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5CD0">
            <w:rPr>
              <w:rStyle w:val="PlaceholderText"/>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Heading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Heading2"/>
        <w:rPr>
          <w:lang w:eastAsia="zh-CN"/>
        </w:rPr>
      </w:pPr>
      <w:r>
        <w:rPr>
          <w:lang w:eastAsia="zh-CN"/>
        </w:rPr>
        <w:t>2.1. Timeline</w:t>
      </w:r>
    </w:p>
    <w:p w14:paraId="5D41BB61" w14:textId="77777777" w:rsidR="002F50A7" w:rsidRDefault="002F50A7">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Heading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w:t>
            </w:r>
            <w:proofErr w:type="gramStart"/>
            <w:r>
              <w:rPr>
                <w:bCs/>
                <w:iCs/>
              </w:rPr>
              <w:t>0,  recommend</w:t>
            </w:r>
            <w:proofErr w:type="gramEnd"/>
            <w:r>
              <w:rPr>
                <w:bCs/>
                <w:iCs/>
              </w:rPr>
              <w:t xml:space="preserve">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ListParagraph"/>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proofErr w:type="gramStart"/>
            <w:r>
              <w:rPr>
                <w:rFonts w:eastAsia="SimSun" w:cs="Times New Roman"/>
                <w:iCs/>
                <w:lang w:val="en-US" w:eastAsia="ja-JP"/>
              </w:rPr>
              <w:t>The  offset</w:t>
            </w:r>
            <w:proofErr w:type="gramEnd"/>
            <w:r>
              <w:rPr>
                <w:rFonts w:eastAsia="SimSun" w:cs="Times New Roman"/>
                <w:iCs/>
                <w:lang w:val="en-US" w:eastAsia="ja-JP"/>
              </w:rPr>
              <w:t xml:space="preserve">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466D7647"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w:t>
                  </w:r>
                  <w:proofErr w:type="spellStart"/>
                  <w:r>
                    <w:rPr>
                      <w:color w:val="000000" w:themeColor="text1"/>
                      <w:lang w:val="en-GB"/>
                    </w:rPr>
                    <w:t>reportQuantity</w:t>
                  </w:r>
                  <w:proofErr w:type="spellEnd"/>
                  <w:r>
                    <w:rPr>
                      <w:color w:val="000000" w:themeColor="text1"/>
                      <w:lang w:val="en-GB"/>
                    </w:rPr>
                    <w:t xml:space="preserve">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8501DF">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8501DF">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BodyText"/>
        <w:spacing w:after="0"/>
        <w:rPr>
          <w:rFonts w:ascii="Times New Roman" w:hAnsi="Times New Roman"/>
          <w:sz w:val="22"/>
          <w:szCs w:val="22"/>
          <w:lang w:eastAsia="zh-CN"/>
        </w:rPr>
      </w:pPr>
    </w:p>
    <w:p w14:paraId="65788488" w14:textId="77777777" w:rsidR="002F50A7" w:rsidRDefault="002F50A7">
      <w:pPr>
        <w:pStyle w:val="BodyText"/>
        <w:spacing w:after="0"/>
        <w:rPr>
          <w:rFonts w:ascii="Times New Roman" w:hAnsi="Times New Roman"/>
          <w:szCs w:val="20"/>
          <w:lang w:eastAsia="zh-CN"/>
        </w:rPr>
      </w:pPr>
    </w:p>
    <w:p w14:paraId="5B8135FD" w14:textId="77777777" w:rsidR="002F50A7" w:rsidRDefault="002F50A7">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Heading3"/>
        <w:numPr>
          <w:ilvl w:val="2"/>
          <w:numId w:val="19"/>
        </w:numPr>
        <w:rPr>
          <w:lang w:eastAsia="zh-CN"/>
        </w:rPr>
      </w:pPr>
      <w:r>
        <w:rPr>
          <w:lang w:eastAsia="zh-CN"/>
        </w:rPr>
        <w:t xml:space="preserve">Summary on timeline </w:t>
      </w:r>
    </w:p>
    <w:p w14:paraId="1A5D9215" w14:textId="77777777" w:rsidR="002F50A7" w:rsidRDefault="003B3BD1">
      <w:pPr>
        <w:pStyle w:val="Heading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D0630E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BodyText"/>
        <w:spacing w:after="0"/>
        <w:rPr>
          <w:rFonts w:ascii="Times New Roman" w:hAnsi="Times New Roman"/>
          <w:szCs w:val="20"/>
          <w:lang w:eastAsia="zh-CN"/>
        </w:rPr>
      </w:pPr>
    </w:p>
    <w:p w14:paraId="4BE02D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NormalWeb"/>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560B55B"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BodyText"/>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BodyText"/>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BodyText"/>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BodyText"/>
              <w:spacing w:after="0"/>
              <w:rPr>
                <w:rFonts w:ascii="Times New Roman" w:hAnsi="Times New Roman"/>
                <w:szCs w:val="20"/>
                <w:lang w:eastAsia="zh-CN"/>
              </w:rPr>
            </w:pPr>
          </w:p>
          <w:p w14:paraId="2C215966" w14:textId="772A5F3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BodyText"/>
              <w:spacing w:after="0"/>
              <w:rPr>
                <w:rFonts w:ascii="Times New Roman" w:hAnsi="Times New Roman"/>
                <w:szCs w:val="20"/>
                <w:lang w:eastAsia="zh-CN"/>
              </w:rPr>
            </w:pPr>
          </w:p>
          <w:p w14:paraId="0C06FBCC" w14:textId="12C699EE" w:rsidR="008501DF" w:rsidRDefault="008501DF" w:rsidP="009F2FF4">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Heading5"/>
        <w:rPr>
          <w:lang w:eastAsia="zh-CN"/>
        </w:rPr>
      </w:pPr>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0CE41F97"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77777777" w:rsidR="008501DF" w:rsidRDefault="008501DF" w:rsidP="008501DF">
            <w:pPr>
              <w:pStyle w:val="BodyText"/>
              <w:spacing w:after="0" w:line="240" w:lineRule="auto"/>
              <w:rPr>
                <w:rFonts w:ascii="Times New Roman" w:eastAsiaTheme="minorEastAsia" w:hAnsi="Times New Roman"/>
                <w:szCs w:val="20"/>
                <w:lang w:eastAsia="ko-KR"/>
              </w:rPr>
            </w:pPr>
          </w:p>
        </w:tc>
        <w:tc>
          <w:tcPr>
            <w:tcW w:w="8015" w:type="dxa"/>
            <w:tcBorders>
              <w:top w:val="single" w:sz="4" w:space="0" w:color="auto"/>
              <w:left w:val="single" w:sz="4" w:space="0" w:color="auto"/>
              <w:bottom w:val="single" w:sz="4" w:space="0" w:color="auto"/>
              <w:right w:val="single" w:sz="4" w:space="0" w:color="auto"/>
            </w:tcBorders>
          </w:tcPr>
          <w:p w14:paraId="26D213CD" w14:textId="77777777" w:rsidR="008501DF" w:rsidRDefault="008501DF" w:rsidP="008501DF">
            <w:pPr>
              <w:pStyle w:val="BodyText"/>
              <w:spacing w:after="0" w:line="240" w:lineRule="auto"/>
              <w:rPr>
                <w:rFonts w:ascii="Times New Roman" w:eastAsiaTheme="minorEastAsia" w:hAnsi="Times New Roman"/>
                <w:szCs w:val="20"/>
                <w:lang w:eastAsia="ko-KR"/>
              </w:rPr>
            </w:pP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77777777" w:rsidR="008501DF" w:rsidRDefault="008501DF" w:rsidP="008501D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562986" w14:textId="77777777" w:rsidR="008501DF" w:rsidRDefault="008501DF" w:rsidP="008501DF">
            <w:pPr>
              <w:pStyle w:val="BodyText"/>
              <w:spacing w:after="0" w:line="240" w:lineRule="auto"/>
              <w:rPr>
                <w:rFonts w:ascii="Times New Roman" w:hAnsi="Times New Roman"/>
                <w:szCs w:val="20"/>
                <w:lang w:eastAsia="zh-CN"/>
              </w:rPr>
            </w:pPr>
          </w:p>
        </w:tc>
      </w:tr>
      <w:tr w:rsidR="008501DF"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77777777" w:rsidR="008501DF" w:rsidRDefault="008501DF" w:rsidP="008501D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1F4C47A" w14:textId="77777777" w:rsidR="008501DF" w:rsidRDefault="008501DF" w:rsidP="008501DF">
            <w:pPr>
              <w:pStyle w:val="BodyText"/>
              <w:spacing w:after="0" w:line="240" w:lineRule="auto"/>
              <w:rPr>
                <w:rFonts w:ascii="Times New Roman" w:hAnsi="Times New Roman"/>
                <w:szCs w:val="20"/>
                <w:lang w:eastAsia="zh-CN"/>
              </w:rPr>
            </w:pP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Heading4"/>
        <w:numPr>
          <w:ilvl w:val="3"/>
          <w:numId w:val="19"/>
        </w:numPr>
      </w:pPr>
      <w:r>
        <w:t>k0 and k2 for single PDSCH/PUSCH scheduling</w:t>
      </w:r>
    </w:p>
    <w:p w14:paraId="3752B4C5" w14:textId="77777777" w:rsidR="002F50A7" w:rsidRDefault="003B3BD1">
      <w:pPr>
        <w:pStyle w:val="BodyText"/>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BodyText"/>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BodyText"/>
        <w:spacing w:beforeLines="50" w:before="120"/>
      </w:pPr>
    </w:p>
    <w:p w14:paraId="00F89CEF" w14:textId="77777777" w:rsidR="002F50A7" w:rsidRDefault="003B3BD1">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BodyText"/>
        <w:spacing w:after="0"/>
        <w:rPr>
          <w:rFonts w:ascii="Times New Roman" w:hAnsi="Times New Roman"/>
          <w:szCs w:val="20"/>
          <w:lang w:eastAsia="zh-CN"/>
        </w:rPr>
      </w:pPr>
    </w:p>
    <w:p w14:paraId="61AECB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Heading5"/>
        <w:rPr>
          <w:lang w:eastAsia="zh-CN"/>
        </w:rPr>
      </w:pPr>
      <w:r>
        <w:rPr>
          <w:highlight w:val="cyan"/>
          <w:lang w:eastAsia="zh-CN"/>
        </w:rPr>
        <w:lastRenderedPageBreak/>
        <w:t>Discussion point 1-2</w:t>
      </w:r>
    </w:p>
    <w:p w14:paraId="225EF47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BodyText"/>
        <w:spacing w:after="0"/>
        <w:rPr>
          <w:rFonts w:ascii="Times New Roman" w:hAnsi="Times New Roman"/>
          <w:szCs w:val="20"/>
          <w:lang w:eastAsia="zh-CN"/>
        </w:rPr>
      </w:pPr>
    </w:p>
    <w:p w14:paraId="1166EA3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27E083"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8501DF" w14:paraId="3D28902B" w14:textId="77777777" w:rsidTr="008501DF">
        <w:trPr>
          <w:trHeight w:val="339"/>
        </w:trPr>
        <w:tc>
          <w:tcPr>
            <w:tcW w:w="1871" w:type="dxa"/>
          </w:tcPr>
          <w:p w14:paraId="5A5C9713" w14:textId="77777777" w:rsidR="008501DF" w:rsidRDefault="008501DF" w:rsidP="008501DF">
            <w:pPr>
              <w:pStyle w:val="BodyText"/>
              <w:spacing w:after="0"/>
              <w:rPr>
                <w:rFonts w:ascii="Times New Roman" w:hAnsi="Times New Roman"/>
                <w:szCs w:val="20"/>
                <w:lang w:eastAsia="zh-CN"/>
              </w:rPr>
            </w:pPr>
          </w:p>
        </w:tc>
        <w:tc>
          <w:tcPr>
            <w:tcW w:w="8021" w:type="dxa"/>
          </w:tcPr>
          <w:p w14:paraId="2D1C990F" w14:textId="77777777" w:rsidR="008501DF" w:rsidRDefault="008501DF" w:rsidP="008501DF">
            <w:pPr>
              <w:pStyle w:val="BodyText"/>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2582CC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Heading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BodyText"/>
        <w:spacing w:after="0"/>
        <w:rPr>
          <w:rFonts w:ascii="Times New Roman" w:hAnsi="Times New Roman"/>
          <w:szCs w:val="20"/>
          <w:lang w:eastAsia="zh-CN"/>
        </w:rPr>
      </w:pPr>
    </w:p>
    <w:p w14:paraId="06E302B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Heading5"/>
        <w:rPr>
          <w:lang w:eastAsia="zh-CN"/>
        </w:rPr>
      </w:pPr>
      <w:r>
        <w:rPr>
          <w:highlight w:val="cyan"/>
          <w:lang w:eastAsia="zh-CN"/>
        </w:rPr>
        <w:lastRenderedPageBreak/>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306693"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8501DF" w14:paraId="2F5BEA81" w14:textId="77777777" w:rsidTr="008A4846">
        <w:trPr>
          <w:trHeight w:val="339"/>
        </w:trPr>
        <w:tc>
          <w:tcPr>
            <w:tcW w:w="1871" w:type="dxa"/>
          </w:tcPr>
          <w:p w14:paraId="577ACDF7" w14:textId="77777777" w:rsidR="008501DF" w:rsidRDefault="008501DF" w:rsidP="007D4961">
            <w:pPr>
              <w:pStyle w:val="BodyText"/>
              <w:spacing w:after="0"/>
              <w:rPr>
                <w:rFonts w:ascii="Times New Roman" w:hAnsi="Times New Roman"/>
                <w:szCs w:val="20"/>
                <w:lang w:eastAsia="zh-CN"/>
              </w:rPr>
            </w:pPr>
          </w:p>
        </w:tc>
        <w:tc>
          <w:tcPr>
            <w:tcW w:w="8021" w:type="dxa"/>
          </w:tcPr>
          <w:p w14:paraId="1D3C5A2B" w14:textId="77777777" w:rsidR="008501DF" w:rsidRDefault="008501DF" w:rsidP="007D4961">
            <w:pPr>
              <w:pStyle w:val="BodyText"/>
              <w:spacing w:after="0"/>
              <w:rPr>
                <w:rFonts w:ascii="Times New Roman" w:hAnsi="Times New Roman"/>
                <w:szCs w:val="20"/>
                <w:lang w:eastAsia="zh-CN"/>
              </w:rPr>
            </w:pPr>
          </w:p>
        </w:tc>
      </w:tr>
      <w:tr w:rsidR="008501DF" w14:paraId="40284740" w14:textId="77777777" w:rsidTr="008A4846">
        <w:trPr>
          <w:trHeight w:val="339"/>
        </w:trPr>
        <w:tc>
          <w:tcPr>
            <w:tcW w:w="1871" w:type="dxa"/>
          </w:tcPr>
          <w:p w14:paraId="316A2297" w14:textId="33F88EA1" w:rsidR="008501DF" w:rsidRDefault="008501DF" w:rsidP="007D496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8501DF" w:rsidRDefault="008501DF" w:rsidP="007D4961">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4BAAB1ED" w14:textId="77777777" w:rsidR="002F50A7" w:rsidRDefault="002F50A7">
      <w:pPr>
        <w:pStyle w:val="BodyText"/>
        <w:spacing w:after="0"/>
        <w:rPr>
          <w:rFonts w:ascii="Times New Roman" w:hAnsi="Times New Roman"/>
          <w:szCs w:val="20"/>
          <w:lang w:eastAsia="zh-CN"/>
        </w:rPr>
      </w:pPr>
    </w:p>
    <w:p w14:paraId="6E78BAF8" w14:textId="77777777" w:rsidR="002F50A7" w:rsidRDefault="002F50A7">
      <w:pPr>
        <w:pStyle w:val="BodyText"/>
        <w:spacing w:after="0"/>
        <w:rPr>
          <w:rFonts w:ascii="Times New Roman" w:hAnsi="Times New Roman"/>
          <w:szCs w:val="20"/>
        </w:rPr>
      </w:pPr>
    </w:p>
    <w:p w14:paraId="28A9AF2F" w14:textId="77777777" w:rsidR="002F50A7" w:rsidRDefault="003B3BD1">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BodyText"/>
        <w:spacing w:after="0"/>
        <w:rPr>
          <w:rFonts w:ascii="Times New Roman" w:hAnsi="Times New Roman"/>
          <w:szCs w:val="20"/>
          <w:lang w:eastAsia="zh-CN"/>
        </w:rPr>
      </w:pPr>
    </w:p>
    <w:p w14:paraId="1340DE40" w14:textId="77777777" w:rsidR="002F50A7" w:rsidRDefault="002F50A7">
      <w:pPr>
        <w:pStyle w:val="BodyText"/>
        <w:spacing w:after="0"/>
        <w:rPr>
          <w:rFonts w:ascii="Times New Roman" w:hAnsi="Times New Roman"/>
          <w:szCs w:val="20"/>
          <w:lang w:eastAsia="zh-CN"/>
        </w:rPr>
      </w:pPr>
    </w:p>
    <w:p w14:paraId="3A9AF9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lastRenderedPageBreak/>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Heading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8501DF" w14:paraId="4E8C07CF" w14:textId="77777777" w:rsidTr="008501DF">
        <w:trPr>
          <w:trHeight w:val="339"/>
        </w:trPr>
        <w:tc>
          <w:tcPr>
            <w:tcW w:w="1871" w:type="dxa"/>
          </w:tcPr>
          <w:p w14:paraId="60EFE180" w14:textId="77777777" w:rsidR="008501DF" w:rsidRDefault="008501DF" w:rsidP="008501DF">
            <w:pPr>
              <w:pStyle w:val="BodyText"/>
              <w:spacing w:after="0"/>
              <w:rPr>
                <w:rFonts w:ascii="Times New Roman" w:hAnsi="Times New Roman"/>
                <w:szCs w:val="20"/>
                <w:lang w:eastAsia="zh-CN"/>
              </w:rPr>
            </w:pPr>
          </w:p>
        </w:tc>
        <w:tc>
          <w:tcPr>
            <w:tcW w:w="8021" w:type="dxa"/>
          </w:tcPr>
          <w:p w14:paraId="6DAADA77" w14:textId="77777777" w:rsidR="008501DF" w:rsidRDefault="008501DF" w:rsidP="008501DF">
            <w:pPr>
              <w:pStyle w:val="BodyText"/>
              <w:spacing w:after="0"/>
              <w:rPr>
                <w:rFonts w:ascii="Times New Roman" w:hAnsi="Times New Roman"/>
                <w:szCs w:val="20"/>
                <w:lang w:eastAsia="zh-CN"/>
              </w:rPr>
            </w:pPr>
          </w:p>
        </w:tc>
      </w:tr>
      <w:tr w:rsidR="008501DF" w14:paraId="29B2A9EF" w14:textId="77777777" w:rsidTr="008501DF">
        <w:trPr>
          <w:trHeight w:val="339"/>
        </w:trPr>
        <w:tc>
          <w:tcPr>
            <w:tcW w:w="1871" w:type="dxa"/>
          </w:tcPr>
          <w:p w14:paraId="6D145E59"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705D5668" w14:textId="77777777" w:rsidR="002F50A7" w:rsidRDefault="002F50A7"/>
    <w:p w14:paraId="47C8C7B2" w14:textId="77777777" w:rsidR="002F50A7" w:rsidRDefault="003B3BD1">
      <w:pPr>
        <w:pStyle w:val="Heading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Caption"/>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lastRenderedPageBreak/>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Heading5"/>
        <w:rPr>
          <w:lang w:eastAsia="zh-CN"/>
        </w:rPr>
      </w:pPr>
      <w:r>
        <w:rPr>
          <w:highlight w:val="cyan"/>
          <w:lang w:eastAsia="zh-CN"/>
        </w:rPr>
        <w:t>Proposal 1-5</w:t>
      </w:r>
    </w:p>
    <w:p w14:paraId="1D4E8E65" w14:textId="77777777" w:rsidR="002F50A7" w:rsidRDefault="003B3BD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3D1B04BC" w14:textId="77777777">
        <w:trPr>
          <w:trHeight w:val="224"/>
        </w:trPr>
        <w:tc>
          <w:tcPr>
            <w:tcW w:w="1871" w:type="dxa"/>
            <w:shd w:val="clear" w:color="auto" w:fill="FFE599" w:themeFill="accent4" w:themeFillTint="66"/>
          </w:tcPr>
          <w:p w14:paraId="0B7A082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trPr>
          <w:trHeight w:val="339"/>
        </w:trPr>
        <w:tc>
          <w:tcPr>
            <w:tcW w:w="1871" w:type="dxa"/>
          </w:tcPr>
          <w:p w14:paraId="509181DA"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trPr>
          <w:trHeight w:val="339"/>
        </w:trPr>
        <w:tc>
          <w:tcPr>
            <w:tcW w:w="1871" w:type="dxa"/>
          </w:tcPr>
          <w:p w14:paraId="37D3C1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trPr>
          <w:trHeight w:val="339"/>
        </w:trPr>
        <w:tc>
          <w:tcPr>
            <w:tcW w:w="1871" w:type="dxa"/>
          </w:tcPr>
          <w:p w14:paraId="3A5E925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trPr>
          <w:trHeight w:val="339"/>
        </w:trPr>
        <w:tc>
          <w:tcPr>
            <w:tcW w:w="1871" w:type="dxa"/>
          </w:tcPr>
          <w:p w14:paraId="146B5B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trPr>
          <w:trHeight w:val="339"/>
        </w:trPr>
        <w:tc>
          <w:tcPr>
            <w:tcW w:w="1871" w:type="dxa"/>
          </w:tcPr>
          <w:p w14:paraId="3BC96ADF"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915B026"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trPr>
          <w:trHeight w:val="339"/>
        </w:trPr>
        <w:tc>
          <w:tcPr>
            <w:tcW w:w="1871" w:type="dxa"/>
          </w:tcPr>
          <w:p w14:paraId="4553EE82" w14:textId="17A36F89"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trPr>
          <w:trHeight w:val="339"/>
        </w:trPr>
        <w:tc>
          <w:tcPr>
            <w:tcW w:w="1871" w:type="dxa"/>
          </w:tcPr>
          <w:p w14:paraId="176D1322" w14:textId="753444D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8A4846">
        <w:trPr>
          <w:trHeight w:val="339"/>
        </w:trPr>
        <w:tc>
          <w:tcPr>
            <w:tcW w:w="1871" w:type="dxa"/>
          </w:tcPr>
          <w:p w14:paraId="648C88D4"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8A4846">
        <w:trPr>
          <w:trHeight w:val="339"/>
        </w:trPr>
        <w:tc>
          <w:tcPr>
            <w:tcW w:w="1871" w:type="dxa"/>
          </w:tcPr>
          <w:p w14:paraId="60886AD5" w14:textId="76999704"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8A4846">
        <w:trPr>
          <w:trHeight w:val="339"/>
        </w:trPr>
        <w:tc>
          <w:tcPr>
            <w:tcW w:w="1871" w:type="dxa"/>
          </w:tcPr>
          <w:p w14:paraId="7F20F196" w14:textId="1C1296E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8A4846">
        <w:trPr>
          <w:trHeight w:val="339"/>
        </w:trPr>
        <w:tc>
          <w:tcPr>
            <w:tcW w:w="1871" w:type="dxa"/>
          </w:tcPr>
          <w:p w14:paraId="2360FE52" w14:textId="77777777" w:rsidR="009F2FF4" w:rsidRDefault="009F2FF4" w:rsidP="007D4961">
            <w:pPr>
              <w:pStyle w:val="BodyText"/>
              <w:spacing w:after="0"/>
              <w:rPr>
                <w:rFonts w:ascii="Times New Roman" w:hAnsi="Times New Roman"/>
                <w:szCs w:val="20"/>
                <w:lang w:eastAsia="zh-CN"/>
              </w:rPr>
            </w:pPr>
          </w:p>
        </w:tc>
        <w:tc>
          <w:tcPr>
            <w:tcW w:w="8021" w:type="dxa"/>
          </w:tcPr>
          <w:p w14:paraId="5B094D87" w14:textId="77777777" w:rsidR="009F2FF4" w:rsidRDefault="009F2FF4" w:rsidP="007D4961">
            <w:pPr>
              <w:pStyle w:val="BodyText"/>
              <w:spacing w:after="0"/>
              <w:rPr>
                <w:rFonts w:ascii="Times New Roman" w:hAnsi="Times New Roman"/>
                <w:szCs w:val="20"/>
                <w:lang w:eastAsia="zh-CN"/>
              </w:rPr>
            </w:pPr>
          </w:p>
        </w:tc>
      </w:tr>
      <w:tr w:rsidR="009F2FF4" w14:paraId="64F3E705" w14:textId="77777777" w:rsidTr="008A4846">
        <w:trPr>
          <w:trHeight w:val="339"/>
        </w:trPr>
        <w:tc>
          <w:tcPr>
            <w:tcW w:w="1871" w:type="dxa"/>
          </w:tcPr>
          <w:p w14:paraId="777521E5" w14:textId="334414CA" w:rsidR="009F2FF4" w:rsidRDefault="009F2FF4" w:rsidP="007D496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DC8184" w14:textId="77777777" w:rsidR="00EC7E07" w:rsidRDefault="00EC7E07" w:rsidP="007D4961">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r w:rsidR="002177CD">
              <w:rPr>
                <w:rFonts w:ascii="Times New Roman" w:eastAsiaTheme="minorEastAsia" w:hAnsi="Times New Roman"/>
                <w:szCs w:val="20"/>
                <w:lang w:eastAsia="ko-KR"/>
              </w:rPr>
              <w:t>.</w:t>
            </w:r>
          </w:p>
          <w:p w14:paraId="29B9E89C" w14:textId="6AB4163F" w:rsidR="002177CD" w:rsidRDefault="00EC7E07" w:rsidP="002177CD">
            <w:pPr>
              <w:pStyle w:val="BodyText"/>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w:t>
            </w:r>
            <w:r w:rsidR="002177CD">
              <w:rPr>
                <w:rFonts w:ascii="Times New Roman" w:hAnsi="Times New Roman"/>
                <w:szCs w:val="20"/>
                <w:lang w:eastAsia="zh-CN"/>
              </w:rPr>
              <w:t>keep the same/unified scaling principle to timeline parameters</w:t>
            </w:r>
            <w:r w:rsidR="002177CD">
              <w:rPr>
                <w:rFonts w:ascii="Times New Roman" w:hAnsi="Times New Roman"/>
                <w:szCs w:val="20"/>
                <w:lang w:eastAsia="zh-CN"/>
              </w:rPr>
              <w:t xml:space="preserve"> </w:t>
            </w:r>
            <w:r w:rsidR="00BC0613">
              <w:rPr>
                <w:rFonts w:ascii="Times New Roman" w:hAnsi="Times New Roman"/>
                <w:szCs w:val="20"/>
                <w:lang w:eastAsia="zh-CN"/>
              </w:rPr>
              <w:t>rather than</w:t>
            </w:r>
            <w:bookmarkStart w:id="5" w:name="_GoBack"/>
            <w:bookmarkEnd w:id="5"/>
            <w:r w:rsidR="002177CD">
              <w:rPr>
                <w:rFonts w:ascii="Times New Roman" w:hAnsi="Times New Roman"/>
                <w:szCs w:val="20"/>
                <w:lang w:eastAsia="zh-CN"/>
              </w:rPr>
              <w:t xml:space="preserve"> trying to further relax processing time</w:t>
            </w:r>
            <w:r w:rsidR="002177CD">
              <w:rPr>
                <w:rFonts w:ascii="Times New Roman" w:hAnsi="Times New Roman"/>
                <w:szCs w:val="20"/>
                <w:lang w:eastAsia="zh-CN"/>
              </w:rPr>
              <w:t xml:space="preserve">. </w:t>
            </w:r>
          </w:p>
          <w:p w14:paraId="63A2506A" w14:textId="30D72ACB" w:rsidR="009F2FF4" w:rsidRDefault="002177CD" w:rsidP="002177CD">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suggest to continue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lastRenderedPageBreak/>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Heading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C05C83">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EC8BB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BodyText"/>
              <w:spacing w:after="0"/>
              <w:rPr>
                <w:rFonts w:ascii="Times New Roman" w:hAnsi="Times New Roman"/>
                <w:szCs w:val="20"/>
                <w:lang w:eastAsia="zh-CN"/>
              </w:rPr>
            </w:pPr>
          </w:p>
        </w:tc>
        <w:tc>
          <w:tcPr>
            <w:tcW w:w="8021" w:type="dxa"/>
          </w:tcPr>
          <w:p w14:paraId="03E98529" w14:textId="77777777" w:rsidR="008501DF" w:rsidRDefault="008501DF" w:rsidP="008501DF">
            <w:pPr>
              <w:pStyle w:val="BodyText"/>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ListParagraph"/>
        <w:numPr>
          <w:ilvl w:val="0"/>
          <w:numId w:val="9"/>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5B04904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29EB933B" w:rsidR="002F50A7" w:rsidRDefault="003B3BD1">
      <w:pPr>
        <w:pStyle w:val="Heading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1E83F05C" w14:textId="77777777" w:rsidR="002F50A7" w:rsidRDefault="003B3BD1">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E68AEF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BodyText"/>
              <w:spacing w:after="0"/>
              <w:rPr>
                <w:rFonts w:ascii="Times New Roman" w:hAnsi="Times New Roman"/>
                <w:szCs w:val="20"/>
                <w:lang w:eastAsia="zh-CN"/>
              </w:rPr>
            </w:pPr>
          </w:p>
        </w:tc>
        <w:tc>
          <w:tcPr>
            <w:tcW w:w="8021" w:type="dxa"/>
          </w:tcPr>
          <w:p w14:paraId="1D54F8D3" w14:textId="77777777" w:rsidR="008501DF" w:rsidRDefault="008501DF" w:rsidP="008501DF">
            <w:pPr>
              <w:pStyle w:val="BodyText"/>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Heading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BodyText"/>
        <w:spacing w:after="0"/>
        <w:rPr>
          <w:rFonts w:ascii="Times New Roman" w:hAnsi="Times New Roman"/>
          <w:szCs w:val="20"/>
          <w:lang w:eastAsia="zh-CN"/>
        </w:rPr>
      </w:pPr>
    </w:p>
    <w:p w14:paraId="502772EA" w14:textId="77777777" w:rsidR="002F50A7" w:rsidRDefault="003B3BD1">
      <w:pPr>
        <w:pStyle w:val="Heading5"/>
        <w:rPr>
          <w:lang w:eastAsia="zh-CN"/>
        </w:rPr>
      </w:pPr>
      <w:r>
        <w:rPr>
          <w:lang w:eastAsia="zh-CN"/>
        </w:rPr>
        <w:t>Discussion point 1-8</w:t>
      </w:r>
    </w:p>
    <w:p w14:paraId="14705C0B"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bl>
    <w:p w14:paraId="7B42AE7A" w14:textId="77777777" w:rsidR="002F50A7" w:rsidRDefault="002F50A7">
      <w:pPr>
        <w:rPr>
          <w:lang w:val="en-GB"/>
        </w:rPr>
      </w:pPr>
    </w:p>
    <w:p w14:paraId="482C6DE3" w14:textId="77777777" w:rsidR="002F50A7" w:rsidRDefault="002F50A7">
      <w:pPr>
        <w:pStyle w:val="BodyText"/>
        <w:spacing w:after="0"/>
        <w:rPr>
          <w:rFonts w:ascii="Times New Roman" w:hAnsi="Times New Roman"/>
          <w:szCs w:val="20"/>
          <w:lang w:eastAsia="zh-CN"/>
        </w:rPr>
      </w:pPr>
    </w:p>
    <w:p w14:paraId="6B808922" w14:textId="77777777" w:rsidR="002F50A7" w:rsidRDefault="003B3BD1">
      <w:pPr>
        <w:pStyle w:val="Heading2"/>
        <w:rPr>
          <w:lang w:eastAsia="zh-CN"/>
        </w:rPr>
      </w:pPr>
      <w:r>
        <w:rPr>
          <w:lang w:eastAsia="zh-CN"/>
        </w:rPr>
        <w:lastRenderedPageBreak/>
        <w:t>2.2. Other issue(s)</w:t>
      </w:r>
    </w:p>
    <w:p w14:paraId="3D19DE3B" w14:textId="77777777" w:rsidR="002F50A7" w:rsidRDefault="002F50A7">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Heading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lastRenderedPageBreak/>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Heading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BodyText"/>
        <w:spacing w:after="0"/>
        <w:rPr>
          <w:rFonts w:ascii="Times New Roman" w:hAnsi="Times New Roman"/>
          <w:szCs w:val="20"/>
        </w:rPr>
      </w:pPr>
    </w:p>
    <w:p w14:paraId="48E5644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BodyText"/>
        <w:spacing w:after="0"/>
        <w:rPr>
          <w:rFonts w:ascii="Times New Roman" w:hAnsi="Times New Roman"/>
          <w:szCs w:val="20"/>
          <w:lang w:eastAsia="zh-CN"/>
        </w:rPr>
      </w:pPr>
    </w:p>
    <w:p w14:paraId="09887BA8" w14:textId="77777777" w:rsidR="002F50A7" w:rsidRPr="008501DF" w:rsidRDefault="003B3BD1" w:rsidP="008501DF">
      <w:pPr>
        <w:pStyle w:val="NormalWeb"/>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BodyText"/>
        <w:spacing w:after="0"/>
        <w:rPr>
          <w:rFonts w:ascii="Times New Roman" w:hAnsi="Times New Roman"/>
          <w:szCs w:val="20"/>
          <w:lang w:eastAsia="zh-CN"/>
        </w:rPr>
      </w:pPr>
    </w:p>
    <w:p w14:paraId="5061CB8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lastRenderedPageBreak/>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1B7A35BB" w14:textId="014BBF17"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3A5D87AB" w14:textId="5E34643B" w:rsidR="007D4961"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BodyText"/>
              <w:spacing w:after="0"/>
              <w:rPr>
                <w:rFonts w:ascii="Times New Roman" w:hAnsi="Times New Roman"/>
                <w:szCs w:val="20"/>
                <w:lang w:eastAsia="zh-CN"/>
              </w:rPr>
            </w:pPr>
          </w:p>
        </w:tc>
        <w:tc>
          <w:tcPr>
            <w:tcW w:w="8021" w:type="dxa"/>
          </w:tcPr>
          <w:p w14:paraId="28820B40" w14:textId="77777777" w:rsidR="008501DF" w:rsidRDefault="008501DF" w:rsidP="008501DF">
            <w:pPr>
              <w:pStyle w:val="BodyText"/>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65ECC2" w14:textId="77777777"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BodyText"/>
              <w:spacing w:after="0"/>
              <w:rPr>
                <w:rFonts w:ascii="Times New Roman" w:hAnsi="Times New Roman"/>
                <w:szCs w:val="20"/>
                <w:lang w:eastAsia="zh-CN"/>
              </w:rPr>
            </w:pPr>
          </w:p>
          <w:p w14:paraId="2842978E" w14:textId="2A245ABE"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4E7E0B2F" w14:textId="08659AB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bl>
    <w:p w14:paraId="4A710D01" w14:textId="77777777" w:rsidR="008501DF" w:rsidRDefault="008501DF" w:rsidP="008501DF">
      <w:pPr>
        <w:pStyle w:val="NormalWeb"/>
        <w:rPr>
          <w:lang w:eastAsia="zh-CN"/>
        </w:rPr>
      </w:pPr>
    </w:p>
    <w:p w14:paraId="6E0CCAE2" w14:textId="77777777" w:rsidR="008501DF" w:rsidRDefault="008501DF" w:rsidP="008501DF">
      <w:pPr>
        <w:pStyle w:val="Heading5"/>
      </w:pPr>
      <w:r w:rsidRPr="00547839">
        <w:rPr>
          <w:highlight w:val="cyan"/>
        </w:rPr>
        <w:t>Proposal 2-1a</w:t>
      </w:r>
      <w:r>
        <w:t xml:space="preserve"> </w:t>
      </w:r>
    </w:p>
    <w:p w14:paraId="7BD0330A"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BodyText"/>
        <w:spacing w:after="0"/>
        <w:rPr>
          <w:rFonts w:ascii="Times New Roman" w:hAnsi="Times New Roman"/>
          <w:szCs w:val="20"/>
          <w:lang w:eastAsia="zh-CN"/>
        </w:rPr>
      </w:pPr>
    </w:p>
    <w:p w14:paraId="5F84EB9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77777777" w:rsidR="008501DF" w:rsidRDefault="008501DF" w:rsidP="008501DF">
            <w:pPr>
              <w:pStyle w:val="BodyText"/>
              <w:spacing w:before="0" w:after="0" w:line="240" w:lineRule="auto"/>
              <w:rPr>
                <w:rFonts w:ascii="Times New Roman" w:hAnsi="Times New Roman"/>
                <w:szCs w:val="20"/>
                <w:lang w:eastAsia="zh-CN"/>
              </w:rPr>
            </w:pPr>
          </w:p>
        </w:tc>
        <w:tc>
          <w:tcPr>
            <w:tcW w:w="8021" w:type="dxa"/>
          </w:tcPr>
          <w:p w14:paraId="530B566A" w14:textId="77777777" w:rsidR="008501DF" w:rsidRDefault="008501DF" w:rsidP="008501DF">
            <w:pPr>
              <w:pStyle w:val="BodyText"/>
              <w:spacing w:before="0" w:after="0" w:line="240" w:lineRule="auto"/>
              <w:rPr>
                <w:rFonts w:ascii="Times New Roman" w:hAnsi="Times New Roman"/>
                <w:szCs w:val="20"/>
                <w:lang w:eastAsia="zh-CN"/>
              </w:rPr>
            </w:pPr>
          </w:p>
        </w:tc>
      </w:tr>
      <w:tr w:rsidR="008501DF" w14:paraId="33E2D550" w14:textId="77777777" w:rsidTr="008501DF">
        <w:trPr>
          <w:trHeight w:val="339"/>
        </w:trPr>
        <w:tc>
          <w:tcPr>
            <w:tcW w:w="1871" w:type="dxa"/>
          </w:tcPr>
          <w:p w14:paraId="73DA0562" w14:textId="77777777" w:rsidR="008501DF" w:rsidRDefault="008501DF" w:rsidP="008501DF">
            <w:pPr>
              <w:pStyle w:val="BodyText"/>
              <w:spacing w:before="0" w:after="0" w:line="240" w:lineRule="auto"/>
              <w:rPr>
                <w:rFonts w:ascii="Times New Roman" w:hAnsi="Times New Roman"/>
                <w:szCs w:val="20"/>
                <w:lang w:eastAsia="zh-CN"/>
              </w:rPr>
            </w:pPr>
          </w:p>
        </w:tc>
        <w:tc>
          <w:tcPr>
            <w:tcW w:w="8021" w:type="dxa"/>
          </w:tcPr>
          <w:p w14:paraId="0E0D6B87" w14:textId="77777777" w:rsidR="008501DF" w:rsidRDefault="008501DF" w:rsidP="008501DF">
            <w:pPr>
              <w:pStyle w:val="BodyText"/>
              <w:spacing w:before="0" w:after="0" w:line="240" w:lineRule="auto"/>
              <w:rPr>
                <w:rFonts w:ascii="Times New Roman" w:hAnsi="Times New Roman"/>
                <w:szCs w:val="20"/>
                <w:lang w:eastAsia="zh-CN"/>
              </w:rPr>
            </w:pPr>
          </w:p>
        </w:tc>
      </w:tr>
      <w:tr w:rsidR="008501DF" w14:paraId="01CABC4A" w14:textId="77777777" w:rsidTr="008501DF">
        <w:trPr>
          <w:trHeight w:val="339"/>
        </w:trPr>
        <w:tc>
          <w:tcPr>
            <w:tcW w:w="1871" w:type="dxa"/>
          </w:tcPr>
          <w:p w14:paraId="201E2B8A" w14:textId="77777777" w:rsidR="008501DF" w:rsidRPr="00F4147E" w:rsidRDefault="008501DF" w:rsidP="008501DF">
            <w:pPr>
              <w:pStyle w:val="BodyText"/>
              <w:spacing w:before="0" w:after="0" w:line="240" w:lineRule="auto"/>
              <w:rPr>
                <w:rFonts w:ascii="Times New Roman" w:hAnsi="Times New Roman"/>
                <w:szCs w:val="20"/>
                <w:lang w:eastAsia="zh-CN"/>
              </w:rPr>
            </w:pPr>
          </w:p>
        </w:tc>
        <w:tc>
          <w:tcPr>
            <w:tcW w:w="8021" w:type="dxa"/>
          </w:tcPr>
          <w:p w14:paraId="40791FEE" w14:textId="77777777" w:rsidR="008501DF" w:rsidRPr="00F4147E" w:rsidRDefault="008501DF" w:rsidP="008501DF">
            <w:pPr>
              <w:pStyle w:val="BodyText"/>
              <w:spacing w:before="0" w:after="0" w:line="240" w:lineRule="auto"/>
              <w:rPr>
                <w:rFonts w:ascii="Times New Roman" w:hAnsi="Times New Roman"/>
                <w:szCs w:val="20"/>
                <w:lang w:eastAsia="zh-CN"/>
              </w:rPr>
            </w:pPr>
          </w:p>
        </w:tc>
      </w:tr>
    </w:tbl>
    <w:p w14:paraId="17C697BC" w14:textId="77777777" w:rsidR="002F50A7" w:rsidRDefault="002F50A7">
      <w:pPr>
        <w:pStyle w:val="NormalWeb"/>
        <w:rPr>
          <w:lang w:eastAsia="zh-CN"/>
        </w:rPr>
      </w:pPr>
    </w:p>
    <w:p w14:paraId="38B7B90D" w14:textId="77777777" w:rsidR="002F50A7" w:rsidRDefault="003B3BD1">
      <w:pPr>
        <w:pStyle w:val="Heading3"/>
        <w:numPr>
          <w:ilvl w:val="2"/>
          <w:numId w:val="19"/>
        </w:numPr>
        <w:rPr>
          <w:lang w:eastAsia="zh-CN"/>
        </w:rPr>
      </w:pPr>
      <w:r>
        <w:rPr>
          <w:lang w:eastAsia="zh-CN"/>
        </w:rPr>
        <w:lastRenderedPageBreak/>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BodyText"/>
        <w:spacing w:after="0"/>
        <w:rPr>
          <w:rFonts w:ascii="Times New Roman" w:hAnsi="Times New Roman"/>
          <w:szCs w:val="20"/>
          <w:lang w:eastAsia="zh-CN"/>
        </w:rPr>
      </w:pPr>
    </w:p>
    <w:p w14:paraId="608E173E" w14:textId="77777777" w:rsidR="002F50A7" w:rsidRDefault="003B3BD1">
      <w:pPr>
        <w:pStyle w:val="Heading5"/>
      </w:pPr>
      <w:r>
        <w:t xml:space="preserve">Discussion point 2-2 </w:t>
      </w:r>
    </w:p>
    <w:p w14:paraId="461E826F" w14:textId="77777777" w:rsidR="002F50A7" w:rsidRDefault="002F50A7">
      <w:pPr>
        <w:pStyle w:val="BodyText"/>
        <w:spacing w:after="0"/>
        <w:rPr>
          <w:rFonts w:ascii="Times New Roman" w:hAnsi="Times New Roman"/>
          <w:szCs w:val="20"/>
          <w:lang w:eastAsia="zh-CN"/>
        </w:rPr>
      </w:pPr>
    </w:p>
    <w:p w14:paraId="1B7EBF2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bl>
    <w:p w14:paraId="77839585" w14:textId="77777777" w:rsidR="002F50A7" w:rsidRDefault="002F50A7"/>
    <w:p w14:paraId="0E0C0841" w14:textId="77777777" w:rsidR="002F50A7" w:rsidRDefault="003B3BD1">
      <w:pPr>
        <w:pStyle w:val="Heading3"/>
        <w:numPr>
          <w:ilvl w:val="2"/>
          <w:numId w:val="19"/>
        </w:numPr>
        <w:rPr>
          <w:lang w:eastAsia="zh-CN"/>
        </w:rPr>
      </w:pPr>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BodyText"/>
        <w:spacing w:after="0"/>
        <w:rPr>
          <w:rFonts w:ascii="Times New Roman" w:hAnsi="Times New Roman"/>
          <w:szCs w:val="20"/>
          <w:lang w:eastAsia="zh-CN"/>
        </w:rPr>
      </w:pPr>
    </w:p>
    <w:p w14:paraId="583DF378" w14:textId="77777777" w:rsidR="002F50A7" w:rsidRPr="001149AA" w:rsidRDefault="003B3BD1" w:rsidP="001149AA">
      <w:pPr>
        <w:pStyle w:val="NormalWeb"/>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BodyText"/>
        <w:spacing w:after="0"/>
        <w:rPr>
          <w:rFonts w:ascii="Times New Roman" w:hAnsi="Times New Roman"/>
          <w:szCs w:val="20"/>
          <w:lang w:eastAsia="zh-CN"/>
        </w:rPr>
      </w:pPr>
    </w:p>
    <w:p w14:paraId="5FAB20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F2BF38"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BodyText"/>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BodyText"/>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Heading5"/>
      </w:pPr>
      <w:r>
        <w:t>Conclusion</w:t>
      </w:r>
      <w:r>
        <w:t xml:space="preserve"> 2-3 </w:t>
      </w:r>
    </w:p>
    <w:p w14:paraId="50BB03FC" w14:textId="5D0206DF" w:rsidR="001149AA" w:rsidRDefault="001149AA" w:rsidP="001149AA">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p w14:paraId="02EC3888" w14:textId="7343507C" w:rsidR="001149AA" w:rsidRDefault="001149AA"/>
    <w:p w14:paraId="13489395" w14:textId="09FB044C" w:rsidR="001149AA" w:rsidRDefault="001149AA" w:rsidP="001149A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149AA" w14:paraId="72454335" w14:textId="77777777" w:rsidTr="005A4D19">
        <w:trPr>
          <w:trHeight w:val="224"/>
        </w:trPr>
        <w:tc>
          <w:tcPr>
            <w:tcW w:w="1871" w:type="dxa"/>
            <w:shd w:val="clear" w:color="auto" w:fill="FFE599" w:themeFill="accent4" w:themeFillTint="66"/>
          </w:tcPr>
          <w:p w14:paraId="625284C8" w14:textId="77777777" w:rsidR="001149AA" w:rsidRDefault="001149AA" w:rsidP="005A4D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5A4D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5A4D19">
        <w:trPr>
          <w:trHeight w:val="339"/>
        </w:trPr>
        <w:tc>
          <w:tcPr>
            <w:tcW w:w="1871" w:type="dxa"/>
          </w:tcPr>
          <w:p w14:paraId="663038A5" w14:textId="5E2EAA2C" w:rsidR="001149AA" w:rsidRDefault="001149AA" w:rsidP="005A4D19">
            <w:pPr>
              <w:pStyle w:val="BodyText"/>
              <w:spacing w:before="0" w:after="0" w:line="240" w:lineRule="auto"/>
              <w:rPr>
                <w:rFonts w:ascii="Times New Roman" w:eastAsiaTheme="minorEastAsia" w:hAnsi="Times New Roman"/>
                <w:szCs w:val="20"/>
                <w:lang w:eastAsia="ko-KR"/>
              </w:rPr>
            </w:pPr>
          </w:p>
        </w:tc>
        <w:tc>
          <w:tcPr>
            <w:tcW w:w="8021" w:type="dxa"/>
          </w:tcPr>
          <w:p w14:paraId="2B7D8ACF" w14:textId="549473E3" w:rsidR="001149AA" w:rsidRDefault="001149AA" w:rsidP="005A4D19">
            <w:pPr>
              <w:pStyle w:val="BodyText"/>
              <w:spacing w:before="0" w:after="0" w:line="240" w:lineRule="auto"/>
              <w:rPr>
                <w:rFonts w:ascii="Times New Roman" w:eastAsiaTheme="minorEastAsia" w:hAnsi="Times New Roman"/>
                <w:szCs w:val="20"/>
                <w:lang w:eastAsia="ko-KR"/>
              </w:rPr>
            </w:pPr>
          </w:p>
        </w:tc>
      </w:tr>
      <w:tr w:rsidR="001149AA" w14:paraId="3BD6B33B" w14:textId="77777777" w:rsidTr="005A4D19">
        <w:trPr>
          <w:trHeight w:val="339"/>
        </w:trPr>
        <w:tc>
          <w:tcPr>
            <w:tcW w:w="1871" w:type="dxa"/>
          </w:tcPr>
          <w:p w14:paraId="4575065C" w14:textId="1391D003" w:rsidR="001149AA" w:rsidRDefault="001149AA" w:rsidP="005A4D19">
            <w:pPr>
              <w:pStyle w:val="BodyText"/>
              <w:spacing w:before="0" w:after="0" w:line="240" w:lineRule="auto"/>
              <w:rPr>
                <w:rFonts w:ascii="Times New Roman" w:hAnsi="Times New Roman"/>
                <w:szCs w:val="20"/>
                <w:lang w:eastAsia="zh-CN"/>
              </w:rPr>
            </w:pPr>
          </w:p>
        </w:tc>
        <w:tc>
          <w:tcPr>
            <w:tcW w:w="8021" w:type="dxa"/>
          </w:tcPr>
          <w:p w14:paraId="5017CB15" w14:textId="3F434A9A" w:rsidR="001149AA" w:rsidRDefault="001149AA" w:rsidP="005A4D19">
            <w:pPr>
              <w:pStyle w:val="BodyText"/>
              <w:spacing w:before="0" w:after="0" w:line="240" w:lineRule="auto"/>
              <w:rPr>
                <w:rFonts w:ascii="Times New Roman" w:hAnsi="Times New Roman"/>
                <w:szCs w:val="20"/>
                <w:lang w:eastAsia="zh-CN"/>
              </w:rPr>
            </w:pPr>
          </w:p>
        </w:tc>
      </w:tr>
      <w:tr w:rsidR="001149AA" w14:paraId="4A09E551" w14:textId="77777777" w:rsidTr="005A4D19">
        <w:trPr>
          <w:trHeight w:val="339"/>
        </w:trPr>
        <w:tc>
          <w:tcPr>
            <w:tcW w:w="1871" w:type="dxa"/>
          </w:tcPr>
          <w:p w14:paraId="36A6A6AA" w14:textId="1882545D" w:rsidR="001149AA" w:rsidRDefault="001149AA" w:rsidP="005A4D19">
            <w:pPr>
              <w:pStyle w:val="BodyText"/>
              <w:spacing w:before="0" w:after="0" w:line="240" w:lineRule="auto"/>
              <w:rPr>
                <w:rFonts w:ascii="Times New Roman" w:hAnsi="Times New Roman"/>
                <w:szCs w:val="20"/>
                <w:lang w:eastAsia="zh-CN"/>
              </w:rPr>
            </w:pPr>
          </w:p>
        </w:tc>
        <w:tc>
          <w:tcPr>
            <w:tcW w:w="8021" w:type="dxa"/>
          </w:tcPr>
          <w:p w14:paraId="745DB587" w14:textId="5BE5C34D" w:rsidR="001149AA" w:rsidRDefault="001149AA" w:rsidP="005A4D19">
            <w:pPr>
              <w:pStyle w:val="BodyText"/>
              <w:spacing w:before="0" w:after="0" w:line="240" w:lineRule="auto"/>
              <w:rPr>
                <w:rFonts w:ascii="Times New Roman" w:hAnsi="Times New Roman"/>
                <w:szCs w:val="20"/>
                <w:lang w:eastAsia="zh-CN"/>
              </w:rPr>
            </w:pPr>
          </w:p>
        </w:tc>
      </w:tr>
    </w:tbl>
    <w:p w14:paraId="78739284" w14:textId="77777777" w:rsidR="001149AA" w:rsidRDefault="001149AA"/>
    <w:p w14:paraId="43A9A1A1" w14:textId="77777777" w:rsidR="002F50A7" w:rsidRDefault="003B3BD1">
      <w:pPr>
        <w:pStyle w:val="Heading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address such issue, RS enhancement may be required. [6. Nokia] </w:t>
      </w:r>
      <w:r>
        <w:rPr>
          <w:rFonts w:cs="Arial"/>
          <w:lang w:eastAsia="zh-CN"/>
        </w:rPr>
        <w:lastRenderedPageBreak/>
        <w:t>proposed to consider this more in detail in upcoming releases when optimizing performance of above 52.6GHz operation since this is the last RAN1 meeting for Rel-17 WI.</w:t>
      </w:r>
    </w:p>
    <w:p w14:paraId="119F1B6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BodyText"/>
        <w:spacing w:after="0"/>
        <w:rPr>
          <w:rFonts w:ascii="Times New Roman" w:hAnsi="Times New Roman"/>
          <w:szCs w:val="20"/>
          <w:lang w:eastAsia="zh-CN"/>
        </w:rPr>
      </w:pPr>
    </w:p>
    <w:p w14:paraId="4CE75BBF" w14:textId="77777777" w:rsidR="002F50A7" w:rsidRDefault="003B3BD1">
      <w:pPr>
        <w:pStyle w:val="Heading5"/>
      </w:pPr>
      <w:r>
        <w:t>Discussion point 2-4</w:t>
      </w:r>
    </w:p>
    <w:p w14:paraId="62B7951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2A6CABAD" w14:textId="77777777" w:rsidR="002F50A7" w:rsidRDefault="002F50A7">
            <w:pPr>
              <w:pStyle w:val="BodyText"/>
              <w:spacing w:before="0" w:after="0" w:line="240" w:lineRule="auto"/>
              <w:rPr>
                <w:rFonts w:ascii="Times New Roman" w:hAnsi="Times New Roman"/>
                <w:szCs w:val="20"/>
                <w:lang w:eastAsia="zh-CN"/>
              </w:rPr>
            </w:pPr>
          </w:p>
        </w:tc>
      </w:tr>
    </w:tbl>
    <w:p w14:paraId="5394F7C3" w14:textId="77777777" w:rsidR="002F50A7" w:rsidRDefault="002F50A7"/>
    <w:p w14:paraId="14F1D300" w14:textId="77777777" w:rsidR="002F50A7" w:rsidRDefault="002F50A7"/>
    <w:p w14:paraId="6B186671" w14:textId="10432AA4" w:rsidR="00BC0613" w:rsidRDefault="00BC0613">
      <w:pPr>
        <w:pStyle w:val="Heading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Heading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w:t>
      </w:r>
      <w:proofErr w:type="spellStart"/>
      <w:r w:rsidRPr="00BC0613">
        <w:t>aperiodically</w:t>
      </w:r>
      <w:proofErr w:type="spellEnd"/>
      <w:r w:rsidRPr="00BC0613">
        <w:t xml:space="preserve">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proofErr w:type="spellStart"/>
      <w:r w:rsidRPr="00BC0613">
        <w:rPr>
          <w:i/>
          <w:iCs/>
        </w:rPr>
        <w:t>codebookType</w:t>
      </w:r>
      <w:proofErr w:type="spellEnd"/>
      <w:r w:rsidRPr="00BC0613">
        <w:t xml:space="preserve"> is set to '</w:t>
      </w:r>
      <w:proofErr w:type="spellStart"/>
      <w:r w:rsidRPr="00BC0613">
        <w:t>typeI-SinglePanel</w:t>
      </w:r>
      <w:proofErr w:type="spellEnd"/>
      <w:r w:rsidRPr="00BC0613">
        <w:t xml:space="preserve">' or where </w:t>
      </w:r>
      <w:proofErr w:type="spellStart"/>
      <w:r w:rsidRPr="00BC0613">
        <w:rPr>
          <w:i/>
          <w:iCs/>
        </w:rPr>
        <w:t>reportQuantity</w:t>
      </w:r>
      <w:proofErr w:type="spellEnd"/>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lastRenderedPageBreak/>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detection of a DCI format 1_1 indicating </w:t>
      </w:r>
      <w:proofErr w:type="spellStart"/>
      <w:r w:rsidRPr="00BC0613">
        <w:rPr>
          <w:rFonts w:ascii="Times New Roman" w:hAnsi="Times New Roman"/>
          <w:szCs w:val="20"/>
          <w:lang w:eastAsia="zh-CN"/>
        </w:rPr>
        <w:t>Scell</w:t>
      </w:r>
      <w:proofErr w:type="spellEnd"/>
      <w:r w:rsidRPr="00BC0613">
        <w:rPr>
          <w:rFonts w:ascii="Times New Roman" w:hAnsi="Times New Roman"/>
          <w:szCs w:val="20"/>
          <w:lang w:eastAsia="zh-CN"/>
        </w:rPr>
        <w:t xml:space="preserve">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proofErr w:type="spellStart"/>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proofErr w:type="spellEnd"/>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t>Agreement</w:t>
      </w:r>
    </w:p>
    <w:p w14:paraId="31667816" w14:textId="77777777" w:rsidR="00BC0613" w:rsidRPr="00BC0613" w:rsidRDefault="00BC0613" w:rsidP="00BC0613">
      <w:pPr>
        <w:rPr>
          <w:lang w:val="en-GB" w:eastAsia="zh-CN"/>
        </w:rPr>
      </w:pPr>
      <w:r w:rsidRPr="00BC0613">
        <w:t xml:space="preserve">From RAN1 perspective, for NR operation with 480 kHz and/or 960 kHz SCS, the value of minimum time gap for wake-up and </w:t>
      </w:r>
      <w:proofErr w:type="spellStart"/>
      <w:r w:rsidRPr="00BC0613">
        <w:t>Scell</w:t>
      </w:r>
      <w:proofErr w:type="spellEnd"/>
      <w:r w:rsidRPr="00BC0613">
        <w:t xml:space="preserve"> dormancy indication (DCI format 2_6) is scaled by 4 and 8 of the corresponding value of 120 kHz SCS for 480 kHz and 960 kHz SCS respectively.</w:t>
      </w:r>
    </w:p>
    <w:p w14:paraId="4319C3FA" w14:textId="77777777" w:rsidR="00BC0613" w:rsidRPr="00BC0613" w:rsidRDefault="00BC0613" w:rsidP="00BC0613">
      <w:pPr>
        <w:pStyle w:val="ListParagraph"/>
        <w:numPr>
          <w:ilvl w:val="0"/>
          <w:numId w:val="31"/>
        </w:numPr>
        <w:rPr>
          <w:rFonts w:ascii="Times New Roman" w:hAnsi="Times New Roman"/>
          <w:sz w:val="20"/>
          <w:szCs w:val="20"/>
          <w:lang w:eastAsia="x-none"/>
        </w:rPr>
      </w:pPr>
      <w:r w:rsidRPr="00BC0613">
        <w:rPr>
          <w:rFonts w:ascii="Times New Roman" w:hAnsi="Times New Roman"/>
          <w:sz w:val="20"/>
          <w:szCs w:val="20"/>
        </w:rPr>
        <w:t>Note: X in 38.213 Section 10.3 and 38.133 Section 8.2.1.2.7.</w:t>
      </w:r>
    </w:p>
    <w:p w14:paraId="4E802915" w14:textId="77777777" w:rsidR="00BC0613" w:rsidRPr="00BC0613" w:rsidRDefault="00BC0613" w:rsidP="00BC0613">
      <w:pPr>
        <w:pStyle w:val="ListParagraph"/>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ListParagraph"/>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Heading1"/>
        <w:textAlignment w:val="auto"/>
        <w:rPr>
          <w:rFonts w:cs="Arial"/>
          <w:sz w:val="32"/>
          <w:szCs w:val="32"/>
          <w:lang w:val="en-US"/>
        </w:rPr>
      </w:pPr>
      <w:r>
        <w:rPr>
          <w:rFonts w:cs="Arial"/>
          <w:sz w:val="32"/>
          <w:szCs w:val="32"/>
          <w:lang w:val="en-US"/>
        </w:rPr>
        <w:t>Reference</w:t>
      </w:r>
    </w:p>
    <w:p w14:paraId="3697B438" w14:textId="77777777" w:rsidR="002F50A7" w:rsidRDefault="008501DF">
      <w:pPr>
        <w:pStyle w:val="ListParagraph"/>
        <w:numPr>
          <w:ilvl w:val="0"/>
          <w:numId w:val="28"/>
        </w:numPr>
        <w:ind w:left="360"/>
        <w:rPr>
          <w:rFonts w:ascii="Times New Roman" w:hAnsi="Times New Roman"/>
          <w:iCs/>
          <w:sz w:val="20"/>
          <w:szCs w:val="20"/>
          <w:lang w:eastAsia="zh-CN"/>
        </w:rPr>
      </w:pPr>
      <w:hyperlink r:id="rId14" w:history="1">
        <w:r w:rsidR="003B3BD1">
          <w:rPr>
            <w:rStyle w:val="Hyperlink"/>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 xml:space="preserve">Huawei, </w:t>
      </w:r>
      <w:proofErr w:type="spellStart"/>
      <w:r w:rsidR="003B3BD1">
        <w:rPr>
          <w:rFonts w:ascii="Times New Roman" w:hAnsi="Times New Roman"/>
          <w:iCs/>
          <w:sz w:val="20"/>
          <w:szCs w:val="20"/>
          <w:lang w:eastAsia="zh-CN"/>
        </w:rPr>
        <w:t>HiSilicon</w:t>
      </w:r>
      <w:proofErr w:type="spellEnd"/>
    </w:p>
    <w:p w14:paraId="74E9AA7F" w14:textId="77777777" w:rsidR="002F50A7" w:rsidRDefault="008501DF">
      <w:pPr>
        <w:pStyle w:val="ListParagraph"/>
        <w:numPr>
          <w:ilvl w:val="0"/>
          <w:numId w:val="28"/>
        </w:numPr>
        <w:ind w:left="360"/>
        <w:rPr>
          <w:rFonts w:ascii="Times New Roman" w:hAnsi="Times New Roman"/>
          <w:iCs/>
          <w:sz w:val="20"/>
          <w:szCs w:val="20"/>
          <w:lang w:eastAsia="zh-CN"/>
        </w:rPr>
      </w:pPr>
      <w:hyperlink r:id="rId15" w:history="1">
        <w:r w:rsidR="003B3BD1">
          <w:rPr>
            <w:rStyle w:val="Hyperlink"/>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8501DF">
      <w:pPr>
        <w:pStyle w:val="ListParagraph"/>
        <w:numPr>
          <w:ilvl w:val="0"/>
          <w:numId w:val="28"/>
        </w:numPr>
        <w:ind w:left="360"/>
        <w:rPr>
          <w:rFonts w:ascii="Times New Roman" w:hAnsi="Times New Roman"/>
          <w:iCs/>
          <w:sz w:val="20"/>
          <w:szCs w:val="20"/>
          <w:lang w:eastAsia="zh-CN"/>
        </w:rPr>
      </w:pPr>
      <w:hyperlink r:id="rId16" w:history="1">
        <w:r w:rsidR="003B3BD1">
          <w:rPr>
            <w:rStyle w:val="Hyperlink"/>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8501DF">
      <w:pPr>
        <w:pStyle w:val="ListParagraph"/>
        <w:numPr>
          <w:ilvl w:val="0"/>
          <w:numId w:val="28"/>
        </w:numPr>
        <w:ind w:left="360"/>
        <w:rPr>
          <w:rFonts w:ascii="Times New Roman" w:hAnsi="Times New Roman"/>
          <w:iCs/>
          <w:sz w:val="20"/>
          <w:szCs w:val="20"/>
          <w:lang w:eastAsia="zh-CN"/>
        </w:rPr>
      </w:pPr>
      <w:hyperlink r:id="rId17" w:history="1">
        <w:r w:rsidR="003B3BD1">
          <w:rPr>
            <w:rStyle w:val="Hyperlink"/>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8501DF">
      <w:pPr>
        <w:pStyle w:val="ListParagraph"/>
        <w:numPr>
          <w:ilvl w:val="0"/>
          <w:numId w:val="28"/>
        </w:numPr>
        <w:ind w:left="360"/>
        <w:rPr>
          <w:rFonts w:ascii="Times New Roman" w:hAnsi="Times New Roman"/>
          <w:iCs/>
          <w:sz w:val="20"/>
          <w:szCs w:val="20"/>
          <w:lang w:eastAsia="zh-CN"/>
        </w:rPr>
      </w:pPr>
      <w:hyperlink r:id="rId18" w:history="1">
        <w:r w:rsidR="003B3BD1">
          <w:rPr>
            <w:rStyle w:val="Hyperlink"/>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8501DF">
      <w:pPr>
        <w:pStyle w:val="ListParagraph"/>
        <w:numPr>
          <w:ilvl w:val="0"/>
          <w:numId w:val="28"/>
        </w:numPr>
        <w:ind w:left="360"/>
        <w:rPr>
          <w:rFonts w:ascii="Times New Roman" w:hAnsi="Times New Roman"/>
          <w:iCs/>
          <w:sz w:val="20"/>
          <w:szCs w:val="20"/>
          <w:lang w:eastAsia="zh-CN"/>
        </w:rPr>
      </w:pPr>
      <w:hyperlink r:id="rId19" w:history="1">
        <w:r w:rsidR="003B3BD1">
          <w:rPr>
            <w:rStyle w:val="Hyperlink"/>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8501DF">
      <w:pPr>
        <w:pStyle w:val="ListParagraph"/>
        <w:numPr>
          <w:ilvl w:val="0"/>
          <w:numId w:val="28"/>
        </w:numPr>
        <w:ind w:left="360"/>
        <w:rPr>
          <w:rFonts w:ascii="Times New Roman" w:hAnsi="Times New Roman"/>
          <w:iCs/>
          <w:sz w:val="20"/>
          <w:szCs w:val="20"/>
          <w:lang w:eastAsia="zh-CN"/>
        </w:rPr>
      </w:pPr>
      <w:hyperlink r:id="rId20" w:history="1">
        <w:r w:rsidR="003B3BD1">
          <w:rPr>
            <w:rStyle w:val="Hyperlink"/>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8501DF">
      <w:pPr>
        <w:pStyle w:val="ListParagraph"/>
        <w:numPr>
          <w:ilvl w:val="0"/>
          <w:numId w:val="28"/>
        </w:numPr>
        <w:ind w:left="360"/>
        <w:rPr>
          <w:rFonts w:ascii="Times New Roman" w:hAnsi="Times New Roman"/>
          <w:iCs/>
          <w:sz w:val="20"/>
          <w:szCs w:val="20"/>
          <w:lang w:eastAsia="zh-CN"/>
        </w:rPr>
      </w:pPr>
      <w:hyperlink r:id="rId21" w:history="1">
        <w:r w:rsidR="003B3BD1">
          <w:rPr>
            <w:rStyle w:val="Hyperlink"/>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8501DF">
      <w:pPr>
        <w:pStyle w:val="ListParagraph"/>
        <w:numPr>
          <w:ilvl w:val="0"/>
          <w:numId w:val="28"/>
        </w:numPr>
        <w:ind w:left="360"/>
        <w:rPr>
          <w:rFonts w:ascii="Times New Roman" w:hAnsi="Times New Roman"/>
          <w:iCs/>
          <w:sz w:val="20"/>
          <w:szCs w:val="20"/>
          <w:lang w:eastAsia="zh-CN"/>
        </w:rPr>
      </w:pPr>
      <w:hyperlink r:id="rId22" w:history="1">
        <w:r w:rsidR="003B3BD1">
          <w:rPr>
            <w:rStyle w:val="Hyperlink"/>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8501DF">
      <w:pPr>
        <w:pStyle w:val="ListParagraph"/>
        <w:numPr>
          <w:ilvl w:val="0"/>
          <w:numId w:val="28"/>
        </w:numPr>
        <w:ind w:left="360"/>
        <w:rPr>
          <w:rFonts w:ascii="Times New Roman" w:hAnsi="Times New Roman"/>
          <w:iCs/>
          <w:sz w:val="20"/>
          <w:szCs w:val="20"/>
          <w:lang w:eastAsia="zh-CN"/>
        </w:rPr>
      </w:pPr>
      <w:hyperlink r:id="rId23" w:history="1">
        <w:r w:rsidR="003B3BD1">
          <w:rPr>
            <w:rStyle w:val="Hyperlink"/>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8501DF">
      <w:pPr>
        <w:pStyle w:val="ListParagraph"/>
        <w:numPr>
          <w:ilvl w:val="0"/>
          <w:numId w:val="28"/>
        </w:numPr>
        <w:ind w:left="360"/>
        <w:rPr>
          <w:rFonts w:ascii="Times New Roman" w:hAnsi="Times New Roman"/>
          <w:iCs/>
          <w:sz w:val="20"/>
          <w:szCs w:val="20"/>
          <w:lang w:eastAsia="zh-CN"/>
        </w:rPr>
      </w:pPr>
      <w:hyperlink r:id="rId24" w:history="1">
        <w:r w:rsidR="003B3BD1">
          <w:rPr>
            <w:rStyle w:val="Hyperlink"/>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8501DF">
      <w:pPr>
        <w:pStyle w:val="ListParagraph"/>
        <w:numPr>
          <w:ilvl w:val="0"/>
          <w:numId w:val="28"/>
        </w:numPr>
        <w:ind w:left="360"/>
        <w:rPr>
          <w:rFonts w:ascii="Times New Roman" w:hAnsi="Times New Roman"/>
          <w:iCs/>
          <w:sz w:val="20"/>
          <w:szCs w:val="20"/>
          <w:lang w:eastAsia="zh-CN"/>
        </w:rPr>
      </w:pPr>
      <w:hyperlink r:id="rId25" w:history="1">
        <w:r w:rsidR="003B3BD1">
          <w:rPr>
            <w:rStyle w:val="Hyperlink"/>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8501DF">
      <w:pPr>
        <w:pStyle w:val="ListParagraph"/>
        <w:numPr>
          <w:ilvl w:val="0"/>
          <w:numId w:val="28"/>
        </w:numPr>
        <w:ind w:left="360"/>
        <w:rPr>
          <w:rFonts w:ascii="Times New Roman" w:hAnsi="Times New Roman"/>
          <w:iCs/>
          <w:sz w:val="20"/>
          <w:szCs w:val="20"/>
          <w:lang w:eastAsia="zh-CN"/>
        </w:rPr>
      </w:pPr>
      <w:hyperlink r:id="rId26" w:history="1">
        <w:r w:rsidR="003B3BD1">
          <w:rPr>
            <w:rStyle w:val="Hyperlink"/>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8501DF">
      <w:pPr>
        <w:pStyle w:val="ListParagraph"/>
        <w:numPr>
          <w:ilvl w:val="0"/>
          <w:numId w:val="28"/>
        </w:numPr>
        <w:ind w:left="360"/>
        <w:rPr>
          <w:rFonts w:ascii="Times New Roman" w:hAnsi="Times New Roman"/>
          <w:iCs/>
          <w:sz w:val="20"/>
          <w:szCs w:val="20"/>
          <w:lang w:eastAsia="zh-CN"/>
        </w:rPr>
      </w:pPr>
      <w:hyperlink r:id="rId27" w:history="1">
        <w:r w:rsidR="003B3BD1">
          <w:rPr>
            <w:rStyle w:val="Hyperlink"/>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8501DF">
      <w:pPr>
        <w:pStyle w:val="ListParagraph"/>
        <w:numPr>
          <w:ilvl w:val="0"/>
          <w:numId w:val="28"/>
        </w:numPr>
        <w:ind w:left="360"/>
        <w:rPr>
          <w:rFonts w:ascii="Times New Roman" w:hAnsi="Times New Roman"/>
          <w:iCs/>
          <w:sz w:val="20"/>
          <w:szCs w:val="20"/>
          <w:lang w:eastAsia="zh-CN"/>
        </w:rPr>
      </w:pPr>
      <w:hyperlink r:id="rId28" w:history="1">
        <w:r w:rsidR="003B3BD1">
          <w:rPr>
            <w:rStyle w:val="Hyperlink"/>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8501DF">
      <w:pPr>
        <w:pStyle w:val="ListParagraph"/>
        <w:numPr>
          <w:ilvl w:val="0"/>
          <w:numId w:val="28"/>
        </w:numPr>
        <w:ind w:left="360"/>
        <w:rPr>
          <w:rFonts w:ascii="Times New Roman" w:hAnsi="Times New Roman"/>
          <w:iCs/>
          <w:sz w:val="20"/>
          <w:szCs w:val="20"/>
          <w:lang w:eastAsia="zh-CN"/>
        </w:rPr>
      </w:pPr>
      <w:hyperlink r:id="rId29" w:history="1">
        <w:r w:rsidR="003B3BD1">
          <w:rPr>
            <w:rStyle w:val="Hyperlink"/>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8501DF">
      <w:pPr>
        <w:pStyle w:val="ListParagraph"/>
        <w:numPr>
          <w:ilvl w:val="0"/>
          <w:numId w:val="28"/>
        </w:numPr>
        <w:ind w:left="360"/>
        <w:rPr>
          <w:rFonts w:ascii="Times New Roman" w:hAnsi="Times New Roman"/>
          <w:iCs/>
          <w:sz w:val="20"/>
          <w:szCs w:val="20"/>
          <w:lang w:eastAsia="zh-CN"/>
        </w:rPr>
      </w:pPr>
      <w:hyperlink r:id="rId30" w:history="1">
        <w:r w:rsidR="003B3BD1">
          <w:rPr>
            <w:rStyle w:val="Hyperlink"/>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8501DF">
      <w:pPr>
        <w:pStyle w:val="ListParagraph"/>
        <w:numPr>
          <w:ilvl w:val="0"/>
          <w:numId w:val="28"/>
        </w:numPr>
        <w:ind w:left="360"/>
        <w:rPr>
          <w:rFonts w:ascii="Times New Roman" w:hAnsi="Times New Roman"/>
          <w:iCs/>
          <w:sz w:val="20"/>
          <w:szCs w:val="20"/>
          <w:lang w:eastAsia="zh-CN"/>
        </w:rPr>
      </w:pPr>
      <w:hyperlink r:id="rId31" w:history="1">
        <w:r w:rsidR="003B3BD1">
          <w:rPr>
            <w:rStyle w:val="Hyperlink"/>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8501DF">
      <w:pPr>
        <w:pStyle w:val="ListParagraph"/>
        <w:numPr>
          <w:ilvl w:val="0"/>
          <w:numId w:val="28"/>
        </w:numPr>
        <w:ind w:left="360"/>
        <w:rPr>
          <w:rFonts w:ascii="Times New Roman" w:hAnsi="Times New Roman"/>
          <w:iCs/>
          <w:sz w:val="20"/>
          <w:szCs w:val="20"/>
          <w:lang w:eastAsia="zh-CN"/>
        </w:rPr>
      </w:pPr>
      <w:hyperlink r:id="rId32" w:history="1">
        <w:r w:rsidR="003B3BD1">
          <w:rPr>
            <w:rStyle w:val="Hyperlink"/>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8501DF">
      <w:pPr>
        <w:pStyle w:val="ListParagraph"/>
        <w:numPr>
          <w:ilvl w:val="0"/>
          <w:numId w:val="28"/>
        </w:numPr>
        <w:ind w:left="360"/>
        <w:rPr>
          <w:rFonts w:ascii="Times New Roman" w:hAnsi="Times New Roman"/>
          <w:iCs/>
          <w:sz w:val="20"/>
          <w:szCs w:val="20"/>
          <w:lang w:eastAsia="zh-CN"/>
        </w:rPr>
      </w:pPr>
      <w:hyperlink r:id="rId33" w:history="1">
        <w:r w:rsidR="003B3BD1">
          <w:rPr>
            <w:rStyle w:val="Hyperlink"/>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8501DF">
      <w:pPr>
        <w:pStyle w:val="ListParagraph"/>
        <w:numPr>
          <w:ilvl w:val="0"/>
          <w:numId w:val="28"/>
        </w:numPr>
        <w:ind w:left="360"/>
        <w:rPr>
          <w:rFonts w:ascii="Times New Roman" w:hAnsi="Times New Roman"/>
          <w:iCs/>
          <w:sz w:val="20"/>
          <w:szCs w:val="20"/>
          <w:lang w:eastAsia="zh-CN"/>
        </w:rPr>
      </w:pPr>
      <w:hyperlink r:id="rId34" w:history="1">
        <w:r w:rsidR="003B3BD1">
          <w:rPr>
            <w:rStyle w:val="Hyperlink"/>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8501DF">
      <w:pPr>
        <w:pStyle w:val="ListParagraph"/>
        <w:numPr>
          <w:ilvl w:val="0"/>
          <w:numId w:val="28"/>
        </w:numPr>
        <w:ind w:left="360"/>
        <w:rPr>
          <w:rFonts w:ascii="Times New Roman" w:hAnsi="Times New Roman"/>
          <w:iCs/>
          <w:sz w:val="20"/>
          <w:szCs w:val="20"/>
          <w:lang w:eastAsia="zh-CN"/>
        </w:rPr>
      </w:pPr>
      <w:hyperlink r:id="rId35" w:history="1">
        <w:r w:rsidR="003B3BD1">
          <w:rPr>
            <w:rStyle w:val="Hyperlink"/>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6793" w14:textId="77777777" w:rsidR="00E42D61" w:rsidRDefault="00E42D61">
      <w:pPr>
        <w:spacing w:after="0"/>
      </w:pPr>
      <w:r>
        <w:separator/>
      </w:r>
    </w:p>
  </w:endnote>
  <w:endnote w:type="continuationSeparator" w:id="0">
    <w:p w14:paraId="1F62EC0A" w14:textId="77777777" w:rsidR="00E42D61" w:rsidRDefault="00E42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Arial Unicode MS"/>
    <w:panose1 w:val="020B0600000101010101"/>
    <w:charset w:val="81"/>
    <w:family w:val="swiss"/>
    <w:pitch w:val="variable"/>
    <w:sig w:usb0="00000000"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89B7" w14:textId="77777777" w:rsidR="008501DF" w:rsidRDefault="008501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DAB1" w14:textId="77777777" w:rsidR="008501DF" w:rsidRDefault="008501D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8737" w14:textId="3669F02C" w:rsidR="008501DF" w:rsidRDefault="008501DF">
    <w:pPr>
      <w:pStyle w:val="Footer"/>
      <w:ind w:right="360"/>
    </w:pPr>
    <w:r>
      <w:rPr>
        <w:rStyle w:val="PageNumber"/>
      </w:rPr>
      <w:fldChar w:fldCharType="begin"/>
    </w:r>
    <w:r>
      <w:rPr>
        <w:rStyle w:val="PageNumber"/>
      </w:rPr>
      <w:instrText xml:space="preserve"> PAGE </w:instrText>
    </w:r>
    <w:r>
      <w:rPr>
        <w:rStyle w:val="PageNumber"/>
      </w:rPr>
      <w:fldChar w:fldCharType="separate"/>
    </w:r>
    <w:r w:rsidR="00BC0613">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0613">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068B" w14:textId="77777777" w:rsidR="008501DF" w:rsidRDefault="008501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F19F" w14:textId="77777777" w:rsidR="00E42D61" w:rsidRDefault="00E42D61">
      <w:pPr>
        <w:spacing w:after="0"/>
      </w:pPr>
      <w:r>
        <w:separator/>
      </w:r>
    </w:p>
  </w:footnote>
  <w:footnote w:type="continuationSeparator" w:id="0">
    <w:p w14:paraId="4D5AFA9C" w14:textId="77777777" w:rsidR="00E42D61" w:rsidRDefault="00E42D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BB77" w14:textId="77777777" w:rsidR="008501DF" w:rsidRDefault="008501D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D9C0" w14:textId="77777777" w:rsidR="008501DF" w:rsidRDefault="008501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AC72" w14:textId="77777777" w:rsidR="008501DF" w:rsidRDefault="008501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 w:numId="29">
    <w:abstractNumId w:val="10"/>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 w:numId="3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
    <w:name w:val="Mention"/>
    <w:basedOn w:val="DefaultParagraphFont"/>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Arial Unicode MS"/>
    <w:panose1 w:val="020B0600000101010101"/>
    <w:charset w:val="81"/>
    <w:family w:val="swiss"/>
    <w:pitch w:val="variable"/>
    <w:sig w:usb0="00000000"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A5ABC12-7534-4CA5-B376-71B10D3145AC}">
  <ds:schemaRefs>
    <ds:schemaRef ds:uri="http://schemas.openxmlformats.org/officeDocument/2006/bibliography"/>
  </ds:schemaRefs>
</ds:datastoreItem>
</file>

<file path=customXml/itemProps6.xml><?xml version="1.0" encoding="utf-8"?>
<ds:datastoreItem xmlns:ds="http://schemas.openxmlformats.org/officeDocument/2006/customXml" ds:itemID="{75BD492A-10B4-43F8-91B6-705C5CE9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72</TotalTime>
  <Pages>26</Pages>
  <Words>10716</Words>
  <Characters>61083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vivo</cp:lastModifiedBy>
  <cp:revision>9</cp:revision>
  <cp:lastPrinted>2011-11-09T07:49:00Z</cp:lastPrinted>
  <dcterms:created xsi:type="dcterms:W3CDTF">2021-11-14T22:26:00Z</dcterms:created>
  <dcterms:modified xsi:type="dcterms:W3CDTF">2021-11-14T23:43:00Z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