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796F5" w14:textId="77777777" w:rsidR="00A323B9" w:rsidRDefault="00A323B9" w:rsidP="002A2F25">
      <w:pPr>
        <w:rPr>
          <w:rFonts w:ascii="Arial" w:hAnsi="Arial" w:cs="Arial"/>
          <w:b/>
          <w:bCs/>
          <w:sz w:val="22"/>
        </w:rPr>
      </w:pPr>
    </w:p>
    <w:p w14:paraId="7FE76819" w14:textId="5C567BB0"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15585B">
        <w:rPr>
          <w:rFonts w:ascii="Arial" w:hAnsi="Arial" w:cs="Arial"/>
          <w:b/>
          <w:bCs/>
          <w:sz w:val="22"/>
        </w:rPr>
        <w:t>7</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CA6DB7" w:rsidRPr="00CA6DB7">
        <w:rPr>
          <w:rFonts w:ascii="Arial" w:hAnsi="Arial" w:cs="Arial"/>
          <w:b/>
          <w:bCs/>
          <w:sz w:val="22"/>
        </w:rPr>
        <w:t>21</w:t>
      </w:r>
      <w:r w:rsidR="0015585B">
        <w:rPr>
          <w:rFonts w:ascii="Arial" w:hAnsi="Arial" w:cs="Arial"/>
          <w:b/>
          <w:bCs/>
          <w:sz w:val="22"/>
        </w:rPr>
        <w:t>1xxxx</w:t>
      </w:r>
    </w:p>
    <w:p w14:paraId="4816F7D1" w14:textId="140CAD47" w:rsidR="00683AFF" w:rsidRDefault="0022034D" w:rsidP="002A2F25">
      <w:pPr>
        <w:rPr>
          <w:rFonts w:ascii="Arial" w:hAnsi="Arial" w:cs="Arial"/>
          <w:b/>
          <w:bCs/>
          <w:sz w:val="22"/>
        </w:rPr>
      </w:pPr>
      <w:r w:rsidRPr="0022034D">
        <w:rPr>
          <w:rFonts w:ascii="Arial" w:hAnsi="Arial" w:cs="Arial"/>
          <w:b/>
          <w:bCs/>
          <w:sz w:val="22"/>
        </w:rPr>
        <w:t xml:space="preserve">e-Meeting, </w:t>
      </w:r>
      <w:r w:rsidR="0015585B">
        <w:rPr>
          <w:rFonts w:ascii="Arial" w:hAnsi="Arial" w:cs="Arial"/>
          <w:b/>
          <w:bCs/>
          <w:sz w:val="22"/>
        </w:rPr>
        <w:t>November</w:t>
      </w:r>
      <w:r w:rsidRPr="0022034D">
        <w:rPr>
          <w:rFonts w:ascii="Arial" w:hAnsi="Arial" w:cs="Arial"/>
          <w:b/>
          <w:bCs/>
          <w:sz w:val="22"/>
        </w:rPr>
        <w:t xml:space="preserve"> </w:t>
      </w:r>
      <w:r w:rsidR="0015585B">
        <w:rPr>
          <w:rFonts w:ascii="Arial" w:hAnsi="Arial" w:cs="Arial"/>
          <w:b/>
          <w:bCs/>
          <w:sz w:val="22"/>
        </w:rPr>
        <w:t>11</w:t>
      </w:r>
      <w:r w:rsidRPr="0022034D">
        <w:rPr>
          <w:rFonts w:ascii="Arial" w:hAnsi="Arial" w:cs="Arial"/>
          <w:b/>
          <w:bCs/>
          <w:sz w:val="22"/>
        </w:rPr>
        <w:t xml:space="preserve"> – </w:t>
      </w:r>
      <w:r w:rsidR="0015585B">
        <w:rPr>
          <w:rFonts w:ascii="Arial" w:hAnsi="Arial" w:cs="Arial"/>
          <w:b/>
          <w:bCs/>
          <w:sz w:val="22"/>
        </w:rPr>
        <w:t>19</w:t>
      </w:r>
      <w:r w:rsidRPr="0022034D">
        <w:rPr>
          <w:rFonts w:ascii="Arial" w:hAnsi="Arial" w:cs="Arial"/>
          <w:b/>
          <w:bCs/>
          <w:sz w:val="22"/>
        </w:rPr>
        <w:t>,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38CB5F44"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5585B">
        <w:rPr>
          <w:rFonts w:ascii="Arial" w:hAnsi="Arial" w:cs="Arial"/>
          <w:b/>
        </w:rPr>
        <w:t>initial access for</w:t>
      </w:r>
      <w:r w:rsidR="00E801B6">
        <w:rPr>
          <w:rFonts w:ascii="Arial" w:hAnsi="Arial" w:cs="Arial"/>
          <w:b/>
        </w:rPr>
        <w:t xml:space="preserve"> 60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0EE3B323"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6E7DBD" w:rsidRPr="0068727F">
        <w:rPr>
          <w:rFonts w:ascii="Arial" w:hAnsi="Arial" w:cs="Arial"/>
          <w:bCs/>
        </w:rPr>
        <w:t>Intel Corp</w:t>
      </w:r>
      <w:r w:rsidR="002A67F5">
        <w:rPr>
          <w:rFonts w:ascii="Arial" w:hAnsi="Arial" w:cs="Arial"/>
          <w:bCs/>
        </w:rPr>
        <w:t>oration</w:t>
      </w:r>
      <w:r w:rsidR="006E7DBD" w:rsidRPr="0068727F">
        <w:rPr>
          <w:rFonts w:ascii="Arial" w:hAnsi="Arial" w:cs="Arial"/>
          <w:bCs/>
        </w:rPr>
        <w:t xml:space="preserve"> [</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17C965FD"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15585B">
        <w:rPr>
          <w:rFonts w:ascii="Arial" w:hAnsi="Arial" w:cs="Arial"/>
          <w:bCs/>
        </w:rPr>
        <w:t>2</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00159106"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r w:rsidR="009D4EF9" w:rsidRPr="0068727F">
        <w:rPr>
          <w:rFonts w:cs="Arial"/>
          <w:b w:val="0"/>
          <w:bCs/>
        </w:rPr>
        <w:t>Daewon Lee</w:t>
      </w:r>
    </w:p>
    <w:p w14:paraId="436A1EDE" w14:textId="3BCBECF3"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proofErr w:type="spellStart"/>
      <w:r w:rsidR="009D4EF9" w:rsidRPr="0068727F">
        <w:rPr>
          <w:rFonts w:cs="Arial"/>
          <w:b w:val="0"/>
          <w:bCs/>
          <w:color w:val="auto"/>
        </w:rPr>
        <w:t>daewon.lee</w:t>
      </w:r>
      <w:proofErr w:type="spellEnd"/>
      <w:r w:rsidR="009D4EF9" w:rsidRPr="0068727F">
        <w:rPr>
          <w:rFonts w:cs="Arial"/>
          <w:b w:val="0"/>
          <w:bCs/>
          <w:color w:val="auto"/>
        </w:rPr>
        <w:t xml:space="preserve"> (at) intel (dot) com</w:t>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3B4AB422" w14:textId="4D438F46" w:rsidR="00EB54C7" w:rsidRDefault="00A54B21" w:rsidP="00C15DB5">
      <w:pPr>
        <w:rPr>
          <w:rFonts w:ascii="Arial" w:hAnsi="Arial" w:cs="Arial"/>
        </w:rPr>
      </w:pPr>
      <w:r w:rsidRPr="0068727F">
        <w:rPr>
          <w:rFonts w:ascii="Arial" w:hAnsi="Arial" w:cs="Arial"/>
        </w:rPr>
        <w:t xml:space="preserve">RAN1 </w:t>
      </w:r>
      <w:r w:rsidR="006072A1">
        <w:rPr>
          <w:rFonts w:ascii="Arial" w:hAnsi="Arial" w:cs="Arial"/>
        </w:rPr>
        <w:t xml:space="preserve">would like to </w:t>
      </w:r>
      <w:r w:rsidR="00EB54C7">
        <w:rPr>
          <w:rFonts w:ascii="Arial" w:hAnsi="Arial" w:cs="Arial"/>
        </w:rPr>
        <w:t>let RAN2 be aware that the RAN1 has agreed to support discovery burst time window (DBTW) for 120, 480, and 960 kHz subcarrier spacing. For licensed and unlicensed operation, NR will support 64 candidate SSB positions in a half radio frame.</w:t>
      </w:r>
    </w:p>
    <w:p w14:paraId="33DC44E0" w14:textId="244B140D" w:rsidR="00EB54C7" w:rsidRDefault="00EB54C7" w:rsidP="00C15DB5">
      <w:pPr>
        <w:rPr>
          <w:rFonts w:ascii="Arial" w:hAnsi="Arial" w:cs="Arial"/>
        </w:rPr>
      </w:pPr>
    </w:p>
    <w:p w14:paraId="6F4D05EB" w14:textId="1673F134" w:rsidR="00EB54C7" w:rsidRDefault="00EB54C7" w:rsidP="00C15DB5">
      <w:pPr>
        <w:rPr>
          <w:rFonts w:ascii="Arial" w:hAnsi="Arial" w:cs="Arial"/>
        </w:rPr>
      </w:pPr>
      <w:r>
        <w:rPr>
          <w:rFonts w:ascii="Arial" w:hAnsi="Arial" w:cs="Arial"/>
        </w:rPr>
        <w:t xml:space="preserve">Currently, it is working assumption in RAN1 that 2 bits will be used to convey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sidR="000142CE">
        <w:rPr>
          <w:rFonts w:ascii="Arial" w:hAnsi="Arial" w:cs="Arial"/>
        </w:rPr>
        <w:t>, a parameter used to derive the QCL assumptions for SSB. The 2 bits identified by RAN1 for usage is ‘</w:t>
      </w:r>
      <w:proofErr w:type="spellStart"/>
      <w:r w:rsidR="000142CE">
        <w:rPr>
          <w:rFonts w:ascii="Arial" w:hAnsi="Arial" w:cs="Arial"/>
        </w:rPr>
        <w:t>subCarrierSpacingCommon</w:t>
      </w:r>
      <w:proofErr w:type="spellEnd"/>
      <w:r w:rsidR="000142CE">
        <w:rPr>
          <w:rFonts w:ascii="Arial" w:hAnsi="Arial" w:cs="Arial"/>
        </w:rPr>
        <w:t>’ and ‘spare’ bit contained in MIB IE.</w:t>
      </w:r>
    </w:p>
    <w:p w14:paraId="78F9066B" w14:textId="04782F5C" w:rsidR="000142CE" w:rsidRDefault="000142CE" w:rsidP="00C15DB5">
      <w:pPr>
        <w:rPr>
          <w:rFonts w:ascii="Arial" w:hAnsi="Arial" w:cs="Arial"/>
        </w:rPr>
      </w:pPr>
    </w:p>
    <w:p w14:paraId="11BD92E6" w14:textId="36F69109" w:rsidR="000142CE" w:rsidRDefault="000142CE" w:rsidP="00C15DB5">
      <w:pPr>
        <w:rPr>
          <w:rFonts w:ascii="Arial" w:hAnsi="Arial" w:cs="Arial"/>
        </w:rPr>
      </w:pPr>
      <w:r>
        <w:rPr>
          <w:rFonts w:ascii="Arial" w:hAnsi="Arial" w:cs="Arial"/>
        </w:rPr>
        <w:t xml:space="preserve">RAN1 would like to ask RAN2 if they foresee any issues of using the ‘spare’ bit contained in MIB IE for purpose of conveying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Pr>
          <w:rFonts w:ascii="Arial" w:hAnsi="Arial" w:cs="Arial"/>
        </w:rPr>
        <w:t xml:space="preserve"> </w:t>
      </w:r>
      <w:proofErr w:type="spellStart"/>
      <w:r>
        <w:rPr>
          <w:rFonts w:ascii="Arial" w:hAnsi="Arial" w:cs="Arial"/>
        </w:rPr>
        <w:t>signaling</w:t>
      </w:r>
      <w:proofErr w:type="spellEnd"/>
      <w:r>
        <w:rPr>
          <w:rFonts w:ascii="Arial" w:hAnsi="Arial" w:cs="Arial"/>
        </w:rPr>
        <w:t xml:space="preserve"> to UEs.</w:t>
      </w:r>
    </w:p>
    <w:p w14:paraId="0D7B6AA6" w14:textId="77777777" w:rsidR="00EB54C7" w:rsidRDefault="00EB54C7" w:rsidP="00C15DB5">
      <w:pPr>
        <w:rPr>
          <w:rFonts w:ascii="Arial" w:hAnsi="Arial" w:cs="Arial"/>
        </w:rPr>
      </w:pPr>
    </w:p>
    <w:p w14:paraId="3ACAD668" w14:textId="77777777" w:rsidR="000142CE" w:rsidRDefault="000142CE" w:rsidP="00DF4C2A">
      <w:pPr>
        <w:rPr>
          <w:rFonts w:ascii="Arial" w:hAnsi="Arial" w:cs="Arial"/>
        </w:rPr>
      </w:pPr>
    </w:p>
    <w:p w14:paraId="134BEEAA" w14:textId="2098448D" w:rsidR="00424D93" w:rsidRPr="0068727F" w:rsidRDefault="000142CE" w:rsidP="00DF4C2A">
      <w:pPr>
        <w:rPr>
          <w:rFonts w:ascii="Arial" w:hAnsi="Arial" w:cs="Arial"/>
        </w:rPr>
      </w:pPr>
      <w:r>
        <w:rPr>
          <w:rFonts w:ascii="Arial" w:hAnsi="Arial" w:cs="Arial"/>
        </w:rPr>
        <w:t>R</w:t>
      </w:r>
      <w:r w:rsidR="0054748F" w:rsidRPr="0068727F">
        <w:rPr>
          <w:rFonts w:ascii="Arial" w:hAnsi="Arial" w:cs="Arial"/>
        </w:rPr>
        <w:t>AN1 would like</w:t>
      </w:r>
      <w:r w:rsidR="00BD5DB6" w:rsidRPr="0068727F">
        <w:rPr>
          <w:rFonts w:ascii="Arial" w:hAnsi="Arial" w:cs="Arial"/>
        </w:rPr>
        <w:t xml:space="preserve"> </w:t>
      </w:r>
      <w:r w:rsidR="006E7DBD" w:rsidRPr="0068727F">
        <w:rPr>
          <w:rFonts w:ascii="Arial" w:hAnsi="Arial" w:cs="Arial"/>
        </w:rPr>
        <w:t xml:space="preserve">to </w:t>
      </w:r>
      <w:r w:rsidR="0012167A" w:rsidRPr="0068727F">
        <w:rPr>
          <w:rFonts w:ascii="Arial" w:hAnsi="Arial" w:cs="Arial"/>
        </w:rPr>
        <w:t>kindly ask</w:t>
      </w:r>
      <w:r w:rsidR="00A54B21" w:rsidRPr="0068727F">
        <w:rPr>
          <w:rFonts w:ascii="Arial" w:hAnsi="Arial" w:cs="Arial"/>
        </w:rPr>
        <w:t xml:space="preserve"> RAN</w:t>
      </w:r>
      <w:r>
        <w:rPr>
          <w:rFonts w:ascii="Arial" w:hAnsi="Arial" w:cs="Arial"/>
        </w:rPr>
        <w:t>2</w:t>
      </w:r>
      <w:r w:rsidR="007271B4">
        <w:rPr>
          <w:rFonts w:ascii="Arial" w:hAnsi="Arial" w:cs="Arial"/>
        </w:rPr>
        <w:t xml:space="preserve"> </w:t>
      </w:r>
      <w:r w:rsidR="0012167A" w:rsidRPr="0068727F">
        <w:rPr>
          <w:rFonts w:ascii="Arial" w:hAnsi="Arial" w:cs="Arial"/>
        </w:rPr>
        <w:t xml:space="preserve">to </w:t>
      </w:r>
      <w:r w:rsidR="00C06332">
        <w:rPr>
          <w:rFonts w:ascii="Arial" w:hAnsi="Arial" w:cs="Arial"/>
        </w:rPr>
        <w:t>provide information on the above question</w:t>
      </w:r>
      <w:r w:rsidR="0012167A" w:rsidRPr="0068727F">
        <w:rPr>
          <w:rFonts w:ascii="Arial" w:hAnsi="Arial" w:cs="Arial"/>
        </w:rPr>
        <w:t>.</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0A5BF3D0"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A8184B" w:rsidRPr="0068727F">
        <w:rPr>
          <w:rFonts w:ascii="Arial" w:hAnsi="Arial" w:cs="Arial"/>
        </w:rPr>
        <w:t>RAN1 would like to kindly ask RAN</w:t>
      </w:r>
      <w:r w:rsidR="00EB54C7">
        <w:rPr>
          <w:rFonts w:ascii="Arial" w:hAnsi="Arial" w:cs="Arial"/>
        </w:rPr>
        <w:t>2</w:t>
      </w:r>
      <w:r w:rsidR="00A8184B">
        <w:rPr>
          <w:rFonts w:ascii="Arial" w:hAnsi="Arial" w:cs="Arial"/>
        </w:rPr>
        <w:t xml:space="preserve"> </w:t>
      </w:r>
      <w:r w:rsidR="00A8184B" w:rsidRPr="0068727F">
        <w:rPr>
          <w:rFonts w:ascii="Arial" w:hAnsi="Arial" w:cs="Arial"/>
        </w:rPr>
        <w:t xml:space="preserve">to </w:t>
      </w:r>
      <w:r w:rsidR="00A8184B">
        <w:rPr>
          <w:rFonts w:ascii="Arial" w:hAnsi="Arial" w:cs="Arial"/>
        </w:rPr>
        <w:t>provide information on the above question</w:t>
      </w:r>
      <w:r w:rsidR="00A8184B" w:rsidRPr="0068727F">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3172E43D"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15585B">
        <w:rPr>
          <w:rFonts w:ascii="Arial" w:hAnsi="Arial" w:cs="Arial"/>
          <w:bCs/>
        </w:rPr>
        <w:t>7</w:t>
      </w:r>
      <w:r w:rsidR="00FC7E87">
        <w:rPr>
          <w:rFonts w:ascii="Arial" w:hAnsi="Arial" w:cs="Arial"/>
          <w:bCs/>
        </w:rPr>
        <w:t>-bis-e</w:t>
      </w:r>
      <w:r w:rsidRPr="0068727F">
        <w:rPr>
          <w:rFonts w:ascii="Arial" w:hAnsi="Arial" w:cs="Arial"/>
          <w:bCs/>
        </w:rPr>
        <w:t xml:space="preserve"> </w:t>
      </w:r>
      <w:r w:rsidRPr="0068727F">
        <w:rPr>
          <w:rFonts w:ascii="Arial" w:hAnsi="Arial" w:cs="Arial"/>
          <w:bCs/>
        </w:rPr>
        <w:tab/>
      </w:r>
      <w:r w:rsidR="00040806">
        <w:rPr>
          <w:rFonts w:ascii="Arial" w:hAnsi="Arial" w:cs="Arial"/>
          <w:bCs/>
        </w:rPr>
        <w:t>1</w:t>
      </w:r>
      <w:r w:rsidR="0015585B">
        <w:rPr>
          <w:rFonts w:ascii="Arial" w:hAnsi="Arial" w:cs="Arial"/>
          <w:bCs/>
        </w:rPr>
        <w:t>7</w:t>
      </w:r>
      <w:r w:rsidRPr="0068727F">
        <w:rPr>
          <w:rFonts w:ascii="Arial" w:hAnsi="Arial" w:cs="Arial"/>
          <w:bCs/>
        </w:rPr>
        <w:t xml:space="preserve"> – </w:t>
      </w:r>
      <w:r w:rsidR="00040806">
        <w:rPr>
          <w:rFonts w:ascii="Arial" w:hAnsi="Arial" w:cs="Arial"/>
          <w:bCs/>
        </w:rPr>
        <w:t>2</w:t>
      </w:r>
      <w:r w:rsidR="0015585B">
        <w:rPr>
          <w:rFonts w:ascii="Arial" w:hAnsi="Arial" w:cs="Arial"/>
          <w:bCs/>
        </w:rPr>
        <w:t>5</w:t>
      </w:r>
      <w:r w:rsidRPr="0068727F">
        <w:rPr>
          <w:rFonts w:ascii="Arial" w:hAnsi="Arial" w:cs="Arial"/>
          <w:bCs/>
        </w:rPr>
        <w:t xml:space="preserve"> </w:t>
      </w:r>
      <w:r w:rsidR="0015585B">
        <w:rPr>
          <w:rFonts w:ascii="Arial" w:hAnsi="Arial" w:cs="Arial"/>
          <w:bCs/>
        </w:rPr>
        <w:t>Jan</w:t>
      </w:r>
      <w:r w:rsidRPr="0068727F">
        <w:rPr>
          <w:rFonts w:ascii="Arial" w:hAnsi="Arial" w:cs="Arial"/>
          <w:bCs/>
        </w:rPr>
        <w:t xml:space="preserve"> 202</w:t>
      </w:r>
      <w:r w:rsidR="0015585B">
        <w:rPr>
          <w:rFonts w:ascii="Arial" w:hAnsi="Arial" w:cs="Arial"/>
          <w:bCs/>
        </w:rPr>
        <w:t>2</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2895E6B6"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w:t>
      </w:r>
      <w:r w:rsidR="0015585B">
        <w:rPr>
          <w:rFonts w:ascii="Arial" w:hAnsi="Arial" w:cs="Arial"/>
          <w:bCs/>
        </w:rPr>
        <w:t>8</w:t>
      </w:r>
      <w:r>
        <w:rPr>
          <w:rFonts w:ascii="Arial" w:hAnsi="Arial" w:cs="Arial"/>
          <w:bCs/>
        </w:rPr>
        <w:t>-e</w:t>
      </w:r>
      <w:r w:rsidRPr="0068727F">
        <w:rPr>
          <w:rFonts w:ascii="Arial" w:hAnsi="Arial" w:cs="Arial"/>
          <w:bCs/>
        </w:rPr>
        <w:t xml:space="preserve"> </w:t>
      </w:r>
      <w:r w:rsidRPr="0068727F">
        <w:rPr>
          <w:rFonts w:ascii="Arial" w:hAnsi="Arial" w:cs="Arial"/>
          <w:bCs/>
        </w:rPr>
        <w:tab/>
      </w:r>
      <w:r w:rsidR="0015585B">
        <w:rPr>
          <w:rFonts w:ascii="Arial" w:hAnsi="Arial" w:cs="Arial"/>
          <w:bCs/>
        </w:rPr>
        <w:t>21</w:t>
      </w:r>
      <w:r w:rsidRPr="0068727F">
        <w:rPr>
          <w:rFonts w:ascii="Arial" w:hAnsi="Arial" w:cs="Arial"/>
          <w:bCs/>
        </w:rPr>
        <w:t xml:space="preserve"> </w:t>
      </w:r>
      <w:r w:rsidR="0015585B">
        <w:rPr>
          <w:rFonts w:ascii="Arial" w:hAnsi="Arial" w:cs="Arial"/>
          <w:bCs/>
        </w:rPr>
        <w:t xml:space="preserve">Feb </w:t>
      </w:r>
      <w:r w:rsidRPr="0068727F">
        <w:rPr>
          <w:rFonts w:ascii="Arial" w:hAnsi="Arial" w:cs="Arial"/>
          <w:bCs/>
        </w:rPr>
        <w:t xml:space="preserve">– </w:t>
      </w:r>
      <w:r w:rsidR="0015585B">
        <w:rPr>
          <w:rFonts w:ascii="Arial" w:hAnsi="Arial" w:cs="Arial"/>
          <w:bCs/>
        </w:rPr>
        <w:t>03</w:t>
      </w:r>
      <w:r w:rsidRPr="0068727F">
        <w:rPr>
          <w:rFonts w:ascii="Arial" w:hAnsi="Arial" w:cs="Arial"/>
          <w:bCs/>
        </w:rPr>
        <w:t xml:space="preserve"> </w:t>
      </w:r>
      <w:r>
        <w:rPr>
          <w:rFonts w:ascii="Arial" w:hAnsi="Arial" w:cs="Arial"/>
          <w:bCs/>
        </w:rPr>
        <w:t>Ma</w:t>
      </w:r>
      <w:r w:rsidR="0015585B">
        <w:rPr>
          <w:rFonts w:ascii="Arial" w:hAnsi="Arial" w:cs="Arial"/>
          <w:bCs/>
        </w:rPr>
        <w:t>r</w:t>
      </w:r>
      <w:r w:rsidRPr="0068727F">
        <w:rPr>
          <w:rFonts w:ascii="Arial" w:hAnsi="Arial" w:cs="Arial"/>
          <w:bCs/>
        </w:rPr>
        <w:t xml:space="preserve"> 20</w:t>
      </w:r>
      <w:r>
        <w:rPr>
          <w:rFonts w:ascii="Arial" w:hAnsi="Arial" w:cs="Arial"/>
          <w:bCs/>
        </w:rPr>
        <w:t>2</w:t>
      </w:r>
      <w:r w:rsidR="0015585B">
        <w:rPr>
          <w:rFonts w:ascii="Arial" w:hAnsi="Arial" w:cs="Arial"/>
          <w:bCs/>
        </w:rPr>
        <w:t>2</w:t>
      </w:r>
      <w:r>
        <w:rPr>
          <w:rFonts w:ascii="Arial" w:hAnsi="Arial" w:cs="Arial"/>
          <w:bCs/>
        </w:rPr>
        <w:tab/>
      </w:r>
      <w:r w:rsidRPr="0068727F">
        <w:rPr>
          <w:rFonts w:ascii="Arial" w:hAnsi="Arial" w:cs="Arial"/>
          <w:bCs/>
        </w:rPr>
        <w:tab/>
      </w:r>
      <w:r>
        <w:rPr>
          <w:rFonts w:ascii="Arial" w:hAnsi="Arial" w:cs="Arial"/>
          <w:bCs/>
        </w:rPr>
        <w:t>Online</w:t>
      </w:r>
    </w:p>
    <w:p w14:paraId="1E6296F7" w14:textId="77777777" w:rsidR="00884B7F" w:rsidRPr="0068727F" w:rsidRDefault="00884B7F" w:rsidP="0031722B">
      <w:pPr>
        <w:tabs>
          <w:tab w:val="left" w:pos="4111"/>
        </w:tabs>
        <w:spacing w:after="120"/>
        <w:rPr>
          <w:rFonts w:ascii="Arial" w:hAnsi="Arial" w:cs="Arial"/>
          <w:bCs/>
        </w:rPr>
      </w:pPr>
    </w:p>
    <w:sectPr w:rsidR="00884B7F" w:rsidRPr="0068727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F1650" w14:textId="77777777" w:rsidR="007D0DEF" w:rsidRDefault="007D0DEF">
      <w:r>
        <w:separator/>
      </w:r>
    </w:p>
  </w:endnote>
  <w:endnote w:type="continuationSeparator" w:id="0">
    <w:p w14:paraId="43876FA4" w14:textId="77777777" w:rsidR="007D0DEF" w:rsidRDefault="007D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FD4D" w14:textId="77777777" w:rsidR="007D0DEF" w:rsidRDefault="007D0DEF">
      <w:r>
        <w:separator/>
      </w:r>
    </w:p>
  </w:footnote>
  <w:footnote w:type="continuationSeparator" w:id="0">
    <w:p w14:paraId="2F218577" w14:textId="77777777" w:rsidR="007D0DEF" w:rsidRDefault="007D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7"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5"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18"/>
  </w:num>
  <w:num w:numId="4">
    <w:abstractNumId w:val="9"/>
  </w:num>
  <w:num w:numId="5">
    <w:abstractNumId w:val="1"/>
  </w:num>
  <w:num w:numId="6">
    <w:abstractNumId w:val="35"/>
  </w:num>
  <w:num w:numId="7">
    <w:abstractNumId w:val="5"/>
  </w:num>
  <w:num w:numId="8">
    <w:abstractNumId w:val="20"/>
  </w:num>
  <w:num w:numId="9">
    <w:abstractNumId w:val="17"/>
  </w:num>
  <w:num w:numId="10">
    <w:abstractNumId w:val="14"/>
  </w:num>
  <w:num w:numId="11">
    <w:abstractNumId w:val="11"/>
  </w:num>
  <w:num w:numId="12">
    <w:abstractNumId w:val="30"/>
  </w:num>
  <w:num w:numId="13">
    <w:abstractNumId w:val="15"/>
  </w:num>
  <w:num w:numId="14">
    <w:abstractNumId w:val="23"/>
  </w:num>
  <w:num w:numId="15">
    <w:abstractNumId w:val="7"/>
  </w:num>
  <w:num w:numId="16">
    <w:abstractNumId w:val="22"/>
  </w:num>
  <w:num w:numId="17">
    <w:abstractNumId w:val="33"/>
  </w:num>
  <w:num w:numId="18">
    <w:abstractNumId w:val="26"/>
  </w:num>
  <w:num w:numId="19">
    <w:abstractNumId w:val="8"/>
  </w:num>
  <w:num w:numId="20">
    <w:abstractNumId w:val="2"/>
  </w:num>
  <w:num w:numId="21">
    <w:abstractNumId w:val="12"/>
  </w:num>
  <w:num w:numId="22">
    <w:abstractNumId w:val="24"/>
  </w:num>
  <w:num w:numId="23">
    <w:abstractNumId w:val="21"/>
  </w:num>
  <w:num w:numId="24">
    <w:abstractNumId w:val="10"/>
  </w:num>
  <w:num w:numId="25">
    <w:abstractNumId w:val="16"/>
  </w:num>
  <w:num w:numId="26">
    <w:abstractNumId w:val="34"/>
  </w:num>
  <w:num w:numId="27">
    <w:abstractNumId w:val="28"/>
  </w:num>
  <w:num w:numId="28">
    <w:abstractNumId w:val="31"/>
  </w:num>
  <w:num w:numId="29">
    <w:abstractNumId w:val="6"/>
  </w:num>
  <w:num w:numId="30">
    <w:abstractNumId w:val="0"/>
  </w:num>
  <w:num w:numId="31">
    <w:abstractNumId w:val="3"/>
  </w:num>
  <w:num w:numId="32">
    <w:abstractNumId w:val="3"/>
  </w:num>
  <w:num w:numId="33">
    <w:abstractNumId w:val="32"/>
  </w:num>
  <w:num w:numId="34">
    <w:abstractNumId w:val="13"/>
  </w:num>
  <w:num w:numId="35">
    <w:abstractNumId w:val="27"/>
  </w:num>
  <w:num w:numId="36">
    <w:abstractNumId w:val="19"/>
  </w:num>
  <w:num w:numId="3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42CE"/>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62C7"/>
    <w:rsid w:val="00146CB8"/>
    <w:rsid w:val="0015585B"/>
    <w:rsid w:val="00166925"/>
    <w:rsid w:val="00170D32"/>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F1EFB"/>
    <w:rsid w:val="001F233F"/>
    <w:rsid w:val="001F29A4"/>
    <w:rsid w:val="001F4D45"/>
    <w:rsid w:val="00203F32"/>
    <w:rsid w:val="00206C2F"/>
    <w:rsid w:val="00213960"/>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40C3D"/>
    <w:rsid w:val="0034431E"/>
    <w:rsid w:val="003509FD"/>
    <w:rsid w:val="00351191"/>
    <w:rsid w:val="003529EF"/>
    <w:rsid w:val="003663A0"/>
    <w:rsid w:val="00381BD7"/>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DAA"/>
    <w:rsid w:val="004155CD"/>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B5798"/>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6CBA"/>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85B39"/>
    <w:rsid w:val="007A60C7"/>
    <w:rsid w:val="007A7868"/>
    <w:rsid w:val="007B2407"/>
    <w:rsid w:val="007B4E82"/>
    <w:rsid w:val="007C1E81"/>
    <w:rsid w:val="007C2AE6"/>
    <w:rsid w:val="007D02D7"/>
    <w:rsid w:val="007D0DEF"/>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403CB"/>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D06B0"/>
    <w:rsid w:val="008D10BD"/>
    <w:rsid w:val="008D6502"/>
    <w:rsid w:val="008E7AE9"/>
    <w:rsid w:val="008F3530"/>
    <w:rsid w:val="00900023"/>
    <w:rsid w:val="00901427"/>
    <w:rsid w:val="00902652"/>
    <w:rsid w:val="00903F14"/>
    <w:rsid w:val="00904AAE"/>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223"/>
    <w:rsid w:val="009B5797"/>
    <w:rsid w:val="009D017B"/>
    <w:rsid w:val="009D1E06"/>
    <w:rsid w:val="009D21E6"/>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317B"/>
    <w:rsid w:val="00BF47EC"/>
    <w:rsid w:val="00BF7BE5"/>
    <w:rsid w:val="00C045C4"/>
    <w:rsid w:val="00C06332"/>
    <w:rsid w:val="00C15DB5"/>
    <w:rsid w:val="00C30B54"/>
    <w:rsid w:val="00C31799"/>
    <w:rsid w:val="00C36372"/>
    <w:rsid w:val="00C40251"/>
    <w:rsid w:val="00C40C61"/>
    <w:rsid w:val="00C433C7"/>
    <w:rsid w:val="00C51971"/>
    <w:rsid w:val="00C63C50"/>
    <w:rsid w:val="00C64063"/>
    <w:rsid w:val="00C7509C"/>
    <w:rsid w:val="00C75807"/>
    <w:rsid w:val="00C81F19"/>
    <w:rsid w:val="00C871CD"/>
    <w:rsid w:val="00C94043"/>
    <w:rsid w:val="00CA3CC2"/>
    <w:rsid w:val="00CA4C8B"/>
    <w:rsid w:val="00CA6DB7"/>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5FE"/>
    <w:rsid w:val="00EA6F52"/>
    <w:rsid w:val="00EB318F"/>
    <w:rsid w:val="00EB54C7"/>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6A47"/>
    <w:rsid w:val="00FA7092"/>
    <w:rsid w:val="00FB1416"/>
    <w:rsid w:val="00FB6425"/>
    <w:rsid w:val="00FC0086"/>
    <w:rsid w:val="00FC14BC"/>
    <w:rsid w:val="00FC2D5A"/>
    <w:rsid w:val="00FC4C57"/>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0378">
      <w:bodyDiv w:val="1"/>
      <w:marLeft w:val="0"/>
      <w:marRight w:val="0"/>
      <w:marTop w:val="0"/>
      <w:marBottom w:val="0"/>
      <w:divBdr>
        <w:top w:val="none" w:sz="0" w:space="0" w:color="auto"/>
        <w:left w:val="none" w:sz="0" w:space="0" w:color="auto"/>
        <w:bottom w:val="none" w:sz="0" w:space="0" w:color="auto"/>
        <w:right w:val="none" w:sz="0" w:space="0" w:color="auto"/>
      </w:divBdr>
    </w:div>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2.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2B2CE-CBB3-4552-A97F-B8155CA1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Daewon Lee</dc:creator>
  <cp:keywords>CTPClassification=CTP_PUBLIC:VisualMarkings=, CTPClassification=CTP_NT</cp:keywords>
  <dc:description/>
  <cp:lastModifiedBy>Lee, Daewon</cp:lastModifiedBy>
  <cp:revision>15</cp:revision>
  <cp:lastPrinted>2002-04-23T16:10:00Z</cp:lastPrinted>
  <dcterms:created xsi:type="dcterms:W3CDTF">2021-02-01T19:26:00Z</dcterms:created>
  <dcterms:modified xsi:type="dcterms:W3CDTF">2021-11-12T20:52:00Z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