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e"/>
        <w:rPr>
          <w:rFonts w:eastAsia="宋体" w:cs="Arial"/>
          <w:bCs/>
          <w:sz w:val="22"/>
          <w:szCs w:val="22"/>
          <w:lang w:eastAsia="zh-CN"/>
        </w:rPr>
      </w:pPr>
    </w:p>
    <w:p w14:paraId="08F5D528" w14:textId="77777777" w:rsidR="008460F1" w:rsidRDefault="00B04D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9FF09B7" w14:textId="77777777" w:rsidR="008460F1" w:rsidRDefault="00B04D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1E85A901" w14:textId="77777777" w:rsidR="008460F1" w:rsidRDefault="00B04D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1170C4A" w14:textId="77777777" w:rsidR="008460F1" w:rsidRDefault="00B04D8D">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5C3F4F58" w14:textId="77777777" w:rsidR="008460F1" w:rsidRDefault="00B04D8D">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03D3C25B" w14:textId="77777777" w:rsidR="008460F1" w:rsidRDefault="00B04D8D">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AB1D38" w14:paraId="145DD8B6" w14:textId="77777777">
        <w:tc>
          <w:tcPr>
            <w:tcW w:w="1980" w:type="dxa"/>
          </w:tcPr>
          <w:p w14:paraId="5798F364" w14:textId="31D026E1" w:rsidR="00AB1D38" w:rsidRDefault="000416AC">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hint="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bl>
    <w:p w14:paraId="3372966C" w14:textId="77777777" w:rsidR="008460F1"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Item 2:  switching between intra-cell and inter-cell mTRP</w:t>
      </w:r>
    </w:p>
    <w:p w14:paraId="67D36E9A"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3546EE0D" w14:textId="77777777" w:rsidR="008460F1" w:rsidRDefault="00B04D8D">
      <w:pPr>
        <w:pStyle w:val="a0"/>
        <w:numPr>
          <w:ilvl w:val="0"/>
          <w:numId w:val="12"/>
        </w:numPr>
        <w:rPr>
          <w:rFonts w:eastAsia="宋体"/>
          <w:szCs w:val="20"/>
          <w:lang w:eastAsia="zh-CN"/>
        </w:rPr>
      </w:pPr>
      <w:r>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等线"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lastRenderedPageBreak/>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831D30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6A7A2123" w14:textId="77777777" w:rsidR="008460F1" w:rsidRDefault="00B04D8D">
            <w:pPr>
              <w:pStyle w:val="a0"/>
              <w:numPr>
                <w:ilvl w:val="0"/>
                <w:numId w:val="12"/>
              </w:numPr>
              <w:rPr>
                <w:rFonts w:eastAsia="宋体"/>
                <w:szCs w:val="20"/>
                <w:lang w:eastAsia="zh-CN"/>
              </w:rPr>
            </w:pPr>
            <w:r>
              <w:rPr>
                <w:rFonts w:eastAsia="宋体"/>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r>
              <w:rPr>
                <w:rFonts w:eastAsiaTheme="minorEastAsia"/>
                <w:sz w:val="18"/>
                <w:szCs w:val="18"/>
                <w:lang w:eastAsia="zh-CN"/>
              </w:rPr>
              <w:lastRenderedPageBreak/>
              <w:t>Futurewei</w:t>
            </w:r>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28849815" w14:textId="77777777" w:rsidR="008460F1" w:rsidRDefault="00B04D8D">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宋体"/>
                <w:bCs/>
                <w:lang w:eastAsia="zh-CN"/>
              </w:rPr>
            </w:pPr>
            <w:r>
              <w:rPr>
                <w:rFonts w:eastAsia="宋体"/>
                <w:bCs/>
                <w:lang w:eastAsia="zh-CN"/>
              </w:rPr>
              <w:t>We do not think we need to down select between Alt1 and Al2. It seems this is is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594AF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bl>
    <w:p w14:paraId="335220E7" w14:textId="77777777" w:rsidR="008460F1" w:rsidRDefault="008460F1">
      <w:pPr>
        <w:spacing w:after="0"/>
        <w:rPr>
          <w:rFonts w:eastAsiaTheme="minorEastAsia"/>
          <w:bCs/>
          <w:szCs w:val="20"/>
          <w:lang w:eastAsia="zh-CN"/>
        </w:rPr>
      </w:pPr>
    </w:p>
    <w:p w14:paraId="70C5119C" w14:textId="77777777" w:rsidR="008460F1" w:rsidRDefault="008460F1">
      <w:pPr>
        <w:spacing w:after="0"/>
        <w:rPr>
          <w:rFonts w:eastAsiaTheme="minorEastAsia"/>
          <w:bCs/>
          <w:szCs w:val="20"/>
          <w:lang w:eastAsia="zh-CN"/>
        </w:rPr>
      </w:pPr>
    </w:p>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宋体"/>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宋体" w:cs="Calibri"/>
          <w:szCs w:val="22"/>
          <w:lang w:eastAsia="zh-CN"/>
        </w:rPr>
      </w:pPr>
      <w:r>
        <w:rPr>
          <w:rFonts w:eastAsia="宋体" w:cs="Calibri"/>
          <w:szCs w:val="22"/>
          <w:highlight w:val="yellow"/>
          <w:lang w:eastAsia="zh-CN"/>
        </w:rPr>
        <w:t xml:space="preserve">Proposal 3: </w:t>
      </w:r>
    </w:p>
    <w:p w14:paraId="55846D86" w14:textId="77777777" w:rsidR="008460F1" w:rsidRDefault="00B04D8D">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lastRenderedPageBreak/>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宋体" w:cs="Calibri"/>
                <w:bCs/>
                <w:iCs/>
                <w:sz w:val="18"/>
                <w:szCs w:val="18"/>
                <w:lang w:eastAsia="zh-CN"/>
              </w:rPr>
            </w:pPr>
            <w:r>
              <w:rPr>
                <w:rFonts w:eastAsia="宋体"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宋体" w:cs="Calibri"/>
                <w:bCs/>
                <w:iCs/>
                <w:sz w:val="18"/>
                <w:szCs w:val="18"/>
                <w:lang w:eastAsia="zh-CN"/>
              </w:rPr>
            </w:pPr>
          </w:p>
          <w:p w14:paraId="1ADDB172" w14:textId="77777777" w:rsidR="008460F1" w:rsidRDefault="00B04D8D">
            <w:pPr>
              <w:rPr>
                <w:rFonts w:eastAsia="宋体" w:cs="Calibri"/>
                <w:bCs/>
                <w:iCs/>
                <w:sz w:val="18"/>
                <w:szCs w:val="18"/>
                <w:lang w:eastAsia="zh-CN"/>
              </w:rPr>
            </w:pPr>
            <w:r>
              <w:rPr>
                <w:rFonts w:eastAsia="宋体"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594AF3">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594AF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bl>
    <w:p w14:paraId="110CF323" w14:textId="77777777" w:rsidR="008460F1" w:rsidRPr="00264D57"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6"/>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等线"/>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77777777"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174C0DFB"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lastRenderedPageBreak/>
        <w:t xml:space="preserve">A new RRC indicator/signaling (e.g., re-index the non-serving cells) is needed in the IE to indicate each cell with different PCI. </w:t>
      </w:r>
    </w:p>
    <w:p w14:paraId="5BC10CE1"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6C71B0DD" w14:textId="77777777" w:rsidR="008460F1" w:rsidRDefault="00B04D8D">
      <w:pPr>
        <w:rPr>
          <w:bCs/>
          <w:iCs/>
        </w:rPr>
      </w:pPr>
      <w:r>
        <w:rPr>
          <w:b/>
          <w:bCs/>
          <w:iCs/>
        </w:rPr>
        <w:t>Proposal 5-9:</w:t>
      </w:r>
      <w:r>
        <w:rPr>
          <w:bCs/>
          <w:iCs/>
        </w:rPr>
        <w:t xml:space="preserve"> Support indication of ss-PBCH-BlockPower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14:paraId="766838B7"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0F7BB5F"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lastRenderedPageBreak/>
        <w:t>Apply Rel-17 BFR enhancement for mTRP also for inter-cell mTRP</w:t>
      </w:r>
    </w:p>
    <w:p w14:paraId="1A63EA2D" w14:textId="77777777" w:rsidR="008460F1" w:rsidRDefault="00B04D8D">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BFRQ framework based on Rel.16 SCell BFR BFRQ is supported on both Serving Cell and non-Serving Cell in inter-Cell multi-TRP operation</w:t>
      </w:r>
      <w:r>
        <w:rPr>
          <w:rFonts w:eastAsia="宋体"/>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intercell mTRP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6151991D"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halfFrameIndex.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77777777"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3346EC1E" w14:textId="77777777" w:rsidR="008460F1" w:rsidRDefault="00B04D8D">
            <w:pPr>
              <w:rPr>
                <w:sz w:val="18"/>
                <w:szCs w:val="18"/>
                <w:lang w:val="fr-FR" w:eastAsia="zh-CN"/>
              </w:rPr>
            </w:pPr>
            <w:r>
              <w:rPr>
                <w:sz w:val="18"/>
                <w:szCs w:val="18"/>
                <w:lang w:val="fr-FR" w:eastAsia="zh-CN"/>
              </w:rPr>
              <w:t>On P5.17: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14:paraId="7E63AF61"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 :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w:t>
            </w:r>
            <w:r>
              <w:rPr>
                <w:rFonts w:eastAsia="PMingLiU"/>
                <w:sz w:val="18"/>
                <w:szCs w:val="18"/>
                <w:lang w:eastAsia="zh-TW"/>
              </w:rPr>
              <w:lastRenderedPageBreak/>
              <w:t>26 is to discuss whether RACH-based BFR or PUCCH-based BFR should be performed  for different scenarios in inter-Cell mTRP operation:</w:t>
            </w:r>
          </w:p>
          <w:tbl>
            <w:tblPr>
              <w:tblStyle w:val="af2"/>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7777777"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77777777"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14:paraId="70E320DF" w14:textId="77777777"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宋体"/>
          <w:sz w:val="24"/>
          <w:lang w:val="en-GB"/>
        </w:rPr>
      </w:pPr>
    </w:p>
    <w:p w14:paraId="27995E12" w14:textId="77777777" w:rsidR="008460F1" w:rsidRDefault="00B04D8D">
      <w:pPr>
        <w:pStyle w:val="a0"/>
        <w:snapToGrid w:val="0"/>
        <w:spacing w:beforeLines="50" w:before="120"/>
        <w:rPr>
          <w:rFonts w:eastAsia="宋体"/>
          <w:sz w:val="24"/>
          <w:lang w:val="en-GB"/>
        </w:rPr>
      </w:pPr>
      <w:r>
        <w:rPr>
          <w:b/>
          <w:bCs/>
          <w:iCs/>
          <w:szCs w:val="20"/>
          <w:lang w:val="fr-FR"/>
        </w:rPr>
        <w:lastRenderedPageBreak/>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6A52293" w14:textId="77777777" w:rsidR="008460F1" w:rsidRDefault="008460F1">
      <w:pPr>
        <w:pStyle w:val="a0"/>
        <w:snapToGrid w:val="0"/>
        <w:spacing w:beforeLines="50" w:before="120"/>
        <w:rPr>
          <w:rFonts w:eastAsia="宋体"/>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666483A6" w14:textId="77777777" w:rsidR="008460F1" w:rsidRDefault="008460F1">
      <w:pPr>
        <w:pStyle w:val="a0"/>
        <w:snapToGrid w:val="0"/>
        <w:spacing w:beforeLines="50" w:before="120"/>
        <w:rPr>
          <w:rFonts w:eastAsia="宋体"/>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af2"/>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46704A" w14:paraId="7F52FAA6" w14:textId="77777777" w:rsidTr="00C90CE3">
        <w:tc>
          <w:tcPr>
            <w:tcW w:w="2263" w:type="dxa"/>
          </w:tcPr>
          <w:p w14:paraId="6ED60649"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bl>
    <w:p w14:paraId="2D66A672" w14:textId="77777777" w:rsidR="008460F1" w:rsidRDefault="008460F1">
      <w:pPr>
        <w:pStyle w:val="a0"/>
        <w:snapToGrid w:val="0"/>
        <w:spacing w:beforeLines="50" w:before="120"/>
        <w:rPr>
          <w:rFonts w:eastAsia="宋体"/>
          <w:sz w:val="24"/>
        </w:rPr>
      </w:pPr>
    </w:p>
    <w:p w14:paraId="560C2BDE"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af2"/>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C4ABDF6" w14:textId="77777777" w:rsidR="008460F1" w:rsidRDefault="008460F1">
      <w:pPr>
        <w:pStyle w:val="a0"/>
        <w:snapToGrid w:val="0"/>
        <w:spacing w:beforeLines="50" w:before="120"/>
        <w:rPr>
          <w:rFonts w:eastAsia="宋体"/>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bl>
    <w:p w14:paraId="2C98F333" w14:textId="77777777" w:rsidR="008460F1" w:rsidRDefault="008460F1">
      <w:pPr>
        <w:pStyle w:val="a0"/>
        <w:snapToGrid w:val="0"/>
        <w:spacing w:beforeLines="50" w:before="120"/>
        <w:rPr>
          <w:rFonts w:eastAsia="宋体"/>
          <w:sz w:val="24"/>
        </w:rPr>
      </w:pPr>
    </w:p>
    <w:p w14:paraId="02B6BDBA"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594AF3">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932E6C0" w14:textId="77777777" w:rsidR="008460F1" w:rsidRDefault="008460F1">
      <w:pPr>
        <w:pStyle w:val="a0"/>
        <w:snapToGrid w:val="0"/>
        <w:spacing w:beforeLines="50" w:before="120"/>
        <w:rPr>
          <w:rFonts w:eastAsia="宋体"/>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bl>
    <w:p w14:paraId="08C35440" w14:textId="77777777" w:rsidR="008460F1" w:rsidRDefault="008460F1">
      <w:pPr>
        <w:pStyle w:val="a0"/>
        <w:snapToGrid w:val="0"/>
        <w:spacing w:beforeLines="50" w:before="120"/>
        <w:rPr>
          <w:rFonts w:eastAsia="宋体"/>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7BFFB70E" w14:textId="77777777" w:rsidR="008460F1" w:rsidRDefault="008460F1">
      <w:pPr>
        <w:pStyle w:val="a0"/>
        <w:snapToGrid w:val="0"/>
        <w:spacing w:beforeLines="50" w:before="120"/>
        <w:rPr>
          <w:rFonts w:eastAsia="宋体"/>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bl>
    <w:p w14:paraId="4238D1BD" w14:textId="77777777" w:rsidR="008460F1" w:rsidRDefault="008460F1">
      <w:pPr>
        <w:pStyle w:val="a0"/>
        <w:snapToGrid w:val="0"/>
        <w:spacing w:beforeLines="50" w:before="120"/>
        <w:rPr>
          <w:rFonts w:eastAsia="宋体"/>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5543D6C"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per-cell BFR, SSB associated with additional PCI can be configured as BFD-RS </w:t>
      </w:r>
      <w:r>
        <w:rPr>
          <w:rFonts w:ascii="Times New Roman" w:hAnsi="Times New Roman"/>
          <w:bCs/>
          <w:iCs/>
          <w:sz w:val="20"/>
          <w:szCs w:val="20"/>
        </w:rPr>
        <w:lastRenderedPageBreak/>
        <w:t>explicitly/implicitly.</w:t>
      </w:r>
    </w:p>
    <w:p w14:paraId="32C9E1B4"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bl>
    <w:p w14:paraId="7C79DC30" w14:textId="77777777" w:rsidR="008460F1" w:rsidRDefault="008460F1">
      <w:pPr>
        <w:pStyle w:val="a0"/>
        <w:snapToGrid w:val="0"/>
        <w:spacing w:beforeLines="50" w:before="120"/>
        <w:rPr>
          <w:rFonts w:eastAsia="宋体"/>
          <w:sz w:val="24"/>
        </w:rPr>
      </w:pPr>
    </w:p>
    <w:p w14:paraId="6A01146C" w14:textId="77777777" w:rsidR="008460F1" w:rsidRDefault="008460F1">
      <w:pPr>
        <w:pStyle w:val="a0"/>
        <w:snapToGrid w:val="0"/>
        <w:spacing w:beforeLines="50" w:before="120"/>
        <w:rPr>
          <w:rFonts w:eastAsia="宋体"/>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宋体"/>
          <w:lang w:val="en-GB" w:eastAsia="zh-CN"/>
        </w:rPr>
      </w:pPr>
      <w:r>
        <w:rPr>
          <w:rFonts w:eastAsia="宋体"/>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27EB05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65EF5B6B" w14:textId="77777777" w:rsidR="008460F1" w:rsidRDefault="00B04D8D">
      <w:pPr>
        <w:spacing w:beforeLines="50" w:before="120"/>
        <w:rPr>
          <w:rFonts w:eastAsia="宋体"/>
          <w:lang w:val="en-GB" w:eastAsia="zh-CN"/>
        </w:rPr>
      </w:pPr>
      <w:r>
        <w:rPr>
          <w:lang w:val="en-GB"/>
        </w:rPr>
        <w:t>Other details not precluded.</w:t>
      </w:r>
    </w:p>
    <w:p w14:paraId="2A9315E7" w14:textId="77777777" w:rsidR="008460F1" w:rsidRDefault="00B04D8D">
      <w:pPr>
        <w:spacing w:beforeLines="50" w:before="120"/>
        <w:rPr>
          <w:rFonts w:eastAsia="宋体"/>
          <w:lang w:val="en-GB" w:eastAsia="zh-CN"/>
        </w:rPr>
      </w:pPr>
      <w:r>
        <w:rPr>
          <w:rFonts w:eastAsia="宋体"/>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6"/>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C23583"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The information provided by SSB-Configuration-r16/ssb-InfoNcell-r16 and/or MeasObject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宋体"/>
          <w:lang w:eastAsia="zh-CN"/>
        </w:rPr>
      </w:pPr>
    </w:p>
    <w:p w14:paraId="0E0E6344" w14:textId="77777777" w:rsidR="008460F1" w:rsidRDefault="00B04D8D">
      <w:pPr>
        <w:spacing w:beforeLines="50" w:before="120"/>
        <w:rPr>
          <w:rFonts w:eastAsia="宋体"/>
          <w:lang w:eastAsia="zh-CN"/>
        </w:rPr>
      </w:pPr>
      <w:r>
        <w:rPr>
          <w:rFonts w:eastAsia="宋体"/>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6"/>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3"/>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af6"/>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6"/>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6"/>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af6"/>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af6"/>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6"/>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等线"/>
          <w:b/>
          <w:bCs/>
          <w:iCs/>
          <w:lang w:eastAsia="zh-CN"/>
        </w:rPr>
      </w:pPr>
      <w:r>
        <w:rPr>
          <w:rFonts w:eastAsia="等线"/>
          <w:b/>
          <w:bCs/>
          <w:iCs/>
          <w:lang w:eastAsia="zh-CN"/>
        </w:rPr>
        <w:t>Conclusion</w:t>
      </w:r>
    </w:p>
    <w:p w14:paraId="26B818AF" w14:textId="77777777" w:rsidR="008460F1" w:rsidRDefault="00B04D8D">
      <w:pPr>
        <w:rPr>
          <w:rFonts w:eastAsia="等线"/>
          <w:bCs/>
          <w:iCs/>
          <w:lang w:eastAsia="zh-CN"/>
        </w:rPr>
      </w:pPr>
      <w:r>
        <w:rPr>
          <w:rFonts w:eastAsia="等线"/>
          <w:bCs/>
          <w:iCs/>
          <w:lang w:eastAsia="zh-CN"/>
        </w:rPr>
        <w:t>The UE may assume received DL transmission from multiple TRP within a CP in FR1 and FR2.</w:t>
      </w:r>
    </w:p>
    <w:p w14:paraId="7F97BB3A"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宋体"/>
          <w:lang w:eastAsia="zh-CN"/>
        </w:rPr>
      </w:pPr>
    </w:p>
    <w:p w14:paraId="5FDD2CDE" w14:textId="77777777" w:rsidR="008460F1" w:rsidRDefault="00B04D8D">
      <w:pPr>
        <w:spacing w:beforeLines="50" w:before="120"/>
        <w:rPr>
          <w:rFonts w:eastAsia="宋体"/>
          <w:lang w:val="en-GB" w:eastAsia="zh-CN"/>
        </w:rPr>
      </w:pPr>
      <w:r>
        <w:rPr>
          <w:rFonts w:eastAsia="宋体"/>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For intercell MTRP operation, downselect one or more of the following alternatives in RAN1#105-e</w:t>
      </w:r>
    </w:p>
    <w:p w14:paraId="4B32FEB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4E621D70" w14:textId="77777777" w:rsidR="008460F1" w:rsidRDefault="00B04D8D">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宋体"/>
          <w:sz w:val="24"/>
        </w:rPr>
      </w:pPr>
    </w:p>
    <w:p w14:paraId="7AF20E3A" w14:textId="77777777" w:rsidR="008460F1" w:rsidRDefault="00B04D8D">
      <w:pPr>
        <w:spacing w:beforeLines="50" w:before="120"/>
        <w:rPr>
          <w:rFonts w:eastAsia="宋体"/>
          <w:lang w:val="en-GB" w:eastAsia="zh-CN"/>
        </w:rPr>
      </w:pPr>
      <w:r>
        <w:rPr>
          <w:rFonts w:eastAsia="宋体"/>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Detailed signalling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lastRenderedPageBreak/>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宋体"/>
          <w:sz w:val="24"/>
        </w:rPr>
      </w:pPr>
    </w:p>
    <w:p w14:paraId="25160464" w14:textId="77777777" w:rsidR="008460F1" w:rsidRDefault="00B04D8D">
      <w:pPr>
        <w:pStyle w:val="a0"/>
        <w:snapToGrid w:val="0"/>
        <w:spacing w:beforeLines="50" w:before="120"/>
        <w:rPr>
          <w:rFonts w:eastAsia="宋体"/>
        </w:rPr>
      </w:pPr>
      <w:r>
        <w:rPr>
          <w:rFonts w:eastAsia="宋体"/>
        </w:rPr>
        <w:t>RAN1#106b-e</w:t>
      </w:r>
    </w:p>
    <w:p w14:paraId="58B33C4E"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66EA50ED" w14:textId="77777777" w:rsidR="008460F1" w:rsidRDefault="008460F1">
      <w:pPr>
        <w:rPr>
          <w:lang w:eastAsia="zh-CN"/>
        </w:rPr>
      </w:pPr>
    </w:p>
    <w:p w14:paraId="462F858A"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宋体"/>
          <w:sz w:val="24"/>
        </w:rPr>
      </w:pPr>
    </w:p>
    <w:p w14:paraId="59602AAD" w14:textId="77777777" w:rsidR="008460F1" w:rsidRDefault="008460F1">
      <w:pPr>
        <w:pStyle w:val="a0"/>
        <w:snapToGrid w:val="0"/>
        <w:spacing w:beforeLines="50" w:before="120"/>
        <w:rPr>
          <w:rFonts w:eastAsia="宋体"/>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3C265E">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lastRenderedPageBreak/>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3C265E">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3C265E">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3C265E">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3C265E">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3C265E">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72B4B751" w14:textId="77777777" w:rsidR="008460F1" w:rsidRDefault="00B04D8D">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19E98681" w14:textId="77777777" w:rsidR="008460F1" w:rsidRDefault="00B04D8D">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3C265E">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7AF83047"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40637EC6" w14:textId="77777777" w:rsidR="008460F1" w:rsidRDefault="00B04D8D">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宋体"/>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3C265E">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3C265E">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宋体"/>
                <w:szCs w:val="20"/>
                <w:lang w:eastAsia="zh-CN"/>
              </w:rPr>
            </w:pPr>
            <w:r>
              <w:rPr>
                <w:rFonts w:eastAsia="宋体" w:hint="eastAsia"/>
                <w:szCs w:val="20"/>
                <w:lang w:eastAsia="zh-CN"/>
              </w:rPr>
              <w:t>Proposal-1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FB149DD" w14:textId="77777777" w:rsidR="008460F1" w:rsidRDefault="00B04D8D">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3C265E">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宋体" w:cs="Calibri"/>
                <w:szCs w:val="22"/>
                <w:lang w:eastAsia="zh-CN"/>
              </w:rPr>
            </w:pPr>
            <w:r>
              <w:rPr>
                <w:rFonts w:eastAsia="宋体" w:cs="Calibri" w:hint="eastAsia"/>
                <w:szCs w:val="22"/>
                <w:lang w:eastAsia="zh-CN"/>
              </w:rPr>
              <w:lastRenderedPageBreak/>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3C265E">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Proposal #1: Deprioritize dynamic switching enhancement between intra-cell mTRP and inter-cell mTRP.</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3C265E">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Proposal-2: UE performs PDSCH rate-matching based on the ssb-PositionsInBurst and half-frame index of the corresponding serving cell.</w:t>
            </w:r>
          </w:p>
          <w:p w14:paraId="71E86C58" w14:textId="77777777" w:rsidR="008460F1" w:rsidRDefault="00B04D8D">
            <w:pPr>
              <w:rPr>
                <w:bCs/>
                <w:iCs/>
              </w:rPr>
            </w:pPr>
            <w:r>
              <w:rPr>
                <w:bCs/>
                <w:iCs/>
              </w:rPr>
              <w:t>Proposal-3: Support indication of ss-PBCH-BlockPower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3C265E">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3C265E">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14:paraId="3BCC0228"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1C7B8855" w14:textId="77777777" w:rsidR="008460F1" w:rsidRDefault="00B04D8D">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3C265E">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3C265E">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3C265E">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3C265E">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168544A4" w14:textId="77777777" w:rsidR="008460F1" w:rsidRDefault="00B04D8D">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11A6F7D6"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3C265E">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183A65BB"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02EA79C3"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3C265E">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lastRenderedPageBreak/>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3C265E">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7C4BA377"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6285" w14:textId="77777777" w:rsidR="003C265E" w:rsidRDefault="003C265E">
      <w:pPr>
        <w:spacing w:after="0" w:line="240" w:lineRule="auto"/>
      </w:pPr>
      <w:r>
        <w:separator/>
      </w:r>
    </w:p>
  </w:endnote>
  <w:endnote w:type="continuationSeparator" w:id="0">
    <w:p w14:paraId="519E1A5E" w14:textId="77777777" w:rsidR="003C265E" w:rsidRDefault="003C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黑体">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A0B6" w14:textId="77777777" w:rsidR="003C265E" w:rsidRDefault="003C265E">
      <w:pPr>
        <w:spacing w:after="0" w:line="240" w:lineRule="auto"/>
      </w:pPr>
      <w:r>
        <w:separator/>
      </w:r>
    </w:p>
  </w:footnote>
  <w:footnote w:type="continuationSeparator" w:id="0">
    <w:p w14:paraId="065BAAD9" w14:textId="77777777" w:rsidR="003C265E" w:rsidRDefault="003C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9D00" w14:textId="77777777" w:rsidR="00B04D8D" w:rsidRDefault="00B04D8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803CF"/>
  <w15:docId w15:val="{2D0AF1BD-2F83-45CE-B9EC-DD09412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46DD2-6FD5-4EB9-A8CB-70A0D2E9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9593</Words>
  <Characters>54682</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2021-11-16T01:55:00Z</dcterms:created>
  <dcterms:modified xsi:type="dcterms:W3CDTF">2021-11-16T02:15:00Z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