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78" w:rsidRPr="00F526E1" w:rsidRDefault="00472778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  <w:bookmarkStart w:id="0" w:name="_Hlk87108136"/>
      <w:bookmarkStart w:id="1" w:name="_GoBack"/>
      <w:bookmarkEnd w:id="1"/>
    </w:p>
    <w:p w:rsidR="0020079A" w:rsidRPr="00F526E1" w:rsidRDefault="0020079A" w:rsidP="0020079A">
      <w:pPr>
        <w:snapToGrid w:val="0"/>
        <w:spacing w:after="0" w:line="240" w:lineRule="auto"/>
        <w:rPr>
          <w:rFonts w:ascii="Times" w:eastAsia="Batang" w:hAnsi="Times"/>
          <w:b/>
          <w:lang w:val="en-GB" w:eastAsia="en-US"/>
        </w:rPr>
      </w:pPr>
      <w:r w:rsidRPr="00F526E1">
        <w:rPr>
          <w:rFonts w:ascii="Times" w:eastAsia="Batang" w:hAnsi="Times"/>
          <w:b/>
          <w:u w:val="single"/>
          <w:lang w:val="en-GB" w:eastAsia="en-US"/>
        </w:rPr>
        <w:t>Proposed conclusion 2.E</w:t>
      </w:r>
      <w:r w:rsidRPr="00F526E1">
        <w:rPr>
          <w:rFonts w:ascii="Times" w:eastAsia="Batang" w:hAnsi="Times"/>
          <w:b/>
          <w:lang w:val="en-GB" w:eastAsia="en-US"/>
        </w:rPr>
        <w:t xml:space="preserve">: </w:t>
      </w:r>
      <w:r w:rsidRPr="00F526E1">
        <w:rPr>
          <w:rFonts w:ascii="Times" w:eastAsia="Batang" w:hAnsi="Times"/>
          <w:lang w:val="en-GB" w:eastAsia="en-US"/>
        </w:rPr>
        <w:t xml:space="preserve">On Rel-17 enhancements for inter-cell beam management and inter-cell </w:t>
      </w:r>
      <w:proofErr w:type="spellStart"/>
      <w:r w:rsidRPr="00F526E1">
        <w:rPr>
          <w:rFonts w:ascii="Times" w:eastAsia="Batang" w:hAnsi="Times"/>
          <w:lang w:val="en-GB" w:eastAsia="en-US"/>
        </w:rPr>
        <w:t>mTRP</w:t>
      </w:r>
      <w:proofErr w:type="spellEnd"/>
      <w:r w:rsidRPr="00F526E1">
        <w:rPr>
          <w:rFonts w:ascii="Times" w:eastAsia="Batang" w:hAnsi="Times"/>
          <w:lang w:val="en-GB" w:eastAsia="en-US"/>
        </w:rPr>
        <w:t xml:space="preserve">, in Rel-17, </w:t>
      </w:r>
      <w:r w:rsidRPr="00F526E1">
        <w:rPr>
          <w:rFonts w:ascii="Times" w:eastAsia="MS Mincho" w:hAnsi="Times"/>
          <w:bCs/>
          <w:lang w:val="en-GB" w:eastAsia="ja-JP"/>
        </w:rPr>
        <w:t xml:space="preserve">there is no consensus that the agreed L1-RSRP measurement/reporting also includes group-based beam report for inter-cell </w:t>
      </w:r>
      <w:proofErr w:type="spellStart"/>
      <w:r w:rsidRPr="00F526E1">
        <w:rPr>
          <w:rFonts w:ascii="Times" w:eastAsia="MS Mincho" w:hAnsi="Times"/>
          <w:bCs/>
          <w:lang w:val="en-GB" w:eastAsia="ja-JP"/>
        </w:rPr>
        <w:t>mTRP</w:t>
      </w:r>
      <w:proofErr w:type="spellEnd"/>
    </w:p>
    <w:p w:rsidR="0020079A" w:rsidRDefault="0020079A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</w:p>
    <w:p w:rsidR="0020079A" w:rsidRDefault="0020079A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</w:p>
    <w:p w:rsidR="0020079A" w:rsidRPr="00F526E1" w:rsidRDefault="0020079A" w:rsidP="0020079A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F526E1">
        <w:rPr>
          <w:rFonts w:ascii="Times New Roman" w:eastAsia="DengXian" w:hAnsi="Times New Roman" w:cs="Times New Roman"/>
          <w:b/>
          <w:u w:val="single"/>
        </w:rPr>
        <w:t>Proposed conclusion 2.D</w:t>
      </w:r>
      <w:r w:rsidRPr="00F526E1">
        <w:rPr>
          <w:rFonts w:ascii="Times New Roman" w:eastAsia="DengXian" w:hAnsi="Times New Roman" w:cs="Times New Roman"/>
        </w:rPr>
        <w:t xml:space="preserve">: On Rel-17 enhancements for inter-cell beam management and inter-cell </w:t>
      </w:r>
      <w:proofErr w:type="spellStart"/>
      <w:r w:rsidRPr="00F526E1">
        <w:rPr>
          <w:rFonts w:ascii="Times New Roman" w:eastAsia="DengXian" w:hAnsi="Times New Roman" w:cs="Times New Roman"/>
        </w:rPr>
        <w:t>mTRP</w:t>
      </w:r>
      <w:proofErr w:type="spellEnd"/>
      <w:r w:rsidRPr="00F526E1">
        <w:rPr>
          <w:rFonts w:ascii="Times New Roman" w:eastAsia="DengXian" w:hAnsi="Times New Roman" w:cs="Times New Roman"/>
        </w:rPr>
        <w:t xml:space="preserve">, in Rel-17, on </w:t>
      </w:r>
      <w:r w:rsidRPr="00F526E1">
        <w:rPr>
          <w:rFonts w:ascii="Times New Roman" w:eastAsia="SimSun" w:hAnsi="Times New Roman" w:cs="Times New Roman"/>
        </w:rPr>
        <w:t xml:space="preserve">the UE behavior when there is overlap for L1-RSRP measurement for SSB associated with serving cell PCI and PCIs different from the serving cell PCI, there is no consensus on if/how it impacts RAN1 specification </w:t>
      </w:r>
    </w:p>
    <w:p w:rsidR="0020079A" w:rsidRPr="00F526E1" w:rsidRDefault="0020079A" w:rsidP="0020079A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F526E1">
        <w:rPr>
          <w:rFonts w:ascii="Times New Roman" w:eastAsia="SimSun" w:hAnsi="Times New Roman" w:cs="Times New Roman"/>
          <w:lang w:eastAsia="en-US"/>
        </w:rPr>
        <w:t>Prepare an LS to RAN4 informing such conclusion and recommending RAN4 to investigate the issue</w:t>
      </w:r>
    </w:p>
    <w:p w:rsidR="0020079A" w:rsidRPr="00F526E1" w:rsidRDefault="0020079A" w:rsidP="0020079A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F526E1">
        <w:rPr>
          <w:rFonts w:ascii="Times New Roman" w:eastAsia="SimSun" w:hAnsi="Times New Roman" w:cs="Times New Roman"/>
          <w:lang w:eastAsia="en-US"/>
        </w:rPr>
        <w:t>Note: Discussion in UE feature agenda on this issue is not ruled out</w:t>
      </w:r>
    </w:p>
    <w:p w:rsidR="0020079A" w:rsidRPr="00F526E1" w:rsidRDefault="0020079A" w:rsidP="0020079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{Moderator note: Requesting Peng (vivo) to lead the discussion on drafting the LS to RAN4}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20079A" w:rsidRPr="0020079A" w:rsidRDefault="0020079A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0079A" w:rsidRDefault="0020079A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</w:p>
    <w:p w:rsidR="00472778" w:rsidRPr="00F526E1" w:rsidRDefault="00472778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526E1">
        <w:rPr>
          <w:rFonts w:ascii="Times New Roman" w:hAnsi="Times New Roman" w:cs="Times New Roman"/>
          <w:b/>
          <w:u w:val="single"/>
          <w:lang w:val="en-GB"/>
        </w:rPr>
        <w:t>Proposal 1.G</w:t>
      </w:r>
      <w:r w:rsidR="002156C5" w:rsidRPr="00F526E1">
        <w:rPr>
          <w:rFonts w:ascii="Times New Roman" w:hAnsi="Times New Roman" w:cs="Times New Roman"/>
          <w:lang w:val="en-GB"/>
        </w:rPr>
        <w:t>:</w:t>
      </w:r>
      <w:r w:rsidRPr="00F526E1">
        <w:rPr>
          <w:rFonts w:ascii="Times New Roman" w:hAnsi="Times New Roman" w:cs="Times New Roman"/>
          <w:lang w:val="en-GB"/>
        </w:rPr>
        <w:t xml:space="preserve"> Refine the following agreement as follows:</w:t>
      </w:r>
    </w:p>
    <w:p w:rsidR="00472778" w:rsidRPr="00472778" w:rsidRDefault="00472778" w:rsidP="00F526E1">
      <w:pPr>
        <w:snapToGrid w:val="0"/>
        <w:spacing w:after="0" w:line="240" w:lineRule="auto"/>
        <w:rPr>
          <w:rFonts w:ascii="Times New Roman" w:eastAsia="DengXian" w:hAnsi="Times New Roman" w:cs="Times New Roman"/>
          <w:highlight w:val="green"/>
        </w:rPr>
      </w:pPr>
      <w:r w:rsidRPr="00472778">
        <w:rPr>
          <w:rFonts w:ascii="Times New Roman" w:eastAsia="DengXian" w:hAnsi="Times New Roman" w:cs="Times New Roman"/>
          <w:b/>
          <w:highlight w:val="green"/>
        </w:rPr>
        <w:t>Agreement</w:t>
      </w:r>
    </w:p>
    <w:p w:rsidR="00472778" w:rsidRPr="00472778" w:rsidRDefault="00472778" w:rsidP="00F526E1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r w:rsidRPr="00472778">
        <w:rPr>
          <w:rFonts w:ascii="Times New Roman" w:eastAsia="DengXian" w:hAnsi="Times New Roman" w:cs="Times New Roman"/>
        </w:rPr>
        <w:t xml:space="preserve">On Rel-17 unified TCI framework, for intra-cell beam management, after X symbols from the UE receives the BFRR from NW, the UE assumes the same QCL parameter as the ones associated with the index </w:t>
      </w:r>
      <w:proofErr w:type="spellStart"/>
      <w:r w:rsidRPr="00472778">
        <w:rPr>
          <w:rFonts w:ascii="Times New Roman" w:eastAsia="DengXian" w:hAnsi="Times New Roman" w:cs="Times New Roman"/>
        </w:rPr>
        <w:t>q</w:t>
      </w:r>
      <w:r w:rsidRPr="00472778">
        <w:rPr>
          <w:rFonts w:ascii="Times New Roman" w:eastAsia="DengXian" w:hAnsi="Times New Roman" w:cs="Times New Roman"/>
          <w:vertAlign w:val="subscript"/>
        </w:rPr>
        <w:t>new</w:t>
      </w:r>
      <w:proofErr w:type="spellEnd"/>
      <w:r w:rsidRPr="00472778">
        <w:rPr>
          <w:rFonts w:ascii="Times New Roman" w:eastAsia="DengXian" w:hAnsi="Times New Roman" w:cs="Times New Roman"/>
        </w:rPr>
        <w:t xml:space="preserve"> for all PDSCH/PDCCH receptions in a CC </w:t>
      </w:r>
      <w:r w:rsidRPr="00472778">
        <w:rPr>
          <w:rFonts w:ascii="Times New Roman" w:eastAsia="DengXian" w:hAnsi="Times New Roman" w:cs="Times New Roman"/>
          <w:strike/>
          <w:color w:val="FF0000"/>
        </w:rPr>
        <w:t>[</w:t>
      </w:r>
      <w:r w:rsidRPr="00472778">
        <w:rPr>
          <w:rFonts w:ascii="Times New Roman" w:eastAsia="DengXian" w:hAnsi="Times New Roman" w:cs="Times New Roman"/>
        </w:rPr>
        <w:t>or</w:t>
      </w:r>
      <w:r w:rsidRPr="00F526E1">
        <w:rPr>
          <w:rFonts w:ascii="Times New Roman" w:eastAsia="DengXian" w:hAnsi="Times New Roman" w:cs="Times New Roman"/>
        </w:rPr>
        <w:t xml:space="preserve"> </w:t>
      </w:r>
      <w:r w:rsidRPr="00F526E1">
        <w:rPr>
          <w:rFonts w:ascii="Times New Roman" w:eastAsia="DengXian" w:hAnsi="Times New Roman" w:cs="Times New Roman"/>
          <w:color w:val="FF0000"/>
          <w:u w:val="single"/>
        </w:rPr>
        <w:t>failed CC(s)</w:t>
      </w:r>
      <w:r w:rsidRPr="00F526E1">
        <w:rPr>
          <w:rFonts w:ascii="Times New Roman" w:eastAsia="DengXian" w:hAnsi="Times New Roman" w:cs="Times New Roman"/>
          <w:color w:val="FF0000"/>
        </w:rPr>
        <w:t xml:space="preserve"> </w:t>
      </w:r>
      <w:r w:rsidRPr="00472778">
        <w:rPr>
          <w:rFonts w:ascii="Times New Roman" w:eastAsia="DengXian" w:hAnsi="Times New Roman" w:cs="Times New Roman"/>
        </w:rPr>
        <w:t>in a set of configured CCs with common TCI state ID activation and update</w:t>
      </w:r>
      <w:r w:rsidRPr="00472778">
        <w:rPr>
          <w:rFonts w:ascii="Times New Roman" w:eastAsia="DengXian" w:hAnsi="Times New Roman" w:cs="Times New Roman"/>
          <w:strike/>
          <w:color w:val="FF0000"/>
        </w:rPr>
        <w:t>]</w:t>
      </w:r>
      <w:r w:rsidRPr="00472778">
        <w:rPr>
          <w:rFonts w:ascii="Times New Roman" w:eastAsia="DengXian" w:hAnsi="Times New Roman" w:cs="Times New Roman"/>
        </w:rPr>
        <w:t>, as well as other signals/channels configured to sharing the same indicated Rel-17 TCI state as PDSCH/PDCCH reception.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 xml:space="preserve">The above applies to Rel-15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SpCell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BFR, </w:t>
      </w:r>
      <w:r w:rsidRPr="00472778">
        <w:rPr>
          <w:rFonts w:ascii="Times New Roman" w:eastAsia="SimSun" w:hAnsi="Times New Roman" w:cs="Times New Roman"/>
          <w:strike/>
          <w:color w:val="FF0000"/>
          <w:lang w:eastAsia="en-US"/>
        </w:rPr>
        <w:t>[</w:t>
      </w:r>
      <w:r w:rsidRPr="00472778">
        <w:rPr>
          <w:rFonts w:ascii="Times New Roman" w:eastAsia="SimSun" w:hAnsi="Times New Roman" w:cs="Times New Roman"/>
          <w:lang w:eastAsia="en-US"/>
        </w:rPr>
        <w:t xml:space="preserve">Rel-16 CBRA based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SpCell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BFR,</w:t>
      </w:r>
      <w:r w:rsidRPr="00472778">
        <w:rPr>
          <w:rFonts w:ascii="Times New Roman" w:eastAsia="SimSun" w:hAnsi="Times New Roman" w:cs="Times New Roman"/>
          <w:strike/>
          <w:color w:val="FF0000"/>
          <w:lang w:eastAsia="en-US"/>
        </w:rPr>
        <w:t>]</w:t>
      </w:r>
      <w:r w:rsidRPr="00472778">
        <w:rPr>
          <w:rFonts w:ascii="Times New Roman" w:eastAsia="SimSun" w:hAnsi="Times New Roman" w:cs="Times New Roman"/>
          <w:lang w:eastAsia="en-US"/>
        </w:rPr>
        <w:t xml:space="preserve"> and Rel-16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 xml:space="preserve">Note: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new</w:t>
      </w:r>
      <w:proofErr w:type="spellEnd"/>
      <w:r w:rsidRPr="00472778">
        <w:rPr>
          <w:rFonts w:ascii="Times New Roman" w:eastAsia="SimSun" w:hAnsi="Times New Roman" w:cs="Times New Roman"/>
          <w:lang w:eastAsia="zh-CN"/>
        </w:rPr>
        <w:t xml:space="preserve"> </w:t>
      </w:r>
      <w:r w:rsidRPr="00472778">
        <w:rPr>
          <w:rFonts w:ascii="Times New Roman" w:eastAsia="SimSun" w:hAnsi="Times New Roman" w:cs="Times New Roman"/>
          <w:lang w:eastAsia="zh-CN"/>
        </w:rPr>
        <w:fldChar w:fldCharType="begin"/>
      </w:r>
      <w:r w:rsidRPr="00472778">
        <w:rPr>
          <w:rFonts w:ascii="Times New Roman" w:eastAsia="SimSun" w:hAnsi="Times New Roman" w:cs="Times New Roman"/>
          <w:lang w:eastAsia="zh-CN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lang w:eastAsia="zh-C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zh-CN"/>
              </w:rPr>
              <m:t>new</m:t>
            </m:r>
          </m:sub>
        </m:sSub>
      </m:oMath>
      <w:r w:rsidRPr="00472778">
        <w:rPr>
          <w:rFonts w:ascii="Times New Roman" w:eastAsia="SimSun" w:hAnsi="Times New Roman" w:cs="Times New Roman"/>
          <w:lang w:eastAsia="zh-CN"/>
        </w:rPr>
        <w:instrText xml:space="preserve"> </w:instrText>
      </w:r>
      <w:r w:rsidRPr="00472778">
        <w:rPr>
          <w:rFonts w:ascii="Times New Roman" w:eastAsia="SimSun" w:hAnsi="Times New Roman" w:cs="Times New Roman"/>
          <w:lang w:eastAsia="zh-CN"/>
        </w:rPr>
        <w:fldChar w:fldCharType="end"/>
      </w:r>
      <w:r w:rsidRPr="00472778">
        <w:rPr>
          <w:rFonts w:ascii="Times New Roman" w:eastAsia="SimSun" w:hAnsi="Times New Roman" w:cs="Times New Roman"/>
          <w:lang w:eastAsia="zh-CN"/>
        </w:rPr>
        <w:t xml:space="preserve">is a candidate beam identified by the UE in set </w:t>
      </w:r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1</w:t>
      </w:r>
      <w:r w:rsidRPr="00472778">
        <w:rPr>
          <w:rFonts w:ascii="Times New Roman" w:eastAsia="SimSun" w:hAnsi="Times New Roman" w:cs="Times New Roman"/>
          <w:lang w:eastAsia="zh-CN"/>
        </w:rPr>
        <w:t xml:space="preserve">. </w:t>
      </w:r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 xml:space="preserve">1 </w:t>
      </w:r>
      <w:r w:rsidRPr="00472778">
        <w:rPr>
          <w:rFonts w:ascii="Times New Roman" w:eastAsia="SimSun" w:hAnsi="Times New Roman" w:cs="Times New Roman"/>
          <w:lang w:eastAsia="zh-CN"/>
        </w:rPr>
        <w:t>is the set of candidate beams</w:t>
      </w:r>
    </w:p>
    <w:p w:rsidR="002156C5" w:rsidRPr="00F526E1" w:rsidRDefault="002156C5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526E1">
        <w:rPr>
          <w:rFonts w:ascii="Times New Roman" w:hAnsi="Times New Roman" w:cs="Times New Roman"/>
          <w:lang w:val="en-GB"/>
        </w:rPr>
        <w:t xml:space="preserve"> </w:t>
      </w:r>
      <w:bookmarkEnd w:id="0"/>
    </w:p>
    <w:p w:rsidR="00472778" w:rsidRPr="00F526E1" w:rsidRDefault="00472778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</w:p>
    <w:p w:rsidR="00472778" w:rsidRPr="00F526E1" w:rsidRDefault="00472778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526E1">
        <w:rPr>
          <w:rFonts w:ascii="Times New Roman" w:hAnsi="Times New Roman" w:cs="Times New Roman"/>
          <w:b/>
          <w:u w:val="single"/>
          <w:lang w:val="en-GB"/>
        </w:rPr>
        <w:t>Proposal 1.H</w:t>
      </w:r>
      <w:r w:rsidRPr="00F526E1">
        <w:rPr>
          <w:rFonts w:ascii="Times New Roman" w:hAnsi="Times New Roman" w:cs="Times New Roman"/>
          <w:lang w:val="en-GB"/>
        </w:rPr>
        <w:t>: Refine the following agreement as follows:</w:t>
      </w:r>
    </w:p>
    <w:p w:rsidR="00472778" w:rsidRPr="00472778" w:rsidRDefault="00472778" w:rsidP="00F526E1">
      <w:pPr>
        <w:snapToGrid w:val="0"/>
        <w:spacing w:after="0" w:line="240" w:lineRule="auto"/>
        <w:rPr>
          <w:rFonts w:ascii="Times New Roman" w:eastAsia="DengXian" w:hAnsi="Times New Roman" w:cs="Times New Roman"/>
          <w:highlight w:val="green"/>
        </w:rPr>
      </w:pPr>
      <w:r w:rsidRPr="00472778">
        <w:rPr>
          <w:rFonts w:ascii="Times New Roman" w:eastAsia="DengXian" w:hAnsi="Times New Roman" w:cs="Times New Roman"/>
          <w:b/>
          <w:highlight w:val="green"/>
        </w:rPr>
        <w:t>Agreement</w:t>
      </w:r>
    </w:p>
    <w:p w:rsidR="00472778" w:rsidRPr="00472778" w:rsidRDefault="00472778" w:rsidP="00F526E1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r w:rsidRPr="00472778">
        <w:rPr>
          <w:rFonts w:ascii="Times New Roman" w:eastAsia="DengXian" w:hAnsi="Times New Roman" w:cs="Times New Roman"/>
        </w:rPr>
        <w:t xml:space="preserve">On Rel-17 unified TCI framework, </w:t>
      </w:r>
      <w:r w:rsidRPr="00472778">
        <w:rPr>
          <w:rFonts w:ascii="Times New Roman" w:eastAsia="DengXian" w:hAnsi="Times New Roman" w:cs="Times New Roman"/>
          <w:strike/>
          <w:color w:val="FF0000"/>
        </w:rPr>
        <w:t>[at least when the UE is configured with joint DL/UL TCI]</w:t>
      </w:r>
      <w:r w:rsidRPr="00472778">
        <w:rPr>
          <w:rFonts w:ascii="Times New Roman" w:eastAsia="DengXian" w:hAnsi="Times New Roman" w:cs="Times New Roman"/>
        </w:rPr>
        <w:t xml:space="preserve">, after X symbols from the UE receives the BFRR from NW, the UE uses the same UL spatial filter as the </w:t>
      </w:r>
      <w:r w:rsidRPr="00472778">
        <w:rPr>
          <w:rFonts w:ascii="Times New Roman" w:eastAsia="DengXian" w:hAnsi="Times New Roman" w:cs="Times New Roman"/>
          <w:strike/>
          <w:color w:val="FF0000"/>
        </w:rPr>
        <w:t>[</w:t>
      </w:r>
      <w:r w:rsidRPr="00472778">
        <w:rPr>
          <w:rFonts w:ascii="Times New Roman" w:eastAsia="DengXian" w:hAnsi="Times New Roman" w:cs="Times New Roman"/>
        </w:rPr>
        <w:t xml:space="preserve">one associated with the index </w:t>
      </w:r>
      <w:proofErr w:type="spellStart"/>
      <w:r w:rsidRPr="00472778">
        <w:rPr>
          <w:rFonts w:ascii="Times New Roman" w:eastAsia="DengXian" w:hAnsi="Times New Roman" w:cs="Times New Roman"/>
        </w:rPr>
        <w:t>q</w:t>
      </w:r>
      <w:r w:rsidRPr="00472778">
        <w:rPr>
          <w:rFonts w:ascii="Times New Roman" w:eastAsia="DengXian" w:hAnsi="Times New Roman" w:cs="Times New Roman"/>
          <w:vertAlign w:val="subscript"/>
        </w:rPr>
        <w:t>new</w:t>
      </w:r>
      <w:proofErr w:type="spellEnd"/>
      <w:r w:rsidRPr="00472778">
        <w:rPr>
          <w:rFonts w:ascii="Times New Roman" w:eastAsia="DengXian" w:hAnsi="Times New Roman" w:cs="Times New Roman"/>
        </w:rPr>
        <w:t xml:space="preserve"> or the last PRACH transmission</w:t>
      </w:r>
      <w:r w:rsidRPr="00472778">
        <w:rPr>
          <w:rFonts w:ascii="Times New Roman" w:eastAsia="DengXian" w:hAnsi="Times New Roman" w:cs="Times New Roman"/>
          <w:strike/>
          <w:color w:val="FF0000"/>
        </w:rPr>
        <w:t>]</w:t>
      </w:r>
      <w:r w:rsidRPr="00472778">
        <w:rPr>
          <w:rFonts w:ascii="Times New Roman" w:eastAsia="DengXian" w:hAnsi="Times New Roman" w:cs="Times New Roman"/>
        </w:rPr>
        <w:t xml:space="preserve"> for all PUSCH transmissions and all of PUCCH resources in a CC </w:t>
      </w:r>
      <w:r w:rsidRPr="00472778">
        <w:rPr>
          <w:rFonts w:ascii="Times New Roman" w:eastAsia="DengXian" w:hAnsi="Times New Roman" w:cs="Times New Roman"/>
          <w:strike/>
          <w:color w:val="FF0000"/>
        </w:rPr>
        <w:t>[</w:t>
      </w:r>
      <w:r w:rsidRPr="00472778">
        <w:rPr>
          <w:rFonts w:ascii="Times New Roman" w:eastAsia="DengXian" w:hAnsi="Times New Roman" w:cs="Times New Roman"/>
        </w:rPr>
        <w:t>or</w:t>
      </w:r>
      <w:r w:rsidRPr="00472778">
        <w:rPr>
          <w:rFonts w:ascii="Times New Roman" w:eastAsia="DengXian" w:hAnsi="Times New Roman" w:cs="Times New Roman"/>
          <w:color w:val="FF0000"/>
        </w:rPr>
        <w:t xml:space="preserve"> </w:t>
      </w:r>
      <w:r w:rsidRPr="00F526E1">
        <w:rPr>
          <w:rFonts w:ascii="Times New Roman" w:eastAsia="DengXian" w:hAnsi="Times New Roman" w:cs="Times New Roman"/>
          <w:color w:val="FF0000"/>
          <w:u w:val="single"/>
        </w:rPr>
        <w:t>failed CC(s)</w:t>
      </w:r>
      <w:r w:rsidRPr="00472778">
        <w:rPr>
          <w:rFonts w:ascii="Times New Roman" w:eastAsia="DengXian" w:hAnsi="Times New Roman" w:cs="Times New Roman"/>
          <w:color w:val="FF0000"/>
        </w:rPr>
        <w:t xml:space="preserve"> </w:t>
      </w:r>
      <w:r w:rsidRPr="00472778">
        <w:rPr>
          <w:rFonts w:ascii="Times New Roman" w:eastAsia="DengXian" w:hAnsi="Times New Roman" w:cs="Times New Roman"/>
        </w:rPr>
        <w:t>in a set of configured CCs with common TCI state ID activation and update</w:t>
      </w:r>
      <w:r w:rsidRPr="00472778">
        <w:rPr>
          <w:rFonts w:ascii="Times New Roman" w:eastAsia="DengXian" w:hAnsi="Times New Roman" w:cs="Times New Roman"/>
          <w:strike/>
          <w:color w:val="FF0000"/>
        </w:rPr>
        <w:t>]</w:t>
      </w:r>
      <w:r w:rsidRPr="00472778">
        <w:rPr>
          <w:rFonts w:ascii="Times New Roman" w:eastAsia="DengXian" w:hAnsi="Times New Roman" w:cs="Times New Roman"/>
        </w:rPr>
        <w:t>, as well as other signals/channels configured to sharing the same indicated Rel-17 TCI state as PUSCH and all of PUCCH resources.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 xml:space="preserve">The above applies to Rel-15/16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SpCell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BFR, </w:t>
      </w:r>
      <w:r w:rsidRPr="00472778">
        <w:rPr>
          <w:rFonts w:ascii="Times New Roman" w:eastAsia="SimSun" w:hAnsi="Times New Roman" w:cs="Times New Roman"/>
          <w:strike/>
          <w:lang w:eastAsia="en-US"/>
        </w:rPr>
        <w:t>[</w:t>
      </w:r>
      <w:r w:rsidRPr="00472778">
        <w:rPr>
          <w:rFonts w:ascii="Times New Roman" w:eastAsia="SimSun" w:hAnsi="Times New Roman" w:cs="Times New Roman"/>
          <w:lang w:eastAsia="en-US"/>
        </w:rPr>
        <w:t xml:space="preserve">Rel-16 CBRA based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SpCell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BFR,</w:t>
      </w:r>
      <w:r w:rsidRPr="00472778">
        <w:rPr>
          <w:rFonts w:ascii="Times New Roman" w:eastAsia="SimSun" w:hAnsi="Times New Roman" w:cs="Times New Roman"/>
          <w:strike/>
          <w:color w:val="FF0000"/>
          <w:lang w:eastAsia="en-US"/>
        </w:rPr>
        <w:t>]</w:t>
      </w:r>
      <w:r w:rsidRPr="00472778">
        <w:rPr>
          <w:rFonts w:ascii="Times New Roman" w:eastAsia="SimSun" w:hAnsi="Times New Roman" w:cs="Times New Roman"/>
          <w:strike/>
          <w:lang w:eastAsia="en-US"/>
        </w:rPr>
        <w:t xml:space="preserve"> </w:t>
      </w:r>
      <w:r w:rsidRPr="00472778">
        <w:rPr>
          <w:rFonts w:ascii="Times New Roman" w:eastAsia="SimSun" w:hAnsi="Times New Roman" w:cs="Times New Roman"/>
          <w:lang w:eastAsia="en-US"/>
        </w:rPr>
        <w:t xml:space="preserve">and Rel-16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>Note:</w:t>
      </w:r>
      <w:r w:rsidRPr="00472778">
        <w:rPr>
          <w:rFonts w:ascii="Times New Roman" w:eastAsia="SimSun" w:hAnsi="Times New Roman" w:cs="Times New Roman"/>
          <w:lang w:eastAsia="zh-CN"/>
        </w:rPr>
        <w:fldChar w:fldCharType="begin"/>
      </w:r>
      <w:r w:rsidRPr="00472778">
        <w:rPr>
          <w:rFonts w:ascii="Times New Roman" w:eastAsia="SimSun" w:hAnsi="Times New Roman" w:cs="Times New Roman"/>
          <w:lang w:eastAsia="zh-CN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lang w:eastAsia="zh-C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zh-CN"/>
              </w:rPr>
              <m:t>new</m:t>
            </m:r>
          </m:sub>
        </m:sSub>
      </m:oMath>
      <w:r w:rsidRPr="00472778">
        <w:rPr>
          <w:rFonts w:ascii="Times New Roman" w:eastAsia="SimSun" w:hAnsi="Times New Roman" w:cs="Times New Roman"/>
          <w:lang w:eastAsia="zh-CN"/>
        </w:rPr>
        <w:instrText xml:space="preserve"> </w:instrText>
      </w:r>
      <w:r w:rsidRPr="00472778">
        <w:rPr>
          <w:rFonts w:ascii="Times New Roman" w:eastAsia="SimSun" w:hAnsi="Times New Roman" w:cs="Times New Roman"/>
          <w:lang w:eastAsia="zh-CN"/>
        </w:rPr>
        <w:fldChar w:fldCharType="separate"/>
      </w:r>
      <w:r w:rsidRPr="00472778">
        <w:rPr>
          <w:rFonts w:ascii="Times New Roman" w:eastAsia="SimSun" w:hAnsi="Times New Roman" w:cs="Times New Roman"/>
          <w:lang w:eastAsia="en-US"/>
        </w:rPr>
        <w:t xml:space="preserve">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new</w:t>
      </w:r>
      <w:proofErr w:type="spellEnd"/>
      <w:r w:rsidRPr="00472778">
        <w:rPr>
          <w:rFonts w:ascii="Times New Roman" w:eastAsia="SimSun" w:hAnsi="Times New Roman" w:cs="Times New Roman"/>
          <w:lang w:eastAsia="zh-CN"/>
        </w:rPr>
        <w:t xml:space="preserve"> </w:t>
      </w:r>
      <w:r w:rsidRPr="00472778">
        <w:rPr>
          <w:rFonts w:ascii="Times New Roman" w:eastAsia="SimSun" w:hAnsi="Times New Roman" w:cs="Times New Roman"/>
          <w:lang w:eastAsia="zh-CN"/>
        </w:rPr>
        <w:fldChar w:fldCharType="end"/>
      </w:r>
      <w:r w:rsidRPr="00472778">
        <w:rPr>
          <w:rFonts w:ascii="Times New Roman" w:eastAsia="SimSun" w:hAnsi="Times New Roman" w:cs="Times New Roman"/>
          <w:lang w:eastAsia="zh-CN"/>
        </w:rPr>
        <w:t xml:space="preserve">is a candidate beam identified by the UE in set </w:t>
      </w:r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1</w:t>
      </w:r>
      <w:r w:rsidRPr="00472778">
        <w:rPr>
          <w:rFonts w:ascii="Times New Roman" w:eastAsia="SimSun" w:hAnsi="Times New Roman" w:cs="Times New Roman"/>
          <w:lang w:eastAsia="zh-CN"/>
        </w:rPr>
        <w:t xml:space="preserve">. </w:t>
      </w:r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1</w:t>
      </w:r>
      <w:r w:rsidRPr="00472778">
        <w:rPr>
          <w:rFonts w:ascii="Times New Roman" w:eastAsia="SimSun" w:hAnsi="Times New Roman" w:cs="Times New Roman"/>
          <w:lang w:eastAsia="zh-CN"/>
        </w:rPr>
        <w:t xml:space="preserve"> is the set of candidate beams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strike/>
          <w:color w:val="FF0000"/>
          <w:lang w:eastAsia="en-US"/>
        </w:rPr>
      </w:pPr>
      <w:r w:rsidRPr="00472778">
        <w:rPr>
          <w:rFonts w:ascii="Times New Roman" w:eastAsia="SimSun" w:hAnsi="Times New Roman" w:cs="Times New Roman"/>
          <w:strike/>
          <w:color w:val="FF0000"/>
          <w:lang w:eastAsia="en-US"/>
        </w:rPr>
        <w:t>FFS (RAN1#107-e): if the above also applies when the UE is configured with separate DL/UL TCI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 xml:space="preserve">FFS: UL PC control including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u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,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d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>, and closed loop index</w:t>
      </w:r>
    </w:p>
    <w:p w:rsidR="00E0146C" w:rsidRDefault="00E0146C" w:rsidP="00F526E1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6F2D8B" w:rsidRPr="00F526E1" w:rsidRDefault="006F2D8B" w:rsidP="00F526E1">
      <w:pPr>
        <w:snapToGri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6214"/>
        <w:gridCol w:w="3240"/>
      </w:tblGrid>
      <w:tr w:rsidR="0020079A" w:rsidRPr="00472778" w:rsidTr="00EF1C7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>1.4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highlight w:val="gree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highlight w:val="green"/>
              </w:rPr>
              <w:t>Agreement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On Rel-17 unified TCI framework, for intra-cell beam management, after X symbols from the UE receives the BFRR from NW, the UE assumes the same QCL parameter as the ones associated with the index </w:t>
            </w:r>
            <w:proofErr w:type="spellStart"/>
            <w:r w:rsidRPr="00472778">
              <w:rPr>
                <w:rFonts w:ascii="Times New Roman" w:eastAsia="DengXian" w:hAnsi="Times New Roman" w:cs="Times New Roman"/>
                <w:sz w:val="18"/>
              </w:rPr>
              <w:t>q</w:t>
            </w:r>
            <w:r w:rsidRPr="00472778">
              <w:rPr>
                <w:rFonts w:ascii="Times New Roman" w:eastAsia="DengXian" w:hAnsi="Times New Roman" w:cs="Times New Roman"/>
                <w:sz w:val="18"/>
                <w:vertAlign w:val="subscript"/>
              </w:rPr>
              <w:t>new</w:t>
            </w:r>
            <w:proofErr w:type="spellEnd"/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 for all PDSCH/PDCCH receptions in a CC 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>[or [failed CC(s)] in a set of configured CCs with common TCI state ID activation and update]</w:t>
            </w:r>
            <w:r w:rsidRPr="00472778">
              <w:rPr>
                <w:rFonts w:ascii="Times New Roman" w:eastAsia="DengXian" w:hAnsi="Times New Roman" w:cs="Times New Roman"/>
                <w:sz w:val="18"/>
              </w:rPr>
              <w:t>, as well as other signals/channels configured to sharing the same indicated Rel-17 TCI state as PDSCH/PDCCH reception.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The above applies to Rel-15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SpCell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BFR, [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Rel-16 CBRA based </w:t>
            </w:r>
            <w:proofErr w:type="spellStart"/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>SpCell</w:t>
            </w:r>
            <w:proofErr w:type="spellEnd"/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 BFR,]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and Rel-16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SCell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BFR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lastRenderedPageBreak/>
              <w:t xml:space="preserve">Note: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new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begin"/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18"/>
                      <w:lang w:eastAsia="zh-C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18"/>
                      <w:lang w:eastAsia="zh-CN"/>
                    </w:rPr>
                    <m:t>new</m:t>
                  </m:r>
                </m:sub>
              </m:sSub>
            </m:oMath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instrText xml:space="preserve"> </w:instrTex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end"/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is a candidate beam identified by the UE in set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1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.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 xml:space="preserve">1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is the set of candidate beams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>Additional suggestions:</w:t>
            </w:r>
          </w:p>
          <w:p w:rsidR="0020079A" w:rsidRPr="00472778" w:rsidRDefault="0020079A" w:rsidP="00EF1C7E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(Apple) Add Note: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q_new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only provides QCL-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TypeD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indication for CCs different from the failed CC</w:t>
            </w:r>
          </w:p>
          <w:p w:rsidR="0020079A" w:rsidRPr="00472778" w:rsidRDefault="0020079A" w:rsidP="00EF1C7E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(Samsung) revise 1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perscript"/>
                <w:lang w:eastAsia="zh-CN"/>
              </w:rPr>
              <w:t>st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text as “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Or 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 xml:space="preserve">corresponding RS 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>in a set of configured CCs with common TCI state ID activation and update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”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3333FF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b/>
                <w:color w:val="3333FF"/>
                <w:sz w:val="18"/>
                <w:u w:val="single"/>
              </w:rPr>
              <w:t>FL Note</w:t>
            </w:r>
            <w:r w:rsidRPr="00472778">
              <w:rPr>
                <w:rFonts w:ascii="Times New Roman" w:eastAsia="DengXian" w:hAnsi="Times New Roman" w:cs="Times New Roman"/>
                <w:color w:val="3333FF"/>
                <w:sz w:val="18"/>
              </w:rPr>
              <w:t xml:space="preserve">: The bracketed texts are pending. If no consensus to remove the brackets, the text will be removed. 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lastRenderedPageBreak/>
              <w:t>1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st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(CA):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, MTK</w:t>
            </w:r>
            <w:r w:rsidRPr="00472778">
              <w:rPr>
                <w:rFonts w:ascii="Times New Roman" w:eastAsia="SimSun" w:hAnsi="Times New Roman" w:cs="Times New Roman" w:hint="eastAsia"/>
                <w:sz w:val="18"/>
                <w:lang w:eastAsia="zh-CN"/>
              </w:rPr>
              <w:t>,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ZTE, Samsung, Intel, Qualcomm, Xiaomi, CATT,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OPPO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2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nd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(CBRA):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lastRenderedPageBreak/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, Samsung, Intel, OPPO, Qualcomm, Xiaomi,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text: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Keep bracket and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ZTE (postpone it after R15/16 BFR is stable)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</w:tc>
      </w:tr>
      <w:tr w:rsidR="0020079A" w:rsidRPr="00472778" w:rsidTr="00EF1C7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lastRenderedPageBreak/>
              <w:t>1.5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highlight w:val="gree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highlight w:val="green"/>
              </w:rPr>
              <w:t>Agreement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On Rel-17 unified TCI framework, 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>[at least when the UE is configured with joint DL/UL TCI]</w:t>
            </w:r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, after X symbols from the UE receives the BFRR from NW, the UE uses the same UL spatial filter as the 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 xml:space="preserve">[one associated with the index </w:t>
            </w:r>
            <w:proofErr w:type="spellStart"/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>q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  <w:vertAlign w:val="subscript"/>
              </w:rPr>
              <w:t>new</w:t>
            </w:r>
            <w:proofErr w:type="spellEnd"/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 xml:space="preserve"> or the last PRACH transmission]</w:t>
            </w:r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 for all PUSCH transmissions and all of PUCCH resources in a CC 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>[or [failed CC(s)] in a set of configured CCs with common TCI state ID activation and update]</w:t>
            </w:r>
            <w:r w:rsidRPr="00472778">
              <w:rPr>
                <w:rFonts w:ascii="Times New Roman" w:eastAsia="DengXian" w:hAnsi="Times New Roman" w:cs="Times New Roman"/>
                <w:sz w:val="18"/>
              </w:rPr>
              <w:t>, as well as other signals/channels configured to sharing the same indicated Rel-17 TCI state as PUSCH and all of PUCCH resources.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The above applies to Rel-15/16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SpCell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BFR, [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Rel-16 CBRA based </w:t>
            </w:r>
            <w:proofErr w:type="spellStart"/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>SpCell</w:t>
            </w:r>
            <w:proofErr w:type="spellEnd"/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 BFR,]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and Rel-16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SCell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BFR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Note: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begin"/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18"/>
                      <w:lang w:eastAsia="zh-C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18"/>
                      <w:lang w:eastAsia="zh-CN"/>
                    </w:rPr>
                    <m:t>new</m:t>
                  </m:r>
                </m:sub>
              </m:sSub>
            </m:oMath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instrText xml:space="preserve"> </w:instrTex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separate"/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new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end"/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is a candidate beam identified by the UE in set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1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.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1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is the set of candidate beams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>FFS (RAN1#107-e): if the above also applies when the UE is configured with separate DL/UL TCI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FFS: UL PC control including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u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d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, and closed loop index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>Additional suggestions:</w:t>
            </w:r>
          </w:p>
          <w:p w:rsidR="0020079A" w:rsidRPr="00472778" w:rsidRDefault="0020079A" w:rsidP="00EF1C7E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(Samsung) Revise 2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perscript"/>
                <w:lang w:eastAsia="en-US"/>
              </w:rPr>
              <w:t>nd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text as “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one associated with </w:t>
            </w:r>
            <w:r w:rsidRPr="00472778">
              <w:rPr>
                <w:rFonts w:ascii="Times New Roman" w:eastAsia="SimSun" w:hAnsi="Times New Roman" w:cs="Times New Roman"/>
                <w:strike/>
                <w:color w:val="0000FF"/>
                <w:sz w:val="18"/>
                <w:lang w:eastAsia="en-US"/>
              </w:rPr>
              <w:t xml:space="preserve">the index </w:t>
            </w:r>
            <w:proofErr w:type="spellStart"/>
            <w:r w:rsidRPr="00472778">
              <w:rPr>
                <w:rFonts w:ascii="Times New Roman" w:eastAsia="SimSun" w:hAnsi="Times New Roman" w:cs="Times New Roman"/>
                <w:strike/>
                <w:color w:val="0000FF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trike/>
                <w:color w:val="0000FF"/>
                <w:sz w:val="18"/>
                <w:vertAlign w:val="subscript"/>
                <w:lang w:eastAsia="en-US"/>
              </w:rPr>
              <w:t>new</w:t>
            </w:r>
            <w:proofErr w:type="spellEnd"/>
            <w:r w:rsidRPr="00472778">
              <w:rPr>
                <w:rFonts w:ascii="Times New Roman" w:eastAsia="SimSun" w:hAnsi="Times New Roman" w:cs="Times New Roman"/>
                <w:strike/>
                <w:color w:val="0000FF"/>
                <w:sz w:val="18"/>
                <w:lang w:eastAsia="en-US"/>
              </w:rPr>
              <w:t xml:space="preserve"> or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 xml:space="preserve"> 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the 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>UL spatial domain filter of the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 last PRACH transmission 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 xml:space="preserve">associated with the index </w:t>
            </w:r>
            <w:proofErr w:type="spellStart"/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vertAlign w:val="subscript"/>
                <w:lang w:eastAsia="en-US"/>
              </w:rPr>
              <w:t>new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”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3333FF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b/>
                <w:color w:val="3333FF"/>
                <w:sz w:val="18"/>
                <w:u w:val="single"/>
              </w:rPr>
              <w:t>FL Note</w:t>
            </w:r>
            <w:r w:rsidRPr="00472778">
              <w:rPr>
                <w:rFonts w:ascii="Times New Roman" w:eastAsia="DengXian" w:hAnsi="Times New Roman" w:cs="Times New Roman"/>
                <w:color w:val="3333FF"/>
                <w:sz w:val="18"/>
              </w:rPr>
              <w:t xml:space="preserve">: The bracketed texts are pending. </w:t>
            </w:r>
            <w:r w:rsidRPr="00472778">
              <w:rPr>
                <w:rFonts w:ascii="Times New Roman" w:eastAsia="DengXian" w:hAnsi="Times New Roman" w:cs="Times New Roman"/>
                <w:b/>
                <w:color w:val="3333FF"/>
                <w:sz w:val="18"/>
              </w:rPr>
              <w:t>If no consensus to remove the brackets, the text will be removed.</w:t>
            </w:r>
            <w:r w:rsidRPr="00472778">
              <w:rPr>
                <w:rFonts w:ascii="Times New Roman" w:eastAsia="DengXian" w:hAnsi="Times New Roman" w:cs="Times New Roman"/>
                <w:color w:val="3333FF"/>
                <w:sz w:val="18"/>
              </w:rPr>
              <w:t xml:space="preserve"> </w:t>
            </w:r>
          </w:p>
          <w:p w:rsidR="0020079A" w:rsidRPr="00472778" w:rsidRDefault="0020079A" w:rsidP="00EF1C7E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>1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vertAlign w:val="superscript"/>
                <w:lang w:eastAsia="en-US"/>
              </w:rPr>
              <w:t>st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 xml:space="preserve"> bracketed text is to be discussed with the FFS</w:t>
            </w:r>
          </w:p>
          <w:p w:rsidR="0020079A" w:rsidRPr="00472778" w:rsidRDefault="0020079A" w:rsidP="00EF1C7E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>2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vertAlign w:val="superscript"/>
                <w:lang w:eastAsia="en-US"/>
              </w:rPr>
              <w:t>nd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 xml:space="preserve"> bracketed text seems to depend on 1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vertAlign w:val="superscript"/>
                <w:lang w:eastAsia="en-US"/>
              </w:rPr>
              <w:t>st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 xml:space="preserve"> bracketed text + 1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vertAlign w:val="superscript"/>
                <w:lang w:eastAsia="en-US"/>
              </w:rPr>
              <w:t>st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 xml:space="preserve"> FFS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3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rd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(CA):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, MTK, ZTE, Samsung, Intel, Qualcomm, Xiaomi, CATT,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OPPO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4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th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(CBRA):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, Samsung, OPPO, Qualcomm, Xiaomi,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>Remove text: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Keep bracket and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ZTE (postpone it after R15/16 BFR is stable)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Applicability (1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st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 + 1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st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FFS):</w:t>
            </w:r>
          </w:p>
          <w:p w:rsidR="0020079A" w:rsidRPr="00472778" w:rsidRDefault="0020079A" w:rsidP="00EF1C7E">
            <w:pPr>
              <w:numPr>
                <w:ilvl w:val="0"/>
                <w:numId w:val="6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Only joint DL/UL TCI: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MTK, Samsung,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Joint and separate DL/UL TCI: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, ZTE, Intel, OPPO, Qualcomm, Xiaomi, CATT 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2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nd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(last PRACH):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MTK, ZTE, Samsung (with update), OPPO, Qualcomm (but remove PRACH), Xiaomi,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</w:tc>
      </w:tr>
    </w:tbl>
    <w:p w:rsidR="00F526E1" w:rsidRPr="00F526E1" w:rsidRDefault="00F526E1" w:rsidP="00F526E1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F526E1" w:rsidRPr="00F526E1" w:rsidRDefault="00F526E1" w:rsidP="00F526E1">
      <w:pPr>
        <w:snapToGrid w:val="0"/>
        <w:spacing w:after="0" w:line="240" w:lineRule="auto"/>
        <w:rPr>
          <w:rFonts w:ascii="Times" w:eastAsia="Batang" w:hAnsi="Times"/>
          <w:b/>
          <w:u w:val="single"/>
          <w:lang w:eastAsia="en-US"/>
        </w:rPr>
      </w:pPr>
    </w:p>
    <w:p w:rsidR="002156C5" w:rsidRPr="00F526E1" w:rsidRDefault="002156C5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2156C5" w:rsidRPr="00F5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AB4"/>
    <w:multiLevelType w:val="hybridMultilevel"/>
    <w:tmpl w:val="6100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947"/>
    <w:multiLevelType w:val="hybridMultilevel"/>
    <w:tmpl w:val="9BB63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420DF"/>
    <w:multiLevelType w:val="hybridMultilevel"/>
    <w:tmpl w:val="A328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0F20"/>
    <w:multiLevelType w:val="hybridMultilevel"/>
    <w:tmpl w:val="E122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1951"/>
    <w:multiLevelType w:val="hybridMultilevel"/>
    <w:tmpl w:val="DBAE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5232"/>
    <w:multiLevelType w:val="hybridMultilevel"/>
    <w:tmpl w:val="3CD0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5A69"/>
    <w:multiLevelType w:val="hybridMultilevel"/>
    <w:tmpl w:val="143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19AB"/>
    <w:multiLevelType w:val="hybridMultilevel"/>
    <w:tmpl w:val="F938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46B2"/>
    <w:multiLevelType w:val="hybridMultilevel"/>
    <w:tmpl w:val="B8F2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35F7C"/>
    <w:multiLevelType w:val="hybridMultilevel"/>
    <w:tmpl w:val="A80EC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C5"/>
    <w:rsid w:val="0020079A"/>
    <w:rsid w:val="002156C5"/>
    <w:rsid w:val="00237894"/>
    <w:rsid w:val="004128E4"/>
    <w:rsid w:val="00472778"/>
    <w:rsid w:val="006F2D8B"/>
    <w:rsid w:val="00780D37"/>
    <w:rsid w:val="009B0876"/>
    <w:rsid w:val="00BD7483"/>
    <w:rsid w:val="00DC50FC"/>
    <w:rsid w:val="00E0146C"/>
    <w:rsid w:val="00F526E1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0EB1"/>
  <w15:chartTrackingRefBased/>
  <w15:docId w15:val="{0FCAF401-E5B9-4885-80CD-ECBB767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,목록 단락"/>
    <w:basedOn w:val="Normal"/>
    <w:link w:val="ListParagraphChar"/>
    <w:uiPriority w:val="34"/>
    <w:qFormat/>
    <w:rsid w:val="002156C5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2156C5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8</cp:revision>
  <dcterms:created xsi:type="dcterms:W3CDTF">2021-11-11T23:47:00Z</dcterms:created>
  <dcterms:modified xsi:type="dcterms:W3CDTF">2021-11-16T05:52:00Z</dcterms:modified>
</cp:coreProperties>
</file>