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6B3DA294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B00D17" w:rsidRPr="00B00D17">
        <w:rPr>
          <w:rFonts w:ascii="Arial" w:hAnsi="Arial" w:cs="Arial"/>
          <w:b/>
          <w:bCs/>
          <w:sz w:val="28"/>
        </w:rPr>
        <w:t>R1-2112741</w:t>
      </w:r>
    </w:p>
    <w:p w14:paraId="06CF4ABA" w14:textId="5F36CB3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–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44E16BD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B8489B" w:rsidRPr="00B00D17">
        <w:rPr>
          <w:rFonts w:ascii="Arial" w:hAnsi="Arial" w:cs="Arial"/>
          <w:bCs/>
          <w:sz w:val="22"/>
          <w:szCs w:val="22"/>
        </w:rPr>
        <w:t xml:space="preserve">Draft </w:t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3173FF">
        <w:rPr>
          <w:rFonts w:ascii="Arial" w:hAnsi="Arial" w:cs="Arial"/>
          <w:bCs/>
          <w:sz w:val="22"/>
          <w:szCs w:val="22"/>
        </w:rPr>
        <w:t>DL PRS processing by UEs in RRC_INACTIVE state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49040C85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442C96" w:rsidRPr="007F4B62">
        <w:rPr>
          <w:rFonts w:ascii="Arial" w:hAnsi="Arial" w:cs="Arial"/>
          <w:bCs/>
          <w:sz w:val="22"/>
          <w:szCs w:val="22"/>
        </w:rPr>
        <w:t>Moderator (Intel Corporation)</w:t>
      </w:r>
    </w:p>
    <w:p w14:paraId="24EEEB6E" w14:textId="3E4F15A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3173FF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7B28567" w14:textId="77777777" w:rsidR="000D68E4" w:rsidRDefault="000D68E4" w:rsidP="00101413">
      <w:pPr>
        <w:spacing w:after="120"/>
        <w:rPr>
          <w:rFonts w:ascii="Arial" w:hAnsi="Arial" w:cs="Arial"/>
          <w:b/>
          <w:sz w:val="22"/>
          <w:szCs w:val="22"/>
        </w:rPr>
      </w:pPr>
    </w:p>
    <w:p w14:paraId="2FC713A4" w14:textId="517103FB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06C24E7E" w:rsidR="00E84045" w:rsidRDefault="00101413" w:rsidP="000D68E4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3173FF">
        <w:rPr>
          <w:rFonts w:ascii="Arial" w:hAnsi="Arial" w:cs="Arial"/>
          <w:bCs/>
          <w:sz w:val="22"/>
          <w:szCs w:val="22"/>
        </w:rPr>
        <w:t>DL PRS processing by UEs in RRC_INACTIVE state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6A7E08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9057AB" w14:paraId="3178E71D" w14:textId="77777777" w:rsidTr="00236B29">
        <w:tc>
          <w:tcPr>
            <w:tcW w:w="9629" w:type="dxa"/>
          </w:tcPr>
          <w:p w14:paraId="4F5EE70C" w14:textId="77777777" w:rsidR="009057AB" w:rsidRPr="009057AB" w:rsidRDefault="009057AB" w:rsidP="009057AB">
            <w:pPr>
              <w:rPr>
                <w:bCs/>
                <w:highlight w:val="green"/>
                <w:lang w:val="en-US"/>
              </w:rPr>
            </w:pPr>
          </w:p>
          <w:p w14:paraId="29F98ED6" w14:textId="01DE23FD" w:rsidR="003173FF" w:rsidRDefault="003173FF" w:rsidP="003173FF">
            <w:pPr>
              <w:rPr>
                <w:bCs/>
                <w:iCs/>
                <w:lang w:eastAsia="x-none"/>
              </w:rPr>
            </w:pPr>
            <w:r w:rsidRPr="003173FF">
              <w:rPr>
                <w:bCs/>
                <w:iCs/>
                <w:highlight w:val="green"/>
                <w:lang w:eastAsia="x-none"/>
              </w:rPr>
              <w:t>Agreement</w:t>
            </w:r>
          </w:p>
          <w:p w14:paraId="42175B34" w14:textId="77777777" w:rsidR="003173FF" w:rsidRPr="003173FF" w:rsidRDefault="003173FF" w:rsidP="003173FF">
            <w:pPr>
              <w:rPr>
                <w:bCs/>
                <w:iCs/>
                <w:lang w:eastAsia="x-none"/>
              </w:rPr>
            </w:pPr>
          </w:p>
          <w:p w14:paraId="65E963C2" w14:textId="77777777" w:rsidR="003173FF" w:rsidRPr="004346FE" w:rsidRDefault="003173FF" w:rsidP="004346FE">
            <w:pPr>
              <w:pStyle w:val="3GPPAgreements"/>
              <w:rPr>
                <w:sz w:val="24"/>
                <w:szCs w:val="24"/>
              </w:rPr>
            </w:pPr>
            <w:r w:rsidRPr="004346FE">
              <w:rPr>
                <w:sz w:val="24"/>
                <w:szCs w:val="24"/>
              </w:rPr>
              <w:t>For UE in RRC_INACTIVE state can support DL PRS processing outside and inside of the initial DL BWP:</w:t>
            </w:r>
          </w:p>
          <w:p w14:paraId="45A4F646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 xml:space="preserve">For DL PRS processing </w:t>
            </w:r>
            <w:r w:rsidRPr="003173FF">
              <w:rPr>
                <w:sz w:val="24"/>
                <w:szCs w:val="24"/>
                <w:u w:val="single"/>
              </w:rPr>
              <w:t>outside of the initial DL BWP</w:t>
            </w:r>
            <w:r w:rsidRPr="003173FF">
              <w:rPr>
                <w:sz w:val="24"/>
                <w:szCs w:val="24"/>
              </w:rPr>
              <w:t>, the SCS, CP type of DL PRS can be the same or different as for the initial DL BWP</w:t>
            </w:r>
          </w:p>
          <w:p w14:paraId="6488AB60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 xml:space="preserve">For DL PRS processing </w:t>
            </w:r>
            <w:r w:rsidRPr="003173FF">
              <w:rPr>
                <w:sz w:val="24"/>
                <w:szCs w:val="24"/>
                <w:u w:val="single"/>
              </w:rPr>
              <w:t>inside of the initial DL BWP</w:t>
            </w:r>
            <w:r w:rsidRPr="003173FF">
              <w:rPr>
                <w:sz w:val="24"/>
                <w:szCs w:val="24"/>
              </w:rPr>
              <w:t>, the SCS, CP type of DL PRS is the same as for the initial DL BWP.</w:t>
            </w:r>
          </w:p>
          <w:p w14:paraId="6A237ACF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Potential impact of retuning time and expected RSTD assistance information on DL PRS reception performance is up to RAN4</w:t>
            </w:r>
          </w:p>
          <w:p w14:paraId="6E2B377B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UE capability(</w:t>
            </w:r>
            <w:proofErr w:type="spellStart"/>
            <w:r w:rsidRPr="003173FF">
              <w:rPr>
                <w:sz w:val="24"/>
                <w:szCs w:val="24"/>
              </w:rPr>
              <w:t>ies</w:t>
            </w:r>
            <w:proofErr w:type="spellEnd"/>
            <w:r w:rsidRPr="003173FF">
              <w:rPr>
                <w:sz w:val="24"/>
                <w:szCs w:val="24"/>
              </w:rPr>
              <w:t>) will be defined for DL PRS processing in RRC_INACTIVE state</w:t>
            </w:r>
          </w:p>
          <w:p w14:paraId="0AFC5330" w14:textId="77777777" w:rsidR="003173FF" w:rsidRPr="003173FF" w:rsidRDefault="003173FF" w:rsidP="003173FF">
            <w:pPr>
              <w:pStyle w:val="3GPPAgreements"/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details are FFS</w:t>
            </w:r>
          </w:p>
          <w:p w14:paraId="0D100253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  <w:lang w:val="en-GB"/>
              </w:rPr>
            </w:pPr>
            <w:r w:rsidRPr="003173FF">
              <w:rPr>
                <w:sz w:val="24"/>
                <w:szCs w:val="24"/>
              </w:rPr>
              <w:t>Send an LS to RAN4 on agreed by RAN1 UE behavior for reception of DL PRS in RRC INACTIVE state</w:t>
            </w:r>
          </w:p>
          <w:p w14:paraId="1DA3D6EC" w14:textId="29C96E0B" w:rsidR="003173FF" w:rsidRPr="009057AB" w:rsidRDefault="003173FF" w:rsidP="009057AB">
            <w:pPr>
              <w:rPr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4A47541E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0B57A0A9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3173FF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397AF4AD" w14:textId="7F9B4FBD" w:rsidR="003173FF" w:rsidRPr="00CD3847" w:rsidRDefault="00101413" w:rsidP="003173FF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F02D0D">
        <w:rPr>
          <w:rFonts w:ascii="Arial" w:hAnsi="Arial" w:cs="Arial"/>
          <w:bCs/>
          <w:sz w:val="22"/>
          <w:szCs w:val="22"/>
        </w:rPr>
        <w:t xml:space="preserve"> to</w:t>
      </w:r>
      <w:r w:rsidR="009057AB">
        <w:rPr>
          <w:rFonts w:ascii="Arial" w:hAnsi="Arial" w:cs="Arial"/>
          <w:bCs/>
          <w:sz w:val="22"/>
          <w:szCs w:val="22"/>
        </w:rPr>
        <w:t xml:space="preserve"> 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consider </w:t>
      </w:r>
      <w:r w:rsidR="006A7E08">
        <w:rPr>
          <w:rFonts w:ascii="Arial" w:hAnsi="Arial" w:cs="Arial"/>
          <w:bCs/>
          <w:sz w:val="22"/>
          <w:szCs w:val="22"/>
        </w:rPr>
        <w:t>RAN1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 agreement in </w:t>
      </w:r>
      <w:r w:rsidR="003173FF">
        <w:rPr>
          <w:rFonts w:ascii="Arial" w:hAnsi="Arial" w:cs="Arial"/>
          <w:bCs/>
          <w:sz w:val="22"/>
          <w:szCs w:val="22"/>
        </w:rPr>
        <w:t>ongoing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3173FF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3D096BD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08A25" w14:textId="77777777" w:rsidR="008166B2" w:rsidRDefault="008166B2">
      <w:r>
        <w:separator/>
      </w:r>
    </w:p>
  </w:endnote>
  <w:endnote w:type="continuationSeparator" w:id="0">
    <w:p w14:paraId="0D59ABF3" w14:textId="77777777" w:rsidR="008166B2" w:rsidRDefault="008166B2">
      <w:r>
        <w:continuationSeparator/>
      </w:r>
    </w:p>
  </w:endnote>
  <w:endnote w:type="continuationNotice" w:id="1">
    <w:p w14:paraId="08EA35D1" w14:textId="77777777" w:rsidR="008166B2" w:rsidRDefault="00816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F09D3" w14:textId="77777777" w:rsidR="008166B2" w:rsidRDefault="008166B2">
      <w:r>
        <w:separator/>
      </w:r>
    </w:p>
  </w:footnote>
  <w:footnote w:type="continuationSeparator" w:id="0">
    <w:p w14:paraId="713ED8B5" w14:textId="77777777" w:rsidR="008166B2" w:rsidRDefault="008166B2">
      <w:r>
        <w:continuationSeparator/>
      </w:r>
    </w:p>
  </w:footnote>
  <w:footnote w:type="continuationNotice" w:id="1">
    <w:p w14:paraId="657360A5" w14:textId="77777777" w:rsidR="008166B2" w:rsidRDefault="008166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8"/>
  </w:num>
  <w:num w:numId="18">
    <w:abstractNumId w:val="11"/>
  </w:num>
  <w:num w:numId="19">
    <w:abstractNumId w:val="4"/>
  </w:num>
  <w:num w:numId="20">
    <w:abstractNumId w:val="35"/>
  </w:num>
  <w:num w:numId="21">
    <w:abstractNumId w:val="17"/>
  </w:num>
  <w:num w:numId="22">
    <w:abstractNumId w:val="32"/>
  </w:num>
  <w:num w:numId="23">
    <w:abstractNumId w:val="37"/>
  </w:num>
  <w:num w:numId="24">
    <w:abstractNumId w:val="34"/>
  </w:num>
  <w:num w:numId="25">
    <w:abstractNumId w:val="30"/>
  </w:num>
  <w:num w:numId="26">
    <w:abstractNumId w:val="7"/>
  </w:num>
  <w:num w:numId="27">
    <w:abstractNumId w:val="31"/>
  </w:num>
  <w:num w:numId="28">
    <w:abstractNumId w:val="9"/>
  </w:num>
  <w:num w:numId="29">
    <w:abstractNumId w:val="22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38"/>
  </w:num>
  <w:num w:numId="35">
    <w:abstractNumId w:val="27"/>
  </w:num>
  <w:num w:numId="36">
    <w:abstractNumId w:val="33"/>
  </w:num>
  <w:num w:numId="37">
    <w:abstractNumId w:val="14"/>
  </w:num>
  <w:num w:numId="38">
    <w:abstractNumId w:val="24"/>
  </w:num>
  <w:num w:numId="39">
    <w:abstractNumId w:val="36"/>
  </w:num>
  <w:num w:numId="4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D68E4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4838"/>
    <w:rsid w:val="00315363"/>
    <w:rsid w:val="003173FF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46FE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3D1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A7E08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6B2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0D17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357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1B2A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numbering" w:customStyle="1" w:styleId="StyleBulleted">
    <w:name w:val="Style Bulleted"/>
    <w:rsid w:val="003173FF"/>
    <w:pPr>
      <w:numPr>
        <w:numId w:val="38"/>
      </w:numPr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3173FF"/>
    <w:pPr>
      <w:numPr>
        <w:numId w:val="3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3173FF"/>
    <w:rPr>
      <w:rFonts w:ascii="Times New Roman" w:eastAsia="SimSu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2</cp:revision>
  <cp:lastPrinted>2008-01-31T07:09:00Z</cp:lastPrinted>
  <dcterms:created xsi:type="dcterms:W3CDTF">2021-11-19T04:32:00Z</dcterms:created>
  <dcterms:modified xsi:type="dcterms:W3CDTF">2021-11-19T04:32:00Z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