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9C153" w14:textId="07484D39" w:rsidR="00C1324E" w:rsidRDefault="00860686">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w:t>
      </w:r>
      <w:r w:rsidR="004A28CF">
        <w:rPr>
          <w:rFonts w:ascii="Arial" w:eastAsiaTheme="minorEastAsia" w:hAnsi="Arial" w:cs="Arial"/>
          <w:b/>
          <w:sz w:val="24"/>
          <w:szCs w:val="24"/>
          <w:lang w:val="de-DE" w:eastAsia="zh-CN"/>
        </w:rPr>
        <w:t>7</w:t>
      </w:r>
      <w:r>
        <w:rPr>
          <w:rFonts w:ascii="Arial" w:eastAsiaTheme="minorEastAsia" w:hAnsi="Arial" w:cs="Arial"/>
          <w:b/>
          <w:sz w:val="24"/>
          <w:szCs w:val="24"/>
          <w:lang w:val="de-DE" w:eastAsia="zh-CN"/>
        </w:rPr>
        <w:t xml:space="preserve">-e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F566A8" w:rsidRPr="00F566A8">
        <w:rPr>
          <w:rFonts w:ascii="Arial" w:eastAsiaTheme="minorEastAsia" w:hAnsi="Arial" w:cs="Arial"/>
          <w:b/>
          <w:sz w:val="24"/>
          <w:szCs w:val="24"/>
          <w:lang w:val="de-DE" w:eastAsia="zh-CN"/>
        </w:rPr>
        <w:t>R1-2112519</w:t>
      </w:r>
    </w:p>
    <w:p w14:paraId="1A5A8125" w14:textId="102350B9" w:rsidR="00C1324E" w:rsidRDefault="004A28CF">
      <w:pPr>
        <w:spacing w:after="120"/>
        <w:ind w:left="1985" w:hanging="1985"/>
        <w:rPr>
          <w:rFonts w:ascii="Arial" w:eastAsiaTheme="minorEastAsia" w:hAnsi="Arial" w:cs="Arial"/>
          <w:b/>
          <w:sz w:val="24"/>
          <w:szCs w:val="24"/>
          <w:lang w:eastAsia="zh-CN"/>
        </w:rPr>
      </w:pPr>
      <w:r w:rsidRPr="004A28CF">
        <w:rPr>
          <w:rFonts w:ascii="Arial" w:eastAsiaTheme="minorEastAsia" w:hAnsi="Arial" w:cs="Arial"/>
          <w:b/>
          <w:sz w:val="24"/>
          <w:szCs w:val="24"/>
          <w:lang w:eastAsia="zh-CN"/>
        </w:rPr>
        <w:t>e-Meeting, November 11th – 19th, 2021</w:t>
      </w:r>
    </w:p>
    <w:p w14:paraId="1D1922D0" w14:textId="77777777" w:rsidR="00C1324E" w:rsidRDefault="00C1324E">
      <w:pPr>
        <w:spacing w:after="120"/>
        <w:ind w:left="1985" w:hanging="1985"/>
        <w:rPr>
          <w:rFonts w:ascii="Arial" w:eastAsia="ＭＳ 明朝" w:hAnsi="Arial" w:cs="Arial"/>
          <w:b/>
          <w:sz w:val="22"/>
        </w:rPr>
      </w:pPr>
    </w:p>
    <w:p w14:paraId="68594C25" w14:textId="77777777" w:rsidR="00C1324E" w:rsidRDefault="008606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44CB0554" w14:textId="77777777" w:rsidR="00C1324E" w:rsidRDefault="00860686">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3B9831D8" w14:textId="46A14135" w:rsidR="00C1324E" w:rsidRDefault="00860686">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sidR="004A28CF">
        <w:rPr>
          <w:rFonts w:ascii="Arial" w:eastAsia="游明朝" w:hAnsi="Arial" w:cs="Arial"/>
          <w:b/>
          <w:sz w:val="22"/>
          <w:lang w:eastAsia="ja-JP"/>
        </w:rPr>
        <w:t>1</w:t>
      </w:r>
      <w:r>
        <w:rPr>
          <w:rFonts w:ascii="Arial" w:eastAsiaTheme="minorEastAsia" w:hAnsi="Arial" w:cs="Arial"/>
          <w:b/>
          <w:sz w:val="22"/>
          <w:lang w:eastAsia="zh-CN"/>
        </w:rPr>
        <w:t xml:space="preserve"> on Enhancements on PUSCH repetition type A</w:t>
      </w:r>
    </w:p>
    <w:p w14:paraId="58BD0C80" w14:textId="77777777" w:rsidR="00C1324E" w:rsidRDefault="00860686">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67956CF4" w14:textId="77777777" w:rsidR="00C1324E" w:rsidRDefault="00860686">
      <w:pPr>
        <w:pStyle w:val="1"/>
        <w:rPr>
          <w:rFonts w:eastAsiaTheme="minorEastAsia"/>
          <w:lang w:eastAsia="zh-CN"/>
        </w:rPr>
      </w:pPr>
      <w:r>
        <w:rPr>
          <w:rFonts w:hint="eastAsia"/>
          <w:lang w:eastAsia="ja-JP"/>
        </w:rPr>
        <w:t>Introduction</w:t>
      </w:r>
    </w:p>
    <w:p w14:paraId="6A81C067" w14:textId="77777777" w:rsidR="00C1324E" w:rsidRDefault="00860686">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0EBF219D" w14:textId="77777777" w:rsidR="00C1324E" w:rsidRDefault="00860686">
      <w:pPr>
        <w:numPr>
          <w:ilvl w:val="0"/>
          <w:numId w:val="4"/>
        </w:numPr>
        <w:spacing w:after="0" w:line="276" w:lineRule="auto"/>
        <w:ind w:hanging="357"/>
        <w:rPr>
          <w:i/>
          <w:iCs/>
          <w:lang w:val="en-US" w:eastAsia="zh-CN"/>
        </w:rPr>
      </w:pPr>
      <w:r>
        <w:rPr>
          <w:i/>
          <w:iCs/>
          <w:lang w:val="en-US" w:eastAsia="zh-CN"/>
        </w:rPr>
        <w:t>Specification of PUSCH enhancements [RAN1, RAN4]</w:t>
      </w:r>
    </w:p>
    <w:p w14:paraId="5579309E" w14:textId="77777777" w:rsidR="00C1324E" w:rsidRDefault="00860686">
      <w:pPr>
        <w:numPr>
          <w:ilvl w:val="1"/>
          <w:numId w:val="4"/>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254AFA29" w14:textId="77777777" w:rsidR="00C1324E" w:rsidRDefault="00860686">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486BCBCA" w14:textId="77777777" w:rsidR="00C1324E" w:rsidRDefault="00860686">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6A75D681" w14:textId="77777777" w:rsidR="00C1324E" w:rsidRDefault="00C1324E">
      <w:pPr>
        <w:rPr>
          <w:rFonts w:eastAsiaTheme="minorEastAsia"/>
          <w:szCs w:val="24"/>
          <w:lang w:val="en-US"/>
        </w:rPr>
      </w:pPr>
    </w:p>
    <w:p w14:paraId="45B2EFB3" w14:textId="77777777" w:rsidR="00C1324E" w:rsidRDefault="00860686">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4D105AE3" w14:textId="77777777" w:rsidR="00D526F5" w:rsidRDefault="00D526F5" w:rsidP="00D526F5">
      <w:pPr>
        <w:rPr>
          <w:lang w:eastAsia="x-none"/>
        </w:rPr>
      </w:pPr>
      <w:r w:rsidRPr="00735BFE">
        <w:rPr>
          <w:highlight w:val="cyan"/>
          <w:lang w:eastAsia="x-none"/>
        </w:rPr>
        <w:t>[10</w:t>
      </w:r>
      <w:r>
        <w:rPr>
          <w:highlight w:val="cyan"/>
          <w:lang w:eastAsia="x-none"/>
        </w:rPr>
        <w:t>7</w:t>
      </w:r>
      <w:r w:rsidRPr="00735BFE">
        <w:rPr>
          <w:highlight w:val="cyan"/>
          <w:lang w:eastAsia="x-none"/>
        </w:rPr>
        <w:t>-e-NR-R17-CovEnh-01] Email discussion regarding enhancements for PUSCH repetition type A – Toshi (Sharp)</w:t>
      </w:r>
    </w:p>
    <w:p w14:paraId="077B9B66" w14:textId="77777777" w:rsidR="00D526F5" w:rsidRDefault="00D526F5" w:rsidP="00D526F5">
      <w:pPr>
        <w:numPr>
          <w:ilvl w:val="0"/>
          <w:numId w:val="52"/>
        </w:numPr>
        <w:spacing w:after="0" w:line="240" w:lineRule="auto"/>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lang w:eastAsia="x-none"/>
        </w:rPr>
        <w:t xml:space="preserve">November </w:t>
      </w:r>
      <w:r>
        <w:rPr>
          <w:highlight w:val="cyan"/>
        </w:rPr>
        <w:t>15</w:t>
      </w:r>
    </w:p>
    <w:p w14:paraId="2C054D41" w14:textId="77777777" w:rsidR="00D526F5" w:rsidRDefault="00D526F5" w:rsidP="00D526F5">
      <w:pPr>
        <w:numPr>
          <w:ilvl w:val="0"/>
          <w:numId w:val="52"/>
        </w:numPr>
        <w:spacing w:after="0" w:line="240" w:lineRule="auto"/>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November 19</w:t>
      </w:r>
    </w:p>
    <w:p w14:paraId="5E488048" w14:textId="77777777" w:rsidR="00C1324E" w:rsidRDefault="00C1324E">
      <w:pPr>
        <w:rPr>
          <w:rFonts w:eastAsiaTheme="minorEastAsia"/>
          <w:szCs w:val="24"/>
          <w:lang w:val="en-US"/>
        </w:rPr>
      </w:pPr>
    </w:p>
    <w:p w14:paraId="1E6E314C" w14:textId="77777777" w:rsidR="00C1324E" w:rsidRDefault="00860686">
      <w:pPr>
        <w:pStyle w:val="1"/>
        <w:rPr>
          <w:lang w:eastAsia="ja-JP"/>
        </w:rPr>
      </w:pPr>
      <w:r>
        <w:t>Open I</w:t>
      </w:r>
      <w:r>
        <w:rPr>
          <w:rFonts w:hint="eastAsia"/>
        </w:rPr>
        <w:t>ssues</w:t>
      </w:r>
      <w:r>
        <w:t xml:space="preserve"> summary</w:t>
      </w:r>
      <w:r>
        <w:rPr>
          <w:lang w:eastAsia="ja-JP"/>
        </w:rPr>
        <w:t xml:space="preserve"> </w:t>
      </w:r>
    </w:p>
    <w:p w14:paraId="0465F865" w14:textId="77777777" w:rsidR="00C1324E" w:rsidRDefault="00860686">
      <w:pPr>
        <w:pStyle w:val="2"/>
      </w:pPr>
      <w:r>
        <w:t>Increasing the maximum number of repetitions</w:t>
      </w:r>
    </w:p>
    <w:p w14:paraId="56F6EE9E" w14:textId="77777777" w:rsidR="00C1324E" w:rsidRDefault="00860686">
      <w:pPr>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C1324E" w14:paraId="7E960EAE" w14:textId="77777777">
        <w:tc>
          <w:tcPr>
            <w:tcW w:w="9631" w:type="dxa"/>
          </w:tcPr>
          <w:p w14:paraId="5A2CF884" w14:textId="77777777" w:rsidR="00C1324E" w:rsidRDefault="00860686">
            <w:pPr>
              <w:rPr>
                <w:b/>
                <w:bCs/>
                <w:u w:val="single"/>
                <w:lang w:eastAsia="ja-JP"/>
              </w:rPr>
            </w:pPr>
            <w:r>
              <w:rPr>
                <w:rFonts w:hint="eastAsia"/>
                <w:b/>
                <w:bCs/>
                <w:u w:val="single"/>
                <w:lang w:eastAsia="ja-JP"/>
              </w:rPr>
              <w:t>I</w:t>
            </w:r>
            <w:r>
              <w:rPr>
                <w:b/>
                <w:bCs/>
                <w:u w:val="single"/>
                <w:lang w:eastAsia="ja-JP"/>
              </w:rPr>
              <w:t>n RAN1#104-e</w:t>
            </w:r>
          </w:p>
          <w:p w14:paraId="0A46C6FC" w14:textId="77777777" w:rsidR="00C1324E" w:rsidRDefault="00860686">
            <w:r>
              <w:rPr>
                <w:highlight w:val="green"/>
              </w:rPr>
              <w:t>Agreements:</w:t>
            </w:r>
          </w:p>
          <w:p w14:paraId="584C5BA8" w14:textId="77777777" w:rsidR="00C1324E" w:rsidRDefault="00860686">
            <w:r>
              <w:t>The maximum number of repetitions for DG-PUSCH is also applicable to CG-PUSCH.</w:t>
            </w:r>
          </w:p>
          <w:p w14:paraId="04651905" w14:textId="77777777" w:rsidR="00C1324E" w:rsidRDefault="00860686">
            <w:pPr>
              <w:rPr>
                <w:u w:val="single"/>
                <w:lang w:val="en-US" w:eastAsia="ja-JP"/>
              </w:rPr>
            </w:pPr>
            <w:r>
              <w:rPr>
                <w:highlight w:val="green"/>
                <w:u w:val="single"/>
                <w:lang w:eastAsia="ja-JP"/>
              </w:rPr>
              <w:t>Agreements:</w:t>
            </w:r>
          </w:p>
          <w:p w14:paraId="357D9841" w14:textId="77777777" w:rsidR="00C1324E" w:rsidRDefault="00860686">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2E46BB5F" w14:textId="77777777" w:rsidR="00C1324E" w:rsidRDefault="00860686">
            <w:pPr>
              <w:pStyle w:val="aff6"/>
              <w:numPr>
                <w:ilvl w:val="0"/>
                <w:numId w:val="6"/>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6A8F0978" w14:textId="77777777" w:rsidR="00C1324E" w:rsidRDefault="00C1324E">
            <w:pPr>
              <w:rPr>
                <w:b/>
                <w:bCs/>
                <w:u w:val="single"/>
                <w:lang w:eastAsia="ja-JP"/>
              </w:rPr>
            </w:pPr>
          </w:p>
          <w:p w14:paraId="0C6B3842" w14:textId="77777777" w:rsidR="00C1324E" w:rsidRDefault="00860686">
            <w:pPr>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0859F287" w14:textId="77777777" w:rsidR="00C1324E" w:rsidRDefault="00860686">
            <w:pPr>
              <w:rPr>
                <w:bCs/>
                <w:highlight w:val="green"/>
                <w:lang w:eastAsia="ja-JP"/>
              </w:rPr>
            </w:pPr>
            <w:r>
              <w:rPr>
                <w:bCs/>
                <w:highlight w:val="green"/>
                <w:lang w:eastAsia="ja-JP"/>
              </w:rPr>
              <w:lastRenderedPageBreak/>
              <w:t>Agreement:</w:t>
            </w:r>
          </w:p>
          <w:p w14:paraId="7DB9E182" w14:textId="77777777" w:rsidR="00C1324E" w:rsidRDefault="00860686">
            <w:pPr>
              <w:pStyle w:val="aff6"/>
              <w:numPr>
                <w:ilvl w:val="0"/>
                <w:numId w:val="7"/>
              </w:numPr>
              <w:ind w:firstLineChars="0"/>
              <w:textAlignment w:val="auto"/>
              <w:rPr>
                <w:rFonts w:eastAsia="游明朝"/>
                <w:bCs/>
                <w:strike/>
                <w:lang w:eastAsia="ja-JP"/>
              </w:rPr>
            </w:pPr>
            <w:r>
              <w:rPr>
                <w:rFonts w:eastAsia="游明朝"/>
                <w:bCs/>
                <w:lang w:eastAsia="ja-JP"/>
              </w:rPr>
              <w:t>Down-selection in RAN1#106-e:</w:t>
            </w:r>
          </w:p>
          <w:p w14:paraId="5F0D2878"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16D66155"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3960B646" w14:textId="77777777" w:rsidR="00C1324E" w:rsidRDefault="00860686">
            <w:pPr>
              <w:rPr>
                <w:bCs/>
                <w:iCs/>
                <w:highlight w:val="green"/>
                <w:lang w:eastAsia="ja-JP"/>
              </w:rPr>
            </w:pPr>
            <w:r>
              <w:rPr>
                <w:bCs/>
                <w:iCs/>
                <w:highlight w:val="green"/>
                <w:lang w:eastAsia="ja-JP"/>
              </w:rPr>
              <w:t>Agreement:</w:t>
            </w:r>
          </w:p>
          <w:p w14:paraId="4E3D5E57" w14:textId="77777777" w:rsidR="00C1324E" w:rsidRDefault="00860686">
            <w:pPr>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23591150" w14:textId="77777777" w:rsidR="00C1324E" w:rsidRDefault="00860686">
            <w:pPr>
              <w:pStyle w:val="aff6"/>
              <w:numPr>
                <w:ilvl w:val="0"/>
                <w:numId w:val="9"/>
              </w:numPr>
              <w:spacing w:line="256" w:lineRule="auto"/>
              <w:ind w:firstLineChars="0"/>
              <w:textAlignment w:val="auto"/>
              <w:rPr>
                <w:rFonts w:eastAsia="游明朝"/>
                <w:bCs/>
                <w:lang w:eastAsia="ja-JP"/>
              </w:rPr>
            </w:pPr>
            <w:r>
              <w:rPr>
                <w:rFonts w:eastAsia="游明朝"/>
                <w:bCs/>
                <w:lang w:eastAsia="ja-JP"/>
              </w:rPr>
              <w:t>{20, 24, 28}</w:t>
            </w:r>
          </w:p>
          <w:p w14:paraId="2AF9FE82" w14:textId="77777777" w:rsidR="00C1324E" w:rsidRDefault="00C1324E">
            <w:pPr>
              <w:spacing w:line="256" w:lineRule="auto"/>
              <w:textAlignment w:val="auto"/>
              <w:rPr>
                <w:bCs/>
                <w:lang w:eastAsia="ja-JP"/>
              </w:rPr>
            </w:pPr>
          </w:p>
          <w:p w14:paraId="53A58FE7" w14:textId="23343D8E" w:rsidR="00C1324E" w:rsidRDefault="00860686">
            <w:pPr>
              <w:rPr>
                <w:bCs/>
                <w:highlight w:val="green"/>
                <w:lang w:eastAsia="ja-JP"/>
              </w:rPr>
            </w:pPr>
            <w:r>
              <w:rPr>
                <w:rFonts w:hint="eastAsia"/>
                <w:b/>
                <w:bCs/>
                <w:u w:val="single"/>
                <w:lang w:eastAsia="ja-JP"/>
              </w:rPr>
              <w:t>I</w:t>
            </w:r>
            <w:r>
              <w:rPr>
                <w:b/>
                <w:bCs/>
                <w:u w:val="single"/>
                <w:lang w:eastAsia="ja-JP"/>
              </w:rPr>
              <w:t>n RAN1#106</w:t>
            </w:r>
            <w:r w:rsidR="00AA35D7">
              <w:rPr>
                <w:b/>
                <w:bCs/>
                <w:u w:val="single"/>
                <w:lang w:eastAsia="ja-JP"/>
              </w:rPr>
              <w:t>-</w:t>
            </w:r>
            <w:r>
              <w:rPr>
                <w:b/>
                <w:bCs/>
                <w:u w:val="single"/>
                <w:lang w:eastAsia="ja-JP"/>
              </w:rPr>
              <w:t>e</w:t>
            </w:r>
            <w:r>
              <w:rPr>
                <w:bCs/>
                <w:highlight w:val="green"/>
                <w:lang w:eastAsia="ja-JP"/>
              </w:rPr>
              <w:t xml:space="preserve"> </w:t>
            </w:r>
          </w:p>
          <w:p w14:paraId="118E601F"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1E0A3884"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0926DCB9"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6276BEEC" w14:textId="77777777" w:rsidR="00C1324E" w:rsidRDefault="00860686">
            <w:pPr>
              <w:shd w:val="clear" w:color="auto" w:fill="FFFFFF"/>
              <w:rPr>
                <w:bCs/>
                <w:lang w:eastAsia="ja-JP"/>
              </w:rPr>
            </w:pPr>
            <w:r>
              <w:rPr>
                <w:bCs/>
                <w:lang w:eastAsia="ja-JP"/>
              </w:rPr>
              <w:t>The maximum number of repetitions accounted for available slots supported by Rel-17 PUSCH repetition Type A is 32</w:t>
            </w:r>
          </w:p>
          <w:p w14:paraId="3812C49F" w14:textId="77777777" w:rsidR="00AA35D7" w:rsidRDefault="00AA35D7">
            <w:pPr>
              <w:shd w:val="clear" w:color="auto" w:fill="FFFFFF"/>
            </w:pPr>
          </w:p>
          <w:p w14:paraId="430DEB57" w14:textId="40A8B4FE" w:rsidR="00AA35D7" w:rsidRDefault="00AA35D7" w:rsidP="00AA35D7">
            <w:pPr>
              <w:rPr>
                <w:bCs/>
                <w:highlight w:val="green"/>
                <w:lang w:eastAsia="ja-JP"/>
              </w:rPr>
            </w:pPr>
            <w:r>
              <w:rPr>
                <w:rFonts w:hint="eastAsia"/>
                <w:b/>
                <w:bCs/>
                <w:u w:val="single"/>
                <w:lang w:eastAsia="ja-JP"/>
              </w:rPr>
              <w:t>I</w:t>
            </w:r>
            <w:r>
              <w:rPr>
                <w:b/>
                <w:bCs/>
                <w:u w:val="single"/>
                <w:lang w:eastAsia="ja-JP"/>
              </w:rPr>
              <w:t>n RAN1#106bis-e</w:t>
            </w:r>
            <w:r>
              <w:rPr>
                <w:bCs/>
                <w:highlight w:val="green"/>
                <w:lang w:eastAsia="ja-JP"/>
              </w:rPr>
              <w:t xml:space="preserve"> </w:t>
            </w:r>
          </w:p>
          <w:p w14:paraId="3ABBD2D4" w14:textId="77777777" w:rsidR="00AA35D7" w:rsidRDefault="00AA35D7" w:rsidP="00AA35D7">
            <w:pPr>
              <w:rPr>
                <w:rFonts w:eastAsia="DengXian"/>
                <w:highlight w:val="green"/>
                <w:lang w:eastAsia="zh-CN"/>
              </w:rPr>
            </w:pPr>
            <w:r>
              <w:rPr>
                <w:rFonts w:eastAsia="DengXian"/>
                <w:highlight w:val="green"/>
                <w:lang w:eastAsia="zh-CN"/>
              </w:rPr>
              <w:t>Working Assumption is confirmed</w:t>
            </w:r>
          </w:p>
          <w:p w14:paraId="5293CF87" w14:textId="77777777" w:rsidR="00AA35D7" w:rsidRDefault="00AA35D7" w:rsidP="00AA35D7">
            <w:pPr>
              <w:rPr>
                <w:rFonts w:eastAsia="DengXian"/>
                <w:highlight w:val="darkYellow"/>
                <w:u w:val="single"/>
                <w:lang w:val="sv-SE" w:eastAsia="zh-CN"/>
              </w:rPr>
            </w:pPr>
            <w:r>
              <w:rPr>
                <w:rFonts w:eastAsia="DengXian"/>
                <w:highlight w:val="darkYellow"/>
                <w:u w:val="single"/>
                <w:lang w:val="sv-SE" w:eastAsia="zh-CN"/>
              </w:rPr>
              <w:t>Working Assumption</w:t>
            </w:r>
          </w:p>
          <w:p w14:paraId="32EE6499" w14:textId="484D40C7" w:rsidR="00AA35D7" w:rsidRPr="00AA35D7" w:rsidRDefault="00AA35D7" w:rsidP="00AA35D7">
            <w:pPr>
              <w:rPr>
                <w:bCs/>
                <w:lang w:eastAsia="ja-JP"/>
              </w:rPr>
            </w:pPr>
            <w:r>
              <w:rPr>
                <w:bCs/>
                <w:lang w:eastAsia="ja-JP"/>
              </w:rPr>
              <w:t>The maximum number of repetitions accounted for available slots supported by Rel-17 PUSCH repetition Type A is 32</w:t>
            </w:r>
          </w:p>
        </w:tc>
      </w:tr>
    </w:tbl>
    <w:p w14:paraId="5DBE25E4" w14:textId="77777777" w:rsidR="00C1324E" w:rsidRDefault="00C1324E">
      <w:pPr>
        <w:rPr>
          <w:rFonts w:eastAsia="游明朝"/>
          <w:iCs/>
          <w:lang w:val="en-US" w:eastAsia="ja-JP"/>
        </w:rPr>
      </w:pPr>
    </w:p>
    <w:p w14:paraId="62C07F42" w14:textId="07AB1385" w:rsidR="00C1324E" w:rsidRPr="00C40B26" w:rsidRDefault="00C40B26">
      <w:pPr>
        <w:rPr>
          <w:rFonts w:eastAsia="游明朝"/>
          <w:iCs/>
          <w:lang w:val="en-US" w:eastAsia="ja-JP"/>
        </w:rPr>
      </w:pPr>
      <w:r>
        <w:rPr>
          <w:rFonts w:eastAsia="游明朝"/>
          <w:iCs/>
          <w:lang w:val="en-US" w:eastAsia="ja-JP"/>
        </w:rPr>
        <w:t>For this meeting</w:t>
      </w:r>
      <w:r w:rsidR="00860686" w:rsidRPr="00C40B26">
        <w:rPr>
          <w:rFonts w:eastAsia="游明朝"/>
          <w:iCs/>
          <w:lang w:val="en-US" w:eastAsia="ja-JP"/>
        </w:rPr>
        <w:t>, the following remaining issues have been identified.</w:t>
      </w:r>
    </w:p>
    <w:p w14:paraId="0DDEE23E" w14:textId="2F0F38B8" w:rsidR="00C1324E" w:rsidRPr="00C40B26" w:rsidRDefault="00C40B26">
      <w:pPr>
        <w:pStyle w:val="aff6"/>
        <w:numPr>
          <w:ilvl w:val="0"/>
          <w:numId w:val="11"/>
        </w:numPr>
        <w:ind w:firstLineChars="0"/>
        <w:rPr>
          <w:rFonts w:eastAsia="游明朝"/>
          <w:iCs/>
          <w:lang w:val="en-US" w:eastAsia="ja-JP"/>
        </w:rPr>
      </w:pPr>
      <w:r w:rsidRPr="00C40B26">
        <w:rPr>
          <w:rFonts w:eastAsia="游明朝"/>
          <w:iCs/>
          <w:lang w:val="en-US" w:eastAsia="ja-JP"/>
        </w:rPr>
        <w:t>Issue#1-1: Combinations of DCI formats and RRC param</w:t>
      </w:r>
      <w:r w:rsidR="00A327D7">
        <w:rPr>
          <w:rFonts w:eastAsia="游明朝"/>
          <w:iCs/>
          <w:lang w:val="en-US" w:eastAsia="ja-JP"/>
        </w:rPr>
        <w:t>e</w:t>
      </w:r>
      <w:r w:rsidRPr="00C40B26">
        <w:rPr>
          <w:rFonts w:eastAsia="游明朝"/>
          <w:iCs/>
          <w:lang w:val="en-US" w:eastAsia="ja-JP"/>
        </w:rPr>
        <w:t>ters supporting the increased maximum number of repetitions</w:t>
      </w:r>
    </w:p>
    <w:p w14:paraId="45F639E5" w14:textId="77777777" w:rsidR="00C1324E" w:rsidRDefault="00C1324E">
      <w:pPr>
        <w:rPr>
          <w:rFonts w:eastAsia="游明朝"/>
          <w:iCs/>
          <w:lang w:val="en-US" w:eastAsia="ja-JP"/>
        </w:rPr>
      </w:pPr>
    </w:p>
    <w:p w14:paraId="35ECB60D" w14:textId="77777777" w:rsidR="00C1324E" w:rsidRDefault="00C1324E">
      <w:pPr>
        <w:rPr>
          <w:rFonts w:eastAsia="游明朝"/>
          <w:iCs/>
          <w:lang w:val="sv-SE" w:eastAsia="ja-JP"/>
        </w:rPr>
      </w:pPr>
    </w:p>
    <w:p w14:paraId="5510E8B0" w14:textId="75FFBEC3" w:rsidR="00C1324E" w:rsidRDefault="00860686">
      <w:pPr>
        <w:pStyle w:val="3"/>
        <w:rPr>
          <w:sz w:val="24"/>
          <w:szCs w:val="16"/>
        </w:rPr>
      </w:pPr>
      <w:bookmarkStart w:id="0" w:name="_Hlk77179456"/>
      <w:r w:rsidRPr="00674211">
        <w:rPr>
          <w:color w:val="00B0F0"/>
          <w:sz w:val="24"/>
          <w:szCs w:val="16"/>
        </w:rPr>
        <w:t>[</w:t>
      </w:r>
      <w:r w:rsidR="00674211" w:rsidRPr="00674211">
        <w:rPr>
          <w:color w:val="00B0F0"/>
          <w:sz w:val="24"/>
          <w:szCs w:val="16"/>
        </w:rPr>
        <w:t>Open</w:t>
      </w:r>
      <w:r w:rsidRPr="00674211">
        <w:rPr>
          <w:color w:val="00B0F0"/>
          <w:sz w:val="24"/>
          <w:szCs w:val="16"/>
        </w:rPr>
        <w:t xml:space="preserve">] </w:t>
      </w:r>
      <w:r>
        <w:rPr>
          <w:sz w:val="24"/>
          <w:szCs w:val="16"/>
        </w:rPr>
        <w:t>Issue#1-</w:t>
      </w:r>
      <w:r w:rsidR="00F62E14">
        <w:rPr>
          <w:sz w:val="24"/>
          <w:szCs w:val="16"/>
        </w:rPr>
        <w:t>1</w:t>
      </w:r>
      <w:r>
        <w:rPr>
          <w:sz w:val="24"/>
          <w:szCs w:val="16"/>
        </w:rPr>
        <w:t xml:space="preserve">: </w:t>
      </w:r>
      <w:bookmarkEnd w:id="0"/>
      <w:r w:rsidR="002F26BC">
        <w:rPr>
          <w:sz w:val="24"/>
          <w:szCs w:val="16"/>
        </w:rPr>
        <w:t xml:space="preserve">Combinations of </w:t>
      </w:r>
      <w:r>
        <w:rPr>
          <w:sz w:val="24"/>
          <w:szCs w:val="16"/>
        </w:rPr>
        <w:t>DCI formats and RRC param</w:t>
      </w:r>
      <w:r w:rsidR="00A327D7">
        <w:rPr>
          <w:sz w:val="24"/>
          <w:szCs w:val="16"/>
        </w:rPr>
        <w:t>e</w:t>
      </w:r>
      <w:r>
        <w:rPr>
          <w:sz w:val="24"/>
          <w:szCs w:val="16"/>
        </w:rPr>
        <w:t xml:space="preserve">ters supporting the </w:t>
      </w:r>
      <w:r w:rsidR="002F26BC">
        <w:rPr>
          <w:sz w:val="24"/>
          <w:szCs w:val="16"/>
        </w:rPr>
        <w:t xml:space="preserve">increased maximum number of </w:t>
      </w:r>
      <w:r>
        <w:rPr>
          <w:sz w:val="24"/>
          <w:szCs w:val="16"/>
        </w:rPr>
        <w:t>repetition</w:t>
      </w:r>
      <w:r w:rsidR="002F26BC">
        <w:rPr>
          <w:sz w:val="24"/>
          <w:szCs w:val="16"/>
        </w:rPr>
        <w:t>s</w:t>
      </w:r>
    </w:p>
    <w:p w14:paraId="2DAC4BBB" w14:textId="77777777" w:rsidR="00C1324E" w:rsidRDefault="00860686">
      <w:pPr>
        <w:rPr>
          <w:rFonts w:eastAsia="游明朝"/>
          <w:iCs/>
          <w:lang w:eastAsia="ja-JP"/>
        </w:rPr>
      </w:pPr>
      <w:r>
        <w:rPr>
          <w:rFonts w:eastAsia="游明朝"/>
          <w:iCs/>
          <w:lang w:eastAsia="ja-JP"/>
        </w:rPr>
        <w:t>In RAN1#106-e, during the discussions on Type-1 CG-PUSCH with the maximum increased number of repetitions configured via a TDRA list, it was identified that companies had different interpretations on the RAN1#104-e’s agreement “</w:t>
      </w:r>
      <w:r>
        <w:rPr>
          <w:lang w:eastAsia="ja-JP"/>
        </w:rPr>
        <w:t xml:space="preserve">Rel-17 PUSCH repetition Type A supports the increase of maximum number of repetitions with repetition factors configured in a TDRA list with a row index indicated either </w:t>
      </w:r>
      <w:r>
        <w:rPr>
          <w:u w:val="single"/>
          <w:lang w:eastAsia="ja-JP"/>
        </w:rPr>
        <w:t>by the configured grant configuration</w:t>
      </w:r>
      <w:r>
        <w:rPr>
          <w:lang w:eastAsia="ja-JP"/>
        </w:rPr>
        <w:t xml:space="preserve"> or by TDRA field in a DCI.</w:t>
      </w:r>
      <w:r>
        <w:rPr>
          <w:rFonts w:eastAsia="游明朝"/>
          <w:iCs/>
          <w:lang w:eastAsia="ja-JP"/>
        </w:rPr>
        <w:t xml:space="preserve">”. Some companies including FL had interpreted the above part as a row index of the TDRA list is indicated by an </w:t>
      </w:r>
      <w:r>
        <w:rPr>
          <w:rFonts w:eastAsia="游明朝"/>
          <w:iCs/>
          <w:lang w:eastAsia="ja-JP"/>
        </w:rPr>
        <w:lastRenderedPageBreak/>
        <w:t>RRC parameter in the configured grant configuration, as in Type-1 CG-PUSCH repetition in Rel-16. Meanwhile, some other companies had the interpretation that the above underline part was saying that Type-2 CG-PUSCH repetition supports the maximum increased number of repetitions configured via a TDRA list. Although the language of the agreement had originally intended to support Type-1 CG-PUSCH with the maximum increased number of repetitions configured via a TDRA list, FL admits there is ambiguity on the wording and it does not explicitly mean Type-1 CG-PUSCH repetitions.</w:t>
      </w:r>
    </w:p>
    <w:p w14:paraId="45E20346" w14:textId="1208A1F7" w:rsidR="00C1324E" w:rsidRPr="001F53CB" w:rsidRDefault="00860686">
      <w:pPr>
        <w:rPr>
          <w:rFonts w:eastAsia="游明朝"/>
          <w:iCs/>
          <w:lang w:eastAsia="ja-JP"/>
        </w:rPr>
      </w:pPr>
      <w:r w:rsidRPr="001F53CB">
        <w:rPr>
          <w:rFonts w:eastAsia="游明朝" w:hint="eastAsia"/>
          <w:iCs/>
          <w:lang w:eastAsia="ja-JP"/>
        </w:rPr>
        <w:t>T</w:t>
      </w:r>
      <w:r w:rsidRPr="001F53CB">
        <w:rPr>
          <w:rFonts w:eastAsia="游明朝"/>
          <w:iCs/>
          <w:lang w:eastAsia="ja-JP"/>
        </w:rPr>
        <w:t xml:space="preserve">herefore, it is suggested discussing the following </w:t>
      </w:r>
      <w:r w:rsidR="001F53CB" w:rsidRPr="001F53CB">
        <w:rPr>
          <w:rFonts w:eastAsia="游明朝"/>
          <w:iCs/>
          <w:lang w:eastAsia="ja-JP"/>
        </w:rPr>
        <w:t>three points</w:t>
      </w:r>
      <w:r w:rsidRPr="001F53CB">
        <w:rPr>
          <w:rFonts w:eastAsia="游明朝"/>
          <w:iCs/>
          <w:lang w:eastAsia="ja-JP"/>
        </w:rPr>
        <w:t xml:space="preserve"> in terms of support of up to 32 repetitions.</w:t>
      </w:r>
    </w:p>
    <w:p w14:paraId="703A3BC5" w14:textId="063FEBD4" w:rsidR="001F53CB" w:rsidRPr="001F53CB" w:rsidRDefault="001F53CB">
      <w:pPr>
        <w:rPr>
          <w:rFonts w:eastAsia="游ゴシック"/>
          <w:color w:val="000000"/>
          <w:lang w:val="en-US" w:eastAsia="ja-JP"/>
        </w:rPr>
      </w:pPr>
      <w:r w:rsidRPr="001F53CB">
        <w:rPr>
          <w:rFonts w:eastAsia="游ゴシック"/>
          <w:b/>
          <w:bCs/>
          <w:color w:val="000000"/>
          <w:lang w:val="en-US" w:eastAsia="ja-JP"/>
        </w:rPr>
        <w:t>Point#1</w:t>
      </w:r>
      <w:r w:rsidRPr="001F53CB">
        <w:rPr>
          <w:rFonts w:eastAsia="游ゴシック"/>
          <w:color w:val="000000"/>
          <w:lang w:val="en-US" w:eastAsia="ja-JP"/>
        </w:rPr>
        <w:t>: whether to change DCI format 0_0 related behaviors</w:t>
      </w:r>
    </w:p>
    <w:p w14:paraId="5D46D864" w14:textId="07739D7B" w:rsidR="001F53CB" w:rsidRPr="001F53CB" w:rsidRDefault="001F53CB">
      <w:pPr>
        <w:rPr>
          <w:rFonts w:eastAsia="游ゴシック"/>
          <w:i/>
          <w:iCs/>
          <w:color w:val="000000"/>
          <w:lang w:val="en-US" w:eastAsia="ja-JP"/>
        </w:rPr>
      </w:pPr>
      <w:r w:rsidRPr="001F53CB">
        <w:rPr>
          <w:rFonts w:eastAsia="游ゴシック"/>
          <w:b/>
          <w:bCs/>
          <w:color w:val="000000"/>
          <w:lang w:val="en-US" w:eastAsia="ja-JP"/>
        </w:rPr>
        <w:t>Point#2</w:t>
      </w:r>
      <w:r w:rsidRPr="001F53CB">
        <w:rPr>
          <w:rFonts w:eastAsia="游ゴシック"/>
          <w:color w:val="000000"/>
          <w:lang w:val="en-US" w:eastAsia="ja-JP"/>
        </w:rPr>
        <w:t xml:space="preserve">: whether to introduce </w:t>
      </w:r>
      <w:r w:rsidRPr="001F53CB">
        <w:rPr>
          <w:rFonts w:eastAsia="游ゴシック"/>
          <w:i/>
          <w:iCs/>
          <w:color w:val="000000"/>
          <w:lang w:val="en-US" w:eastAsia="ja-JP"/>
        </w:rPr>
        <w:t>pusch-AggregationFactor-r17</w:t>
      </w:r>
    </w:p>
    <w:p w14:paraId="078F8E1C" w14:textId="77777777" w:rsidR="001F53CB" w:rsidRPr="001F53CB" w:rsidRDefault="001F53CB" w:rsidP="001F53CB">
      <w:pPr>
        <w:spacing w:after="0" w:line="240" w:lineRule="auto"/>
        <w:jc w:val="left"/>
        <w:rPr>
          <w:rFonts w:eastAsia="游ゴシック"/>
          <w:color w:val="000000"/>
          <w:lang w:val="en-US" w:eastAsia="ja-JP"/>
        </w:rPr>
      </w:pPr>
      <w:r w:rsidRPr="001F53CB">
        <w:rPr>
          <w:rFonts w:eastAsia="游ゴシック"/>
          <w:b/>
          <w:bCs/>
          <w:color w:val="000000"/>
          <w:lang w:val="en-US" w:eastAsia="ja-JP"/>
        </w:rPr>
        <w:t>Point#3</w:t>
      </w:r>
      <w:r w:rsidRPr="001F53CB">
        <w:rPr>
          <w:rFonts w:eastAsia="游ゴシック"/>
          <w:color w:val="000000"/>
          <w:lang w:val="en-US" w:eastAsia="ja-JP"/>
        </w:rPr>
        <w:t>: whether/how to support Type 1 CG-PUSCH with up-to-32 repetitions</w:t>
      </w:r>
    </w:p>
    <w:p w14:paraId="009FFF2A" w14:textId="77777777" w:rsidR="001F53CB" w:rsidRPr="001F53CB" w:rsidRDefault="001F53CB" w:rsidP="001F53CB">
      <w:pPr>
        <w:pStyle w:val="aff6"/>
        <w:numPr>
          <w:ilvl w:val="0"/>
          <w:numId w:val="49"/>
        </w:numPr>
        <w:spacing w:after="0" w:line="240" w:lineRule="auto"/>
        <w:ind w:firstLineChars="0"/>
        <w:jc w:val="left"/>
        <w:rPr>
          <w:rFonts w:eastAsia="游ゴシック"/>
          <w:color w:val="000000"/>
          <w:lang w:val="en-US" w:eastAsia="ja-JP"/>
        </w:rPr>
      </w:pPr>
      <w:r w:rsidRPr="001F53CB">
        <w:rPr>
          <w:rFonts w:eastAsia="游ゴシック" w:hint="eastAsia"/>
          <w:color w:val="000000"/>
          <w:lang w:val="en-US" w:eastAsia="ja-JP"/>
        </w:rPr>
        <w:t>A</w:t>
      </w:r>
      <w:r w:rsidRPr="001F53CB">
        <w:rPr>
          <w:rFonts w:eastAsia="游ゴシック"/>
          <w:color w:val="000000"/>
          <w:lang w:val="en-US" w:eastAsia="ja-JP"/>
        </w:rPr>
        <w:t xml:space="preserve">lt 2: Introduce </w:t>
      </w:r>
      <w:r w:rsidRPr="001F53CB">
        <w:rPr>
          <w:rFonts w:eastAsia="游ゴシック"/>
          <w:i/>
          <w:iCs/>
          <w:color w:val="000000"/>
          <w:lang w:val="en-US" w:eastAsia="ja-JP"/>
        </w:rPr>
        <w:t>repK-r17</w:t>
      </w:r>
      <w:r w:rsidRPr="001F53CB">
        <w:rPr>
          <w:rFonts w:eastAsia="游ゴシック"/>
          <w:color w:val="000000"/>
          <w:lang w:val="en-US" w:eastAsia="ja-JP"/>
        </w:rPr>
        <w:t>. Not use TDRA list for determination of the repetition factor.</w:t>
      </w:r>
    </w:p>
    <w:p w14:paraId="3709A1C3" w14:textId="17CBCDB9" w:rsidR="001F53CB" w:rsidRPr="001F53CB" w:rsidRDefault="001F53CB" w:rsidP="001F53CB">
      <w:pPr>
        <w:pStyle w:val="aff6"/>
        <w:numPr>
          <w:ilvl w:val="0"/>
          <w:numId w:val="49"/>
        </w:numPr>
        <w:spacing w:after="0" w:line="240" w:lineRule="auto"/>
        <w:ind w:firstLineChars="0"/>
        <w:jc w:val="left"/>
        <w:rPr>
          <w:rFonts w:eastAsia="游ゴシック"/>
          <w:color w:val="000000"/>
          <w:lang w:val="en-US" w:eastAsia="ja-JP"/>
        </w:rPr>
      </w:pPr>
      <w:r w:rsidRPr="001F53CB">
        <w:rPr>
          <w:rFonts w:eastAsia="游ゴシック" w:hint="eastAsia"/>
          <w:color w:val="000000"/>
          <w:lang w:val="en-US" w:eastAsia="ja-JP"/>
        </w:rPr>
        <w:t>A</w:t>
      </w:r>
      <w:r w:rsidRPr="001F53CB">
        <w:rPr>
          <w:rFonts w:eastAsia="游ゴシック"/>
          <w:color w:val="000000"/>
          <w:lang w:val="en-US" w:eastAsia="ja-JP"/>
        </w:rPr>
        <w:t xml:space="preserve">lt 3-b: Use TDRA list associated with DCI format 0_1 or 0_2 for determination of the repetition factor. Not introduce </w:t>
      </w:r>
      <w:r w:rsidRPr="001F53CB">
        <w:rPr>
          <w:rFonts w:eastAsia="游ゴシック"/>
          <w:i/>
          <w:iCs/>
          <w:color w:val="000000"/>
          <w:lang w:val="en-US" w:eastAsia="ja-JP"/>
        </w:rPr>
        <w:t>repK-r17</w:t>
      </w:r>
      <w:r w:rsidRPr="001F53CB">
        <w:rPr>
          <w:rFonts w:eastAsia="游ゴシック"/>
          <w:color w:val="000000"/>
          <w:lang w:val="en-US" w:eastAsia="ja-JP"/>
        </w:rPr>
        <w:t>.</w:t>
      </w:r>
    </w:p>
    <w:p w14:paraId="4BF34966" w14:textId="3629B69F" w:rsidR="00C1324E" w:rsidRDefault="00C1324E">
      <w:pPr>
        <w:rPr>
          <w:rFonts w:eastAsia="游明朝"/>
          <w:iCs/>
          <w:lang w:eastAsia="ja-JP"/>
        </w:rPr>
      </w:pPr>
    </w:p>
    <w:p w14:paraId="2EB20EF5" w14:textId="77777777" w:rsidR="003C5920" w:rsidRDefault="003C5920" w:rsidP="003C5920">
      <w:pPr>
        <w:rPr>
          <w:rFonts w:eastAsia="游明朝"/>
          <w:lang w:eastAsia="ja-JP"/>
        </w:rPr>
      </w:pPr>
      <w:r>
        <w:rPr>
          <w:rFonts w:eastAsia="游明朝"/>
          <w:lang w:eastAsia="ja-JP"/>
        </w:rPr>
        <w:t>According to the companies’ inputs during the rounds of email discussions in RAN1#106bis-e, the following was observed.</w:t>
      </w:r>
    </w:p>
    <w:p w14:paraId="57BD4305" w14:textId="77777777" w:rsidR="003C5920" w:rsidRDefault="003C5920" w:rsidP="00E659D6">
      <w:pPr>
        <w:pStyle w:val="aff6"/>
        <w:numPr>
          <w:ilvl w:val="0"/>
          <w:numId w:val="50"/>
        </w:numPr>
        <w:ind w:firstLineChars="0"/>
        <w:rPr>
          <w:rFonts w:eastAsia="游明朝"/>
          <w:lang w:val="en-US" w:eastAsia="ja-JP"/>
        </w:rPr>
      </w:pPr>
      <w:r>
        <w:rPr>
          <w:rFonts w:eastAsia="游明朝"/>
          <w:lang w:val="en-US" w:eastAsia="ja-JP"/>
        </w:rPr>
        <w:t xml:space="preserve">For Point#1, </w:t>
      </w:r>
      <w:r w:rsidRPr="003C5920">
        <w:rPr>
          <w:rFonts w:eastAsia="游明朝"/>
          <w:lang w:val="en-US" w:eastAsia="ja-JP"/>
        </w:rPr>
        <w:t>the clear majority objected to support up to 32 repetitions</w:t>
      </w:r>
      <w:r>
        <w:rPr>
          <w:rFonts w:eastAsia="游明朝"/>
          <w:lang w:val="en-US" w:eastAsia="ja-JP"/>
        </w:rPr>
        <w:t xml:space="preserve"> with DCI format 0_0</w:t>
      </w:r>
      <w:r w:rsidRPr="003C5920">
        <w:rPr>
          <w:rFonts w:eastAsia="游明朝"/>
          <w:lang w:val="en-US" w:eastAsia="ja-JP"/>
        </w:rPr>
        <w:t xml:space="preserve">. </w:t>
      </w:r>
    </w:p>
    <w:p w14:paraId="43CDC454" w14:textId="66E7804A" w:rsidR="003C5920" w:rsidRDefault="003C5920" w:rsidP="00E659D6">
      <w:pPr>
        <w:pStyle w:val="aff6"/>
        <w:numPr>
          <w:ilvl w:val="0"/>
          <w:numId w:val="50"/>
        </w:numPr>
        <w:ind w:firstLineChars="0"/>
        <w:rPr>
          <w:rFonts w:eastAsia="游明朝"/>
          <w:lang w:val="en-US" w:eastAsia="ja-JP"/>
        </w:rPr>
      </w:pPr>
      <w:r w:rsidRPr="003C5920">
        <w:rPr>
          <w:rFonts w:eastAsia="游明朝"/>
          <w:lang w:val="en-US" w:eastAsia="ja-JP"/>
        </w:rPr>
        <w:t>For</w:t>
      </w:r>
      <w:r>
        <w:rPr>
          <w:rFonts w:eastAsia="游明朝"/>
          <w:lang w:val="en-US" w:eastAsia="ja-JP"/>
        </w:rPr>
        <w:t xml:space="preserve"> Point#2</w:t>
      </w:r>
      <w:r w:rsidRPr="003C5920">
        <w:rPr>
          <w:rFonts w:eastAsia="游明朝"/>
          <w:lang w:val="en-US" w:eastAsia="ja-JP"/>
        </w:rPr>
        <w:t xml:space="preserve">, </w:t>
      </w:r>
      <w:r>
        <w:rPr>
          <w:rFonts w:eastAsia="游明朝"/>
          <w:lang w:val="en-US" w:eastAsia="ja-JP"/>
        </w:rPr>
        <w:t xml:space="preserve">no consensus to introduce </w:t>
      </w:r>
      <w:r>
        <w:rPr>
          <w:rFonts w:eastAsia="游ゴシック"/>
          <w:i/>
          <w:iCs/>
          <w:color w:val="000000"/>
          <w:lang w:val="en-US" w:eastAsia="ja-JP"/>
        </w:rPr>
        <w:t>pusch-AggregationFactor-r17</w:t>
      </w:r>
      <w:r>
        <w:rPr>
          <w:rFonts w:eastAsia="游明朝"/>
          <w:lang w:val="en-US" w:eastAsia="ja-JP"/>
        </w:rPr>
        <w:t xml:space="preserve"> was made. Although 8 companies were in favor of supporting </w:t>
      </w:r>
      <w:r>
        <w:rPr>
          <w:rFonts w:eastAsia="游ゴシック"/>
          <w:i/>
          <w:iCs/>
          <w:color w:val="000000"/>
          <w:lang w:val="en-US" w:eastAsia="ja-JP"/>
        </w:rPr>
        <w:t>pusch-AggregationFactor-r17</w:t>
      </w:r>
      <w:r>
        <w:rPr>
          <w:rFonts w:eastAsia="游ゴシック"/>
          <w:color w:val="000000"/>
          <w:lang w:val="en-US" w:eastAsia="ja-JP"/>
        </w:rPr>
        <w:t>,</w:t>
      </w:r>
      <w:r>
        <w:rPr>
          <w:rFonts w:eastAsia="游明朝"/>
          <w:lang w:val="en-US" w:eastAsia="ja-JP"/>
        </w:rPr>
        <w:t xml:space="preserve"> 12 companies did not consider it as necessary. The main reason of the unnecessity was that</w:t>
      </w:r>
      <w:r w:rsidRPr="003C5920">
        <w:rPr>
          <w:rFonts w:eastAsia="游明朝"/>
          <w:lang w:val="en-US" w:eastAsia="ja-JP"/>
        </w:rPr>
        <w:t xml:space="preserve"> DCI format 0_1 and DCI format 0_2 </w:t>
      </w:r>
      <w:r>
        <w:rPr>
          <w:rFonts w:eastAsia="游明朝"/>
          <w:lang w:val="en-US" w:eastAsia="ja-JP"/>
        </w:rPr>
        <w:t>would</w:t>
      </w:r>
      <w:r w:rsidRPr="003C5920">
        <w:rPr>
          <w:rFonts w:eastAsia="游明朝"/>
          <w:lang w:val="en-US" w:eastAsia="ja-JP"/>
        </w:rPr>
        <w:t xml:space="preserve"> support up-to-32 repetitions by using </w:t>
      </w:r>
      <w:r w:rsidRPr="003C5920">
        <w:rPr>
          <w:rFonts w:eastAsia="游ゴシック"/>
          <w:i/>
          <w:iCs/>
          <w:color w:val="000000"/>
          <w:lang w:val="en-US" w:eastAsia="ja-JP"/>
        </w:rPr>
        <w:t>numberOfRepetitions</w:t>
      </w:r>
      <w:r w:rsidR="005D6CE8">
        <w:rPr>
          <w:rFonts w:eastAsia="游ゴシック"/>
          <w:i/>
          <w:iCs/>
          <w:color w:val="000000"/>
          <w:lang w:val="en-US" w:eastAsia="ja-JP"/>
        </w:rPr>
        <w:t>-r17</w:t>
      </w:r>
      <w:r w:rsidRPr="003C5920">
        <w:rPr>
          <w:rFonts w:eastAsia="游ゴシック"/>
          <w:color w:val="000000"/>
          <w:lang w:val="en-US" w:eastAsia="ja-JP"/>
        </w:rPr>
        <w:t xml:space="preserve">, </w:t>
      </w:r>
      <w:r>
        <w:rPr>
          <w:rFonts w:eastAsia="游ゴシック"/>
          <w:color w:val="000000"/>
          <w:lang w:val="en-US" w:eastAsia="ja-JP"/>
        </w:rPr>
        <w:t>which would be sufficient</w:t>
      </w:r>
      <w:r w:rsidRPr="003C5920">
        <w:rPr>
          <w:rFonts w:eastAsia="游明朝"/>
          <w:lang w:val="en-US" w:eastAsia="ja-JP"/>
        </w:rPr>
        <w:t>.</w:t>
      </w:r>
    </w:p>
    <w:p w14:paraId="51C468D4" w14:textId="0A9EA3C0" w:rsidR="003C5920" w:rsidRPr="00697E1E" w:rsidRDefault="003C5920" w:rsidP="00E659D6">
      <w:pPr>
        <w:pStyle w:val="aff6"/>
        <w:numPr>
          <w:ilvl w:val="0"/>
          <w:numId w:val="50"/>
        </w:numPr>
        <w:ind w:firstLineChars="0"/>
        <w:rPr>
          <w:rFonts w:eastAsia="游明朝"/>
          <w:lang w:val="en-US" w:eastAsia="ja-JP"/>
        </w:rPr>
      </w:pPr>
      <w:r w:rsidRPr="00697E1E">
        <w:rPr>
          <w:rFonts w:eastAsia="游明朝"/>
          <w:lang w:val="en-US" w:eastAsia="ja-JP"/>
        </w:rPr>
        <w:t xml:space="preserve">For Point#3, 19 companies </w:t>
      </w:r>
      <w:r w:rsidR="00697E1E">
        <w:rPr>
          <w:rFonts w:eastAsia="游明朝"/>
          <w:lang w:val="en-US" w:eastAsia="ja-JP"/>
        </w:rPr>
        <w:t>thought</w:t>
      </w:r>
      <w:r w:rsidRPr="00697E1E">
        <w:rPr>
          <w:rFonts w:eastAsia="游明朝"/>
          <w:lang w:val="en-US" w:eastAsia="ja-JP"/>
        </w:rPr>
        <w:t xml:space="preserve"> Type 1 CG-PUSCH should support up-to-32 repetitions, although there </w:t>
      </w:r>
      <w:r w:rsidR="00697E1E">
        <w:rPr>
          <w:rFonts w:eastAsia="游明朝"/>
          <w:lang w:val="en-US" w:eastAsia="ja-JP"/>
        </w:rPr>
        <w:t>were</w:t>
      </w:r>
      <w:r w:rsidRPr="00697E1E">
        <w:rPr>
          <w:rFonts w:eastAsia="游明朝"/>
          <w:lang w:val="en-US" w:eastAsia="ja-JP"/>
        </w:rPr>
        <w:t xml:space="preserve"> different views on how to support it. Alt 2 (11 companies) and Alt 3-b (10 companies) </w:t>
      </w:r>
      <w:r w:rsidR="00697E1E">
        <w:rPr>
          <w:rFonts w:eastAsia="游明朝"/>
          <w:lang w:val="en-US" w:eastAsia="ja-JP"/>
        </w:rPr>
        <w:t>we</w:t>
      </w:r>
      <w:r w:rsidRPr="00697E1E">
        <w:rPr>
          <w:rFonts w:eastAsia="游明朝"/>
          <w:lang w:val="en-US" w:eastAsia="ja-JP"/>
        </w:rPr>
        <w:t>re supported by almost the same number of companies.</w:t>
      </w:r>
    </w:p>
    <w:p w14:paraId="76F66A13" w14:textId="6C18596A" w:rsidR="003C5920" w:rsidRDefault="003C5920" w:rsidP="003C5920">
      <w:pPr>
        <w:rPr>
          <w:rFonts w:eastAsia="游明朝"/>
          <w:lang w:val="en-US" w:eastAsia="ja-JP"/>
        </w:rPr>
      </w:pPr>
      <w:r>
        <w:rPr>
          <w:rFonts w:eastAsia="游明朝"/>
          <w:lang w:val="en-US" w:eastAsia="ja-JP"/>
        </w:rPr>
        <w:t xml:space="preserve">Based on the above, FL made </w:t>
      </w:r>
      <w:r w:rsidR="005D6CE8">
        <w:rPr>
          <w:rFonts w:eastAsia="游明朝"/>
          <w:lang w:val="en-US" w:eastAsia="ja-JP"/>
        </w:rPr>
        <w:t>the following package</w:t>
      </w:r>
      <w:r>
        <w:rPr>
          <w:rFonts w:eastAsia="游明朝"/>
          <w:lang w:val="en-US" w:eastAsia="ja-JP"/>
        </w:rPr>
        <w:t xml:space="preserve"> of proposals, which may be a middle ground among all companies’ preferences. </w:t>
      </w:r>
      <w:r w:rsidR="005D6CE8">
        <w:rPr>
          <w:rFonts w:eastAsia="游明朝"/>
          <w:lang w:val="en-US" w:eastAsia="ja-JP"/>
        </w:rPr>
        <w:t>In RAN1#106bis-e, there were two companies which expressed strong concerns on the proposal. Intel’s concern was on the 2</w:t>
      </w:r>
      <w:r w:rsidR="005D6CE8" w:rsidRPr="005D6CE8">
        <w:rPr>
          <w:rFonts w:eastAsia="游明朝"/>
          <w:vertAlign w:val="superscript"/>
          <w:lang w:val="en-US" w:eastAsia="ja-JP"/>
        </w:rPr>
        <w:t>nd</w:t>
      </w:r>
      <w:r w:rsidR="005D6CE8">
        <w:rPr>
          <w:rFonts w:eastAsia="游明朝"/>
          <w:lang w:val="en-US" w:eastAsia="ja-JP"/>
        </w:rPr>
        <w:t xml:space="preserve"> bullet of the proposal, and they insisted that not only Rel-16 repetition mechanism but also Rel-15 repetition mechanism should be extended to support up-to-32 repetitions. From the FL perspective, however, </w:t>
      </w:r>
      <w:bookmarkStart w:id="1" w:name="_Hlk86226148"/>
      <w:r w:rsidR="005D6CE8">
        <w:rPr>
          <w:rFonts w:eastAsia="游明朝"/>
          <w:lang w:val="en-US" w:eastAsia="ja-JP"/>
        </w:rPr>
        <w:t>it seems difficult to reach the consensus to support it, as more</w:t>
      </w:r>
      <w:bookmarkEnd w:id="1"/>
      <w:r w:rsidR="005D6CE8">
        <w:rPr>
          <w:rFonts w:eastAsia="游明朝"/>
          <w:lang w:val="en-US" w:eastAsia="ja-JP"/>
        </w:rPr>
        <w:t xml:space="preserve"> companies objected it. Ericsson expressed a strong concern on the 3</w:t>
      </w:r>
      <w:r w:rsidR="005D6CE8" w:rsidRPr="005D6CE8">
        <w:rPr>
          <w:rFonts w:eastAsia="游明朝"/>
          <w:vertAlign w:val="superscript"/>
          <w:lang w:val="en-US" w:eastAsia="ja-JP"/>
        </w:rPr>
        <w:t>rd</w:t>
      </w:r>
      <w:r w:rsidR="005D6CE8">
        <w:rPr>
          <w:rFonts w:eastAsia="游明朝"/>
          <w:lang w:val="en-US" w:eastAsia="ja-JP"/>
        </w:rPr>
        <w:t xml:space="preserve"> bullet of the proposal, and their view was that the counting based on the available slots should</w:t>
      </w:r>
      <w:r w:rsidR="00C174DF">
        <w:rPr>
          <w:rFonts w:eastAsia="游明朝"/>
          <w:lang w:val="en-US" w:eastAsia="ja-JP"/>
        </w:rPr>
        <w:t xml:space="preserve"> not</w:t>
      </w:r>
      <w:r w:rsidR="005D6CE8">
        <w:rPr>
          <w:rFonts w:eastAsia="游明朝"/>
          <w:lang w:val="en-US" w:eastAsia="ja-JP"/>
        </w:rPr>
        <w:t xml:space="preserve"> be applicable with</w:t>
      </w:r>
      <w:r w:rsidR="00C174DF">
        <w:rPr>
          <w:rFonts w:eastAsia="游ゴシック"/>
          <w:color w:val="000000"/>
          <w:lang w:val="en-US" w:eastAsia="ja-JP"/>
        </w:rPr>
        <w:t xml:space="preserve"> Type 1 CG-PUSCH</w:t>
      </w:r>
      <w:r w:rsidR="005D6CE8">
        <w:rPr>
          <w:rFonts w:eastAsia="游明朝"/>
          <w:lang w:val="en-US" w:eastAsia="ja-JP"/>
        </w:rPr>
        <w:t xml:space="preserve">. </w:t>
      </w:r>
      <w:r w:rsidR="00396BF2">
        <w:rPr>
          <w:rFonts w:eastAsia="游明朝"/>
          <w:lang w:val="en-US" w:eastAsia="ja-JP"/>
        </w:rPr>
        <w:t>However, as mentioned above, the large majority sees the necessity to support Type 1 CG-PUSCH with up-to-32 repetitions.</w:t>
      </w:r>
    </w:p>
    <w:tbl>
      <w:tblPr>
        <w:tblStyle w:val="afc"/>
        <w:tblW w:w="0" w:type="auto"/>
        <w:tblLook w:val="04A0" w:firstRow="1" w:lastRow="0" w:firstColumn="1" w:lastColumn="0" w:noHBand="0" w:noVBand="1"/>
      </w:tblPr>
      <w:tblGrid>
        <w:gridCol w:w="9631"/>
      </w:tblGrid>
      <w:tr w:rsidR="0013171F" w14:paraId="0CD77C6C" w14:textId="77777777" w:rsidTr="0013171F">
        <w:tc>
          <w:tcPr>
            <w:tcW w:w="9631" w:type="dxa"/>
          </w:tcPr>
          <w:p w14:paraId="41CD063D" w14:textId="77777777" w:rsidR="0013171F" w:rsidRPr="002F26BC" w:rsidRDefault="0013171F" w:rsidP="0013171F">
            <w:pPr>
              <w:rPr>
                <w:u w:val="single"/>
                <w:lang w:val="en-US" w:eastAsia="ja-JP"/>
              </w:rPr>
            </w:pPr>
            <w:r w:rsidRPr="002F26BC">
              <w:rPr>
                <w:rFonts w:hint="eastAsia"/>
                <w:u w:val="single"/>
                <w:lang w:val="en-US" w:eastAsia="ja-JP"/>
              </w:rPr>
              <w:t>F</w:t>
            </w:r>
            <w:r w:rsidRPr="002F26BC">
              <w:rPr>
                <w:u w:val="single"/>
                <w:lang w:val="en-US" w:eastAsia="ja-JP"/>
              </w:rPr>
              <w:t>L proposal 1:</w:t>
            </w:r>
          </w:p>
          <w:p w14:paraId="7175252E" w14:textId="77777777" w:rsidR="0013171F" w:rsidRPr="002F26BC" w:rsidRDefault="0013171F" w:rsidP="0013171F">
            <w:pPr>
              <w:rPr>
                <w:lang w:val="en-US" w:eastAsia="ja-JP"/>
              </w:rPr>
            </w:pPr>
            <w:r w:rsidRPr="002F26BC">
              <w:rPr>
                <w:rFonts w:hint="eastAsia"/>
                <w:lang w:val="en-US" w:eastAsia="ja-JP"/>
              </w:rPr>
              <w:t>A</w:t>
            </w:r>
            <w:r w:rsidRPr="002F26BC">
              <w:rPr>
                <w:lang w:val="en-US" w:eastAsia="ja-JP"/>
              </w:rPr>
              <w:t>gree the following as a package:</w:t>
            </w:r>
          </w:p>
          <w:p w14:paraId="36203971" w14:textId="77777777" w:rsidR="0013171F" w:rsidRPr="002F26BC" w:rsidRDefault="0013171F" w:rsidP="00E659D6">
            <w:pPr>
              <w:pStyle w:val="aff6"/>
              <w:numPr>
                <w:ilvl w:val="0"/>
                <w:numId w:val="12"/>
              </w:numPr>
              <w:ind w:firstLineChars="0"/>
              <w:rPr>
                <w:rFonts w:eastAsia="游明朝"/>
                <w:lang w:val="en-US" w:eastAsia="ja-JP"/>
              </w:rPr>
            </w:pPr>
            <w:r w:rsidRPr="002F26BC">
              <w:rPr>
                <w:rFonts w:eastAsia="游明朝"/>
                <w:lang w:val="sv-SE" w:eastAsia="ja-JP"/>
              </w:rPr>
              <w:t xml:space="preserve">Rel-17 does not support up to 32 repetitions </w:t>
            </w:r>
            <w:r w:rsidRPr="002F26BC">
              <w:rPr>
                <w:rFonts w:eastAsia="游ゴシック"/>
                <w:color w:val="000000"/>
                <w:lang w:val="en-US" w:eastAsia="ja-JP"/>
              </w:rPr>
              <w:t xml:space="preserve">for </w:t>
            </w:r>
            <w:r w:rsidRPr="002F26BC">
              <w:rPr>
                <w:rFonts w:eastAsia="游ゴシック"/>
                <w:color w:val="1D1C1D"/>
                <w:lang w:val="en-US" w:eastAsia="ja-JP"/>
              </w:rPr>
              <w:t xml:space="preserve">DG-PUSCH scheduled by DCI format 0_0 and </w:t>
            </w:r>
            <w:r w:rsidRPr="002F26BC">
              <w:rPr>
                <w:rFonts w:eastAsia="游ゴシック"/>
                <w:color w:val="000000"/>
                <w:lang w:val="en-US" w:eastAsia="ja-JP"/>
              </w:rPr>
              <w:t xml:space="preserve">for </w:t>
            </w:r>
            <w:r w:rsidRPr="002F26BC">
              <w:rPr>
                <w:rFonts w:eastAsia="游ゴシック"/>
                <w:color w:val="1D1C1D"/>
                <w:lang w:val="en-US" w:eastAsia="ja-JP"/>
              </w:rPr>
              <w:t>Type 2 CG-PUSCH activated by DCI format 0_0.</w:t>
            </w:r>
          </w:p>
          <w:p w14:paraId="0D4874E7" w14:textId="77777777" w:rsidR="0013171F" w:rsidRPr="002F26BC" w:rsidRDefault="0013171F" w:rsidP="00E659D6">
            <w:pPr>
              <w:pStyle w:val="aff6"/>
              <w:numPr>
                <w:ilvl w:val="0"/>
                <w:numId w:val="12"/>
              </w:numPr>
              <w:ind w:firstLineChars="0"/>
              <w:rPr>
                <w:rFonts w:eastAsia="游明朝"/>
                <w:lang w:val="en-US" w:eastAsia="ja-JP"/>
              </w:rPr>
            </w:pPr>
            <w:r w:rsidRPr="002F26BC">
              <w:rPr>
                <w:rFonts w:eastAsia="游明朝"/>
                <w:lang w:val="sv-SE" w:eastAsia="ja-JP"/>
              </w:rPr>
              <w:t xml:space="preserve">Rel-17 does not support up to 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pusch-AggregationFactor</w:t>
            </w:r>
            <w:r w:rsidRPr="002F26BC">
              <w:rPr>
                <w:rFonts w:eastAsia="游ゴシック"/>
                <w:color w:val="000000"/>
                <w:lang w:val="en-US" w:eastAsia="ja-JP"/>
              </w:rPr>
              <w:t xml:space="preserve"> for </w:t>
            </w:r>
            <w:r w:rsidRPr="002F26BC">
              <w:rPr>
                <w:rFonts w:eastAsia="游ゴシック"/>
                <w:color w:val="1D1C1D"/>
                <w:lang w:val="en-US" w:eastAsia="ja-JP"/>
              </w:rPr>
              <w:t>DG-PUSCH scheduled by DCI format 0_1/0_2.</w:t>
            </w:r>
          </w:p>
          <w:p w14:paraId="2FB97505" w14:textId="77777777" w:rsidR="0013171F" w:rsidRPr="002F26BC" w:rsidRDefault="0013171F" w:rsidP="00E659D6">
            <w:pPr>
              <w:pStyle w:val="aff6"/>
              <w:numPr>
                <w:ilvl w:val="0"/>
                <w:numId w:val="12"/>
              </w:numPr>
              <w:ind w:firstLineChars="0"/>
              <w:rPr>
                <w:rFonts w:eastAsia="游明朝"/>
                <w:lang w:val="en-US" w:eastAsia="ja-JP"/>
              </w:rPr>
            </w:pPr>
            <w:r w:rsidRPr="002F26BC">
              <w:rPr>
                <w:rFonts w:eastAsia="游明朝" w:hint="eastAsia"/>
                <w:lang w:val="en-US" w:eastAsia="ja-JP"/>
              </w:rPr>
              <w:t>F</w:t>
            </w:r>
            <w:r w:rsidRPr="002F26BC">
              <w:rPr>
                <w:rFonts w:eastAsia="游明朝"/>
                <w:lang w:val="en-US" w:eastAsia="ja-JP"/>
              </w:rPr>
              <w:t xml:space="preserve">or Type 1 CG-PUSCH and </w:t>
            </w:r>
            <w:r w:rsidRPr="002F26BC">
              <w:rPr>
                <w:rFonts w:eastAsia="游ゴシック"/>
                <w:color w:val="1D1C1D"/>
                <w:lang w:val="en-US" w:eastAsia="ja-JP"/>
              </w:rPr>
              <w:t>Type 2 CG-PUSCH activated by DCI format 0_1/0_2, select one from the following two alternatives:</w:t>
            </w:r>
          </w:p>
          <w:p w14:paraId="78CB1602" w14:textId="77777777" w:rsidR="0013171F" w:rsidRPr="002F26BC" w:rsidRDefault="0013171F" w:rsidP="00E659D6">
            <w:pPr>
              <w:pStyle w:val="aff6"/>
              <w:numPr>
                <w:ilvl w:val="1"/>
                <w:numId w:val="12"/>
              </w:numPr>
              <w:ind w:firstLineChars="0"/>
              <w:rPr>
                <w:rFonts w:eastAsia="游明朝"/>
                <w:lang w:val="en-US" w:eastAsia="ja-JP"/>
              </w:rPr>
            </w:pPr>
            <w:r w:rsidRPr="002F26BC">
              <w:rPr>
                <w:rFonts w:eastAsia="游ゴシック"/>
                <w:color w:val="1D1C1D"/>
                <w:lang w:val="en-US" w:eastAsia="ja-JP"/>
              </w:rPr>
              <w:t>Alt 2:</w:t>
            </w:r>
          </w:p>
          <w:p w14:paraId="221838B9" w14:textId="77777777" w:rsidR="0013171F" w:rsidRPr="002F26BC" w:rsidRDefault="0013171F" w:rsidP="00E659D6">
            <w:pPr>
              <w:pStyle w:val="aff6"/>
              <w:numPr>
                <w:ilvl w:val="2"/>
                <w:numId w:val="12"/>
              </w:numPr>
              <w:ind w:firstLineChars="0"/>
              <w:rPr>
                <w:rFonts w:eastAsia="游明朝"/>
                <w:lang w:val="en-US" w:eastAsia="ja-JP"/>
              </w:rPr>
            </w:pPr>
            <w:r w:rsidRPr="002F26BC">
              <w:rPr>
                <w:rFonts w:eastAsia="游ゴシック"/>
                <w:color w:val="1D1C1D"/>
                <w:lang w:val="en-US" w:eastAsia="ja-JP"/>
              </w:rPr>
              <w:t xml:space="preserve">Rel-17 supports </w:t>
            </w:r>
            <w:r w:rsidRPr="002F26BC">
              <w:rPr>
                <w:rFonts w:eastAsia="游明朝"/>
                <w:lang w:val="sv-SE" w:eastAsia="ja-JP"/>
              </w:rPr>
              <w:t xml:space="preserve">up-to-32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repK</w:t>
            </w:r>
            <w:r w:rsidRPr="002F26BC">
              <w:rPr>
                <w:rFonts w:eastAsia="游ゴシック"/>
                <w:color w:val="000000"/>
                <w:lang w:val="en-US" w:eastAsia="ja-JP"/>
              </w:rPr>
              <w:t xml:space="preserve"> for </w:t>
            </w:r>
            <w:r w:rsidRPr="002F26BC">
              <w:rPr>
                <w:rFonts w:eastAsia="游明朝"/>
                <w:lang w:val="en-US" w:eastAsia="ja-JP"/>
              </w:rPr>
              <w:t xml:space="preserve">Type 1 CG-PUSCH. </w:t>
            </w:r>
            <w:r w:rsidRPr="002F26BC">
              <w:rPr>
                <w:rFonts w:eastAsia="游ゴシック"/>
                <w:color w:val="1D1C1D"/>
                <w:lang w:val="en-US" w:eastAsia="ja-JP"/>
              </w:rPr>
              <w:t xml:space="preserve">Rel-17 does not support </w:t>
            </w:r>
            <w:r w:rsidRPr="002F26BC">
              <w:rPr>
                <w:rFonts w:eastAsia="游明朝"/>
                <w:lang w:val="sv-SE" w:eastAsia="ja-JP"/>
              </w:rPr>
              <w:t xml:space="preserve">up-to-32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numberOfRepetitions</w:t>
            </w:r>
            <w:r w:rsidRPr="002F26BC">
              <w:rPr>
                <w:rFonts w:eastAsia="游ゴシック"/>
                <w:color w:val="000000"/>
                <w:lang w:val="en-US" w:eastAsia="ja-JP"/>
              </w:rPr>
              <w:t xml:space="preserve"> for </w:t>
            </w:r>
            <w:r w:rsidRPr="002F26BC">
              <w:rPr>
                <w:rFonts w:eastAsia="游明朝"/>
                <w:lang w:val="en-US" w:eastAsia="ja-JP"/>
              </w:rPr>
              <w:t>Type 1 CG-PUSCH.</w:t>
            </w:r>
          </w:p>
          <w:p w14:paraId="1644DD90" w14:textId="77777777" w:rsidR="0013171F" w:rsidRPr="002F26BC" w:rsidRDefault="0013171F" w:rsidP="00E659D6">
            <w:pPr>
              <w:pStyle w:val="aff6"/>
              <w:numPr>
                <w:ilvl w:val="3"/>
                <w:numId w:val="12"/>
              </w:numPr>
              <w:ind w:firstLineChars="0"/>
              <w:rPr>
                <w:rFonts w:eastAsia="游明朝"/>
                <w:lang w:val="en-US" w:eastAsia="ja-JP"/>
              </w:rPr>
            </w:pPr>
            <w:r w:rsidRPr="002F26BC">
              <w:rPr>
                <w:rFonts w:eastAsia="游ゴシック"/>
                <w:color w:val="1D1C1D"/>
                <w:lang w:val="en-US" w:eastAsia="ja-JP"/>
              </w:rPr>
              <w:lastRenderedPageBreak/>
              <w:t>Note: The TDRA list for Type 1 CG-PUSCH is kept un changed (i.e., use the TDRA list for DCI format 0_0).</w:t>
            </w:r>
          </w:p>
          <w:p w14:paraId="6AF4944F" w14:textId="77777777" w:rsidR="0013171F" w:rsidRPr="002F26BC" w:rsidRDefault="0013171F" w:rsidP="00E659D6">
            <w:pPr>
              <w:pStyle w:val="aff6"/>
              <w:numPr>
                <w:ilvl w:val="3"/>
                <w:numId w:val="12"/>
              </w:numPr>
              <w:ind w:firstLineChars="0"/>
              <w:rPr>
                <w:rFonts w:eastAsia="游明朝"/>
                <w:lang w:val="en-US" w:eastAsia="ja-JP"/>
              </w:rPr>
            </w:pPr>
            <w:r w:rsidRPr="002F26BC">
              <w:rPr>
                <w:rFonts w:eastAsia="游ゴシック"/>
                <w:color w:val="1D1C1D"/>
                <w:lang w:val="en-US" w:eastAsia="ja-JP"/>
              </w:rPr>
              <w:t xml:space="preserve">Note: Need to introduce </w:t>
            </w:r>
            <w:r w:rsidRPr="002F26BC">
              <w:rPr>
                <w:rFonts w:eastAsia="游ゴシック"/>
                <w:i/>
                <w:iCs/>
                <w:color w:val="1D1C1D"/>
                <w:lang w:val="en-US" w:eastAsia="ja-JP"/>
              </w:rPr>
              <w:t>repK-r17</w:t>
            </w:r>
            <w:r w:rsidRPr="002F26BC">
              <w:rPr>
                <w:rFonts w:eastAsia="游ゴシック"/>
                <w:color w:val="1D1C1D"/>
                <w:lang w:val="en-US" w:eastAsia="ja-JP"/>
              </w:rPr>
              <w:t>.</w:t>
            </w:r>
          </w:p>
          <w:p w14:paraId="43EA80FA" w14:textId="77777777" w:rsidR="0013171F" w:rsidRPr="002F26BC" w:rsidRDefault="0013171F" w:rsidP="00E659D6">
            <w:pPr>
              <w:pStyle w:val="aff6"/>
              <w:numPr>
                <w:ilvl w:val="2"/>
                <w:numId w:val="12"/>
              </w:numPr>
              <w:ind w:firstLineChars="0"/>
              <w:rPr>
                <w:rFonts w:eastAsia="游明朝"/>
                <w:lang w:val="en-US" w:eastAsia="ja-JP"/>
              </w:rPr>
            </w:pPr>
            <w:r w:rsidRPr="002F26BC">
              <w:rPr>
                <w:rFonts w:eastAsia="游明朝"/>
                <w:lang w:val="en-US" w:eastAsia="ja-JP"/>
              </w:rPr>
              <w:t xml:space="preserve">Rel-17 supports </w:t>
            </w:r>
            <w:r w:rsidRPr="002F26BC">
              <w:rPr>
                <w:rFonts w:eastAsia="游明朝"/>
                <w:lang w:val="sv-SE" w:eastAsia="ja-JP"/>
              </w:rPr>
              <w:t xml:space="preserve">up-to-32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repK</w:t>
            </w:r>
            <w:r w:rsidRPr="002F26BC">
              <w:rPr>
                <w:rFonts w:eastAsia="游ゴシック"/>
                <w:color w:val="000000"/>
                <w:lang w:val="en-US" w:eastAsia="ja-JP"/>
              </w:rPr>
              <w:t xml:space="preserve"> for </w:t>
            </w:r>
            <w:r w:rsidRPr="002F26BC">
              <w:rPr>
                <w:rFonts w:eastAsia="游ゴシック"/>
                <w:color w:val="1D1C1D"/>
                <w:lang w:val="en-US" w:eastAsia="ja-JP"/>
              </w:rPr>
              <w:t>Type 2 CG-PUSCH activated by DCI format 0_1/0_2.</w:t>
            </w:r>
          </w:p>
          <w:p w14:paraId="1662CE6A" w14:textId="77777777" w:rsidR="0013171F" w:rsidRPr="002F26BC" w:rsidRDefault="0013171F" w:rsidP="00E659D6">
            <w:pPr>
              <w:pStyle w:val="aff6"/>
              <w:numPr>
                <w:ilvl w:val="1"/>
                <w:numId w:val="12"/>
              </w:numPr>
              <w:ind w:firstLineChars="0"/>
              <w:rPr>
                <w:rFonts w:eastAsia="游明朝"/>
                <w:lang w:val="en-US" w:eastAsia="ja-JP"/>
              </w:rPr>
            </w:pPr>
            <w:r w:rsidRPr="002F26BC">
              <w:rPr>
                <w:rFonts w:eastAsia="游ゴシック" w:hint="eastAsia"/>
                <w:color w:val="1D1C1D"/>
                <w:lang w:val="en-US" w:eastAsia="ja-JP"/>
              </w:rPr>
              <w:t>A</w:t>
            </w:r>
            <w:r w:rsidRPr="002F26BC">
              <w:rPr>
                <w:rFonts w:eastAsia="游ゴシック"/>
                <w:color w:val="1D1C1D"/>
                <w:lang w:val="en-US" w:eastAsia="ja-JP"/>
              </w:rPr>
              <w:t>lt 3-b:</w:t>
            </w:r>
          </w:p>
          <w:p w14:paraId="679578F2" w14:textId="77777777" w:rsidR="0013171F" w:rsidRPr="002F26BC" w:rsidRDefault="0013171F" w:rsidP="00E659D6">
            <w:pPr>
              <w:pStyle w:val="aff6"/>
              <w:numPr>
                <w:ilvl w:val="2"/>
                <w:numId w:val="12"/>
              </w:numPr>
              <w:ind w:firstLineChars="0"/>
              <w:rPr>
                <w:rFonts w:eastAsia="游明朝"/>
                <w:lang w:val="en-US" w:eastAsia="ja-JP"/>
              </w:rPr>
            </w:pPr>
            <w:r w:rsidRPr="002F26BC">
              <w:rPr>
                <w:rFonts w:eastAsia="游ゴシック"/>
                <w:color w:val="1D1C1D"/>
                <w:lang w:val="en-US" w:eastAsia="ja-JP"/>
              </w:rPr>
              <w:t xml:space="preserve">Rel-17 does not support </w:t>
            </w:r>
            <w:r w:rsidRPr="002F26BC">
              <w:rPr>
                <w:rFonts w:eastAsia="游明朝"/>
                <w:lang w:val="sv-SE" w:eastAsia="ja-JP"/>
              </w:rPr>
              <w:t xml:space="preserve">up-to-32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repK</w:t>
            </w:r>
            <w:r w:rsidRPr="002F26BC">
              <w:rPr>
                <w:rFonts w:eastAsia="游ゴシック"/>
                <w:color w:val="000000"/>
                <w:lang w:val="en-US" w:eastAsia="ja-JP"/>
              </w:rPr>
              <w:t xml:space="preserve"> for </w:t>
            </w:r>
            <w:r w:rsidRPr="002F26BC">
              <w:rPr>
                <w:rFonts w:eastAsia="游明朝"/>
                <w:lang w:val="en-US" w:eastAsia="ja-JP"/>
              </w:rPr>
              <w:t xml:space="preserve">Type 1 CG-PUSCH and for </w:t>
            </w:r>
            <w:r w:rsidRPr="002F26BC">
              <w:rPr>
                <w:rFonts w:eastAsia="游ゴシック"/>
                <w:color w:val="1D1C1D"/>
                <w:lang w:val="en-US" w:eastAsia="ja-JP"/>
              </w:rPr>
              <w:t>Type 2 CG-PUSCH activated by DCI format 0_1/0_2</w:t>
            </w:r>
            <w:r w:rsidRPr="002F26BC">
              <w:rPr>
                <w:rFonts w:eastAsia="游明朝"/>
                <w:lang w:val="en-US" w:eastAsia="ja-JP"/>
              </w:rPr>
              <w:t>.</w:t>
            </w:r>
          </w:p>
          <w:p w14:paraId="6C4DBDD8" w14:textId="77777777" w:rsidR="0013171F" w:rsidRPr="002F26BC" w:rsidRDefault="0013171F" w:rsidP="00E659D6">
            <w:pPr>
              <w:pStyle w:val="aff6"/>
              <w:numPr>
                <w:ilvl w:val="2"/>
                <w:numId w:val="12"/>
              </w:numPr>
              <w:ind w:firstLineChars="0"/>
              <w:rPr>
                <w:rFonts w:eastAsia="游明朝"/>
                <w:lang w:val="en-US" w:eastAsia="ja-JP"/>
              </w:rPr>
            </w:pPr>
            <w:r w:rsidRPr="002F26BC">
              <w:rPr>
                <w:rFonts w:eastAsia="游ゴシック"/>
                <w:color w:val="1D1C1D"/>
                <w:lang w:val="en-US" w:eastAsia="ja-JP"/>
              </w:rPr>
              <w:t xml:space="preserve">Rel-17 supports </w:t>
            </w:r>
            <w:r w:rsidRPr="002F26BC">
              <w:rPr>
                <w:rFonts w:eastAsia="游明朝"/>
                <w:lang w:val="sv-SE" w:eastAsia="ja-JP"/>
              </w:rPr>
              <w:t xml:space="preserve">up-to-32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numberOfRepetitions</w:t>
            </w:r>
            <w:r w:rsidRPr="002F26BC">
              <w:rPr>
                <w:rFonts w:eastAsia="游ゴシック"/>
                <w:color w:val="000000"/>
                <w:lang w:val="en-US" w:eastAsia="ja-JP"/>
              </w:rPr>
              <w:t xml:space="preserve"> for </w:t>
            </w:r>
            <w:r w:rsidRPr="002F26BC">
              <w:rPr>
                <w:rFonts w:eastAsia="游明朝"/>
                <w:lang w:val="en-US" w:eastAsia="ja-JP"/>
              </w:rPr>
              <w:t xml:space="preserve">Type 1 CG-PUSCH, where </w:t>
            </w:r>
            <w:r w:rsidRPr="002F26BC">
              <w:rPr>
                <w:rFonts w:eastAsia="游ゴシック"/>
                <w:color w:val="1D1C1D"/>
                <w:lang w:val="en-US" w:eastAsia="ja-JP"/>
              </w:rPr>
              <w:t>the TDRA list for DCI format 0_1 or 0_2 is reused</w:t>
            </w:r>
            <w:r w:rsidRPr="002F26BC">
              <w:rPr>
                <w:rFonts w:eastAsia="游明朝"/>
                <w:lang w:val="en-US" w:eastAsia="ja-JP"/>
              </w:rPr>
              <w:t>.</w:t>
            </w:r>
          </w:p>
          <w:p w14:paraId="7D78F0D1" w14:textId="77777777" w:rsidR="0013171F" w:rsidRPr="002F26BC" w:rsidRDefault="0013171F" w:rsidP="00E659D6">
            <w:pPr>
              <w:pStyle w:val="aff6"/>
              <w:numPr>
                <w:ilvl w:val="3"/>
                <w:numId w:val="12"/>
              </w:numPr>
              <w:ind w:firstLineChars="0"/>
              <w:rPr>
                <w:rFonts w:eastAsia="游明朝"/>
                <w:lang w:val="en-US" w:eastAsia="ja-JP"/>
              </w:rPr>
            </w:pPr>
            <w:r w:rsidRPr="002F26BC">
              <w:rPr>
                <w:rFonts w:eastAsia="游ゴシック" w:hint="eastAsia"/>
                <w:color w:val="1D1C1D"/>
                <w:lang w:val="en-US" w:eastAsia="ja-JP"/>
              </w:rPr>
              <w:t>N</w:t>
            </w:r>
            <w:r w:rsidRPr="002F26BC">
              <w:rPr>
                <w:rFonts w:eastAsia="游ゴシック"/>
                <w:color w:val="1D1C1D"/>
                <w:lang w:val="en-US" w:eastAsia="ja-JP"/>
              </w:rPr>
              <w:t xml:space="preserve">ote: </w:t>
            </w:r>
            <w:r w:rsidRPr="002F26BC">
              <w:rPr>
                <w:rFonts w:eastAsiaTheme="minorEastAsia"/>
                <w:lang w:val="en-US" w:eastAsia="zh-CN"/>
              </w:rPr>
              <w:t>DCI format 0_0 field bit widths</w:t>
            </w:r>
            <w:r w:rsidRPr="002F26BC">
              <w:rPr>
                <w:lang w:val="en-US" w:eastAsia="ja-JP"/>
              </w:rPr>
              <w:t xml:space="preserve"> are kept unchanged.</w:t>
            </w:r>
          </w:p>
          <w:p w14:paraId="4FA87684" w14:textId="311EA02F" w:rsidR="0013171F" w:rsidRPr="002F26BC" w:rsidRDefault="0013171F" w:rsidP="00E659D6">
            <w:pPr>
              <w:pStyle w:val="aff6"/>
              <w:numPr>
                <w:ilvl w:val="3"/>
                <w:numId w:val="12"/>
              </w:numPr>
              <w:ind w:firstLineChars="0"/>
              <w:rPr>
                <w:rFonts w:eastAsia="游明朝"/>
                <w:lang w:val="en-US" w:eastAsia="ja-JP"/>
              </w:rPr>
            </w:pPr>
            <w:r w:rsidRPr="002F26BC">
              <w:rPr>
                <w:rFonts w:eastAsia="游ゴシック"/>
                <w:color w:val="1D1C1D"/>
                <w:lang w:val="en-US" w:eastAsia="ja-JP"/>
              </w:rPr>
              <w:t>Note: Need a mechanism to change the TDRA list for Type 1 CG-PUSCH, from the one for DCI format 0_0 to the one for DCI format 0_1 or 0_2.</w:t>
            </w:r>
          </w:p>
        </w:tc>
      </w:tr>
    </w:tbl>
    <w:p w14:paraId="7E27914F" w14:textId="67728442" w:rsidR="008A4716" w:rsidRDefault="008A4716">
      <w:pPr>
        <w:rPr>
          <w:rFonts w:eastAsia="游明朝"/>
          <w:iCs/>
          <w:lang w:eastAsia="ja-JP"/>
        </w:rPr>
      </w:pPr>
    </w:p>
    <w:p w14:paraId="2F48B770" w14:textId="5F5C5CF9" w:rsidR="008A4716" w:rsidRDefault="008A4716">
      <w:pPr>
        <w:rPr>
          <w:rFonts w:eastAsia="游明朝"/>
          <w:iCs/>
          <w:lang w:eastAsia="ja-JP"/>
        </w:rPr>
      </w:pPr>
      <w:r>
        <w:rPr>
          <w:rFonts w:eastAsia="游明朝" w:hint="eastAsia"/>
          <w:iCs/>
          <w:lang w:eastAsia="ja-JP"/>
        </w:rPr>
        <w:t>According to</w:t>
      </w:r>
      <w:r>
        <w:rPr>
          <w:rFonts w:eastAsia="游明朝"/>
          <w:iCs/>
          <w:lang w:eastAsia="ja-JP"/>
        </w:rPr>
        <w:t xml:space="preserve"> the contributions for RAN1#107-e, companies’ views are summarized as follows.</w:t>
      </w:r>
    </w:p>
    <w:p w14:paraId="296B103E" w14:textId="26DD9EC1" w:rsidR="008A4716" w:rsidRPr="005C4336" w:rsidRDefault="008A4716" w:rsidP="008A4716">
      <w:pPr>
        <w:pStyle w:val="aff6"/>
        <w:numPr>
          <w:ilvl w:val="0"/>
          <w:numId w:val="12"/>
        </w:numPr>
        <w:ind w:firstLineChars="0"/>
        <w:rPr>
          <w:rFonts w:eastAsia="游明朝"/>
          <w:lang w:val="en-US" w:eastAsia="ja-JP"/>
        </w:rPr>
      </w:pPr>
      <w:r w:rsidRPr="002F26BC">
        <w:rPr>
          <w:rFonts w:eastAsia="游明朝"/>
          <w:lang w:val="sv-SE" w:eastAsia="ja-JP"/>
        </w:rPr>
        <w:t xml:space="preserve">Rel-17 does not support up to 32 repetitions </w:t>
      </w:r>
      <w:r w:rsidRPr="002F26BC">
        <w:rPr>
          <w:rFonts w:eastAsia="游ゴシック"/>
          <w:color w:val="000000"/>
          <w:lang w:val="en-US" w:eastAsia="ja-JP"/>
        </w:rPr>
        <w:t xml:space="preserve">for </w:t>
      </w:r>
      <w:r w:rsidRPr="002F26BC">
        <w:rPr>
          <w:rFonts w:eastAsia="游ゴシック"/>
          <w:color w:val="1D1C1D"/>
          <w:lang w:val="en-US" w:eastAsia="ja-JP"/>
        </w:rPr>
        <w:t xml:space="preserve">DG-PUSCH scheduled by DCI format 0_0 and </w:t>
      </w:r>
      <w:r w:rsidRPr="002F26BC">
        <w:rPr>
          <w:rFonts w:eastAsia="游ゴシック"/>
          <w:color w:val="000000"/>
          <w:lang w:val="en-US" w:eastAsia="ja-JP"/>
        </w:rPr>
        <w:t xml:space="preserve">for </w:t>
      </w:r>
      <w:r w:rsidRPr="002F26BC">
        <w:rPr>
          <w:rFonts w:eastAsia="游ゴシック"/>
          <w:color w:val="1D1C1D"/>
          <w:lang w:val="en-US" w:eastAsia="ja-JP"/>
        </w:rPr>
        <w:t>Type 2 CG-PUSCH activated by DCI format 0_0.</w:t>
      </w:r>
    </w:p>
    <w:p w14:paraId="1F202609" w14:textId="1BEF3590" w:rsidR="005C4336" w:rsidRPr="001F53CB" w:rsidRDefault="005C4336" w:rsidP="005C4336">
      <w:pPr>
        <w:pStyle w:val="aff6"/>
        <w:numPr>
          <w:ilvl w:val="1"/>
          <w:numId w:val="12"/>
        </w:numPr>
        <w:ind w:firstLineChars="0"/>
        <w:rPr>
          <w:rFonts w:eastAsia="游明朝"/>
          <w:lang w:val="en-US" w:eastAsia="ja-JP"/>
        </w:rPr>
      </w:pPr>
      <w:r>
        <w:rPr>
          <w:rFonts w:eastAsia="游ゴシック" w:hint="eastAsia"/>
          <w:color w:val="1D1C1D"/>
          <w:lang w:val="en-US" w:eastAsia="ja-JP"/>
        </w:rPr>
        <w:t>S</w:t>
      </w:r>
      <w:r>
        <w:rPr>
          <w:rFonts w:eastAsia="游ゴシック"/>
          <w:color w:val="1D1C1D"/>
          <w:lang w:val="en-US" w:eastAsia="ja-JP"/>
        </w:rPr>
        <w:t>upport:</w:t>
      </w:r>
      <w:r w:rsidR="00DC3FA3">
        <w:rPr>
          <w:rFonts w:eastAsia="游ゴシック"/>
          <w:color w:val="1D1C1D"/>
          <w:lang w:val="en-US" w:eastAsia="ja-JP"/>
        </w:rPr>
        <w:t xml:space="preserve"> (17 companies)</w:t>
      </w:r>
      <w:r>
        <w:rPr>
          <w:rFonts w:eastAsia="游ゴシック"/>
          <w:color w:val="1D1C1D"/>
          <w:lang w:val="en-US" w:eastAsia="ja-JP"/>
        </w:rPr>
        <w:t xml:space="preserve"> </w:t>
      </w:r>
      <w:r>
        <w:rPr>
          <w:rFonts w:eastAsia="游ゴシック" w:hint="eastAsia"/>
          <w:color w:val="000000"/>
          <w:lang w:val="en-US" w:eastAsia="ja-JP"/>
        </w:rPr>
        <w:t>N</w:t>
      </w:r>
      <w:r>
        <w:rPr>
          <w:rFonts w:eastAsia="游ゴシック"/>
          <w:color w:val="000000"/>
          <w:lang w:val="en-US" w:eastAsia="ja-JP"/>
        </w:rPr>
        <w:t>okia/</w:t>
      </w:r>
      <w:r w:rsidRPr="00AD22BA">
        <w:rPr>
          <w:rFonts w:eastAsia="游ゴシック"/>
          <w:color w:val="000000"/>
          <w:lang w:val="en-US" w:eastAsia="ja-JP"/>
        </w:rPr>
        <w:t>Nokia Shanghai Bell</w:t>
      </w:r>
      <w:r>
        <w:rPr>
          <w:rFonts w:eastAsia="游ゴシック"/>
          <w:color w:val="000000"/>
          <w:lang w:val="en-US" w:eastAsia="ja-JP"/>
        </w:rPr>
        <w:t xml:space="preserve"> [2]</w:t>
      </w:r>
      <w:r w:rsidR="00091B53">
        <w:rPr>
          <w:rFonts w:eastAsia="游ゴシック"/>
          <w:color w:val="000000"/>
          <w:lang w:val="en-US" w:eastAsia="ja-JP"/>
        </w:rPr>
        <w:t xml:space="preserve">, </w:t>
      </w:r>
      <w:r w:rsidR="00091B53" w:rsidRPr="00091B53">
        <w:rPr>
          <w:rFonts w:eastAsia="游ゴシック"/>
          <w:color w:val="000000"/>
          <w:lang w:val="en-US" w:eastAsia="ja-JP"/>
        </w:rPr>
        <w:t>Spreadtrum</w:t>
      </w:r>
      <w:r w:rsidR="00091B53">
        <w:rPr>
          <w:rFonts w:eastAsia="游ゴシック"/>
          <w:color w:val="000000"/>
          <w:lang w:val="en-US" w:eastAsia="ja-JP"/>
        </w:rPr>
        <w:t xml:space="preserve"> [</w:t>
      </w:r>
      <w:r w:rsidR="008C14E6">
        <w:rPr>
          <w:rFonts w:eastAsia="游ゴシック"/>
          <w:color w:val="000000"/>
          <w:lang w:val="en-US" w:eastAsia="ja-JP"/>
        </w:rPr>
        <w:t>5</w:t>
      </w:r>
      <w:r w:rsidR="00091B53">
        <w:rPr>
          <w:rFonts w:eastAsia="游ゴシック"/>
          <w:color w:val="000000"/>
          <w:lang w:val="en-US" w:eastAsia="ja-JP"/>
        </w:rPr>
        <w:t>]</w:t>
      </w:r>
      <w:r w:rsidR="00E972E0">
        <w:rPr>
          <w:rFonts w:eastAsia="游ゴシック"/>
          <w:color w:val="000000"/>
          <w:lang w:val="en-US" w:eastAsia="ja-JP"/>
        </w:rPr>
        <w:t>, TCL [6]</w:t>
      </w:r>
      <w:r w:rsidR="00E87EA2">
        <w:rPr>
          <w:rFonts w:eastAsia="游ゴシック"/>
          <w:color w:val="000000"/>
          <w:lang w:val="en-US" w:eastAsia="ja-JP"/>
        </w:rPr>
        <w:t xml:space="preserve">, OPPO [8], </w:t>
      </w:r>
      <w:r w:rsidR="00E87EA2" w:rsidRPr="00347F01">
        <w:t>China Telecom</w:t>
      </w:r>
      <w:r w:rsidR="00E87EA2">
        <w:t xml:space="preserve"> [9], Panasonic [10]</w:t>
      </w:r>
      <w:r w:rsidR="00D70979">
        <w:t>, Intel [11]</w:t>
      </w:r>
      <w:r w:rsidR="007F2609">
        <w:t>, Rakuten Mobile [13]</w:t>
      </w:r>
      <w:r w:rsidR="00612FD7">
        <w:t>, CMCC [14]</w:t>
      </w:r>
      <w:r w:rsidR="00E964B1">
        <w:t>, Samsung [15]</w:t>
      </w:r>
      <w:r w:rsidR="00954B8D">
        <w:t xml:space="preserve">, </w:t>
      </w:r>
      <w:r w:rsidR="00954B8D" w:rsidRPr="00954B8D">
        <w:t>Sierra Wireless</w:t>
      </w:r>
      <w:r w:rsidR="00954B8D">
        <w:t xml:space="preserve"> [17], </w:t>
      </w:r>
      <w:r w:rsidR="00954B8D" w:rsidRPr="00954B8D">
        <w:t>Apple [18]</w:t>
      </w:r>
      <w:r w:rsidR="00954B8D">
        <w:t xml:space="preserve">, </w:t>
      </w:r>
      <w:r w:rsidR="00954B8D" w:rsidRPr="00954B8D">
        <w:t>Lenovo</w:t>
      </w:r>
      <w:r w:rsidR="00954B8D">
        <w:t>/</w:t>
      </w:r>
      <w:r w:rsidR="00954B8D" w:rsidRPr="00954B8D">
        <w:t>Motorola Mobility</w:t>
      </w:r>
      <w:r w:rsidR="00954B8D">
        <w:t xml:space="preserve"> [19]</w:t>
      </w:r>
      <w:r w:rsidR="000772CC">
        <w:t>, Sharp [20]</w:t>
      </w:r>
      <w:r w:rsidR="00753235">
        <w:t>, Qualcomm [23]</w:t>
      </w:r>
    </w:p>
    <w:p w14:paraId="42E6A39D" w14:textId="4FB87376" w:rsidR="001F53CB" w:rsidRPr="005A7E05" w:rsidRDefault="001F53CB" w:rsidP="005C4336">
      <w:pPr>
        <w:pStyle w:val="aff6"/>
        <w:numPr>
          <w:ilvl w:val="1"/>
          <w:numId w:val="12"/>
        </w:numPr>
        <w:ind w:firstLineChars="0"/>
        <w:rPr>
          <w:rFonts w:eastAsia="游明朝"/>
          <w:lang w:val="en-US" w:eastAsia="ja-JP"/>
        </w:rPr>
      </w:pPr>
      <w:r>
        <w:rPr>
          <w:rFonts w:eastAsia="游ゴシック"/>
          <w:color w:val="1D1C1D"/>
          <w:lang w:val="en-US" w:eastAsia="ja-JP"/>
        </w:rPr>
        <w:t xml:space="preserve">Qualcomm [23] pointed out that, </w:t>
      </w:r>
      <w:r w:rsidRPr="002F26BC">
        <w:rPr>
          <w:rFonts w:eastAsia="游ゴシック"/>
          <w:color w:val="000000"/>
          <w:lang w:val="en-US" w:eastAsia="ja-JP"/>
        </w:rPr>
        <w:t xml:space="preserve">for </w:t>
      </w:r>
      <w:r w:rsidRPr="002F26BC">
        <w:rPr>
          <w:rFonts w:eastAsia="游ゴシック"/>
          <w:color w:val="1D1C1D"/>
          <w:lang w:val="en-US" w:eastAsia="ja-JP"/>
        </w:rPr>
        <w:t>Type 2 CG-PUSCH activated by DCI format 0_0</w:t>
      </w:r>
      <w:r>
        <w:rPr>
          <w:rFonts w:eastAsia="游ゴシック"/>
          <w:color w:val="1D1C1D"/>
          <w:lang w:val="en-US" w:eastAsia="ja-JP"/>
        </w:rPr>
        <w:t xml:space="preserve">, repK is used to determine the number of repetitions, K, in the current specification. </w:t>
      </w:r>
      <w:r w:rsidR="005A7E05">
        <w:rPr>
          <w:rFonts w:eastAsia="游ゴシック"/>
          <w:color w:val="1D1C1D"/>
          <w:lang w:val="en-US" w:eastAsia="ja-JP"/>
        </w:rPr>
        <w:t>The related specification description is copied below.</w:t>
      </w:r>
    </w:p>
    <w:tbl>
      <w:tblPr>
        <w:tblStyle w:val="afc"/>
        <w:tblW w:w="0" w:type="auto"/>
        <w:tblInd w:w="840" w:type="dxa"/>
        <w:tblLook w:val="04A0" w:firstRow="1" w:lastRow="0" w:firstColumn="1" w:lastColumn="0" w:noHBand="0" w:noVBand="1"/>
      </w:tblPr>
      <w:tblGrid>
        <w:gridCol w:w="8791"/>
      </w:tblGrid>
      <w:tr w:rsidR="005A7E05" w14:paraId="22DEA80F" w14:textId="77777777" w:rsidTr="005A7E05">
        <w:tc>
          <w:tcPr>
            <w:tcW w:w="9631" w:type="dxa"/>
          </w:tcPr>
          <w:p w14:paraId="6C4675B1" w14:textId="77777777" w:rsidR="005A7E05" w:rsidRPr="005A7E05" w:rsidRDefault="005A7E05" w:rsidP="005A7E05">
            <w:pPr>
              <w:pStyle w:val="aff6"/>
              <w:ind w:firstLineChars="0" w:firstLine="0"/>
              <w:rPr>
                <w:rFonts w:eastAsia="游明朝"/>
                <w:b/>
                <w:bCs/>
                <w:u w:val="single"/>
                <w:lang w:val="en-US" w:eastAsia="ja-JP"/>
              </w:rPr>
            </w:pPr>
            <w:r w:rsidRPr="005A7E05">
              <w:rPr>
                <w:rFonts w:eastAsia="游明朝" w:hint="eastAsia"/>
                <w:b/>
                <w:bCs/>
                <w:u w:val="single"/>
                <w:lang w:val="en-US" w:eastAsia="ja-JP"/>
              </w:rPr>
              <w:t>T</w:t>
            </w:r>
            <w:r w:rsidRPr="005A7E05">
              <w:rPr>
                <w:rFonts w:eastAsia="游明朝"/>
                <w:b/>
                <w:bCs/>
                <w:u w:val="single"/>
                <w:lang w:val="en-US" w:eastAsia="ja-JP"/>
              </w:rPr>
              <w:t>S38.214, Clause 6.1.2.3</w:t>
            </w:r>
          </w:p>
          <w:p w14:paraId="161AF2BB" w14:textId="124AAB79" w:rsidR="005A7E05" w:rsidRPr="005A7E05" w:rsidRDefault="005A7E05" w:rsidP="005A7E05">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p>
        </w:tc>
      </w:tr>
    </w:tbl>
    <w:p w14:paraId="5190D746" w14:textId="77777777" w:rsidR="005A7E05" w:rsidRPr="002F26BC" w:rsidRDefault="005A7E05" w:rsidP="005A7E05">
      <w:pPr>
        <w:pStyle w:val="aff6"/>
        <w:ind w:left="840" w:firstLineChars="0" w:firstLine="0"/>
        <w:rPr>
          <w:rFonts w:eastAsia="游明朝"/>
          <w:lang w:val="en-US" w:eastAsia="ja-JP"/>
        </w:rPr>
      </w:pPr>
    </w:p>
    <w:p w14:paraId="0B5ADA37" w14:textId="5F668F8F" w:rsidR="008A4716" w:rsidRPr="00AD22BA" w:rsidRDefault="008A4716" w:rsidP="008A4716">
      <w:pPr>
        <w:pStyle w:val="aff6"/>
        <w:numPr>
          <w:ilvl w:val="0"/>
          <w:numId w:val="12"/>
        </w:numPr>
        <w:ind w:firstLineChars="0"/>
        <w:rPr>
          <w:rFonts w:eastAsia="游明朝"/>
          <w:lang w:val="en-US" w:eastAsia="ja-JP"/>
        </w:rPr>
      </w:pPr>
      <w:r w:rsidRPr="002F26BC">
        <w:rPr>
          <w:rFonts w:eastAsia="游明朝"/>
          <w:lang w:val="sv-SE" w:eastAsia="ja-JP"/>
        </w:rPr>
        <w:t xml:space="preserve">Rel-17 does not support up to 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pusch-AggregationFactor</w:t>
      </w:r>
      <w:r w:rsidRPr="002F26BC">
        <w:rPr>
          <w:rFonts w:eastAsia="游ゴシック"/>
          <w:color w:val="000000"/>
          <w:lang w:val="en-US" w:eastAsia="ja-JP"/>
        </w:rPr>
        <w:t xml:space="preserve"> for </w:t>
      </w:r>
      <w:r w:rsidRPr="002F26BC">
        <w:rPr>
          <w:rFonts w:eastAsia="游ゴシック"/>
          <w:color w:val="1D1C1D"/>
          <w:lang w:val="en-US" w:eastAsia="ja-JP"/>
        </w:rPr>
        <w:t>DG-PUSCH scheduled by DCI format 0_1/0_2.</w:t>
      </w:r>
    </w:p>
    <w:p w14:paraId="7E681176" w14:textId="1CDA0A37" w:rsidR="0019601F" w:rsidRDefault="0019601F" w:rsidP="0019601F">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w:t>
      </w:r>
      <w:r w:rsidR="00DC3FA3">
        <w:rPr>
          <w:rFonts w:eastAsia="游明朝"/>
          <w:lang w:val="en-US" w:eastAsia="ja-JP"/>
        </w:rPr>
        <w:t xml:space="preserve"> </w:t>
      </w:r>
      <w:r w:rsidR="00DC3FA3">
        <w:rPr>
          <w:rFonts w:eastAsia="游ゴシック"/>
          <w:color w:val="1D1C1D"/>
          <w:lang w:val="en-US" w:eastAsia="ja-JP"/>
        </w:rPr>
        <w:t>(10 companies)</w:t>
      </w:r>
      <w:r>
        <w:rPr>
          <w:rFonts w:eastAsia="游明朝"/>
          <w:lang w:val="en-US" w:eastAsia="ja-JP"/>
        </w:rPr>
        <w:t xml:space="preserve"> ZTE [3]</w:t>
      </w:r>
      <w:r w:rsidR="00091B53" w:rsidRPr="00091B53">
        <w:rPr>
          <w:rFonts w:eastAsia="游ゴシック"/>
          <w:color w:val="000000"/>
          <w:lang w:val="en-US" w:eastAsia="ja-JP"/>
        </w:rPr>
        <w:t xml:space="preserve"> </w:t>
      </w:r>
      <w:r w:rsidR="00091B53">
        <w:rPr>
          <w:rFonts w:eastAsia="游ゴシック"/>
          <w:color w:val="000000"/>
          <w:lang w:val="en-US" w:eastAsia="ja-JP"/>
        </w:rPr>
        <w:t xml:space="preserve">, </w:t>
      </w:r>
      <w:r w:rsidR="00091B53" w:rsidRPr="00091B53">
        <w:rPr>
          <w:rFonts w:eastAsia="游ゴシック"/>
          <w:color w:val="000000"/>
          <w:lang w:val="en-US" w:eastAsia="ja-JP"/>
        </w:rPr>
        <w:t>Spreadtrum</w:t>
      </w:r>
      <w:r w:rsidR="00091B53">
        <w:rPr>
          <w:rFonts w:eastAsia="游ゴシック"/>
          <w:color w:val="000000"/>
          <w:lang w:val="en-US" w:eastAsia="ja-JP"/>
        </w:rPr>
        <w:t xml:space="preserve"> [</w:t>
      </w:r>
      <w:r w:rsidR="008C14E6">
        <w:rPr>
          <w:rFonts w:eastAsia="游ゴシック"/>
          <w:color w:val="000000"/>
          <w:lang w:val="en-US" w:eastAsia="ja-JP"/>
        </w:rPr>
        <w:t>5</w:t>
      </w:r>
      <w:r w:rsidR="00091B53">
        <w:rPr>
          <w:rFonts w:eastAsia="游ゴシック"/>
          <w:color w:val="000000"/>
          <w:lang w:val="en-US" w:eastAsia="ja-JP"/>
        </w:rPr>
        <w:t>]</w:t>
      </w:r>
      <w:r w:rsidR="00E972E0">
        <w:rPr>
          <w:rFonts w:eastAsia="游ゴシック"/>
          <w:color w:val="000000"/>
          <w:lang w:val="en-US" w:eastAsia="ja-JP"/>
        </w:rPr>
        <w:t>, TCL [6]</w:t>
      </w:r>
      <w:r w:rsidR="00E87EA2">
        <w:t>, Panasonic [10]</w:t>
      </w:r>
      <w:r w:rsidR="007F2609">
        <w:t>, Rakuten Mobile [13]</w:t>
      </w:r>
      <w:r w:rsidR="00AC6C15">
        <w:t>, CMCC [14]</w:t>
      </w:r>
      <w:r w:rsidR="00342EAE" w:rsidRPr="00342EAE">
        <w:t xml:space="preserve"> </w:t>
      </w:r>
      <w:r w:rsidR="00342EAE">
        <w:t>, Samsung [15] (can live with it)</w:t>
      </w:r>
      <w:r w:rsidR="00954B8D">
        <w:t xml:space="preserve">, </w:t>
      </w:r>
      <w:r w:rsidR="00954B8D" w:rsidRPr="00954B8D">
        <w:t>Sierra Wireless [17]</w:t>
      </w:r>
      <w:r w:rsidR="00954B8D">
        <w:t>, Apple [18]</w:t>
      </w:r>
      <w:r w:rsidR="000772CC">
        <w:t>, Sharp [20]</w:t>
      </w:r>
    </w:p>
    <w:p w14:paraId="51D84380" w14:textId="1DD69F88" w:rsidR="00AD22BA" w:rsidRPr="0019601F" w:rsidRDefault="0019601F" w:rsidP="0019601F">
      <w:pPr>
        <w:pStyle w:val="aff6"/>
        <w:numPr>
          <w:ilvl w:val="1"/>
          <w:numId w:val="12"/>
        </w:numPr>
        <w:ind w:firstLineChars="0"/>
        <w:rPr>
          <w:rFonts w:eastAsia="游明朝"/>
          <w:lang w:val="en-US" w:eastAsia="ja-JP"/>
        </w:rPr>
      </w:pPr>
      <w:r>
        <w:rPr>
          <w:rFonts w:eastAsia="游明朝"/>
          <w:lang w:val="en-US" w:eastAsia="ja-JP"/>
        </w:rPr>
        <w:t xml:space="preserve">Not support. </w:t>
      </w:r>
      <w:r w:rsidR="00AD22BA" w:rsidRPr="0019601F">
        <w:rPr>
          <w:rFonts w:eastAsia="游明朝" w:hint="eastAsia"/>
          <w:lang w:val="en-US" w:eastAsia="ja-JP"/>
        </w:rPr>
        <w:t>I</w:t>
      </w:r>
      <w:r w:rsidR="00AD22BA" w:rsidRPr="0019601F">
        <w:rPr>
          <w:rFonts w:eastAsia="游明朝"/>
          <w:lang w:val="en-US" w:eastAsia="ja-JP"/>
        </w:rPr>
        <w:t xml:space="preserve">ntroduce </w:t>
      </w:r>
      <w:r w:rsidR="00AD22BA" w:rsidRPr="0019601F">
        <w:rPr>
          <w:rFonts w:eastAsia="游ゴシック"/>
          <w:color w:val="000000"/>
          <w:lang w:val="en-US" w:eastAsia="ja-JP"/>
        </w:rPr>
        <w:t xml:space="preserve">Rel-17 </w:t>
      </w:r>
      <w:r w:rsidR="00AD22BA" w:rsidRPr="0019601F">
        <w:rPr>
          <w:rFonts w:eastAsia="游ゴシック"/>
          <w:i/>
          <w:iCs/>
          <w:color w:val="000000"/>
          <w:lang w:val="en-US" w:eastAsia="ja-JP"/>
        </w:rPr>
        <w:t>pusch-AggregationFactor</w:t>
      </w:r>
      <w:r w:rsidR="00AD22BA" w:rsidRPr="0019601F">
        <w:rPr>
          <w:rFonts w:eastAsia="游ゴシック"/>
          <w:color w:val="000000"/>
          <w:lang w:val="en-US" w:eastAsia="ja-JP"/>
        </w:rPr>
        <w:t xml:space="preserve"> to support up-to-32 repetitions</w:t>
      </w:r>
      <w:r>
        <w:rPr>
          <w:rFonts w:eastAsia="游ゴシック"/>
          <w:color w:val="000000"/>
          <w:lang w:val="en-US" w:eastAsia="ja-JP"/>
        </w:rPr>
        <w:t>:</w:t>
      </w:r>
      <w:r w:rsidR="00DC3FA3">
        <w:rPr>
          <w:rFonts w:eastAsia="游ゴシック"/>
          <w:color w:val="000000"/>
          <w:lang w:val="en-US" w:eastAsia="ja-JP"/>
        </w:rPr>
        <w:t xml:space="preserve"> </w:t>
      </w:r>
      <w:r w:rsidR="00DC3FA3">
        <w:rPr>
          <w:rFonts w:eastAsia="游ゴシック"/>
          <w:color w:val="1D1C1D"/>
          <w:lang w:val="en-US" w:eastAsia="ja-JP"/>
        </w:rPr>
        <w:t>(6 companies)</w:t>
      </w:r>
      <w:r>
        <w:rPr>
          <w:rFonts w:eastAsia="游ゴシック"/>
          <w:color w:val="000000"/>
          <w:lang w:val="en-US" w:eastAsia="ja-JP"/>
        </w:rPr>
        <w:t xml:space="preserve"> </w:t>
      </w:r>
      <w:r w:rsidR="00AD22BA" w:rsidRPr="0019601F">
        <w:rPr>
          <w:rFonts w:eastAsia="游ゴシック" w:hint="eastAsia"/>
          <w:color w:val="000000"/>
          <w:lang w:val="en-US" w:eastAsia="ja-JP"/>
        </w:rPr>
        <w:t>N</w:t>
      </w:r>
      <w:r w:rsidR="00AD22BA" w:rsidRPr="0019601F">
        <w:rPr>
          <w:rFonts w:eastAsia="游ゴシック"/>
          <w:color w:val="000000"/>
          <w:lang w:val="en-US" w:eastAsia="ja-JP"/>
        </w:rPr>
        <w:t>okia/Nokia Shanghai Bell [2]</w:t>
      </w:r>
      <w:r w:rsidR="00E87EA2" w:rsidRPr="00E87EA2">
        <w:rPr>
          <w:rFonts w:eastAsia="游ゴシック"/>
          <w:color w:val="000000"/>
          <w:lang w:val="en-US" w:eastAsia="ja-JP"/>
        </w:rPr>
        <w:t xml:space="preserve"> </w:t>
      </w:r>
      <w:r w:rsidR="00E87EA2">
        <w:rPr>
          <w:rFonts w:eastAsia="游ゴシック"/>
          <w:color w:val="000000"/>
          <w:lang w:val="en-US" w:eastAsia="ja-JP"/>
        </w:rPr>
        <w:t>, OPPO [8]</w:t>
      </w:r>
      <w:r w:rsidR="00E87EA2" w:rsidRPr="00E87EA2">
        <w:rPr>
          <w:rFonts w:eastAsia="游ゴシック"/>
          <w:color w:val="000000"/>
          <w:lang w:val="en-US" w:eastAsia="ja-JP"/>
        </w:rPr>
        <w:t xml:space="preserve"> </w:t>
      </w:r>
      <w:r w:rsidR="00E87EA2">
        <w:rPr>
          <w:rFonts w:eastAsia="游ゴシック"/>
          <w:color w:val="000000"/>
          <w:lang w:val="en-US" w:eastAsia="ja-JP"/>
        </w:rPr>
        <w:t xml:space="preserve">, </w:t>
      </w:r>
      <w:r w:rsidR="00E87EA2" w:rsidRPr="00347F01">
        <w:t>China Telecom</w:t>
      </w:r>
      <w:r w:rsidR="00E87EA2">
        <w:t xml:space="preserve"> [9]</w:t>
      </w:r>
      <w:r w:rsidR="00D70979">
        <w:t>, Intel [11]</w:t>
      </w:r>
      <w:r w:rsidR="00342EAE">
        <w:t>, Samsung [15]</w:t>
      </w:r>
      <w:r w:rsidR="000D7095">
        <w:t xml:space="preserve"> (1</w:t>
      </w:r>
      <w:r w:rsidR="000D7095" w:rsidRPr="000D7095">
        <w:rPr>
          <w:vertAlign w:val="superscript"/>
        </w:rPr>
        <w:t>st</w:t>
      </w:r>
      <w:r w:rsidR="000D7095">
        <w:t xml:space="preserve"> preference)</w:t>
      </w:r>
    </w:p>
    <w:p w14:paraId="37723298" w14:textId="77777777" w:rsidR="008A4716" w:rsidRPr="002F26BC" w:rsidRDefault="008A4716" w:rsidP="008A4716">
      <w:pPr>
        <w:pStyle w:val="aff6"/>
        <w:numPr>
          <w:ilvl w:val="0"/>
          <w:numId w:val="12"/>
        </w:numPr>
        <w:ind w:firstLineChars="0"/>
        <w:rPr>
          <w:rFonts w:eastAsia="游明朝"/>
          <w:lang w:val="en-US" w:eastAsia="ja-JP"/>
        </w:rPr>
      </w:pPr>
      <w:r w:rsidRPr="002F26BC">
        <w:rPr>
          <w:rFonts w:eastAsia="游明朝" w:hint="eastAsia"/>
          <w:lang w:val="en-US" w:eastAsia="ja-JP"/>
        </w:rPr>
        <w:t>F</w:t>
      </w:r>
      <w:r w:rsidRPr="002F26BC">
        <w:rPr>
          <w:rFonts w:eastAsia="游明朝"/>
          <w:lang w:val="en-US" w:eastAsia="ja-JP"/>
        </w:rPr>
        <w:t xml:space="preserve">or Type 1 CG-PUSCH and </w:t>
      </w:r>
      <w:r w:rsidRPr="002F26BC">
        <w:rPr>
          <w:rFonts w:eastAsia="游ゴシック"/>
          <w:color w:val="1D1C1D"/>
          <w:lang w:val="en-US" w:eastAsia="ja-JP"/>
        </w:rPr>
        <w:t>Type 2 CG-PUSCH activated by DCI format 0_1/0_2, select one from the following two alternatives:</w:t>
      </w:r>
    </w:p>
    <w:p w14:paraId="330BB70E" w14:textId="77777777" w:rsidR="008A4716" w:rsidRPr="002F26BC" w:rsidRDefault="008A4716" w:rsidP="008A4716">
      <w:pPr>
        <w:pStyle w:val="aff6"/>
        <w:numPr>
          <w:ilvl w:val="1"/>
          <w:numId w:val="12"/>
        </w:numPr>
        <w:ind w:firstLineChars="0"/>
        <w:rPr>
          <w:rFonts w:eastAsia="游明朝"/>
          <w:lang w:val="en-US" w:eastAsia="ja-JP"/>
        </w:rPr>
      </w:pPr>
      <w:r w:rsidRPr="002F26BC">
        <w:rPr>
          <w:rFonts w:eastAsia="游ゴシック"/>
          <w:color w:val="1D1C1D"/>
          <w:lang w:val="en-US" w:eastAsia="ja-JP"/>
        </w:rPr>
        <w:t>Alt 2:</w:t>
      </w:r>
    </w:p>
    <w:p w14:paraId="637A52A6" w14:textId="77777777" w:rsidR="008A4716" w:rsidRPr="002F26BC" w:rsidRDefault="008A4716" w:rsidP="008A4716">
      <w:pPr>
        <w:pStyle w:val="aff6"/>
        <w:numPr>
          <w:ilvl w:val="2"/>
          <w:numId w:val="12"/>
        </w:numPr>
        <w:ind w:firstLineChars="0"/>
        <w:rPr>
          <w:rFonts w:eastAsia="游明朝"/>
          <w:lang w:val="en-US" w:eastAsia="ja-JP"/>
        </w:rPr>
      </w:pPr>
      <w:r w:rsidRPr="002F26BC">
        <w:rPr>
          <w:rFonts w:eastAsia="游ゴシック"/>
          <w:color w:val="1D1C1D"/>
          <w:lang w:val="en-US" w:eastAsia="ja-JP"/>
        </w:rPr>
        <w:t xml:space="preserve">Rel-17 supports </w:t>
      </w:r>
      <w:r w:rsidRPr="002F26BC">
        <w:rPr>
          <w:rFonts w:eastAsia="游明朝"/>
          <w:lang w:val="sv-SE" w:eastAsia="ja-JP"/>
        </w:rPr>
        <w:t xml:space="preserve">up-to-32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repK</w:t>
      </w:r>
      <w:r w:rsidRPr="002F26BC">
        <w:rPr>
          <w:rFonts w:eastAsia="游ゴシック"/>
          <w:color w:val="000000"/>
          <w:lang w:val="en-US" w:eastAsia="ja-JP"/>
        </w:rPr>
        <w:t xml:space="preserve"> for </w:t>
      </w:r>
      <w:r w:rsidRPr="002F26BC">
        <w:rPr>
          <w:rFonts w:eastAsia="游明朝"/>
          <w:lang w:val="en-US" w:eastAsia="ja-JP"/>
        </w:rPr>
        <w:t xml:space="preserve">Type 1 CG-PUSCH. </w:t>
      </w:r>
      <w:r w:rsidRPr="002F26BC">
        <w:rPr>
          <w:rFonts w:eastAsia="游ゴシック"/>
          <w:color w:val="1D1C1D"/>
          <w:lang w:val="en-US" w:eastAsia="ja-JP"/>
        </w:rPr>
        <w:t xml:space="preserve">Rel-17 does not support </w:t>
      </w:r>
      <w:r w:rsidRPr="002F26BC">
        <w:rPr>
          <w:rFonts w:eastAsia="游明朝"/>
          <w:lang w:val="sv-SE" w:eastAsia="ja-JP"/>
        </w:rPr>
        <w:t xml:space="preserve">up-to-32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numberOfRepetitions</w:t>
      </w:r>
      <w:r w:rsidRPr="002F26BC">
        <w:rPr>
          <w:rFonts w:eastAsia="游ゴシック"/>
          <w:color w:val="000000"/>
          <w:lang w:val="en-US" w:eastAsia="ja-JP"/>
        </w:rPr>
        <w:t xml:space="preserve"> for </w:t>
      </w:r>
      <w:r w:rsidRPr="002F26BC">
        <w:rPr>
          <w:rFonts w:eastAsia="游明朝"/>
          <w:lang w:val="en-US" w:eastAsia="ja-JP"/>
        </w:rPr>
        <w:t>Type 1 CG-PUSCH.</w:t>
      </w:r>
    </w:p>
    <w:p w14:paraId="66C19DD8" w14:textId="77777777" w:rsidR="008A4716" w:rsidRPr="002F26BC" w:rsidRDefault="008A4716" w:rsidP="008A4716">
      <w:pPr>
        <w:pStyle w:val="aff6"/>
        <w:numPr>
          <w:ilvl w:val="3"/>
          <w:numId w:val="12"/>
        </w:numPr>
        <w:ind w:firstLineChars="0"/>
        <w:rPr>
          <w:rFonts w:eastAsia="游明朝"/>
          <w:lang w:val="en-US" w:eastAsia="ja-JP"/>
        </w:rPr>
      </w:pPr>
      <w:r w:rsidRPr="002F26BC">
        <w:rPr>
          <w:rFonts w:eastAsia="游ゴシック"/>
          <w:color w:val="1D1C1D"/>
          <w:lang w:val="en-US" w:eastAsia="ja-JP"/>
        </w:rPr>
        <w:lastRenderedPageBreak/>
        <w:t>Note: The TDRA list for Type 1 CG-PUSCH is kept un changed (i.e., use the TDRA list for DCI format 0_0).</w:t>
      </w:r>
    </w:p>
    <w:p w14:paraId="2CD144C2" w14:textId="77777777" w:rsidR="008A4716" w:rsidRPr="002F26BC" w:rsidRDefault="008A4716" w:rsidP="008A4716">
      <w:pPr>
        <w:pStyle w:val="aff6"/>
        <w:numPr>
          <w:ilvl w:val="3"/>
          <w:numId w:val="12"/>
        </w:numPr>
        <w:ind w:firstLineChars="0"/>
        <w:rPr>
          <w:rFonts w:eastAsia="游明朝"/>
          <w:lang w:val="en-US" w:eastAsia="ja-JP"/>
        </w:rPr>
      </w:pPr>
      <w:r w:rsidRPr="002F26BC">
        <w:rPr>
          <w:rFonts w:eastAsia="游ゴシック"/>
          <w:color w:val="1D1C1D"/>
          <w:lang w:val="en-US" w:eastAsia="ja-JP"/>
        </w:rPr>
        <w:t xml:space="preserve">Note: Need to introduce </w:t>
      </w:r>
      <w:r w:rsidRPr="002F26BC">
        <w:rPr>
          <w:rFonts w:eastAsia="游ゴシック"/>
          <w:i/>
          <w:iCs/>
          <w:color w:val="1D1C1D"/>
          <w:lang w:val="en-US" w:eastAsia="ja-JP"/>
        </w:rPr>
        <w:t>repK-r17</w:t>
      </w:r>
      <w:r w:rsidRPr="002F26BC">
        <w:rPr>
          <w:rFonts w:eastAsia="游ゴシック"/>
          <w:color w:val="1D1C1D"/>
          <w:lang w:val="en-US" w:eastAsia="ja-JP"/>
        </w:rPr>
        <w:t>.</w:t>
      </w:r>
    </w:p>
    <w:p w14:paraId="73477F6B" w14:textId="4B44A7B0" w:rsidR="008A4716" w:rsidRPr="008A4716" w:rsidRDefault="008A4716" w:rsidP="008A4716">
      <w:pPr>
        <w:pStyle w:val="aff6"/>
        <w:numPr>
          <w:ilvl w:val="2"/>
          <w:numId w:val="12"/>
        </w:numPr>
        <w:ind w:firstLineChars="0"/>
        <w:rPr>
          <w:rFonts w:eastAsia="游明朝"/>
          <w:lang w:val="en-US" w:eastAsia="ja-JP"/>
        </w:rPr>
      </w:pPr>
      <w:r w:rsidRPr="002F26BC">
        <w:rPr>
          <w:rFonts w:eastAsia="游明朝"/>
          <w:lang w:val="en-US" w:eastAsia="ja-JP"/>
        </w:rPr>
        <w:t xml:space="preserve">Rel-17 supports </w:t>
      </w:r>
      <w:r w:rsidRPr="002F26BC">
        <w:rPr>
          <w:rFonts w:eastAsia="游明朝"/>
          <w:lang w:val="sv-SE" w:eastAsia="ja-JP"/>
        </w:rPr>
        <w:t xml:space="preserve">up-to-32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repK</w:t>
      </w:r>
      <w:r w:rsidRPr="002F26BC">
        <w:rPr>
          <w:rFonts w:eastAsia="游ゴシック"/>
          <w:color w:val="000000"/>
          <w:lang w:val="en-US" w:eastAsia="ja-JP"/>
        </w:rPr>
        <w:t xml:space="preserve"> for </w:t>
      </w:r>
      <w:r w:rsidRPr="002F26BC">
        <w:rPr>
          <w:rFonts w:eastAsia="游ゴシック"/>
          <w:color w:val="1D1C1D"/>
          <w:lang w:val="en-US" w:eastAsia="ja-JP"/>
        </w:rPr>
        <w:t>Type 2 CG-PUSCH activated by DCI format 0_1/0_2.</w:t>
      </w:r>
    </w:p>
    <w:p w14:paraId="23E1ED2C" w14:textId="62DCB614" w:rsidR="008A4716" w:rsidRPr="002F26BC" w:rsidRDefault="008A4716" w:rsidP="008A4716">
      <w:pPr>
        <w:pStyle w:val="aff6"/>
        <w:numPr>
          <w:ilvl w:val="2"/>
          <w:numId w:val="12"/>
        </w:numPr>
        <w:ind w:firstLineChars="0"/>
        <w:rPr>
          <w:rFonts w:eastAsia="游明朝"/>
          <w:lang w:val="en-US" w:eastAsia="ja-JP"/>
        </w:rPr>
      </w:pPr>
      <w:r>
        <w:rPr>
          <w:rFonts w:eastAsia="游ゴシック" w:hint="eastAsia"/>
          <w:color w:val="1D1C1D"/>
          <w:lang w:val="en-US" w:eastAsia="ja-JP"/>
        </w:rPr>
        <w:t>S</w:t>
      </w:r>
      <w:r>
        <w:rPr>
          <w:rFonts w:eastAsia="游ゴシック"/>
          <w:color w:val="1D1C1D"/>
          <w:lang w:val="en-US" w:eastAsia="ja-JP"/>
        </w:rPr>
        <w:t>upport:</w:t>
      </w:r>
      <w:r w:rsidR="00DC3FA3">
        <w:rPr>
          <w:rFonts w:eastAsia="游ゴシック"/>
          <w:color w:val="1D1C1D"/>
          <w:lang w:val="en-US" w:eastAsia="ja-JP"/>
        </w:rPr>
        <w:t xml:space="preserve"> (17 companies)</w:t>
      </w:r>
      <w:r>
        <w:rPr>
          <w:rFonts w:eastAsia="游ゴシック"/>
          <w:color w:val="1D1C1D"/>
          <w:lang w:val="en-US" w:eastAsia="ja-JP"/>
        </w:rPr>
        <w:t xml:space="preserve"> Huawei/HiSilicon</w:t>
      </w:r>
      <w:r w:rsidR="00347F01">
        <w:rPr>
          <w:rFonts w:eastAsia="游ゴシック"/>
          <w:color w:val="1D1C1D"/>
          <w:lang w:val="en-US" w:eastAsia="ja-JP"/>
        </w:rPr>
        <w:t xml:space="preserve"> [1]</w:t>
      </w:r>
      <w:r w:rsidR="005C4336">
        <w:rPr>
          <w:rFonts w:eastAsia="游ゴシック"/>
          <w:color w:val="1D1C1D"/>
          <w:lang w:val="en-US" w:eastAsia="ja-JP"/>
        </w:rPr>
        <w:t xml:space="preserve">, </w:t>
      </w:r>
      <w:r w:rsidR="005C4336" w:rsidRPr="005C4336">
        <w:rPr>
          <w:rFonts w:eastAsia="游ゴシック"/>
          <w:color w:val="1D1C1D"/>
          <w:lang w:val="en-US" w:eastAsia="ja-JP"/>
        </w:rPr>
        <w:t>Nokia/Nokia Shanghai Bell [2]</w:t>
      </w:r>
      <w:r w:rsidR="00091B53">
        <w:rPr>
          <w:rFonts w:eastAsia="游ゴシック"/>
          <w:color w:val="000000"/>
          <w:lang w:val="en-US" w:eastAsia="ja-JP"/>
        </w:rPr>
        <w:t xml:space="preserve">, </w:t>
      </w:r>
      <w:r w:rsidR="00091B53" w:rsidRPr="00091B53">
        <w:rPr>
          <w:rFonts w:eastAsia="游ゴシック"/>
          <w:color w:val="000000"/>
          <w:lang w:val="en-US" w:eastAsia="ja-JP"/>
        </w:rPr>
        <w:t>Spreadtrum</w:t>
      </w:r>
      <w:r w:rsidR="00091B53">
        <w:rPr>
          <w:rFonts w:eastAsia="游ゴシック"/>
          <w:color w:val="000000"/>
          <w:lang w:val="en-US" w:eastAsia="ja-JP"/>
        </w:rPr>
        <w:t xml:space="preserve"> [</w:t>
      </w:r>
      <w:r w:rsidR="008C14E6">
        <w:rPr>
          <w:rFonts w:eastAsia="游ゴシック"/>
          <w:color w:val="000000"/>
          <w:lang w:val="en-US" w:eastAsia="ja-JP"/>
        </w:rPr>
        <w:t>5</w:t>
      </w:r>
      <w:r w:rsidR="00091B53">
        <w:rPr>
          <w:rFonts w:eastAsia="游ゴシック"/>
          <w:color w:val="000000"/>
          <w:lang w:val="en-US" w:eastAsia="ja-JP"/>
        </w:rPr>
        <w:t>]</w:t>
      </w:r>
      <w:r w:rsidR="007F3263">
        <w:rPr>
          <w:rFonts w:eastAsia="游ゴシック"/>
          <w:color w:val="000000"/>
          <w:lang w:val="en-US" w:eastAsia="ja-JP"/>
        </w:rPr>
        <w:t>, CATT [7]</w:t>
      </w:r>
      <w:r w:rsidR="00E87EA2" w:rsidRPr="00E87EA2">
        <w:rPr>
          <w:rFonts w:eastAsia="游ゴシック"/>
          <w:color w:val="000000"/>
          <w:lang w:val="en-US" w:eastAsia="ja-JP"/>
        </w:rPr>
        <w:t xml:space="preserve"> </w:t>
      </w:r>
      <w:r w:rsidR="00E87EA2">
        <w:rPr>
          <w:rFonts w:eastAsia="游ゴシック"/>
          <w:color w:val="000000"/>
          <w:lang w:val="en-US" w:eastAsia="ja-JP"/>
        </w:rPr>
        <w:t>, OPPO [8]</w:t>
      </w:r>
      <w:r w:rsidR="00E87EA2" w:rsidRPr="00E87EA2">
        <w:rPr>
          <w:rFonts w:eastAsia="游ゴシック"/>
          <w:color w:val="000000"/>
          <w:lang w:val="en-US" w:eastAsia="ja-JP"/>
        </w:rPr>
        <w:t xml:space="preserve"> </w:t>
      </w:r>
      <w:r w:rsidR="00E87EA2">
        <w:rPr>
          <w:rFonts w:eastAsia="游ゴシック"/>
          <w:color w:val="000000"/>
          <w:lang w:val="en-US" w:eastAsia="ja-JP"/>
        </w:rPr>
        <w:t xml:space="preserve">, </w:t>
      </w:r>
      <w:r w:rsidR="00E87EA2" w:rsidRPr="00347F01">
        <w:t>China Telecom</w:t>
      </w:r>
      <w:r w:rsidR="00E87EA2">
        <w:t xml:space="preserve"> [9], Panasonic [10]</w:t>
      </w:r>
      <w:r w:rsidR="00D70979">
        <w:t>, Intel [11]</w:t>
      </w:r>
      <w:r w:rsidR="00A85903">
        <w:t>, Xiaomi [12]</w:t>
      </w:r>
      <w:r w:rsidR="00734771">
        <w:t>, Samsung [15]</w:t>
      </w:r>
      <w:r w:rsidR="00954B8D">
        <w:t xml:space="preserve">, </w:t>
      </w:r>
      <w:r w:rsidR="00954B8D" w:rsidRPr="00954B8D">
        <w:t>Sierra Wireless [17]</w:t>
      </w:r>
      <w:r w:rsidR="000772CC">
        <w:t>,</w:t>
      </w:r>
      <w:r w:rsidR="000772CC" w:rsidRPr="000772CC">
        <w:t xml:space="preserve"> </w:t>
      </w:r>
      <w:r w:rsidR="000772CC">
        <w:t>Sharp [20]</w:t>
      </w:r>
      <w:r w:rsidR="00693D17">
        <w:t>, Ericsson [21] (i</w:t>
      </w:r>
      <w:r w:rsidR="00693D17" w:rsidRPr="00693D17">
        <w:t>f the need of supporting increased maximum number of repetitions for Type 1 CG-PUSCH is justified</w:t>
      </w:r>
      <w:r w:rsidR="00693D17">
        <w:t>)</w:t>
      </w:r>
      <w:r w:rsidR="00FC14CF">
        <w:t>, NTT DOCOMO [22]</w:t>
      </w:r>
      <w:r w:rsidR="00753235">
        <w:t>, Qualcomm [23]</w:t>
      </w:r>
    </w:p>
    <w:p w14:paraId="18F02DE0" w14:textId="77777777" w:rsidR="008A4716" w:rsidRPr="002F26BC" w:rsidRDefault="008A4716" w:rsidP="008A4716">
      <w:pPr>
        <w:pStyle w:val="aff6"/>
        <w:numPr>
          <w:ilvl w:val="1"/>
          <w:numId w:val="12"/>
        </w:numPr>
        <w:ind w:firstLineChars="0"/>
        <w:rPr>
          <w:rFonts w:eastAsia="游明朝"/>
          <w:lang w:val="en-US" w:eastAsia="ja-JP"/>
        </w:rPr>
      </w:pPr>
      <w:r w:rsidRPr="002F26BC">
        <w:rPr>
          <w:rFonts w:eastAsia="游ゴシック" w:hint="eastAsia"/>
          <w:color w:val="1D1C1D"/>
          <w:lang w:val="en-US" w:eastAsia="ja-JP"/>
        </w:rPr>
        <w:t>A</w:t>
      </w:r>
      <w:r w:rsidRPr="002F26BC">
        <w:rPr>
          <w:rFonts w:eastAsia="游ゴシック"/>
          <w:color w:val="1D1C1D"/>
          <w:lang w:val="en-US" w:eastAsia="ja-JP"/>
        </w:rPr>
        <w:t>lt 3-b:</w:t>
      </w:r>
    </w:p>
    <w:p w14:paraId="511CA38B" w14:textId="77777777" w:rsidR="008A4716" w:rsidRPr="002F26BC" w:rsidRDefault="008A4716" w:rsidP="008A4716">
      <w:pPr>
        <w:pStyle w:val="aff6"/>
        <w:numPr>
          <w:ilvl w:val="2"/>
          <w:numId w:val="12"/>
        </w:numPr>
        <w:ind w:firstLineChars="0"/>
        <w:rPr>
          <w:rFonts w:eastAsia="游明朝"/>
          <w:lang w:val="en-US" w:eastAsia="ja-JP"/>
        </w:rPr>
      </w:pPr>
      <w:r w:rsidRPr="002F26BC">
        <w:rPr>
          <w:rFonts w:eastAsia="游ゴシック"/>
          <w:color w:val="1D1C1D"/>
          <w:lang w:val="en-US" w:eastAsia="ja-JP"/>
        </w:rPr>
        <w:t xml:space="preserve">Rel-17 does not support </w:t>
      </w:r>
      <w:r w:rsidRPr="002F26BC">
        <w:rPr>
          <w:rFonts w:eastAsia="游明朝"/>
          <w:lang w:val="sv-SE" w:eastAsia="ja-JP"/>
        </w:rPr>
        <w:t xml:space="preserve">up-to-32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repK</w:t>
      </w:r>
      <w:r w:rsidRPr="002F26BC">
        <w:rPr>
          <w:rFonts w:eastAsia="游ゴシック"/>
          <w:color w:val="000000"/>
          <w:lang w:val="en-US" w:eastAsia="ja-JP"/>
        </w:rPr>
        <w:t xml:space="preserve"> for </w:t>
      </w:r>
      <w:r w:rsidRPr="002F26BC">
        <w:rPr>
          <w:rFonts w:eastAsia="游明朝"/>
          <w:lang w:val="en-US" w:eastAsia="ja-JP"/>
        </w:rPr>
        <w:t xml:space="preserve">Type 1 CG-PUSCH and for </w:t>
      </w:r>
      <w:r w:rsidRPr="002F26BC">
        <w:rPr>
          <w:rFonts w:eastAsia="游ゴシック"/>
          <w:color w:val="1D1C1D"/>
          <w:lang w:val="en-US" w:eastAsia="ja-JP"/>
        </w:rPr>
        <w:t>Type 2 CG-PUSCH activated by DCI format 0_1/0_2</w:t>
      </w:r>
      <w:r w:rsidRPr="002F26BC">
        <w:rPr>
          <w:rFonts w:eastAsia="游明朝"/>
          <w:lang w:val="en-US" w:eastAsia="ja-JP"/>
        </w:rPr>
        <w:t>.</w:t>
      </w:r>
    </w:p>
    <w:p w14:paraId="52BAFC0A" w14:textId="77777777" w:rsidR="008A4716" w:rsidRPr="002F26BC" w:rsidRDefault="008A4716" w:rsidP="008A4716">
      <w:pPr>
        <w:pStyle w:val="aff6"/>
        <w:numPr>
          <w:ilvl w:val="2"/>
          <w:numId w:val="12"/>
        </w:numPr>
        <w:ind w:firstLineChars="0"/>
        <w:rPr>
          <w:rFonts w:eastAsia="游明朝"/>
          <w:lang w:val="en-US" w:eastAsia="ja-JP"/>
        </w:rPr>
      </w:pPr>
      <w:r w:rsidRPr="002F26BC">
        <w:rPr>
          <w:rFonts w:eastAsia="游ゴシック"/>
          <w:color w:val="1D1C1D"/>
          <w:lang w:val="en-US" w:eastAsia="ja-JP"/>
        </w:rPr>
        <w:t xml:space="preserve">Rel-17 supports </w:t>
      </w:r>
      <w:r w:rsidRPr="002F26BC">
        <w:rPr>
          <w:rFonts w:eastAsia="游明朝"/>
          <w:lang w:val="sv-SE" w:eastAsia="ja-JP"/>
        </w:rPr>
        <w:t xml:space="preserve">up-to-32 repetitions configured by </w:t>
      </w:r>
      <w:r w:rsidRPr="002F26BC">
        <w:rPr>
          <w:rFonts w:eastAsia="游ゴシック"/>
          <w:color w:val="000000"/>
          <w:lang w:val="en-US" w:eastAsia="ja-JP"/>
        </w:rPr>
        <w:t xml:space="preserve">Rel-17 </w:t>
      </w:r>
      <w:r w:rsidRPr="002F26BC">
        <w:rPr>
          <w:rFonts w:eastAsia="游ゴシック"/>
          <w:i/>
          <w:iCs/>
          <w:color w:val="000000"/>
          <w:lang w:val="en-US" w:eastAsia="ja-JP"/>
        </w:rPr>
        <w:t>numberOfRepetitions</w:t>
      </w:r>
      <w:r w:rsidRPr="002F26BC">
        <w:rPr>
          <w:rFonts w:eastAsia="游ゴシック"/>
          <w:color w:val="000000"/>
          <w:lang w:val="en-US" w:eastAsia="ja-JP"/>
        </w:rPr>
        <w:t xml:space="preserve"> for </w:t>
      </w:r>
      <w:r w:rsidRPr="002F26BC">
        <w:rPr>
          <w:rFonts w:eastAsia="游明朝"/>
          <w:lang w:val="en-US" w:eastAsia="ja-JP"/>
        </w:rPr>
        <w:t xml:space="preserve">Type 1 CG-PUSCH, where </w:t>
      </w:r>
      <w:r w:rsidRPr="002F26BC">
        <w:rPr>
          <w:rFonts w:eastAsia="游ゴシック"/>
          <w:color w:val="1D1C1D"/>
          <w:lang w:val="en-US" w:eastAsia="ja-JP"/>
        </w:rPr>
        <w:t>the TDRA list for DCI format 0_1 or 0_2 is reused</w:t>
      </w:r>
      <w:r w:rsidRPr="002F26BC">
        <w:rPr>
          <w:rFonts w:eastAsia="游明朝"/>
          <w:lang w:val="en-US" w:eastAsia="ja-JP"/>
        </w:rPr>
        <w:t>.</w:t>
      </w:r>
    </w:p>
    <w:p w14:paraId="6A63DEBA" w14:textId="29318C77" w:rsidR="008A4716" w:rsidRPr="005C4336" w:rsidRDefault="008A4716" w:rsidP="008A4716">
      <w:pPr>
        <w:pStyle w:val="aff6"/>
        <w:numPr>
          <w:ilvl w:val="3"/>
          <w:numId w:val="12"/>
        </w:numPr>
        <w:ind w:firstLineChars="0"/>
        <w:rPr>
          <w:rFonts w:eastAsia="游明朝"/>
          <w:lang w:val="en-US" w:eastAsia="ja-JP"/>
        </w:rPr>
      </w:pPr>
      <w:r w:rsidRPr="002F26BC">
        <w:rPr>
          <w:rFonts w:eastAsia="游ゴシック" w:hint="eastAsia"/>
          <w:color w:val="1D1C1D"/>
          <w:lang w:val="en-US" w:eastAsia="ja-JP"/>
        </w:rPr>
        <w:t>N</w:t>
      </w:r>
      <w:r w:rsidRPr="002F26BC">
        <w:rPr>
          <w:rFonts w:eastAsia="游ゴシック"/>
          <w:color w:val="1D1C1D"/>
          <w:lang w:val="en-US" w:eastAsia="ja-JP"/>
        </w:rPr>
        <w:t xml:space="preserve">ote: </w:t>
      </w:r>
      <w:r w:rsidRPr="002F26BC">
        <w:rPr>
          <w:rFonts w:eastAsiaTheme="minorEastAsia"/>
          <w:lang w:val="en-US" w:eastAsia="zh-CN"/>
        </w:rPr>
        <w:t>DCI format 0_0 field bit widths</w:t>
      </w:r>
      <w:r w:rsidRPr="002F26BC">
        <w:rPr>
          <w:lang w:val="en-US" w:eastAsia="ja-JP"/>
        </w:rPr>
        <w:t xml:space="preserve"> are kept unchanged.</w:t>
      </w:r>
    </w:p>
    <w:p w14:paraId="4A72D557" w14:textId="77777777" w:rsidR="00A65DBC" w:rsidRPr="00A65DBC" w:rsidRDefault="00A65DBC" w:rsidP="00A65DBC">
      <w:pPr>
        <w:pStyle w:val="aff6"/>
        <w:numPr>
          <w:ilvl w:val="3"/>
          <w:numId w:val="12"/>
        </w:numPr>
        <w:ind w:firstLineChars="0"/>
        <w:rPr>
          <w:rFonts w:eastAsia="游明朝"/>
          <w:iCs/>
          <w:lang w:eastAsia="ja-JP"/>
        </w:rPr>
      </w:pPr>
      <w:r w:rsidRPr="00A65DBC">
        <w:rPr>
          <w:rFonts w:eastAsia="游ゴシック"/>
          <w:color w:val="1D1C1D"/>
          <w:lang w:val="en-US" w:eastAsia="ja-JP"/>
        </w:rPr>
        <w:t>Note: Need a mechanism to change the TDRA list for Type 1 CG-PUSCH, from the one for DCI format 0_0 to the one for DCI format 0_1 or 0_2.</w:t>
      </w:r>
    </w:p>
    <w:p w14:paraId="6CE68705" w14:textId="287C23FC" w:rsidR="005C4336" w:rsidRPr="004C58BC" w:rsidRDefault="005C4336" w:rsidP="005C4336">
      <w:pPr>
        <w:pStyle w:val="aff6"/>
        <w:numPr>
          <w:ilvl w:val="2"/>
          <w:numId w:val="12"/>
        </w:numPr>
        <w:ind w:firstLineChars="0"/>
        <w:rPr>
          <w:rFonts w:eastAsia="游明朝"/>
          <w:lang w:val="en-US" w:eastAsia="ja-JP"/>
        </w:rPr>
      </w:pPr>
      <w:r>
        <w:rPr>
          <w:rFonts w:eastAsia="游ゴシック"/>
          <w:color w:val="1D1C1D"/>
          <w:lang w:val="en-US" w:eastAsia="ja-JP"/>
        </w:rPr>
        <w:t>Support:</w:t>
      </w:r>
      <w:r w:rsidR="00DC3FA3">
        <w:rPr>
          <w:rFonts w:eastAsia="游ゴシック"/>
          <w:color w:val="1D1C1D"/>
          <w:lang w:val="en-US" w:eastAsia="ja-JP"/>
        </w:rPr>
        <w:t xml:space="preserve"> (3 companies)</w:t>
      </w:r>
      <w:r>
        <w:rPr>
          <w:rFonts w:eastAsia="游ゴシック"/>
          <w:color w:val="1D1C1D"/>
          <w:lang w:val="en-US" w:eastAsia="ja-JP"/>
        </w:rPr>
        <w:t xml:space="preserve"> ZTE</w:t>
      </w:r>
      <w:r w:rsidR="0019601F">
        <w:rPr>
          <w:rFonts w:eastAsia="游ゴシック"/>
          <w:color w:val="1D1C1D"/>
          <w:lang w:val="en-US" w:eastAsia="ja-JP"/>
        </w:rPr>
        <w:t xml:space="preserve"> [3]</w:t>
      </w:r>
      <w:r w:rsidR="00E972E0">
        <w:rPr>
          <w:rFonts w:eastAsia="游ゴシック"/>
          <w:color w:val="000000"/>
          <w:lang w:val="en-US" w:eastAsia="ja-JP"/>
        </w:rPr>
        <w:t>, TCL [6]</w:t>
      </w:r>
      <w:r w:rsidR="00954B8D">
        <w:rPr>
          <w:rFonts w:eastAsia="游ゴシック"/>
          <w:color w:val="000000"/>
          <w:lang w:val="en-US" w:eastAsia="ja-JP"/>
        </w:rPr>
        <w:t xml:space="preserve">, </w:t>
      </w:r>
      <w:r w:rsidR="00954B8D" w:rsidRPr="00954B8D">
        <w:rPr>
          <w:rFonts w:eastAsia="游ゴシック"/>
          <w:color w:val="000000"/>
          <w:lang w:val="en-US" w:eastAsia="ja-JP"/>
        </w:rPr>
        <w:t>Apple [18]</w:t>
      </w:r>
    </w:p>
    <w:p w14:paraId="7ECEBB0A" w14:textId="16F57273" w:rsidR="004C58BC" w:rsidRPr="00954B8D" w:rsidRDefault="004C58BC" w:rsidP="004C58BC">
      <w:pPr>
        <w:pStyle w:val="aff6"/>
        <w:numPr>
          <w:ilvl w:val="1"/>
          <w:numId w:val="12"/>
        </w:numPr>
        <w:ind w:firstLineChars="0"/>
        <w:rPr>
          <w:rFonts w:eastAsia="游明朝"/>
          <w:lang w:val="en-US" w:eastAsia="ja-JP"/>
        </w:rPr>
      </w:pPr>
      <w:r>
        <w:rPr>
          <w:rFonts w:eastAsia="游ゴシック" w:hint="eastAsia"/>
          <w:color w:val="1D1C1D"/>
          <w:lang w:val="en-US" w:eastAsia="ja-JP"/>
        </w:rPr>
        <w:t>N</w:t>
      </w:r>
      <w:r>
        <w:rPr>
          <w:rFonts w:eastAsia="游ゴシック"/>
          <w:color w:val="1D1C1D"/>
          <w:lang w:val="en-US" w:eastAsia="ja-JP"/>
        </w:rPr>
        <w:t>o support</w:t>
      </w:r>
      <w:r w:rsidR="007F3263">
        <w:rPr>
          <w:rFonts w:eastAsia="游ゴシック"/>
          <w:color w:val="1D1C1D"/>
          <w:lang w:val="en-US" w:eastAsia="ja-JP"/>
        </w:rPr>
        <w:t xml:space="preserve"> of Type 1 CG-PUSCH with up-to-32 repetitions</w:t>
      </w:r>
      <w:r>
        <w:rPr>
          <w:rFonts w:eastAsia="游ゴシック"/>
          <w:color w:val="1D1C1D"/>
          <w:lang w:val="en-US" w:eastAsia="ja-JP"/>
        </w:rPr>
        <w:t>: vivo [4]</w:t>
      </w:r>
    </w:p>
    <w:p w14:paraId="0D8487E7" w14:textId="77777777" w:rsidR="00A65DBC" w:rsidRPr="00A65DBC" w:rsidRDefault="00954B8D" w:rsidP="008A4716">
      <w:pPr>
        <w:pStyle w:val="aff6"/>
        <w:numPr>
          <w:ilvl w:val="1"/>
          <w:numId w:val="12"/>
        </w:numPr>
        <w:ind w:firstLineChars="0"/>
        <w:rPr>
          <w:rFonts w:eastAsia="游明朝"/>
          <w:iCs/>
          <w:lang w:eastAsia="ja-JP"/>
        </w:rPr>
      </w:pPr>
      <w:r w:rsidRPr="00A65DBC">
        <w:rPr>
          <w:rFonts w:eastAsia="游ゴシック" w:hint="eastAsia"/>
          <w:color w:val="1D1C1D"/>
          <w:lang w:val="en-US" w:eastAsia="ja-JP"/>
        </w:rPr>
        <w:t>B</w:t>
      </w:r>
      <w:r w:rsidRPr="00A65DBC">
        <w:rPr>
          <w:rFonts w:eastAsia="游ゴシック"/>
          <w:color w:val="1D1C1D"/>
          <w:lang w:val="en-US" w:eastAsia="ja-JP"/>
        </w:rPr>
        <w:t>oth</w:t>
      </w:r>
      <w:r w:rsidRPr="00A65DBC">
        <w:rPr>
          <w:rFonts w:eastAsia="游ゴシック"/>
          <w:color w:val="000000"/>
          <w:lang w:val="en-US" w:eastAsia="ja-JP"/>
        </w:rPr>
        <w:t xml:space="preserve"> Rel-17 </w:t>
      </w:r>
      <w:r w:rsidRPr="00A65DBC">
        <w:rPr>
          <w:rFonts w:eastAsia="游ゴシック"/>
          <w:i/>
          <w:iCs/>
          <w:color w:val="000000"/>
          <w:lang w:val="en-US" w:eastAsia="ja-JP"/>
        </w:rPr>
        <w:t>repK</w:t>
      </w:r>
      <w:r w:rsidRPr="00A65DBC">
        <w:rPr>
          <w:rFonts w:eastAsia="游ゴシック"/>
          <w:color w:val="000000"/>
          <w:lang w:val="en-US" w:eastAsia="ja-JP"/>
        </w:rPr>
        <w:t xml:space="preserve"> and Rel-17 </w:t>
      </w:r>
      <w:r w:rsidRPr="00A65DBC">
        <w:rPr>
          <w:rFonts w:eastAsia="游ゴシック"/>
          <w:i/>
          <w:iCs/>
          <w:color w:val="000000"/>
          <w:lang w:val="en-US" w:eastAsia="ja-JP"/>
        </w:rPr>
        <w:t>numberOfRepetitions</w:t>
      </w:r>
      <w:r w:rsidRPr="00A65DBC">
        <w:rPr>
          <w:rFonts w:eastAsia="游ゴシック"/>
          <w:color w:val="000000"/>
          <w:lang w:val="en-US" w:eastAsia="ja-JP"/>
        </w:rPr>
        <w:t xml:space="preserve"> for </w:t>
      </w:r>
      <w:r w:rsidRPr="00A65DBC">
        <w:rPr>
          <w:rFonts w:eastAsia="游明朝"/>
          <w:lang w:val="en-US" w:eastAsia="ja-JP"/>
        </w:rPr>
        <w:t xml:space="preserve">Type 1 CG-PUSCH are supported: </w:t>
      </w:r>
      <w:r w:rsidRPr="00347F01">
        <w:t>Lenovo</w:t>
      </w:r>
      <w:r>
        <w:t>/</w:t>
      </w:r>
      <w:r w:rsidRPr="00347F01">
        <w:t>Motorola Mobility</w:t>
      </w:r>
      <w:r>
        <w:t xml:space="preserve"> [19]</w:t>
      </w:r>
    </w:p>
    <w:p w14:paraId="5C95CFA9" w14:textId="77777777" w:rsidR="00C1324E" w:rsidRPr="005D6CE8" w:rsidRDefault="00C1324E">
      <w:pPr>
        <w:rPr>
          <w:rFonts w:eastAsia="游明朝"/>
          <w:lang w:val="en-US" w:eastAsia="ja-JP"/>
        </w:rPr>
      </w:pPr>
    </w:p>
    <w:p w14:paraId="7A4C7CA1" w14:textId="491B9105" w:rsidR="00C1324E" w:rsidRDefault="00860686">
      <w:pPr>
        <w:pStyle w:val="34"/>
      </w:pPr>
      <w:r w:rsidRPr="00250227">
        <w:rPr>
          <w:highlight w:val="yellow"/>
        </w:rPr>
        <w:t>1st round (Issue#1-</w:t>
      </w:r>
      <w:r w:rsidR="005D6CE8" w:rsidRPr="00250227">
        <w:rPr>
          <w:highlight w:val="yellow"/>
        </w:rPr>
        <w:t>1</w:t>
      </w:r>
      <w:r w:rsidRPr="00250227">
        <w:rPr>
          <w:highlight w:val="yellow"/>
        </w:rPr>
        <w:t>)</w:t>
      </w:r>
    </w:p>
    <w:p w14:paraId="033F5FBF" w14:textId="242C715B" w:rsidR="00C1324E" w:rsidRDefault="00DC3FA3">
      <w:pPr>
        <w:rPr>
          <w:rFonts w:eastAsia="游ゴシック"/>
          <w:color w:val="1D1C1D"/>
          <w:lang w:val="en-US" w:eastAsia="ja-JP"/>
        </w:rPr>
      </w:pPr>
      <w:r>
        <w:rPr>
          <w:rFonts w:eastAsia="游ゴシック" w:hint="eastAsia"/>
          <w:color w:val="1D1C1D"/>
          <w:lang w:val="en-US" w:eastAsia="ja-JP"/>
        </w:rPr>
        <w:t>B</w:t>
      </w:r>
      <w:r>
        <w:rPr>
          <w:rFonts w:eastAsia="游ゴシック"/>
          <w:color w:val="1D1C1D"/>
          <w:lang w:val="en-US" w:eastAsia="ja-JP"/>
        </w:rPr>
        <w:t xml:space="preserve">ased on </w:t>
      </w:r>
      <w:r w:rsidR="001F712B">
        <w:rPr>
          <w:rFonts w:eastAsia="游ゴシック"/>
          <w:color w:val="1D1C1D"/>
          <w:lang w:val="en-US" w:eastAsia="ja-JP"/>
        </w:rPr>
        <w:t xml:space="preserve">the reviews of </w:t>
      </w:r>
      <w:r>
        <w:rPr>
          <w:rFonts w:eastAsia="游ゴシック"/>
          <w:color w:val="1D1C1D"/>
          <w:lang w:val="en-US" w:eastAsia="ja-JP"/>
        </w:rPr>
        <w:t>the contributions for RAN1#107-e,</w:t>
      </w:r>
    </w:p>
    <w:p w14:paraId="4E56B1E0" w14:textId="7F069430" w:rsidR="00DC3FA3" w:rsidRDefault="00DC3FA3" w:rsidP="00DC3FA3">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N</w:t>
      </w:r>
      <w:r>
        <w:rPr>
          <w:rFonts w:eastAsia="游ゴシック"/>
          <w:color w:val="1D1C1D"/>
          <w:lang w:val="en-US" w:eastAsia="ja-JP"/>
        </w:rPr>
        <w:t xml:space="preserve">o company is in favor of support up-to-32 repetitions </w:t>
      </w:r>
      <w:r w:rsidR="001F53CB">
        <w:rPr>
          <w:rFonts w:eastAsia="游ゴシック"/>
          <w:color w:val="1D1C1D"/>
          <w:lang w:val="en-US" w:eastAsia="ja-JP"/>
        </w:rPr>
        <w:t>indicated by TDRA field in</w:t>
      </w:r>
      <w:r>
        <w:rPr>
          <w:rFonts w:eastAsia="游ゴシック"/>
          <w:color w:val="1D1C1D"/>
          <w:lang w:val="en-US" w:eastAsia="ja-JP"/>
        </w:rPr>
        <w:t xml:space="preserve"> DCI format 0_0.</w:t>
      </w:r>
      <w:r w:rsidR="002961C7">
        <w:rPr>
          <w:rFonts w:eastAsia="游ゴシック"/>
          <w:color w:val="1D1C1D"/>
          <w:lang w:val="en-US" w:eastAsia="ja-JP"/>
        </w:rPr>
        <w:t xml:space="preserve"> </w:t>
      </w:r>
      <w:r w:rsidR="001F53CB">
        <w:rPr>
          <w:rFonts w:eastAsia="游ゴシック"/>
          <w:color w:val="1D1C1D"/>
          <w:lang w:val="en-US" w:eastAsia="ja-JP"/>
        </w:rPr>
        <w:t xml:space="preserve">We have reached the consensus not to support up-to-32 repetitions indicated by TDRA field in DCI format 0_0. On the other hand, </w:t>
      </w:r>
      <w:r w:rsidR="00C16754">
        <w:rPr>
          <w:rFonts w:eastAsia="游ゴシック"/>
          <w:color w:val="1D1C1D"/>
          <w:lang w:val="en-US" w:eastAsia="ja-JP"/>
        </w:rPr>
        <w:t>In Rel-15/16</w:t>
      </w:r>
      <w:r w:rsidR="001F53CB">
        <w:rPr>
          <w:rFonts w:eastAsia="游ゴシック"/>
          <w:color w:val="1D1C1D"/>
          <w:lang w:val="en-US" w:eastAsia="ja-JP"/>
        </w:rPr>
        <w:t xml:space="preserve">, </w:t>
      </w:r>
      <w:r w:rsidR="001F53CB" w:rsidRPr="002F26BC">
        <w:rPr>
          <w:rFonts w:eastAsia="游ゴシック"/>
          <w:color w:val="000000"/>
          <w:lang w:val="en-US" w:eastAsia="ja-JP"/>
        </w:rPr>
        <w:t xml:space="preserve">for </w:t>
      </w:r>
      <w:r w:rsidR="001F53CB" w:rsidRPr="002F26BC">
        <w:rPr>
          <w:rFonts w:eastAsia="游ゴシック"/>
          <w:color w:val="1D1C1D"/>
          <w:lang w:val="en-US" w:eastAsia="ja-JP"/>
        </w:rPr>
        <w:t>Type 2 CG-PUSCH activated by DCI format 0_0</w:t>
      </w:r>
      <w:r w:rsidR="001F53CB">
        <w:rPr>
          <w:rFonts w:eastAsia="游ゴシック"/>
          <w:color w:val="1D1C1D"/>
          <w:lang w:val="en-US" w:eastAsia="ja-JP"/>
        </w:rPr>
        <w:t>, repK is used to determine the number of repetitions, K. Hence,</w:t>
      </w:r>
      <w:r w:rsidR="00C16754">
        <w:rPr>
          <w:rFonts w:eastAsia="游ゴシック"/>
          <w:color w:val="1D1C1D"/>
          <w:lang w:val="en-US" w:eastAsia="ja-JP"/>
        </w:rPr>
        <w:t xml:space="preserve"> as pointed out by Qualcomm [23]</w:t>
      </w:r>
      <w:r w:rsidR="00480178">
        <w:rPr>
          <w:rFonts w:eastAsia="游ゴシック"/>
          <w:color w:val="1D1C1D"/>
          <w:lang w:val="en-US" w:eastAsia="ja-JP"/>
        </w:rPr>
        <w:t>,</w:t>
      </w:r>
      <w:r w:rsidR="001F53CB">
        <w:rPr>
          <w:rFonts w:eastAsia="游ゴシック"/>
          <w:color w:val="1D1C1D"/>
          <w:lang w:val="en-US" w:eastAsia="ja-JP"/>
        </w:rPr>
        <w:t xml:space="preserve"> </w:t>
      </w:r>
      <w:r w:rsidR="001F53CB" w:rsidRPr="002F26BC">
        <w:rPr>
          <w:rFonts w:eastAsia="游ゴシック"/>
          <w:color w:val="1D1C1D"/>
          <w:lang w:val="en-US" w:eastAsia="ja-JP"/>
        </w:rPr>
        <w:t>Type 2 CG-PUSCH activated by DCI format 0_0</w:t>
      </w:r>
      <w:r w:rsidR="001F53CB">
        <w:rPr>
          <w:rFonts w:eastAsia="游ゴシック"/>
          <w:color w:val="1D1C1D"/>
          <w:lang w:val="en-US" w:eastAsia="ja-JP"/>
        </w:rPr>
        <w:t xml:space="preserve"> can support up-to-32 repetitions if </w:t>
      </w:r>
      <w:r w:rsidR="001F53CB" w:rsidRPr="001F53CB">
        <w:rPr>
          <w:rFonts w:eastAsia="游ゴシック"/>
          <w:i/>
          <w:iCs/>
          <w:color w:val="1D1C1D"/>
          <w:lang w:val="en-US" w:eastAsia="ja-JP"/>
        </w:rPr>
        <w:t>repK-r17</w:t>
      </w:r>
      <w:r w:rsidR="001F53CB">
        <w:rPr>
          <w:rFonts w:eastAsia="游ゴシック"/>
          <w:color w:val="1D1C1D"/>
          <w:lang w:val="en-US" w:eastAsia="ja-JP"/>
        </w:rPr>
        <w:t xml:space="preserve"> is introduced to support up-to-32 repetitions. For the FL perspective, it makes sense that whether </w:t>
      </w:r>
      <w:r w:rsidR="001F53CB" w:rsidRPr="002F26BC">
        <w:rPr>
          <w:rFonts w:eastAsia="游ゴシック"/>
          <w:color w:val="1D1C1D"/>
          <w:lang w:val="en-US" w:eastAsia="ja-JP"/>
        </w:rPr>
        <w:t>Type 2 CG-PUSCH activated by DCI format 0_0</w:t>
      </w:r>
      <w:r w:rsidR="001F53CB">
        <w:rPr>
          <w:rFonts w:eastAsia="游ゴシック"/>
          <w:color w:val="1D1C1D"/>
          <w:lang w:val="en-US" w:eastAsia="ja-JP"/>
        </w:rPr>
        <w:t xml:space="preserve"> support up-to-32 repetitions by </w:t>
      </w:r>
      <w:r w:rsidR="001F53CB" w:rsidRPr="001F53CB">
        <w:rPr>
          <w:rFonts w:eastAsia="游ゴシック"/>
          <w:i/>
          <w:iCs/>
          <w:color w:val="1D1C1D"/>
          <w:lang w:val="en-US" w:eastAsia="ja-JP"/>
        </w:rPr>
        <w:t>repK</w:t>
      </w:r>
      <w:r w:rsidR="001F53CB">
        <w:rPr>
          <w:rFonts w:eastAsia="游ゴシック"/>
          <w:color w:val="1D1C1D"/>
          <w:lang w:val="en-US" w:eastAsia="ja-JP"/>
        </w:rPr>
        <w:t xml:space="preserve"> is discussed together with how Type 1 CG-PUSCH supports up-to 32 repetitions</w:t>
      </w:r>
      <w:r w:rsidR="001301A7">
        <w:rPr>
          <w:rFonts w:eastAsia="游ゴシック"/>
          <w:color w:val="1D1C1D"/>
          <w:lang w:val="en-US" w:eastAsia="ja-JP"/>
        </w:rPr>
        <w:t xml:space="preserve"> below</w:t>
      </w:r>
      <w:r w:rsidR="003B3216">
        <w:rPr>
          <w:rFonts w:eastAsia="游ゴシック"/>
          <w:color w:val="1D1C1D"/>
          <w:lang w:val="en-US" w:eastAsia="ja-JP"/>
        </w:rPr>
        <w:t>, as it leads to no RAN1 specification impacts</w:t>
      </w:r>
      <w:r w:rsidR="001F53CB">
        <w:rPr>
          <w:rFonts w:eastAsia="游ゴシック"/>
          <w:color w:val="1D1C1D"/>
          <w:lang w:val="en-US" w:eastAsia="ja-JP"/>
        </w:rPr>
        <w:t>.</w:t>
      </w:r>
    </w:p>
    <w:p w14:paraId="662E9FDC" w14:textId="1F47AA13" w:rsidR="00DC3FA3" w:rsidRDefault="00DC3FA3" w:rsidP="00DC3FA3">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lthough 6 companies prefer introducing </w:t>
      </w:r>
      <w:r w:rsidRPr="0019601F">
        <w:rPr>
          <w:rFonts w:eastAsia="游ゴシック"/>
          <w:i/>
          <w:iCs/>
          <w:color w:val="000000"/>
          <w:lang w:val="en-US" w:eastAsia="ja-JP"/>
        </w:rPr>
        <w:t>pusch-AggregationFactor</w:t>
      </w:r>
      <w:r>
        <w:rPr>
          <w:rFonts w:eastAsia="游ゴシック"/>
          <w:i/>
          <w:iCs/>
          <w:color w:val="000000"/>
          <w:lang w:val="en-US" w:eastAsia="ja-JP"/>
        </w:rPr>
        <w:t>-r17</w:t>
      </w:r>
      <w:r w:rsidRPr="0019601F">
        <w:rPr>
          <w:rFonts w:eastAsia="游ゴシック"/>
          <w:color w:val="000000"/>
          <w:lang w:val="en-US" w:eastAsia="ja-JP"/>
        </w:rPr>
        <w:t xml:space="preserve"> to support up-to-32 repetitions</w:t>
      </w:r>
      <w:r>
        <w:rPr>
          <w:rFonts w:eastAsia="游ゴシック"/>
          <w:color w:val="000000"/>
          <w:lang w:val="en-US" w:eastAsia="ja-JP"/>
        </w:rPr>
        <w:t>, more companies (10 companies)</w:t>
      </w:r>
      <w:r>
        <w:rPr>
          <w:rFonts w:eastAsia="游ゴシック"/>
          <w:color w:val="1D1C1D"/>
          <w:lang w:val="en-US" w:eastAsia="ja-JP"/>
        </w:rPr>
        <w:t xml:space="preserve"> do not think it as necessary or essential.</w:t>
      </w:r>
      <w:r w:rsidR="002961C7">
        <w:rPr>
          <w:rFonts w:eastAsia="游ゴシック"/>
          <w:color w:val="1D1C1D"/>
          <w:lang w:val="en-US" w:eastAsia="ja-JP"/>
        </w:rPr>
        <w:t xml:space="preserve"> </w:t>
      </w:r>
      <w:r w:rsidR="002961C7">
        <w:rPr>
          <w:rFonts w:eastAsia="游明朝"/>
          <w:lang w:val="en-US" w:eastAsia="ja-JP"/>
        </w:rPr>
        <w:t xml:space="preserve">From the FL perspective, it seems difficult to reach the consensus to </w:t>
      </w:r>
      <w:r w:rsidR="002961C7">
        <w:rPr>
          <w:rFonts w:eastAsia="游ゴシック"/>
          <w:color w:val="1D1C1D"/>
          <w:lang w:val="en-US" w:eastAsia="ja-JP"/>
        </w:rPr>
        <w:t xml:space="preserve">introducing </w:t>
      </w:r>
      <w:r w:rsidR="002961C7" w:rsidRPr="0019601F">
        <w:rPr>
          <w:rFonts w:eastAsia="游ゴシック"/>
          <w:i/>
          <w:iCs/>
          <w:color w:val="000000"/>
          <w:lang w:val="en-US" w:eastAsia="ja-JP"/>
        </w:rPr>
        <w:t>pusch-AggregationFactor</w:t>
      </w:r>
      <w:r w:rsidR="002961C7">
        <w:rPr>
          <w:rFonts w:eastAsia="游ゴシック"/>
          <w:i/>
          <w:iCs/>
          <w:color w:val="000000"/>
          <w:lang w:val="en-US" w:eastAsia="ja-JP"/>
        </w:rPr>
        <w:t>-r17</w:t>
      </w:r>
      <w:r w:rsidR="002961C7">
        <w:rPr>
          <w:rFonts w:eastAsia="游明朝"/>
          <w:lang w:val="en-US" w:eastAsia="ja-JP"/>
        </w:rPr>
        <w:t>.</w:t>
      </w:r>
    </w:p>
    <w:p w14:paraId="007CCF3D" w14:textId="5C6D84F8" w:rsidR="00407027" w:rsidRDefault="00407027" w:rsidP="00DC3FA3">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2</w:t>
      </w:r>
      <w:r>
        <w:rPr>
          <w:rFonts w:eastAsia="游ゴシック"/>
          <w:color w:val="1D1C1D"/>
          <w:lang w:val="en-US" w:eastAsia="ja-JP"/>
        </w:rPr>
        <w:t xml:space="preserve">0 companies are in favor of support up-to 32 repetitions with Type 1 CG-PUSCH, where the large majority (17 companies) prefer introducing </w:t>
      </w:r>
      <w:r w:rsidRPr="00407027">
        <w:rPr>
          <w:rFonts w:eastAsia="游ゴシック"/>
          <w:i/>
          <w:iCs/>
          <w:color w:val="1D1C1D"/>
          <w:lang w:val="en-US" w:eastAsia="ja-JP"/>
        </w:rPr>
        <w:t>repK-r17</w:t>
      </w:r>
      <w:r>
        <w:rPr>
          <w:rFonts w:eastAsia="游ゴシック"/>
          <w:color w:val="1D1C1D"/>
          <w:lang w:val="en-US" w:eastAsia="ja-JP"/>
        </w:rPr>
        <w:t xml:space="preserve"> for Type 1 CG-PUSCH with up-to 32 repetitions, while only 3 companies prefer using </w:t>
      </w:r>
      <w:r w:rsidRPr="002F26BC">
        <w:rPr>
          <w:rFonts w:eastAsia="游ゴシック"/>
          <w:i/>
          <w:iCs/>
          <w:color w:val="000000"/>
          <w:lang w:val="en-US" w:eastAsia="ja-JP"/>
        </w:rPr>
        <w:t>numberOfRepetitions</w:t>
      </w:r>
      <w:r>
        <w:rPr>
          <w:rFonts w:eastAsia="游ゴシック"/>
          <w:i/>
          <w:iCs/>
          <w:color w:val="000000"/>
          <w:lang w:val="en-US" w:eastAsia="ja-JP"/>
        </w:rPr>
        <w:t>-r17</w:t>
      </w:r>
      <w:r>
        <w:rPr>
          <w:rFonts w:eastAsia="游ゴシック"/>
          <w:color w:val="1D1C1D"/>
          <w:lang w:val="en-US" w:eastAsia="ja-JP"/>
        </w:rPr>
        <w:t>.</w:t>
      </w:r>
      <w:r w:rsidR="002961C7" w:rsidRPr="002961C7">
        <w:rPr>
          <w:rFonts w:eastAsia="游明朝"/>
          <w:lang w:val="en-US" w:eastAsia="ja-JP"/>
        </w:rPr>
        <w:t xml:space="preserve"> </w:t>
      </w:r>
      <w:r w:rsidR="002961C7">
        <w:rPr>
          <w:rFonts w:eastAsia="游明朝"/>
          <w:lang w:val="en-US" w:eastAsia="ja-JP"/>
        </w:rPr>
        <w:t xml:space="preserve">The most of the proponents of </w:t>
      </w:r>
      <w:r w:rsidR="002961C7" w:rsidRPr="00407027">
        <w:rPr>
          <w:rFonts w:eastAsia="游ゴシック"/>
          <w:i/>
          <w:iCs/>
          <w:color w:val="1D1C1D"/>
          <w:lang w:val="en-US" w:eastAsia="ja-JP"/>
        </w:rPr>
        <w:t>repK-r17</w:t>
      </w:r>
      <w:r w:rsidR="002961C7">
        <w:rPr>
          <w:rFonts w:eastAsia="游明朝"/>
          <w:lang w:val="en-US" w:eastAsia="ja-JP"/>
        </w:rPr>
        <w:t xml:space="preserve"> provided their analyses that introducing </w:t>
      </w:r>
      <w:r w:rsidR="002961C7" w:rsidRPr="00407027">
        <w:rPr>
          <w:rFonts w:eastAsia="游ゴシック"/>
          <w:i/>
          <w:iCs/>
          <w:color w:val="1D1C1D"/>
          <w:lang w:val="en-US" w:eastAsia="ja-JP"/>
        </w:rPr>
        <w:t>repK-r17</w:t>
      </w:r>
      <w:r w:rsidR="002961C7">
        <w:rPr>
          <w:rFonts w:eastAsia="游ゴシック"/>
          <w:color w:val="1D1C1D"/>
          <w:lang w:val="en-US" w:eastAsia="ja-JP"/>
        </w:rPr>
        <w:t xml:space="preserve"> has much less specification impact compared to using </w:t>
      </w:r>
      <w:r w:rsidR="002961C7" w:rsidRPr="002F26BC">
        <w:rPr>
          <w:rFonts w:eastAsia="游ゴシック"/>
          <w:i/>
          <w:iCs/>
          <w:color w:val="000000"/>
          <w:lang w:val="en-US" w:eastAsia="ja-JP"/>
        </w:rPr>
        <w:t>numberOfRepetitions</w:t>
      </w:r>
      <w:r w:rsidR="002961C7">
        <w:rPr>
          <w:rFonts w:eastAsia="游ゴシック"/>
          <w:i/>
          <w:iCs/>
          <w:color w:val="000000"/>
          <w:lang w:val="en-US" w:eastAsia="ja-JP"/>
        </w:rPr>
        <w:t>-r17</w:t>
      </w:r>
      <w:r w:rsidR="002961C7">
        <w:rPr>
          <w:rFonts w:eastAsia="游ゴシック"/>
          <w:color w:val="000000"/>
          <w:lang w:val="en-US" w:eastAsia="ja-JP"/>
        </w:rPr>
        <w:t xml:space="preserve">. Therefore, it is suggested </w:t>
      </w:r>
      <w:r w:rsidR="002961C7">
        <w:rPr>
          <w:rFonts w:eastAsia="游明朝"/>
          <w:lang w:val="en-US" w:eastAsia="ja-JP"/>
        </w:rPr>
        <w:t xml:space="preserve">introducing </w:t>
      </w:r>
      <w:r w:rsidR="002961C7" w:rsidRPr="00407027">
        <w:rPr>
          <w:rFonts w:eastAsia="游ゴシック"/>
          <w:i/>
          <w:iCs/>
          <w:color w:val="1D1C1D"/>
          <w:lang w:val="en-US" w:eastAsia="ja-JP"/>
        </w:rPr>
        <w:t>repK-r17</w:t>
      </w:r>
      <w:r w:rsidR="002961C7">
        <w:rPr>
          <w:rFonts w:eastAsia="游ゴシック"/>
          <w:color w:val="1D1C1D"/>
          <w:lang w:val="en-US" w:eastAsia="ja-JP"/>
        </w:rPr>
        <w:t>.</w:t>
      </w:r>
      <w:r w:rsidR="00C16754">
        <w:rPr>
          <w:rFonts w:eastAsia="游ゴシック"/>
          <w:color w:val="1D1C1D"/>
          <w:lang w:val="en-US" w:eastAsia="ja-JP"/>
        </w:rPr>
        <w:t xml:space="preserve"> Moreover, it is more straightforward that the </w:t>
      </w:r>
      <w:r w:rsidR="00C16754" w:rsidRPr="00C16754">
        <w:rPr>
          <w:rFonts w:eastAsia="游ゴシック"/>
          <w:i/>
          <w:iCs/>
          <w:color w:val="1D1C1D"/>
          <w:lang w:val="en-US" w:eastAsia="ja-JP"/>
        </w:rPr>
        <w:t>repK-r17</w:t>
      </w:r>
      <w:r w:rsidR="00C16754">
        <w:rPr>
          <w:rFonts w:eastAsia="游ゴシック"/>
          <w:color w:val="1D1C1D"/>
          <w:lang w:val="en-US" w:eastAsia="ja-JP"/>
        </w:rPr>
        <w:t xml:space="preserve"> is also applied to </w:t>
      </w:r>
      <w:r w:rsidR="00C16754" w:rsidRPr="002F26BC">
        <w:rPr>
          <w:rFonts w:eastAsia="游ゴシック"/>
          <w:color w:val="1D1C1D"/>
          <w:lang w:val="en-US" w:eastAsia="ja-JP"/>
        </w:rPr>
        <w:t>Type 2 CG-PUSCH activated by DCI format 0_0</w:t>
      </w:r>
    </w:p>
    <w:p w14:paraId="7B17B998" w14:textId="77777777" w:rsidR="002961C7" w:rsidRPr="002961C7" w:rsidRDefault="002961C7" w:rsidP="002961C7">
      <w:pPr>
        <w:rPr>
          <w:rFonts w:eastAsia="游ゴシック"/>
          <w:color w:val="1D1C1D"/>
          <w:lang w:val="en-US" w:eastAsia="ja-JP"/>
        </w:rPr>
      </w:pPr>
    </w:p>
    <w:p w14:paraId="7F9E577C" w14:textId="2AE03BF8" w:rsidR="00DC3FA3" w:rsidRPr="002961C7" w:rsidRDefault="002961C7">
      <w:pPr>
        <w:rPr>
          <w:rFonts w:eastAsia="游ゴシック"/>
          <w:color w:val="1D1C1D"/>
          <w:u w:val="single"/>
          <w:lang w:val="en-US" w:eastAsia="ja-JP"/>
        </w:rPr>
      </w:pPr>
      <w:r w:rsidRPr="002961C7">
        <w:rPr>
          <w:rFonts w:eastAsia="游ゴシック" w:hint="eastAsia"/>
          <w:color w:val="1D1C1D"/>
          <w:u w:val="single"/>
          <w:lang w:val="en-US" w:eastAsia="ja-JP"/>
        </w:rPr>
        <w:t>F</w:t>
      </w:r>
      <w:r w:rsidRPr="002961C7">
        <w:rPr>
          <w:rFonts w:eastAsia="游ゴシック"/>
          <w:color w:val="1D1C1D"/>
          <w:u w:val="single"/>
          <w:lang w:val="en-US" w:eastAsia="ja-JP"/>
        </w:rPr>
        <w:t>L proposal</w:t>
      </w:r>
      <w:r w:rsidR="00B75D1F">
        <w:rPr>
          <w:rFonts w:eastAsia="游ゴシック"/>
          <w:color w:val="1D1C1D"/>
          <w:u w:val="single"/>
          <w:lang w:val="en-US" w:eastAsia="ja-JP"/>
        </w:rPr>
        <w:t xml:space="preserve"> </w:t>
      </w:r>
      <w:r w:rsidR="00B75D1F">
        <w:rPr>
          <w:u w:val="single"/>
          <w:lang w:val="en-US"/>
        </w:rPr>
        <w:t>on Issue#1-1</w:t>
      </w:r>
      <w:r w:rsidRPr="002961C7">
        <w:rPr>
          <w:rFonts w:eastAsia="游ゴシック"/>
          <w:color w:val="1D1C1D"/>
          <w:u w:val="single"/>
          <w:lang w:val="en-US" w:eastAsia="ja-JP"/>
        </w:rPr>
        <w:t>:</w:t>
      </w:r>
    </w:p>
    <w:p w14:paraId="35FAAEBB" w14:textId="13203C26" w:rsidR="002961C7" w:rsidRPr="005C4336" w:rsidRDefault="002961C7" w:rsidP="002961C7">
      <w:pPr>
        <w:pStyle w:val="aff6"/>
        <w:numPr>
          <w:ilvl w:val="0"/>
          <w:numId w:val="12"/>
        </w:numPr>
        <w:ind w:firstLineChars="0"/>
        <w:rPr>
          <w:rFonts w:eastAsia="游明朝"/>
          <w:lang w:val="en-US" w:eastAsia="ja-JP"/>
        </w:rPr>
      </w:pPr>
      <w:r w:rsidRPr="002F26BC">
        <w:rPr>
          <w:rFonts w:eastAsia="游明朝"/>
          <w:lang w:val="sv-SE" w:eastAsia="ja-JP"/>
        </w:rPr>
        <w:lastRenderedPageBreak/>
        <w:t xml:space="preserve">Rel-17 does not support </w:t>
      </w:r>
      <w:r w:rsidR="00055FB0" w:rsidRPr="00055FB0">
        <w:rPr>
          <w:rFonts w:eastAsia="游明朝"/>
          <w:i/>
          <w:iCs/>
          <w:lang w:val="sv-SE" w:eastAsia="ja-JP"/>
        </w:rPr>
        <w:t>numberOfRepetition-r17</w:t>
      </w:r>
      <w:r w:rsidRPr="002F26BC">
        <w:rPr>
          <w:rFonts w:eastAsia="游明朝"/>
          <w:lang w:val="sv-SE" w:eastAsia="ja-JP"/>
        </w:rPr>
        <w:t xml:space="preserve"> </w:t>
      </w:r>
      <w:r w:rsidRPr="002F26BC">
        <w:rPr>
          <w:rFonts w:eastAsia="游ゴシック"/>
          <w:color w:val="000000"/>
          <w:lang w:val="en-US" w:eastAsia="ja-JP"/>
        </w:rPr>
        <w:t xml:space="preserve">for </w:t>
      </w:r>
      <w:r w:rsidRPr="002F26BC">
        <w:rPr>
          <w:rFonts w:eastAsia="游ゴシック"/>
          <w:color w:val="1D1C1D"/>
          <w:lang w:val="en-US" w:eastAsia="ja-JP"/>
        </w:rPr>
        <w:t xml:space="preserve">DG-PUSCH scheduled by DCI format 0_0 and </w:t>
      </w:r>
      <w:r w:rsidRPr="002F26BC">
        <w:rPr>
          <w:rFonts w:eastAsia="游ゴシック"/>
          <w:color w:val="000000"/>
          <w:lang w:val="en-US" w:eastAsia="ja-JP"/>
        </w:rPr>
        <w:t xml:space="preserve">for </w:t>
      </w:r>
      <w:r w:rsidRPr="002F26BC">
        <w:rPr>
          <w:rFonts w:eastAsia="游ゴシック"/>
          <w:color w:val="1D1C1D"/>
          <w:lang w:val="en-US" w:eastAsia="ja-JP"/>
        </w:rPr>
        <w:t>Type 2 CG-PUSCH activated by DCI format 0_0.</w:t>
      </w:r>
    </w:p>
    <w:p w14:paraId="502121B4" w14:textId="53E80E0D" w:rsidR="002961C7" w:rsidRPr="00AD22BA" w:rsidRDefault="002961C7" w:rsidP="002961C7">
      <w:pPr>
        <w:pStyle w:val="aff6"/>
        <w:numPr>
          <w:ilvl w:val="0"/>
          <w:numId w:val="12"/>
        </w:numPr>
        <w:ind w:firstLineChars="0"/>
        <w:rPr>
          <w:rFonts w:eastAsia="游明朝"/>
          <w:lang w:val="en-US" w:eastAsia="ja-JP"/>
        </w:rPr>
      </w:pPr>
      <w:r w:rsidRPr="002F26BC">
        <w:rPr>
          <w:rFonts w:eastAsia="游ゴシック"/>
          <w:i/>
          <w:iCs/>
          <w:color w:val="000000"/>
          <w:lang w:val="en-US" w:eastAsia="ja-JP"/>
        </w:rPr>
        <w:t>pusch-AggregationFactor</w:t>
      </w:r>
      <w:r w:rsidR="00055FB0">
        <w:rPr>
          <w:rFonts w:eastAsia="游ゴシック"/>
          <w:i/>
          <w:iCs/>
          <w:color w:val="000000"/>
          <w:lang w:val="en-US" w:eastAsia="ja-JP"/>
        </w:rPr>
        <w:t>-r17</w:t>
      </w:r>
      <w:r w:rsidR="00055FB0">
        <w:rPr>
          <w:rFonts w:eastAsia="游ゴシック"/>
          <w:color w:val="000000"/>
          <w:lang w:val="en-US" w:eastAsia="ja-JP"/>
        </w:rPr>
        <w:t xml:space="preserve"> is not introduced</w:t>
      </w:r>
      <w:r w:rsidRPr="002F26BC">
        <w:rPr>
          <w:rFonts w:eastAsia="游ゴシック"/>
          <w:color w:val="1D1C1D"/>
          <w:lang w:val="en-US" w:eastAsia="ja-JP"/>
        </w:rPr>
        <w:t>.</w:t>
      </w:r>
    </w:p>
    <w:p w14:paraId="5E3D97A1" w14:textId="7F2DA018" w:rsidR="00055FB0" w:rsidRPr="001301A7" w:rsidRDefault="002961C7" w:rsidP="001301A7">
      <w:pPr>
        <w:pStyle w:val="aff6"/>
        <w:numPr>
          <w:ilvl w:val="0"/>
          <w:numId w:val="12"/>
        </w:numPr>
        <w:ind w:firstLineChars="0"/>
        <w:rPr>
          <w:rFonts w:eastAsia="游明朝"/>
          <w:lang w:val="en-US" w:eastAsia="ja-JP"/>
        </w:rPr>
      </w:pPr>
      <w:r w:rsidRPr="002F26BC">
        <w:rPr>
          <w:rFonts w:eastAsia="游ゴシック"/>
          <w:i/>
          <w:iCs/>
          <w:color w:val="000000"/>
          <w:lang w:val="en-US" w:eastAsia="ja-JP"/>
        </w:rPr>
        <w:t>repK</w:t>
      </w:r>
      <w:r w:rsidR="00055FB0">
        <w:rPr>
          <w:rFonts w:eastAsia="游ゴシック"/>
          <w:i/>
          <w:iCs/>
          <w:color w:val="000000"/>
          <w:lang w:val="en-US" w:eastAsia="ja-JP"/>
        </w:rPr>
        <w:t>-r17</w:t>
      </w:r>
      <w:r w:rsidR="001301A7">
        <w:rPr>
          <w:rFonts w:eastAsia="游ゴシック"/>
          <w:color w:val="000000"/>
          <w:lang w:val="en-US" w:eastAsia="ja-JP"/>
        </w:rPr>
        <w:t xml:space="preserve"> supporting up-to-32 repetitions</w:t>
      </w:r>
      <w:r w:rsidR="00055FB0">
        <w:rPr>
          <w:rFonts w:eastAsia="游ゴシック"/>
          <w:color w:val="000000"/>
          <w:lang w:val="en-US" w:eastAsia="ja-JP"/>
        </w:rPr>
        <w:t xml:space="preserve"> is introduced and is applicable to Type 1 CG-PUSCH and Type 2 CG-PUSCH</w:t>
      </w:r>
      <w:r w:rsidR="00055FB0" w:rsidRPr="00055FB0">
        <w:rPr>
          <w:rFonts w:eastAsia="游ゴシック"/>
          <w:color w:val="1D1C1D"/>
          <w:lang w:val="en-US" w:eastAsia="ja-JP"/>
        </w:rPr>
        <w:t xml:space="preserve"> </w:t>
      </w:r>
      <w:r w:rsidR="001301A7">
        <w:rPr>
          <w:rFonts w:eastAsia="游ゴシック"/>
          <w:color w:val="1D1C1D"/>
          <w:lang w:val="en-US" w:eastAsia="ja-JP"/>
        </w:rPr>
        <w:t>(irrespective of the activating DCI format).</w:t>
      </w:r>
    </w:p>
    <w:p w14:paraId="72B91A93" w14:textId="4C986D8E" w:rsidR="00026928" w:rsidRPr="00026928" w:rsidRDefault="00026928" w:rsidP="001301A7">
      <w:pPr>
        <w:pStyle w:val="aff6"/>
        <w:numPr>
          <w:ilvl w:val="1"/>
          <w:numId w:val="12"/>
        </w:numPr>
        <w:ind w:firstLineChars="0"/>
        <w:rPr>
          <w:rFonts w:eastAsia="游明朝"/>
          <w:lang w:val="en-US" w:eastAsia="ja-JP"/>
        </w:rPr>
      </w:pPr>
      <w:r>
        <w:rPr>
          <w:rFonts w:eastAsia="游明朝" w:hint="eastAsia"/>
          <w:lang w:val="en-US" w:eastAsia="ja-JP"/>
        </w:rPr>
        <w:t>N</w:t>
      </w:r>
      <w:r>
        <w:rPr>
          <w:rFonts w:eastAsia="游明朝"/>
          <w:lang w:val="en-US" w:eastAsia="ja-JP"/>
        </w:rPr>
        <w:t xml:space="preserve">ote: </w:t>
      </w:r>
      <w:r w:rsidR="009320D7">
        <w:rPr>
          <w:rFonts w:eastAsia="游明朝"/>
          <w:lang w:val="en-US" w:eastAsia="ja-JP"/>
        </w:rPr>
        <w:t>N</w:t>
      </w:r>
      <w:r>
        <w:rPr>
          <w:rFonts w:eastAsia="游明朝"/>
          <w:lang w:val="en-US" w:eastAsia="ja-JP"/>
        </w:rPr>
        <w:t>o RAN1 spec impact is expected.</w:t>
      </w:r>
    </w:p>
    <w:p w14:paraId="13BD0AAF" w14:textId="7187684C" w:rsidR="001301A7" w:rsidRPr="00055FB0" w:rsidRDefault="001301A7" w:rsidP="001301A7">
      <w:pPr>
        <w:pStyle w:val="aff6"/>
        <w:numPr>
          <w:ilvl w:val="1"/>
          <w:numId w:val="12"/>
        </w:numPr>
        <w:ind w:firstLineChars="0"/>
        <w:rPr>
          <w:rFonts w:eastAsia="游明朝"/>
          <w:lang w:val="en-US" w:eastAsia="ja-JP"/>
        </w:rPr>
      </w:pPr>
      <w:r>
        <w:rPr>
          <w:rFonts w:eastAsia="游ゴシック"/>
          <w:color w:val="000000"/>
          <w:lang w:val="en-US" w:eastAsia="ja-JP"/>
        </w:rPr>
        <w:t xml:space="preserve">The possible values of </w:t>
      </w:r>
      <w:r w:rsidRPr="001301A7">
        <w:rPr>
          <w:rFonts w:eastAsia="游ゴシック"/>
          <w:i/>
          <w:iCs/>
          <w:color w:val="000000"/>
          <w:lang w:val="en-US" w:eastAsia="ja-JP"/>
        </w:rPr>
        <w:t>repK-r17</w:t>
      </w:r>
      <w:r>
        <w:rPr>
          <w:rFonts w:eastAsia="游ゴシック"/>
          <w:color w:val="000000"/>
          <w:lang w:val="en-US" w:eastAsia="ja-JP"/>
        </w:rPr>
        <w:t xml:space="preserve"> includes 16 and 32. FFS: other values.</w:t>
      </w:r>
    </w:p>
    <w:p w14:paraId="4CB91EAF" w14:textId="099A16BA" w:rsidR="002961C7" w:rsidRPr="001301A7" w:rsidRDefault="001301A7" w:rsidP="001301A7">
      <w:pPr>
        <w:pStyle w:val="aff6"/>
        <w:numPr>
          <w:ilvl w:val="0"/>
          <w:numId w:val="12"/>
        </w:numPr>
        <w:ind w:firstLineChars="0"/>
        <w:rPr>
          <w:rFonts w:eastAsia="游明朝"/>
          <w:lang w:val="en-US" w:eastAsia="ja-JP"/>
        </w:rPr>
      </w:pPr>
      <w:r w:rsidRPr="00055FB0">
        <w:rPr>
          <w:rFonts w:eastAsia="游明朝"/>
          <w:i/>
          <w:iCs/>
          <w:lang w:val="sv-SE" w:eastAsia="ja-JP"/>
        </w:rPr>
        <w:t>numberOfRepetition-r17</w:t>
      </w:r>
      <w:r w:rsidRPr="002F26BC">
        <w:rPr>
          <w:rFonts w:eastAsia="游明朝"/>
          <w:lang w:val="sv-SE" w:eastAsia="ja-JP"/>
        </w:rPr>
        <w:t xml:space="preserve"> </w:t>
      </w:r>
      <w:r>
        <w:rPr>
          <w:rFonts w:eastAsia="游明朝"/>
          <w:lang w:val="sv-SE" w:eastAsia="ja-JP"/>
        </w:rPr>
        <w:t xml:space="preserve">is not applicable </w:t>
      </w:r>
      <w:r>
        <w:rPr>
          <w:rFonts w:eastAsia="游ゴシック"/>
          <w:color w:val="000000"/>
          <w:lang w:val="en-US" w:eastAsia="ja-JP"/>
        </w:rPr>
        <w:t>to</w:t>
      </w:r>
      <w:r w:rsidRPr="002F26BC">
        <w:rPr>
          <w:rFonts w:eastAsia="游ゴシック"/>
          <w:color w:val="000000"/>
          <w:lang w:val="en-US" w:eastAsia="ja-JP"/>
        </w:rPr>
        <w:t xml:space="preserve"> </w:t>
      </w:r>
      <w:r w:rsidR="002961C7" w:rsidRPr="002F26BC">
        <w:rPr>
          <w:rFonts w:eastAsia="游明朝"/>
          <w:lang w:val="en-US" w:eastAsia="ja-JP"/>
        </w:rPr>
        <w:t>Type 1 CG-PUSCH.</w:t>
      </w:r>
    </w:p>
    <w:p w14:paraId="206AA2F7" w14:textId="77777777" w:rsidR="002961C7" w:rsidRPr="002961C7" w:rsidRDefault="002961C7">
      <w:pPr>
        <w:rPr>
          <w:rFonts w:eastAsia="游ゴシック"/>
          <w:color w:val="1D1C1D"/>
          <w:lang w:val="en-US" w:eastAsia="ja-JP"/>
        </w:rPr>
      </w:pPr>
    </w:p>
    <w:p w14:paraId="6AE8CB67" w14:textId="0E96A3EA" w:rsidR="002961C7" w:rsidRDefault="002961C7">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encouraged to be constructive. Only if there is a strong concern on the above proposal, please comment below.</w:t>
      </w:r>
    </w:p>
    <w:p w14:paraId="472B9571" w14:textId="77777777" w:rsidR="002961C7" w:rsidRDefault="002961C7">
      <w:pPr>
        <w:rPr>
          <w:rFonts w:eastAsia="游ゴシック"/>
          <w:color w:val="1D1C1D"/>
          <w:lang w:val="en-US" w:eastAsia="ja-JP"/>
        </w:rPr>
      </w:pPr>
    </w:p>
    <w:tbl>
      <w:tblPr>
        <w:tblStyle w:val="afc"/>
        <w:tblW w:w="9631" w:type="dxa"/>
        <w:tblLayout w:type="fixed"/>
        <w:tblLook w:val="04A0" w:firstRow="1" w:lastRow="0" w:firstColumn="1" w:lastColumn="0" w:noHBand="0" w:noVBand="1"/>
      </w:tblPr>
      <w:tblGrid>
        <w:gridCol w:w="1236"/>
        <w:gridCol w:w="8395"/>
      </w:tblGrid>
      <w:tr w:rsidR="00C1324E" w14:paraId="40663066" w14:textId="77777777" w:rsidTr="005D6CE8">
        <w:tc>
          <w:tcPr>
            <w:tcW w:w="1236" w:type="dxa"/>
          </w:tcPr>
          <w:p w14:paraId="3148DAA9"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52F948AF"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ED654B" w14:paraId="1D831FCA" w14:textId="77777777" w:rsidTr="005D6CE8">
        <w:tc>
          <w:tcPr>
            <w:tcW w:w="1236" w:type="dxa"/>
          </w:tcPr>
          <w:p w14:paraId="2B5B9631" w14:textId="2DB6E99E" w:rsidR="00ED654B" w:rsidRDefault="00ED654B" w:rsidP="00ED654B">
            <w:pPr>
              <w:spacing w:after="120"/>
              <w:rPr>
                <w:rFonts w:eastAsiaTheme="minorEastAsia"/>
                <w:lang w:val="en-US" w:eastAsia="zh-CN"/>
              </w:rPr>
            </w:pPr>
            <w:r w:rsidRPr="00DF535F">
              <w:rPr>
                <w:rFonts w:eastAsiaTheme="minorEastAsia"/>
                <w:lang w:val="en-US" w:eastAsia="zh-CN"/>
              </w:rPr>
              <w:t>Nokia/NSB</w:t>
            </w:r>
          </w:p>
        </w:tc>
        <w:tc>
          <w:tcPr>
            <w:tcW w:w="8395" w:type="dxa"/>
          </w:tcPr>
          <w:p w14:paraId="48F942C3" w14:textId="5D2D2199" w:rsidR="00ED654B" w:rsidRDefault="00ED654B" w:rsidP="00ED654B">
            <w:pPr>
              <w:spacing w:after="120"/>
              <w:rPr>
                <w:lang w:val="en-US" w:eastAsia="ja-JP"/>
              </w:rPr>
            </w:pPr>
            <w:r>
              <w:rPr>
                <w:sz w:val="21"/>
                <w:szCs w:val="21"/>
                <w:lang w:val="en-US" w:eastAsia="ja-JP"/>
              </w:rPr>
              <w:t>We are fine with the FL’s proposal in principle except the bullet that “</w:t>
            </w:r>
            <w:r w:rsidRPr="002F26BC">
              <w:rPr>
                <w:rFonts w:eastAsia="游ゴシック"/>
                <w:i/>
                <w:iCs/>
                <w:color w:val="000000"/>
                <w:lang w:val="en-US" w:eastAsia="ja-JP"/>
              </w:rPr>
              <w:t>pusch-AggregationFactor</w:t>
            </w:r>
            <w:r>
              <w:rPr>
                <w:rFonts w:eastAsia="游ゴシック"/>
                <w:i/>
                <w:iCs/>
                <w:color w:val="000000"/>
                <w:lang w:val="en-US" w:eastAsia="ja-JP"/>
              </w:rPr>
              <w:t>-r17</w:t>
            </w:r>
            <w:r>
              <w:rPr>
                <w:rFonts w:eastAsia="游ゴシック"/>
                <w:color w:val="000000"/>
                <w:lang w:val="en-US" w:eastAsia="ja-JP"/>
              </w:rPr>
              <w:t xml:space="preserve"> is not introduced”</w:t>
            </w:r>
            <w:r>
              <w:rPr>
                <w:sz w:val="21"/>
                <w:szCs w:val="21"/>
                <w:lang w:val="en-US" w:eastAsia="ja-JP"/>
              </w:rPr>
              <w:t>. Indeed, t</w:t>
            </w:r>
            <w:r w:rsidRPr="00DF535F">
              <w:rPr>
                <w:sz w:val="21"/>
                <w:szCs w:val="21"/>
                <w:lang w:val="en-US" w:eastAsia="ja-JP"/>
              </w:rPr>
              <w:t>he us</w:t>
            </w:r>
            <w:r>
              <w:rPr>
                <w:sz w:val="21"/>
                <w:szCs w:val="21"/>
                <w:lang w:val="en-US" w:eastAsia="ja-JP"/>
              </w:rPr>
              <w:t>age</w:t>
            </w:r>
            <w:r w:rsidRPr="00DF535F">
              <w:rPr>
                <w:sz w:val="21"/>
                <w:szCs w:val="21"/>
                <w:lang w:val="en-US" w:eastAsia="ja-JP"/>
              </w:rPr>
              <w:t xml:space="preserve"> of </w:t>
            </w:r>
            <w:r w:rsidRPr="00DF535F">
              <w:rPr>
                <w:i/>
                <w:iCs/>
                <w:sz w:val="21"/>
                <w:szCs w:val="21"/>
                <w:lang w:val="en-US" w:eastAsia="ja-JP"/>
              </w:rPr>
              <w:t>repK</w:t>
            </w:r>
            <w:r w:rsidRPr="00DF535F">
              <w:rPr>
                <w:sz w:val="21"/>
                <w:szCs w:val="21"/>
                <w:lang w:val="en-US" w:eastAsia="ja-JP"/>
              </w:rPr>
              <w:t xml:space="preserve"> and </w:t>
            </w:r>
            <w:r w:rsidRPr="00DF535F">
              <w:rPr>
                <w:i/>
                <w:iCs/>
                <w:sz w:val="21"/>
                <w:szCs w:val="21"/>
                <w:lang w:val="en-US" w:eastAsia="ja-JP"/>
              </w:rPr>
              <w:t>pusch-AggregationFactor</w:t>
            </w:r>
            <w:r w:rsidRPr="00DF535F">
              <w:rPr>
                <w:sz w:val="21"/>
                <w:szCs w:val="21"/>
                <w:lang w:val="en-US" w:eastAsia="ja-JP"/>
              </w:rPr>
              <w:t xml:space="preserve"> are the same in Type 2 CG-PUSCH and DG-PUSCH, respectively. They are RRC parameters indicating the number of repetitions and to be used when </w:t>
            </w:r>
            <w:r w:rsidRPr="00DF535F">
              <w:rPr>
                <w:i/>
                <w:iCs/>
                <w:sz w:val="21"/>
                <w:szCs w:val="21"/>
                <w:lang w:val="en-US" w:eastAsia="ja-JP"/>
              </w:rPr>
              <w:t xml:space="preserve">numberOfRepetition </w:t>
            </w:r>
            <w:r w:rsidRPr="00DF535F">
              <w:rPr>
                <w:sz w:val="21"/>
                <w:szCs w:val="21"/>
                <w:lang w:val="en-US" w:eastAsia="ja-JP"/>
              </w:rPr>
              <w:t xml:space="preserve">is not configured. It’s unclear to us why </w:t>
            </w:r>
            <w:r>
              <w:rPr>
                <w:sz w:val="21"/>
                <w:szCs w:val="21"/>
                <w:lang w:val="en-US" w:eastAsia="ja-JP"/>
              </w:rPr>
              <w:t xml:space="preserve">do </w:t>
            </w:r>
            <w:r w:rsidRPr="00DF535F">
              <w:rPr>
                <w:sz w:val="21"/>
                <w:szCs w:val="21"/>
                <w:lang w:val="en-US" w:eastAsia="ja-JP"/>
              </w:rPr>
              <w:t xml:space="preserve">we support increasing maximum number of repetitions for </w:t>
            </w:r>
            <w:r w:rsidRPr="00DF535F">
              <w:rPr>
                <w:i/>
                <w:iCs/>
                <w:sz w:val="21"/>
                <w:szCs w:val="21"/>
                <w:lang w:val="en-US" w:eastAsia="ja-JP"/>
              </w:rPr>
              <w:t>repK</w:t>
            </w:r>
            <w:r w:rsidRPr="00DF535F">
              <w:rPr>
                <w:sz w:val="21"/>
                <w:szCs w:val="21"/>
                <w:lang w:val="en-US" w:eastAsia="ja-JP"/>
              </w:rPr>
              <w:t xml:space="preserve"> only but not </w:t>
            </w:r>
            <w:r w:rsidRPr="00DF535F">
              <w:rPr>
                <w:i/>
                <w:iCs/>
                <w:sz w:val="21"/>
                <w:szCs w:val="21"/>
                <w:lang w:val="en-US" w:eastAsia="ja-JP"/>
              </w:rPr>
              <w:t>pusch-AggregationFactor</w:t>
            </w:r>
            <w:r w:rsidRPr="00DF535F">
              <w:rPr>
                <w:sz w:val="21"/>
                <w:szCs w:val="21"/>
                <w:lang w:val="en-US" w:eastAsia="ja-JP"/>
              </w:rPr>
              <w:t>.</w:t>
            </w:r>
          </w:p>
        </w:tc>
      </w:tr>
      <w:tr w:rsidR="00C1324E" w14:paraId="0AC71BE6" w14:textId="77777777" w:rsidTr="005D6CE8">
        <w:tc>
          <w:tcPr>
            <w:tcW w:w="1236" w:type="dxa"/>
          </w:tcPr>
          <w:p w14:paraId="0E5589E7" w14:textId="67078A6B" w:rsidR="00C1324E" w:rsidRDefault="001F1F9D">
            <w:pPr>
              <w:spacing w:after="120"/>
              <w:rPr>
                <w:rFonts w:eastAsiaTheme="minorEastAsia"/>
                <w:lang w:val="en-US" w:eastAsia="zh-CN"/>
              </w:rPr>
            </w:pPr>
            <w:r>
              <w:rPr>
                <w:rFonts w:eastAsiaTheme="minorEastAsia"/>
                <w:lang w:val="en-US" w:eastAsia="zh-CN"/>
              </w:rPr>
              <w:t>Intel</w:t>
            </w:r>
          </w:p>
        </w:tc>
        <w:tc>
          <w:tcPr>
            <w:tcW w:w="8395" w:type="dxa"/>
          </w:tcPr>
          <w:p w14:paraId="37170FD4" w14:textId="429154E0" w:rsidR="00C1324E" w:rsidRPr="001F1F9D" w:rsidRDefault="001F1F9D">
            <w:pPr>
              <w:spacing w:after="120"/>
              <w:rPr>
                <w:lang w:val="en-US" w:eastAsia="ja-JP"/>
              </w:rPr>
            </w:pPr>
            <w:r>
              <w:rPr>
                <w:lang w:val="en-US" w:eastAsia="ja-JP"/>
              </w:rPr>
              <w:t xml:space="preserve">We share similar view as Nokia. It is not clear us why we can not support </w:t>
            </w:r>
            <w:r w:rsidRPr="002F26BC">
              <w:rPr>
                <w:rFonts w:eastAsia="游ゴシック"/>
                <w:i/>
                <w:iCs/>
                <w:color w:val="000000"/>
                <w:lang w:val="en-US" w:eastAsia="ja-JP"/>
              </w:rPr>
              <w:t>pusch-AggregationFactor</w:t>
            </w:r>
            <w:r>
              <w:rPr>
                <w:rFonts w:eastAsia="游ゴシック"/>
                <w:color w:val="000000"/>
                <w:lang w:val="en-US" w:eastAsia="ja-JP"/>
              </w:rPr>
              <w:t xml:space="preserve"> for up to 32 repetitions. In Rel-15/16, if </w:t>
            </w:r>
            <w:r w:rsidRPr="00055FB0">
              <w:rPr>
                <w:i/>
                <w:iCs/>
                <w:lang w:val="sv-SE" w:eastAsia="ja-JP"/>
              </w:rPr>
              <w:t>numberOfRepetition</w:t>
            </w:r>
            <w:r>
              <w:rPr>
                <w:lang w:val="sv-SE" w:eastAsia="ja-JP"/>
              </w:rPr>
              <w:t xml:space="preserve"> is not configured, </w:t>
            </w:r>
            <w:r w:rsidRPr="002F26BC">
              <w:rPr>
                <w:rFonts w:eastAsia="游ゴシック"/>
                <w:i/>
                <w:iCs/>
                <w:color w:val="000000"/>
                <w:lang w:val="en-US" w:eastAsia="ja-JP"/>
              </w:rPr>
              <w:t>pusch-AggregationFactor</w:t>
            </w:r>
            <w:r>
              <w:rPr>
                <w:rFonts w:eastAsia="游ゴシック"/>
                <w:color w:val="000000"/>
                <w:lang w:val="en-US" w:eastAsia="ja-JP"/>
              </w:rPr>
              <w:t xml:space="preserve"> is applied. It would be good to consider a consistent behavior for default values for increased maximum number of repetitions. </w:t>
            </w:r>
          </w:p>
        </w:tc>
      </w:tr>
    </w:tbl>
    <w:p w14:paraId="76C0A109" w14:textId="6CD23F90" w:rsidR="00C1324E" w:rsidRDefault="00C1324E">
      <w:pPr>
        <w:rPr>
          <w:rFonts w:eastAsia="游明朝"/>
          <w:lang w:eastAsia="ja-JP"/>
        </w:rPr>
      </w:pPr>
    </w:p>
    <w:p w14:paraId="58DD6F1F" w14:textId="77777777" w:rsidR="005D6CE8" w:rsidRDefault="005D6CE8">
      <w:pPr>
        <w:rPr>
          <w:rFonts w:eastAsia="游明朝"/>
          <w:lang w:eastAsia="ja-JP"/>
        </w:rPr>
      </w:pPr>
    </w:p>
    <w:p w14:paraId="56EEC979" w14:textId="77777777" w:rsidR="00C1324E" w:rsidRDefault="00860686">
      <w:pPr>
        <w:pStyle w:val="2"/>
        <w:rPr>
          <w:lang w:val="en-US"/>
        </w:rPr>
      </w:pPr>
      <w:r>
        <w:rPr>
          <w:lang w:eastAsia="ja-JP"/>
        </w:rPr>
        <w:t>The number of repetitions counted on the basis of available UL slots</w:t>
      </w:r>
    </w:p>
    <w:p w14:paraId="21B3F81B" w14:textId="77777777" w:rsidR="00C1324E" w:rsidRDefault="00860686">
      <w:pPr>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C1324E" w14:paraId="621C9662" w14:textId="77777777">
        <w:tc>
          <w:tcPr>
            <w:tcW w:w="9631" w:type="dxa"/>
          </w:tcPr>
          <w:p w14:paraId="1041F2C9" w14:textId="77777777" w:rsidR="00C1324E" w:rsidRDefault="00860686">
            <w:pPr>
              <w:rPr>
                <w:b/>
                <w:bCs/>
                <w:u w:val="single"/>
                <w:lang w:eastAsia="ja-JP"/>
              </w:rPr>
            </w:pPr>
            <w:r>
              <w:rPr>
                <w:rFonts w:hint="eastAsia"/>
                <w:b/>
                <w:bCs/>
                <w:u w:val="single"/>
                <w:lang w:eastAsia="ja-JP"/>
              </w:rPr>
              <w:t>I</w:t>
            </w:r>
            <w:r>
              <w:rPr>
                <w:b/>
                <w:bCs/>
                <w:u w:val="single"/>
                <w:lang w:eastAsia="ja-JP"/>
              </w:rPr>
              <w:t>n RAN1#104-e</w:t>
            </w:r>
          </w:p>
          <w:p w14:paraId="4D0BCDBA" w14:textId="77777777" w:rsidR="00C1324E" w:rsidRDefault="00860686">
            <w:pPr>
              <w:rPr>
                <w:highlight w:val="green"/>
                <w:u w:val="single"/>
                <w:lang w:eastAsia="ja-JP"/>
              </w:rPr>
            </w:pPr>
            <w:r>
              <w:rPr>
                <w:highlight w:val="green"/>
                <w:u w:val="single"/>
                <w:lang w:eastAsia="ko-KR"/>
              </w:rPr>
              <w:t>Agreements:</w:t>
            </w:r>
          </w:p>
          <w:p w14:paraId="58E04810" w14:textId="77777777" w:rsidR="00C1324E" w:rsidRDefault="00860686">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F397271" w14:textId="77777777" w:rsidR="00C1324E" w:rsidRDefault="00860686">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49E830B7" w14:textId="77777777" w:rsidR="00C1324E" w:rsidRDefault="00860686">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6BA1CA40" w14:textId="77777777" w:rsidR="00C1324E" w:rsidRDefault="00860686">
            <w:pPr>
              <w:rPr>
                <w:lang w:val="en-US" w:eastAsia="ja-JP"/>
              </w:rPr>
            </w:pPr>
            <w:r>
              <w:rPr>
                <w:highlight w:val="green"/>
                <w:lang w:eastAsia="ja-JP"/>
              </w:rPr>
              <w:t>Agreements:</w:t>
            </w:r>
          </w:p>
          <w:p w14:paraId="38D8D710" w14:textId="77777777" w:rsidR="00C1324E" w:rsidRDefault="00860686">
            <w:pPr>
              <w:rPr>
                <w:lang w:eastAsia="ja-JP"/>
              </w:rPr>
            </w:pPr>
            <w:r>
              <w:rPr>
                <w:lang w:eastAsia="ja-JP"/>
              </w:rPr>
              <w:lastRenderedPageBreak/>
              <w:t>For defining available slots: a slot is determined as unavailable if at least one of the symbols indicated by TDRA for a PUSCH in the slot overlaps with the symbol not intended for UL transmissions</w:t>
            </w:r>
          </w:p>
          <w:p w14:paraId="71BF442C" w14:textId="77777777" w:rsidR="00C1324E" w:rsidRDefault="00860686" w:rsidP="00E659D6">
            <w:pPr>
              <w:pStyle w:val="aff6"/>
              <w:numPr>
                <w:ilvl w:val="0"/>
                <w:numId w:val="13"/>
              </w:numPr>
              <w:overflowPunct/>
              <w:autoSpaceDE/>
              <w:autoSpaceDN/>
              <w:adjustRightInd/>
              <w:snapToGrid w:val="0"/>
              <w:spacing w:after="100" w:afterAutospacing="1"/>
              <w:ind w:firstLineChars="0"/>
              <w:textAlignment w:val="auto"/>
              <w:rPr>
                <w:lang w:eastAsia="ja-JP"/>
              </w:rPr>
            </w:pPr>
            <w:r>
              <w:rPr>
                <w:lang w:eastAsia="ja-JP"/>
              </w:rPr>
              <w:t>FFS details</w:t>
            </w:r>
          </w:p>
          <w:p w14:paraId="51A73123" w14:textId="77777777" w:rsidR="00C1324E" w:rsidRDefault="00860686">
            <w:pPr>
              <w:rPr>
                <w:b/>
                <w:bCs/>
                <w:u w:val="single"/>
                <w:lang w:eastAsia="ja-JP"/>
              </w:rPr>
            </w:pPr>
            <w:r>
              <w:rPr>
                <w:b/>
                <w:bCs/>
                <w:u w:val="single"/>
                <w:lang w:eastAsia="ja-JP"/>
              </w:rPr>
              <w:t>Conclusion:</w:t>
            </w:r>
          </w:p>
          <w:p w14:paraId="1614EDF3" w14:textId="77777777" w:rsidR="00C1324E" w:rsidRDefault="00860686">
            <w:pPr>
              <w:rPr>
                <w:lang w:eastAsia="ja-JP"/>
              </w:rPr>
            </w:pPr>
            <w:r>
              <w:rPr>
                <w:lang w:eastAsia="ja-JP"/>
              </w:rPr>
              <w:t>Discuss further to select one of the following alternatives:</w:t>
            </w:r>
          </w:p>
          <w:p w14:paraId="3BF93BC6" w14:textId="77777777" w:rsidR="00C1324E" w:rsidRDefault="00860686" w:rsidP="00E659D6">
            <w:pPr>
              <w:pStyle w:val="aff6"/>
              <w:numPr>
                <w:ilvl w:val="0"/>
                <w:numId w:val="14"/>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6376F31E" w14:textId="77777777" w:rsidR="00C1324E" w:rsidRDefault="00860686" w:rsidP="00E659D6">
            <w:pPr>
              <w:pStyle w:val="aff6"/>
              <w:numPr>
                <w:ilvl w:val="0"/>
                <w:numId w:val="14"/>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6559BE15" w14:textId="77777777" w:rsidR="00C1324E" w:rsidRDefault="00C1324E">
            <w:pPr>
              <w:rPr>
                <w:b/>
                <w:bCs/>
                <w:u w:val="single"/>
                <w:lang w:eastAsia="ja-JP"/>
              </w:rPr>
            </w:pPr>
          </w:p>
          <w:p w14:paraId="3EDE12F5" w14:textId="77777777" w:rsidR="00C1324E" w:rsidRDefault="00860686">
            <w:pPr>
              <w:rPr>
                <w:b/>
                <w:bCs/>
                <w:u w:val="single"/>
                <w:lang w:eastAsia="ja-JP"/>
              </w:rPr>
            </w:pPr>
            <w:r>
              <w:rPr>
                <w:rFonts w:hint="eastAsia"/>
                <w:b/>
                <w:bCs/>
                <w:u w:val="single"/>
                <w:lang w:eastAsia="ja-JP"/>
              </w:rPr>
              <w:t>I</w:t>
            </w:r>
            <w:r>
              <w:rPr>
                <w:b/>
                <w:bCs/>
                <w:u w:val="single"/>
                <w:lang w:eastAsia="ja-JP"/>
              </w:rPr>
              <w:t>n RAN1#105-e</w:t>
            </w:r>
          </w:p>
          <w:p w14:paraId="688A06FC" w14:textId="77777777" w:rsidR="00C1324E" w:rsidRDefault="00860686">
            <w:pPr>
              <w:rPr>
                <w:highlight w:val="green"/>
              </w:rPr>
            </w:pPr>
            <w:r>
              <w:rPr>
                <w:highlight w:val="green"/>
              </w:rPr>
              <w:t>Agreement:</w:t>
            </w:r>
          </w:p>
          <w:p w14:paraId="123AE46A" w14:textId="77777777" w:rsidR="00C1324E" w:rsidRDefault="00860686" w:rsidP="00E659D6">
            <w:pPr>
              <w:numPr>
                <w:ilvl w:val="0"/>
                <w:numId w:val="15"/>
              </w:numPr>
              <w:spacing w:after="0"/>
            </w:pPr>
            <w:r>
              <w:t>RV cycling is based on available slot for the Type A PUSCH repetition enhancement with repetitions counted based on available slot in Rel-17</w:t>
            </w:r>
          </w:p>
          <w:p w14:paraId="78597B70" w14:textId="77777777" w:rsidR="00C1324E" w:rsidRDefault="00860686">
            <w:pPr>
              <w:rPr>
                <w:b/>
                <w:bCs/>
                <w:u w:val="single"/>
                <w:lang w:eastAsia="ja-JP"/>
              </w:rPr>
            </w:pPr>
            <w:r>
              <w:rPr>
                <w:b/>
                <w:bCs/>
                <w:u w:val="single"/>
                <w:lang w:eastAsia="ja-JP"/>
              </w:rPr>
              <w:t>Conclusion:</w:t>
            </w:r>
          </w:p>
          <w:p w14:paraId="1BE17C17" w14:textId="77777777" w:rsidR="00C1324E" w:rsidRDefault="00860686" w:rsidP="00E659D6">
            <w:pPr>
              <w:pStyle w:val="aff6"/>
              <w:numPr>
                <w:ilvl w:val="0"/>
                <w:numId w:val="16"/>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C1324E" w14:paraId="5F9F58B4"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34623055" w14:textId="77777777" w:rsidR="00C1324E" w:rsidRDefault="00860686">
                  <w:pPr>
                    <w:textAlignment w:val="baseline"/>
                    <w:rPr>
                      <w:lang w:eastAsia="ja-JP"/>
                    </w:rPr>
                  </w:pPr>
                  <w:r>
                    <w:rPr>
                      <w:highlight w:val="green"/>
                      <w:lang w:eastAsia="ja-JP"/>
                    </w:rPr>
                    <w:t>Agreements:</w:t>
                  </w:r>
                </w:p>
                <w:p w14:paraId="35E50CA3" w14:textId="77777777" w:rsidR="00C1324E" w:rsidRDefault="00860686">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F22A84D" w14:textId="77777777" w:rsidR="00C1324E" w:rsidRDefault="00860686" w:rsidP="00E659D6">
                  <w:pPr>
                    <w:pStyle w:val="aff6"/>
                    <w:numPr>
                      <w:ilvl w:val="0"/>
                      <w:numId w:val="17"/>
                    </w:numPr>
                    <w:ind w:firstLineChars="0"/>
                    <w:textAlignment w:val="auto"/>
                    <w:rPr>
                      <w:rFonts w:eastAsia="游明朝"/>
                      <w:bCs/>
                      <w:lang w:eastAsia="ja-JP"/>
                    </w:rPr>
                  </w:pPr>
                  <w:r>
                    <w:rPr>
                      <w:rFonts w:eastAsia="游明朝"/>
                      <w:lang w:eastAsia="zh-CN"/>
                    </w:rPr>
                    <w:t>FFS details</w:t>
                  </w:r>
                </w:p>
              </w:tc>
            </w:tr>
          </w:tbl>
          <w:p w14:paraId="7F1ADD35" w14:textId="77777777" w:rsidR="00C1324E" w:rsidRDefault="00C1324E">
            <w:pPr>
              <w:rPr>
                <w:bCs/>
                <w:lang w:eastAsia="ja-JP"/>
              </w:rPr>
            </w:pPr>
          </w:p>
          <w:p w14:paraId="44A54911" w14:textId="77777777" w:rsidR="00C1324E" w:rsidRDefault="00860686">
            <w:pPr>
              <w:rPr>
                <w:bCs/>
                <w:iCs/>
                <w:highlight w:val="green"/>
                <w:lang w:eastAsia="ja-JP"/>
              </w:rPr>
            </w:pPr>
            <w:r>
              <w:rPr>
                <w:bCs/>
                <w:iCs/>
                <w:highlight w:val="green"/>
                <w:lang w:eastAsia="ja-JP"/>
              </w:rPr>
              <w:t>Agreement:</w:t>
            </w:r>
          </w:p>
          <w:p w14:paraId="13F0F31C" w14:textId="77777777" w:rsidR="00C1324E" w:rsidRDefault="00860686" w:rsidP="00E659D6">
            <w:pPr>
              <w:pStyle w:val="aff6"/>
              <w:numPr>
                <w:ilvl w:val="0"/>
                <w:numId w:val="18"/>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1DAB3C29" w14:textId="77777777" w:rsidR="00C1324E" w:rsidRDefault="00860686" w:rsidP="00E659D6">
            <w:pPr>
              <w:pStyle w:val="aff6"/>
              <w:numPr>
                <w:ilvl w:val="1"/>
                <w:numId w:val="18"/>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4D2FB335" w14:textId="77777777" w:rsidR="00C1324E" w:rsidRDefault="00860686">
            <w:pPr>
              <w:rPr>
                <w:bCs/>
                <w:highlight w:val="green"/>
                <w:lang w:eastAsia="ja-JP"/>
              </w:rPr>
            </w:pPr>
            <w:r>
              <w:rPr>
                <w:bCs/>
                <w:iCs/>
                <w:highlight w:val="green"/>
                <w:lang w:eastAsia="ja-JP"/>
              </w:rPr>
              <w:t>Agreement:</w:t>
            </w:r>
          </w:p>
          <w:p w14:paraId="39FAC894" w14:textId="77777777" w:rsidR="00C1324E" w:rsidRDefault="00860686" w:rsidP="00E659D6">
            <w:pPr>
              <w:pStyle w:val="aff6"/>
              <w:numPr>
                <w:ilvl w:val="0"/>
                <w:numId w:val="19"/>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64EDA4D0" w14:textId="77777777" w:rsidR="00C1324E" w:rsidRDefault="00860686">
            <w:pPr>
              <w:rPr>
                <w:highlight w:val="green"/>
                <w:u w:val="single"/>
                <w:lang w:val="en-US" w:eastAsia="ja-JP"/>
              </w:rPr>
            </w:pPr>
            <w:r>
              <w:rPr>
                <w:highlight w:val="green"/>
                <w:u w:val="single"/>
                <w:lang w:eastAsia="ja-JP"/>
              </w:rPr>
              <w:t>Agreement:</w:t>
            </w:r>
          </w:p>
          <w:p w14:paraId="0BD8B19B" w14:textId="77777777" w:rsidR="00C1324E" w:rsidRDefault="00860686">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13224C52" w14:textId="77777777" w:rsidR="00C1324E" w:rsidRDefault="00860686" w:rsidP="00E659D6">
            <w:pPr>
              <w:pStyle w:val="aff6"/>
              <w:numPr>
                <w:ilvl w:val="0"/>
                <w:numId w:val="20"/>
              </w:numPr>
              <w:adjustRightInd/>
              <w:spacing w:line="280" w:lineRule="atLeast"/>
              <w:ind w:firstLineChars="0"/>
              <w:textAlignment w:val="auto"/>
            </w:pPr>
            <w:r>
              <w:t>Alt 1-B consisting of two steps</w:t>
            </w:r>
          </w:p>
          <w:p w14:paraId="25D6A46E" w14:textId="77777777" w:rsidR="00C1324E" w:rsidRDefault="00860686" w:rsidP="00E659D6">
            <w:pPr>
              <w:pStyle w:val="aff6"/>
              <w:numPr>
                <w:ilvl w:val="1"/>
                <w:numId w:val="20"/>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366EE41B" w14:textId="77777777" w:rsidR="00C1324E" w:rsidRDefault="00860686" w:rsidP="00E659D6">
            <w:pPr>
              <w:pStyle w:val="aff6"/>
              <w:numPr>
                <w:ilvl w:val="1"/>
                <w:numId w:val="2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731B8F9" w14:textId="77777777" w:rsidR="00C1324E" w:rsidRDefault="00860686" w:rsidP="00E659D6">
            <w:pPr>
              <w:pStyle w:val="aff6"/>
              <w:numPr>
                <w:ilvl w:val="0"/>
                <w:numId w:val="20"/>
              </w:numPr>
              <w:adjustRightInd/>
              <w:spacing w:line="280" w:lineRule="atLeast"/>
              <w:ind w:firstLineChars="0"/>
              <w:textAlignment w:val="auto"/>
            </w:pPr>
            <w:r>
              <w:lastRenderedPageBreak/>
              <w:t>Alt 1-B’ consisting of two steps</w:t>
            </w:r>
          </w:p>
          <w:p w14:paraId="29920824" w14:textId="77777777" w:rsidR="00C1324E" w:rsidRDefault="00860686" w:rsidP="00E659D6">
            <w:pPr>
              <w:pStyle w:val="aff6"/>
              <w:numPr>
                <w:ilvl w:val="1"/>
                <w:numId w:val="20"/>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24F2531" w14:textId="77777777" w:rsidR="00C1324E" w:rsidRDefault="00860686" w:rsidP="00E659D6">
            <w:pPr>
              <w:pStyle w:val="aff6"/>
              <w:numPr>
                <w:ilvl w:val="1"/>
                <w:numId w:val="2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152BA05" w14:textId="77777777" w:rsidR="00C1324E" w:rsidRDefault="00860686" w:rsidP="00E659D6">
            <w:pPr>
              <w:pStyle w:val="aff6"/>
              <w:numPr>
                <w:ilvl w:val="1"/>
                <w:numId w:val="20"/>
              </w:numPr>
              <w:adjustRightInd/>
              <w:spacing w:line="280" w:lineRule="atLeast"/>
              <w:ind w:firstLineChars="0"/>
              <w:textAlignment w:val="auto"/>
            </w:pPr>
            <w:r>
              <w:t>FFS: handling of dynamic signaling (e.g. UL CI, DCI for high priority channel), e.g., UE without CI capability</w:t>
            </w:r>
          </w:p>
          <w:p w14:paraId="2DB716E7" w14:textId="77777777" w:rsidR="00C1324E" w:rsidRDefault="00860686" w:rsidP="00E659D6">
            <w:pPr>
              <w:pStyle w:val="aff6"/>
              <w:numPr>
                <w:ilvl w:val="0"/>
                <w:numId w:val="20"/>
              </w:numPr>
              <w:adjustRightInd/>
              <w:spacing w:line="280" w:lineRule="atLeast"/>
              <w:ind w:firstLineChars="0"/>
              <w:textAlignment w:val="auto"/>
            </w:pPr>
            <w:r>
              <w:t>Alt 2-A consisting of a single step</w:t>
            </w:r>
          </w:p>
          <w:p w14:paraId="63F66186" w14:textId="77777777" w:rsidR="00C1324E" w:rsidRDefault="00860686" w:rsidP="00E659D6">
            <w:pPr>
              <w:pStyle w:val="aff6"/>
              <w:numPr>
                <w:ilvl w:val="1"/>
                <w:numId w:val="20"/>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7E084810" w14:textId="77777777" w:rsidR="00C1324E" w:rsidRDefault="00860686" w:rsidP="00E659D6">
            <w:pPr>
              <w:pStyle w:val="aff6"/>
              <w:numPr>
                <w:ilvl w:val="0"/>
                <w:numId w:val="20"/>
              </w:numPr>
              <w:adjustRightInd/>
              <w:spacing w:line="280" w:lineRule="atLeast"/>
              <w:ind w:firstLineChars="0"/>
              <w:textAlignment w:val="auto"/>
            </w:pPr>
            <w:r>
              <w:t>Alt 2-B consisting of two steps</w:t>
            </w:r>
          </w:p>
          <w:p w14:paraId="1EC18DB8" w14:textId="77777777" w:rsidR="00C1324E" w:rsidRDefault="00860686" w:rsidP="00E659D6">
            <w:pPr>
              <w:pStyle w:val="aff6"/>
              <w:numPr>
                <w:ilvl w:val="1"/>
                <w:numId w:val="20"/>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026681B9" w14:textId="77777777" w:rsidR="00C1324E" w:rsidRDefault="00860686" w:rsidP="00E659D6">
            <w:pPr>
              <w:pStyle w:val="aff6"/>
              <w:numPr>
                <w:ilvl w:val="2"/>
                <w:numId w:val="20"/>
              </w:numPr>
              <w:adjustRightInd/>
              <w:spacing w:line="280" w:lineRule="atLeast"/>
              <w:ind w:firstLineChars="0"/>
              <w:textAlignment w:val="auto"/>
            </w:pPr>
            <w:r>
              <w:rPr>
                <w:lang w:eastAsia="ko-KR"/>
              </w:rPr>
              <w:t>FFS timeline for the dynamic signalling</w:t>
            </w:r>
          </w:p>
          <w:p w14:paraId="318B3A53" w14:textId="77777777" w:rsidR="00C1324E" w:rsidRDefault="00860686" w:rsidP="00E659D6">
            <w:pPr>
              <w:pStyle w:val="aff6"/>
              <w:numPr>
                <w:ilvl w:val="1"/>
                <w:numId w:val="2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45494AC3" w14:textId="77777777" w:rsidR="00C1324E" w:rsidRDefault="00C1324E">
            <w:pPr>
              <w:adjustRightInd/>
              <w:spacing w:line="280" w:lineRule="atLeast"/>
              <w:textAlignment w:val="auto"/>
            </w:pPr>
          </w:p>
          <w:p w14:paraId="27C5E5B2" w14:textId="4B8A2E6C" w:rsidR="00C1324E" w:rsidRDefault="00860686">
            <w:pPr>
              <w:rPr>
                <w:b/>
                <w:bCs/>
                <w:u w:val="single"/>
                <w:lang w:eastAsia="ja-JP"/>
              </w:rPr>
            </w:pPr>
            <w:r>
              <w:rPr>
                <w:rFonts w:hint="eastAsia"/>
                <w:b/>
                <w:bCs/>
                <w:u w:val="single"/>
                <w:lang w:eastAsia="ja-JP"/>
              </w:rPr>
              <w:t>I</w:t>
            </w:r>
            <w:r>
              <w:rPr>
                <w:b/>
                <w:bCs/>
                <w:u w:val="single"/>
                <w:lang w:eastAsia="ja-JP"/>
              </w:rPr>
              <w:t>n RAN1#106</w:t>
            </w:r>
            <w:r w:rsidR="000B2370">
              <w:rPr>
                <w:b/>
                <w:bCs/>
                <w:u w:val="single"/>
                <w:lang w:eastAsia="ja-JP"/>
              </w:rPr>
              <w:t>-</w:t>
            </w:r>
            <w:r>
              <w:rPr>
                <w:b/>
                <w:bCs/>
                <w:u w:val="single"/>
                <w:lang w:eastAsia="ja-JP"/>
              </w:rPr>
              <w:t>e</w:t>
            </w:r>
          </w:p>
          <w:p w14:paraId="6E09A2BF" w14:textId="77777777" w:rsidR="00C1324E" w:rsidRDefault="00860686">
            <w:pPr>
              <w:rPr>
                <w:highlight w:val="green"/>
                <w:u w:val="single"/>
                <w:lang w:val="sv-SE" w:eastAsia="ja-JP"/>
              </w:rPr>
            </w:pPr>
            <w:r>
              <w:rPr>
                <w:highlight w:val="green"/>
                <w:u w:val="single"/>
                <w:lang w:val="sv-SE" w:eastAsia="ja-JP"/>
              </w:rPr>
              <w:t>Agreement:</w:t>
            </w:r>
          </w:p>
          <w:p w14:paraId="02B5655D" w14:textId="77777777" w:rsidR="00C1324E" w:rsidRDefault="00860686" w:rsidP="00E659D6">
            <w:pPr>
              <w:pStyle w:val="aff6"/>
              <w:numPr>
                <w:ilvl w:val="0"/>
                <w:numId w:val="21"/>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03FE4A86" w14:textId="77777777" w:rsidR="00C1324E" w:rsidRDefault="00860686">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4D7DB0D3" w14:textId="77777777" w:rsidR="00C1324E" w:rsidRDefault="00860686">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9F57DAF" w14:textId="77777777" w:rsidR="00C1324E" w:rsidRDefault="00860686" w:rsidP="00E659D6">
            <w:pPr>
              <w:numPr>
                <w:ilvl w:val="0"/>
                <w:numId w:val="22"/>
              </w:numPr>
              <w:spacing w:after="0" w:line="240" w:lineRule="auto"/>
              <w:jc w:val="left"/>
              <w:rPr>
                <w:lang w:eastAsia="zh-CN"/>
              </w:rPr>
            </w:pPr>
            <w:r>
              <w:rPr>
                <w:lang w:eastAsia="zh-CN"/>
              </w:rPr>
              <w:t>Alt 1-B consisting of two steps</w:t>
            </w:r>
          </w:p>
          <w:p w14:paraId="09E39AD6" w14:textId="77777777" w:rsidR="00C1324E" w:rsidRDefault="00860686" w:rsidP="00E659D6">
            <w:pPr>
              <w:numPr>
                <w:ilvl w:val="0"/>
                <w:numId w:val="23"/>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7BB7CBAC" w14:textId="77777777" w:rsidR="00C1324E" w:rsidRDefault="00860686" w:rsidP="00E659D6">
            <w:pPr>
              <w:numPr>
                <w:ilvl w:val="0"/>
                <w:numId w:val="23"/>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550D6DB5" w14:textId="77777777" w:rsidR="00C1324E" w:rsidRDefault="00860686" w:rsidP="00E659D6">
            <w:pPr>
              <w:numPr>
                <w:ilvl w:val="0"/>
                <w:numId w:val="22"/>
              </w:numPr>
              <w:spacing w:after="0" w:line="240" w:lineRule="auto"/>
              <w:jc w:val="left"/>
              <w:rPr>
                <w:lang w:eastAsia="zh-CN"/>
              </w:rPr>
            </w:pPr>
            <w:r>
              <w:rPr>
                <w:lang w:eastAsia="zh-CN"/>
              </w:rPr>
              <w:t>FFS: Rel-17 PUSCH dropping rules are also applied if introduced in other WI(s)</w:t>
            </w:r>
          </w:p>
          <w:p w14:paraId="7F36AC11" w14:textId="77777777" w:rsidR="00C1324E" w:rsidRDefault="00C1324E">
            <w:pPr>
              <w:shd w:val="clear" w:color="auto" w:fill="FFFFFF"/>
              <w:rPr>
                <w:rFonts w:eastAsia="ＭＳ Ｐゴシック"/>
                <w:color w:val="000000"/>
                <w:highlight w:val="green"/>
                <w:u w:val="single"/>
                <w:shd w:val="clear" w:color="auto" w:fill="FFFF00"/>
                <w:lang w:val="en-US" w:eastAsia="zh-CN"/>
              </w:rPr>
            </w:pPr>
          </w:p>
          <w:p w14:paraId="6F73F6EB"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ED48131" w14:textId="77777777" w:rsidR="00C1324E" w:rsidRDefault="00860686">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496D1D53"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A0AE1E6" w14:textId="77777777" w:rsidR="00C1324E" w:rsidRDefault="00860686">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0E893236" w14:textId="77777777" w:rsidR="00C1324E" w:rsidRDefault="00860686">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40580C9F"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lastRenderedPageBreak/>
              <w:t>Agreement</w:t>
            </w:r>
          </w:p>
          <w:p w14:paraId="340D37FD" w14:textId="77777777" w:rsidR="00C1324E" w:rsidRPr="000B2370"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16F3589A" w14:textId="77777777" w:rsidR="000B2370" w:rsidRDefault="000B2370" w:rsidP="000B2370">
            <w:pPr>
              <w:shd w:val="clear" w:color="auto" w:fill="FFFFFF"/>
              <w:spacing w:before="100" w:beforeAutospacing="1" w:line="252" w:lineRule="atLeast"/>
              <w:rPr>
                <w:rFonts w:eastAsia="Microsoft YaHei UI"/>
                <w:color w:val="000000"/>
                <w:lang w:val="en-US" w:eastAsia="zh-CN"/>
              </w:rPr>
            </w:pPr>
          </w:p>
          <w:p w14:paraId="109AD561" w14:textId="2B1B241F" w:rsidR="000B2370" w:rsidRDefault="000B2370" w:rsidP="000B2370">
            <w:pPr>
              <w:rPr>
                <w:b/>
                <w:bCs/>
                <w:u w:val="single"/>
                <w:lang w:eastAsia="ja-JP"/>
              </w:rPr>
            </w:pPr>
            <w:r>
              <w:rPr>
                <w:rFonts w:hint="eastAsia"/>
                <w:b/>
                <w:bCs/>
                <w:u w:val="single"/>
                <w:lang w:eastAsia="ja-JP"/>
              </w:rPr>
              <w:t>I</w:t>
            </w:r>
            <w:r>
              <w:rPr>
                <w:b/>
                <w:bCs/>
                <w:u w:val="single"/>
                <w:lang w:eastAsia="ja-JP"/>
              </w:rPr>
              <w:t>n RAN1#106bis-e</w:t>
            </w:r>
          </w:p>
          <w:p w14:paraId="38A8BF81" w14:textId="77777777" w:rsidR="000B2370" w:rsidRDefault="000B2370" w:rsidP="000B2370">
            <w:pPr>
              <w:rPr>
                <w:rFonts w:eastAsia="游ゴシック"/>
                <w:color w:val="1D1C1D"/>
                <w:lang w:val="en-US" w:eastAsia="ja-JP"/>
              </w:rPr>
            </w:pPr>
            <w:r>
              <w:rPr>
                <w:rFonts w:eastAsia="游ゴシック"/>
                <w:color w:val="1D1C1D"/>
                <w:lang w:val="en-US" w:eastAsia="ja-JP"/>
              </w:rPr>
              <w:t>Conclusion:</w:t>
            </w:r>
          </w:p>
          <w:p w14:paraId="3CC78EC8" w14:textId="77777777" w:rsidR="000B2370" w:rsidRDefault="000B2370" w:rsidP="000B2370">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4EBD6892" w14:textId="77777777" w:rsidR="000B2370" w:rsidRDefault="000B2370" w:rsidP="000B2370">
            <w:pPr>
              <w:rPr>
                <w:highlight w:val="cyan"/>
                <w:lang w:val="sv-SE" w:eastAsia="zh-CN"/>
              </w:rPr>
            </w:pPr>
          </w:p>
          <w:p w14:paraId="536181AE" w14:textId="77777777" w:rsidR="000B2370" w:rsidRDefault="000B2370" w:rsidP="000B2370">
            <w:pPr>
              <w:spacing w:after="120"/>
              <w:rPr>
                <w:highlight w:val="green"/>
                <w:lang w:val="en-US" w:eastAsia="ja-JP"/>
              </w:rPr>
            </w:pPr>
            <w:r>
              <w:rPr>
                <w:highlight w:val="green"/>
                <w:lang w:val="en-US" w:eastAsia="ja-JP"/>
              </w:rPr>
              <w:t>Agreement</w:t>
            </w:r>
          </w:p>
          <w:p w14:paraId="5EB8C57A" w14:textId="77777777" w:rsidR="000B2370" w:rsidRDefault="000B2370" w:rsidP="000B2370">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717CCE48" w14:textId="77777777" w:rsidR="000B2370" w:rsidRDefault="000B2370" w:rsidP="000B2370">
            <w:pPr>
              <w:rPr>
                <w:lang w:val="en-US" w:eastAsia="ja-JP"/>
              </w:rPr>
            </w:pPr>
          </w:p>
          <w:p w14:paraId="5C028EC0" w14:textId="77777777" w:rsidR="000B2370" w:rsidRDefault="000B2370" w:rsidP="000B2370">
            <w:pPr>
              <w:rPr>
                <w:lang w:val="en-US" w:eastAsia="ja-JP"/>
              </w:rPr>
            </w:pPr>
            <w:r>
              <w:rPr>
                <w:lang w:val="en-US" w:eastAsia="ja-JP"/>
              </w:rPr>
              <w:t>Observation</w:t>
            </w:r>
          </w:p>
          <w:p w14:paraId="692B397C" w14:textId="77777777" w:rsidR="000B2370" w:rsidRDefault="000B2370" w:rsidP="00E659D6">
            <w:pPr>
              <w:pStyle w:val="aff6"/>
              <w:numPr>
                <w:ilvl w:val="0"/>
                <w:numId w:val="24"/>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3A492CCE" w14:textId="77777777" w:rsidR="000B2370" w:rsidRPr="00A63E37" w:rsidRDefault="000B2370" w:rsidP="000B2370">
            <w:pPr>
              <w:rPr>
                <w:lang w:val="en-US" w:eastAsia="zh-CN"/>
              </w:rPr>
            </w:pPr>
          </w:p>
          <w:p w14:paraId="24489DC0" w14:textId="77777777" w:rsidR="000B2370" w:rsidRPr="00A63E37" w:rsidRDefault="000B2370" w:rsidP="000B2370">
            <w:pPr>
              <w:shd w:val="clear" w:color="auto" w:fill="FFFFFF"/>
              <w:rPr>
                <w:color w:val="000000"/>
                <w:lang w:val="en-US" w:eastAsia="zh-CN"/>
              </w:rPr>
            </w:pPr>
            <w:r w:rsidRPr="00A63E37">
              <w:rPr>
                <w:color w:val="000000"/>
                <w:u w:val="single"/>
                <w:shd w:val="clear" w:color="auto" w:fill="00FF00"/>
                <w:lang w:val="en-US" w:eastAsia="zh-CN"/>
              </w:rPr>
              <w:t>Agreement</w:t>
            </w:r>
          </w:p>
          <w:p w14:paraId="10D88A19" w14:textId="77777777" w:rsidR="000B2370" w:rsidRPr="00A63E37" w:rsidRDefault="000B2370" w:rsidP="00E659D6">
            <w:pPr>
              <w:numPr>
                <w:ilvl w:val="0"/>
                <w:numId w:val="26"/>
              </w:numPr>
              <w:shd w:val="clear" w:color="auto" w:fill="FFFFFF"/>
              <w:spacing w:line="210" w:lineRule="atLeast"/>
              <w:ind w:left="709"/>
              <w:rPr>
                <w:rFonts w:eastAsia="ＭＳ 明朝"/>
                <w:color w:val="000000"/>
                <w:lang w:val="en-US" w:eastAsia="zh-CN"/>
              </w:rPr>
            </w:pPr>
            <w:r w:rsidRPr="00A63E37">
              <w:rPr>
                <w:rFonts w:eastAsia="ＭＳ 明朝"/>
                <w:color w:val="000000"/>
                <w:shd w:val="clear" w:color="auto" w:fill="FFFFFF"/>
                <w:lang w:val="en-US" w:eastAsia="zh-CN"/>
              </w:rPr>
              <w:t>For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repetitions of DG-PUSCH, Step 1 of the previously agreed two-step procedure (i.e., Alt 1-B) determines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earliest available slots no earlier than the slot which is determined by the slot offset </w:t>
            </w:r>
            <w:r w:rsidRPr="00A63E37">
              <w:rPr>
                <w:rFonts w:eastAsia="ＭＳ 明朝"/>
                <w:i/>
                <w:iCs/>
                <w:color w:val="000000"/>
                <w:shd w:val="clear" w:color="auto" w:fill="FFFFFF"/>
                <w:lang w:val="en-US" w:eastAsia="zh-CN"/>
              </w:rPr>
              <w:t>K</w:t>
            </w:r>
            <w:r w:rsidRPr="00A63E37">
              <w:rPr>
                <w:rFonts w:eastAsia="ＭＳ 明朝"/>
                <w:i/>
                <w:iCs/>
                <w:color w:val="000000"/>
                <w:shd w:val="clear" w:color="auto" w:fill="FFFFFF"/>
                <w:vertAlign w:val="subscript"/>
                <w:lang w:val="en-US" w:eastAsia="zh-CN"/>
              </w:rPr>
              <w:t>2</w:t>
            </w:r>
            <w:r w:rsidRPr="00A63E37">
              <w:rPr>
                <w:rFonts w:eastAsia="ＭＳ 明朝"/>
                <w:color w:val="000000"/>
                <w:shd w:val="clear" w:color="auto" w:fill="FFFFFF"/>
                <w:lang w:val="en-US" w:eastAsia="zh-CN"/>
              </w:rPr>
              <w:t>.</w:t>
            </w:r>
          </w:p>
          <w:p w14:paraId="5E368F29" w14:textId="77777777" w:rsidR="000B2370" w:rsidRPr="00A63E37" w:rsidRDefault="000B2370" w:rsidP="00E659D6">
            <w:pPr>
              <w:numPr>
                <w:ilvl w:val="1"/>
                <w:numId w:val="28"/>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 RAN1 spec impact is expected in terms of the relation with the slot which is determined by the slot offset </w:t>
            </w:r>
            <w:r w:rsidRPr="00A63E37">
              <w:rPr>
                <w:rFonts w:eastAsia="ＭＳ 明朝"/>
                <w:i/>
                <w:iCs/>
                <w:color w:val="000000"/>
                <w:shd w:val="clear" w:color="auto" w:fill="FFFFFF"/>
                <w:lang w:val="en-US" w:eastAsia="zh-CN"/>
              </w:rPr>
              <w:t>K</w:t>
            </w:r>
            <w:r w:rsidRPr="00A63E37">
              <w:rPr>
                <w:rFonts w:eastAsia="ＭＳ 明朝"/>
                <w:i/>
                <w:iCs/>
                <w:color w:val="000000"/>
                <w:shd w:val="clear" w:color="auto" w:fill="FFFFFF"/>
                <w:vertAlign w:val="subscript"/>
                <w:lang w:val="en-US" w:eastAsia="zh-CN"/>
              </w:rPr>
              <w:t>2</w:t>
            </w:r>
            <w:r w:rsidRPr="00A63E37">
              <w:rPr>
                <w:rFonts w:eastAsia="ＭＳ 明朝"/>
                <w:color w:val="000000"/>
                <w:shd w:val="clear" w:color="auto" w:fill="FFFFFF"/>
                <w:lang w:val="en-US" w:eastAsia="zh-CN"/>
              </w:rPr>
              <w:t>.</w:t>
            </w:r>
          </w:p>
          <w:p w14:paraId="6E1F0CEE" w14:textId="77777777" w:rsidR="000B2370" w:rsidRPr="00A63E37" w:rsidRDefault="000B2370" w:rsidP="00E659D6">
            <w:pPr>
              <w:numPr>
                <w:ilvl w:val="1"/>
                <w:numId w:val="28"/>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Note: The available slot determination is to be specified.</w:t>
            </w:r>
          </w:p>
          <w:p w14:paraId="383FFC06" w14:textId="77777777" w:rsidR="000B2370" w:rsidRPr="00A63E37" w:rsidRDefault="000B2370" w:rsidP="00E659D6">
            <w:pPr>
              <w:numPr>
                <w:ilvl w:val="0"/>
                <w:numId w:val="26"/>
              </w:numPr>
              <w:shd w:val="clear" w:color="auto" w:fill="FFFFFF"/>
              <w:spacing w:line="210" w:lineRule="atLeast"/>
              <w:ind w:left="709"/>
              <w:rPr>
                <w:rFonts w:eastAsia="ＭＳ 明朝"/>
                <w:color w:val="000000"/>
                <w:lang w:val="en-US" w:eastAsia="zh-CN"/>
              </w:rPr>
            </w:pPr>
            <w:r w:rsidRPr="00A63E37">
              <w:rPr>
                <w:rFonts w:eastAsia="ＭＳ 明朝"/>
                <w:color w:val="000000"/>
                <w:shd w:val="clear" w:color="auto" w:fill="FFFFFF"/>
                <w:lang w:val="en-US" w:eastAsia="zh-CN"/>
              </w:rPr>
              <w:t>For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repetitions of CG-PUSCH, Step 1 of the previously agreed two-step procedure (i.e., Alt 1-B) determines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earliest available slots no earlier than the first slot which is determined by at least </w:t>
            </w:r>
            <w:r w:rsidRPr="00A63E37">
              <w:rPr>
                <w:rFonts w:eastAsia="ＭＳ 明朝"/>
                <w:i/>
                <w:iCs/>
                <w:color w:val="000000"/>
                <w:shd w:val="clear" w:color="auto" w:fill="FFFFFF"/>
                <w:lang w:val="en-US" w:eastAsia="zh-CN"/>
              </w:rPr>
              <w:t>ConfiguredGrantConfig</w:t>
            </w:r>
            <w:r w:rsidRPr="00A63E37">
              <w:rPr>
                <w:rFonts w:eastAsia="ＭＳ 明朝"/>
                <w:color w:val="000000"/>
                <w:shd w:val="clear" w:color="auto" w:fill="FFFFFF"/>
                <w:lang w:val="en-US" w:eastAsia="zh-CN"/>
              </w:rPr>
              <w:t>.</w:t>
            </w:r>
          </w:p>
          <w:p w14:paraId="09B44BDF" w14:textId="77777777" w:rsidR="000B2370" w:rsidRPr="00A63E37" w:rsidRDefault="000B2370" w:rsidP="00E659D6">
            <w:pPr>
              <w:numPr>
                <w:ilvl w:val="1"/>
                <w:numId w:val="29"/>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 RAN1 spec impact is expected in terms of the relation with the first slot which is determined by at least </w:t>
            </w:r>
            <w:r w:rsidRPr="00A63E37">
              <w:rPr>
                <w:rFonts w:eastAsia="ＭＳ 明朝"/>
                <w:i/>
                <w:iCs/>
                <w:color w:val="000000"/>
                <w:shd w:val="clear" w:color="auto" w:fill="FFFFFF"/>
                <w:lang w:val="en-US" w:eastAsia="zh-CN"/>
              </w:rPr>
              <w:t>ConfiguredGrantConfig</w:t>
            </w:r>
            <w:r w:rsidRPr="00A63E37">
              <w:rPr>
                <w:rFonts w:eastAsia="ＭＳ 明朝"/>
                <w:color w:val="000000"/>
                <w:shd w:val="clear" w:color="auto" w:fill="FFFFFF"/>
                <w:lang w:val="en-US" w:eastAsia="zh-CN"/>
              </w:rPr>
              <w:t>.</w:t>
            </w:r>
          </w:p>
          <w:p w14:paraId="64CF6DBF" w14:textId="77777777" w:rsidR="000B2370" w:rsidRPr="00A63E37" w:rsidRDefault="000B2370" w:rsidP="00E659D6">
            <w:pPr>
              <w:numPr>
                <w:ilvl w:val="1"/>
                <w:numId w:val="29"/>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Note: The available slot determination is to be specified.</w:t>
            </w:r>
          </w:p>
          <w:p w14:paraId="04B21A06" w14:textId="77777777" w:rsidR="000B2370" w:rsidRPr="00A63E37" w:rsidRDefault="000B2370" w:rsidP="000B2370">
            <w:pPr>
              <w:shd w:val="clear" w:color="auto" w:fill="FFFFFF"/>
              <w:rPr>
                <w:color w:val="000000"/>
                <w:lang w:val="en-US" w:eastAsia="zh-CN"/>
              </w:rPr>
            </w:pPr>
            <w:r w:rsidRPr="00A63E37">
              <w:rPr>
                <w:color w:val="000000"/>
                <w:shd w:val="clear" w:color="auto" w:fill="FFFFFF"/>
                <w:lang w:val="en-US" w:eastAsia="zh-CN"/>
              </w:rPr>
              <w:t> </w:t>
            </w:r>
          </w:p>
          <w:p w14:paraId="3F9CFF4B" w14:textId="77777777" w:rsidR="000B2370" w:rsidRPr="00A63E37" w:rsidRDefault="000B2370" w:rsidP="000B2370">
            <w:pPr>
              <w:shd w:val="clear" w:color="auto" w:fill="FFFFFF"/>
              <w:rPr>
                <w:color w:val="000000"/>
                <w:lang w:val="en-US" w:eastAsia="zh-CN"/>
              </w:rPr>
            </w:pPr>
            <w:r w:rsidRPr="00A63E37">
              <w:rPr>
                <w:color w:val="000000"/>
                <w:u w:val="single"/>
                <w:shd w:val="clear" w:color="auto" w:fill="00FF00"/>
                <w:lang w:val="sv-SE" w:eastAsia="zh-CN"/>
              </w:rPr>
              <w:t>Agreement</w:t>
            </w:r>
          </w:p>
          <w:p w14:paraId="04FAB30C" w14:textId="77777777" w:rsidR="000B2370" w:rsidRPr="00A63E37" w:rsidRDefault="000B2370" w:rsidP="00E659D6">
            <w:pPr>
              <w:numPr>
                <w:ilvl w:val="0"/>
                <w:numId w:val="27"/>
              </w:numPr>
              <w:shd w:val="clear" w:color="auto" w:fill="FFFFFF"/>
              <w:spacing w:line="210" w:lineRule="atLeast"/>
              <w:ind w:left="709"/>
              <w:rPr>
                <w:rFonts w:eastAsia="ＭＳ 明朝"/>
                <w:color w:val="000000"/>
                <w:lang w:val="en-US" w:eastAsia="zh-CN"/>
              </w:rPr>
            </w:pPr>
            <w:r w:rsidRPr="00A63E37">
              <w:rPr>
                <w:rFonts w:eastAsia="ＭＳ 明朝"/>
                <w:color w:val="000000"/>
                <w:shd w:val="clear" w:color="auto" w:fill="FFFFFF"/>
                <w:lang w:val="en-US" w:eastAsia="zh-CN"/>
              </w:rPr>
              <w:t>Only </w:t>
            </w:r>
            <w:r w:rsidRPr="00A63E37">
              <w:rPr>
                <w:rFonts w:eastAsia="ＭＳ 明朝"/>
                <w:i/>
                <w:iCs/>
                <w:color w:val="000000"/>
                <w:shd w:val="clear" w:color="auto" w:fill="FFFFFF"/>
                <w:lang w:val="en-US" w:eastAsia="zh-CN"/>
              </w:rPr>
              <w:t>tdd-UL-DL-ConfigurationCommon</w:t>
            </w:r>
            <w:r w:rsidRPr="00A63E37">
              <w:rPr>
                <w:rFonts w:eastAsia="ＭＳ 明朝"/>
                <w:color w:val="000000"/>
                <w:shd w:val="clear" w:color="auto" w:fill="FFFFFF"/>
                <w:lang w:val="en-US" w:eastAsia="zh-CN"/>
              </w:rPr>
              <w:t>, </w:t>
            </w:r>
            <w:r w:rsidRPr="00A63E37">
              <w:rPr>
                <w:rFonts w:eastAsia="ＭＳ 明朝"/>
                <w:i/>
                <w:iCs/>
                <w:color w:val="000000"/>
                <w:shd w:val="clear" w:color="auto" w:fill="FFFFFF"/>
                <w:lang w:val="en-US" w:eastAsia="zh-CN"/>
              </w:rPr>
              <w:t>tdd-UL-DL-ConfigurationDedicated</w:t>
            </w:r>
            <w:r w:rsidRPr="00A63E37">
              <w:rPr>
                <w:rFonts w:eastAsia="ＭＳ 明朝"/>
                <w:color w:val="000000"/>
                <w:shd w:val="clear" w:color="auto" w:fill="FFFFFF"/>
                <w:lang w:val="sv-SE" w:eastAsia="zh-CN"/>
              </w:rPr>
              <w:t> and </w:t>
            </w:r>
            <w:r w:rsidRPr="00A63E37">
              <w:rPr>
                <w:rFonts w:eastAsia="ＭＳ 明朝"/>
                <w:i/>
                <w:iCs/>
                <w:color w:val="000000"/>
                <w:shd w:val="clear" w:color="auto" w:fill="FFFFFF"/>
                <w:lang w:val="en-US" w:eastAsia="zh-CN"/>
              </w:rPr>
              <w:t>ssb-PositionsInBurst</w:t>
            </w:r>
            <w:r w:rsidRPr="00A63E37">
              <w:rPr>
                <w:rFonts w:eastAsia="ＭＳ 明朝"/>
                <w:color w:val="000000"/>
                <w:shd w:val="clear" w:color="auto" w:fill="FFFFFF"/>
                <w:lang w:val="en-US" w:eastAsia="zh-CN"/>
              </w:rPr>
              <w:t> </w:t>
            </w:r>
            <w:r w:rsidRPr="00A63E37">
              <w:rPr>
                <w:rFonts w:eastAsia="ＭＳ 明朝"/>
                <w:color w:val="000000"/>
                <w:shd w:val="clear" w:color="auto" w:fill="FFFFFF"/>
                <w:lang w:val="sv-SE" w:eastAsia="zh-CN"/>
              </w:rPr>
              <w:t>are </w:t>
            </w:r>
            <w:r w:rsidRPr="00A63E37">
              <w:rPr>
                <w:rFonts w:eastAsia="ＭＳ 明朝"/>
                <w:color w:val="000000"/>
                <w:shd w:val="clear" w:color="auto" w:fill="FFFFFF"/>
                <w:lang w:val="en-US" w:eastAsia="zh-CN"/>
              </w:rPr>
              <w:t>considered for the determination of available slots.</w:t>
            </w:r>
          </w:p>
          <w:p w14:paraId="20B37BD3" w14:textId="77777777" w:rsidR="000B2370" w:rsidRPr="00A63E37" w:rsidRDefault="000B2370" w:rsidP="00E659D6">
            <w:pPr>
              <w:numPr>
                <w:ilvl w:val="1"/>
                <w:numId w:val="27"/>
              </w:numPr>
              <w:shd w:val="clear" w:color="auto" w:fill="FFFFFF"/>
              <w:spacing w:line="210" w:lineRule="atLeast"/>
              <w:ind w:left="1134" w:hanging="425"/>
              <w:rPr>
                <w:rFonts w:eastAsia="ＭＳ 明朝"/>
                <w:color w:val="000000"/>
                <w:lang w:val="en-US" w:eastAsia="zh-CN"/>
              </w:rPr>
            </w:pPr>
            <w:r w:rsidRPr="00A63E37">
              <w:rPr>
                <w:rFonts w:eastAsia="ＭＳ 明朝"/>
                <w:color w:val="000000"/>
                <w:shd w:val="clear" w:color="auto" w:fill="FFFFFF"/>
                <w:lang w:val="en-US" w:eastAsia="zh-CN"/>
              </w:rPr>
              <w:t>Any other RRC configuration is not considered for the determination of available slots.</w:t>
            </w:r>
          </w:p>
          <w:p w14:paraId="20A2046D" w14:textId="77777777" w:rsidR="000B2370" w:rsidRPr="00A63E37" w:rsidRDefault="000B2370" w:rsidP="000B2370">
            <w:pPr>
              <w:pStyle w:val="aff6"/>
              <w:ind w:firstLine="400"/>
              <w:rPr>
                <w:rFonts w:eastAsia="游明朝"/>
                <w:lang w:val="en-US" w:eastAsia="ja-JP"/>
              </w:rPr>
            </w:pPr>
          </w:p>
          <w:p w14:paraId="02909AF9" w14:textId="77777777" w:rsidR="000B2370" w:rsidRPr="00A63E37" w:rsidRDefault="000B2370" w:rsidP="000B2370">
            <w:pPr>
              <w:shd w:val="clear" w:color="auto" w:fill="FFFFFF"/>
              <w:rPr>
                <w:color w:val="000000"/>
                <w:lang w:val="en-US" w:eastAsia="zh-CN"/>
              </w:rPr>
            </w:pPr>
            <w:r w:rsidRPr="00A63E37">
              <w:rPr>
                <w:color w:val="000000"/>
                <w:u w:val="single"/>
                <w:shd w:val="clear" w:color="auto" w:fill="00FF00"/>
                <w:lang w:val="sv-SE" w:eastAsia="zh-CN"/>
              </w:rPr>
              <w:t>Agreement</w:t>
            </w:r>
          </w:p>
          <w:p w14:paraId="0095FFFA" w14:textId="77777777" w:rsidR="000B2370" w:rsidRPr="00A63E37" w:rsidRDefault="000B2370" w:rsidP="00E659D6">
            <w:pPr>
              <w:numPr>
                <w:ilvl w:val="0"/>
                <w:numId w:val="30"/>
              </w:numPr>
              <w:shd w:val="clear" w:color="auto" w:fill="FFFFFF"/>
              <w:spacing w:before="100" w:beforeAutospacing="1" w:line="221" w:lineRule="atLeast"/>
              <w:ind w:left="709"/>
              <w:rPr>
                <w:rFonts w:eastAsia="ＭＳ 明朝"/>
                <w:color w:val="000000"/>
                <w:shd w:val="clear" w:color="auto" w:fill="FFFFFF"/>
                <w:lang w:val="en-US" w:eastAsia="zh-CN"/>
              </w:rPr>
            </w:pPr>
            <w:r w:rsidRPr="00A63E37">
              <w:rPr>
                <w:rFonts w:eastAsia="ＭＳ 明朝"/>
                <w:color w:val="000000"/>
                <w:shd w:val="clear" w:color="auto" w:fill="FFFFFF"/>
                <w:lang w:val="en-US" w:eastAsia="zh-CN"/>
              </w:rPr>
              <w:lastRenderedPageBreak/>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0CE902C9" w14:textId="0BBE752D" w:rsidR="000B2370" w:rsidRPr="000B2370" w:rsidRDefault="000B2370" w:rsidP="00E659D6">
            <w:pPr>
              <w:numPr>
                <w:ilvl w:val="0"/>
                <w:numId w:val="30"/>
              </w:numPr>
              <w:shd w:val="clear" w:color="auto" w:fill="FFFFFF"/>
              <w:spacing w:before="100" w:beforeAutospacing="1" w:line="221" w:lineRule="atLeast"/>
              <w:ind w:left="709"/>
              <w:rPr>
                <w:rFonts w:eastAsia="ＭＳ 明朝"/>
                <w:color w:val="000000"/>
                <w:shd w:val="clear" w:color="auto" w:fill="FFFFFF"/>
                <w:lang w:val="en-US" w:eastAsia="zh-CN"/>
              </w:rPr>
            </w:pPr>
            <w:r w:rsidRPr="00A63E37">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tc>
      </w:tr>
    </w:tbl>
    <w:p w14:paraId="7DC224BC" w14:textId="77777777" w:rsidR="00C1324E" w:rsidRDefault="00C1324E">
      <w:pPr>
        <w:rPr>
          <w:rFonts w:eastAsia="游明朝"/>
          <w:iCs/>
          <w:lang w:val="sv-SE" w:eastAsia="ja-JP"/>
        </w:rPr>
      </w:pPr>
    </w:p>
    <w:p w14:paraId="1C083929" w14:textId="5D50F18D" w:rsidR="00C1324E" w:rsidRPr="00C40B26" w:rsidRDefault="00EC554F">
      <w:pPr>
        <w:rPr>
          <w:rFonts w:eastAsia="游明朝"/>
          <w:iCs/>
          <w:lang w:val="en-US" w:eastAsia="ja-JP"/>
        </w:rPr>
      </w:pPr>
      <w:r>
        <w:rPr>
          <w:rFonts w:eastAsia="游明朝"/>
          <w:iCs/>
          <w:lang w:val="en-US" w:eastAsia="ja-JP"/>
        </w:rPr>
        <w:t>Fo</w:t>
      </w:r>
      <w:r w:rsidRPr="00C40B26">
        <w:rPr>
          <w:rFonts w:eastAsia="游明朝"/>
          <w:iCs/>
          <w:lang w:val="en-US" w:eastAsia="ja-JP"/>
        </w:rPr>
        <w:t>r this meeting</w:t>
      </w:r>
      <w:r w:rsidR="00860686" w:rsidRPr="00C40B26">
        <w:rPr>
          <w:rFonts w:eastAsia="游明朝"/>
          <w:iCs/>
          <w:lang w:val="en-US" w:eastAsia="ja-JP"/>
        </w:rPr>
        <w:t>, the following remaining issues have been identified.</w:t>
      </w:r>
    </w:p>
    <w:p w14:paraId="656EC5C6" w14:textId="7C42CE83" w:rsidR="002F26BC" w:rsidRPr="00C40B26" w:rsidRDefault="00860686" w:rsidP="002F26BC">
      <w:pPr>
        <w:pStyle w:val="aff6"/>
        <w:numPr>
          <w:ilvl w:val="0"/>
          <w:numId w:val="11"/>
        </w:numPr>
        <w:ind w:firstLineChars="0"/>
        <w:rPr>
          <w:rFonts w:eastAsia="游明朝"/>
          <w:iCs/>
          <w:lang w:val="en-US" w:eastAsia="ja-JP"/>
        </w:rPr>
      </w:pPr>
      <w:r w:rsidRPr="00C40B26">
        <w:rPr>
          <w:rFonts w:eastAsia="游明朝"/>
          <w:iCs/>
          <w:lang w:val="en-US" w:eastAsia="ja-JP"/>
        </w:rPr>
        <w:t>Issue#2-1:</w:t>
      </w:r>
      <w:r w:rsidRPr="00C40B26">
        <w:t xml:space="preserve"> </w:t>
      </w:r>
      <w:r w:rsidR="00EC554F" w:rsidRPr="00C40B26">
        <w:rPr>
          <w:rFonts w:eastAsia="游明朝"/>
          <w:iCs/>
          <w:lang w:val="en-US" w:eastAsia="ja-JP"/>
        </w:rPr>
        <w:t>Scheduling types supporting the counting based on available slots</w:t>
      </w:r>
      <w:r w:rsidR="002F26BC" w:rsidRPr="00C40B26">
        <w:rPr>
          <w:rFonts w:eastAsia="游明朝"/>
          <w:iCs/>
          <w:lang w:val="en-US" w:eastAsia="ja-JP"/>
        </w:rPr>
        <w:t xml:space="preserve"> </w:t>
      </w:r>
    </w:p>
    <w:p w14:paraId="587C07F5" w14:textId="470BF72B" w:rsidR="00C1324E" w:rsidRPr="00C40B26" w:rsidRDefault="00EC554F" w:rsidP="002F26BC">
      <w:pPr>
        <w:pStyle w:val="aff6"/>
        <w:numPr>
          <w:ilvl w:val="0"/>
          <w:numId w:val="11"/>
        </w:numPr>
        <w:ind w:firstLineChars="0"/>
        <w:rPr>
          <w:rFonts w:eastAsia="游明朝"/>
          <w:iCs/>
          <w:lang w:val="en-US" w:eastAsia="ja-JP"/>
        </w:rPr>
      </w:pPr>
      <w:r w:rsidRPr="00C40B26">
        <w:rPr>
          <w:rFonts w:eastAsia="游明朝"/>
          <w:iCs/>
          <w:lang w:val="en-US" w:eastAsia="ja-JP"/>
        </w:rPr>
        <w:t>Issue#2-2: Handling of a collision between PUSCH repetition and other UL channels/signals</w:t>
      </w:r>
    </w:p>
    <w:p w14:paraId="294A3420" w14:textId="273BB362" w:rsidR="00C1324E" w:rsidRPr="00C40B26" w:rsidRDefault="00EC554F">
      <w:pPr>
        <w:pStyle w:val="aff6"/>
        <w:numPr>
          <w:ilvl w:val="0"/>
          <w:numId w:val="11"/>
        </w:numPr>
        <w:ind w:firstLineChars="0"/>
        <w:rPr>
          <w:rFonts w:eastAsia="游明朝"/>
          <w:iCs/>
          <w:lang w:val="en-US" w:eastAsia="ja-JP"/>
        </w:rPr>
      </w:pPr>
      <w:r w:rsidRPr="00C40B26">
        <w:rPr>
          <w:rFonts w:eastAsia="游明朝"/>
          <w:iCs/>
          <w:lang w:val="en-US" w:eastAsia="ja-JP"/>
        </w:rPr>
        <w:t>Issue#2-3: Consideration of paired spectrum</w:t>
      </w:r>
    </w:p>
    <w:p w14:paraId="1A9FC185" w14:textId="66941013" w:rsidR="00EC554F" w:rsidRPr="00C40B26" w:rsidRDefault="00EC554F">
      <w:pPr>
        <w:pStyle w:val="aff6"/>
        <w:numPr>
          <w:ilvl w:val="0"/>
          <w:numId w:val="11"/>
        </w:numPr>
        <w:ind w:firstLineChars="0"/>
        <w:rPr>
          <w:rFonts w:eastAsia="游明朝"/>
          <w:iCs/>
          <w:lang w:val="en-US" w:eastAsia="ja-JP"/>
        </w:rPr>
      </w:pPr>
      <w:r w:rsidRPr="00C40B26">
        <w:rPr>
          <w:rFonts w:eastAsia="游明朝"/>
          <w:iCs/>
          <w:lang w:val="en-US" w:eastAsia="ja-JP"/>
        </w:rPr>
        <w:t>Issue#2-4: Consideration of HD-FDD RedCap UEs</w:t>
      </w:r>
    </w:p>
    <w:p w14:paraId="59398F2E" w14:textId="5B0C76B6" w:rsidR="00EC554F" w:rsidRPr="00C40B26" w:rsidRDefault="00EC554F">
      <w:pPr>
        <w:pStyle w:val="aff6"/>
        <w:numPr>
          <w:ilvl w:val="0"/>
          <w:numId w:val="11"/>
        </w:numPr>
        <w:ind w:firstLineChars="0"/>
        <w:rPr>
          <w:rFonts w:eastAsia="游明朝"/>
          <w:iCs/>
          <w:lang w:val="en-US" w:eastAsia="ja-JP"/>
        </w:rPr>
      </w:pPr>
      <w:r w:rsidRPr="00C40B26">
        <w:rPr>
          <w:rFonts w:eastAsia="游明朝"/>
          <w:iCs/>
          <w:lang w:val="en-US" w:eastAsia="ja-JP"/>
        </w:rPr>
        <w:t>Issue#2-5: Use of SSBs across multiple TRPs for the available slot determination</w:t>
      </w:r>
    </w:p>
    <w:p w14:paraId="2888621B" w14:textId="5D1A7522" w:rsidR="00EC554F" w:rsidRPr="00C40B26" w:rsidRDefault="00EC554F">
      <w:pPr>
        <w:pStyle w:val="aff6"/>
        <w:numPr>
          <w:ilvl w:val="0"/>
          <w:numId w:val="11"/>
        </w:numPr>
        <w:ind w:firstLineChars="0"/>
        <w:rPr>
          <w:rFonts w:eastAsia="游明朝"/>
          <w:iCs/>
          <w:lang w:val="en-US" w:eastAsia="ja-JP"/>
        </w:rPr>
      </w:pPr>
      <w:r w:rsidRPr="00C40B26">
        <w:rPr>
          <w:rFonts w:eastAsia="游明朝"/>
          <w:iCs/>
          <w:lang w:val="en-US" w:eastAsia="ja-JP"/>
        </w:rPr>
        <w:t>Issue#2-6: Use of SSB transmissions and/or DL-UL-Configurations across multiple CCs for the available slot determination</w:t>
      </w:r>
    </w:p>
    <w:p w14:paraId="1C9BBD29" w14:textId="77777777" w:rsidR="00C1324E" w:rsidRDefault="00C1324E">
      <w:pPr>
        <w:rPr>
          <w:iCs/>
          <w:lang w:val="sv-SE" w:eastAsia="zh-CN"/>
        </w:rPr>
      </w:pPr>
    </w:p>
    <w:p w14:paraId="1DB48B1D" w14:textId="6BE9732A" w:rsidR="00C1324E" w:rsidRDefault="00674211">
      <w:pPr>
        <w:pStyle w:val="3"/>
        <w:rPr>
          <w:sz w:val="24"/>
          <w:szCs w:val="16"/>
        </w:rPr>
      </w:pPr>
      <w:r w:rsidRPr="00674211">
        <w:rPr>
          <w:color w:val="00B0F0"/>
          <w:sz w:val="24"/>
          <w:szCs w:val="16"/>
        </w:rPr>
        <w:t>[Open]</w:t>
      </w:r>
      <w:r w:rsidR="00881B1B">
        <w:rPr>
          <w:color w:val="00B0F0"/>
          <w:sz w:val="24"/>
          <w:szCs w:val="16"/>
        </w:rPr>
        <w:t xml:space="preserve"> </w:t>
      </w:r>
      <w:r w:rsidR="00860686">
        <w:rPr>
          <w:sz w:val="24"/>
          <w:szCs w:val="16"/>
        </w:rPr>
        <w:t xml:space="preserve">Issue#2-1: </w:t>
      </w:r>
      <w:r w:rsidR="0013171F" w:rsidRPr="0013171F">
        <w:rPr>
          <w:sz w:val="24"/>
          <w:szCs w:val="16"/>
        </w:rPr>
        <w:t>Scheduling types supporting the counting based on available slots</w:t>
      </w:r>
    </w:p>
    <w:p w14:paraId="32499A5F" w14:textId="35DF68B7" w:rsidR="00C1324E" w:rsidRDefault="007A4753">
      <w:pPr>
        <w:rPr>
          <w:rFonts w:eastAsia="游明朝"/>
          <w:iCs/>
          <w:lang w:val="sv-SE" w:eastAsia="ja-JP"/>
        </w:rPr>
      </w:pPr>
      <w:r w:rsidRPr="007A4753">
        <w:rPr>
          <w:rFonts w:eastAsia="游明朝"/>
          <w:iCs/>
          <w:lang w:val="sv-SE" w:eastAsia="ja-JP"/>
        </w:rPr>
        <w:t xml:space="preserve">During the email discussions in RAN1#106bis-e, it was identified that companies had different views on whether Type 1 CG-PUSCH supports the counting based on available slot. Starting with this point, the discussions also covered what combinations of scheduling types and repetition factor related RRC parameters support the counting based on the available slots. </w:t>
      </w:r>
      <w:r w:rsidR="00147E30">
        <w:rPr>
          <w:rFonts w:eastAsia="游明朝"/>
          <w:iCs/>
          <w:lang w:val="sv-SE" w:eastAsia="ja-JP"/>
        </w:rPr>
        <w:t>During</w:t>
      </w:r>
      <w:r w:rsidRPr="007A4753">
        <w:rPr>
          <w:rFonts w:eastAsia="游明朝"/>
          <w:iCs/>
          <w:lang w:val="sv-SE" w:eastAsia="ja-JP"/>
        </w:rPr>
        <w:t xml:space="preserve"> several rounds of discussions,</w:t>
      </w:r>
      <w:r w:rsidR="00147E30">
        <w:rPr>
          <w:rFonts w:eastAsia="游明朝"/>
          <w:iCs/>
          <w:lang w:val="sv-SE" w:eastAsia="ja-JP"/>
        </w:rPr>
        <w:t xml:space="preserve"> 10 companies expressed their views that all the combinations should support up-to-32 repetitions, while 1 company preferred supporting only two combinations, </w:t>
      </w:r>
      <w:r w:rsidR="00147E30">
        <w:rPr>
          <w:rFonts w:eastAsia="游明朝"/>
          <w:iCs/>
          <w:lang w:val="en-US" w:eastAsia="ja-JP"/>
        </w:rPr>
        <w:t xml:space="preserve">DG-PUSCH with Rel-17 repetition factor and </w:t>
      </w:r>
      <w:r w:rsidR="00147E30">
        <w:rPr>
          <w:rFonts w:eastAsia="游明朝"/>
          <w:lang w:val="sv-SE" w:eastAsia="ja-JP"/>
        </w:rPr>
        <w:t>Type-2 CG-PUSCH with Rel-17 repetition factor</w:t>
      </w:r>
      <w:r w:rsidR="00170F30">
        <w:rPr>
          <w:rFonts w:eastAsia="游明朝"/>
          <w:lang w:val="sv-SE" w:eastAsia="ja-JP"/>
        </w:rPr>
        <w:t xml:space="preserve"> for the use of the counting based on the available slots</w:t>
      </w:r>
      <w:r w:rsidR="00147E30">
        <w:rPr>
          <w:rFonts w:eastAsia="游明朝"/>
          <w:lang w:val="sv-SE" w:eastAsia="ja-JP"/>
        </w:rPr>
        <w:t>.</w:t>
      </w:r>
      <w:r w:rsidR="00147E30">
        <w:rPr>
          <w:rFonts w:eastAsia="游明朝"/>
          <w:iCs/>
          <w:lang w:val="sv-SE" w:eastAsia="ja-JP"/>
        </w:rPr>
        <w:t xml:space="preserve"> Based on this situation, </w:t>
      </w:r>
      <w:r w:rsidRPr="007A4753">
        <w:rPr>
          <w:rFonts w:eastAsia="游明朝"/>
          <w:iCs/>
          <w:lang w:val="sv-SE" w:eastAsia="ja-JP"/>
        </w:rPr>
        <w:t>FL provided the following two proposals.</w:t>
      </w:r>
    </w:p>
    <w:tbl>
      <w:tblPr>
        <w:tblStyle w:val="afc"/>
        <w:tblW w:w="0" w:type="auto"/>
        <w:tblLook w:val="04A0" w:firstRow="1" w:lastRow="0" w:firstColumn="1" w:lastColumn="0" w:noHBand="0" w:noVBand="1"/>
      </w:tblPr>
      <w:tblGrid>
        <w:gridCol w:w="9631"/>
      </w:tblGrid>
      <w:tr w:rsidR="00C1324E" w14:paraId="03F4D19B" w14:textId="77777777">
        <w:tc>
          <w:tcPr>
            <w:tcW w:w="9631" w:type="dxa"/>
          </w:tcPr>
          <w:p w14:paraId="34F833AC" w14:textId="07595978" w:rsidR="007A4753" w:rsidRPr="002F26BC" w:rsidRDefault="007A4753" w:rsidP="007A4753">
            <w:pPr>
              <w:rPr>
                <w:u w:val="single"/>
                <w:lang w:val="en-US"/>
              </w:rPr>
            </w:pPr>
            <w:r w:rsidRPr="002F26BC">
              <w:rPr>
                <w:rFonts w:hint="eastAsia"/>
                <w:u w:val="single"/>
                <w:lang w:val="en-US"/>
              </w:rPr>
              <w:t>F</w:t>
            </w:r>
            <w:r w:rsidRPr="002F26BC">
              <w:rPr>
                <w:u w:val="single"/>
                <w:lang w:val="en-US"/>
              </w:rPr>
              <w:t>L proposal 2</w:t>
            </w:r>
          </w:p>
          <w:p w14:paraId="30E31498" w14:textId="77777777" w:rsidR="007A4753" w:rsidRPr="002F26BC" w:rsidRDefault="007A4753" w:rsidP="007A4753">
            <w:pPr>
              <w:rPr>
                <w:lang w:val="en-US"/>
              </w:rPr>
            </w:pPr>
            <w:r w:rsidRPr="002F26BC">
              <w:rPr>
                <w:lang w:val="en-US"/>
              </w:rPr>
              <w:t>All the following combinations support the counting based on available slots.</w:t>
            </w:r>
          </w:p>
          <w:p w14:paraId="1299CD29" w14:textId="77777777" w:rsidR="007A4753" w:rsidRPr="002F26BC" w:rsidRDefault="007A4753" w:rsidP="00E659D6">
            <w:pPr>
              <w:pStyle w:val="aff6"/>
              <w:numPr>
                <w:ilvl w:val="0"/>
                <w:numId w:val="12"/>
              </w:numPr>
              <w:ind w:firstLineChars="0"/>
              <w:rPr>
                <w:rFonts w:eastAsia="游明朝"/>
                <w:lang w:val="en-US"/>
              </w:rPr>
            </w:pPr>
            <w:r w:rsidRPr="002F26BC">
              <w:rPr>
                <w:rFonts w:eastAsia="游明朝"/>
                <w:lang w:val="sv-SE"/>
              </w:rPr>
              <w:t>DG-PUSCH with Rel-15 repetition factor</w:t>
            </w:r>
          </w:p>
          <w:p w14:paraId="31604B61" w14:textId="77777777" w:rsidR="007A4753" w:rsidRPr="002F26BC" w:rsidRDefault="007A4753" w:rsidP="00E659D6">
            <w:pPr>
              <w:pStyle w:val="aff6"/>
              <w:numPr>
                <w:ilvl w:val="0"/>
                <w:numId w:val="12"/>
              </w:numPr>
              <w:ind w:firstLineChars="0"/>
              <w:rPr>
                <w:rFonts w:eastAsia="游明朝"/>
                <w:lang w:val="en-US"/>
              </w:rPr>
            </w:pPr>
            <w:r w:rsidRPr="002F26BC">
              <w:rPr>
                <w:rFonts w:eastAsia="游明朝"/>
                <w:lang w:val="sv-SE"/>
              </w:rPr>
              <w:t>Type-1 CG-PUSCH with Rel-15 repetition factor</w:t>
            </w:r>
          </w:p>
          <w:p w14:paraId="56388587" w14:textId="77777777" w:rsidR="007A4753" w:rsidRPr="002F26BC" w:rsidRDefault="007A4753" w:rsidP="00E659D6">
            <w:pPr>
              <w:pStyle w:val="aff6"/>
              <w:numPr>
                <w:ilvl w:val="0"/>
                <w:numId w:val="12"/>
              </w:numPr>
              <w:ind w:firstLineChars="0"/>
              <w:rPr>
                <w:rFonts w:eastAsia="游明朝"/>
                <w:lang w:val="en-US"/>
              </w:rPr>
            </w:pPr>
            <w:r w:rsidRPr="002F26BC">
              <w:rPr>
                <w:rFonts w:eastAsia="游明朝"/>
                <w:lang w:val="sv-SE"/>
              </w:rPr>
              <w:t>Type-2 CG-PUSCH with Rel-15 repetition factor</w:t>
            </w:r>
          </w:p>
          <w:p w14:paraId="51677C36" w14:textId="77777777" w:rsidR="007A4753" w:rsidRPr="002F26BC" w:rsidRDefault="007A4753" w:rsidP="00E659D6">
            <w:pPr>
              <w:pStyle w:val="aff6"/>
              <w:numPr>
                <w:ilvl w:val="0"/>
                <w:numId w:val="12"/>
              </w:numPr>
              <w:ind w:firstLineChars="0"/>
              <w:rPr>
                <w:rFonts w:eastAsia="游明朝"/>
                <w:lang w:val="en-US"/>
              </w:rPr>
            </w:pPr>
            <w:r w:rsidRPr="002F26BC">
              <w:rPr>
                <w:rFonts w:eastAsia="游明朝"/>
                <w:lang w:val="sv-SE"/>
              </w:rPr>
              <w:t>DG-PUSCH with Rel-16 repetition factor</w:t>
            </w:r>
          </w:p>
          <w:p w14:paraId="0A14FA3D" w14:textId="77777777" w:rsidR="007A4753" w:rsidRPr="002F26BC" w:rsidRDefault="007A4753" w:rsidP="00E659D6">
            <w:pPr>
              <w:pStyle w:val="aff6"/>
              <w:numPr>
                <w:ilvl w:val="0"/>
                <w:numId w:val="12"/>
              </w:numPr>
              <w:ind w:firstLineChars="0"/>
              <w:rPr>
                <w:rFonts w:eastAsia="游明朝"/>
                <w:lang w:val="en-US"/>
              </w:rPr>
            </w:pPr>
            <w:r w:rsidRPr="002F26BC">
              <w:rPr>
                <w:rFonts w:eastAsia="游明朝"/>
                <w:lang w:val="sv-SE"/>
              </w:rPr>
              <w:t>Type-2 CG-PUSCH with Rel-16 repetition factor</w:t>
            </w:r>
          </w:p>
          <w:p w14:paraId="61D0A8BC" w14:textId="77777777" w:rsidR="007A4753" w:rsidRPr="002F26BC" w:rsidRDefault="007A4753" w:rsidP="00E659D6">
            <w:pPr>
              <w:pStyle w:val="aff6"/>
              <w:numPr>
                <w:ilvl w:val="0"/>
                <w:numId w:val="12"/>
              </w:numPr>
              <w:ind w:firstLineChars="0"/>
              <w:rPr>
                <w:rFonts w:eastAsia="游明朝"/>
                <w:lang w:val="en-US"/>
              </w:rPr>
            </w:pPr>
            <w:r w:rsidRPr="002F26BC">
              <w:rPr>
                <w:rFonts w:eastAsia="游明朝"/>
                <w:lang w:val="sv-SE"/>
              </w:rPr>
              <w:t>DG-PUSCH with Rel-17 repetition factor</w:t>
            </w:r>
          </w:p>
          <w:p w14:paraId="1CE62571" w14:textId="77777777" w:rsidR="007A4753" w:rsidRPr="002F26BC" w:rsidRDefault="007A4753" w:rsidP="00E659D6">
            <w:pPr>
              <w:pStyle w:val="aff6"/>
              <w:numPr>
                <w:ilvl w:val="0"/>
                <w:numId w:val="12"/>
              </w:numPr>
              <w:ind w:firstLineChars="0"/>
              <w:rPr>
                <w:rFonts w:eastAsia="游明朝"/>
                <w:lang w:val="en-US"/>
              </w:rPr>
            </w:pPr>
            <w:r w:rsidRPr="002F26BC">
              <w:rPr>
                <w:rFonts w:eastAsia="游明朝"/>
                <w:lang w:val="sv-SE"/>
              </w:rPr>
              <w:t>Type-1 CG-PUSCH with Rel-17 repetition factor, if supported in Issue#1-2</w:t>
            </w:r>
          </w:p>
          <w:p w14:paraId="17568994" w14:textId="77777777" w:rsidR="00C1324E" w:rsidRPr="002F26BC" w:rsidRDefault="007A4753" w:rsidP="00E659D6">
            <w:pPr>
              <w:pStyle w:val="aff6"/>
              <w:numPr>
                <w:ilvl w:val="0"/>
                <w:numId w:val="12"/>
              </w:numPr>
              <w:ind w:firstLineChars="0"/>
              <w:rPr>
                <w:rFonts w:eastAsia="游明朝"/>
                <w:lang w:val="en-US"/>
              </w:rPr>
            </w:pPr>
            <w:r w:rsidRPr="002F26BC">
              <w:rPr>
                <w:rFonts w:eastAsia="游明朝"/>
                <w:lang w:val="sv-SE"/>
              </w:rPr>
              <w:t>Type-2 CG-PUSCH with Rel-17 repetition factor</w:t>
            </w:r>
          </w:p>
          <w:p w14:paraId="189A8C8F" w14:textId="77777777" w:rsidR="00CA7DF6" w:rsidRPr="002F26BC" w:rsidRDefault="00CA7DF6" w:rsidP="00CA7DF6">
            <w:pPr>
              <w:rPr>
                <w:lang w:val="en-US"/>
              </w:rPr>
            </w:pPr>
          </w:p>
          <w:p w14:paraId="53FAC360" w14:textId="605C6D8D" w:rsidR="00CA7DF6" w:rsidRPr="002F26BC" w:rsidRDefault="00CA7DF6" w:rsidP="00CA7DF6">
            <w:pPr>
              <w:rPr>
                <w:u w:val="single"/>
                <w:lang w:val="en-US" w:eastAsia="ja-JP"/>
              </w:rPr>
            </w:pPr>
            <w:r w:rsidRPr="002F26BC">
              <w:rPr>
                <w:rFonts w:hint="eastAsia"/>
                <w:u w:val="single"/>
                <w:lang w:val="en-US" w:eastAsia="ja-JP"/>
              </w:rPr>
              <w:t>F</w:t>
            </w:r>
            <w:r w:rsidRPr="002F26BC">
              <w:rPr>
                <w:u w:val="single"/>
                <w:lang w:val="en-US" w:eastAsia="ja-JP"/>
              </w:rPr>
              <w:t>L proposal 3</w:t>
            </w:r>
          </w:p>
          <w:p w14:paraId="4F04BDDE" w14:textId="54E3B69A" w:rsidR="00CA7DF6" w:rsidRPr="00CA7DF6" w:rsidRDefault="00CA7DF6" w:rsidP="00CA7DF6">
            <w:pPr>
              <w:rPr>
                <w:highlight w:val="yellow"/>
                <w:lang w:val="en-US" w:eastAsia="ja-JP"/>
              </w:rPr>
            </w:pPr>
            <w:r w:rsidRPr="002F26BC">
              <w:rPr>
                <w:lang w:val="en-US" w:eastAsia="ja-JP"/>
              </w:rPr>
              <w:lastRenderedPageBreak/>
              <w:t xml:space="preserve">The number of repetitions, </w:t>
            </w:r>
            <w:r w:rsidRPr="002F26BC">
              <w:rPr>
                <w:i/>
                <w:iCs/>
                <w:lang w:val="en-US" w:eastAsia="ja-JP"/>
              </w:rPr>
              <w:t>K</w:t>
            </w:r>
            <w:r w:rsidRPr="002F26BC">
              <w:rPr>
                <w:lang w:val="en-US" w:eastAsia="ja-JP"/>
              </w:rPr>
              <w:t xml:space="preserve">, in the Step 1 of the agreed Option 1-B is the value indicated/configured by </w:t>
            </w:r>
            <w:r w:rsidRPr="002F26BC">
              <w:rPr>
                <w:i/>
                <w:iCs/>
                <w:lang w:val="en-US" w:eastAsia="ja-JP"/>
              </w:rPr>
              <w:t>pusch-AggregationFactor</w:t>
            </w:r>
            <w:r w:rsidRPr="002F26BC">
              <w:rPr>
                <w:lang w:val="en-US" w:eastAsia="ja-JP"/>
              </w:rPr>
              <w:t xml:space="preserve">, </w:t>
            </w:r>
            <w:r w:rsidRPr="002F26BC">
              <w:rPr>
                <w:i/>
                <w:iCs/>
                <w:lang w:val="en-US" w:eastAsia="ja-JP"/>
              </w:rPr>
              <w:t>repK</w:t>
            </w:r>
            <w:r w:rsidRPr="002F26BC">
              <w:rPr>
                <w:lang w:val="en-US" w:eastAsia="ja-JP"/>
              </w:rPr>
              <w:t xml:space="preserve"> or </w:t>
            </w:r>
            <w:r w:rsidRPr="002F26BC">
              <w:rPr>
                <w:i/>
                <w:iCs/>
                <w:lang w:val="en-US" w:eastAsia="ja-JP"/>
              </w:rPr>
              <w:t>numberOfRepetitions</w:t>
            </w:r>
            <w:r w:rsidRPr="002F26BC">
              <w:rPr>
                <w:lang w:val="en-US" w:eastAsia="ja-JP"/>
              </w:rPr>
              <w:t xml:space="preserve">, and no spec change is expected in terms of determination of the </w:t>
            </w:r>
            <w:r w:rsidRPr="002F26BC">
              <w:rPr>
                <w:i/>
                <w:iCs/>
                <w:lang w:val="en-US" w:eastAsia="ja-JP"/>
              </w:rPr>
              <w:t>K</w:t>
            </w:r>
            <w:r w:rsidRPr="002F26BC">
              <w:rPr>
                <w:lang w:val="en-US" w:eastAsia="ja-JP"/>
              </w:rPr>
              <w:t xml:space="preserve"> in TS38.214, except for the support of increased maximum number of repetitions.</w:t>
            </w:r>
          </w:p>
        </w:tc>
      </w:tr>
    </w:tbl>
    <w:p w14:paraId="6219E69F" w14:textId="0ABC0054" w:rsidR="00C1324E" w:rsidRDefault="00C1324E">
      <w:pPr>
        <w:rPr>
          <w:iCs/>
          <w:lang w:val="sv-SE" w:eastAsia="zh-CN"/>
        </w:rPr>
      </w:pPr>
    </w:p>
    <w:p w14:paraId="69654B6A" w14:textId="2297AA76" w:rsidR="002B32CC" w:rsidRDefault="002B32CC">
      <w:pPr>
        <w:rPr>
          <w:rFonts w:eastAsia="游明朝"/>
          <w:iCs/>
          <w:lang w:val="sv-SE" w:eastAsia="ja-JP"/>
        </w:rPr>
      </w:pPr>
      <w:r>
        <w:rPr>
          <w:rFonts w:eastAsia="游明朝" w:hint="eastAsia"/>
          <w:iCs/>
          <w:lang w:val="sv-SE" w:eastAsia="ja-JP"/>
        </w:rPr>
        <w:t>A</w:t>
      </w:r>
      <w:r>
        <w:rPr>
          <w:rFonts w:eastAsia="游明朝"/>
          <w:iCs/>
          <w:lang w:val="sv-SE" w:eastAsia="ja-JP"/>
        </w:rPr>
        <w:t>ccording to the contributions for RAN1#107-e, companies’ views are summarized as follow.</w:t>
      </w:r>
    </w:p>
    <w:p w14:paraId="2F7333DB" w14:textId="1EAC0B08" w:rsidR="002B32CC" w:rsidRDefault="002B32CC" w:rsidP="002B32CC">
      <w:pPr>
        <w:pStyle w:val="aff6"/>
        <w:numPr>
          <w:ilvl w:val="0"/>
          <w:numId w:val="11"/>
        </w:numPr>
        <w:ind w:firstLineChars="0"/>
        <w:rPr>
          <w:rFonts w:eastAsia="游明朝"/>
          <w:iCs/>
          <w:lang w:val="sv-SE" w:eastAsia="ja-JP"/>
        </w:rPr>
      </w:pPr>
      <w:r w:rsidRPr="002B32CC">
        <w:rPr>
          <w:rFonts w:eastAsia="游明朝" w:hint="eastAsia"/>
          <w:iCs/>
          <w:lang w:val="sv-SE" w:eastAsia="ja-JP"/>
        </w:rPr>
        <w:t>A</w:t>
      </w:r>
      <w:r w:rsidRPr="002B32CC">
        <w:rPr>
          <w:rFonts w:eastAsia="游明朝"/>
          <w:iCs/>
          <w:lang w:val="sv-SE" w:eastAsia="ja-JP"/>
        </w:rPr>
        <w:t>gree</w:t>
      </w:r>
      <w:r>
        <w:rPr>
          <w:rFonts w:eastAsia="游明朝"/>
          <w:iCs/>
          <w:lang w:val="sv-SE" w:eastAsia="ja-JP"/>
        </w:rPr>
        <w:t xml:space="preserve"> with the above proposals:</w:t>
      </w:r>
    </w:p>
    <w:p w14:paraId="492FE24F" w14:textId="1A75A43B" w:rsidR="002B32CC" w:rsidRPr="00B201A4" w:rsidRDefault="002B32CC" w:rsidP="002B32CC">
      <w:pPr>
        <w:pStyle w:val="aff6"/>
        <w:numPr>
          <w:ilvl w:val="1"/>
          <w:numId w:val="11"/>
        </w:numPr>
        <w:ind w:firstLineChars="0"/>
        <w:rPr>
          <w:rFonts w:eastAsia="游明朝"/>
          <w:iCs/>
          <w:lang w:val="sv-SE" w:eastAsia="ja-JP"/>
        </w:rPr>
      </w:pPr>
      <w:r>
        <w:rPr>
          <w:rFonts w:eastAsia="游明朝"/>
          <w:iCs/>
          <w:lang w:val="sv-SE" w:eastAsia="ja-JP"/>
        </w:rPr>
        <w:t>ZTE [3]</w:t>
      </w:r>
      <w:r w:rsidR="00091B53">
        <w:rPr>
          <w:rFonts w:eastAsia="游ゴシック"/>
          <w:color w:val="000000"/>
          <w:lang w:val="en-US" w:eastAsia="ja-JP"/>
        </w:rPr>
        <w:t xml:space="preserve">, </w:t>
      </w:r>
      <w:r w:rsidR="00091B53" w:rsidRPr="00091B53">
        <w:rPr>
          <w:rFonts w:eastAsia="游ゴシック"/>
          <w:color w:val="000000"/>
          <w:lang w:val="en-US" w:eastAsia="ja-JP"/>
        </w:rPr>
        <w:t>Spreadtrum</w:t>
      </w:r>
      <w:r w:rsidR="00091B53">
        <w:rPr>
          <w:rFonts w:eastAsia="游ゴシック"/>
          <w:color w:val="000000"/>
          <w:lang w:val="en-US" w:eastAsia="ja-JP"/>
        </w:rPr>
        <w:t xml:space="preserve"> [</w:t>
      </w:r>
      <w:r w:rsidR="008C14E6">
        <w:rPr>
          <w:rFonts w:eastAsia="游ゴシック"/>
          <w:color w:val="000000"/>
          <w:lang w:val="en-US" w:eastAsia="ja-JP"/>
        </w:rPr>
        <w:t>5</w:t>
      </w:r>
      <w:r w:rsidR="00091B53">
        <w:rPr>
          <w:rFonts w:eastAsia="游ゴシック"/>
          <w:color w:val="000000"/>
          <w:lang w:val="en-US" w:eastAsia="ja-JP"/>
        </w:rPr>
        <w:t>]</w:t>
      </w:r>
      <w:r w:rsidR="00240947">
        <w:rPr>
          <w:rFonts w:eastAsia="游ゴシック"/>
          <w:color w:val="000000"/>
          <w:lang w:val="en-US" w:eastAsia="ja-JP"/>
        </w:rPr>
        <w:t>, CATT [7]</w:t>
      </w:r>
      <w:r w:rsidR="00E87EA2" w:rsidRPr="00E87EA2">
        <w:rPr>
          <w:rFonts w:eastAsia="游ゴシック"/>
          <w:color w:val="000000"/>
          <w:lang w:val="en-US" w:eastAsia="ja-JP"/>
        </w:rPr>
        <w:t xml:space="preserve"> </w:t>
      </w:r>
      <w:r w:rsidR="00E87EA2">
        <w:rPr>
          <w:rFonts w:eastAsia="游ゴシック"/>
          <w:color w:val="000000"/>
          <w:lang w:val="en-US" w:eastAsia="ja-JP"/>
        </w:rPr>
        <w:t xml:space="preserve">, </w:t>
      </w:r>
      <w:r w:rsidR="00E87EA2" w:rsidRPr="00347F01">
        <w:t>China Telecom</w:t>
      </w:r>
      <w:r w:rsidR="00E87EA2">
        <w:t xml:space="preserve"> [9], Panasonic [10]</w:t>
      </w:r>
      <w:r w:rsidR="000772CC">
        <w:t>, Sharp [20]</w:t>
      </w:r>
    </w:p>
    <w:p w14:paraId="103F6C4A" w14:textId="168472DC" w:rsidR="00B201A4" w:rsidRDefault="00B201A4" w:rsidP="00B201A4">
      <w:pPr>
        <w:pStyle w:val="aff6"/>
        <w:numPr>
          <w:ilvl w:val="0"/>
          <w:numId w:val="11"/>
        </w:numPr>
        <w:ind w:firstLineChars="0"/>
        <w:rPr>
          <w:rFonts w:eastAsia="游明朝"/>
          <w:iCs/>
          <w:lang w:val="sv-SE" w:eastAsia="ja-JP"/>
        </w:rPr>
      </w:pPr>
      <w:r>
        <w:rPr>
          <w:rFonts w:eastAsia="游明朝" w:hint="eastAsia"/>
          <w:iCs/>
          <w:lang w:val="sv-SE" w:eastAsia="ja-JP"/>
        </w:rPr>
        <w:t>O</w:t>
      </w:r>
      <w:r>
        <w:rPr>
          <w:rFonts w:eastAsia="游明朝"/>
          <w:iCs/>
          <w:lang w:val="sv-SE" w:eastAsia="ja-JP"/>
        </w:rPr>
        <w:t xml:space="preserve">nly </w:t>
      </w:r>
      <w:r w:rsidRPr="00B201A4">
        <w:rPr>
          <w:rFonts w:eastAsia="游明朝"/>
          <w:iCs/>
          <w:lang w:val="sv-SE" w:eastAsia="ja-JP"/>
        </w:rPr>
        <w:t>DG-PUSCH and Type 2 CG-PUSCH with Rel-16 or Rel-17 repetition factor</w:t>
      </w:r>
      <w:r>
        <w:rPr>
          <w:rFonts w:eastAsia="游明朝"/>
          <w:iCs/>
          <w:lang w:val="sv-SE" w:eastAsia="ja-JP"/>
        </w:rPr>
        <w:t xml:space="preserve"> configured via TDRA list are supported: </w:t>
      </w:r>
    </w:p>
    <w:p w14:paraId="61A1B98C" w14:textId="1B56FC20" w:rsidR="00B201A4" w:rsidRPr="00B201A4" w:rsidRDefault="00B201A4" w:rsidP="00B201A4">
      <w:pPr>
        <w:pStyle w:val="aff6"/>
        <w:numPr>
          <w:ilvl w:val="1"/>
          <w:numId w:val="11"/>
        </w:numPr>
        <w:ind w:firstLineChars="0"/>
        <w:rPr>
          <w:rFonts w:eastAsia="游明朝"/>
          <w:iCs/>
          <w:lang w:val="sv-SE" w:eastAsia="ja-JP"/>
        </w:rPr>
      </w:pPr>
      <w:r>
        <w:rPr>
          <w:rFonts w:eastAsia="游明朝"/>
          <w:iCs/>
          <w:lang w:val="sv-SE" w:eastAsia="ja-JP"/>
        </w:rPr>
        <w:t>Ericsson [21]</w:t>
      </w:r>
    </w:p>
    <w:p w14:paraId="2B14146B" w14:textId="77777777" w:rsidR="00C1324E" w:rsidRPr="00A37ED8" w:rsidRDefault="00C1324E">
      <w:pPr>
        <w:rPr>
          <w:iCs/>
          <w:lang w:val="sv-SE" w:eastAsia="zh-CN"/>
        </w:rPr>
      </w:pPr>
    </w:p>
    <w:p w14:paraId="3C600990" w14:textId="77777777" w:rsidR="00C1324E" w:rsidRPr="00A37ED8" w:rsidRDefault="00860686">
      <w:pPr>
        <w:pStyle w:val="34"/>
      </w:pPr>
      <w:r w:rsidRPr="00B75D1F">
        <w:rPr>
          <w:highlight w:val="yellow"/>
        </w:rPr>
        <w:t>1st round (Issue#2-1)</w:t>
      </w:r>
    </w:p>
    <w:p w14:paraId="5650F625" w14:textId="5CD12D63" w:rsidR="00250227" w:rsidRPr="00250227" w:rsidRDefault="00250227" w:rsidP="00250227">
      <w:pPr>
        <w:rPr>
          <w:rFonts w:eastAsia="游明朝"/>
          <w:lang w:val="en-US" w:eastAsia="ja-JP"/>
        </w:rPr>
      </w:pPr>
      <w:r>
        <w:rPr>
          <w:rFonts w:eastAsia="游明朝"/>
          <w:lang w:val="en-US" w:eastAsia="ja-JP"/>
        </w:rPr>
        <w:t>It is suggested f</w:t>
      </w:r>
      <w:r w:rsidRPr="00250227">
        <w:rPr>
          <w:rFonts w:eastAsia="游明朝"/>
          <w:lang w:val="en-US" w:eastAsia="ja-JP"/>
        </w:rPr>
        <w:t>irstly</w:t>
      </w:r>
      <w:r>
        <w:rPr>
          <w:rFonts w:eastAsia="游明朝"/>
          <w:lang w:val="en-US" w:eastAsia="ja-JP"/>
        </w:rPr>
        <w:t xml:space="preserve"> making a progress on the FL proposal 2.</w:t>
      </w:r>
    </w:p>
    <w:p w14:paraId="406777E6" w14:textId="42D61B40" w:rsidR="00250227" w:rsidRPr="002F26BC" w:rsidRDefault="00250227" w:rsidP="00250227">
      <w:pPr>
        <w:rPr>
          <w:u w:val="single"/>
          <w:lang w:val="en-US"/>
        </w:rPr>
      </w:pPr>
      <w:r w:rsidRPr="002F26BC">
        <w:rPr>
          <w:rFonts w:hint="eastAsia"/>
          <w:u w:val="single"/>
          <w:lang w:val="en-US"/>
        </w:rPr>
        <w:t>F</w:t>
      </w:r>
      <w:r w:rsidRPr="002F26BC">
        <w:rPr>
          <w:u w:val="single"/>
          <w:lang w:val="en-US"/>
        </w:rPr>
        <w:t xml:space="preserve">L proposal </w:t>
      </w:r>
      <w:r w:rsidR="00B75D1F">
        <w:rPr>
          <w:u w:val="single"/>
          <w:lang w:val="en-US"/>
        </w:rPr>
        <w:t>on Issue#2-1</w:t>
      </w:r>
    </w:p>
    <w:p w14:paraId="5C6F95E8" w14:textId="77777777" w:rsidR="00250227" w:rsidRPr="002F26BC" w:rsidRDefault="00250227" w:rsidP="00250227">
      <w:pPr>
        <w:rPr>
          <w:lang w:val="en-US"/>
        </w:rPr>
      </w:pPr>
      <w:r w:rsidRPr="002F26BC">
        <w:rPr>
          <w:lang w:val="en-US"/>
        </w:rPr>
        <w:t>All the following combinations support the counting based on available slots.</w:t>
      </w:r>
    </w:p>
    <w:p w14:paraId="3FD6DFF0" w14:textId="77777777" w:rsidR="00250227" w:rsidRPr="002F26BC" w:rsidRDefault="00250227" w:rsidP="00250227">
      <w:pPr>
        <w:pStyle w:val="aff6"/>
        <w:numPr>
          <w:ilvl w:val="0"/>
          <w:numId w:val="12"/>
        </w:numPr>
        <w:ind w:firstLineChars="0"/>
        <w:rPr>
          <w:rFonts w:eastAsia="游明朝"/>
          <w:lang w:val="en-US"/>
        </w:rPr>
      </w:pPr>
      <w:r w:rsidRPr="002F26BC">
        <w:rPr>
          <w:rFonts w:eastAsia="游明朝"/>
          <w:lang w:val="sv-SE"/>
        </w:rPr>
        <w:t>DG-PUSCH with Rel-15 repetition factor</w:t>
      </w:r>
    </w:p>
    <w:p w14:paraId="3159E14A" w14:textId="77777777" w:rsidR="00250227" w:rsidRPr="002F26BC" w:rsidRDefault="00250227" w:rsidP="00250227">
      <w:pPr>
        <w:pStyle w:val="aff6"/>
        <w:numPr>
          <w:ilvl w:val="0"/>
          <w:numId w:val="12"/>
        </w:numPr>
        <w:ind w:firstLineChars="0"/>
        <w:rPr>
          <w:rFonts w:eastAsia="游明朝"/>
          <w:lang w:val="en-US"/>
        </w:rPr>
      </w:pPr>
      <w:r w:rsidRPr="002F26BC">
        <w:rPr>
          <w:rFonts w:eastAsia="游明朝"/>
          <w:lang w:val="sv-SE"/>
        </w:rPr>
        <w:t>Type-1 CG-PUSCH with Rel-15 repetition factor</w:t>
      </w:r>
    </w:p>
    <w:p w14:paraId="6024AB53" w14:textId="77777777" w:rsidR="00250227" w:rsidRPr="002F26BC" w:rsidRDefault="00250227" w:rsidP="00250227">
      <w:pPr>
        <w:pStyle w:val="aff6"/>
        <w:numPr>
          <w:ilvl w:val="0"/>
          <w:numId w:val="12"/>
        </w:numPr>
        <w:ind w:firstLineChars="0"/>
        <w:rPr>
          <w:rFonts w:eastAsia="游明朝"/>
          <w:lang w:val="en-US"/>
        </w:rPr>
      </w:pPr>
      <w:r w:rsidRPr="002F26BC">
        <w:rPr>
          <w:rFonts w:eastAsia="游明朝"/>
          <w:lang w:val="sv-SE"/>
        </w:rPr>
        <w:t>Type-2 CG-PUSCH with Rel-15 repetition factor</w:t>
      </w:r>
    </w:p>
    <w:p w14:paraId="79CD6804" w14:textId="77777777" w:rsidR="00250227" w:rsidRPr="002F26BC" w:rsidRDefault="00250227" w:rsidP="00250227">
      <w:pPr>
        <w:pStyle w:val="aff6"/>
        <w:numPr>
          <w:ilvl w:val="0"/>
          <w:numId w:val="12"/>
        </w:numPr>
        <w:ind w:firstLineChars="0"/>
        <w:rPr>
          <w:rFonts w:eastAsia="游明朝"/>
          <w:lang w:val="en-US"/>
        </w:rPr>
      </w:pPr>
      <w:r w:rsidRPr="002F26BC">
        <w:rPr>
          <w:rFonts w:eastAsia="游明朝"/>
          <w:lang w:val="sv-SE"/>
        </w:rPr>
        <w:t>DG-PUSCH with Rel-16 repetition factor</w:t>
      </w:r>
    </w:p>
    <w:p w14:paraId="581C4BA0" w14:textId="77777777" w:rsidR="00250227" w:rsidRPr="002F26BC" w:rsidRDefault="00250227" w:rsidP="00250227">
      <w:pPr>
        <w:pStyle w:val="aff6"/>
        <w:numPr>
          <w:ilvl w:val="0"/>
          <w:numId w:val="12"/>
        </w:numPr>
        <w:ind w:firstLineChars="0"/>
        <w:rPr>
          <w:rFonts w:eastAsia="游明朝"/>
          <w:lang w:val="en-US"/>
        </w:rPr>
      </w:pPr>
      <w:r w:rsidRPr="002F26BC">
        <w:rPr>
          <w:rFonts w:eastAsia="游明朝"/>
          <w:lang w:val="sv-SE"/>
        </w:rPr>
        <w:t>Type-2 CG-PUSCH with Rel-16 repetition factor</w:t>
      </w:r>
    </w:p>
    <w:p w14:paraId="508E21CD" w14:textId="77777777" w:rsidR="00250227" w:rsidRPr="002F26BC" w:rsidRDefault="00250227" w:rsidP="00250227">
      <w:pPr>
        <w:pStyle w:val="aff6"/>
        <w:numPr>
          <w:ilvl w:val="0"/>
          <w:numId w:val="12"/>
        </w:numPr>
        <w:ind w:firstLineChars="0"/>
        <w:rPr>
          <w:rFonts w:eastAsia="游明朝"/>
          <w:lang w:val="en-US"/>
        </w:rPr>
      </w:pPr>
      <w:r w:rsidRPr="002F26BC">
        <w:rPr>
          <w:rFonts w:eastAsia="游明朝"/>
          <w:lang w:val="sv-SE"/>
        </w:rPr>
        <w:t>DG-PUSCH with Rel-17 repetition factor</w:t>
      </w:r>
    </w:p>
    <w:p w14:paraId="77B385CB" w14:textId="552DF996" w:rsidR="00250227" w:rsidRPr="002F26BC" w:rsidRDefault="00250227" w:rsidP="00250227">
      <w:pPr>
        <w:pStyle w:val="aff6"/>
        <w:numPr>
          <w:ilvl w:val="0"/>
          <w:numId w:val="12"/>
        </w:numPr>
        <w:ind w:firstLineChars="0"/>
        <w:rPr>
          <w:rFonts w:eastAsia="游明朝"/>
          <w:lang w:val="en-US"/>
        </w:rPr>
      </w:pPr>
      <w:r w:rsidRPr="002F26BC">
        <w:rPr>
          <w:rFonts w:eastAsia="游明朝"/>
          <w:lang w:val="sv-SE"/>
        </w:rPr>
        <w:t>Type-1 CG-PUSCH with Rel-17 repetition factor, if supported in Issue#1-</w:t>
      </w:r>
      <w:del w:id="2" w:author="Sharp" w:date="2021-11-12T04:04:00Z">
        <w:r w:rsidRPr="002F26BC" w:rsidDel="005E1D10">
          <w:rPr>
            <w:rFonts w:eastAsia="游明朝" w:hint="eastAsia"/>
            <w:lang w:val="sv-SE" w:eastAsia="ja-JP"/>
          </w:rPr>
          <w:delText>2</w:delText>
        </w:r>
      </w:del>
      <w:ins w:id="3" w:author="Sharp" w:date="2021-11-12T04:04:00Z">
        <w:r w:rsidR="005E1D10">
          <w:rPr>
            <w:rFonts w:eastAsia="游明朝" w:hint="eastAsia"/>
            <w:lang w:val="sv-SE" w:eastAsia="ja-JP"/>
          </w:rPr>
          <w:t>1</w:t>
        </w:r>
      </w:ins>
    </w:p>
    <w:p w14:paraId="3D20B229" w14:textId="77777777" w:rsidR="00250227" w:rsidRPr="002F26BC" w:rsidRDefault="00250227" w:rsidP="00250227">
      <w:pPr>
        <w:pStyle w:val="aff6"/>
        <w:numPr>
          <w:ilvl w:val="0"/>
          <w:numId w:val="12"/>
        </w:numPr>
        <w:ind w:firstLineChars="0"/>
        <w:rPr>
          <w:rFonts w:eastAsia="游明朝"/>
          <w:lang w:val="en-US"/>
        </w:rPr>
      </w:pPr>
      <w:r w:rsidRPr="002F26BC">
        <w:rPr>
          <w:rFonts w:eastAsia="游明朝"/>
          <w:lang w:val="sv-SE"/>
        </w:rPr>
        <w:t>Type-2 CG-PUSCH with Rel-17 repetition factor</w:t>
      </w:r>
    </w:p>
    <w:p w14:paraId="2A5F9AA6" w14:textId="77777777" w:rsidR="00250227" w:rsidRPr="002F26BC" w:rsidRDefault="00250227" w:rsidP="00250227">
      <w:pPr>
        <w:rPr>
          <w:lang w:val="en-US"/>
        </w:rPr>
      </w:pPr>
    </w:p>
    <w:p w14:paraId="7C3BD502" w14:textId="77777777" w:rsidR="00250227" w:rsidRDefault="00250227" w:rsidP="00250227">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encouraged to be constructive. Only if there is a strong concern on the above proposal, please comment below.</w:t>
      </w:r>
    </w:p>
    <w:p w14:paraId="78302584" w14:textId="77777777" w:rsidR="00250227" w:rsidRPr="00250227" w:rsidRDefault="00250227" w:rsidP="00250227">
      <w:pPr>
        <w:rPr>
          <w:rFonts w:eastAsia="游明朝"/>
          <w:lang w:val="sv-SE" w:eastAsia="ja-JP"/>
        </w:rPr>
      </w:pPr>
    </w:p>
    <w:tbl>
      <w:tblPr>
        <w:tblStyle w:val="afc"/>
        <w:tblW w:w="9631" w:type="dxa"/>
        <w:tblLayout w:type="fixed"/>
        <w:tblLook w:val="04A0" w:firstRow="1" w:lastRow="0" w:firstColumn="1" w:lastColumn="0" w:noHBand="0" w:noVBand="1"/>
      </w:tblPr>
      <w:tblGrid>
        <w:gridCol w:w="1236"/>
        <w:gridCol w:w="8395"/>
      </w:tblGrid>
      <w:tr w:rsidR="008665A1" w14:paraId="5401CBCE" w14:textId="77777777" w:rsidTr="00AB132B">
        <w:tc>
          <w:tcPr>
            <w:tcW w:w="1236" w:type="dxa"/>
          </w:tcPr>
          <w:p w14:paraId="72845CD1" w14:textId="77777777" w:rsidR="008665A1" w:rsidRDefault="008665A1" w:rsidP="00AB132B">
            <w:pPr>
              <w:spacing w:after="120"/>
              <w:rPr>
                <w:rFonts w:eastAsiaTheme="minorEastAsia"/>
                <w:b/>
                <w:bCs/>
                <w:lang w:val="en-US" w:eastAsia="zh-CN"/>
              </w:rPr>
            </w:pPr>
            <w:r>
              <w:rPr>
                <w:rFonts w:eastAsiaTheme="minorEastAsia"/>
                <w:b/>
                <w:bCs/>
                <w:lang w:val="en-US" w:eastAsia="zh-CN"/>
              </w:rPr>
              <w:t>Company</w:t>
            </w:r>
          </w:p>
        </w:tc>
        <w:tc>
          <w:tcPr>
            <w:tcW w:w="8395" w:type="dxa"/>
          </w:tcPr>
          <w:p w14:paraId="5AE9BCEE" w14:textId="77777777" w:rsidR="008665A1" w:rsidRDefault="008665A1" w:rsidP="00AB132B">
            <w:pPr>
              <w:spacing w:after="120"/>
              <w:rPr>
                <w:rFonts w:eastAsiaTheme="minorEastAsia"/>
                <w:b/>
                <w:bCs/>
                <w:lang w:val="en-US" w:eastAsia="zh-CN"/>
              </w:rPr>
            </w:pPr>
            <w:r>
              <w:rPr>
                <w:rFonts w:eastAsiaTheme="minorEastAsia"/>
                <w:b/>
                <w:bCs/>
                <w:lang w:val="en-US" w:eastAsia="zh-CN"/>
              </w:rPr>
              <w:t>Comments</w:t>
            </w:r>
          </w:p>
        </w:tc>
      </w:tr>
      <w:tr w:rsidR="00ED654B" w14:paraId="6A86A8F0" w14:textId="77777777" w:rsidTr="00AB132B">
        <w:tc>
          <w:tcPr>
            <w:tcW w:w="1236" w:type="dxa"/>
          </w:tcPr>
          <w:p w14:paraId="63F47367" w14:textId="7B0A1939" w:rsidR="00ED654B" w:rsidRDefault="00ED654B" w:rsidP="00ED654B">
            <w:pPr>
              <w:spacing w:after="120"/>
              <w:rPr>
                <w:rFonts w:eastAsiaTheme="minorEastAsia"/>
                <w:lang w:val="en-US" w:eastAsia="zh-CN"/>
              </w:rPr>
            </w:pPr>
            <w:r>
              <w:rPr>
                <w:rFonts w:eastAsiaTheme="minorEastAsia"/>
                <w:lang w:val="en-US" w:eastAsia="zh-CN"/>
              </w:rPr>
              <w:t>Nokia/NSB</w:t>
            </w:r>
          </w:p>
        </w:tc>
        <w:tc>
          <w:tcPr>
            <w:tcW w:w="8395" w:type="dxa"/>
          </w:tcPr>
          <w:p w14:paraId="33FC20E4" w14:textId="4D768C6D" w:rsidR="00ED654B" w:rsidRDefault="00ED654B" w:rsidP="00ED654B">
            <w:pPr>
              <w:spacing w:after="120"/>
              <w:rPr>
                <w:lang w:val="en-US" w:eastAsia="ja-JP"/>
              </w:rPr>
            </w:pPr>
            <w:r w:rsidRPr="008C776C">
              <w:rPr>
                <w:lang w:val="en-US"/>
              </w:rPr>
              <w:t>Support the FL’s proposal. One minor editorial comment: should “</w:t>
            </w:r>
            <w:r w:rsidRPr="008C776C">
              <w:rPr>
                <w:lang w:val="sv-SE"/>
              </w:rPr>
              <w:t>Type-1 CG-PUSCH with Rel-17 repetition factor, if supported in Issue#1-2” be ”Type-1 CG-PUSCH with Rel-17 repetition factor, if supported in Issue#1-</w:t>
            </w:r>
            <w:r w:rsidRPr="008C776C">
              <w:rPr>
                <w:strike/>
                <w:color w:val="FF0000"/>
                <w:lang w:val="sv-SE"/>
              </w:rPr>
              <w:t>2</w:t>
            </w:r>
            <w:r w:rsidRPr="008C776C">
              <w:rPr>
                <w:color w:val="FF0000"/>
                <w:lang w:val="sv-SE"/>
              </w:rPr>
              <w:t>1</w:t>
            </w:r>
            <w:r w:rsidRPr="008C776C">
              <w:rPr>
                <w:lang w:val="sv-SE"/>
              </w:rPr>
              <w:t>”?</w:t>
            </w:r>
          </w:p>
        </w:tc>
      </w:tr>
      <w:tr w:rsidR="008665A1" w14:paraId="1462E680" w14:textId="77777777" w:rsidTr="00AB132B">
        <w:tc>
          <w:tcPr>
            <w:tcW w:w="1236" w:type="dxa"/>
          </w:tcPr>
          <w:p w14:paraId="4B0BDE6C" w14:textId="32FB2DD6" w:rsidR="008665A1" w:rsidRDefault="002E3362" w:rsidP="00AB132B">
            <w:pPr>
              <w:spacing w:after="120"/>
              <w:rPr>
                <w:rFonts w:eastAsiaTheme="minorEastAsia"/>
                <w:lang w:val="en-US" w:eastAsia="zh-CN"/>
              </w:rPr>
            </w:pPr>
            <w:r>
              <w:rPr>
                <w:rFonts w:eastAsiaTheme="minorEastAsia"/>
                <w:lang w:val="en-US" w:eastAsia="zh-CN"/>
              </w:rPr>
              <w:t>Intel</w:t>
            </w:r>
          </w:p>
        </w:tc>
        <w:tc>
          <w:tcPr>
            <w:tcW w:w="8395" w:type="dxa"/>
          </w:tcPr>
          <w:p w14:paraId="2160A9E8" w14:textId="1FE99150" w:rsidR="008665A1" w:rsidRDefault="002E3362" w:rsidP="00AB132B">
            <w:pPr>
              <w:spacing w:after="120"/>
              <w:rPr>
                <w:lang w:val="en-US" w:eastAsia="ja-JP"/>
              </w:rPr>
            </w:pPr>
            <w:r>
              <w:rPr>
                <w:lang w:val="en-US" w:eastAsia="ja-JP"/>
              </w:rPr>
              <w:t xml:space="preserve">We are fine with the proposal. </w:t>
            </w:r>
          </w:p>
        </w:tc>
      </w:tr>
      <w:tr w:rsidR="005E1D10" w14:paraId="760A7842" w14:textId="77777777" w:rsidTr="00AB132B">
        <w:tc>
          <w:tcPr>
            <w:tcW w:w="1236" w:type="dxa"/>
          </w:tcPr>
          <w:p w14:paraId="64977E0C" w14:textId="48438B83" w:rsidR="005E1D10" w:rsidRPr="005E1D10" w:rsidRDefault="005E1D10" w:rsidP="00AB132B">
            <w:pPr>
              <w:spacing w:after="120"/>
              <w:rPr>
                <w:lang w:val="en-US" w:eastAsia="ja-JP"/>
              </w:rPr>
            </w:pPr>
            <w:r>
              <w:rPr>
                <w:rFonts w:hint="eastAsia"/>
                <w:lang w:val="en-US" w:eastAsia="ja-JP"/>
              </w:rPr>
              <w:t>F</w:t>
            </w:r>
            <w:r>
              <w:rPr>
                <w:lang w:val="en-US" w:eastAsia="ja-JP"/>
              </w:rPr>
              <w:t>L</w:t>
            </w:r>
          </w:p>
        </w:tc>
        <w:tc>
          <w:tcPr>
            <w:tcW w:w="8395" w:type="dxa"/>
          </w:tcPr>
          <w:p w14:paraId="22CB8DC5" w14:textId="770A04DF" w:rsidR="005E1D10" w:rsidRDefault="005E1D10" w:rsidP="00AB132B">
            <w:pPr>
              <w:spacing w:after="120"/>
              <w:rPr>
                <w:lang w:val="en-US" w:eastAsia="ja-JP"/>
              </w:rPr>
            </w:pPr>
            <w:r>
              <w:rPr>
                <w:rFonts w:hint="eastAsia"/>
                <w:lang w:val="en-US" w:eastAsia="ja-JP"/>
              </w:rPr>
              <w:t>@</w:t>
            </w:r>
            <w:r>
              <w:rPr>
                <w:rFonts w:eastAsiaTheme="minorEastAsia"/>
                <w:lang w:val="en-US" w:eastAsia="zh-CN"/>
              </w:rPr>
              <w:t xml:space="preserve"> Nokia/NSB: Thank you for spotting a typo. I fixed it.</w:t>
            </w:r>
          </w:p>
        </w:tc>
      </w:tr>
    </w:tbl>
    <w:p w14:paraId="274A9008" w14:textId="77777777" w:rsidR="008665A1" w:rsidRDefault="008665A1">
      <w:pPr>
        <w:rPr>
          <w:rFonts w:eastAsia="游明朝"/>
          <w:lang w:val="sv-SE" w:eastAsia="ja-JP"/>
        </w:rPr>
      </w:pPr>
    </w:p>
    <w:p w14:paraId="010DDC51" w14:textId="77777777" w:rsidR="00766093" w:rsidRPr="00766093" w:rsidRDefault="00766093">
      <w:pPr>
        <w:rPr>
          <w:lang w:val="en-US" w:eastAsia="zh-CN"/>
        </w:rPr>
      </w:pPr>
    </w:p>
    <w:p w14:paraId="69E7A177" w14:textId="57F44774" w:rsidR="00C1324E" w:rsidRDefault="00860686">
      <w:pPr>
        <w:pStyle w:val="3"/>
        <w:rPr>
          <w:sz w:val="24"/>
          <w:szCs w:val="16"/>
        </w:rPr>
      </w:pPr>
      <w:r>
        <w:rPr>
          <w:color w:val="7030A0"/>
          <w:sz w:val="24"/>
          <w:szCs w:val="16"/>
        </w:rPr>
        <w:lastRenderedPageBreak/>
        <w:t xml:space="preserve">[Pending] </w:t>
      </w:r>
      <w:r>
        <w:rPr>
          <w:sz w:val="24"/>
          <w:szCs w:val="16"/>
        </w:rPr>
        <w:t>Issue#2-</w:t>
      </w:r>
      <w:r w:rsidR="002F26BC">
        <w:rPr>
          <w:sz w:val="24"/>
          <w:szCs w:val="16"/>
        </w:rPr>
        <w:t>2</w:t>
      </w:r>
      <w:r>
        <w:rPr>
          <w:sz w:val="24"/>
          <w:szCs w:val="16"/>
        </w:rPr>
        <w:t>: Handling of a collision between PUSCH repetition and other UL channels/signals</w:t>
      </w:r>
    </w:p>
    <w:p w14:paraId="7DCB83B0" w14:textId="7028AEB6" w:rsidR="00B50323" w:rsidRDefault="00B50323" w:rsidP="00B50323">
      <w:pPr>
        <w:rPr>
          <w:rFonts w:eastAsia="游明朝"/>
          <w:lang w:val="sv-SE" w:eastAsia="ja-JP"/>
        </w:rPr>
      </w:pPr>
      <w:r>
        <w:rPr>
          <w:rFonts w:eastAsia="游明朝" w:hint="eastAsia"/>
          <w:lang w:val="sv-SE" w:eastAsia="ja-JP"/>
        </w:rPr>
        <w:t>I</w:t>
      </w:r>
      <w:r>
        <w:rPr>
          <w:rFonts w:eastAsia="游明朝"/>
          <w:lang w:val="sv-SE" w:eastAsia="ja-JP"/>
        </w:rPr>
        <w:t>n RAN1#106-e, the following agreement was made, where there is an FFS bullet about Rel-17 PUSCH dropping rules in othe W</w:t>
      </w:r>
      <w:r w:rsidR="005E1D10">
        <w:rPr>
          <w:rFonts w:eastAsia="游明朝"/>
          <w:lang w:val="sv-SE" w:eastAsia="ja-JP"/>
        </w:rPr>
        <w:t>i</w:t>
      </w:r>
      <w:r>
        <w:rPr>
          <w:rFonts w:eastAsia="游明朝"/>
          <w:lang w:val="sv-SE" w:eastAsia="ja-JP"/>
        </w:rPr>
        <w:t>s.</w:t>
      </w:r>
    </w:p>
    <w:tbl>
      <w:tblPr>
        <w:tblStyle w:val="afc"/>
        <w:tblW w:w="0" w:type="auto"/>
        <w:tblLook w:val="04A0" w:firstRow="1" w:lastRow="0" w:firstColumn="1" w:lastColumn="0" w:noHBand="0" w:noVBand="1"/>
      </w:tblPr>
      <w:tblGrid>
        <w:gridCol w:w="9631"/>
      </w:tblGrid>
      <w:tr w:rsidR="00B50323" w14:paraId="344BFADD" w14:textId="77777777" w:rsidTr="00B50323">
        <w:tc>
          <w:tcPr>
            <w:tcW w:w="9631" w:type="dxa"/>
          </w:tcPr>
          <w:p w14:paraId="61E3B644" w14:textId="77777777" w:rsidR="00B50323" w:rsidRDefault="00B50323" w:rsidP="00B50323">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77D44191" w14:textId="77777777" w:rsidR="00B50323" w:rsidRDefault="00B50323" w:rsidP="00B50323">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24E442FA" w14:textId="77777777" w:rsidR="00B50323" w:rsidRDefault="00B50323" w:rsidP="00E659D6">
            <w:pPr>
              <w:numPr>
                <w:ilvl w:val="0"/>
                <w:numId w:val="22"/>
              </w:numPr>
              <w:spacing w:after="0" w:line="240" w:lineRule="auto"/>
              <w:jc w:val="left"/>
              <w:rPr>
                <w:lang w:eastAsia="zh-CN"/>
              </w:rPr>
            </w:pPr>
            <w:r>
              <w:rPr>
                <w:lang w:eastAsia="zh-CN"/>
              </w:rPr>
              <w:t>Alt 1-B consisting of two steps</w:t>
            </w:r>
          </w:p>
          <w:p w14:paraId="63EA287D" w14:textId="77777777" w:rsidR="00B50323" w:rsidRDefault="00B50323" w:rsidP="00E659D6">
            <w:pPr>
              <w:numPr>
                <w:ilvl w:val="0"/>
                <w:numId w:val="23"/>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2920420A" w14:textId="77777777" w:rsidR="00B50323" w:rsidRDefault="00B50323" w:rsidP="00E659D6">
            <w:pPr>
              <w:numPr>
                <w:ilvl w:val="0"/>
                <w:numId w:val="23"/>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33A3F71E" w14:textId="79A9FCE6" w:rsidR="00B50323" w:rsidRPr="00B50323" w:rsidRDefault="00B50323" w:rsidP="00E659D6">
            <w:pPr>
              <w:numPr>
                <w:ilvl w:val="0"/>
                <w:numId w:val="22"/>
              </w:numPr>
              <w:spacing w:after="0" w:line="240" w:lineRule="auto"/>
              <w:jc w:val="left"/>
              <w:rPr>
                <w:lang w:eastAsia="zh-CN"/>
              </w:rPr>
            </w:pPr>
            <w:r>
              <w:rPr>
                <w:lang w:eastAsia="zh-CN"/>
              </w:rPr>
              <w:t>FFS: Rel-17 PUSCH dropping rules are also applied if introduced in other WI(s)</w:t>
            </w:r>
          </w:p>
        </w:tc>
      </w:tr>
    </w:tbl>
    <w:p w14:paraId="26A132CB" w14:textId="77777777" w:rsidR="00B50323" w:rsidRDefault="00B50323" w:rsidP="00B50323">
      <w:pPr>
        <w:rPr>
          <w:rFonts w:eastAsia="游明朝"/>
          <w:lang w:val="sv-SE" w:eastAsia="ja-JP"/>
        </w:rPr>
      </w:pPr>
    </w:p>
    <w:p w14:paraId="09902A25" w14:textId="77777777" w:rsidR="00776D31" w:rsidRDefault="00753235" w:rsidP="00B50323">
      <w:pPr>
        <w:rPr>
          <w:rFonts w:eastAsia="游明朝"/>
          <w:lang w:val="sv-SE" w:eastAsia="ja-JP"/>
        </w:rPr>
      </w:pPr>
      <w:r>
        <w:rPr>
          <w:rFonts w:eastAsia="游明朝"/>
          <w:lang w:val="sv-SE" w:eastAsia="ja-JP"/>
        </w:rPr>
        <w:t xml:space="preserve">Ericson [21] is proposing RAN1 to define collision handling betwen PUSCH repetition and other UL channels/signals, while Qualcomm [23] is expressing their views that </w:t>
      </w:r>
      <w:r w:rsidRPr="00753235">
        <w:rPr>
          <w:rFonts w:eastAsia="游明朝"/>
          <w:lang w:val="sv-SE" w:eastAsia="ja-JP"/>
        </w:rPr>
        <w:t>any special handling related to Release 17 changes in other work items</w:t>
      </w:r>
      <w:r>
        <w:rPr>
          <w:rFonts w:eastAsia="游明朝"/>
          <w:lang w:val="sv-SE" w:eastAsia="ja-JP"/>
        </w:rPr>
        <w:t xml:space="preserve"> should be</w:t>
      </w:r>
      <w:r w:rsidRPr="00753235">
        <w:rPr>
          <w:rFonts w:eastAsia="游明朝"/>
          <w:lang w:val="sv-SE" w:eastAsia="ja-JP"/>
        </w:rPr>
        <w:t xml:space="preserve"> be handled within the scope of that work item</w:t>
      </w:r>
      <w:r>
        <w:rPr>
          <w:rFonts w:eastAsia="游明朝"/>
          <w:lang w:val="sv-SE" w:eastAsia="ja-JP"/>
        </w:rPr>
        <w:t>.</w:t>
      </w:r>
      <w:r w:rsidRPr="00753235">
        <w:rPr>
          <w:rFonts w:eastAsia="游明朝"/>
          <w:lang w:val="sv-SE" w:eastAsia="ja-JP"/>
        </w:rPr>
        <w:t xml:space="preserve"> </w:t>
      </w:r>
    </w:p>
    <w:p w14:paraId="6CD2ED91" w14:textId="77777777" w:rsidR="00776D31" w:rsidRDefault="00B50323" w:rsidP="00B50323">
      <w:pPr>
        <w:rPr>
          <w:rFonts w:eastAsia="游明朝"/>
          <w:lang w:val="sv-SE" w:eastAsia="ja-JP"/>
        </w:rPr>
      </w:pPr>
      <w:r>
        <w:rPr>
          <w:rFonts w:eastAsia="游明朝"/>
          <w:lang w:val="sv-SE" w:eastAsia="ja-JP"/>
        </w:rPr>
        <w:t>So far</w:t>
      </w:r>
      <w:r w:rsidR="00860686">
        <w:rPr>
          <w:rFonts w:eastAsia="游明朝"/>
          <w:lang w:val="sv-SE" w:eastAsia="ja-JP"/>
        </w:rPr>
        <w:t xml:space="preserve">, </w:t>
      </w:r>
      <w:r>
        <w:rPr>
          <w:rFonts w:eastAsia="游明朝"/>
          <w:lang w:val="sv-SE" w:eastAsia="ja-JP"/>
        </w:rPr>
        <w:t xml:space="preserve">no new collision handling between SRS and othe UL channels/signals has been agreed in Rel-17 feMIMO WI. </w:t>
      </w:r>
    </w:p>
    <w:p w14:paraId="651248B2" w14:textId="210EAEA1" w:rsidR="00C1324E" w:rsidRDefault="00776D31" w:rsidP="00B50323">
      <w:pPr>
        <w:rPr>
          <w:rFonts w:eastAsia="游明朝"/>
          <w:lang w:val="sv-SE" w:eastAsia="ja-JP"/>
        </w:rPr>
      </w:pPr>
      <w:r>
        <w:rPr>
          <w:rFonts w:eastAsia="游明朝"/>
          <w:lang w:val="sv-SE" w:eastAsia="ja-JP"/>
        </w:rPr>
        <w:t>As f</w:t>
      </w:r>
      <w:r>
        <w:rPr>
          <w:rFonts w:eastAsia="游明朝" w:hint="eastAsia"/>
          <w:lang w:val="sv-SE" w:eastAsia="ja-JP"/>
        </w:rPr>
        <w:t>or</w:t>
      </w:r>
      <w:r>
        <w:rPr>
          <w:rFonts w:eastAsia="游明朝"/>
          <w:lang w:val="sv-SE" w:eastAsia="ja-JP"/>
        </w:rPr>
        <w:t xml:space="preserve"> Rel-17 eIIoT/URLLC WI, the following </w:t>
      </w:r>
      <w:r w:rsidR="00F57B32">
        <w:rPr>
          <w:rFonts w:eastAsia="游明朝"/>
          <w:lang w:val="sv-SE" w:eastAsia="ja-JP"/>
        </w:rPr>
        <w:t>new PUSCH dropping rule</w:t>
      </w:r>
      <w:r>
        <w:rPr>
          <w:rFonts w:eastAsia="游明朝"/>
          <w:lang w:val="sv-SE" w:eastAsia="ja-JP"/>
        </w:rPr>
        <w:t xml:space="preserve"> was </w:t>
      </w:r>
      <w:r w:rsidR="00F57B32">
        <w:rPr>
          <w:rFonts w:eastAsia="游明朝"/>
          <w:lang w:val="sv-SE" w:eastAsia="ja-JP"/>
        </w:rPr>
        <w:t>agreed</w:t>
      </w:r>
      <w:r>
        <w:rPr>
          <w:rFonts w:eastAsia="游明朝"/>
          <w:lang w:val="sv-SE" w:eastAsia="ja-JP"/>
        </w:rPr>
        <w:t xml:space="preserve"> in RAN1#106bis-e. However, as mentioned in the sub-bullet, it is still FFS </w:t>
      </w:r>
      <w:r w:rsidR="00C70864">
        <w:rPr>
          <w:rFonts w:eastAsia="游明朝"/>
          <w:lang w:val="sv-SE" w:eastAsia="ja-JP"/>
        </w:rPr>
        <w:t>whether/how</w:t>
      </w:r>
      <w:r>
        <w:rPr>
          <w:rFonts w:eastAsia="游明朝"/>
          <w:lang w:val="sv-SE" w:eastAsia="ja-JP"/>
        </w:rPr>
        <w:t xml:space="preserve"> the new dropping rule is appli</w:t>
      </w:r>
      <w:r w:rsidR="00302892">
        <w:rPr>
          <w:rFonts w:eastAsia="游明朝"/>
          <w:lang w:val="sv-SE" w:eastAsia="ja-JP"/>
        </w:rPr>
        <w:t>ed</w:t>
      </w:r>
      <w:r>
        <w:rPr>
          <w:rFonts w:eastAsia="游明朝"/>
          <w:lang w:val="sv-SE" w:eastAsia="ja-JP"/>
        </w:rPr>
        <w:t xml:space="preserve"> to PUSCH repetitions.</w:t>
      </w:r>
    </w:p>
    <w:tbl>
      <w:tblPr>
        <w:tblStyle w:val="afc"/>
        <w:tblW w:w="0" w:type="auto"/>
        <w:tblLook w:val="04A0" w:firstRow="1" w:lastRow="0" w:firstColumn="1" w:lastColumn="0" w:noHBand="0" w:noVBand="1"/>
      </w:tblPr>
      <w:tblGrid>
        <w:gridCol w:w="9631"/>
      </w:tblGrid>
      <w:tr w:rsidR="00776D31" w14:paraId="32F1C638" w14:textId="77777777" w:rsidTr="00776D31">
        <w:tc>
          <w:tcPr>
            <w:tcW w:w="9631" w:type="dxa"/>
          </w:tcPr>
          <w:p w14:paraId="58242C8B" w14:textId="77777777" w:rsidR="00776D31" w:rsidRPr="00126882" w:rsidRDefault="00776D31" w:rsidP="00776D31">
            <w:pPr>
              <w:rPr>
                <w:rFonts w:cs="Times"/>
                <w:b/>
                <w:bCs/>
                <w:highlight w:val="green"/>
                <w:lang w:eastAsia="x-none"/>
              </w:rPr>
            </w:pPr>
            <w:r w:rsidRPr="00126882">
              <w:rPr>
                <w:rFonts w:cs="Times"/>
                <w:b/>
                <w:bCs/>
                <w:highlight w:val="green"/>
                <w:lang w:eastAsia="x-none"/>
              </w:rPr>
              <w:t>Agreement</w:t>
            </w:r>
          </w:p>
          <w:p w14:paraId="7ECDB44C" w14:textId="77777777" w:rsidR="00776D31" w:rsidRPr="00126882" w:rsidRDefault="00776D31" w:rsidP="00776D31">
            <w:pPr>
              <w:rPr>
                <w:rFonts w:eastAsia="SimSun"/>
                <w:lang w:eastAsia="zh-CN"/>
              </w:rPr>
            </w:pPr>
            <w:r w:rsidRPr="00126882">
              <w:rPr>
                <w:rFonts w:eastAsia="SimSun"/>
                <w:lang w:eastAsia="zh-CN"/>
              </w:rPr>
              <w:t xml:space="preserve">For collision between HP CG PUSCH and LP DG PUSCH, </w:t>
            </w:r>
            <w:r w:rsidRPr="00126882">
              <w:rPr>
                <w:rFonts w:eastAsia="游ゴシック"/>
              </w:rPr>
              <w:t xml:space="preserve">if MAC delivers two MAC PDUs to PHY, </w:t>
            </w:r>
            <w:r w:rsidRPr="00126882">
              <w:t>PHY layer can make the prioritization so that the UE is expected to transmit the CG PUSCH and cancel the DG PUSCH at latest from the first symbol that is overlapping with the CG PUSCH.</w:t>
            </w:r>
          </w:p>
          <w:p w14:paraId="348AC5B7" w14:textId="77777777" w:rsidR="00776D31" w:rsidRPr="00126882" w:rsidRDefault="00776D31" w:rsidP="00776D31">
            <w:pPr>
              <w:pStyle w:val="aff6"/>
              <w:numPr>
                <w:ilvl w:val="0"/>
                <w:numId w:val="53"/>
              </w:numPr>
              <w:overflowPunct/>
              <w:autoSpaceDE/>
              <w:autoSpaceDN/>
              <w:adjustRightInd/>
              <w:spacing w:after="0" w:line="240" w:lineRule="auto"/>
              <w:ind w:firstLineChars="0"/>
              <w:contextualSpacing/>
              <w:textAlignment w:val="auto"/>
              <w:rPr>
                <w:rFonts w:eastAsia="SimSun"/>
                <w:lang w:eastAsia="zh-CN"/>
              </w:rPr>
            </w:pPr>
            <w:r w:rsidRPr="00126882">
              <w:rPr>
                <w:rFonts w:eastAsia="SimSun"/>
                <w:lang w:eastAsia="zh-CN"/>
              </w:rPr>
              <w:t>Note: For the DG PUSCH, it is up to UE implementation to handle OFDM symbols of the DG PUSCH before the start of HP CG PUSCH which are nonoverlapping with the HP CG PUSCH.</w:t>
            </w:r>
          </w:p>
          <w:p w14:paraId="492F342F" w14:textId="2ACACDAC" w:rsidR="00776D31" w:rsidRPr="00776D31" w:rsidRDefault="00776D31" w:rsidP="00776D31">
            <w:pPr>
              <w:pStyle w:val="aff6"/>
              <w:numPr>
                <w:ilvl w:val="0"/>
                <w:numId w:val="53"/>
              </w:numPr>
              <w:overflowPunct/>
              <w:autoSpaceDE/>
              <w:autoSpaceDN/>
              <w:adjustRightInd/>
              <w:spacing w:after="0" w:line="240" w:lineRule="auto"/>
              <w:ind w:firstLineChars="0"/>
              <w:contextualSpacing/>
              <w:textAlignment w:val="auto"/>
              <w:rPr>
                <w:rFonts w:eastAsia="SimSun"/>
                <w:lang w:eastAsia="zh-CN"/>
              </w:rPr>
            </w:pPr>
            <w:r w:rsidRPr="00126882">
              <w:rPr>
                <w:rFonts w:eastAsia="SimSun"/>
                <w:lang w:eastAsia="zh-CN"/>
              </w:rPr>
              <w:t>FFS: How to handle the collision when there is repetition for CG and/or DG PUSCH</w:t>
            </w:r>
          </w:p>
        </w:tc>
      </w:tr>
    </w:tbl>
    <w:p w14:paraId="67B7EDC7" w14:textId="77777777" w:rsidR="00776D31" w:rsidRDefault="00776D31" w:rsidP="00B50323">
      <w:pPr>
        <w:rPr>
          <w:rFonts w:eastAsia="游明朝"/>
          <w:iCs/>
          <w:lang w:eastAsia="ja-JP"/>
        </w:rPr>
      </w:pPr>
    </w:p>
    <w:p w14:paraId="097BC728" w14:textId="5BE45A5D" w:rsidR="00C1324E" w:rsidRDefault="00B50323">
      <w:pPr>
        <w:rPr>
          <w:rFonts w:eastAsia="游明朝"/>
          <w:iCs/>
          <w:lang w:eastAsia="ja-JP"/>
        </w:rPr>
      </w:pPr>
      <w:r>
        <w:rPr>
          <w:rFonts w:eastAsia="游明朝" w:hint="eastAsia"/>
          <w:iCs/>
          <w:lang w:eastAsia="ja-JP"/>
        </w:rPr>
        <w:t>T</w:t>
      </w:r>
      <w:r>
        <w:rPr>
          <w:rFonts w:eastAsia="游明朝"/>
          <w:iCs/>
          <w:lang w:eastAsia="ja-JP"/>
        </w:rPr>
        <w:t>herefore, at this moment, there is no need to discuss</w:t>
      </w:r>
      <w:r w:rsidR="00776D31">
        <w:rPr>
          <w:rFonts w:eastAsia="游明朝"/>
          <w:iCs/>
          <w:lang w:eastAsia="ja-JP"/>
        </w:rPr>
        <w:t xml:space="preserve"> whether </w:t>
      </w:r>
      <w:r w:rsidR="00776D31">
        <w:rPr>
          <w:lang w:eastAsia="zh-CN"/>
        </w:rPr>
        <w:t>Rel-17 PUSCH dropping rules are also applied in the 2</w:t>
      </w:r>
      <w:r w:rsidR="00776D31" w:rsidRPr="00776D31">
        <w:rPr>
          <w:vertAlign w:val="superscript"/>
          <w:lang w:eastAsia="zh-CN"/>
        </w:rPr>
        <w:t>nd</w:t>
      </w:r>
      <w:r w:rsidR="00776D31">
        <w:rPr>
          <w:lang w:eastAsia="zh-CN"/>
        </w:rPr>
        <w:t xml:space="preserve"> step of the previously agreed two-step procedure</w:t>
      </w:r>
      <w:r>
        <w:rPr>
          <w:rFonts w:eastAsia="游明朝"/>
          <w:iCs/>
          <w:lang w:eastAsia="ja-JP"/>
        </w:rPr>
        <w:t>.</w:t>
      </w:r>
      <w:r w:rsidR="00B14AD8">
        <w:rPr>
          <w:rFonts w:eastAsia="游明朝"/>
          <w:iCs/>
          <w:lang w:eastAsia="ja-JP"/>
        </w:rPr>
        <w:t xml:space="preserve"> If any update </w:t>
      </w:r>
      <w:r w:rsidR="0096079A">
        <w:rPr>
          <w:rFonts w:eastAsia="游明朝"/>
          <w:iCs/>
          <w:lang w:eastAsia="ja-JP"/>
        </w:rPr>
        <w:t xml:space="preserve">in terms of PUSCH dropping rules </w:t>
      </w:r>
      <w:r w:rsidR="00B14AD8">
        <w:rPr>
          <w:rFonts w:eastAsia="游明朝"/>
          <w:iCs/>
          <w:lang w:eastAsia="ja-JP"/>
        </w:rPr>
        <w:t xml:space="preserve">is made in </w:t>
      </w:r>
      <w:r w:rsidR="00B5573D">
        <w:rPr>
          <w:rFonts w:eastAsia="游明朝"/>
          <w:iCs/>
          <w:lang w:eastAsia="ja-JP"/>
        </w:rPr>
        <w:t>other</w:t>
      </w:r>
      <w:r w:rsidR="00B14AD8">
        <w:rPr>
          <w:rFonts w:eastAsia="游明朝"/>
          <w:iCs/>
          <w:lang w:eastAsia="ja-JP"/>
        </w:rPr>
        <w:t xml:space="preserve"> W</w:t>
      </w:r>
      <w:r w:rsidR="005E1D10">
        <w:rPr>
          <w:rFonts w:eastAsia="游明朝"/>
          <w:iCs/>
          <w:lang w:eastAsia="ja-JP"/>
        </w:rPr>
        <w:t>i</w:t>
      </w:r>
      <w:r w:rsidR="00B14AD8">
        <w:rPr>
          <w:rFonts w:eastAsia="游明朝"/>
          <w:iCs/>
          <w:lang w:eastAsia="ja-JP"/>
        </w:rPr>
        <w:t xml:space="preserve">s, we </w:t>
      </w:r>
      <w:r w:rsidR="0069708A">
        <w:rPr>
          <w:rFonts w:eastAsia="游明朝"/>
          <w:iCs/>
          <w:lang w:eastAsia="ja-JP"/>
        </w:rPr>
        <w:t>will</w:t>
      </w:r>
      <w:r w:rsidR="00B14AD8">
        <w:rPr>
          <w:rFonts w:eastAsia="游明朝"/>
          <w:iCs/>
          <w:lang w:eastAsia="ja-JP"/>
        </w:rPr>
        <w:t xml:space="preserve"> revisit th</w:t>
      </w:r>
      <w:r w:rsidR="008D1C77">
        <w:rPr>
          <w:rFonts w:eastAsia="游明朝"/>
          <w:iCs/>
          <w:lang w:eastAsia="ja-JP"/>
        </w:rPr>
        <w:t>is issue</w:t>
      </w:r>
      <w:r w:rsidR="00B14AD8">
        <w:rPr>
          <w:rFonts w:eastAsia="游明朝"/>
          <w:iCs/>
          <w:lang w:eastAsia="ja-JP"/>
        </w:rPr>
        <w:t>.</w:t>
      </w:r>
    </w:p>
    <w:p w14:paraId="6C9411FC" w14:textId="2DD9DCEF" w:rsidR="00C1324E" w:rsidRDefault="00C1324E">
      <w:pPr>
        <w:rPr>
          <w:rFonts w:eastAsia="游明朝"/>
          <w:iCs/>
          <w:lang w:eastAsia="ja-JP"/>
        </w:rPr>
      </w:pPr>
    </w:p>
    <w:p w14:paraId="5AC9296F" w14:textId="793371C6" w:rsidR="00631591" w:rsidRDefault="00631591" w:rsidP="00631591">
      <w:pPr>
        <w:pStyle w:val="3"/>
        <w:rPr>
          <w:sz w:val="24"/>
          <w:szCs w:val="16"/>
        </w:rPr>
      </w:pPr>
      <w:r w:rsidRPr="00674211">
        <w:rPr>
          <w:color w:val="00B0F0"/>
          <w:sz w:val="24"/>
          <w:szCs w:val="16"/>
        </w:rPr>
        <w:t>[Open]</w:t>
      </w:r>
      <w:r>
        <w:rPr>
          <w:color w:val="00B0F0"/>
          <w:sz w:val="24"/>
          <w:szCs w:val="16"/>
        </w:rPr>
        <w:t xml:space="preserve"> </w:t>
      </w:r>
      <w:r>
        <w:rPr>
          <w:sz w:val="24"/>
          <w:szCs w:val="16"/>
        </w:rPr>
        <w:t xml:space="preserve">Issue#2-3: </w:t>
      </w:r>
      <w:r w:rsidRPr="00272F91">
        <w:rPr>
          <w:sz w:val="24"/>
          <w:szCs w:val="16"/>
        </w:rPr>
        <w:t xml:space="preserve">Consideration of </w:t>
      </w:r>
      <w:r>
        <w:rPr>
          <w:sz w:val="24"/>
          <w:szCs w:val="16"/>
        </w:rPr>
        <w:t>paired spectum</w:t>
      </w:r>
    </w:p>
    <w:p w14:paraId="3ACD5C75" w14:textId="77777777" w:rsidR="00347F01" w:rsidRDefault="00347F01" w:rsidP="00347F01">
      <w:pPr>
        <w:rPr>
          <w:rFonts w:eastAsia="游明朝"/>
          <w:iCs/>
          <w:lang w:eastAsia="ja-JP"/>
        </w:rPr>
      </w:pPr>
      <w:r>
        <w:rPr>
          <w:rFonts w:eastAsia="游明朝"/>
          <w:iCs/>
          <w:lang w:eastAsia="ja-JP"/>
        </w:rPr>
        <w:t>In RAN1#106-e, the following observation was made.</w:t>
      </w:r>
    </w:p>
    <w:tbl>
      <w:tblPr>
        <w:tblStyle w:val="afc"/>
        <w:tblW w:w="0" w:type="auto"/>
        <w:tblLook w:val="04A0" w:firstRow="1" w:lastRow="0" w:firstColumn="1" w:lastColumn="0" w:noHBand="0" w:noVBand="1"/>
      </w:tblPr>
      <w:tblGrid>
        <w:gridCol w:w="9631"/>
      </w:tblGrid>
      <w:tr w:rsidR="00347F01" w14:paraId="0308D73F" w14:textId="77777777" w:rsidTr="00483FBD">
        <w:tc>
          <w:tcPr>
            <w:tcW w:w="9631" w:type="dxa"/>
          </w:tcPr>
          <w:p w14:paraId="7360CEF1" w14:textId="77777777" w:rsidR="00347F01" w:rsidRDefault="00347F01" w:rsidP="00483FBD">
            <w:pPr>
              <w:rPr>
                <w:lang w:val="en-US" w:eastAsia="ja-JP"/>
              </w:rPr>
            </w:pPr>
            <w:r>
              <w:rPr>
                <w:lang w:val="en-US" w:eastAsia="ja-JP"/>
              </w:rPr>
              <w:t>Observation</w:t>
            </w:r>
          </w:p>
          <w:p w14:paraId="63EFD69B" w14:textId="50081F95" w:rsidR="00347F01" w:rsidRPr="00BF3FC6" w:rsidRDefault="00347F01" w:rsidP="00347F01">
            <w:pPr>
              <w:pStyle w:val="aff6"/>
              <w:numPr>
                <w:ilvl w:val="0"/>
                <w:numId w:val="24"/>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w:t>
            </w:r>
            <w:r w:rsidR="005E1D10">
              <w:rPr>
                <w:lang w:val="en-US" w:eastAsia="ja-JP"/>
              </w:rPr>
              <w:t>e</w:t>
            </w:r>
            <w:r>
              <w:rPr>
                <w:lang w:val="en-US" w:eastAsia="ja-JP"/>
              </w:rPr>
              <w:t>s support the available slot counting may take place in AI 8.8.1.1 in RAN1#107-e, depending on the progress of RedCap WI discussions.</w:t>
            </w:r>
          </w:p>
        </w:tc>
      </w:tr>
    </w:tbl>
    <w:p w14:paraId="053644B0" w14:textId="77777777" w:rsidR="00347F01" w:rsidRDefault="00347F01" w:rsidP="00347F01">
      <w:pPr>
        <w:rPr>
          <w:rFonts w:eastAsia="游明朝"/>
          <w:iCs/>
          <w:lang w:eastAsia="ja-JP"/>
        </w:rPr>
      </w:pPr>
    </w:p>
    <w:p w14:paraId="61486D29" w14:textId="60AB8675" w:rsidR="00347F01" w:rsidRDefault="00347F01">
      <w:pPr>
        <w:rPr>
          <w:rFonts w:eastAsia="游明朝"/>
          <w:iCs/>
          <w:lang w:eastAsia="ja-JP"/>
        </w:rPr>
      </w:pPr>
      <w:r>
        <w:rPr>
          <w:rFonts w:eastAsia="游明朝" w:hint="eastAsia"/>
          <w:iCs/>
          <w:lang w:eastAsia="ja-JP"/>
        </w:rPr>
        <w:t>A</w:t>
      </w:r>
      <w:r>
        <w:rPr>
          <w:rFonts w:eastAsia="游明朝"/>
          <w:iCs/>
          <w:lang w:eastAsia="ja-JP"/>
        </w:rPr>
        <w:t>ccording to the contributions for RAN1#107-e,</w:t>
      </w:r>
      <w:r>
        <w:rPr>
          <w:rFonts w:eastAsia="游明朝" w:hint="eastAsia"/>
          <w:iCs/>
          <w:lang w:eastAsia="ja-JP"/>
        </w:rPr>
        <w:t xml:space="preserve"> </w:t>
      </w:r>
      <w:r>
        <w:rPr>
          <w:rFonts w:eastAsia="游明朝"/>
          <w:iCs/>
          <w:lang w:eastAsia="ja-JP"/>
        </w:rPr>
        <w:t>the companies’ views are summarized as follows.</w:t>
      </w:r>
    </w:p>
    <w:p w14:paraId="2F522CD1" w14:textId="1A32F9BF" w:rsidR="00347F01" w:rsidRDefault="00347F01" w:rsidP="00347F01">
      <w:pPr>
        <w:pStyle w:val="aff6"/>
        <w:numPr>
          <w:ilvl w:val="0"/>
          <w:numId w:val="11"/>
        </w:numPr>
        <w:ind w:firstLineChars="0"/>
        <w:rPr>
          <w:rFonts w:eastAsia="游明朝"/>
          <w:iCs/>
          <w:lang w:eastAsia="ja-JP"/>
        </w:rPr>
      </w:pPr>
      <w:r>
        <w:rPr>
          <w:rFonts w:eastAsia="游明朝" w:hint="eastAsia"/>
          <w:iCs/>
          <w:lang w:eastAsia="ja-JP"/>
        </w:rPr>
        <w:t>R</w:t>
      </w:r>
      <w:r>
        <w:rPr>
          <w:rFonts w:eastAsia="游明朝"/>
          <w:iCs/>
          <w:lang w:eastAsia="ja-JP"/>
        </w:rPr>
        <w:t>AN1 has to make a decision on whether Rel-17 counting on available slots is supported for paired spectrum and/or SUL</w:t>
      </w:r>
    </w:p>
    <w:p w14:paraId="218A26A1" w14:textId="1706879A" w:rsidR="00347F01" w:rsidRDefault="00347F01" w:rsidP="00347F01">
      <w:pPr>
        <w:pStyle w:val="aff6"/>
        <w:numPr>
          <w:ilvl w:val="1"/>
          <w:numId w:val="11"/>
        </w:numPr>
        <w:ind w:firstLineChars="0"/>
        <w:rPr>
          <w:rFonts w:eastAsia="游明朝"/>
          <w:iCs/>
          <w:lang w:eastAsia="ja-JP"/>
        </w:rPr>
      </w:pPr>
      <w:r>
        <w:rPr>
          <w:rFonts w:eastAsia="游明朝" w:hint="eastAsia"/>
          <w:iCs/>
          <w:lang w:eastAsia="ja-JP"/>
        </w:rPr>
        <w:lastRenderedPageBreak/>
        <w:t>N</w:t>
      </w:r>
      <w:r>
        <w:rPr>
          <w:rFonts w:eastAsia="游明朝"/>
          <w:iCs/>
          <w:lang w:eastAsia="ja-JP"/>
        </w:rPr>
        <w:t>okia/</w:t>
      </w:r>
      <w:r w:rsidRPr="00347F01">
        <w:rPr>
          <w:rFonts w:eastAsia="游明朝"/>
          <w:iCs/>
          <w:lang w:eastAsia="ja-JP"/>
        </w:rPr>
        <w:t>Nokia Shanghai Bell</w:t>
      </w:r>
      <w:r>
        <w:rPr>
          <w:rFonts w:eastAsia="游明朝"/>
          <w:iCs/>
          <w:lang w:eastAsia="ja-JP"/>
        </w:rPr>
        <w:t xml:space="preserve"> [2]</w:t>
      </w:r>
    </w:p>
    <w:p w14:paraId="708CEEAB" w14:textId="33F0B534" w:rsidR="006D1015" w:rsidRDefault="006D1015" w:rsidP="006D1015">
      <w:pPr>
        <w:pStyle w:val="aff6"/>
        <w:numPr>
          <w:ilvl w:val="0"/>
          <w:numId w:val="11"/>
        </w:numPr>
        <w:ind w:firstLineChars="0"/>
        <w:rPr>
          <w:rFonts w:eastAsia="游明朝"/>
          <w:iCs/>
          <w:lang w:eastAsia="ja-JP"/>
        </w:rPr>
      </w:pPr>
      <w:r>
        <w:rPr>
          <w:rFonts w:eastAsia="游明朝" w:hint="eastAsia"/>
          <w:iCs/>
          <w:lang w:eastAsia="ja-JP"/>
        </w:rPr>
        <w:t>T</w:t>
      </w:r>
      <w:r>
        <w:rPr>
          <w:rFonts w:eastAsia="游明朝"/>
          <w:iCs/>
          <w:lang w:eastAsia="ja-JP"/>
        </w:rPr>
        <w:t>he counting based on available slots is applicable to paired spectrum</w:t>
      </w:r>
    </w:p>
    <w:p w14:paraId="3464600A" w14:textId="3C14718F" w:rsidR="006D1015" w:rsidRPr="00347F01" w:rsidRDefault="006D1015" w:rsidP="006D1015">
      <w:pPr>
        <w:pStyle w:val="aff6"/>
        <w:numPr>
          <w:ilvl w:val="1"/>
          <w:numId w:val="11"/>
        </w:numPr>
        <w:ind w:firstLineChars="0"/>
        <w:rPr>
          <w:rFonts w:eastAsia="游明朝"/>
          <w:iCs/>
          <w:lang w:eastAsia="ja-JP"/>
        </w:rPr>
      </w:pPr>
      <w:r>
        <w:rPr>
          <w:rFonts w:eastAsia="游明朝" w:hint="eastAsia"/>
          <w:iCs/>
          <w:lang w:eastAsia="ja-JP"/>
        </w:rPr>
        <w:t>Z</w:t>
      </w:r>
      <w:r>
        <w:rPr>
          <w:rFonts w:eastAsia="游明朝"/>
          <w:iCs/>
          <w:lang w:eastAsia="ja-JP"/>
        </w:rPr>
        <w:t>TE [3]</w:t>
      </w:r>
      <w:r w:rsidR="00E87EA2">
        <w:t>, Panasonic [10]</w:t>
      </w:r>
      <w:r w:rsidR="004315A8">
        <w:t>, Samsung [15]</w:t>
      </w:r>
      <w:r w:rsidR="000772CC">
        <w:t>, Sharp [20]</w:t>
      </w:r>
      <w:r w:rsidR="00753235">
        <w:t xml:space="preserve">, </w:t>
      </w:r>
      <w:r w:rsidR="00753235" w:rsidRPr="00753235">
        <w:t>Qualcomm [23]</w:t>
      </w:r>
    </w:p>
    <w:p w14:paraId="013C282D" w14:textId="77777777" w:rsidR="00B75D1F" w:rsidRPr="00A37ED8" w:rsidRDefault="00B75D1F" w:rsidP="00B75D1F">
      <w:pPr>
        <w:rPr>
          <w:iCs/>
          <w:lang w:val="sv-SE" w:eastAsia="zh-CN"/>
        </w:rPr>
      </w:pPr>
    </w:p>
    <w:p w14:paraId="7BDDF387" w14:textId="530AC2B1" w:rsidR="00B75D1F" w:rsidRPr="00A37ED8" w:rsidRDefault="00B75D1F" w:rsidP="00B75D1F">
      <w:pPr>
        <w:pStyle w:val="34"/>
      </w:pPr>
      <w:r w:rsidRPr="00B75D1F">
        <w:rPr>
          <w:highlight w:val="yellow"/>
        </w:rPr>
        <w:t>1st round (Issue#2-</w:t>
      </w:r>
      <w:r>
        <w:rPr>
          <w:highlight w:val="yellow"/>
        </w:rPr>
        <w:t>3</w:t>
      </w:r>
      <w:r w:rsidRPr="00B75D1F">
        <w:rPr>
          <w:highlight w:val="yellow"/>
        </w:rPr>
        <w:t>)</w:t>
      </w:r>
    </w:p>
    <w:p w14:paraId="0CD47031" w14:textId="1EB5EF3E" w:rsidR="00B75D1F" w:rsidRPr="00250227" w:rsidRDefault="00B75D1F" w:rsidP="00B75D1F">
      <w:pPr>
        <w:rPr>
          <w:rFonts w:eastAsia="游明朝"/>
          <w:lang w:val="en-US" w:eastAsia="ja-JP"/>
        </w:rPr>
      </w:pPr>
      <w:r>
        <w:rPr>
          <w:rFonts w:eastAsia="游明朝" w:hint="eastAsia"/>
          <w:lang w:val="en-US" w:eastAsia="ja-JP"/>
        </w:rPr>
        <w:t>Based</w:t>
      </w:r>
      <w:r>
        <w:rPr>
          <w:rFonts w:eastAsia="游明朝"/>
          <w:lang w:val="en-US" w:eastAsia="ja-JP"/>
        </w:rPr>
        <w:t xml:space="preserve"> on the reviews on contributions for RAN1#107-e, </w:t>
      </w:r>
      <w:r w:rsidR="00942284">
        <w:rPr>
          <w:rFonts w:eastAsia="游明朝"/>
          <w:lang w:val="en-US" w:eastAsia="ja-JP"/>
        </w:rPr>
        <w:t xml:space="preserve">no company was proposing the available slot counting is limited to the unpaired spectrum. Therefore, </w:t>
      </w:r>
      <w:r>
        <w:rPr>
          <w:rFonts w:eastAsia="游明朝"/>
          <w:lang w:val="en-US" w:eastAsia="ja-JP"/>
        </w:rPr>
        <w:t>FL made the following proposal.</w:t>
      </w:r>
    </w:p>
    <w:p w14:paraId="4CE0C744" w14:textId="58F3C1B6" w:rsidR="00B75D1F" w:rsidRPr="002F26BC" w:rsidRDefault="00B75D1F" w:rsidP="00B75D1F">
      <w:pPr>
        <w:rPr>
          <w:u w:val="single"/>
          <w:lang w:val="en-US"/>
        </w:rPr>
      </w:pPr>
      <w:r w:rsidRPr="002F26BC">
        <w:rPr>
          <w:rFonts w:hint="eastAsia"/>
          <w:u w:val="single"/>
          <w:lang w:val="en-US"/>
        </w:rPr>
        <w:t>F</w:t>
      </w:r>
      <w:r w:rsidRPr="002F26BC">
        <w:rPr>
          <w:u w:val="single"/>
          <w:lang w:val="en-US"/>
        </w:rPr>
        <w:t xml:space="preserve">L proposal </w:t>
      </w:r>
      <w:r>
        <w:rPr>
          <w:u w:val="single"/>
          <w:lang w:val="en-US"/>
        </w:rPr>
        <w:t>on Issue#2-3</w:t>
      </w:r>
    </w:p>
    <w:p w14:paraId="60B8BA7C" w14:textId="54848918" w:rsidR="00B75D1F" w:rsidRPr="00B75D1F" w:rsidRDefault="00B75D1F" w:rsidP="00B75D1F">
      <w:pPr>
        <w:pStyle w:val="aff6"/>
        <w:numPr>
          <w:ilvl w:val="0"/>
          <w:numId w:val="12"/>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paired spectrum and SUL</w:t>
      </w:r>
    </w:p>
    <w:p w14:paraId="7B8C474A" w14:textId="2F40E056" w:rsidR="00B75D1F" w:rsidRPr="00B75D1F" w:rsidRDefault="00B75D1F" w:rsidP="00B75D1F">
      <w:pPr>
        <w:pStyle w:val="aff6"/>
        <w:numPr>
          <w:ilvl w:val="1"/>
          <w:numId w:val="12"/>
        </w:numPr>
        <w:ind w:firstLineChars="0"/>
        <w:rPr>
          <w:rFonts w:eastAsia="游明朝"/>
          <w:lang w:val="en-US"/>
        </w:rPr>
      </w:pPr>
      <w:r>
        <w:rPr>
          <w:rFonts w:eastAsia="游明朝"/>
          <w:iCs/>
          <w:lang w:eastAsia="ja-JP"/>
        </w:rPr>
        <w:t>The following applies only to the operation with a single carrier in unpaired spectrum</w:t>
      </w:r>
      <w:r w:rsidR="00E67A9A">
        <w:rPr>
          <w:rFonts w:eastAsia="游明朝"/>
          <w:iCs/>
          <w:lang w:eastAsia="ja-JP"/>
        </w:rPr>
        <w:t>,</w:t>
      </w:r>
      <w:r w:rsidR="00145ACB">
        <w:rPr>
          <w:rFonts w:eastAsia="游明朝"/>
          <w:iCs/>
          <w:lang w:eastAsia="ja-JP"/>
        </w:rPr>
        <w:t xml:space="preserve"> and do not apply to the paired spectrum or SUL</w:t>
      </w:r>
      <w:r>
        <w:rPr>
          <w:rFonts w:eastAsia="游明朝"/>
          <w:iCs/>
          <w:lang w:eastAsia="ja-JP"/>
        </w:rPr>
        <w:t>:</w:t>
      </w:r>
    </w:p>
    <w:p w14:paraId="0D089799" w14:textId="4145837F" w:rsidR="00DE29D1" w:rsidRPr="00DE29D1" w:rsidRDefault="00B75D1F" w:rsidP="00B75D1F">
      <w:pPr>
        <w:pStyle w:val="aff6"/>
        <w:numPr>
          <w:ilvl w:val="2"/>
          <w:numId w:val="12"/>
        </w:numPr>
        <w:ind w:firstLineChars="0"/>
        <w:rPr>
          <w:rFonts w:eastAsia="游明朝"/>
          <w:lang w:val="en-US"/>
        </w:rPr>
      </w:pPr>
      <w:r>
        <w:rPr>
          <w:rFonts w:eastAsia="游明朝"/>
          <w:iCs/>
          <w:lang w:eastAsia="ja-JP"/>
        </w:rPr>
        <w:t>A</w:t>
      </w:r>
      <w:r w:rsidRPr="00B75D1F">
        <w:rPr>
          <w:rFonts w:eastAsia="游明朝"/>
          <w:iCs/>
          <w:lang w:eastAsia="ja-JP"/>
        </w:rPr>
        <w:t xml:space="preserve"> slot is not counted</w:t>
      </w:r>
      <w:r w:rsidR="00DE29D1" w:rsidRPr="00DE29D1">
        <w:rPr>
          <w:rFonts w:eastAsia="游明朝"/>
          <w:bCs/>
          <w:iCs/>
          <w:szCs w:val="24"/>
          <w:lang w:val="en-US" w:eastAsia="ja-JP"/>
        </w:rPr>
        <w:t xml:space="preserve"> </w:t>
      </w:r>
      <w:r w:rsidR="00DE29D1">
        <w:rPr>
          <w:rFonts w:eastAsia="游明朝"/>
          <w:bCs/>
          <w:iCs/>
          <w:szCs w:val="24"/>
          <w:lang w:val="en-US" w:eastAsia="ja-JP"/>
        </w:rPr>
        <w:t>in the number of available slots</w:t>
      </w:r>
      <w:r w:rsidRPr="00B75D1F">
        <w:rPr>
          <w:rFonts w:eastAsia="游明朝"/>
          <w:iCs/>
          <w:lang w:eastAsia="ja-JP"/>
        </w:rPr>
        <w:t xml:space="preserve"> if at least one of the symbols indicated by the indexed row of the used resource allocation table in the slot overlaps with a DL symbol indicated by tdd-UL-DL-ConfigurationCommon or tdd-UL-DL-ConfigurationDedicated if provided, or a symbol of an SS/PBCH block with index provided by ssb-PositionInBurst.</w:t>
      </w:r>
    </w:p>
    <w:p w14:paraId="2CAFA81A" w14:textId="25B40E3A" w:rsidR="00B75D1F" w:rsidRPr="002F26BC" w:rsidRDefault="00DE29D1" w:rsidP="00DE29D1">
      <w:pPr>
        <w:pStyle w:val="aff6"/>
        <w:numPr>
          <w:ilvl w:val="2"/>
          <w:numId w:val="12"/>
        </w:numPr>
        <w:ind w:firstLineChars="0"/>
        <w:rPr>
          <w:rFonts w:eastAsia="游明朝"/>
          <w:lang w:val="en-US"/>
        </w:rPr>
      </w:pPr>
      <w:r>
        <w:rPr>
          <w:rFonts w:eastAsia="游明朝"/>
          <w:iCs/>
          <w:lang w:eastAsia="ja-JP"/>
        </w:rPr>
        <w:t>FFS: HD-FDD RedCap U</w:t>
      </w:r>
      <w:r w:rsidR="005E1D10">
        <w:rPr>
          <w:rFonts w:eastAsia="游明朝"/>
          <w:iCs/>
          <w:lang w:eastAsia="ja-JP"/>
        </w:rPr>
        <w:t>e</w:t>
      </w:r>
      <w:r>
        <w:rPr>
          <w:rFonts w:eastAsia="游明朝"/>
          <w:iCs/>
          <w:lang w:eastAsia="ja-JP"/>
        </w:rPr>
        <w:t>s</w:t>
      </w:r>
      <w:r w:rsidR="00B75D1F">
        <w:rPr>
          <w:rFonts w:eastAsia="游明朝"/>
          <w:iCs/>
          <w:lang w:eastAsia="ja-JP"/>
        </w:rPr>
        <w:t xml:space="preserve"> </w:t>
      </w:r>
    </w:p>
    <w:p w14:paraId="29D700D0" w14:textId="77777777" w:rsidR="00B75D1F" w:rsidRPr="002F26BC" w:rsidRDefault="00B75D1F" w:rsidP="00B75D1F">
      <w:pPr>
        <w:rPr>
          <w:lang w:val="en-US"/>
        </w:rPr>
      </w:pPr>
    </w:p>
    <w:p w14:paraId="3846F644" w14:textId="52EC8395" w:rsidR="00B75D1F" w:rsidRDefault="00B75D1F" w:rsidP="00B75D1F">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invited to provide their views on the above proposal.</w:t>
      </w:r>
    </w:p>
    <w:p w14:paraId="15626C37" w14:textId="77777777" w:rsidR="00B75D1F" w:rsidRPr="00250227" w:rsidRDefault="00B75D1F" w:rsidP="00B75D1F">
      <w:pPr>
        <w:rPr>
          <w:rFonts w:eastAsia="游明朝"/>
          <w:lang w:val="sv-SE" w:eastAsia="ja-JP"/>
        </w:rPr>
      </w:pPr>
    </w:p>
    <w:tbl>
      <w:tblPr>
        <w:tblStyle w:val="afc"/>
        <w:tblW w:w="9631" w:type="dxa"/>
        <w:tblLayout w:type="fixed"/>
        <w:tblLook w:val="04A0" w:firstRow="1" w:lastRow="0" w:firstColumn="1" w:lastColumn="0" w:noHBand="0" w:noVBand="1"/>
      </w:tblPr>
      <w:tblGrid>
        <w:gridCol w:w="1236"/>
        <w:gridCol w:w="8395"/>
      </w:tblGrid>
      <w:tr w:rsidR="00B75D1F" w14:paraId="72F23866" w14:textId="77777777" w:rsidTr="00483FBD">
        <w:tc>
          <w:tcPr>
            <w:tcW w:w="1236" w:type="dxa"/>
          </w:tcPr>
          <w:p w14:paraId="7BDE47D4" w14:textId="77777777" w:rsidR="00B75D1F" w:rsidRDefault="00B75D1F" w:rsidP="00483FBD">
            <w:pPr>
              <w:spacing w:after="120"/>
              <w:rPr>
                <w:rFonts w:eastAsiaTheme="minorEastAsia"/>
                <w:b/>
                <w:bCs/>
                <w:lang w:val="en-US" w:eastAsia="zh-CN"/>
              </w:rPr>
            </w:pPr>
            <w:r>
              <w:rPr>
                <w:rFonts w:eastAsiaTheme="minorEastAsia"/>
                <w:b/>
                <w:bCs/>
                <w:lang w:val="en-US" w:eastAsia="zh-CN"/>
              </w:rPr>
              <w:t>Company</w:t>
            </w:r>
          </w:p>
        </w:tc>
        <w:tc>
          <w:tcPr>
            <w:tcW w:w="8395" w:type="dxa"/>
          </w:tcPr>
          <w:p w14:paraId="197685A8" w14:textId="77777777" w:rsidR="00B75D1F" w:rsidRDefault="00B75D1F" w:rsidP="00483FBD">
            <w:pPr>
              <w:spacing w:after="120"/>
              <w:rPr>
                <w:rFonts w:eastAsiaTheme="minorEastAsia"/>
                <w:b/>
                <w:bCs/>
                <w:lang w:val="en-US" w:eastAsia="zh-CN"/>
              </w:rPr>
            </w:pPr>
            <w:r>
              <w:rPr>
                <w:rFonts w:eastAsiaTheme="minorEastAsia"/>
                <w:b/>
                <w:bCs/>
                <w:lang w:val="en-US" w:eastAsia="zh-CN"/>
              </w:rPr>
              <w:t>Comments</w:t>
            </w:r>
          </w:p>
        </w:tc>
      </w:tr>
      <w:tr w:rsidR="001D35F7" w14:paraId="612E5589" w14:textId="77777777" w:rsidTr="00483FBD">
        <w:tc>
          <w:tcPr>
            <w:tcW w:w="1236" w:type="dxa"/>
          </w:tcPr>
          <w:p w14:paraId="516A8E00" w14:textId="77FEEEC7" w:rsidR="001D35F7" w:rsidRDefault="001D35F7" w:rsidP="001D35F7">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7FD67408" w14:textId="0A1B3FF5" w:rsidR="001D35F7" w:rsidRDefault="001D35F7" w:rsidP="001D35F7">
            <w:pPr>
              <w:spacing w:after="120"/>
              <w:rPr>
                <w:lang w:val="en-US" w:eastAsia="ja-JP"/>
              </w:rPr>
            </w:pPr>
            <w:r>
              <w:rPr>
                <w:rFonts w:hint="eastAsia"/>
                <w:lang w:val="en-US" w:eastAsia="ja-JP"/>
              </w:rPr>
              <w:t>W</w:t>
            </w:r>
            <w:r>
              <w:rPr>
                <w:lang w:val="en-US" w:eastAsia="ja-JP"/>
              </w:rPr>
              <w:t>e are fine with the FL proposal.</w:t>
            </w:r>
          </w:p>
        </w:tc>
      </w:tr>
      <w:tr w:rsidR="00C6707E" w14:paraId="23810EAC" w14:textId="77777777" w:rsidTr="00483FBD">
        <w:tc>
          <w:tcPr>
            <w:tcW w:w="1236" w:type="dxa"/>
          </w:tcPr>
          <w:p w14:paraId="499441B6" w14:textId="1DBA4657" w:rsidR="00C6707E" w:rsidRDefault="00C6707E" w:rsidP="00C6707E">
            <w:pPr>
              <w:spacing w:after="120"/>
              <w:rPr>
                <w:rFonts w:eastAsiaTheme="minorEastAsia"/>
                <w:lang w:val="en-US" w:eastAsia="zh-CN"/>
              </w:rPr>
            </w:pPr>
            <w:r>
              <w:rPr>
                <w:rFonts w:eastAsiaTheme="minorEastAsia"/>
                <w:lang w:val="en-US" w:eastAsia="zh-CN"/>
              </w:rPr>
              <w:t>LG</w:t>
            </w:r>
          </w:p>
        </w:tc>
        <w:tc>
          <w:tcPr>
            <w:tcW w:w="8395" w:type="dxa"/>
          </w:tcPr>
          <w:p w14:paraId="0E2946A8" w14:textId="77777777" w:rsidR="00C6707E" w:rsidRDefault="00C6707E" w:rsidP="00C6707E">
            <w:pPr>
              <w:spacing w:after="120"/>
              <w:rPr>
                <w:iCs/>
                <w:lang w:eastAsia="ja-JP"/>
              </w:rPr>
            </w:pPr>
            <w:r w:rsidRPr="00280A93">
              <w:rPr>
                <w:iCs/>
                <w:lang w:eastAsia="ja-JP"/>
              </w:rPr>
              <w:t>In the case of paired spectrum and SUL, what is the definition of available slot</w:t>
            </w:r>
            <w:r>
              <w:rPr>
                <w:iCs/>
                <w:lang w:eastAsia="ja-JP"/>
              </w:rPr>
              <w:t>s</w:t>
            </w:r>
            <w:r w:rsidRPr="00280A93">
              <w:rPr>
                <w:iCs/>
                <w:lang w:eastAsia="ja-JP"/>
              </w:rPr>
              <w:t xml:space="preserve"> for a UE other than the HD-FDD RedCap UE? </w:t>
            </w:r>
          </w:p>
          <w:p w14:paraId="57A9ADE5" w14:textId="199F3C98" w:rsidR="00C6707E" w:rsidRDefault="00C6707E" w:rsidP="00C6707E">
            <w:pPr>
              <w:spacing w:after="120"/>
              <w:rPr>
                <w:lang w:val="en-US" w:eastAsia="ja-JP"/>
              </w:rPr>
            </w:pPr>
            <w:r w:rsidRPr="00280A93">
              <w:rPr>
                <w:iCs/>
                <w:lang w:eastAsia="ja-JP"/>
              </w:rPr>
              <w:t>We think that counting based on available slot</w:t>
            </w:r>
            <w:r>
              <w:rPr>
                <w:iCs/>
                <w:lang w:eastAsia="ja-JP"/>
              </w:rPr>
              <w:t xml:space="preserve"> can be applied to </w:t>
            </w:r>
            <w:r w:rsidRPr="00280A93">
              <w:rPr>
                <w:iCs/>
                <w:lang w:eastAsia="ja-JP"/>
              </w:rPr>
              <w:t xml:space="preserve">HD-FDD RedCap UE, </w:t>
            </w:r>
            <w:r>
              <w:rPr>
                <w:iCs/>
                <w:lang w:eastAsia="ja-JP"/>
              </w:rPr>
              <w:t xml:space="preserve">but </w:t>
            </w:r>
            <w:r w:rsidRPr="00280A93">
              <w:rPr>
                <w:iCs/>
                <w:lang w:eastAsia="ja-JP"/>
              </w:rPr>
              <w:t xml:space="preserve">counting based on continuous slot </w:t>
            </w:r>
            <w:r>
              <w:rPr>
                <w:iCs/>
                <w:lang w:eastAsia="ja-JP"/>
              </w:rPr>
              <w:t>seems enough to other U</w:t>
            </w:r>
            <w:r w:rsidR="005E1D10">
              <w:rPr>
                <w:iCs/>
                <w:lang w:eastAsia="ja-JP"/>
              </w:rPr>
              <w:t>e</w:t>
            </w:r>
            <w:r>
              <w:rPr>
                <w:iCs/>
                <w:lang w:eastAsia="ja-JP"/>
              </w:rPr>
              <w:t xml:space="preserve">s in </w:t>
            </w:r>
            <w:r w:rsidRPr="00280A93">
              <w:rPr>
                <w:iCs/>
                <w:lang w:eastAsia="ja-JP"/>
              </w:rPr>
              <w:t>paired spectrum and SUL</w:t>
            </w:r>
            <w:r>
              <w:rPr>
                <w:iCs/>
                <w:lang w:eastAsia="ja-JP"/>
              </w:rPr>
              <w:t>.</w:t>
            </w:r>
          </w:p>
        </w:tc>
      </w:tr>
      <w:tr w:rsidR="00ED654B" w14:paraId="5DB1DC6D" w14:textId="77777777" w:rsidTr="00483FBD">
        <w:tc>
          <w:tcPr>
            <w:tcW w:w="1236" w:type="dxa"/>
          </w:tcPr>
          <w:p w14:paraId="1396E260" w14:textId="09B9236E" w:rsidR="00ED654B" w:rsidRDefault="00ED654B" w:rsidP="00ED654B">
            <w:pPr>
              <w:spacing w:after="120"/>
              <w:rPr>
                <w:rFonts w:eastAsiaTheme="minorEastAsia"/>
                <w:lang w:val="en-US" w:eastAsia="zh-CN"/>
              </w:rPr>
            </w:pPr>
            <w:r>
              <w:rPr>
                <w:rFonts w:eastAsiaTheme="minorEastAsia"/>
                <w:lang w:val="en-US" w:eastAsia="zh-CN"/>
              </w:rPr>
              <w:t>Nokia/NSB</w:t>
            </w:r>
          </w:p>
        </w:tc>
        <w:tc>
          <w:tcPr>
            <w:tcW w:w="8395" w:type="dxa"/>
          </w:tcPr>
          <w:p w14:paraId="1E77317A" w14:textId="7A06A759" w:rsidR="00ED654B" w:rsidRPr="00280A93" w:rsidRDefault="00ED654B" w:rsidP="00ED654B">
            <w:pPr>
              <w:spacing w:after="120"/>
              <w:rPr>
                <w:iCs/>
                <w:lang w:eastAsia="ja-JP"/>
              </w:rPr>
            </w:pPr>
            <w:r>
              <w:rPr>
                <w:lang w:val="en-US" w:eastAsia="ja-JP"/>
              </w:rPr>
              <w:t>We are fine with the FL’s proposal in principle.</w:t>
            </w:r>
          </w:p>
        </w:tc>
      </w:tr>
      <w:tr w:rsidR="007C51E8" w14:paraId="5D37B2B3" w14:textId="77777777" w:rsidTr="00483FBD">
        <w:tc>
          <w:tcPr>
            <w:tcW w:w="1236" w:type="dxa"/>
          </w:tcPr>
          <w:p w14:paraId="5CE1082C" w14:textId="251600BB" w:rsidR="007C51E8" w:rsidRDefault="00137C16" w:rsidP="00ED654B">
            <w:pPr>
              <w:spacing w:after="120"/>
              <w:rPr>
                <w:rFonts w:eastAsiaTheme="minorEastAsia"/>
                <w:lang w:val="en-US" w:eastAsia="zh-CN"/>
              </w:rPr>
            </w:pPr>
            <w:r>
              <w:rPr>
                <w:rFonts w:eastAsiaTheme="minorEastAsia"/>
                <w:lang w:val="en-US" w:eastAsia="zh-CN"/>
              </w:rPr>
              <w:t>Intel</w:t>
            </w:r>
          </w:p>
        </w:tc>
        <w:tc>
          <w:tcPr>
            <w:tcW w:w="8395" w:type="dxa"/>
          </w:tcPr>
          <w:p w14:paraId="7AB6EB38" w14:textId="77777777" w:rsidR="007C51E8" w:rsidRDefault="00137C16" w:rsidP="00ED654B">
            <w:pPr>
              <w:spacing w:after="120"/>
              <w:rPr>
                <w:lang w:val="en-US" w:eastAsia="ja-JP"/>
              </w:rPr>
            </w:pPr>
            <w:r>
              <w:rPr>
                <w:lang w:val="en-US" w:eastAsia="ja-JP"/>
              </w:rPr>
              <w:t xml:space="preserve">We are fine with the proposal in principle. </w:t>
            </w:r>
          </w:p>
          <w:p w14:paraId="4003649D" w14:textId="6ED6D896" w:rsidR="00137C16" w:rsidRDefault="00137C16" w:rsidP="00ED654B">
            <w:pPr>
              <w:spacing w:after="120"/>
              <w:rPr>
                <w:lang w:val="en-US" w:eastAsia="ja-JP"/>
              </w:rPr>
            </w:pPr>
            <w:r>
              <w:rPr>
                <w:lang w:val="en-US" w:eastAsia="ja-JP"/>
              </w:rPr>
              <w:t>Can we simply mention that “</w:t>
            </w:r>
            <w:r w:rsidR="00115EF9" w:rsidRPr="00115EF9">
              <w:rPr>
                <w:lang w:val="en-US" w:eastAsia="ja-JP"/>
              </w:rPr>
              <w:t>For paired spectrum or supplementary uplink band, the same symbol allocation is applied across the K consecutive slots</w:t>
            </w:r>
            <w:r>
              <w:rPr>
                <w:lang w:val="en-US" w:eastAsia="ja-JP"/>
              </w:rPr>
              <w:t xml:space="preserve">”, which is more aligned with description in 214. </w:t>
            </w:r>
          </w:p>
        </w:tc>
      </w:tr>
      <w:tr w:rsidR="0004113C" w14:paraId="56880293" w14:textId="77777777" w:rsidTr="00483FBD">
        <w:tc>
          <w:tcPr>
            <w:tcW w:w="1236" w:type="dxa"/>
          </w:tcPr>
          <w:p w14:paraId="2A00C3C7" w14:textId="7B0C0351" w:rsidR="0004113C" w:rsidRDefault="0004113C" w:rsidP="0004113C">
            <w:pPr>
              <w:spacing w:after="120"/>
              <w:rPr>
                <w:rFonts w:eastAsiaTheme="minorEastAsia"/>
                <w:lang w:val="en-US" w:eastAsia="zh-CN"/>
              </w:rPr>
            </w:pPr>
            <w:r>
              <w:rPr>
                <w:rFonts w:eastAsiaTheme="minorEastAsia"/>
                <w:lang w:val="en-US" w:eastAsia="zh-CN"/>
              </w:rPr>
              <w:t>Lenovo, Motorola Mobility</w:t>
            </w:r>
          </w:p>
        </w:tc>
        <w:tc>
          <w:tcPr>
            <w:tcW w:w="8395" w:type="dxa"/>
          </w:tcPr>
          <w:p w14:paraId="7A63823B" w14:textId="16E841D3" w:rsidR="0004113C" w:rsidRDefault="0004113C" w:rsidP="0004113C">
            <w:pPr>
              <w:spacing w:after="120"/>
              <w:rPr>
                <w:lang w:val="en-US" w:eastAsia="ja-JP"/>
              </w:rPr>
            </w:pPr>
            <w:r>
              <w:rPr>
                <w:lang w:val="en-US" w:eastAsia="ja-JP"/>
              </w:rPr>
              <w:t>Support the proposal</w:t>
            </w:r>
          </w:p>
        </w:tc>
      </w:tr>
    </w:tbl>
    <w:p w14:paraId="291CA637" w14:textId="77777777" w:rsidR="00B75D1F" w:rsidRDefault="00B75D1F" w:rsidP="00B75D1F">
      <w:pPr>
        <w:rPr>
          <w:rFonts w:eastAsia="游明朝"/>
          <w:lang w:val="sv-SE" w:eastAsia="ja-JP"/>
        </w:rPr>
      </w:pPr>
    </w:p>
    <w:p w14:paraId="76B8A3F4" w14:textId="2476B2B7" w:rsidR="00B75D1F" w:rsidRDefault="00B75D1F">
      <w:pPr>
        <w:rPr>
          <w:rFonts w:eastAsia="游明朝"/>
          <w:iCs/>
          <w:lang w:eastAsia="ja-JP"/>
        </w:rPr>
      </w:pPr>
    </w:p>
    <w:p w14:paraId="78B2DFAF" w14:textId="77777777" w:rsidR="00B75D1F" w:rsidRDefault="00B75D1F">
      <w:pPr>
        <w:rPr>
          <w:rFonts w:eastAsia="游明朝"/>
          <w:iCs/>
          <w:lang w:eastAsia="ja-JP"/>
        </w:rPr>
      </w:pPr>
    </w:p>
    <w:p w14:paraId="0782E331" w14:textId="2EA3B361" w:rsidR="00C1324E" w:rsidRDefault="0013171F">
      <w:pPr>
        <w:pStyle w:val="3"/>
        <w:rPr>
          <w:sz w:val="24"/>
          <w:szCs w:val="16"/>
        </w:rPr>
      </w:pPr>
      <w:r w:rsidRPr="00674211">
        <w:rPr>
          <w:color w:val="00B0F0"/>
          <w:sz w:val="24"/>
          <w:szCs w:val="16"/>
        </w:rPr>
        <w:t>[Open]</w:t>
      </w:r>
      <w:r>
        <w:rPr>
          <w:color w:val="00B0F0"/>
          <w:sz w:val="24"/>
          <w:szCs w:val="16"/>
        </w:rPr>
        <w:t xml:space="preserve"> </w:t>
      </w:r>
      <w:r w:rsidR="00860686">
        <w:rPr>
          <w:sz w:val="24"/>
          <w:szCs w:val="16"/>
        </w:rPr>
        <w:t>Issue#2-</w:t>
      </w:r>
      <w:r w:rsidR="00631591">
        <w:rPr>
          <w:sz w:val="24"/>
          <w:szCs w:val="16"/>
        </w:rPr>
        <w:t>4</w:t>
      </w:r>
      <w:r w:rsidR="00860686">
        <w:rPr>
          <w:sz w:val="24"/>
          <w:szCs w:val="16"/>
        </w:rPr>
        <w:t xml:space="preserve">: </w:t>
      </w:r>
      <w:r w:rsidR="00272F91" w:rsidRPr="00272F91">
        <w:rPr>
          <w:sz w:val="24"/>
          <w:szCs w:val="16"/>
        </w:rPr>
        <w:t>Consideration of HD-FDD RedCap U</w:t>
      </w:r>
      <w:r w:rsidR="005E1D10" w:rsidRPr="00272F91">
        <w:rPr>
          <w:sz w:val="24"/>
          <w:szCs w:val="16"/>
        </w:rPr>
        <w:t>e</w:t>
      </w:r>
      <w:r w:rsidR="00272F91" w:rsidRPr="00272F91">
        <w:rPr>
          <w:sz w:val="24"/>
          <w:szCs w:val="16"/>
        </w:rPr>
        <w:t>s</w:t>
      </w:r>
    </w:p>
    <w:p w14:paraId="43527EFB" w14:textId="071C2437" w:rsidR="00C1324E" w:rsidRDefault="00860686">
      <w:pPr>
        <w:rPr>
          <w:rFonts w:eastAsia="游明朝"/>
          <w:bCs/>
          <w:lang w:eastAsia="ja-JP"/>
        </w:rPr>
      </w:pPr>
      <w:r>
        <w:rPr>
          <w:rFonts w:eastAsia="游明朝"/>
          <w:iCs/>
          <w:lang w:eastAsia="ja-JP"/>
        </w:rPr>
        <w:t>In RAN#</w:t>
      </w:r>
      <w:r w:rsidR="00272F91">
        <w:rPr>
          <w:rFonts w:eastAsia="游明朝"/>
          <w:iCs/>
          <w:lang w:eastAsia="ja-JP"/>
        </w:rPr>
        <w:t>93</w:t>
      </w:r>
      <w:r>
        <w:rPr>
          <w:rFonts w:eastAsia="游明朝"/>
          <w:iCs/>
          <w:lang w:eastAsia="ja-JP"/>
        </w:rPr>
        <w:t xml:space="preserve">-e, the following </w:t>
      </w:r>
      <w:r w:rsidR="00272F91">
        <w:rPr>
          <w:rFonts w:eastAsia="游明朝"/>
          <w:iCs/>
          <w:lang w:eastAsia="ja-JP"/>
        </w:rPr>
        <w:t>conclusion was made in terms of the inclusion of HD-FDD RedCap U</w:t>
      </w:r>
      <w:r w:rsidR="005E1D10">
        <w:rPr>
          <w:rFonts w:eastAsia="游明朝"/>
          <w:iCs/>
          <w:lang w:eastAsia="ja-JP"/>
        </w:rPr>
        <w:t>e</w:t>
      </w:r>
      <w:r w:rsidR="00272F91">
        <w:rPr>
          <w:rFonts w:eastAsia="游明朝"/>
          <w:iCs/>
          <w:lang w:eastAsia="ja-JP"/>
        </w:rPr>
        <w:t xml:space="preserve">s </w:t>
      </w:r>
      <w:r w:rsidR="003111A2">
        <w:rPr>
          <w:rFonts w:eastAsia="游明朝"/>
          <w:iCs/>
          <w:lang w:eastAsia="ja-JP"/>
        </w:rPr>
        <w:t>in</w:t>
      </w:r>
      <w:r w:rsidR="00272F91">
        <w:rPr>
          <w:rFonts w:eastAsia="游明朝"/>
          <w:iCs/>
          <w:lang w:eastAsia="ja-JP"/>
        </w:rPr>
        <w:t xml:space="preserve"> the scope of CovEnh WI</w:t>
      </w:r>
      <w:r>
        <w:rPr>
          <w:rFonts w:eastAsia="游明朝"/>
          <w:iCs/>
          <w:lang w:eastAsia="ja-JP"/>
        </w:rPr>
        <w:t>.</w:t>
      </w:r>
    </w:p>
    <w:tbl>
      <w:tblPr>
        <w:tblStyle w:val="afc"/>
        <w:tblW w:w="0" w:type="auto"/>
        <w:tblLook w:val="04A0" w:firstRow="1" w:lastRow="0" w:firstColumn="1" w:lastColumn="0" w:noHBand="0" w:noVBand="1"/>
      </w:tblPr>
      <w:tblGrid>
        <w:gridCol w:w="9631"/>
      </w:tblGrid>
      <w:tr w:rsidR="00C1324E" w14:paraId="6A1934D9" w14:textId="77777777">
        <w:tc>
          <w:tcPr>
            <w:tcW w:w="9631" w:type="dxa"/>
          </w:tcPr>
          <w:p w14:paraId="7EA85F7E" w14:textId="44B090BD" w:rsidR="00BF3FC6" w:rsidRDefault="00BF3FC6" w:rsidP="00BF3FC6">
            <w:pPr>
              <w:widowControl w:val="0"/>
              <w:tabs>
                <w:tab w:val="left" w:pos="1190"/>
              </w:tabs>
              <w:spacing w:after="0" w:line="240" w:lineRule="auto"/>
              <w:rPr>
                <w:color w:val="000000"/>
              </w:rPr>
            </w:pPr>
            <w:r>
              <w:rPr>
                <w:rFonts w:ascii="Arial" w:hAnsi="Arial" w:cs="Arial"/>
                <w:sz w:val="24"/>
                <w:szCs w:val="24"/>
              </w:rPr>
              <w:lastRenderedPageBreak/>
              <w:tab/>
            </w:r>
            <w:r w:rsidR="005E1D10">
              <w:rPr>
                <w:color w:val="000000"/>
              </w:rPr>
              <w:t>C</w:t>
            </w:r>
            <w:r>
              <w:rPr>
                <w:color w:val="000000"/>
              </w:rPr>
              <w:t>onclusion: endorsed:</w:t>
            </w:r>
          </w:p>
          <w:p w14:paraId="1C645159" w14:textId="4C4C462A" w:rsidR="00BF3FC6" w:rsidRDefault="00BF3FC6" w:rsidP="00BF3FC6">
            <w:pPr>
              <w:widowControl w:val="0"/>
              <w:tabs>
                <w:tab w:val="left" w:pos="1190"/>
              </w:tabs>
              <w:spacing w:after="0" w:line="240" w:lineRule="auto"/>
              <w:rPr>
                <w:color w:val="000000"/>
              </w:rPr>
            </w:pPr>
            <w:r>
              <w:rPr>
                <w:rFonts w:ascii="Arial" w:hAnsi="Arial" w:cs="Arial"/>
                <w:sz w:val="24"/>
                <w:szCs w:val="24"/>
              </w:rPr>
              <w:tab/>
            </w:r>
            <w:r>
              <w:rPr>
                <w:color w:val="000000"/>
              </w:rPr>
              <w:t>− All types of U</w:t>
            </w:r>
            <w:r w:rsidR="005E1D10">
              <w:rPr>
                <w:color w:val="000000"/>
              </w:rPr>
              <w:t>e</w:t>
            </w:r>
            <w:r>
              <w:rPr>
                <w:color w:val="000000"/>
              </w:rPr>
              <w:t>s are included in the scope of Rel-17 CovEnh WI.</w:t>
            </w:r>
          </w:p>
          <w:p w14:paraId="4F919561" w14:textId="77777777" w:rsidR="00BF3FC6" w:rsidRDefault="00BF3FC6" w:rsidP="00BF3FC6">
            <w:pPr>
              <w:widowControl w:val="0"/>
              <w:tabs>
                <w:tab w:val="left" w:pos="1190"/>
              </w:tabs>
              <w:spacing w:after="0" w:line="240" w:lineRule="auto"/>
              <w:rPr>
                <w:color w:val="000000"/>
              </w:rPr>
            </w:pPr>
            <w:r>
              <w:rPr>
                <w:rFonts w:ascii="Arial" w:hAnsi="Arial" w:cs="Arial"/>
                <w:sz w:val="24"/>
                <w:szCs w:val="24"/>
              </w:rPr>
              <w:tab/>
            </w:r>
            <w:r>
              <w:rPr>
                <w:color w:val="000000"/>
              </w:rPr>
              <w:t>− Collision handling between PUSCH and SSB for HD-FDD UE in Rel-17 CovEnh WI depends on the</w:t>
            </w:r>
          </w:p>
          <w:p w14:paraId="1F1C801C" w14:textId="77777777" w:rsidR="00BF3FC6" w:rsidRDefault="00BF3FC6" w:rsidP="00BF3FC6">
            <w:pPr>
              <w:widowControl w:val="0"/>
              <w:tabs>
                <w:tab w:val="left" w:pos="1190"/>
              </w:tabs>
              <w:spacing w:after="0" w:line="240" w:lineRule="auto"/>
              <w:rPr>
                <w:color w:val="000000"/>
              </w:rPr>
            </w:pPr>
            <w:r>
              <w:rPr>
                <w:rFonts w:ascii="Arial" w:hAnsi="Arial" w:cs="Arial"/>
                <w:sz w:val="24"/>
                <w:szCs w:val="24"/>
              </w:rPr>
              <w:tab/>
            </w:r>
            <w:r>
              <w:rPr>
                <w:color w:val="000000"/>
              </w:rPr>
              <w:t>outcome of Rel-17 RedCap WI. The parallel discussion between Rel-17 CovEnh WI and Rel-17</w:t>
            </w:r>
          </w:p>
          <w:p w14:paraId="39D6376D" w14:textId="088EFF86" w:rsidR="00C1324E" w:rsidRPr="00BF3FC6" w:rsidRDefault="00BF3FC6" w:rsidP="00BF3FC6">
            <w:pPr>
              <w:widowControl w:val="0"/>
              <w:tabs>
                <w:tab w:val="left" w:pos="1190"/>
              </w:tabs>
              <w:spacing w:after="0" w:line="240" w:lineRule="auto"/>
              <w:rPr>
                <w:color w:val="000000"/>
              </w:rPr>
            </w:pPr>
            <w:r>
              <w:rPr>
                <w:rFonts w:ascii="Arial" w:hAnsi="Arial" w:cs="Arial"/>
                <w:sz w:val="24"/>
                <w:szCs w:val="24"/>
              </w:rPr>
              <w:tab/>
            </w:r>
            <w:r>
              <w:rPr>
                <w:color w:val="000000"/>
              </w:rPr>
              <w:t>RedCap WI should be avoided.</w:t>
            </w:r>
          </w:p>
        </w:tc>
      </w:tr>
    </w:tbl>
    <w:p w14:paraId="2C48C9F3" w14:textId="77777777" w:rsidR="00BF3FC6" w:rsidRDefault="00BF3FC6">
      <w:pPr>
        <w:rPr>
          <w:rFonts w:eastAsia="游明朝"/>
          <w:iCs/>
          <w:lang w:eastAsia="ja-JP"/>
        </w:rPr>
      </w:pPr>
    </w:p>
    <w:p w14:paraId="5F8AEB52" w14:textId="12AED58D" w:rsidR="00BF3FC6" w:rsidRDefault="00BF3FC6">
      <w:pPr>
        <w:rPr>
          <w:rFonts w:eastAsia="游明朝"/>
          <w:iCs/>
          <w:lang w:eastAsia="ja-JP"/>
        </w:rPr>
      </w:pPr>
      <w:r>
        <w:rPr>
          <w:rFonts w:eastAsia="游明朝"/>
          <w:iCs/>
          <w:lang w:eastAsia="ja-JP"/>
        </w:rPr>
        <w:t>In RAN1#106-e, the following observation was made.</w:t>
      </w:r>
    </w:p>
    <w:tbl>
      <w:tblPr>
        <w:tblStyle w:val="afc"/>
        <w:tblW w:w="0" w:type="auto"/>
        <w:tblLook w:val="04A0" w:firstRow="1" w:lastRow="0" w:firstColumn="1" w:lastColumn="0" w:noHBand="0" w:noVBand="1"/>
      </w:tblPr>
      <w:tblGrid>
        <w:gridCol w:w="9631"/>
      </w:tblGrid>
      <w:tr w:rsidR="00BF3FC6" w14:paraId="47239022" w14:textId="77777777" w:rsidTr="00BF3FC6">
        <w:tc>
          <w:tcPr>
            <w:tcW w:w="9631" w:type="dxa"/>
          </w:tcPr>
          <w:p w14:paraId="7447C3C1" w14:textId="77777777" w:rsidR="00BF3FC6" w:rsidRDefault="00BF3FC6" w:rsidP="00BF3FC6">
            <w:pPr>
              <w:rPr>
                <w:lang w:val="en-US" w:eastAsia="ja-JP"/>
              </w:rPr>
            </w:pPr>
            <w:r>
              <w:rPr>
                <w:lang w:val="en-US" w:eastAsia="ja-JP"/>
              </w:rPr>
              <w:t>Observation</w:t>
            </w:r>
          </w:p>
          <w:p w14:paraId="19756154" w14:textId="3D69B158" w:rsidR="00BF3FC6" w:rsidRPr="00BF3FC6" w:rsidRDefault="00BF3FC6" w:rsidP="00E659D6">
            <w:pPr>
              <w:pStyle w:val="aff6"/>
              <w:numPr>
                <w:ilvl w:val="0"/>
                <w:numId w:val="24"/>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w:t>
            </w:r>
            <w:r w:rsidR="005E1D10">
              <w:rPr>
                <w:lang w:val="en-US" w:eastAsia="ja-JP"/>
              </w:rPr>
              <w:t>e</w:t>
            </w:r>
            <w:r>
              <w:rPr>
                <w:lang w:val="en-US" w:eastAsia="ja-JP"/>
              </w:rPr>
              <w:t>s support the available slot counting may take place in AI 8.8.1.1 in RAN1#107-e, depending on the progress of RedCap WI discussions.</w:t>
            </w:r>
          </w:p>
        </w:tc>
      </w:tr>
    </w:tbl>
    <w:p w14:paraId="2765CFEC" w14:textId="2D9A585C" w:rsidR="00BF3FC6" w:rsidRDefault="00BF3FC6">
      <w:pPr>
        <w:rPr>
          <w:rFonts w:eastAsia="游明朝"/>
          <w:iCs/>
          <w:lang w:eastAsia="ja-JP"/>
        </w:rPr>
      </w:pPr>
    </w:p>
    <w:p w14:paraId="153C9B0A" w14:textId="03A0414F" w:rsidR="00BF3FC6" w:rsidRDefault="00BF3FC6">
      <w:pPr>
        <w:rPr>
          <w:rFonts w:eastAsia="游明朝"/>
          <w:iCs/>
          <w:lang w:eastAsia="ja-JP"/>
        </w:rPr>
      </w:pPr>
      <w:r>
        <w:rPr>
          <w:rFonts w:eastAsia="游明朝" w:hint="eastAsia"/>
          <w:iCs/>
          <w:lang w:eastAsia="ja-JP"/>
        </w:rPr>
        <w:t>A</w:t>
      </w:r>
      <w:r>
        <w:rPr>
          <w:rFonts w:eastAsia="游明朝"/>
          <w:iCs/>
          <w:lang w:eastAsia="ja-JP"/>
        </w:rPr>
        <w:t xml:space="preserve">ccording to the agreements that have been made for HD-FDD in RedCap WI so far (see Annex), PUSCH related </w:t>
      </w:r>
      <w:r w:rsidR="0050634D">
        <w:rPr>
          <w:rFonts w:eastAsia="游明朝"/>
          <w:iCs/>
          <w:lang w:eastAsia="ja-JP"/>
        </w:rPr>
        <w:t>behaviours</w:t>
      </w:r>
      <w:r>
        <w:rPr>
          <w:rFonts w:eastAsia="游明朝"/>
          <w:iCs/>
          <w:lang w:eastAsia="ja-JP"/>
        </w:rPr>
        <w:t xml:space="preserve"> can be summarized as follows.</w:t>
      </w:r>
      <w:r w:rsidR="008954BC">
        <w:rPr>
          <w:rFonts w:eastAsia="游明朝"/>
          <w:iCs/>
          <w:lang w:eastAsia="ja-JP"/>
        </w:rPr>
        <w:t xml:space="preserve"> It is observed that </w:t>
      </w:r>
      <w:r w:rsidR="00F458A2">
        <w:rPr>
          <w:rFonts w:eastAsia="游明朝"/>
          <w:iCs/>
          <w:lang w:eastAsia="ja-JP"/>
        </w:rPr>
        <w:t xml:space="preserve">the agreed </w:t>
      </w:r>
      <w:r w:rsidR="008954BC">
        <w:rPr>
          <w:rFonts w:eastAsia="游明朝"/>
          <w:iCs/>
          <w:lang w:eastAsia="ja-JP"/>
        </w:rPr>
        <w:t>HD-</w:t>
      </w:r>
      <w:r w:rsidR="00F458A2">
        <w:rPr>
          <w:rFonts w:eastAsia="游明朝"/>
          <w:iCs/>
          <w:lang w:eastAsia="ja-JP"/>
        </w:rPr>
        <w:t>F</w:t>
      </w:r>
      <w:r w:rsidR="008954BC">
        <w:rPr>
          <w:rFonts w:eastAsia="游明朝"/>
          <w:iCs/>
          <w:lang w:eastAsia="ja-JP"/>
        </w:rPr>
        <w:t>DD RedCap UE behaviours on PUSCH transmissions follow the existing UE behaviours in Rel-15/16.</w:t>
      </w:r>
      <w:r w:rsidR="00CB5FFF">
        <w:rPr>
          <w:rFonts w:eastAsia="游明朝"/>
          <w:iCs/>
          <w:lang w:eastAsia="ja-JP"/>
        </w:rPr>
        <w:t xml:space="preserve"> No much additional consideration is necessary to support HD-FDD with the counting based on the available slots.</w:t>
      </w:r>
    </w:p>
    <w:p w14:paraId="1ADA25E0" w14:textId="77777777" w:rsidR="00BF3FC6" w:rsidRDefault="00BF3FC6" w:rsidP="00BF3FC6">
      <w:pPr>
        <w:spacing w:after="0"/>
        <w:jc w:val="center"/>
        <w:rPr>
          <w:iCs/>
          <w:lang w:val="en-US"/>
        </w:rPr>
      </w:pPr>
      <w:r>
        <w:rPr>
          <w:rFonts w:hint="eastAsia"/>
          <w:lang w:val="en-US"/>
        </w:rPr>
        <w:t>T</w:t>
      </w:r>
      <w:r>
        <w:rPr>
          <w:lang w:val="en-US"/>
        </w:rPr>
        <w:t>able 1: PUSCH related HD-FDD RedCap UE behaviors</w:t>
      </w:r>
    </w:p>
    <w:tbl>
      <w:tblPr>
        <w:tblStyle w:val="afc"/>
        <w:tblW w:w="0" w:type="auto"/>
        <w:tblLook w:val="04A0" w:firstRow="1" w:lastRow="0" w:firstColumn="1" w:lastColumn="0" w:noHBand="0" w:noVBand="1"/>
      </w:tblPr>
      <w:tblGrid>
        <w:gridCol w:w="970"/>
        <w:gridCol w:w="3840"/>
        <w:gridCol w:w="4821"/>
      </w:tblGrid>
      <w:tr w:rsidR="00BF3FC6" w14:paraId="0ADB9B63" w14:textId="77777777" w:rsidTr="00AB132B">
        <w:tc>
          <w:tcPr>
            <w:tcW w:w="988" w:type="dxa"/>
          </w:tcPr>
          <w:p w14:paraId="3DEBD459" w14:textId="77777777" w:rsidR="00BF3FC6" w:rsidRDefault="00BF3FC6" w:rsidP="00AB132B">
            <w:pPr>
              <w:rPr>
                <w:rFonts w:eastAsiaTheme="minorEastAsia"/>
                <w:bCs/>
                <w:iCs/>
                <w:szCs w:val="24"/>
                <w:lang w:val="en-US"/>
              </w:rPr>
            </w:pPr>
            <w:r>
              <w:rPr>
                <w:rFonts w:eastAsiaTheme="minorEastAsia"/>
                <w:bCs/>
                <w:iCs/>
                <w:szCs w:val="24"/>
                <w:lang w:val="en-US"/>
              </w:rPr>
              <w:t>Case 1</w:t>
            </w:r>
          </w:p>
        </w:tc>
        <w:tc>
          <w:tcPr>
            <w:tcW w:w="3969" w:type="dxa"/>
          </w:tcPr>
          <w:p w14:paraId="1B3E293C" w14:textId="77777777" w:rsidR="00BF3FC6" w:rsidRDefault="00BF3FC6" w:rsidP="00AB132B">
            <w:pPr>
              <w:rPr>
                <w:rFonts w:eastAsiaTheme="minorEastAsia"/>
                <w:bCs/>
                <w:iCs/>
                <w:szCs w:val="24"/>
                <w:lang w:val="en-US"/>
              </w:rPr>
            </w:pPr>
            <w:r w:rsidRPr="00236CAE">
              <w:t>Dynamically scheduled DL reception vs. semi-statically configured UL transmission</w:t>
            </w:r>
          </w:p>
        </w:tc>
        <w:tc>
          <w:tcPr>
            <w:tcW w:w="4997" w:type="dxa"/>
          </w:tcPr>
          <w:p w14:paraId="3AC0A08A" w14:textId="77777777" w:rsidR="00BF3FC6" w:rsidRDefault="00BF3FC6" w:rsidP="00AB132B">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euse the Rel-15/16 behaviors for a single cell in unpaired spectrum.</w:t>
            </w:r>
          </w:p>
        </w:tc>
      </w:tr>
      <w:tr w:rsidR="00BF3FC6" w14:paraId="1B336A3F" w14:textId="77777777" w:rsidTr="00AB132B">
        <w:tc>
          <w:tcPr>
            <w:tcW w:w="988" w:type="dxa"/>
          </w:tcPr>
          <w:p w14:paraId="25E4E2DC" w14:textId="77777777" w:rsidR="00BF3FC6" w:rsidRDefault="00BF3FC6" w:rsidP="00AB132B">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2</w:t>
            </w:r>
          </w:p>
        </w:tc>
        <w:tc>
          <w:tcPr>
            <w:tcW w:w="3969" w:type="dxa"/>
          </w:tcPr>
          <w:p w14:paraId="58DFC6BF" w14:textId="77777777" w:rsidR="00BF3FC6" w:rsidRDefault="00BF3FC6" w:rsidP="00AB132B">
            <w:pPr>
              <w:rPr>
                <w:rFonts w:eastAsiaTheme="minorEastAsia"/>
                <w:bCs/>
                <w:iCs/>
                <w:szCs w:val="24"/>
                <w:lang w:val="en-US"/>
              </w:rPr>
            </w:pPr>
            <w:r w:rsidRPr="00236CAE">
              <w:t>Semi-statically configured DL reception vs. dynamically scheduled UL transmission</w:t>
            </w:r>
          </w:p>
        </w:tc>
        <w:tc>
          <w:tcPr>
            <w:tcW w:w="4997" w:type="dxa"/>
          </w:tcPr>
          <w:p w14:paraId="1BD86967" w14:textId="77777777" w:rsidR="00BF3FC6" w:rsidRDefault="00BF3FC6" w:rsidP="00AB132B">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euse the Rel-15/16 behaviors for a single cell in unpaired spectrum.</w:t>
            </w:r>
          </w:p>
          <w:p w14:paraId="585049FE" w14:textId="77777777" w:rsidR="00BF3FC6" w:rsidRDefault="00BF3FC6" w:rsidP="00AB132B">
            <w:pPr>
              <w:rPr>
                <w:rFonts w:eastAsiaTheme="minorEastAsia"/>
                <w:bCs/>
                <w:iCs/>
                <w:szCs w:val="24"/>
                <w:lang w:val="en-US"/>
              </w:rPr>
            </w:pPr>
            <w:r>
              <w:rPr>
                <w:rFonts w:eastAsiaTheme="minorEastAsia" w:hint="eastAsia"/>
                <w:bCs/>
                <w:iCs/>
                <w:szCs w:val="24"/>
                <w:lang w:val="en-US"/>
              </w:rPr>
              <w:t>N</w:t>
            </w:r>
            <w:r>
              <w:rPr>
                <w:rFonts w:eastAsiaTheme="minorEastAsia"/>
                <w:bCs/>
                <w:iCs/>
                <w:szCs w:val="24"/>
                <w:lang w:val="en-US"/>
              </w:rPr>
              <w:t>o monitoring of ULCI.</w:t>
            </w:r>
          </w:p>
        </w:tc>
      </w:tr>
      <w:tr w:rsidR="00BF3FC6" w14:paraId="02500165" w14:textId="77777777" w:rsidTr="00AB132B">
        <w:tc>
          <w:tcPr>
            <w:tcW w:w="988" w:type="dxa"/>
          </w:tcPr>
          <w:p w14:paraId="1E7FA59E" w14:textId="77777777" w:rsidR="00BF3FC6" w:rsidRDefault="00BF3FC6" w:rsidP="00AB132B">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3</w:t>
            </w:r>
          </w:p>
        </w:tc>
        <w:tc>
          <w:tcPr>
            <w:tcW w:w="3969" w:type="dxa"/>
          </w:tcPr>
          <w:p w14:paraId="220150C1" w14:textId="77777777" w:rsidR="00BF3FC6" w:rsidRDefault="00BF3FC6" w:rsidP="00AB132B">
            <w:pPr>
              <w:rPr>
                <w:rFonts w:eastAsiaTheme="minorEastAsia"/>
                <w:bCs/>
                <w:iCs/>
                <w:szCs w:val="24"/>
                <w:lang w:val="en-US"/>
              </w:rPr>
            </w:pPr>
            <w:r w:rsidRPr="00236CAE">
              <w:t>Semi-statically configured DL reception vs. semi-statically configured UL transmission</w:t>
            </w:r>
          </w:p>
        </w:tc>
        <w:tc>
          <w:tcPr>
            <w:tcW w:w="4997" w:type="dxa"/>
          </w:tcPr>
          <w:p w14:paraId="2783B1FD" w14:textId="478E5AD1" w:rsidR="00BF3FC6" w:rsidRDefault="00BF3FC6" w:rsidP="00AB132B">
            <w:pPr>
              <w:rPr>
                <w:rFonts w:eastAsiaTheme="minorEastAsia"/>
                <w:bCs/>
                <w:iCs/>
                <w:szCs w:val="24"/>
                <w:lang w:val="en-US"/>
              </w:rPr>
            </w:pPr>
            <w:r>
              <w:rPr>
                <w:rFonts w:eastAsiaTheme="minorEastAsia"/>
                <w:bCs/>
                <w:iCs/>
                <w:szCs w:val="24"/>
                <w:lang w:val="en-US"/>
              </w:rPr>
              <w:t>Such collisions are not expected</w:t>
            </w:r>
            <w:r w:rsidR="00F458A2">
              <w:rPr>
                <w:rFonts w:eastAsiaTheme="minorEastAsia"/>
                <w:bCs/>
                <w:iCs/>
                <w:szCs w:val="24"/>
                <w:lang w:val="en-US"/>
              </w:rPr>
              <w:t xml:space="preserve"> (same as for unpaired spectrum in Rel-15/16)</w:t>
            </w:r>
            <w:r>
              <w:rPr>
                <w:rFonts w:eastAsiaTheme="minorEastAsia"/>
                <w:bCs/>
                <w:iCs/>
                <w:szCs w:val="24"/>
                <w:lang w:val="en-US"/>
              </w:rPr>
              <w:t>.</w:t>
            </w:r>
          </w:p>
        </w:tc>
      </w:tr>
      <w:tr w:rsidR="00BF3FC6" w14:paraId="67153D19" w14:textId="77777777" w:rsidTr="00AB132B">
        <w:tc>
          <w:tcPr>
            <w:tcW w:w="988" w:type="dxa"/>
          </w:tcPr>
          <w:p w14:paraId="525221EF" w14:textId="77777777" w:rsidR="00BF3FC6" w:rsidRDefault="00BF3FC6" w:rsidP="00AB132B">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4</w:t>
            </w:r>
          </w:p>
        </w:tc>
        <w:tc>
          <w:tcPr>
            <w:tcW w:w="3969" w:type="dxa"/>
          </w:tcPr>
          <w:p w14:paraId="33ECA80B" w14:textId="77777777" w:rsidR="00BF3FC6" w:rsidRDefault="00BF3FC6" w:rsidP="00AB132B">
            <w:pPr>
              <w:rPr>
                <w:rFonts w:eastAsiaTheme="minorEastAsia"/>
                <w:bCs/>
                <w:iCs/>
                <w:szCs w:val="24"/>
                <w:lang w:val="en-US"/>
              </w:rPr>
            </w:pPr>
            <w:r w:rsidRPr="00236CAE">
              <w:t>Dynamically scheduled DL reception vs. dynamic scheduled UL transmission</w:t>
            </w:r>
          </w:p>
        </w:tc>
        <w:tc>
          <w:tcPr>
            <w:tcW w:w="4997" w:type="dxa"/>
          </w:tcPr>
          <w:p w14:paraId="18F76CCA" w14:textId="76D40E1A" w:rsidR="00BF3FC6" w:rsidRPr="00EF29C4" w:rsidRDefault="00BF3FC6" w:rsidP="00AB132B">
            <w:pPr>
              <w:rPr>
                <w:rFonts w:eastAsiaTheme="minorEastAsia"/>
                <w:bCs/>
                <w:iCs/>
                <w:szCs w:val="24"/>
                <w:lang w:val="en-US"/>
              </w:rPr>
            </w:pPr>
            <w:r>
              <w:rPr>
                <w:rFonts w:eastAsiaTheme="minorEastAsia" w:hint="eastAsia"/>
                <w:bCs/>
                <w:iCs/>
                <w:szCs w:val="24"/>
                <w:lang w:val="en-US"/>
              </w:rPr>
              <w:t>S</w:t>
            </w:r>
            <w:r>
              <w:rPr>
                <w:rFonts w:eastAsiaTheme="minorEastAsia"/>
                <w:bCs/>
                <w:iCs/>
                <w:szCs w:val="24"/>
                <w:lang w:val="en-US"/>
              </w:rPr>
              <w:t>uch collisions are considered as an error case</w:t>
            </w:r>
            <w:r w:rsidR="00F458A2">
              <w:rPr>
                <w:rFonts w:eastAsiaTheme="minorEastAsia"/>
                <w:bCs/>
                <w:iCs/>
                <w:szCs w:val="24"/>
                <w:lang w:val="en-US"/>
              </w:rPr>
              <w:t xml:space="preserve"> (same as for unpaired spectrum in Rel-15/16)</w:t>
            </w:r>
            <w:r>
              <w:rPr>
                <w:rFonts w:eastAsiaTheme="minorEastAsia"/>
                <w:bCs/>
                <w:iCs/>
                <w:szCs w:val="24"/>
                <w:lang w:val="en-US"/>
              </w:rPr>
              <w:t>.</w:t>
            </w:r>
          </w:p>
        </w:tc>
      </w:tr>
      <w:tr w:rsidR="00BF3FC6" w14:paraId="44483463" w14:textId="77777777" w:rsidTr="00AB132B">
        <w:tc>
          <w:tcPr>
            <w:tcW w:w="988" w:type="dxa"/>
          </w:tcPr>
          <w:p w14:paraId="34D5DF5E" w14:textId="77777777" w:rsidR="00BF3FC6" w:rsidRDefault="00BF3FC6" w:rsidP="00AB132B">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5</w:t>
            </w:r>
          </w:p>
        </w:tc>
        <w:tc>
          <w:tcPr>
            <w:tcW w:w="3969" w:type="dxa"/>
          </w:tcPr>
          <w:p w14:paraId="0BE6F996" w14:textId="77777777" w:rsidR="00BF3FC6" w:rsidRDefault="00BF3FC6" w:rsidP="00AB132B">
            <w:pPr>
              <w:rPr>
                <w:rFonts w:eastAsiaTheme="minorEastAsia"/>
                <w:bCs/>
                <w:iCs/>
                <w:szCs w:val="24"/>
                <w:lang w:val="en-US"/>
              </w:rPr>
            </w:pPr>
            <w:r w:rsidRPr="00236CAE">
              <w:t>Configured SSB vs. dynamically scheduled or configured UL transmission</w:t>
            </w:r>
          </w:p>
        </w:tc>
        <w:tc>
          <w:tcPr>
            <w:tcW w:w="4997" w:type="dxa"/>
          </w:tcPr>
          <w:p w14:paraId="37019A34" w14:textId="77777777" w:rsidR="00BF3FC6" w:rsidRDefault="00BF3FC6" w:rsidP="00AB132B">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euse the Rel-15/16 behaviors that SSB is prioritized over configured UL transmission.</w:t>
            </w:r>
          </w:p>
          <w:p w14:paraId="538584E5" w14:textId="77777777" w:rsidR="00BF3FC6" w:rsidRPr="00371CC6" w:rsidRDefault="00BF3FC6" w:rsidP="00AB132B">
            <w:pPr>
              <w:rPr>
                <w:rFonts w:eastAsiaTheme="minorEastAsia"/>
                <w:bCs/>
                <w:iCs/>
                <w:szCs w:val="24"/>
                <w:lang w:val="en-US"/>
              </w:rPr>
            </w:pPr>
            <w:r>
              <w:rPr>
                <w:rFonts w:eastAsiaTheme="minorEastAsia" w:hint="eastAsia"/>
                <w:bCs/>
                <w:iCs/>
                <w:szCs w:val="24"/>
                <w:lang w:val="en-US"/>
              </w:rPr>
              <w:t>F</w:t>
            </w:r>
            <w:r>
              <w:rPr>
                <w:rFonts w:eastAsiaTheme="minorEastAsia"/>
                <w:bCs/>
                <w:iCs/>
                <w:szCs w:val="24"/>
                <w:lang w:val="en-US"/>
              </w:rPr>
              <w:t>FS: which is prioritized between SSB and DG-PUSCH</w:t>
            </w:r>
          </w:p>
        </w:tc>
      </w:tr>
      <w:tr w:rsidR="00BF3FC6" w14:paraId="69C1A064" w14:textId="77777777" w:rsidTr="00AB132B">
        <w:tc>
          <w:tcPr>
            <w:tcW w:w="988" w:type="dxa"/>
          </w:tcPr>
          <w:p w14:paraId="210E82B9" w14:textId="77777777" w:rsidR="00BF3FC6" w:rsidRDefault="00BF3FC6" w:rsidP="00AB132B">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9</w:t>
            </w:r>
          </w:p>
        </w:tc>
        <w:tc>
          <w:tcPr>
            <w:tcW w:w="3969" w:type="dxa"/>
          </w:tcPr>
          <w:p w14:paraId="44B9B4FE" w14:textId="77777777" w:rsidR="00BF3FC6" w:rsidRDefault="00BF3FC6" w:rsidP="00AB132B">
            <w:pPr>
              <w:rPr>
                <w:rFonts w:eastAsiaTheme="minorEastAsia"/>
                <w:bCs/>
                <w:iCs/>
                <w:szCs w:val="24"/>
                <w:lang w:val="en-US"/>
              </w:rPr>
            </w:pPr>
            <w:r w:rsidRPr="00236CAE">
              <w:t>Collision due to direction switching</w:t>
            </w:r>
          </w:p>
        </w:tc>
        <w:tc>
          <w:tcPr>
            <w:tcW w:w="4997" w:type="dxa"/>
          </w:tcPr>
          <w:p w14:paraId="2361608C" w14:textId="77777777" w:rsidR="00BF3FC6" w:rsidRDefault="00BF3FC6" w:rsidP="00AB132B">
            <w:pPr>
              <w:rPr>
                <w:rFonts w:eastAsiaTheme="minorEastAsia"/>
                <w:bCs/>
                <w:iCs/>
                <w:szCs w:val="24"/>
                <w:lang w:val="en-US"/>
              </w:rPr>
            </w:pPr>
            <w:r>
              <w:rPr>
                <w:rFonts w:eastAsiaTheme="minorEastAsia"/>
                <w:bCs/>
                <w:iCs/>
                <w:szCs w:val="24"/>
                <w:lang w:val="en-US"/>
              </w:rPr>
              <w:t>Reuse the Rel-15/16 half-duplex behaviors for unpaired spectrum.</w:t>
            </w:r>
          </w:p>
        </w:tc>
      </w:tr>
    </w:tbl>
    <w:p w14:paraId="44330BBF" w14:textId="76B96CBB" w:rsidR="00BF3FC6" w:rsidRDefault="00BF3FC6" w:rsidP="00BF3FC6">
      <w:pPr>
        <w:rPr>
          <w:rFonts w:eastAsiaTheme="minorEastAsia"/>
          <w:bCs/>
          <w:iCs/>
          <w:szCs w:val="24"/>
          <w:lang w:val="en-US"/>
        </w:rPr>
      </w:pPr>
    </w:p>
    <w:p w14:paraId="428D4A27" w14:textId="201BAF50" w:rsidR="00263ED8" w:rsidRPr="00263ED8" w:rsidRDefault="00263ED8" w:rsidP="00BF3FC6">
      <w:pPr>
        <w:rPr>
          <w:rFonts w:eastAsia="游明朝"/>
          <w:bCs/>
          <w:iCs/>
          <w:szCs w:val="24"/>
          <w:lang w:val="en-US" w:eastAsia="ja-JP"/>
        </w:rPr>
      </w:pPr>
      <w:r>
        <w:rPr>
          <w:rFonts w:eastAsia="游明朝"/>
          <w:bCs/>
          <w:iCs/>
          <w:szCs w:val="24"/>
          <w:lang w:val="en-US" w:eastAsia="ja-JP"/>
        </w:rPr>
        <w:t xml:space="preserve">According to the contributions for RAN1#107-e, </w:t>
      </w:r>
      <w:r w:rsidR="00127C4D">
        <w:rPr>
          <w:rFonts w:eastAsia="游明朝"/>
          <w:bCs/>
          <w:iCs/>
          <w:szCs w:val="24"/>
          <w:lang w:val="en-US" w:eastAsia="ja-JP"/>
        </w:rPr>
        <w:t xml:space="preserve">vivo [4], CMCC [14], Samsung [15], </w:t>
      </w:r>
      <w:r w:rsidR="00127C4D">
        <w:rPr>
          <w:rFonts w:eastAsia="游明朝" w:hint="eastAsia"/>
          <w:bCs/>
          <w:iCs/>
          <w:szCs w:val="24"/>
          <w:lang w:val="en-US" w:eastAsia="ja-JP"/>
        </w:rPr>
        <w:t>S</w:t>
      </w:r>
      <w:r w:rsidR="00127C4D">
        <w:rPr>
          <w:rFonts w:eastAsia="游明朝"/>
          <w:bCs/>
          <w:iCs/>
          <w:szCs w:val="24"/>
          <w:lang w:val="en-US" w:eastAsia="ja-JP"/>
        </w:rPr>
        <w:t>harp [20] and Ericsson [21] are</w:t>
      </w:r>
      <w:r>
        <w:rPr>
          <w:rFonts w:eastAsia="游明朝"/>
          <w:bCs/>
          <w:iCs/>
          <w:szCs w:val="24"/>
          <w:lang w:val="en-US" w:eastAsia="ja-JP"/>
        </w:rPr>
        <w:t xml:space="preserve"> proposing that </w:t>
      </w:r>
      <w:r w:rsidRPr="00263ED8">
        <w:rPr>
          <w:rFonts w:eastAsia="游明朝"/>
          <w:bCs/>
          <w:iCs/>
          <w:szCs w:val="24"/>
          <w:lang w:val="en-US" w:eastAsia="ja-JP"/>
        </w:rPr>
        <w:t>HD-FDD RedCap U</w:t>
      </w:r>
      <w:r w:rsidR="005E1D10" w:rsidRPr="00263ED8">
        <w:rPr>
          <w:rFonts w:eastAsia="游明朝"/>
          <w:bCs/>
          <w:iCs/>
          <w:szCs w:val="24"/>
          <w:lang w:val="en-US" w:eastAsia="ja-JP"/>
        </w:rPr>
        <w:t>e</w:t>
      </w:r>
      <w:r w:rsidRPr="00263ED8">
        <w:rPr>
          <w:rFonts w:eastAsia="游明朝"/>
          <w:bCs/>
          <w:iCs/>
          <w:szCs w:val="24"/>
          <w:lang w:val="en-US" w:eastAsia="ja-JP"/>
        </w:rPr>
        <w:t>s support the counting based on available slots</w:t>
      </w:r>
      <w:r>
        <w:rPr>
          <w:rFonts w:eastAsia="游明朝"/>
          <w:bCs/>
          <w:iCs/>
          <w:szCs w:val="24"/>
          <w:lang w:val="en-US" w:eastAsia="ja-JP"/>
        </w:rPr>
        <w:t>.</w:t>
      </w:r>
    </w:p>
    <w:p w14:paraId="33CF8440" w14:textId="18195A3D" w:rsidR="000E666C" w:rsidRDefault="000E666C">
      <w:pPr>
        <w:rPr>
          <w:rFonts w:eastAsia="游明朝"/>
          <w:iCs/>
          <w:lang w:eastAsia="ja-JP"/>
        </w:rPr>
      </w:pPr>
      <w:r>
        <w:rPr>
          <w:rFonts w:eastAsia="游明朝"/>
          <w:iCs/>
          <w:lang w:eastAsia="ja-JP"/>
        </w:rPr>
        <w:t>Given that HD-FDD supports the counting based on available slots, what we need to discuss here is how to determine the available slots, because all the other collision handling</w:t>
      </w:r>
      <w:r w:rsidR="00746A66">
        <w:rPr>
          <w:rFonts w:eastAsia="游明朝"/>
          <w:iCs/>
          <w:lang w:eastAsia="ja-JP"/>
        </w:rPr>
        <w:t xml:space="preserve"> (i.e. PUSCH dropping rules)</w:t>
      </w:r>
      <w:r>
        <w:rPr>
          <w:rFonts w:eastAsia="游明朝"/>
          <w:iCs/>
          <w:lang w:eastAsia="ja-JP"/>
        </w:rPr>
        <w:t xml:space="preserve"> can be done </w:t>
      </w:r>
      <w:r w:rsidR="00DC2AD3">
        <w:rPr>
          <w:rFonts w:eastAsia="游明朝"/>
          <w:iCs/>
          <w:lang w:eastAsia="ja-JP"/>
        </w:rPr>
        <w:t xml:space="preserve">in the same way </w:t>
      </w:r>
      <w:r>
        <w:rPr>
          <w:rFonts w:eastAsia="游明朝"/>
          <w:iCs/>
          <w:lang w:eastAsia="ja-JP"/>
        </w:rPr>
        <w:t>as for the legacy counting method.</w:t>
      </w:r>
      <w:r>
        <w:rPr>
          <w:rFonts w:eastAsia="游明朝" w:hint="eastAsia"/>
          <w:iCs/>
          <w:lang w:eastAsia="ja-JP"/>
        </w:rPr>
        <w:t xml:space="preserve"> </w:t>
      </w:r>
      <w:r>
        <w:rPr>
          <w:rFonts w:eastAsia="游明朝"/>
          <w:iCs/>
          <w:lang w:eastAsia="ja-JP"/>
        </w:rPr>
        <w:t xml:space="preserve">In RAN1#106-e, </w:t>
      </w:r>
      <w:r>
        <w:rPr>
          <w:rFonts w:eastAsiaTheme="minorEastAsia"/>
          <w:szCs w:val="24"/>
          <w:lang w:val="en-US"/>
        </w:rPr>
        <w:t>it was agreed that o</w:t>
      </w:r>
      <w:r w:rsidRPr="003F4ECD">
        <w:rPr>
          <w:rFonts w:eastAsiaTheme="minorEastAsia"/>
          <w:szCs w:val="24"/>
          <w:lang w:val="en-US"/>
        </w:rPr>
        <w:t xml:space="preserve">nly </w:t>
      </w:r>
      <w:r w:rsidRPr="003F4ECD">
        <w:rPr>
          <w:rFonts w:eastAsiaTheme="minorEastAsia"/>
          <w:i/>
          <w:iCs/>
          <w:szCs w:val="24"/>
          <w:lang w:val="en-US"/>
        </w:rPr>
        <w:t>tdd-UL-DL-ConfigurationCommon</w:t>
      </w:r>
      <w:r w:rsidRPr="003F4ECD">
        <w:rPr>
          <w:rFonts w:eastAsiaTheme="minorEastAsia"/>
          <w:szCs w:val="24"/>
          <w:lang w:val="en-US"/>
        </w:rPr>
        <w:t xml:space="preserve">, </w:t>
      </w:r>
      <w:r w:rsidRPr="003F4ECD">
        <w:rPr>
          <w:rFonts w:eastAsiaTheme="minorEastAsia"/>
          <w:i/>
          <w:iCs/>
          <w:szCs w:val="24"/>
          <w:lang w:val="en-US"/>
        </w:rPr>
        <w:t>tdd-UL-DL-ConfigurationDedicated</w:t>
      </w:r>
      <w:r w:rsidRPr="003F4ECD">
        <w:rPr>
          <w:rFonts w:eastAsiaTheme="minorEastAsia"/>
          <w:szCs w:val="24"/>
          <w:lang w:val="en-US"/>
        </w:rPr>
        <w:t xml:space="preserve"> and </w:t>
      </w:r>
      <w:r w:rsidRPr="003F4ECD">
        <w:rPr>
          <w:rFonts w:eastAsiaTheme="minorEastAsia"/>
          <w:i/>
          <w:iCs/>
          <w:szCs w:val="24"/>
          <w:lang w:val="en-US"/>
        </w:rPr>
        <w:t>ssb-PositionsInBurst</w:t>
      </w:r>
      <w:r w:rsidRPr="003F4ECD">
        <w:rPr>
          <w:rFonts w:eastAsiaTheme="minorEastAsia"/>
          <w:szCs w:val="24"/>
          <w:lang w:val="en-US"/>
        </w:rPr>
        <w:t xml:space="preserve"> are considered for the determination of available slots.</w:t>
      </w:r>
      <w:r>
        <w:rPr>
          <w:rFonts w:eastAsiaTheme="minorEastAsia"/>
          <w:szCs w:val="24"/>
          <w:lang w:val="en-US"/>
        </w:rPr>
        <w:t xml:space="preserve"> At the same time, in RAN1#105-e, </w:t>
      </w:r>
      <w:r>
        <w:rPr>
          <w:rFonts w:eastAsiaTheme="minorEastAsia"/>
          <w:bCs/>
          <w:iCs/>
          <w:szCs w:val="24"/>
          <w:lang w:val="en-US"/>
        </w:rPr>
        <w:t xml:space="preserve">the following conclusion was made in RedCap WI. Therefore, the only thing that needs to be </w:t>
      </w:r>
      <w:r w:rsidR="00AA563F">
        <w:rPr>
          <w:rFonts w:eastAsiaTheme="minorEastAsia"/>
          <w:bCs/>
          <w:iCs/>
          <w:szCs w:val="24"/>
          <w:lang w:val="en-US"/>
        </w:rPr>
        <w:t xml:space="preserve">potentially </w:t>
      </w:r>
      <w:r>
        <w:rPr>
          <w:rFonts w:eastAsiaTheme="minorEastAsia"/>
          <w:bCs/>
          <w:iCs/>
          <w:szCs w:val="24"/>
          <w:lang w:val="en-US"/>
        </w:rPr>
        <w:t xml:space="preserve">considered for the available slot determination for HD-FDD is </w:t>
      </w:r>
      <w:r w:rsidRPr="003F4ECD">
        <w:rPr>
          <w:rFonts w:eastAsiaTheme="minorEastAsia"/>
          <w:i/>
          <w:iCs/>
          <w:szCs w:val="24"/>
          <w:lang w:val="en-US"/>
        </w:rPr>
        <w:t>ssb-PositionsInBurst</w:t>
      </w:r>
      <w:r>
        <w:rPr>
          <w:rFonts w:eastAsiaTheme="minorEastAsia"/>
          <w:bCs/>
          <w:iCs/>
          <w:szCs w:val="24"/>
          <w:lang w:val="en-US"/>
        </w:rPr>
        <w:t>.</w:t>
      </w:r>
    </w:p>
    <w:tbl>
      <w:tblPr>
        <w:tblStyle w:val="afc"/>
        <w:tblW w:w="0" w:type="auto"/>
        <w:tblLook w:val="04A0" w:firstRow="1" w:lastRow="0" w:firstColumn="1" w:lastColumn="0" w:noHBand="0" w:noVBand="1"/>
      </w:tblPr>
      <w:tblGrid>
        <w:gridCol w:w="9631"/>
      </w:tblGrid>
      <w:tr w:rsidR="000E666C" w14:paraId="1B09BDAB" w14:textId="77777777" w:rsidTr="000E666C">
        <w:tc>
          <w:tcPr>
            <w:tcW w:w="9631" w:type="dxa"/>
          </w:tcPr>
          <w:p w14:paraId="56B60FC4" w14:textId="77777777" w:rsidR="000E666C" w:rsidRPr="00553295" w:rsidRDefault="000E666C" w:rsidP="000E666C">
            <w:pPr>
              <w:rPr>
                <w:rFonts w:ascii="Calibri" w:hAnsi="Calibri"/>
                <w:u w:val="single"/>
                <w:lang w:val="en-US"/>
              </w:rPr>
            </w:pPr>
            <w:r w:rsidRPr="00553295">
              <w:rPr>
                <w:b/>
                <w:bCs/>
                <w:u w:val="single"/>
              </w:rPr>
              <w:t>Conclusion:</w:t>
            </w:r>
          </w:p>
          <w:p w14:paraId="59A7F25D" w14:textId="56481E5C" w:rsidR="000E666C" w:rsidRDefault="000E666C" w:rsidP="000E666C">
            <w:pPr>
              <w:rPr>
                <w:iCs/>
                <w:lang w:eastAsia="ja-JP"/>
              </w:rPr>
            </w:pPr>
            <w:r w:rsidRPr="00553295">
              <w:rPr>
                <w:rFonts w:eastAsia="Times New Roman"/>
              </w:rPr>
              <w:t>No consensus of specification support of semi-static UL/DL pattern to HD-FDD RedCap U</w:t>
            </w:r>
            <w:r w:rsidR="005E1D10" w:rsidRPr="00553295">
              <w:rPr>
                <w:rFonts w:eastAsia="Times New Roman"/>
              </w:rPr>
              <w:t>e</w:t>
            </w:r>
            <w:r w:rsidRPr="00553295">
              <w:rPr>
                <w:rFonts w:eastAsia="Times New Roman"/>
              </w:rPr>
              <w:t>s in Rel-17.</w:t>
            </w:r>
          </w:p>
        </w:tc>
      </w:tr>
    </w:tbl>
    <w:p w14:paraId="39CBA8EC" w14:textId="77777777" w:rsidR="000E666C" w:rsidRDefault="000E666C">
      <w:pPr>
        <w:rPr>
          <w:rFonts w:eastAsia="游明朝"/>
          <w:iCs/>
          <w:lang w:eastAsia="ja-JP"/>
        </w:rPr>
      </w:pPr>
    </w:p>
    <w:p w14:paraId="5B508DB6" w14:textId="6FE5AC57" w:rsidR="00BA4846" w:rsidRDefault="00BA4846" w:rsidP="00BA4846">
      <w:pPr>
        <w:rPr>
          <w:rFonts w:eastAsia="游明朝"/>
          <w:bCs/>
          <w:iCs/>
          <w:szCs w:val="24"/>
          <w:lang w:val="en-US" w:eastAsia="ja-JP"/>
        </w:rPr>
      </w:pPr>
      <w:r>
        <w:rPr>
          <w:rFonts w:eastAsia="游明朝"/>
          <w:bCs/>
          <w:iCs/>
          <w:szCs w:val="24"/>
          <w:lang w:val="en-US" w:eastAsia="ja-JP"/>
        </w:rPr>
        <w:lastRenderedPageBreak/>
        <w:t xml:space="preserve">According to the contributions for RAN1#107-e, </w:t>
      </w:r>
      <w:r w:rsidR="00E87EA2">
        <w:rPr>
          <w:rFonts w:eastAsia="游明朝"/>
          <w:bCs/>
          <w:iCs/>
          <w:szCs w:val="24"/>
          <w:lang w:val="en-US" w:eastAsia="ja-JP"/>
        </w:rPr>
        <w:t xml:space="preserve">Panasonic [10] is proposing that </w:t>
      </w:r>
      <w:r w:rsidR="00E87EA2" w:rsidRPr="00E87EA2">
        <w:rPr>
          <w:rFonts w:eastAsia="游明朝"/>
          <w:bCs/>
          <w:i/>
          <w:szCs w:val="24"/>
          <w:lang w:val="en-US" w:eastAsia="ja-JP"/>
        </w:rPr>
        <w:t>ssb-PositionsInBurst</w:t>
      </w:r>
      <w:r w:rsidR="00E87EA2" w:rsidRPr="00E87EA2">
        <w:rPr>
          <w:rFonts w:eastAsia="游明朝"/>
          <w:bCs/>
          <w:iCs/>
          <w:szCs w:val="24"/>
          <w:lang w:val="en-US" w:eastAsia="ja-JP"/>
        </w:rPr>
        <w:t xml:space="preserve"> can be considered for the determination of available slots.</w:t>
      </w:r>
      <w:r w:rsidR="00E87EA2">
        <w:rPr>
          <w:rFonts w:eastAsia="游明朝"/>
          <w:bCs/>
          <w:iCs/>
          <w:szCs w:val="24"/>
          <w:lang w:val="en-US" w:eastAsia="ja-JP"/>
        </w:rPr>
        <w:t xml:space="preserve"> Similarly</w:t>
      </w:r>
      <w:r w:rsidR="00127C4D">
        <w:rPr>
          <w:rFonts w:eastAsia="游明朝"/>
          <w:bCs/>
          <w:iCs/>
          <w:szCs w:val="24"/>
          <w:lang w:val="en-US" w:eastAsia="ja-JP"/>
        </w:rPr>
        <w:t>,</w:t>
      </w:r>
      <w:r w:rsidR="00D70979">
        <w:rPr>
          <w:rFonts w:eastAsia="游明朝"/>
          <w:bCs/>
          <w:iCs/>
          <w:szCs w:val="24"/>
          <w:lang w:val="en-US" w:eastAsia="ja-JP"/>
        </w:rPr>
        <w:t xml:space="preserve"> Intel is proposing that, i</w:t>
      </w:r>
      <w:r w:rsidR="00D70979" w:rsidRPr="00D70979">
        <w:rPr>
          <w:rFonts w:eastAsia="游明朝"/>
          <w:bCs/>
          <w:iCs/>
          <w:szCs w:val="24"/>
          <w:lang w:val="en-US" w:eastAsia="ja-JP"/>
        </w:rPr>
        <w:t xml:space="preserve">f a PUSCH repetition overlaps with a SSB symbol indicated by </w:t>
      </w:r>
      <w:r w:rsidR="00D70979" w:rsidRPr="00D70979">
        <w:rPr>
          <w:rFonts w:eastAsia="游明朝"/>
          <w:bCs/>
          <w:i/>
          <w:szCs w:val="24"/>
          <w:lang w:val="en-US" w:eastAsia="ja-JP"/>
        </w:rPr>
        <w:t>ssb-PositionsInBurst</w:t>
      </w:r>
      <w:r w:rsidR="00D70979" w:rsidRPr="00D70979">
        <w:rPr>
          <w:rFonts w:eastAsia="游明朝"/>
          <w:bCs/>
          <w:iCs/>
          <w:szCs w:val="24"/>
          <w:lang w:val="en-US" w:eastAsia="ja-JP"/>
        </w:rPr>
        <w:t xml:space="preserve"> in a slot, the slot is not considered as available slot for PUSCH repetition</w:t>
      </w:r>
      <w:r w:rsidR="00D70979">
        <w:rPr>
          <w:rFonts w:eastAsia="游明朝"/>
          <w:bCs/>
          <w:iCs/>
          <w:szCs w:val="24"/>
          <w:lang w:val="en-US" w:eastAsia="ja-JP"/>
        </w:rPr>
        <w:t>, and that applies to both DG-PUSCH and CG-PUSCH because a unified solution is preferred</w:t>
      </w:r>
      <w:r w:rsidR="00D70979" w:rsidRPr="00D70979">
        <w:rPr>
          <w:rFonts w:eastAsia="游明朝"/>
          <w:bCs/>
          <w:iCs/>
          <w:szCs w:val="24"/>
          <w:lang w:val="en-US" w:eastAsia="ja-JP"/>
        </w:rPr>
        <w:t>.</w:t>
      </w:r>
      <w:r w:rsidR="00D70979">
        <w:rPr>
          <w:rFonts w:eastAsia="游明朝"/>
          <w:bCs/>
          <w:iCs/>
          <w:szCs w:val="24"/>
          <w:lang w:val="en-US" w:eastAsia="ja-JP"/>
        </w:rPr>
        <w:t xml:space="preserve"> </w:t>
      </w:r>
      <w:r w:rsidR="00E87EA2">
        <w:rPr>
          <w:rFonts w:eastAsia="游明朝"/>
          <w:bCs/>
          <w:iCs/>
          <w:szCs w:val="24"/>
          <w:lang w:val="en-US" w:eastAsia="ja-JP"/>
        </w:rPr>
        <w:t xml:space="preserve"> </w:t>
      </w:r>
      <w:r w:rsidR="00127C4D">
        <w:rPr>
          <w:rFonts w:eastAsia="游明朝"/>
          <w:bCs/>
          <w:iCs/>
          <w:szCs w:val="24"/>
          <w:lang w:val="en-US" w:eastAsia="ja-JP"/>
        </w:rPr>
        <w:t xml:space="preserve">Meanwhile, </w:t>
      </w:r>
      <w:r>
        <w:rPr>
          <w:rFonts w:eastAsia="游明朝" w:hint="eastAsia"/>
          <w:bCs/>
          <w:iCs/>
          <w:szCs w:val="24"/>
          <w:lang w:val="en-US" w:eastAsia="ja-JP"/>
        </w:rPr>
        <w:t>S</w:t>
      </w:r>
      <w:r>
        <w:rPr>
          <w:rFonts w:eastAsia="游明朝"/>
          <w:bCs/>
          <w:iCs/>
          <w:szCs w:val="24"/>
          <w:lang w:val="en-US" w:eastAsia="ja-JP"/>
        </w:rPr>
        <w:t>harp [</w:t>
      </w:r>
      <w:r w:rsidR="004C58BC">
        <w:rPr>
          <w:rFonts w:eastAsia="游明朝"/>
          <w:bCs/>
          <w:iCs/>
          <w:szCs w:val="24"/>
          <w:lang w:val="en-US" w:eastAsia="ja-JP"/>
        </w:rPr>
        <w:t>20</w:t>
      </w:r>
      <w:r>
        <w:rPr>
          <w:rFonts w:eastAsia="游明朝"/>
          <w:bCs/>
          <w:iCs/>
          <w:szCs w:val="24"/>
          <w:lang w:val="en-US" w:eastAsia="ja-JP"/>
        </w:rPr>
        <w:t>] is proposing that, for CG-PUSCH, SSB symbols are considered as not available, and for DG-PUSCH whether SSB symbols are considered to be available or not available should follow the decision in RedCap WI on which is prioritized between SSB and DG-PUSCH.</w:t>
      </w:r>
      <w:r w:rsidR="00786ACB">
        <w:rPr>
          <w:rFonts w:eastAsia="游明朝"/>
          <w:bCs/>
          <w:iCs/>
          <w:szCs w:val="24"/>
          <w:lang w:val="en-US" w:eastAsia="ja-JP"/>
        </w:rPr>
        <w:t xml:space="preserve"> </w:t>
      </w:r>
    </w:p>
    <w:p w14:paraId="72F9C274" w14:textId="77777777" w:rsidR="00DE29D1" w:rsidRPr="00BA4846" w:rsidRDefault="00DE29D1" w:rsidP="00DE29D1">
      <w:pPr>
        <w:rPr>
          <w:rFonts w:eastAsia="游明朝"/>
          <w:iCs/>
          <w:lang w:val="en-US" w:eastAsia="ja-JP"/>
        </w:rPr>
      </w:pPr>
    </w:p>
    <w:p w14:paraId="72A5E0D6" w14:textId="77777777" w:rsidR="00DE29D1" w:rsidRPr="00A37ED8" w:rsidRDefault="00DE29D1" w:rsidP="00DE29D1">
      <w:pPr>
        <w:pStyle w:val="34"/>
      </w:pPr>
      <w:r w:rsidRPr="00B75D1F">
        <w:rPr>
          <w:highlight w:val="yellow"/>
        </w:rPr>
        <w:t>1st round (Issue#2-</w:t>
      </w:r>
      <w:r>
        <w:rPr>
          <w:highlight w:val="yellow"/>
        </w:rPr>
        <w:t>4</w:t>
      </w:r>
      <w:r w:rsidRPr="00B75D1F">
        <w:rPr>
          <w:highlight w:val="yellow"/>
        </w:rPr>
        <w:t>)</w:t>
      </w:r>
    </w:p>
    <w:p w14:paraId="006F8F6F" w14:textId="34A1C226" w:rsidR="00BA4846" w:rsidRDefault="00BA4846" w:rsidP="00BA4846">
      <w:pPr>
        <w:rPr>
          <w:rFonts w:eastAsia="游明朝"/>
          <w:bCs/>
          <w:iCs/>
          <w:szCs w:val="24"/>
          <w:lang w:val="en-US" w:eastAsia="ja-JP"/>
        </w:rPr>
      </w:pPr>
      <w:r>
        <w:rPr>
          <w:rFonts w:eastAsia="游明朝" w:hint="eastAsia"/>
          <w:bCs/>
          <w:iCs/>
          <w:szCs w:val="24"/>
          <w:lang w:val="en-US" w:eastAsia="ja-JP"/>
        </w:rPr>
        <w:t>B</w:t>
      </w:r>
      <w:r>
        <w:rPr>
          <w:rFonts w:eastAsia="游明朝"/>
          <w:bCs/>
          <w:iCs/>
          <w:szCs w:val="24"/>
          <w:lang w:val="en-US" w:eastAsia="ja-JP"/>
        </w:rPr>
        <w:t xml:space="preserve">ased on the above, </w:t>
      </w:r>
      <w:r w:rsidR="00724E43">
        <w:rPr>
          <w:rFonts w:eastAsia="游明朝"/>
          <w:bCs/>
          <w:iCs/>
          <w:szCs w:val="24"/>
          <w:lang w:val="en-US" w:eastAsia="ja-JP"/>
        </w:rPr>
        <w:t xml:space="preserve">for CG-PUSCH, all the companies which expressed their views prefer that </w:t>
      </w:r>
      <w:r w:rsidR="00724E43" w:rsidRPr="00BA4846">
        <w:rPr>
          <w:rFonts w:eastAsia="游明朝" w:hint="eastAsia"/>
          <w:bCs/>
          <w:iCs/>
          <w:szCs w:val="24"/>
          <w:lang w:val="en-US" w:eastAsia="ja-JP"/>
        </w:rPr>
        <w:t xml:space="preserve">only </w:t>
      </w:r>
      <w:r w:rsidR="00724E43" w:rsidRPr="0081508B">
        <w:rPr>
          <w:rFonts w:eastAsia="游明朝" w:hint="eastAsia"/>
          <w:bCs/>
          <w:i/>
          <w:szCs w:val="24"/>
          <w:lang w:val="en-US" w:eastAsia="ja-JP"/>
        </w:rPr>
        <w:t>ssb-PositionsInBurst</w:t>
      </w:r>
      <w:r w:rsidR="00724E43" w:rsidRPr="00BA4846">
        <w:rPr>
          <w:rFonts w:eastAsia="游明朝" w:hint="eastAsia"/>
          <w:bCs/>
          <w:iCs/>
          <w:szCs w:val="24"/>
          <w:lang w:val="en-US" w:eastAsia="ja-JP"/>
        </w:rPr>
        <w:t xml:space="preserve"> is considered for the determination of available slots.</w:t>
      </w:r>
      <w:r w:rsidR="00724E43">
        <w:rPr>
          <w:rFonts w:eastAsia="游明朝"/>
          <w:bCs/>
          <w:iCs/>
          <w:szCs w:val="24"/>
          <w:lang w:val="en-US" w:eastAsia="ja-JP"/>
        </w:rPr>
        <w:t xml:space="preserve"> However, for DG-PUSCH, it may be </w:t>
      </w:r>
      <w:r w:rsidR="00DE29D1">
        <w:rPr>
          <w:rFonts w:eastAsia="游明朝"/>
          <w:bCs/>
          <w:iCs/>
          <w:szCs w:val="24"/>
          <w:lang w:val="en-US" w:eastAsia="ja-JP"/>
        </w:rPr>
        <w:t xml:space="preserve">a bit </w:t>
      </w:r>
      <w:r w:rsidR="00724E43">
        <w:rPr>
          <w:rFonts w:eastAsia="游明朝"/>
          <w:bCs/>
          <w:iCs/>
          <w:szCs w:val="24"/>
          <w:lang w:val="en-US" w:eastAsia="ja-JP"/>
        </w:rPr>
        <w:t>too premature to make a</w:t>
      </w:r>
      <w:r w:rsidR="00DE29D1">
        <w:rPr>
          <w:rFonts w:eastAsia="游明朝"/>
          <w:bCs/>
          <w:iCs/>
          <w:szCs w:val="24"/>
          <w:lang w:val="en-US" w:eastAsia="ja-JP"/>
        </w:rPr>
        <w:t xml:space="preserve"> decision</w:t>
      </w:r>
      <w:r w:rsidR="00724E43">
        <w:rPr>
          <w:rFonts w:eastAsia="游明朝"/>
          <w:bCs/>
          <w:iCs/>
          <w:szCs w:val="24"/>
          <w:lang w:val="en-US" w:eastAsia="ja-JP"/>
        </w:rPr>
        <w:t xml:space="preserve"> in AI 8.8.1.1, since the UE behaviors on DG-PUSCH transmissions have not yet concluded in RedCap WI. Therefore, it is suggested discussing </w:t>
      </w:r>
      <w:r>
        <w:rPr>
          <w:rFonts w:eastAsia="游明朝"/>
          <w:bCs/>
          <w:iCs/>
          <w:szCs w:val="24"/>
          <w:lang w:val="en-US" w:eastAsia="ja-JP"/>
        </w:rPr>
        <w:t>the following proposal.</w:t>
      </w:r>
    </w:p>
    <w:p w14:paraId="329F3521" w14:textId="7FAE219C" w:rsidR="00BA4846" w:rsidRPr="00BA4846" w:rsidRDefault="00BA4846" w:rsidP="00BA4846">
      <w:pPr>
        <w:rPr>
          <w:rFonts w:eastAsia="游明朝"/>
          <w:bCs/>
          <w:iCs/>
          <w:szCs w:val="24"/>
          <w:u w:val="single"/>
          <w:lang w:val="en-US" w:eastAsia="ja-JP"/>
        </w:rPr>
      </w:pPr>
      <w:r w:rsidRPr="00BA4846">
        <w:rPr>
          <w:rFonts w:eastAsia="游明朝" w:hint="eastAsia"/>
          <w:bCs/>
          <w:iCs/>
          <w:szCs w:val="24"/>
          <w:u w:val="single"/>
          <w:lang w:val="en-US" w:eastAsia="ja-JP"/>
        </w:rPr>
        <w:t>F</w:t>
      </w:r>
      <w:r w:rsidRPr="00BA4846">
        <w:rPr>
          <w:rFonts w:eastAsia="游明朝"/>
          <w:bCs/>
          <w:iCs/>
          <w:szCs w:val="24"/>
          <w:u w:val="single"/>
          <w:lang w:val="en-US" w:eastAsia="ja-JP"/>
        </w:rPr>
        <w:t xml:space="preserve">L proposal </w:t>
      </w:r>
      <w:r w:rsidR="00DE29D1">
        <w:rPr>
          <w:rFonts w:eastAsia="游明朝"/>
          <w:bCs/>
          <w:iCs/>
          <w:szCs w:val="24"/>
          <w:u w:val="single"/>
          <w:lang w:val="en-US" w:eastAsia="ja-JP"/>
        </w:rPr>
        <w:t>on Issue#2-4</w:t>
      </w:r>
      <w:r w:rsidRPr="00BA4846">
        <w:rPr>
          <w:rFonts w:eastAsia="游明朝"/>
          <w:bCs/>
          <w:iCs/>
          <w:szCs w:val="24"/>
          <w:u w:val="single"/>
          <w:lang w:val="en-US" w:eastAsia="ja-JP"/>
        </w:rPr>
        <w:t>:</w:t>
      </w:r>
    </w:p>
    <w:p w14:paraId="21C5C16A" w14:textId="4AAC939E" w:rsidR="00BA4846" w:rsidRPr="00BA4846" w:rsidRDefault="00BA4846" w:rsidP="00E659D6">
      <w:pPr>
        <w:pStyle w:val="aff6"/>
        <w:numPr>
          <w:ilvl w:val="0"/>
          <w:numId w:val="51"/>
        </w:numPr>
        <w:ind w:firstLineChars="0"/>
        <w:rPr>
          <w:rFonts w:eastAsia="游明朝"/>
          <w:bCs/>
          <w:iCs/>
          <w:szCs w:val="24"/>
          <w:lang w:val="en-US" w:eastAsia="ja-JP"/>
        </w:rPr>
      </w:pPr>
      <w:r w:rsidRPr="00BA4846">
        <w:rPr>
          <w:rFonts w:eastAsia="游明朝"/>
          <w:bCs/>
          <w:iCs/>
          <w:szCs w:val="24"/>
          <w:lang w:val="en-US" w:eastAsia="ja-JP"/>
        </w:rPr>
        <w:t>HD-FDD RedCap U</w:t>
      </w:r>
      <w:r w:rsidR="005E1D10" w:rsidRPr="00BA4846">
        <w:rPr>
          <w:rFonts w:eastAsia="游明朝"/>
          <w:bCs/>
          <w:iCs/>
          <w:szCs w:val="24"/>
          <w:lang w:val="en-US" w:eastAsia="ja-JP"/>
        </w:rPr>
        <w:t>e</w:t>
      </w:r>
      <w:r w:rsidRPr="00BA4846">
        <w:rPr>
          <w:rFonts w:eastAsia="游明朝"/>
          <w:bCs/>
          <w:iCs/>
          <w:szCs w:val="24"/>
          <w:lang w:val="en-US" w:eastAsia="ja-JP"/>
        </w:rPr>
        <w:t>s support the counting based on available slots.</w:t>
      </w:r>
    </w:p>
    <w:p w14:paraId="79B470C9" w14:textId="4FC520E0" w:rsidR="00DE29D1" w:rsidRPr="00BA4846" w:rsidRDefault="00DE29D1" w:rsidP="00DE29D1">
      <w:pPr>
        <w:pStyle w:val="aff6"/>
        <w:numPr>
          <w:ilvl w:val="1"/>
          <w:numId w:val="51"/>
        </w:numPr>
        <w:ind w:firstLineChars="0"/>
        <w:rPr>
          <w:rFonts w:eastAsia="游明朝"/>
          <w:bCs/>
          <w:iCs/>
          <w:szCs w:val="24"/>
          <w:lang w:val="en-US" w:eastAsia="ja-JP"/>
        </w:rPr>
      </w:pPr>
      <w:r w:rsidRPr="00BA4846">
        <w:rPr>
          <w:rFonts w:eastAsia="游明朝" w:hint="eastAsia"/>
          <w:bCs/>
          <w:iCs/>
          <w:szCs w:val="24"/>
          <w:lang w:val="en-US" w:eastAsia="ja-JP"/>
        </w:rPr>
        <w:t xml:space="preserve">For CG-PUSCH, only </w:t>
      </w:r>
      <w:r w:rsidRPr="0081508B">
        <w:rPr>
          <w:rFonts w:eastAsia="游明朝" w:hint="eastAsia"/>
          <w:bCs/>
          <w:i/>
          <w:szCs w:val="24"/>
          <w:lang w:val="en-US" w:eastAsia="ja-JP"/>
        </w:rPr>
        <w:t>ssb-PositionsInBurst</w:t>
      </w:r>
      <w:r w:rsidRPr="00BA4846">
        <w:rPr>
          <w:rFonts w:eastAsia="游明朝" w:hint="eastAsia"/>
          <w:bCs/>
          <w:iCs/>
          <w:szCs w:val="24"/>
          <w:lang w:val="en-US" w:eastAsia="ja-JP"/>
        </w:rPr>
        <w:t xml:space="preserve"> is</w:t>
      </w:r>
      <w:r>
        <w:rPr>
          <w:rFonts w:eastAsia="游明朝"/>
          <w:bCs/>
          <w:iCs/>
          <w:szCs w:val="24"/>
          <w:lang w:val="en-US" w:eastAsia="ja-JP"/>
        </w:rPr>
        <w:t xml:space="preserve"> used</w:t>
      </w:r>
      <w:r w:rsidRPr="00BA4846">
        <w:rPr>
          <w:rFonts w:eastAsia="游明朝" w:hint="eastAsia"/>
          <w:bCs/>
          <w:iCs/>
          <w:szCs w:val="24"/>
          <w:lang w:val="en-US" w:eastAsia="ja-JP"/>
        </w:rPr>
        <w:t xml:space="preserve"> for the determination of available slots.</w:t>
      </w:r>
    </w:p>
    <w:p w14:paraId="1A57CE53" w14:textId="7D185383" w:rsidR="00DE29D1" w:rsidRPr="00BA4846" w:rsidRDefault="00DE29D1" w:rsidP="00DE29D1">
      <w:pPr>
        <w:pStyle w:val="aff6"/>
        <w:numPr>
          <w:ilvl w:val="2"/>
          <w:numId w:val="51"/>
        </w:numPr>
        <w:ind w:firstLineChars="0"/>
        <w:rPr>
          <w:rFonts w:eastAsia="游明朝"/>
          <w:bCs/>
          <w:iCs/>
          <w:szCs w:val="24"/>
          <w:lang w:val="en-US" w:eastAsia="ja-JP"/>
        </w:rPr>
      </w:pPr>
      <w:r w:rsidRPr="00DE29D1">
        <w:rPr>
          <w:rFonts w:eastAsia="游明朝"/>
          <w:bCs/>
          <w:iCs/>
          <w:szCs w:val="24"/>
          <w:lang w:val="en-US" w:eastAsia="ja-JP"/>
        </w:rPr>
        <w:t xml:space="preserve">A slot is not counted </w:t>
      </w:r>
      <w:r>
        <w:rPr>
          <w:rFonts w:eastAsia="游明朝"/>
          <w:bCs/>
          <w:iCs/>
          <w:szCs w:val="24"/>
          <w:lang w:val="en-US" w:eastAsia="ja-JP"/>
        </w:rPr>
        <w:t xml:space="preserve">in the number of available slots </w:t>
      </w:r>
      <w:r w:rsidRPr="00DE29D1">
        <w:rPr>
          <w:rFonts w:eastAsia="游明朝"/>
          <w:bCs/>
          <w:iCs/>
          <w:szCs w:val="24"/>
          <w:lang w:val="en-US" w:eastAsia="ja-JP"/>
        </w:rPr>
        <w:t>if at least one of the symbols indicated by the indexed row of the used resource allocation table in the slot overlaps with a symbol of an SS/PBCH block with index provided by ssb-PositionInBurst.</w:t>
      </w:r>
    </w:p>
    <w:p w14:paraId="35931102" w14:textId="77777777" w:rsidR="00DE29D1" w:rsidRPr="00BA4846" w:rsidRDefault="00DE29D1" w:rsidP="00DE29D1">
      <w:pPr>
        <w:pStyle w:val="aff6"/>
        <w:numPr>
          <w:ilvl w:val="1"/>
          <w:numId w:val="51"/>
        </w:numPr>
        <w:ind w:firstLineChars="0"/>
        <w:rPr>
          <w:rFonts w:eastAsia="游明朝"/>
          <w:bCs/>
          <w:iCs/>
          <w:szCs w:val="24"/>
          <w:lang w:val="en-US" w:eastAsia="ja-JP"/>
        </w:rPr>
      </w:pPr>
      <w:r>
        <w:rPr>
          <w:rFonts w:eastAsia="游明朝"/>
          <w:bCs/>
          <w:iCs/>
          <w:szCs w:val="24"/>
          <w:lang w:val="en-US" w:eastAsia="ja-JP"/>
        </w:rPr>
        <w:t xml:space="preserve">FFS: </w:t>
      </w:r>
      <w:r w:rsidRPr="00BA4846">
        <w:rPr>
          <w:rFonts w:eastAsia="游明朝" w:hint="eastAsia"/>
          <w:bCs/>
          <w:iCs/>
          <w:szCs w:val="24"/>
          <w:lang w:val="en-US" w:eastAsia="ja-JP"/>
        </w:rPr>
        <w:t>For DG-PUSCH</w:t>
      </w:r>
    </w:p>
    <w:p w14:paraId="4DB86A34" w14:textId="6E445161" w:rsidR="00C1324E" w:rsidRDefault="00C1324E">
      <w:pPr>
        <w:rPr>
          <w:rFonts w:eastAsia="游明朝"/>
          <w:iCs/>
          <w:lang w:val="en-US" w:eastAsia="ja-JP"/>
        </w:rPr>
      </w:pPr>
    </w:p>
    <w:p w14:paraId="253FE0C0" w14:textId="77777777" w:rsidR="00DE29D1" w:rsidRDefault="00DE29D1" w:rsidP="00DE29D1">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ompanies are invited to provide their views on the above proposal.</w:t>
      </w:r>
    </w:p>
    <w:p w14:paraId="1E9DEE0F" w14:textId="77777777" w:rsidR="00DE29D1" w:rsidRPr="00250227" w:rsidRDefault="00DE29D1" w:rsidP="00DE29D1">
      <w:pPr>
        <w:rPr>
          <w:rFonts w:eastAsia="游明朝"/>
          <w:lang w:val="sv-SE" w:eastAsia="ja-JP"/>
        </w:rPr>
      </w:pPr>
    </w:p>
    <w:tbl>
      <w:tblPr>
        <w:tblStyle w:val="afc"/>
        <w:tblW w:w="9631" w:type="dxa"/>
        <w:tblLayout w:type="fixed"/>
        <w:tblLook w:val="04A0" w:firstRow="1" w:lastRow="0" w:firstColumn="1" w:lastColumn="0" w:noHBand="0" w:noVBand="1"/>
      </w:tblPr>
      <w:tblGrid>
        <w:gridCol w:w="1236"/>
        <w:gridCol w:w="8395"/>
      </w:tblGrid>
      <w:tr w:rsidR="00DE29D1" w14:paraId="18A4E21B" w14:textId="77777777" w:rsidTr="00483FBD">
        <w:tc>
          <w:tcPr>
            <w:tcW w:w="1236" w:type="dxa"/>
          </w:tcPr>
          <w:p w14:paraId="2BC273CB" w14:textId="77777777" w:rsidR="00DE29D1" w:rsidRDefault="00DE29D1" w:rsidP="00483FBD">
            <w:pPr>
              <w:spacing w:after="120"/>
              <w:rPr>
                <w:rFonts w:eastAsiaTheme="minorEastAsia"/>
                <w:b/>
                <w:bCs/>
                <w:lang w:val="en-US" w:eastAsia="zh-CN"/>
              </w:rPr>
            </w:pPr>
            <w:r>
              <w:rPr>
                <w:rFonts w:eastAsiaTheme="minorEastAsia"/>
                <w:b/>
                <w:bCs/>
                <w:lang w:val="en-US" w:eastAsia="zh-CN"/>
              </w:rPr>
              <w:t>Company</w:t>
            </w:r>
          </w:p>
        </w:tc>
        <w:tc>
          <w:tcPr>
            <w:tcW w:w="8395" w:type="dxa"/>
          </w:tcPr>
          <w:p w14:paraId="5DE0EB04" w14:textId="77777777" w:rsidR="00DE29D1" w:rsidRDefault="00DE29D1" w:rsidP="00483FBD">
            <w:pPr>
              <w:spacing w:after="120"/>
              <w:rPr>
                <w:rFonts w:eastAsiaTheme="minorEastAsia"/>
                <w:b/>
                <w:bCs/>
                <w:lang w:val="en-US" w:eastAsia="zh-CN"/>
              </w:rPr>
            </w:pPr>
            <w:r>
              <w:rPr>
                <w:rFonts w:eastAsiaTheme="minorEastAsia"/>
                <w:b/>
                <w:bCs/>
                <w:lang w:val="en-US" w:eastAsia="zh-CN"/>
              </w:rPr>
              <w:t>Comments</w:t>
            </w:r>
          </w:p>
        </w:tc>
      </w:tr>
      <w:tr w:rsidR="001D35F7" w14:paraId="256709DA" w14:textId="77777777" w:rsidTr="00483FBD">
        <w:tc>
          <w:tcPr>
            <w:tcW w:w="1236" w:type="dxa"/>
          </w:tcPr>
          <w:p w14:paraId="0882DDA2" w14:textId="6B0ABDB3" w:rsidR="001D35F7" w:rsidRDefault="001D35F7" w:rsidP="001D35F7">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1F7D4FB1" w14:textId="161C6D8C" w:rsidR="001D35F7" w:rsidRDefault="001D35F7" w:rsidP="001D35F7">
            <w:pPr>
              <w:spacing w:after="120"/>
              <w:rPr>
                <w:lang w:val="en-US" w:eastAsia="ja-JP"/>
              </w:rPr>
            </w:pPr>
            <w:r>
              <w:rPr>
                <w:rFonts w:hint="eastAsia"/>
                <w:lang w:val="en-US" w:eastAsia="ja-JP"/>
              </w:rPr>
              <w:t>W</w:t>
            </w:r>
            <w:r>
              <w:rPr>
                <w:lang w:val="en-US" w:eastAsia="ja-JP"/>
              </w:rPr>
              <w:t>e are fine with the FL proposal.</w:t>
            </w:r>
          </w:p>
        </w:tc>
      </w:tr>
      <w:tr w:rsidR="00C6707E" w14:paraId="75D9E23B" w14:textId="77777777" w:rsidTr="00483FBD">
        <w:tc>
          <w:tcPr>
            <w:tcW w:w="1236" w:type="dxa"/>
          </w:tcPr>
          <w:p w14:paraId="7CF1ADC8" w14:textId="23951DFE" w:rsidR="00C6707E" w:rsidRDefault="00C6707E" w:rsidP="00C6707E">
            <w:pPr>
              <w:spacing w:after="120"/>
              <w:rPr>
                <w:rFonts w:eastAsiaTheme="minorEastAsia"/>
                <w:lang w:val="en-US" w:eastAsia="zh-CN"/>
              </w:rPr>
            </w:pPr>
            <w:r>
              <w:rPr>
                <w:rFonts w:eastAsia="Malgun Gothic" w:hint="eastAsia"/>
                <w:lang w:val="en-US" w:eastAsia="ko-KR"/>
              </w:rPr>
              <w:t>LG</w:t>
            </w:r>
          </w:p>
        </w:tc>
        <w:tc>
          <w:tcPr>
            <w:tcW w:w="8395" w:type="dxa"/>
          </w:tcPr>
          <w:p w14:paraId="5EA4DDB2" w14:textId="2AAC6D6B" w:rsidR="00C6707E" w:rsidRDefault="00C6707E" w:rsidP="00C6707E">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with the FL proposal.</w:t>
            </w:r>
          </w:p>
        </w:tc>
      </w:tr>
      <w:tr w:rsidR="00C45951" w14:paraId="2D373667" w14:textId="77777777" w:rsidTr="00483FBD">
        <w:tc>
          <w:tcPr>
            <w:tcW w:w="1236" w:type="dxa"/>
          </w:tcPr>
          <w:p w14:paraId="32213234" w14:textId="4EDB4BCE" w:rsidR="00C45951" w:rsidRDefault="00C45951" w:rsidP="00C45951">
            <w:pPr>
              <w:spacing w:after="120"/>
              <w:rPr>
                <w:rFonts w:eastAsia="Malgun Gothic"/>
                <w:lang w:val="en-US" w:eastAsia="ko-KR"/>
              </w:rPr>
            </w:pPr>
            <w:r>
              <w:rPr>
                <w:rFonts w:eastAsiaTheme="minorEastAsia"/>
                <w:lang w:val="en-US" w:eastAsia="zh-CN"/>
              </w:rPr>
              <w:t>Nokia/NSB</w:t>
            </w:r>
          </w:p>
        </w:tc>
        <w:tc>
          <w:tcPr>
            <w:tcW w:w="8395" w:type="dxa"/>
          </w:tcPr>
          <w:p w14:paraId="3E8FC9A3" w14:textId="4DF7EEAF" w:rsidR="00C45951" w:rsidRDefault="00C45951" w:rsidP="00C45951">
            <w:pPr>
              <w:spacing w:after="120"/>
              <w:rPr>
                <w:rFonts w:eastAsia="Malgun Gothic"/>
                <w:lang w:val="en-US" w:eastAsia="ko-KR"/>
              </w:rPr>
            </w:pPr>
            <w:r>
              <w:rPr>
                <w:lang w:val="en-US" w:eastAsia="ja-JP"/>
              </w:rPr>
              <w:t>Support the FL’s proposal.</w:t>
            </w:r>
          </w:p>
        </w:tc>
      </w:tr>
      <w:tr w:rsidR="00C45951" w14:paraId="597A1E01" w14:textId="77777777" w:rsidTr="00483FBD">
        <w:tc>
          <w:tcPr>
            <w:tcW w:w="1236" w:type="dxa"/>
          </w:tcPr>
          <w:p w14:paraId="0A101D47" w14:textId="1FDFD78F" w:rsidR="00C45951" w:rsidRDefault="00B76C9F" w:rsidP="00C45951">
            <w:pPr>
              <w:spacing w:after="120"/>
              <w:rPr>
                <w:rFonts w:eastAsia="Malgun Gothic"/>
                <w:lang w:val="en-US" w:eastAsia="ko-KR"/>
              </w:rPr>
            </w:pPr>
            <w:r>
              <w:rPr>
                <w:rFonts w:eastAsia="Malgun Gothic"/>
                <w:lang w:val="en-US" w:eastAsia="ko-KR"/>
              </w:rPr>
              <w:t>Intel</w:t>
            </w:r>
          </w:p>
        </w:tc>
        <w:tc>
          <w:tcPr>
            <w:tcW w:w="8395" w:type="dxa"/>
          </w:tcPr>
          <w:p w14:paraId="273FE67D" w14:textId="1A079055" w:rsidR="00C45951" w:rsidRDefault="00B76C9F" w:rsidP="00C45951">
            <w:pPr>
              <w:spacing w:after="120"/>
              <w:rPr>
                <w:rFonts w:eastAsia="Malgun Gothic"/>
                <w:lang w:val="en-US" w:eastAsia="ko-KR"/>
              </w:rPr>
            </w:pPr>
            <w:r>
              <w:rPr>
                <w:rFonts w:eastAsia="Malgun Gothic"/>
                <w:lang w:val="en-US" w:eastAsia="ko-KR"/>
              </w:rPr>
              <w:t xml:space="preserve">We are fine with the proposal. </w:t>
            </w:r>
          </w:p>
        </w:tc>
      </w:tr>
      <w:tr w:rsidR="00B14EE9" w14:paraId="493E2FC3" w14:textId="77777777" w:rsidTr="00483FBD">
        <w:tc>
          <w:tcPr>
            <w:tcW w:w="1236" w:type="dxa"/>
          </w:tcPr>
          <w:p w14:paraId="01CFC777" w14:textId="2D3C297C" w:rsidR="00B14EE9" w:rsidRDefault="00B14EE9" w:rsidP="00B14EE9">
            <w:pPr>
              <w:spacing w:after="120"/>
              <w:rPr>
                <w:rFonts w:eastAsia="Malgun Gothic"/>
                <w:lang w:val="en-US" w:eastAsia="ko-KR"/>
              </w:rPr>
            </w:pPr>
            <w:r>
              <w:rPr>
                <w:rFonts w:eastAsiaTheme="minorEastAsia"/>
                <w:lang w:val="en-US" w:eastAsia="zh-CN"/>
              </w:rPr>
              <w:t>Lenovo, Motorola Mobility</w:t>
            </w:r>
          </w:p>
        </w:tc>
        <w:tc>
          <w:tcPr>
            <w:tcW w:w="8395" w:type="dxa"/>
          </w:tcPr>
          <w:p w14:paraId="1B23D8BB" w14:textId="78104486" w:rsidR="00B14EE9" w:rsidRDefault="00B14EE9" w:rsidP="00B14EE9">
            <w:pPr>
              <w:spacing w:after="120"/>
              <w:rPr>
                <w:rFonts w:eastAsia="Malgun Gothic"/>
                <w:lang w:val="en-US" w:eastAsia="ko-KR"/>
              </w:rPr>
            </w:pPr>
            <w:r>
              <w:rPr>
                <w:lang w:val="en-US" w:eastAsia="ja-JP"/>
              </w:rPr>
              <w:t>Fine with the proposal</w:t>
            </w:r>
          </w:p>
        </w:tc>
      </w:tr>
    </w:tbl>
    <w:p w14:paraId="42C8F934" w14:textId="77777777" w:rsidR="00DE29D1" w:rsidRDefault="00DE29D1" w:rsidP="00DE29D1">
      <w:pPr>
        <w:rPr>
          <w:rFonts w:eastAsia="游明朝"/>
          <w:lang w:val="sv-SE" w:eastAsia="ja-JP"/>
        </w:rPr>
      </w:pPr>
    </w:p>
    <w:p w14:paraId="477DAD34" w14:textId="77777777" w:rsidR="00C1324E" w:rsidRDefault="00C1324E">
      <w:pPr>
        <w:rPr>
          <w:lang w:eastAsia="zh-CN"/>
        </w:rPr>
      </w:pPr>
    </w:p>
    <w:p w14:paraId="3B6A739D" w14:textId="727CB5DD" w:rsidR="00C1324E" w:rsidRDefault="00C1324E">
      <w:pPr>
        <w:rPr>
          <w:lang w:eastAsia="zh-CN"/>
        </w:rPr>
      </w:pPr>
    </w:p>
    <w:p w14:paraId="6FB1FBB2" w14:textId="318F2F68" w:rsidR="004C58BC" w:rsidRDefault="004C58BC" w:rsidP="004C58BC">
      <w:pPr>
        <w:pStyle w:val="3"/>
        <w:rPr>
          <w:sz w:val="24"/>
          <w:szCs w:val="16"/>
        </w:rPr>
      </w:pPr>
      <w:r w:rsidRPr="00674211">
        <w:rPr>
          <w:color w:val="00B0F0"/>
          <w:sz w:val="24"/>
          <w:szCs w:val="16"/>
        </w:rPr>
        <w:t>[Open]</w:t>
      </w:r>
      <w:r>
        <w:rPr>
          <w:color w:val="00B0F0"/>
          <w:sz w:val="24"/>
          <w:szCs w:val="16"/>
        </w:rPr>
        <w:t xml:space="preserve"> </w:t>
      </w:r>
      <w:r>
        <w:rPr>
          <w:sz w:val="24"/>
          <w:szCs w:val="16"/>
        </w:rPr>
        <w:t xml:space="preserve">Issue#2-5: </w:t>
      </w:r>
      <w:r w:rsidR="00E87EA2">
        <w:rPr>
          <w:sz w:val="24"/>
          <w:szCs w:val="16"/>
        </w:rPr>
        <w:t>Use</w:t>
      </w:r>
      <w:r w:rsidRPr="00272F91">
        <w:rPr>
          <w:sz w:val="24"/>
          <w:szCs w:val="16"/>
        </w:rPr>
        <w:t xml:space="preserve"> of </w:t>
      </w:r>
      <w:r w:rsidRPr="004C58BC">
        <w:rPr>
          <w:sz w:val="24"/>
          <w:szCs w:val="16"/>
        </w:rPr>
        <w:t>SSBs across multiple TRPs</w:t>
      </w:r>
      <w:r>
        <w:rPr>
          <w:sz w:val="24"/>
          <w:szCs w:val="16"/>
        </w:rPr>
        <w:t xml:space="preserve"> for the available slot d</w:t>
      </w:r>
      <w:r w:rsidR="00EC554F">
        <w:rPr>
          <w:sz w:val="24"/>
          <w:szCs w:val="16"/>
        </w:rPr>
        <w:t>e</w:t>
      </w:r>
      <w:r>
        <w:rPr>
          <w:sz w:val="24"/>
          <w:szCs w:val="16"/>
        </w:rPr>
        <w:t>termination</w:t>
      </w:r>
    </w:p>
    <w:p w14:paraId="1A11D38D" w14:textId="038F3B4F" w:rsidR="004C58BC" w:rsidRDefault="004C58BC" w:rsidP="004C58BC">
      <w:pPr>
        <w:rPr>
          <w:rFonts w:eastAsia="游明朝"/>
          <w:bCs/>
          <w:lang w:eastAsia="ja-JP"/>
        </w:rPr>
      </w:pPr>
      <w:r>
        <w:rPr>
          <w:rFonts w:eastAsia="游明朝"/>
          <w:iCs/>
          <w:lang w:eastAsia="ja-JP"/>
        </w:rPr>
        <w:t xml:space="preserve">For RAN1#107-e, vivo is raising a question, </w:t>
      </w:r>
      <w:r w:rsidRPr="004C58BC">
        <w:rPr>
          <w:rFonts w:eastAsia="游明朝"/>
          <w:iCs/>
          <w:lang w:eastAsia="ja-JP"/>
        </w:rPr>
        <w:t>whether UE needs to consider the union set of transmitted SSBs across multiple TRPs</w:t>
      </w:r>
      <w:r>
        <w:rPr>
          <w:rFonts w:eastAsia="游明朝"/>
          <w:iCs/>
          <w:lang w:eastAsia="ja-JP"/>
        </w:rPr>
        <w:t>. For the FL perspective, the agreement in RAN1#106bis-e clearly stated that no</w:t>
      </w:r>
      <w:r w:rsidRPr="004C58BC">
        <w:rPr>
          <w:rFonts w:eastAsia="游明朝"/>
          <w:iCs/>
          <w:lang w:eastAsia="ja-JP"/>
        </w:rPr>
        <w:t xml:space="preserve"> other RRC configuration </w:t>
      </w:r>
      <w:r>
        <w:rPr>
          <w:rFonts w:eastAsia="游明朝"/>
          <w:iCs/>
          <w:lang w:eastAsia="ja-JP"/>
        </w:rPr>
        <w:t xml:space="preserve">than </w:t>
      </w:r>
      <w:r w:rsidRPr="00A63E37">
        <w:rPr>
          <w:rFonts w:eastAsia="ＭＳ 明朝"/>
          <w:i/>
          <w:iCs/>
          <w:color w:val="000000"/>
          <w:shd w:val="clear" w:color="auto" w:fill="FFFFFF"/>
          <w:lang w:val="en-US" w:eastAsia="zh-CN"/>
        </w:rPr>
        <w:t>tdd-UL-DL-ConfigurationCommon</w:t>
      </w:r>
      <w:r w:rsidRPr="00A63E37">
        <w:rPr>
          <w:rFonts w:eastAsia="ＭＳ 明朝"/>
          <w:color w:val="000000"/>
          <w:shd w:val="clear" w:color="auto" w:fill="FFFFFF"/>
          <w:lang w:val="en-US" w:eastAsia="zh-CN"/>
        </w:rPr>
        <w:t>, </w:t>
      </w:r>
      <w:r w:rsidRPr="00A63E37">
        <w:rPr>
          <w:rFonts w:eastAsia="ＭＳ 明朝"/>
          <w:i/>
          <w:iCs/>
          <w:color w:val="000000"/>
          <w:shd w:val="clear" w:color="auto" w:fill="FFFFFF"/>
          <w:lang w:val="en-US" w:eastAsia="zh-CN"/>
        </w:rPr>
        <w:t>tdd-UL-DL-ConfigurationDedicated</w:t>
      </w:r>
      <w:r w:rsidRPr="00A63E37">
        <w:rPr>
          <w:rFonts w:eastAsia="ＭＳ 明朝"/>
          <w:color w:val="000000"/>
          <w:shd w:val="clear" w:color="auto" w:fill="FFFFFF"/>
          <w:lang w:val="sv-SE" w:eastAsia="zh-CN"/>
        </w:rPr>
        <w:t> and </w:t>
      </w:r>
      <w:r w:rsidRPr="00A63E37">
        <w:rPr>
          <w:rFonts w:eastAsia="ＭＳ 明朝"/>
          <w:i/>
          <w:iCs/>
          <w:color w:val="000000"/>
          <w:shd w:val="clear" w:color="auto" w:fill="FFFFFF"/>
          <w:lang w:val="en-US" w:eastAsia="zh-CN"/>
        </w:rPr>
        <w:t>ssb-PositionsInBurst</w:t>
      </w:r>
      <w:r w:rsidRPr="00A63E37">
        <w:rPr>
          <w:rFonts w:eastAsia="ＭＳ 明朝"/>
          <w:color w:val="000000"/>
          <w:shd w:val="clear" w:color="auto" w:fill="FFFFFF"/>
          <w:lang w:val="en-US" w:eastAsia="zh-CN"/>
        </w:rPr>
        <w:t> </w:t>
      </w:r>
      <w:r w:rsidRPr="004C58BC">
        <w:rPr>
          <w:rFonts w:eastAsia="游明朝"/>
          <w:iCs/>
          <w:lang w:eastAsia="ja-JP"/>
        </w:rPr>
        <w:t>is considered for the determination of available slots</w:t>
      </w:r>
      <w:r>
        <w:rPr>
          <w:rFonts w:eastAsia="游明朝"/>
          <w:iCs/>
          <w:lang w:eastAsia="ja-JP"/>
        </w:rPr>
        <w:t>. It is suggesting collecting companies’ views on this point.</w:t>
      </w:r>
    </w:p>
    <w:p w14:paraId="09ABB819" w14:textId="77777777" w:rsidR="00D91F36" w:rsidRPr="00BA4846" w:rsidRDefault="00D91F36" w:rsidP="00D91F36">
      <w:pPr>
        <w:rPr>
          <w:rFonts w:eastAsia="游明朝"/>
          <w:iCs/>
          <w:lang w:val="en-US" w:eastAsia="ja-JP"/>
        </w:rPr>
      </w:pPr>
    </w:p>
    <w:p w14:paraId="1BC24CCF" w14:textId="0683D2B1" w:rsidR="00D91F36" w:rsidRPr="00A37ED8" w:rsidRDefault="00D91F36" w:rsidP="00D91F36">
      <w:pPr>
        <w:pStyle w:val="34"/>
      </w:pPr>
      <w:r w:rsidRPr="00B75D1F">
        <w:rPr>
          <w:highlight w:val="yellow"/>
        </w:rPr>
        <w:lastRenderedPageBreak/>
        <w:t>1st round (Issue#2-</w:t>
      </w:r>
      <w:r>
        <w:rPr>
          <w:highlight w:val="yellow"/>
        </w:rPr>
        <w:t>5</w:t>
      </w:r>
      <w:r w:rsidRPr="00B75D1F">
        <w:rPr>
          <w:highlight w:val="yellow"/>
        </w:rPr>
        <w:t>)</w:t>
      </w:r>
    </w:p>
    <w:p w14:paraId="69BE3E4A" w14:textId="086DEC5B" w:rsidR="00D91F36" w:rsidRDefault="00D91F36" w:rsidP="00D91F36">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 xml:space="preserve">ompanies are invited to provide their views on </w:t>
      </w:r>
      <w:r w:rsidRPr="004C58BC">
        <w:rPr>
          <w:rFonts w:eastAsia="游明朝"/>
          <w:iCs/>
          <w:lang w:eastAsia="ja-JP"/>
        </w:rPr>
        <w:t xml:space="preserve">whether </w:t>
      </w:r>
      <w:r>
        <w:rPr>
          <w:rFonts w:eastAsia="游明朝"/>
          <w:iCs/>
          <w:lang w:eastAsia="ja-JP"/>
        </w:rPr>
        <w:t>all</w:t>
      </w:r>
      <w:r w:rsidRPr="004C58BC">
        <w:rPr>
          <w:rFonts w:eastAsia="游明朝"/>
          <w:iCs/>
          <w:lang w:eastAsia="ja-JP"/>
        </w:rPr>
        <w:t xml:space="preserve"> the transmitted SSBs across multiple TRPs</w:t>
      </w:r>
      <w:r>
        <w:rPr>
          <w:rFonts w:eastAsia="游明朝"/>
          <w:iCs/>
          <w:lang w:eastAsia="ja-JP"/>
        </w:rPr>
        <w:t xml:space="preserve"> in a serving cell are used for the available slot determination</w:t>
      </w:r>
      <w:r>
        <w:rPr>
          <w:rFonts w:eastAsia="游ゴシック"/>
          <w:color w:val="1D1C1D"/>
          <w:lang w:val="en-US" w:eastAsia="ja-JP"/>
        </w:rPr>
        <w:t>.</w:t>
      </w:r>
    </w:p>
    <w:p w14:paraId="42689AC3" w14:textId="77777777" w:rsidR="00D91F36" w:rsidRPr="00D91F36" w:rsidRDefault="00D91F36" w:rsidP="00D91F36">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D91F36" w14:paraId="77D5C6BE" w14:textId="77777777" w:rsidTr="00483FBD">
        <w:tc>
          <w:tcPr>
            <w:tcW w:w="1236" w:type="dxa"/>
          </w:tcPr>
          <w:p w14:paraId="42060AAC" w14:textId="77777777" w:rsidR="00D91F36" w:rsidRDefault="00D91F36" w:rsidP="00483FBD">
            <w:pPr>
              <w:spacing w:after="120"/>
              <w:rPr>
                <w:rFonts w:eastAsiaTheme="minorEastAsia"/>
                <w:b/>
                <w:bCs/>
                <w:lang w:val="en-US" w:eastAsia="zh-CN"/>
              </w:rPr>
            </w:pPr>
            <w:r>
              <w:rPr>
                <w:rFonts w:eastAsiaTheme="minorEastAsia"/>
                <w:b/>
                <w:bCs/>
                <w:lang w:val="en-US" w:eastAsia="zh-CN"/>
              </w:rPr>
              <w:t>Company</w:t>
            </w:r>
          </w:p>
        </w:tc>
        <w:tc>
          <w:tcPr>
            <w:tcW w:w="8395" w:type="dxa"/>
          </w:tcPr>
          <w:p w14:paraId="7CD44E89" w14:textId="77777777" w:rsidR="00D91F36" w:rsidRDefault="00D91F36" w:rsidP="00483FBD">
            <w:pPr>
              <w:spacing w:after="120"/>
              <w:rPr>
                <w:rFonts w:eastAsiaTheme="minorEastAsia"/>
                <w:b/>
                <w:bCs/>
                <w:lang w:val="en-US" w:eastAsia="zh-CN"/>
              </w:rPr>
            </w:pPr>
            <w:r>
              <w:rPr>
                <w:rFonts w:eastAsiaTheme="minorEastAsia"/>
                <w:b/>
                <w:bCs/>
                <w:lang w:val="en-US" w:eastAsia="zh-CN"/>
              </w:rPr>
              <w:t>Comments</w:t>
            </w:r>
          </w:p>
        </w:tc>
      </w:tr>
      <w:tr w:rsidR="00C45951" w14:paraId="52E0445E" w14:textId="77777777" w:rsidTr="00483FBD">
        <w:tc>
          <w:tcPr>
            <w:tcW w:w="1236" w:type="dxa"/>
          </w:tcPr>
          <w:p w14:paraId="5F36534B" w14:textId="5EA11577" w:rsidR="00C45951" w:rsidRDefault="00C45951" w:rsidP="00C45951">
            <w:pPr>
              <w:spacing w:after="120"/>
              <w:rPr>
                <w:rFonts w:eastAsiaTheme="minorEastAsia"/>
                <w:lang w:val="en-US" w:eastAsia="zh-CN"/>
              </w:rPr>
            </w:pPr>
            <w:r>
              <w:rPr>
                <w:rFonts w:eastAsiaTheme="minorEastAsia"/>
                <w:lang w:val="en-US" w:eastAsia="zh-CN"/>
              </w:rPr>
              <w:t>Nokia/NSB</w:t>
            </w:r>
          </w:p>
        </w:tc>
        <w:tc>
          <w:tcPr>
            <w:tcW w:w="8395" w:type="dxa"/>
          </w:tcPr>
          <w:p w14:paraId="42265038" w14:textId="64C168CB" w:rsidR="00C45951" w:rsidRDefault="00C45951" w:rsidP="00C45951">
            <w:pPr>
              <w:spacing w:after="120"/>
              <w:rPr>
                <w:lang w:val="en-US" w:eastAsia="ja-JP"/>
              </w:rPr>
            </w:pPr>
            <w:r>
              <w:rPr>
                <w:lang w:val="en-US" w:eastAsia="ja-JP"/>
              </w:rPr>
              <w:t>We share the same understanding with the FL that the current agreement is clear enough.</w:t>
            </w:r>
          </w:p>
        </w:tc>
      </w:tr>
      <w:tr w:rsidR="00D91F36" w14:paraId="26536FF5" w14:textId="77777777" w:rsidTr="00483FBD">
        <w:tc>
          <w:tcPr>
            <w:tcW w:w="1236" w:type="dxa"/>
          </w:tcPr>
          <w:p w14:paraId="00ABA3B1" w14:textId="465E0028" w:rsidR="00D91F36" w:rsidRDefault="0006554F" w:rsidP="00483FBD">
            <w:pPr>
              <w:spacing w:after="120"/>
              <w:rPr>
                <w:rFonts w:eastAsiaTheme="minorEastAsia"/>
                <w:lang w:val="en-US" w:eastAsia="zh-CN"/>
              </w:rPr>
            </w:pPr>
            <w:r>
              <w:rPr>
                <w:rFonts w:eastAsiaTheme="minorEastAsia"/>
                <w:lang w:val="en-US" w:eastAsia="zh-CN"/>
              </w:rPr>
              <w:t>Intel</w:t>
            </w:r>
          </w:p>
        </w:tc>
        <w:tc>
          <w:tcPr>
            <w:tcW w:w="8395" w:type="dxa"/>
          </w:tcPr>
          <w:p w14:paraId="53B37319" w14:textId="35328DD7" w:rsidR="00D91F36" w:rsidRDefault="0006554F" w:rsidP="00483FBD">
            <w:pPr>
              <w:spacing w:after="120"/>
              <w:rPr>
                <w:lang w:val="en-US" w:eastAsia="ja-JP"/>
              </w:rPr>
            </w:pPr>
            <w:r>
              <w:rPr>
                <w:lang w:val="en-US" w:eastAsia="ja-JP"/>
              </w:rPr>
              <w:t xml:space="preserve">Agree with FL. </w:t>
            </w:r>
          </w:p>
        </w:tc>
      </w:tr>
    </w:tbl>
    <w:p w14:paraId="69FAE231" w14:textId="77777777" w:rsidR="00D91F36" w:rsidRDefault="00D91F36" w:rsidP="00D91F36">
      <w:pPr>
        <w:rPr>
          <w:rFonts w:eastAsia="游明朝"/>
          <w:lang w:val="sv-SE" w:eastAsia="ja-JP"/>
        </w:rPr>
      </w:pPr>
    </w:p>
    <w:p w14:paraId="05CFA2F8" w14:textId="77777777" w:rsidR="00D91F36" w:rsidRDefault="00D91F36" w:rsidP="004C58BC">
      <w:pPr>
        <w:rPr>
          <w:lang w:eastAsia="zh-CN"/>
        </w:rPr>
      </w:pPr>
    </w:p>
    <w:p w14:paraId="346029B1" w14:textId="77777777" w:rsidR="00D91F36" w:rsidRDefault="00D91F36" w:rsidP="004C58BC">
      <w:pPr>
        <w:rPr>
          <w:lang w:eastAsia="zh-CN"/>
        </w:rPr>
      </w:pPr>
    </w:p>
    <w:p w14:paraId="53B23924" w14:textId="5A1D4FE7" w:rsidR="004C58BC" w:rsidRDefault="004C58BC" w:rsidP="004C58BC">
      <w:pPr>
        <w:pStyle w:val="3"/>
        <w:rPr>
          <w:sz w:val="24"/>
          <w:szCs w:val="16"/>
        </w:rPr>
      </w:pPr>
      <w:r w:rsidRPr="00674211">
        <w:rPr>
          <w:color w:val="00B0F0"/>
          <w:sz w:val="24"/>
          <w:szCs w:val="16"/>
        </w:rPr>
        <w:t>[Open]</w:t>
      </w:r>
      <w:r>
        <w:rPr>
          <w:color w:val="00B0F0"/>
          <w:sz w:val="24"/>
          <w:szCs w:val="16"/>
        </w:rPr>
        <w:t xml:space="preserve"> </w:t>
      </w:r>
      <w:r>
        <w:rPr>
          <w:sz w:val="24"/>
          <w:szCs w:val="16"/>
        </w:rPr>
        <w:t xml:space="preserve">Issue#2-6: </w:t>
      </w:r>
      <w:r w:rsidR="00E87EA2">
        <w:rPr>
          <w:sz w:val="24"/>
          <w:szCs w:val="16"/>
        </w:rPr>
        <w:t>Use</w:t>
      </w:r>
      <w:r w:rsidRPr="00272F91">
        <w:rPr>
          <w:sz w:val="24"/>
          <w:szCs w:val="16"/>
        </w:rPr>
        <w:t xml:space="preserve"> of </w:t>
      </w:r>
      <w:bookmarkStart w:id="4" w:name="_Hlk87286650"/>
      <w:r w:rsidRPr="004C58BC">
        <w:rPr>
          <w:sz w:val="24"/>
          <w:szCs w:val="16"/>
        </w:rPr>
        <w:t>SSB transmissions and/or DL-UL-Configurations</w:t>
      </w:r>
      <w:bookmarkEnd w:id="4"/>
      <w:r w:rsidRPr="004C58BC">
        <w:rPr>
          <w:sz w:val="24"/>
          <w:szCs w:val="16"/>
        </w:rPr>
        <w:t xml:space="preserve"> </w:t>
      </w:r>
      <w:r>
        <w:rPr>
          <w:sz w:val="24"/>
          <w:szCs w:val="16"/>
        </w:rPr>
        <w:t xml:space="preserve">across </w:t>
      </w:r>
      <w:r w:rsidRPr="004C58BC">
        <w:rPr>
          <w:sz w:val="24"/>
          <w:szCs w:val="16"/>
        </w:rPr>
        <w:t>multiple CCs</w:t>
      </w:r>
      <w:r>
        <w:rPr>
          <w:sz w:val="24"/>
          <w:szCs w:val="16"/>
        </w:rPr>
        <w:t xml:space="preserve"> for the available slot d</w:t>
      </w:r>
      <w:r w:rsidR="00EC554F">
        <w:rPr>
          <w:sz w:val="24"/>
          <w:szCs w:val="16"/>
        </w:rPr>
        <w:t>e</w:t>
      </w:r>
      <w:r>
        <w:rPr>
          <w:sz w:val="24"/>
          <w:szCs w:val="16"/>
        </w:rPr>
        <w:t>termination</w:t>
      </w:r>
    </w:p>
    <w:p w14:paraId="20467385" w14:textId="1C0C3915" w:rsidR="004C58BC" w:rsidRDefault="004C58BC" w:rsidP="004C58BC">
      <w:pPr>
        <w:rPr>
          <w:rFonts w:eastAsia="游明朝"/>
          <w:bCs/>
          <w:lang w:eastAsia="ja-JP"/>
        </w:rPr>
      </w:pPr>
      <w:r>
        <w:rPr>
          <w:rFonts w:eastAsia="游明朝"/>
          <w:iCs/>
          <w:lang w:eastAsia="ja-JP"/>
        </w:rPr>
        <w:t xml:space="preserve">For RAN1#107-e, vivo is raising a question, </w:t>
      </w:r>
      <w:r w:rsidRPr="004C58BC">
        <w:rPr>
          <w:rFonts w:eastAsia="游明朝"/>
          <w:iCs/>
          <w:lang w:eastAsia="ja-JP"/>
        </w:rPr>
        <w:t xml:space="preserve">whether </w:t>
      </w:r>
      <w:r w:rsidR="00D91F36">
        <w:rPr>
          <w:rFonts w:eastAsia="游明朝"/>
          <w:iCs/>
          <w:lang w:eastAsia="ja-JP"/>
        </w:rPr>
        <w:t>h</w:t>
      </w:r>
      <w:r w:rsidR="00D91F36" w:rsidRPr="00D91F36">
        <w:rPr>
          <w:rFonts w:eastAsia="游明朝"/>
          <w:iCs/>
          <w:lang w:eastAsia="ja-JP"/>
        </w:rPr>
        <w:t>alf duplex CA U</w:t>
      </w:r>
      <w:r w:rsidR="005E1D10" w:rsidRPr="00D91F36">
        <w:rPr>
          <w:rFonts w:eastAsia="游明朝"/>
          <w:iCs/>
          <w:lang w:eastAsia="ja-JP"/>
        </w:rPr>
        <w:t>e</w:t>
      </w:r>
      <w:r w:rsidR="00D91F36" w:rsidRPr="00D91F36">
        <w:rPr>
          <w:rFonts w:eastAsia="游明朝"/>
          <w:iCs/>
          <w:lang w:eastAsia="ja-JP"/>
        </w:rPr>
        <w:t>s</w:t>
      </w:r>
      <w:r w:rsidRPr="004C58BC">
        <w:rPr>
          <w:rFonts w:eastAsia="游明朝"/>
          <w:iCs/>
          <w:lang w:eastAsia="ja-JP"/>
        </w:rPr>
        <w:t xml:space="preserve"> need to take configurations from different DL carriers into account when determining the available slots</w:t>
      </w:r>
      <w:r>
        <w:rPr>
          <w:rFonts w:eastAsia="游明朝"/>
          <w:iCs/>
          <w:lang w:eastAsia="ja-JP"/>
        </w:rPr>
        <w:t xml:space="preserve">. For the FL perspective, the agreement in RAN1#106bis-e means only </w:t>
      </w:r>
      <w:r w:rsidRPr="00A63E37">
        <w:rPr>
          <w:rFonts w:eastAsia="ＭＳ 明朝"/>
          <w:i/>
          <w:iCs/>
          <w:color w:val="000000"/>
          <w:shd w:val="clear" w:color="auto" w:fill="FFFFFF"/>
          <w:lang w:val="en-US" w:eastAsia="zh-CN"/>
        </w:rPr>
        <w:t>tdd-UL-DL-ConfigurationCommon</w:t>
      </w:r>
      <w:r w:rsidRPr="00A63E37">
        <w:rPr>
          <w:rFonts w:eastAsia="ＭＳ 明朝"/>
          <w:color w:val="000000"/>
          <w:shd w:val="clear" w:color="auto" w:fill="FFFFFF"/>
          <w:lang w:val="en-US" w:eastAsia="zh-CN"/>
        </w:rPr>
        <w:t>, </w:t>
      </w:r>
      <w:r w:rsidRPr="00A63E37">
        <w:rPr>
          <w:rFonts w:eastAsia="ＭＳ 明朝"/>
          <w:i/>
          <w:iCs/>
          <w:color w:val="000000"/>
          <w:shd w:val="clear" w:color="auto" w:fill="FFFFFF"/>
          <w:lang w:val="en-US" w:eastAsia="zh-CN"/>
        </w:rPr>
        <w:t>tdd-UL-DL-ConfigurationDedicated</w:t>
      </w:r>
      <w:r w:rsidRPr="00A63E37">
        <w:rPr>
          <w:rFonts w:eastAsia="ＭＳ 明朝"/>
          <w:color w:val="000000"/>
          <w:shd w:val="clear" w:color="auto" w:fill="FFFFFF"/>
          <w:lang w:val="sv-SE" w:eastAsia="zh-CN"/>
        </w:rPr>
        <w:t> and </w:t>
      </w:r>
      <w:r w:rsidRPr="00A63E37">
        <w:rPr>
          <w:rFonts w:eastAsia="ＭＳ 明朝"/>
          <w:i/>
          <w:iCs/>
          <w:color w:val="000000"/>
          <w:shd w:val="clear" w:color="auto" w:fill="FFFFFF"/>
          <w:lang w:val="en-US" w:eastAsia="zh-CN"/>
        </w:rPr>
        <w:t>ssb-PositionsInBurst</w:t>
      </w:r>
      <w:r w:rsidRPr="00A63E37">
        <w:rPr>
          <w:rFonts w:eastAsia="ＭＳ 明朝"/>
          <w:color w:val="000000"/>
          <w:shd w:val="clear" w:color="auto" w:fill="FFFFFF"/>
          <w:lang w:val="en-US" w:eastAsia="zh-CN"/>
        </w:rPr>
        <w:t> </w:t>
      </w:r>
      <w:r>
        <w:rPr>
          <w:rFonts w:eastAsia="ＭＳ 明朝"/>
          <w:color w:val="000000"/>
          <w:shd w:val="clear" w:color="auto" w:fill="FFFFFF"/>
          <w:lang w:val="en-US" w:eastAsia="zh-CN"/>
        </w:rPr>
        <w:t xml:space="preserve">of the serving cell where the PUSCH repetitions are performed </w:t>
      </w:r>
      <w:r>
        <w:rPr>
          <w:rFonts w:eastAsia="游明朝"/>
          <w:iCs/>
          <w:lang w:eastAsia="ja-JP"/>
        </w:rPr>
        <w:t>are</w:t>
      </w:r>
      <w:r w:rsidRPr="004C58BC">
        <w:rPr>
          <w:rFonts w:eastAsia="游明朝"/>
          <w:iCs/>
          <w:lang w:eastAsia="ja-JP"/>
        </w:rPr>
        <w:t xml:space="preserve"> considered for the determination of available slots</w:t>
      </w:r>
      <w:r>
        <w:rPr>
          <w:rFonts w:eastAsia="游明朝"/>
          <w:iCs/>
          <w:lang w:eastAsia="ja-JP"/>
        </w:rPr>
        <w:t xml:space="preserve">. Having said that, the agreement does not explicitly </w:t>
      </w:r>
      <w:r w:rsidR="00296EFF">
        <w:rPr>
          <w:rFonts w:eastAsia="游明朝"/>
          <w:iCs/>
          <w:lang w:eastAsia="ja-JP"/>
        </w:rPr>
        <w:t>describe such details</w:t>
      </w:r>
      <w:r>
        <w:rPr>
          <w:rFonts w:eastAsia="游明朝"/>
          <w:iCs/>
          <w:lang w:eastAsia="ja-JP"/>
        </w:rPr>
        <w:t>. Therefore, it is suggesting collecting companies’ views on this point.</w:t>
      </w:r>
    </w:p>
    <w:p w14:paraId="168FAA48" w14:textId="77777777" w:rsidR="00D91F36" w:rsidRPr="00BA4846" w:rsidRDefault="00D91F36" w:rsidP="00D91F36">
      <w:pPr>
        <w:rPr>
          <w:rFonts w:eastAsia="游明朝"/>
          <w:iCs/>
          <w:lang w:val="en-US" w:eastAsia="ja-JP"/>
        </w:rPr>
      </w:pPr>
    </w:p>
    <w:p w14:paraId="2084507E" w14:textId="11C4856C" w:rsidR="00D91F36" w:rsidRPr="00A37ED8" w:rsidRDefault="00D91F36" w:rsidP="00D91F36">
      <w:pPr>
        <w:pStyle w:val="34"/>
      </w:pPr>
      <w:r w:rsidRPr="00B75D1F">
        <w:rPr>
          <w:highlight w:val="yellow"/>
        </w:rPr>
        <w:t>1st round (Issue#2-</w:t>
      </w:r>
      <w:r>
        <w:rPr>
          <w:highlight w:val="yellow"/>
        </w:rPr>
        <w:t>6</w:t>
      </w:r>
      <w:r w:rsidRPr="00B75D1F">
        <w:rPr>
          <w:highlight w:val="yellow"/>
        </w:rPr>
        <w:t>)</w:t>
      </w:r>
    </w:p>
    <w:p w14:paraId="0F10BE6E" w14:textId="2EF519E5" w:rsidR="00D91F36" w:rsidRDefault="00D91F36" w:rsidP="00D91F36">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 xml:space="preserve">ompanies are invited to provide their views on </w:t>
      </w:r>
      <w:r w:rsidRPr="004C58BC">
        <w:rPr>
          <w:rFonts w:eastAsia="游明朝"/>
          <w:iCs/>
          <w:lang w:eastAsia="ja-JP"/>
        </w:rPr>
        <w:t xml:space="preserve">whether </w:t>
      </w:r>
      <w:r w:rsidRPr="00D91F36">
        <w:rPr>
          <w:rFonts w:eastAsia="游明朝"/>
          <w:iCs/>
          <w:lang w:eastAsia="ja-JP"/>
        </w:rPr>
        <w:t>SSB transmissions and/or DL-UL-Configurations</w:t>
      </w:r>
      <w:r w:rsidRPr="004C58BC">
        <w:rPr>
          <w:rFonts w:eastAsia="游明朝"/>
          <w:iCs/>
          <w:lang w:eastAsia="ja-JP"/>
        </w:rPr>
        <w:t xml:space="preserve"> from different DL carriers </w:t>
      </w:r>
      <w:r>
        <w:rPr>
          <w:rFonts w:eastAsia="游明朝"/>
          <w:iCs/>
          <w:lang w:eastAsia="ja-JP"/>
        </w:rPr>
        <w:t xml:space="preserve">are taken </w:t>
      </w:r>
      <w:r w:rsidRPr="004C58BC">
        <w:rPr>
          <w:rFonts w:eastAsia="游明朝"/>
          <w:iCs/>
          <w:lang w:eastAsia="ja-JP"/>
        </w:rPr>
        <w:t xml:space="preserve">into account when </w:t>
      </w:r>
      <w:r>
        <w:rPr>
          <w:rFonts w:eastAsia="游明朝"/>
          <w:iCs/>
          <w:lang w:eastAsia="ja-JP"/>
        </w:rPr>
        <w:t>a h</w:t>
      </w:r>
      <w:r w:rsidRPr="00D91F36">
        <w:rPr>
          <w:rFonts w:eastAsia="游明朝"/>
          <w:iCs/>
          <w:lang w:eastAsia="ja-JP"/>
        </w:rPr>
        <w:t>alf</w:t>
      </w:r>
      <w:r>
        <w:rPr>
          <w:rFonts w:eastAsia="游明朝"/>
          <w:iCs/>
          <w:lang w:eastAsia="ja-JP"/>
        </w:rPr>
        <w:t>-</w:t>
      </w:r>
      <w:r w:rsidRPr="00D91F36">
        <w:rPr>
          <w:rFonts w:eastAsia="游明朝"/>
          <w:iCs/>
          <w:lang w:eastAsia="ja-JP"/>
        </w:rPr>
        <w:t>duplex CA UE</w:t>
      </w:r>
      <w:r>
        <w:rPr>
          <w:rFonts w:eastAsia="游明朝"/>
          <w:iCs/>
          <w:lang w:eastAsia="ja-JP"/>
        </w:rPr>
        <w:t xml:space="preserve"> </w:t>
      </w:r>
      <w:r w:rsidRPr="004C58BC">
        <w:rPr>
          <w:rFonts w:eastAsia="游明朝"/>
          <w:iCs/>
          <w:lang w:eastAsia="ja-JP"/>
        </w:rPr>
        <w:t>determin</w:t>
      </w:r>
      <w:r>
        <w:rPr>
          <w:rFonts w:eastAsia="游明朝"/>
          <w:iCs/>
          <w:lang w:eastAsia="ja-JP"/>
        </w:rPr>
        <w:t>es</w:t>
      </w:r>
      <w:r w:rsidRPr="004C58BC">
        <w:rPr>
          <w:rFonts w:eastAsia="游明朝"/>
          <w:iCs/>
          <w:lang w:eastAsia="ja-JP"/>
        </w:rPr>
        <w:t xml:space="preserve"> the available slots</w:t>
      </w:r>
      <w:r>
        <w:rPr>
          <w:rFonts w:eastAsia="游ゴシック"/>
          <w:color w:val="1D1C1D"/>
          <w:lang w:val="en-US" w:eastAsia="ja-JP"/>
        </w:rPr>
        <w:t>.</w:t>
      </w:r>
    </w:p>
    <w:p w14:paraId="10662E79" w14:textId="77777777" w:rsidR="00D91F36" w:rsidRPr="00D91F36" w:rsidRDefault="00D91F36" w:rsidP="00D91F36">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D91F36" w14:paraId="1A82A3EF" w14:textId="77777777" w:rsidTr="00483FBD">
        <w:tc>
          <w:tcPr>
            <w:tcW w:w="1236" w:type="dxa"/>
          </w:tcPr>
          <w:p w14:paraId="3B118763" w14:textId="77777777" w:rsidR="00D91F36" w:rsidRDefault="00D91F36" w:rsidP="00483FBD">
            <w:pPr>
              <w:spacing w:after="120"/>
              <w:rPr>
                <w:rFonts w:eastAsiaTheme="minorEastAsia"/>
                <w:b/>
                <w:bCs/>
                <w:lang w:val="en-US" w:eastAsia="zh-CN"/>
              </w:rPr>
            </w:pPr>
            <w:r>
              <w:rPr>
                <w:rFonts w:eastAsiaTheme="minorEastAsia"/>
                <w:b/>
                <w:bCs/>
                <w:lang w:val="en-US" w:eastAsia="zh-CN"/>
              </w:rPr>
              <w:t>Company</w:t>
            </w:r>
          </w:p>
        </w:tc>
        <w:tc>
          <w:tcPr>
            <w:tcW w:w="8395" w:type="dxa"/>
          </w:tcPr>
          <w:p w14:paraId="2A83B9FB" w14:textId="77777777" w:rsidR="00D91F36" w:rsidRDefault="00D91F36" w:rsidP="00483FBD">
            <w:pPr>
              <w:spacing w:after="120"/>
              <w:rPr>
                <w:rFonts w:eastAsiaTheme="minorEastAsia"/>
                <w:b/>
                <w:bCs/>
                <w:lang w:val="en-US" w:eastAsia="zh-CN"/>
              </w:rPr>
            </w:pPr>
            <w:r>
              <w:rPr>
                <w:rFonts w:eastAsiaTheme="minorEastAsia"/>
                <w:b/>
                <w:bCs/>
                <w:lang w:val="en-US" w:eastAsia="zh-CN"/>
              </w:rPr>
              <w:t>Comments</w:t>
            </w:r>
          </w:p>
        </w:tc>
      </w:tr>
      <w:tr w:rsidR="00D91F36" w14:paraId="1DDF71D2" w14:textId="77777777" w:rsidTr="00483FBD">
        <w:tc>
          <w:tcPr>
            <w:tcW w:w="1236" w:type="dxa"/>
          </w:tcPr>
          <w:p w14:paraId="20D7C1D2" w14:textId="779E052C" w:rsidR="00D91F36" w:rsidRDefault="00D91F36" w:rsidP="00483FBD">
            <w:pPr>
              <w:spacing w:after="120"/>
              <w:rPr>
                <w:rFonts w:eastAsiaTheme="minorEastAsia"/>
                <w:lang w:val="en-US" w:eastAsia="zh-CN"/>
              </w:rPr>
            </w:pPr>
          </w:p>
        </w:tc>
        <w:tc>
          <w:tcPr>
            <w:tcW w:w="8395" w:type="dxa"/>
          </w:tcPr>
          <w:p w14:paraId="10335F65" w14:textId="0232F2EC" w:rsidR="00D91F36" w:rsidRDefault="00D91F36" w:rsidP="00483FBD">
            <w:pPr>
              <w:spacing w:after="120"/>
              <w:rPr>
                <w:lang w:val="en-US" w:eastAsia="ja-JP"/>
              </w:rPr>
            </w:pPr>
          </w:p>
        </w:tc>
      </w:tr>
      <w:tr w:rsidR="00D91F36" w14:paraId="28B7A427" w14:textId="77777777" w:rsidTr="00483FBD">
        <w:tc>
          <w:tcPr>
            <w:tcW w:w="1236" w:type="dxa"/>
          </w:tcPr>
          <w:p w14:paraId="201E4DBF" w14:textId="77777777" w:rsidR="00D91F36" w:rsidRDefault="00D91F36" w:rsidP="00483FBD">
            <w:pPr>
              <w:spacing w:after="120"/>
              <w:rPr>
                <w:rFonts w:eastAsiaTheme="minorEastAsia"/>
                <w:lang w:val="en-US" w:eastAsia="zh-CN"/>
              </w:rPr>
            </w:pPr>
          </w:p>
        </w:tc>
        <w:tc>
          <w:tcPr>
            <w:tcW w:w="8395" w:type="dxa"/>
          </w:tcPr>
          <w:p w14:paraId="459964AA" w14:textId="77777777" w:rsidR="00D91F36" w:rsidRDefault="00D91F36" w:rsidP="00483FBD">
            <w:pPr>
              <w:spacing w:after="120"/>
              <w:rPr>
                <w:lang w:val="en-US" w:eastAsia="ja-JP"/>
              </w:rPr>
            </w:pPr>
          </w:p>
        </w:tc>
      </w:tr>
    </w:tbl>
    <w:p w14:paraId="28213034" w14:textId="77777777" w:rsidR="00D91F36" w:rsidRDefault="00D91F36" w:rsidP="00D91F36">
      <w:pPr>
        <w:rPr>
          <w:rFonts w:eastAsia="游明朝"/>
          <w:lang w:val="sv-SE" w:eastAsia="ja-JP"/>
        </w:rPr>
      </w:pPr>
    </w:p>
    <w:p w14:paraId="054A82FC" w14:textId="77777777" w:rsidR="00D91F36" w:rsidRDefault="00D91F36">
      <w:pPr>
        <w:rPr>
          <w:lang w:eastAsia="zh-CN"/>
        </w:rPr>
      </w:pPr>
    </w:p>
    <w:p w14:paraId="0CE1B287" w14:textId="3E66E758" w:rsidR="000772CC" w:rsidRDefault="000772CC" w:rsidP="000772CC">
      <w:pPr>
        <w:pStyle w:val="2"/>
        <w:rPr>
          <w:lang w:val="en-US"/>
        </w:rPr>
      </w:pPr>
      <w:r>
        <w:rPr>
          <w:lang w:eastAsia="ja-JP"/>
        </w:rPr>
        <w:t>Others</w:t>
      </w:r>
    </w:p>
    <w:p w14:paraId="796F0AC5" w14:textId="5BF1F7D8" w:rsidR="000772CC" w:rsidRDefault="000772CC" w:rsidP="000772CC">
      <w:pPr>
        <w:pStyle w:val="3"/>
        <w:rPr>
          <w:sz w:val="24"/>
          <w:szCs w:val="16"/>
        </w:rPr>
      </w:pPr>
      <w:r w:rsidRPr="00674211">
        <w:rPr>
          <w:color w:val="00B0F0"/>
          <w:sz w:val="24"/>
          <w:szCs w:val="16"/>
        </w:rPr>
        <w:t>[Open]</w:t>
      </w:r>
      <w:r>
        <w:rPr>
          <w:color w:val="00B0F0"/>
          <w:sz w:val="24"/>
          <w:szCs w:val="16"/>
        </w:rPr>
        <w:t xml:space="preserve"> </w:t>
      </w:r>
      <w:r>
        <w:rPr>
          <w:sz w:val="24"/>
          <w:szCs w:val="16"/>
        </w:rPr>
        <w:t xml:space="preserve">Issue#3-1: </w:t>
      </w:r>
      <w:r w:rsidRPr="000772CC">
        <w:rPr>
          <w:sz w:val="24"/>
          <w:szCs w:val="16"/>
        </w:rPr>
        <w:t>Support repetitions for PUSCH without UL-SCH (i.e., CSI only)</w:t>
      </w:r>
    </w:p>
    <w:p w14:paraId="33FD3389" w14:textId="0C10E6C8" w:rsidR="000772CC" w:rsidRDefault="000772CC" w:rsidP="000772CC">
      <w:pPr>
        <w:rPr>
          <w:rFonts w:eastAsia="游明朝"/>
          <w:iCs/>
          <w:lang w:eastAsia="ja-JP"/>
        </w:rPr>
      </w:pPr>
      <w:r w:rsidRPr="000772CC">
        <w:rPr>
          <w:rFonts w:eastAsia="游明朝"/>
          <w:iCs/>
          <w:lang w:eastAsia="ja-JP"/>
        </w:rPr>
        <w:t>In the email discussion [Post-106bis-e-NR-NR_cov_enh-Core-38.213], one question was raised, that is whether or not CovEnh allows for PUSCH transmission with repetitions without UL-SCH data (i.e. CSI only).</w:t>
      </w:r>
      <w:r>
        <w:rPr>
          <w:rFonts w:eastAsia="游明朝"/>
          <w:iCs/>
          <w:lang w:eastAsia="ja-JP"/>
        </w:rPr>
        <w:t xml:space="preserve"> Sharp [20] is proposing that </w:t>
      </w:r>
      <w:r w:rsidRPr="000772CC">
        <w:rPr>
          <w:rFonts w:eastAsia="游明朝"/>
          <w:iCs/>
          <w:lang w:eastAsia="ja-JP"/>
        </w:rPr>
        <w:t>Rel-17 PUSCH repetition Type A with K&gt;1 does not support PUSCH transmission without UL-SCH.</w:t>
      </w:r>
      <w:r>
        <w:rPr>
          <w:rFonts w:eastAsia="游明朝"/>
          <w:iCs/>
          <w:lang w:eastAsia="ja-JP"/>
        </w:rPr>
        <w:t xml:space="preserve"> It is suggested collecting companies’ views on this poi</w:t>
      </w:r>
      <w:r w:rsidR="00CF435D">
        <w:rPr>
          <w:rFonts w:eastAsia="游明朝"/>
          <w:iCs/>
          <w:lang w:eastAsia="ja-JP"/>
        </w:rPr>
        <w:t>n</w:t>
      </w:r>
      <w:r>
        <w:rPr>
          <w:rFonts w:eastAsia="游明朝"/>
          <w:iCs/>
          <w:lang w:eastAsia="ja-JP"/>
        </w:rPr>
        <w:t xml:space="preserve">t. </w:t>
      </w:r>
    </w:p>
    <w:p w14:paraId="77F9A100" w14:textId="77777777" w:rsidR="00EE054D" w:rsidRPr="00BA4846" w:rsidRDefault="00EE054D" w:rsidP="00EE054D">
      <w:pPr>
        <w:rPr>
          <w:rFonts w:eastAsia="游明朝"/>
          <w:iCs/>
          <w:lang w:val="en-US" w:eastAsia="ja-JP"/>
        </w:rPr>
      </w:pPr>
    </w:p>
    <w:p w14:paraId="3EA266A6" w14:textId="19DB0611" w:rsidR="00EE054D" w:rsidRPr="00A37ED8" w:rsidRDefault="00EE054D" w:rsidP="00EE054D">
      <w:pPr>
        <w:pStyle w:val="34"/>
      </w:pPr>
      <w:r w:rsidRPr="00B75D1F">
        <w:rPr>
          <w:highlight w:val="yellow"/>
        </w:rPr>
        <w:lastRenderedPageBreak/>
        <w:t>1st round (Issue#</w:t>
      </w:r>
      <w:r>
        <w:rPr>
          <w:highlight w:val="yellow"/>
        </w:rPr>
        <w:t>3</w:t>
      </w:r>
      <w:r w:rsidRPr="00B75D1F">
        <w:rPr>
          <w:highlight w:val="yellow"/>
        </w:rPr>
        <w:t>-</w:t>
      </w:r>
      <w:r>
        <w:rPr>
          <w:highlight w:val="yellow"/>
        </w:rPr>
        <w:t>1</w:t>
      </w:r>
      <w:r w:rsidRPr="00B75D1F">
        <w:rPr>
          <w:highlight w:val="yellow"/>
        </w:rPr>
        <w:t>)</w:t>
      </w:r>
    </w:p>
    <w:p w14:paraId="7748CCA3" w14:textId="08B04D39" w:rsidR="00EE054D" w:rsidRDefault="00EE054D" w:rsidP="00EE054D">
      <w:pPr>
        <w:rPr>
          <w:rFonts w:eastAsia="游ゴシック"/>
          <w:color w:val="1D1C1D"/>
          <w:lang w:val="en-US" w:eastAsia="ja-JP"/>
        </w:rPr>
      </w:pPr>
      <w:r>
        <w:rPr>
          <w:rFonts w:eastAsia="游ゴシック" w:hint="eastAsia"/>
          <w:color w:val="1D1C1D"/>
          <w:lang w:val="en-US" w:eastAsia="ja-JP"/>
        </w:rPr>
        <w:t>C</w:t>
      </w:r>
      <w:r>
        <w:rPr>
          <w:rFonts w:eastAsia="游ゴシック"/>
          <w:color w:val="1D1C1D"/>
          <w:lang w:val="en-US" w:eastAsia="ja-JP"/>
        </w:rPr>
        <w:t xml:space="preserve">ompanies are invited to provide their views on </w:t>
      </w:r>
      <w:r w:rsidRPr="004C58BC">
        <w:rPr>
          <w:rFonts w:eastAsia="游明朝"/>
          <w:iCs/>
          <w:lang w:eastAsia="ja-JP"/>
        </w:rPr>
        <w:t>whether</w:t>
      </w:r>
      <w:r>
        <w:rPr>
          <w:rFonts w:eastAsia="游明朝"/>
          <w:iCs/>
          <w:lang w:eastAsia="ja-JP"/>
        </w:rPr>
        <w:t xml:space="preserve"> or not</w:t>
      </w:r>
      <w:r w:rsidRPr="004C58BC">
        <w:rPr>
          <w:rFonts w:eastAsia="游明朝"/>
          <w:iCs/>
          <w:lang w:eastAsia="ja-JP"/>
        </w:rPr>
        <w:t xml:space="preserve"> </w:t>
      </w:r>
      <w:r w:rsidR="00621239">
        <w:rPr>
          <w:rFonts w:eastAsia="游明朝"/>
          <w:iCs/>
          <w:lang w:eastAsia="ja-JP"/>
        </w:rPr>
        <w:t>R</w:t>
      </w:r>
      <w:r w:rsidRPr="000772CC">
        <w:rPr>
          <w:rFonts w:eastAsia="游明朝"/>
          <w:iCs/>
          <w:lang w:eastAsia="ja-JP"/>
        </w:rPr>
        <w:t>el-17 PUSCH repetition Type A with K&gt;1 support PUSCH transmission without UL-SCH</w:t>
      </w:r>
      <w:r>
        <w:rPr>
          <w:rFonts w:eastAsia="游ゴシック"/>
          <w:color w:val="1D1C1D"/>
          <w:lang w:val="en-US" w:eastAsia="ja-JP"/>
        </w:rPr>
        <w:t>.</w:t>
      </w:r>
      <w:r w:rsidR="005E1D10">
        <w:rPr>
          <w:rFonts w:eastAsia="游ゴシック"/>
          <w:color w:val="1D1C1D"/>
          <w:lang w:val="en-US" w:eastAsia="ja-JP"/>
        </w:rPr>
        <w:t xml:space="preserve"> </w:t>
      </w:r>
      <w:ins w:id="5" w:author="Sharp" w:date="2021-11-12T04:28:00Z">
        <w:r w:rsidR="005E1D10">
          <w:rPr>
            <w:rFonts w:eastAsia="游ゴシック"/>
            <w:color w:val="1D1C1D"/>
            <w:lang w:val="en-US" w:eastAsia="ja-JP"/>
          </w:rPr>
          <w:t xml:space="preserve">Note that </w:t>
        </w:r>
        <w:r w:rsidR="005E1D10">
          <w:rPr>
            <w:lang w:val="en-US" w:eastAsia="ja-JP"/>
          </w:rPr>
          <w:t xml:space="preserve">in Rel-16 </w:t>
        </w:r>
        <w:r w:rsidR="005E1D10" w:rsidRPr="005E1D10">
          <w:rPr>
            <w:lang w:val="en-US" w:eastAsia="ja-JP"/>
          </w:rPr>
          <w:t>no repetition is applied for PUSCH without UL-SCH and with CSI report</w:t>
        </w:r>
        <w:r w:rsidR="005E1D10">
          <w:rPr>
            <w:lang w:val="en-US" w:eastAsia="ja-JP"/>
          </w:rPr>
          <w:t>.</w:t>
        </w:r>
      </w:ins>
    </w:p>
    <w:p w14:paraId="3EDF7D5B" w14:textId="77777777" w:rsidR="00EE054D" w:rsidRPr="00D91F36" w:rsidRDefault="00EE054D" w:rsidP="00EE054D">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EE054D" w14:paraId="44A5E5D3" w14:textId="77777777" w:rsidTr="00483FBD">
        <w:tc>
          <w:tcPr>
            <w:tcW w:w="1236" w:type="dxa"/>
          </w:tcPr>
          <w:p w14:paraId="1ED8D484" w14:textId="77777777" w:rsidR="00EE054D" w:rsidRDefault="00EE054D" w:rsidP="00483FBD">
            <w:pPr>
              <w:spacing w:after="120"/>
              <w:rPr>
                <w:rFonts w:eastAsiaTheme="minorEastAsia"/>
                <w:b/>
                <w:bCs/>
                <w:lang w:val="en-US" w:eastAsia="zh-CN"/>
              </w:rPr>
            </w:pPr>
            <w:r>
              <w:rPr>
                <w:rFonts w:eastAsiaTheme="minorEastAsia"/>
                <w:b/>
                <w:bCs/>
                <w:lang w:val="en-US" w:eastAsia="zh-CN"/>
              </w:rPr>
              <w:t>Company</w:t>
            </w:r>
          </w:p>
        </w:tc>
        <w:tc>
          <w:tcPr>
            <w:tcW w:w="8395" w:type="dxa"/>
          </w:tcPr>
          <w:p w14:paraId="7F5D983A" w14:textId="77777777" w:rsidR="00EE054D" w:rsidRDefault="00EE054D" w:rsidP="00483FBD">
            <w:pPr>
              <w:spacing w:after="120"/>
              <w:rPr>
                <w:rFonts w:eastAsiaTheme="minorEastAsia"/>
                <w:b/>
                <w:bCs/>
                <w:lang w:val="en-US" w:eastAsia="zh-CN"/>
              </w:rPr>
            </w:pPr>
            <w:r>
              <w:rPr>
                <w:rFonts w:eastAsiaTheme="minorEastAsia"/>
                <w:b/>
                <w:bCs/>
                <w:lang w:val="en-US" w:eastAsia="zh-CN"/>
              </w:rPr>
              <w:t>Comments</w:t>
            </w:r>
          </w:p>
        </w:tc>
      </w:tr>
      <w:tr w:rsidR="001D35F7" w14:paraId="2EEB7A88" w14:textId="77777777" w:rsidTr="00483FBD">
        <w:tc>
          <w:tcPr>
            <w:tcW w:w="1236" w:type="dxa"/>
          </w:tcPr>
          <w:p w14:paraId="2B6EBA21" w14:textId="618233BE" w:rsidR="001D35F7" w:rsidRDefault="001D35F7" w:rsidP="001D35F7">
            <w:pPr>
              <w:spacing w:after="120"/>
              <w:rPr>
                <w:rFonts w:eastAsiaTheme="minorEastAsia"/>
                <w:lang w:val="en-US" w:eastAsia="zh-CN"/>
              </w:rPr>
            </w:pPr>
            <w:r>
              <w:rPr>
                <w:rFonts w:hint="eastAsia"/>
                <w:lang w:val="en-US" w:eastAsia="ja-JP"/>
              </w:rPr>
              <w:t>Panasonic</w:t>
            </w:r>
          </w:p>
        </w:tc>
        <w:tc>
          <w:tcPr>
            <w:tcW w:w="8395" w:type="dxa"/>
          </w:tcPr>
          <w:p w14:paraId="51E73BBC" w14:textId="557B5681" w:rsidR="001D35F7" w:rsidRDefault="001D35F7" w:rsidP="001D35F7">
            <w:pPr>
              <w:spacing w:after="120"/>
              <w:rPr>
                <w:lang w:val="en-US" w:eastAsia="ja-JP"/>
              </w:rPr>
            </w:pPr>
            <w:r>
              <w:rPr>
                <w:lang w:val="en-US" w:eastAsia="ja-JP"/>
              </w:rPr>
              <w:t>We support Sharp’s proposal.</w:t>
            </w:r>
          </w:p>
        </w:tc>
      </w:tr>
      <w:tr w:rsidR="00C6707E" w14:paraId="51996BE2" w14:textId="77777777" w:rsidTr="00483FBD">
        <w:tc>
          <w:tcPr>
            <w:tcW w:w="1236" w:type="dxa"/>
          </w:tcPr>
          <w:p w14:paraId="1AC88814" w14:textId="14741978" w:rsidR="00C6707E" w:rsidRDefault="00C6707E" w:rsidP="00C6707E">
            <w:pPr>
              <w:tabs>
                <w:tab w:val="left" w:pos="735"/>
              </w:tabs>
              <w:spacing w:after="120"/>
              <w:rPr>
                <w:rFonts w:eastAsiaTheme="minorEastAsia"/>
                <w:lang w:val="en-US" w:eastAsia="zh-CN"/>
              </w:rPr>
            </w:pPr>
            <w:r>
              <w:rPr>
                <w:rFonts w:eastAsia="Malgun Gothic" w:hint="eastAsia"/>
                <w:lang w:val="en-US" w:eastAsia="ko-KR"/>
              </w:rPr>
              <w:t>LG</w:t>
            </w:r>
          </w:p>
        </w:tc>
        <w:tc>
          <w:tcPr>
            <w:tcW w:w="8395" w:type="dxa"/>
          </w:tcPr>
          <w:p w14:paraId="1D5B1442" w14:textId="7CD0C0D7" w:rsidR="00C6707E" w:rsidRDefault="00C6707E" w:rsidP="00C6707E">
            <w:pPr>
              <w:spacing w:after="120"/>
              <w:rPr>
                <w:rFonts w:eastAsia="Malgun Gothic"/>
                <w:lang w:val="en-US" w:eastAsia="ko-KR"/>
              </w:rPr>
            </w:pPr>
            <w:r>
              <w:rPr>
                <w:rFonts w:eastAsia="Malgun Gothic"/>
                <w:lang w:val="en-US" w:eastAsia="ko-KR"/>
              </w:rPr>
              <w:t xml:space="preserve">In our understanding, in Rel-16, when PUSCH is transmitted </w:t>
            </w:r>
            <w:r w:rsidRPr="001462CC">
              <w:rPr>
                <w:rFonts w:eastAsia="Malgun Gothic"/>
                <w:lang w:val="en-US" w:eastAsia="ko-KR"/>
              </w:rPr>
              <w:t>with no transport block and with a CSI report(s)</w:t>
            </w:r>
            <w:r>
              <w:rPr>
                <w:rFonts w:eastAsia="Malgun Gothic"/>
                <w:lang w:val="en-US" w:eastAsia="ko-KR"/>
              </w:rPr>
              <w:t xml:space="preserve">, the default TDRA table is applied so K = 1 is always applied. </w:t>
            </w:r>
          </w:p>
          <w:p w14:paraId="1A19247C" w14:textId="07C25CB6" w:rsidR="00C6707E" w:rsidRDefault="00C6707E" w:rsidP="00C6707E">
            <w:pPr>
              <w:spacing w:after="120"/>
              <w:rPr>
                <w:lang w:val="en-US" w:eastAsia="ja-JP"/>
              </w:rPr>
            </w:pPr>
            <w:r>
              <w:rPr>
                <w:rFonts w:eastAsia="Malgun Gothic"/>
                <w:lang w:val="en-US" w:eastAsia="ko-KR"/>
              </w:rPr>
              <w:t xml:space="preserve">We support that </w:t>
            </w:r>
            <w:r w:rsidRPr="00C6707E">
              <w:rPr>
                <w:rFonts w:eastAsia="Malgun Gothic"/>
                <w:lang w:val="en-US" w:eastAsia="ko-KR"/>
              </w:rPr>
              <w:t xml:space="preserve">Rel-17 PUSCH repetition Type A with K&gt;1 </w:t>
            </w:r>
            <w:r>
              <w:rPr>
                <w:rFonts w:eastAsia="Malgun Gothic"/>
                <w:lang w:val="en-US" w:eastAsia="ko-KR"/>
              </w:rPr>
              <w:t>does not support</w:t>
            </w:r>
            <w:r w:rsidRPr="00C6707E">
              <w:rPr>
                <w:rFonts w:eastAsia="Malgun Gothic"/>
                <w:lang w:val="en-US" w:eastAsia="ko-KR"/>
              </w:rPr>
              <w:t xml:space="preserve"> PUSCH transmission without UL-SCH </w:t>
            </w:r>
            <w:r>
              <w:rPr>
                <w:rFonts w:eastAsia="Malgun Gothic"/>
                <w:lang w:val="en-US" w:eastAsia="ko-KR"/>
              </w:rPr>
              <w:t>which is aligned to the Rel-16 behavior.</w:t>
            </w:r>
          </w:p>
        </w:tc>
      </w:tr>
      <w:tr w:rsidR="00C45951" w14:paraId="386997BD" w14:textId="77777777" w:rsidTr="00483FBD">
        <w:tc>
          <w:tcPr>
            <w:tcW w:w="1236" w:type="dxa"/>
          </w:tcPr>
          <w:p w14:paraId="6D4B7171" w14:textId="412B5533" w:rsidR="00C45951" w:rsidRDefault="00C45951" w:rsidP="00C45951">
            <w:pPr>
              <w:tabs>
                <w:tab w:val="left" w:pos="735"/>
              </w:tabs>
              <w:spacing w:after="120"/>
              <w:rPr>
                <w:rFonts w:eastAsia="Malgun Gothic"/>
                <w:lang w:val="en-US" w:eastAsia="ko-KR"/>
              </w:rPr>
            </w:pPr>
            <w:r>
              <w:rPr>
                <w:rFonts w:eastAsiaTheme="minorEastAsia"/>
                <w:lang w:val="en-US" w:eastAsia="zh-CN"/>
              </w:rPr>
              <w:t>Nokia/NSB</w:t>
            </w:r>
          </w:p>
        </w:tc>
        <w:tc>
          <w:tcPr>
            <w:tcW w:w="8395" w:type="dxa"/>
          </w:tcPr>
          <w:p w14:paraId="024BFE5B" w14:textId="36705EEB" w:rsidR="00C45951" w:rsidRDefault="00C45951" w:rsidP="00C45951">
            <w:pPr>
              <w:spacing w:after="120"/>
              <w:rPr>
                <w:rFonts w:eastAsia="Malgun Gothic"/>
                <w:lang w:val="en-US" w:eastAsia="ko-KR"/>
              </w:rPr>
            </w:pPr>
            <w:r>
              <w:rPr>
                <w:lang w:val="en-US" w:eastAsia="ja-JP"/>
              </w:rPr>
              <w:t>Any other restriction on PUSCH repetition type A seems to be out of the scope of the WID.</w:t>
            </w:r>
          </w:p>
        </w:tc>
      </w:tr>
      <w:tr w:rsidR="00C45951" w14:paraId="6C1C3FD9" w14:textId="77777777" w:rsidTr="00483FBD">
        <w:tc>
          <w:tcPr>
            <w:tcW w:w="1236" w:type="dxa"/>
          </w:tcPr>
          <w:p w14:paraId="59715CC9" w14:textId="3A5FB580" w:rsidR="00C45951" w:rsidRDefault="004548C2" w:rsidP="00C45951">
            <w:pPr>
              <w:tabs>
                <w:tab w:val="left" w:pos="735"/>
              </w:tabs>
              <w:spacing w:after="120"/>
              <w:rPr>
                <w:rFonts w:eastAsia="Malgun Gothic"/>
                <w:lang w:val="en-US" w:eastAsia="ko-KR"/>
              </w:rPr>
            </w:pPr>
            <w:r>
              <w:rPr>
                <w:rFonts w:eastAsia="Malgun Gothic"/>
                <w:lang w:val="en-US" w:eastAsia="ko-KR"/>
              </w:rPr>
              <w:t>Intel</w:t>
            </w:r>
          </w:p>
        </w:tc>
        <w:tc>
          <w:tcPr>
            <w:tcW w:w="8395" w:type="dxa"/>
          </w:tcPr>
          <w:p w14:paraId="6D017617" w14:textId="7EC0A948" w:rsidR="00C45951" w:rsidRDefault="004548C2" w:rsidP="00C45951">
            <w:pPr>
              <w:spacing w:after="120"/>
              <w:rPr>
                <w:rFonts w:eastAsia="Malgun Gothic"/>
                <w:lang w:val="en-US" w:eastAsia="ko-KR"/>
              </w:rPr>
            </w:pPr>
            <w:r>
              <w:rPr>
                <w:rFonts w:eastAsia="Malgun Gothic"/>
                <w:lang w:val="en-US" w:eastAsia="ko-KR"/>
              </w:rPr>
              <w:t xml:space="preserve">We prefer to keep the existing behavior, i.e., no repetition is applied for PUSCH without UL-SCH and with CSI report. </w:t>
            </w:r>
          </w:p>
        </w:tc>
      </w:tr>
      <w:tr w:rsidR="002B11AA" w14:paraId="3A21B796" w14:textId="77777777" w:rsidTr="00483FBD">
        <w:tc>
          <w:tcPr>
            <w:tcW w:w="1236" w:type="dxa"/>
          </w:tcPr>
          <w:p w14:paraId="198DC1BB" w14:textId="066FD1D1" w:rsidR="002B11AA" w:rsidRDefault="002B11AA" w:rsidP="002B11AA">
            <w:pPr>
              <w:tabs>
                <w:tab w:val="left" w:pos="735"/>
              </w:tabs>
              <w:spacing w:after="120"/>
              <w:rPr>
                <w:rFonts w:eastAsia="Malgun Gothic"/>
                <w:lang w:val="en-US" w:eastAsia="ko-KR"/>
              </w:rPr>
            </w:pPr>
            <w:r>
              <w:rPr>
                <w:rFonts w:eastAsiaTheme="minorEastAsia"/>
                <w:lang w:val="en-US" w:eastAsia="zh-CN"/>
              </w:rPr>
              <w:t>Lenovo, Motorola Mobility</w:t>
            </w:r>
          </w:p>
        </w:tc>
        <w:tc>
          <w:tcPr>
            <w:tcW w:w="8395" w:type="dxa"/>
          </w:tcPr>
          <w:p w14:paraId="6E4DCF97" w14:textId="0AD0F5ED" w:rsidR="002B11AA" w:rsidRDefault="002B11AA" w:rsidP="002B11AA">
            <w:pPr>
              <w:spacing w:after="120"/>
              <w:rPr>
                <w:rFonts w:eastAsia="Malgun Gothic"/>
                <w:lang w:val="en-US" w:eastAsia="ko-KR"/>
              </w:rPr>
            </w:pPr>
            <w:r>
              <w:rPr>
                <w:lang w:val="en-US" w:eastAsia="ja-JP"/>
              </w:rPr>
              <w:t>We are fine to support the PUSCH repetitions without UL-SCH data and no need to restrict it only for the case with UL-SCH data</w:t>
            </w:r>
          </w:p>
        </w:tc>
      </w:tr>
      <w:tr w:rsidR="005E1D10" w14:paraId="1FD9E841" w14:textId="77777777" w:rsidTr="00483FBD">
        <w:tc>
          <w:tcPr>
            <w:tcW w:w="1236" w:type="dxa"/>
          </w:tcPr>
          <w:p w14:paraId="499271E3" w14:textId="1BF69DEB" w:rsidR="005E1D10" w:rsidRPr="005E1D10" w:rsidRDefault="005E1D10" w:rsidP="002B11AA">
            <w:pPr>
              <w:tabs>
                <w:tab w:val="left" w:pos="735"/>
              </w:tabs>
              <w:spacing w:after="120"/>
              <w:rPr>
                <w:lang w:val="en-US" w:eastAsia="ja-JP"/>
              </w:rPr>
            </w:pPr>
            <w:r>
              <w:rPr>
                <w:rFonts w:hint="eastAsia"/>
                <w:lang w:val="en-US" w:eastAsia="ja-JP"/>
              </w:rPr>
              <w:t>F</w:t>
            </w:r>
            <w:r>
              <w:rPr>
                <w:lang w:val="en-US" w:eastAsia="ja-JP"/>
              </w:rPr>
              <w:t>L</w:t>
            </w:r>
          </w:p>
        </w:tc>
        <w:tc>
          <w:tcPr>
            <w:tcW w:w="8395" w:type="dxa"/>
          </w:tcPr>
          <w:p w14:paraId="1227E71C" w14:textId="18822FC1" w:rsidR="005E1D10" w:rsidRDefault="005E1D10" w:rsidP="002B11AA">
            <w:pPr>
              <w:spacing w:after="120"/>
              <w:rPr>
                <w:lang w:val="en-US" w:eastAsia="ja-JP"/>
              </w:rPr>
            </w:pPr>
            <w:r>
              <w:rPr>
                <w:lang w:val="en-US" w:eastAsia="ja-JP"/>
              </w:rPr>
              <w:t>The note about the existing behavior is added to the question.</w:t>
            </w:r>
          </w:p>
        </w:tc>
      </w:tr>
    </w:tbl>
    <w:p w14:paraId="05CC97D8" w14:textId="6F9C6F0A" w:rsidR="00EE054D" w:rsidRDefault="00EE054D" w:rsidP="00EE054D">
      <w:pPr>
        <w:rPr>
          <w:rFonts w:eastAsia="游明朝"/>
          <w:lang w:val="sv-SE" w:eastAsia="ja-JP"/>
        </w:rPr>
      </w:pPr>
    </w:p>
    <w:p w14:paraId="5F5CD6E1" w14:textId="77777777" w:rsidR="009D439F" w:rsidRDefault="009D439F" w:rsidP="00EE054D">
      <w:pPr>
        <w:rPr>
          <w:rFonts w:eastAsia="游明朝"/>
          <w:lang w:val="sv-SE" w:eastAsia="ja-JP"/>
        </w:rPr>
      </w:pPr>
    </w:p>
    <w:p w14:paraId="40B194CE" w14:textId="7D7C8FC3" w:rsidR="00116148" w:rsidRDefault="00116148" w:rsidP="00116148">
      <w:pPr>
        <w:pStyle w:val="3"/>
        <w:rPr>
          <w:sz w:val="24"/>
          <w:szCs w:val="16"/>
        </w:rPr>
      </w:pPr>
      <w:r w:rsidRPr="00674211">
        <w:rPr>
          <w:color w:val="00B0F0"/>
          <w:sz w:val="24"/>
          <w:szCs w:val="16"/>
        </w:rPr>
        <w:t>[Open]</w:t>
      </w:r>
      <w:r>
        <w:rPr>
          <w:color w:val="00B0F0"/>
          <w:sz w:val="24"/>
          <w:szCs w:val="16"/>
        </w:rPr>
        <w:t xml:space="preserve"> </w:t>
      </w:r>
      <w:r>
        <w:rPr>
          <w:sz w:val="24"/>
          <w:szCs w:val="16"/>
        </w:rPr>
        <w:t>Issue#3-2: Other issues</w:t>
      </w:r>
    </w:p>
    <w:p w14:paraId="4660892B" w14:textId="77777777" w:rsidR="00116148" w:rsidRPr="00BA4846" w:rsidRDefault="00116148" w:rsidP="00116148">
      <w:pPr>
        <w:rPr>
          <w:rFonts w:eastAsia="游明朝"/>
          <w:iCs/>
          <w:lang w:val="en-US" w:eastAsia="ja-JP"/>
        </w:rPr>
      </w:pPr>
    </w:p>
    <w:p w14:paraId="007B21B3" w14:textId="77777777" w:rsidR="00116148" w:rsidRPr="00A37ED8" w:rsidRDefault="00116148" w:rsidP="00116148">
      <w:pPr>
        <w:pStyle w:val="34"/>
      </w:pPr>
      <w:r w:rsidRPr="00B75D1F">
        <w:rPr>
          <w:highlight w:val="yellow"/>
        </w:rPr>
        <w:t>1st round (Issue#</w:t>
      </w:r>
      <w:r>
        <w:rPr>
          <w:highlight w:val="yellow"/>
        </w:rPr>
        <w:t>3</w:t>
      </w:r>
      <w:r w:rsidRPr="00B75D1F">
        <w:rPr>
          <w:highlight w:val="yellow"/>
        </w:rPr>
        <w:t>-</w:t>
      </w:r>
      <w:r>
        <w:rPr>
          <w:highlight w:val="yellow"/>
        </w:rPr>
        <w:t>1</w:t>
      </w:r>
      <w:r w:rsidRPr="00B75D1F">
        <w:rPr>
          <w:highlight w:val="yellow"/>
        </w:rPr>
        <w:t>)</w:t>
      </w:r>
    </w:p>
    <w:p w14:paraId="0EC872CC" w14:textId="2E085BFC" w:rsidR="00116148" w:rsidRDefault="00116148" w:rsidP="00116148">
      <w:pPr>
        <w:rPr>
          <w:rFonts w:eastAsia="游ゴシック"/>
          <w:color w:val="1D1C1D"/>
          <w:lang w:val="en-US" w:eastAsia="ja-JP"/>
        </w:rPr>
      </w:pPr>
      <w:r>
        <w:rPr>
          <w:rFonts w:eastAsia="游ゴシック"/>
          <w:color w:val="1D1C1D"/>
          <w:lang w:val="en-US" w:eastAsia="ja-JP"/>
        </w:rPr>
        <w:t xml:space="preserve">If there is any other issue </w:t>
      </w:r>
      <w:r w:rsidR="009D439F">
        <w:rPr>
          <w:rFonts w:eastAsia="游ゴシック"/>
          <w:color w:val="1D1C1D"/>
          <w:lang w:val="en-US" w:eastAsia="ja-JP"/>
        </w:rPr>
        <w:t>which is not captured in this document</w:t>
      </w:r>
      <w:r w:rsidR="001A29CB">
        <w:rPr>
          <w:rFonts w:eastAsia="游ゴシック"/>
          <w:color w:val="1D1C1D"/>
          <w:lang w:val="en-US" w:eastAsia="ja-JP"/>
        </w:rPr>
        <w:t xml:space="preserve"> yet</w:t>
      </w:r>
      <w:r w:rsidR="00474A33">
        <w:rPr>
          <w:rFonts w:eastAsia="游ゴシック"/>
          <w:color w:val="1D1C1D"/>
          <w:lang w:val="en-US" w:eastAsia="ja-JP"/>
        </w:rPr>
        <w:t xml:space="preserve"> but </w:t>
      </w:r>
      <w:r w:rsidR="009F216D">
        <w:rPr>
          <w:rFonts w:eastAsia="游ゴシック"/>
          <w:color w:val="1D1C1D"/>
          <w:lang w:val="en-US" w:eastAsia="ja-JP"/>
        </w:rPr>
        <w:t>needs</w:t>
      </w:r>
      <w:r w:rsidR="00474A33">
        <w:rPr>
          <w:rFonts w:eastAsia="游ゴシック"/>
          <w:color w:val="1D1C1D"/>
          <w:lang w:val="en-US" w:eastAsia="ja-JP"/>
        </w:rPr>
        <w:t xml:space="preserve"> be discussed in this meeting</w:t>
      </w:r>
      <w:r>
        <w:rPr>
          <w:rFonts w:eastAsia="游ゴシック"/>
          <w:color w:val="1D1C1D"/>
          <w:lang w:val="en-US" w:eastAsia="ja-JP"/>
        </w:rPr>
        <w:t>, please comment below</w:t>
      </w:r>
    </w:p>
    <w:p w14:paraId="3AE8BA60" w14:textId="77777777" w:rsidR="00116148" w:rsidRPr="00D91F36" w:rsidRDefault="00116148" w:rsidP="00116148">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116148" w14:paraId="00AC0504" w14:textId="77777777" w:rsidTr="00AE18FD">
        <w:tc>
          <w:tcPr>
            <w:tcW w:w="1236" w:type="dxa"/>
          </w:tcPr>
          <w:p w14:paraId="0D42D80C" w14:textId="77777777" w:rsidR="00116148" w:rsidRDefault="00116148" w:rsidP="00AE18FD">
            <w:pPr>
              <w:spacing w:after="120"/>
              <w:rPr>
                <w:rFonts w:eastAsiaTheme="minorEastAsia"/>
                <w:b/>
                <w:bCs/>
                <w:lang w:val="en-US" w:eastAsia="zh-CN"/>
              </w:rPr>
            </w:pPr>
            <w:r>
              <w:rPr>
                <w:rFonts w:eastAsiaTheme="minorEastAsia"/>
                <w:b/>
                <w:bCs/>
                <w:lang w:val="en-US" w:eastAsia="zh-CN"/>
              </w:rPr>
              <w:t>Company</w:t>
            </w:r>
          </w:p>
        </w:tc>
        <w:tc>
          <w:tcPr>
            <w:tcW w:w="8395" w:type="dxa"/>
          </w:tcPr>
          <w:p w14:paraId="5866F403" w14:textId="77777777" w:rsidR="00116148" w:rsidRDefault="00116148" w:rsidP="00AE18FD">
            <w:pPr>
              <w:spacing w:after="120"/>
              <w:rPr>
                <w:rFonts w:eastAsiaTheme="minorEastAsia"/>
                <w:b/>
                <w:bCs/>
                <w:lang w:val="en-US" w:eastAsia="zh-CN"/>
              </w:rPr>
            </w:pPr>
            <w:r>
              <w:rPr>
                <w:rFonts w:eastAsiaTheme="minorEastAsia"/>
                <w:b/>
                <w:bCs/>
                <w:lang w:val="en-US" w:eastAsia="zh-CN"/>
              </w:rPr>
              <w:t>Comments</w:t>
            </w:r>
          </w:p>
        </w:tc>
      </w:tr>
      <w:tr w:rsidR="00116148" w14:paraId="5DD0E20D" w14:textId="77777777" w:rsidTr="00AE18FD">
        <w:tc>
          <w:tcPr>
            <w:tcW w:w="1236" w:type="dxa"/>
          </w:tcPr>
          <w:p w14:paraId="62490979" w14:textId="77777777" w:rsidR="00116148" w:rsidRDefault="00116148" w:rsidP="00AE18FD">
            <w:pPr>
              <w:spacing w:after="120"/>
              <w:rPr>
                <w:rFonts w:eastAsiaTheme="minorEastAsia"/>
                <w:lang w:val="en-US" w:eastAsia="zh-CN"/>
              </w:rPr>
            </w:pPr>
            <w:r>
              <w:rPr>
                <w:rFonts w:eastAsiaTheme="minorEastAsia"/>
                <w:lang w:val="en-US" w:eastAsia="zh-CN"/>
              </w:rPr>
              <w:t>XX</w:t>
            </w:r>
          </w:p>
        </w:tc>
        <w:tc>
          <w:tcPr>
            <w:tcW w:w="8395" w:type="dxa"/>
          </w:tcPr>
          <w:p w14:paraId="26FD4871" w14:textId="77777777" w:rsidR="00116148" w:rsidRDefault="00116148" w:rsidP="00AE18FD">
            <w:pPr>
              <w:spacing w:after="120"/>
              <w:rPr>
                <w:lang w:val="en-US" w:eastAsia="ja-JP"/>
              </w:rPr>
            </w:pPr>
          </w:p>
        </w:tc>
      </w:tr>
      <w:tr w:rsidR="00116148" w14:paraId="165A07E9" w14:textId="77777777" w:rsidTr="00AE18FD">
        <w:tc>
          <w:tcPr>
            <w:tcW w:w="1236" w:type="dxa"/>
          </w:tcPr>
          <w:p w14:paraId="317D061C" w14:textId="77777777" w:rsidR="00116148" w:rsidRDefault="00116148" w:rsidP="00AE18FD">
            <w:pPr>
              <w:spacing w:after="120"/>
              <w:rPr>
                <w:rFonts w:eastAsiaTheme="minorEastAsia"/>
                <w:lang w:val="en-US" w:eastAsia="zh-CN"/>
              </w:rPr>
            </w:pPr>
          </w:p>
        </w:tc>
        <w:tc>
          <w:tcPr>
            <w:tcW w:w="8395" w:type="dxa"/>
          </w:tcPr>
          <w:p w14:paraId="24601D8A" w14:textId="77777777" w:rsidR="00116148" w:rsidRDefault="00116148" w:rsidP="00AE18FD">
            <w:pPr>
              <w:spacing w:after="120"/>
              <w:rPr>
                <w:lang w:val="en-US" w:eastAsia="ja-JP"/>
              </w:rPr>
            </w:pPr>
          </w:p>
        </w:tc>
      </w:tr>
    </w:tbl>
    <w:p w14:paraId="16EE21C8" w14:textId="77777777" w:rsidR="00116148" w:rsidRDefault="00116148" w:rsidP="00116148">
      <w:pPr>
        <w:rPr>
          <w:rFonts w:eastAsia="游明朝"/>
          <w:lang w:val="sv-SE" w:eastAsia="ja-JP"/>
        </w:rPr>
      </w:pPr>
    </w:p>
    <w:p w14:paraId="4892A89B" w14:textId="77777777" w:rsidR="00116148" w:rsidRPr="000772CC" w:rsidRDefault="00116148" w:rsidP="00116148">
      <w:pPr>
        <w:rPr>
          <w:lang w:eastAsia="zh-CN"/>
        </w:rPr>
      </w:pPr>
    </w:p>
    <w:p w14:paraId="20FF29F7" w14:textId="77777777" w:rsidR="00EE054D" w:rsidRPr="000772CC" w:rsidRDefault="00EE054D">
      <w:pPr>
        <w:rPr>
          <w:lang w:eastAsia="zh-CN"/>
        </w:rPr>
      </w:pPr>
    </w:p>
    <w:p w14:paraId="604C71AE" w14:textId="77777777" w:rsidR="004C58BC" w:rsidRDefault="004C58BC">
      <w:pPr>
        <w:rPr>
          <w:lang w:eastAsia="zh-CN"/>
        </w:rPr>
      </w:pPr>
    </w:p>
    <w:p w14:paraId="7DE23210" w14:textId="77777777" w:rsidR="00C1324E" w:rsidRDefault="00860686">
      <w:pPr>
        <w:pStyle w:val="1"/>
        <w:rPr>
          <w:lang w:val="en-US" w:eastAsia="ja-JP"/>
        </w:rPr>
      </w:pPr>
      <w:r>
        <w:rPr>
          <w:lang w:val="en-US" w:eastAsia="ja-JP"/>
        </w:rPr>
        <w:t>References</w:t>
      </w:r>
    </w:p>
    <w:p w14:paraId="59B027A7" w14:textId="77777777" w:rsidR="00D526F5" w:rsidRPr="00347F01" w:rsidRDefault="00D526F5" w:rsidP="00D526F5">
      <w:pPr>
        <w:pStyle w:val="textintend2"/>
        <w:widowControl w:val="0"/>
        <w:numPr>
          <w:ilvl w:val="0"/>
          <w:numId w:val="25"/>
        </w:numPr>
        <w:spacing w:after="0"/>
        <w:rPr>
          <w:sz w:val="20"/>
        </w:rPr>
      </w:pPr>
      <w:r w:rsidRPr="00347F01">
        <w:rPr>
          <w:sz w:val="20"/>
        </w:rPr>
        <w:t>R1-2110789</w:t>
      </w:r>
      <w:r w:rsidRPr="00347F01">
        <w:rPr>
          <w:sz w:val="20"/>
        </w:rPr>
        <w:tab/>
        <w:t>Discussion on coverage enhancements for PUSCH repetition type A</w:t>
      </w:r>
      <w:r w:rsidRPr="00347F01">
        <w:rPr>
          <w:sz w:val="20"/>
        </w:rPr>
        <w:tab/>
        <w:t>Huawei, HiSilicon</w:t>
      </w:r>
    </w:p>
    <w:p w14:paraId="55EE2568" w14:textId="77777777" w:rsidR="00D526F5" w:rsidRPr="00347F01" w:rsidRDefault="00D526F5" w:rsidP="00D526F5">
      <w:pPr>
        <w:pStyle w:val="textintend2"/>
        <w:widowControl w:val="0"/>
        <w:numPr>
          <w:ilvl w:val="0"/>
          <w:numId w:val="25"/>
        </w:numPr>
        <w:spacing w:after="0"/>
        <w:rPr>
          <w:sz w:val="20"/>
        </w:rPr>
      </w:pPr>
      <w:r w:rsidRPr="00347F01">
        <w:rPr>
          <w:sz w:val="20"/>
        </w:rPr>
        <w:t>R1-2110863</w:t>
      </w:r>
      <w:r w:rsidRPr="00347F01">
        <w:rPr>
          <w:sz w:val="20"/>
        </w:rPr>
        <w:tab/>
        <w:t>Enhancements on PUSCH repetition type A</w:t>
      </w:r>
      <w:r w:rsidRPr="00347F01">
        <w:rPr>
          <w:sz w:val="20"/>
        </w:rPr>
        <w:tab/>
        <w:t>Nokia, Nokia Shanghai Bell</w:t>
      </w:r>
    </w:p>
    <w:p w14:paraId="2C1DF933" w14:textId="77777777" w:rsidR="00D526F5" w:rsidRPr="00347F01" w:rsidRDefault="00D526F5" w:rsidP="00D526F5">
      <w:pPr>
        <w:pStyle w:val="textintend2"/>
        <w:widowControl w:val="0"/>
        <w:numPr>
          <w:ilvl w:val="0"/>
          <w:numId w:val="25"/>
        </w:numPr>
        <w:spacing w:after="0"/>
        <w:rPr>
          <w:sz w:val="20"/>
        </w:rPr>
      </w:pPr>
      <w:r w:rsidRPr="00347F01">
        <w:rPr>
          <w:sz w:val="20"/>
        </w:rPr>
        <w:t>R1-2110918</w:t>
      </w:r>
      <w:r w:rsidRPr="00347F01">
        <w:rPr>
          <w:sz w:val="20"/>
        </w:rPr>
        <w:tab/>
        <w:t>Discussion on enhanced PUSCH repetition type A</w:t>
      </w:r>
      <w:r w:rsidRPr="00347F01">
        <w:rPr>
          <w:sz w:val="20"/>
        </w:rPr>
        <w:tab/>
        <w:t>ZTE</w:t>
      </w:r>
    </w:p>
    <w:p w14:paraId="14EDDB05" w14:textId="77777777" w:rsidR="00D526F5" w:rsidRPr="00347F01" w:rsidRDefault="00D526F5" w:rsidP="00D526F5">
      <w:pPr>
        <w:pStyle w:val="textintend2"/>
        <w:widowControl w:val="0"/>
        <w:numPr>
          <w:ilvl w:val="0"/>
          <w:numId w:val="25"/>
        </w:numPr>
        <w:spacing w:after="0"/>
        <w:rPr>
          <w:sz w:val="20"/>
        </w:rPr>
      </w:pPr>
      <w:r w:rsidRPr="00347F01">
        <w:rPr>
          <w:sz w:val="20"/>
        </w:rPr>
        <w:t>R1-2111027</w:t>
      </w:r>
      <w:r w:rsidRPr="00347F01">
        <w:rPr>
          <w:sz w:val="20"/>
        </w:rPr>
        <w:tab/>
        <w:t>Remaining issues on enhancement for PUSCH repetition type A</w:t>
      </w:r>
      <w:r w:rsidRPr="00347F01">
        <w:rPr>
          <w:sz w:val="20"/>
        </w:rPr>
        <w:tab/>
        <w:t>vivo</w:t>
      </w:r>
    </w:p>
    <w:p w14:paraId="03F7F8DB" w14:textId="77777777" w:rsidR="00D526F5" w:rsidRPr="00347F01" w:rsidRDefault="00D526F5" w:rsidP="00D526F5">
      <w:pPr>
        <w:pStyle w:val="textintend2"/>
        <w:widowControl w:val="0"/>
        <w:numPr>
          <w:ilvl w:val="0"/>
          <w:numId w:val="25"/>
        </w:numPr>
        <w:spacing w:after="0"/>
        <w:rPr>
          <w:sz w:val="20"/>
        </w:rPr>
      </w:pPr>
      <w:r w:rsidRPr="00347F01">
        <w:rPr>
          <w:sz w:val="20"/>
        </w:rPr>
        <w:lastRenderedPageBreak/>
        <w:t>R1-2111106</w:t>
      </w:r>
      <w:r w:rsidRPr="00347F01">
        <w:rPr>
          <w:sz w:val="20"/>
        </w:rPr>
        <w:tab/>
        <w:t>Discussion on enhancements for PUSCH repetition Type A</w:t>
      </w:r>
      <w:r w:rsidRPr="00347F01">
        <w:rPr>
          <w:sz w:val="20"/>
        </w:rPr>
        <w:tab/>
        <w:t>Spreadtrum Communications</w:t>
      </w:r>
    </w:p>
    <w:p w14:paraId="5B129936" w14:textId="77777777" w:rsidR="00D526F5" w:rsidRPr="00347F01" w:rsidRDefault="00D526F5" w:rsidP="00D526F5">
      <w:pPr>
        <w:pStyle w:val="textintend2"/>
        <w:widowControl w:val="0"/>
        <w:numPr>
          <w:ilvl w:val="0"/>
          <w:numId w:val="25"/>
        </w:numPr>
        <w:spacing w:after="0"/>
        <w:rPr>
          <w:sz w:val="20"/>
        </w:rPr>
      </w:pPr>
      <w:r w:rsidRPr="00347F01">
        <w:rPr>
          <w:sz w:val="20"/>
        </w:rPr>
        <w:t>R1-2111203</w:t>
      </w:r>
      <w:r w:rsidRPr="00347F01">
        <w:rPr>
          <w:sz w:val="20"/>
        </w:rPr>
        <w:tab/>
        <w:t xml:space="preserve">Discussion on PUSCH repetition type A enhancements </w:t>
      </w:r>
      <w:r w:rsidRPr="00347F01">
        <w:rPr>
          <w:sz w:val="20"/>
        </w:rPr>
        <w:tab/>
        <w:t>TCL Communication Ltd.</w:t>
      </w:r>
    </w:p>
    <w:p w14:paraId="738C9A89" w14:textId="77777777" w:rsidR="00D526F5" w:rsidRPr="00347F01" w:rsidRDefault="00D526F5" w:rsidP="00D526F5">
      <w:pPr>
        <w:pStyle w:val="textintend2"/>
        <w:widowControl w:val="0"/>
        <w:numPr>
          <w:ilvl w:val="0"/>
          <w:numId w:val="25"/>
        </w:numPr>
        <w:spacing w:after="0"/>
        <w:rPr>
          <w:sz w:val="20"/>
        </w:rPr>
      </w:pPr>
      <w:r w:rsidRPr="00347F01">
        <w:rPr>
          <w:sz w:val="20"/>
        </w:rPr>
        <w:t>R1-2111271</w:t>
      </w:r>
      <w:r w:rsidRPr="00347F01">
        <w:rPr>
          <w:sz w:val="20"/>
        </w:rPr>
        <w:tab/>
        <w:t>Discussion on enhancements on PUSCH repetition type A</w:t>
      </w:r>
      <w:r w:rsidRPr="00347F01">
        <w:rPr>
          <w:sz w:val="20"/>
        </w:rPr>
        <w:tab/>
        <w:t>CATT</w:t>
      </w:r>
    </w:p>
    <w:p w14:paraId="74116583" w14:textId="77777777" w:rsidR="00D526F5" w:rsidRPr="00347F01" w:rsidRDefault="00D526F5" w:rsidP="00D526F5">
      <w:pPr>
        <w:pStyle w:val="textintend2"/>
        <w:widowControl w:val="0"/>
        <w:numPr>
          <w:ilvl w:val="0"/>
          <w:numId w:val="25"/>
        </w:numPr>
        <w:spacing w:after="0"/>
        <w:rPr>
          <w:sz w:val="20"/>
        </w:rPr>
      </w:pPr>
      <w:r w:rsidRPr="00347F01">
        <w:rPr>
          <w:sz w:val="20"/>
        </w:rPr>
        <w:t>R1-2111328</w:t>
      </w:r>
      <w:r w:rsidRPr="00347F01">
        <w:rPr>
          <w:sz w:val="20"/>
        </w:rPr>
        <w:tab/>
        <w:t>Enhancements on PUSCH repetition type A</w:t>
      </w:r>
      <w:r w:rsidRPr="00347F01">
        <w:rPr>
          <w:sz w:val="20"/>
        </w:rPr>
        <w:tab/>
        <w:t>OPPO</w:t>
      </w:r>
    </w:p>
    <w:p w14:paraId="5A705A95" w14:textId="77777777" w:rsidR="00D526F5" w:rsidRPr="00347F01" w:rsidRDefault="00D526F5" w:rsidP="00D526F5">
      <w:pPr>
        <w:pStyle w:val="textintend2"/>
        <w:widowControl w:val="0"/>
        <w:numPr>
          <w:ilvl w:val="0"/>
          <w:numId w:val="25"/>
        </w:numPr>
        <w:spacing w:after="0"/>
        <w:rPr>
          <w:sz w:val="20"/>
        </w:rPr>
      </w:pPr>
      <w:r w:rsidRPr="00347F01">
        <w:rPr>
          <w:sz w:val="20"/>
        </w:rPr>
        <w:t>R1-2111426</w:t>
      </w:r>
      <w:r w:rsidRPr="00347F01">
        <w:rPr>
          <w:sz w:val="20"/>
        </w:rPr>
        <w:tab/>
        <w:t>Remaining issues on PUSCH repetition type A enhancements</w:t>
      </w:r>
      <w:r w:rsidRPr="00347F01">
        <w:rPr>
          <w:sz w:val="20"/>
        </w:rPr>
        <w:tab/>
        <w:t>China Telecom</w:t>
      </w:r>
    </w:p>
    <w:p w14:paraId="234FFA0C" w14:textId="77777777" w:rsidR="00D526F5" w:rsidRPr="00347F01" w:rsidRDefault="00D526F5" w:rsidP="00D526F5">
      <w:pPr>
        <w:pStyle w:val="textintend2"/>
        <w:widowControl w:val="0"/>
        <w:numPr>
          <w:ilvl w:val="0"/>
          <w:numId w:val="25"/>
        </w:numPr>
        <w:spacing w:after="0"/>
        <w:rPr>
          <w:sz w:val="20"/>
        </w:rPr>
      </w:pPr>
      <w:r w:rsidRPr="00347F01">
        <w:rPr>
          <w:sz w:val="20"/>
        </w:rPr>
        <w:t>R1-2111437</w:t>
      </w:r>
      <w:r w:rsidRPr="00347F01">
        <w:rPr>
          <w:sz w:val="20"/>
        </w:rPr>
        <w:tab/>
        <w:t>Discussion on enhancements on PUSCH repetition Type A</w:t>
      </w:r>
      <w:r w:rsidRPr="00347F01">
        <w:rPr>
          <w:sz w:val="20"/>
        </w:rPr>
        <w:tab/>
        <w:t>Panasonic Corporation</w:t>
      </w:r>
    </w:p>
    <w:p w14:paraId="4E3851C2" w14:textId="77777777" w:rsidR="00D526F5" w:rsidRPr="00347F01" w:rsidRDefault="00D526F5" w:rsidP="00D526F5">
      <w:pPr>
        <w:pStyle w:val="textintend2"/>
        <w:widowControl w:val="0"/>
        <w:numPr>
          <w:ilvl w:val="0"/>
          <w:numId w:val="25"/>
        </w:numPr>
        <w:spacing w:after="0"/>
        <w:rPr>
          <w:sz w:val="20"/>
        </w:rPr>
      </w:pPr>
      <w:r w:rsidRPr="00347F01">
        <w:rPr>
          <w:sz w:val="20"/>
        </w:rPr>
        <w:t>R1-2111507</w:t>
      </w:r>
      <w:r w:rsidRPr="00347F01">
        <w:rPr>
          <w:sz w:val="20"/>
        </w:rPr>
        <w:tab/>
        <w:t>Enhancements on PUSCH repetition type A</w:t>
      </w:r>
      <w:r w:rsidRPr="00347F01">
        <w:rPr>
          <w:sz w:val="20"/>
        </w:rPr>
        <w:tab/>
        <w:t>Intel Corporation</w:t>
      </w:r>
    </w:p>
    <w:p w14:paraId="61A5708B" w14:textId="77777777" w:rsidR="00D526F5" w:rsidRPr="00347F01" w:rsidRDefault="00D526F5" w:rsidP="00D526F5">
      <w:pPr>
        <w:pStyle w:val="textintend2"/>
        <w:widowControl w:val="0"/>
        <w:numPr>
          <w:ilvl w:val="0"/>
          <w:numId w:val="25"/>
        </w:numPr>
        <w:spacing w:after="0"/>
        <w:rPr>
          <w:sz w:val="20"/>
        </w:rPr>
      </w:pPr>
      <w:r w:rsidRPr="00347F01">
        <w:rPr>
          <w:sz w:val="20"/>
        </w:rPr>
        <w:t>R1-2111584</w:t>
      </w:r>
      <w:r w:rsidRPr="00347F01">
        <w:rPr>
          <w:sz w:val="20"/>
        </w:rPr>
        <w:tab/>
        <w:t>Enhancements on PUSCH repetition type A</w:t>
      </w:r>
      <w:r w:rsidRPr="00347F01">
        <w:rPr>
          <w:sz w:val="20"/>
        </w:rPr>
        <w:tab/>
        <w:t>Xiaomi</w:t>
      </w:r>
    </w:p>
    <w:p w14:paraId="22DB6202" w14:textId="77777777" w:rsidR="00D526F5" w:rsidRPr="00347F01" w:rsidRDefault="00D526F5" w:rsidP="00D526F5">
      <w:pPr>
        <w:pStyle w:val="textintend2"/>
        <w:widowControl w:val="0"/>
        <w:numPr>
          <w:ilvl w:val="0"/>
          <w:numId w:val="25"/>
        </w:numPr>
        <w:spacing w:after="0"/>
        <w:rPr>
          <w:sz w:val="20"/>
        </w:rPr>
      </w:pPr>
      <w:r w:rsidRPr="00347F01">
        <w:rPr>
          <w:sz w:val="20"/>
        </w:rPr>
        <w:t>R1-2111590</w:t>
      </w:r>
      <w:r w:rsidRPr="00347F01">
        <w:rPr>
          <w:sz w:val="20"/>
        </w:rPr>
        <w:tab/>
        <w:t>Discussion on enhancements on PUSCH repetition type A</w:t>
      </w:r>
      <w:r w:rsidRPr="00347F01">
        <w:rPr>
          <w:sz w:val="20"/>
        </w:rPr>
        <w:tab/>
        <w:t>Rakuten Mobile, Inc</w:t>
      </w:r>
    </w:p>
    <w:p w14:paraId="554BB493" w14:textId="77777777" w:rsidR="00D526F5" w:rsidRPr="00347F01" w:rsidRDefault="00D526F5" w:rsidP="00D526F5">
      <w:pPr>
        <w:pStyle w:val="textintend2"/>
        <w:widowControl w:val="0"/>
        <w:numPr>
          <w:ilvl w:val="0"/>
          <w:numId w:val="25"/>
        </w:numPr>
        <w:spacing w:after="0"/>
        <w:rPr>
          <w:sz w:val="20"/>
        </w:rPr>
      </w:pPr>
      <w:r w:rsidRPr="00347F01">
        <w:rPr>
          <w:sz w:val="20"/>
        </w:rPr>
        <w:t>R1-2111620</w:t>
      </w:r>
      <w:r w:rsidRPr="00347F01">
        <w:rPr>
          <w:sz w:val="20"/>
        </w:rPr>
        <w:tab/>
        <w:t>Discussion on enhancements on PUSCH repetition type A</w:t>
      </w:r>
      <w:r w:rsidRPr="00347F01">
        <w:rPr>
          <w:sz w:val="20"/>
        </w:rPr>
        <w:tab/>
        <w:t>CMCC</w:t>
      </w:r>
    </w:p>
    <w:p w14:paraId="545B610A" w14:textId="77777777" w:rsidR="00D526F5" w:rsidRPr="00347F01" w:rsidRDefault="00D526F5" w:rsidP="00D526F5">
      <w:pPr>
        <w:pStyle w:val="textintend2"/>
        <w:widowControl w:val="0"/>
        <w:numPr>
          <w:ilvl w:val="0"/>
          <w:numId w:val="25"/>
        </w:numPr>
        <w:spacing w:after="0"/>
        <w:rPr>
          <w:sz w:val="20"/>
        </w:rPr>
      </w:pPr>
      <w:r w:rsidRPr="00347F01">
        <w:rPr>
          <w:sz w:val="20"/>
        </w:rPr>
        <w:t>R1-2111751</w:t>
      </w:r>
      <w:r w:rsidRPr="00347F01">
        <w:rPr>
          <w:sz w:val="20"/>
        </w:rPr>
        <w:tab/>
        <w:t>Enhancements on PUSCH repetition type A</w:t>
      </w:r>
      <w:r w:rsidRPr="00347F01">
        <w:rPr>
          <w:sz w:val="20"/>
        </w:rPr>
        <w:tab/>
        <w:t>Samsung</w:t>
      </w:r>
    </w:p>
    <w:p w14:paraId="50A69D37" w14:textId="77777777" w:rsidR="00D526F5" w:rsidRPr="00347F01" w:rsidRDefault="00D526F5" w:rsidP="00D526F5">
      <w:pPr>
        <w:pStyle w:val="textintend2"/>
        <w:widowControl w:val="0"/>
        <w:numPr>
          <w:ilvl w:val="0"/>
          <w:numId w:val="25"/>
        </w:numPr>
        <w:spacing w:after="0"/>
        <w:rPr>
          <w:sz w:val="20"/>
        </w:rPr>
      </w:pPr>
      <w:r w:rsidRPr="00347F01">
        <w:rPr>
          <w:sz w:val="20"/>
        </w:rPr>
        <w:t>R1-2111792</w:t>
      </w:r>
      <w:r w:rsidRPr="00347F01">
        <w:rPr>
          <w:sz w:val="20"/>
        </w:rPr>
        <w:tab/>
        <w:t>Type-A PUSCH repetition for coverage enhancement</w:t>
      </w:r>
      <w:r w:rsidRPr="00347F01">
        <w:rPr>
          <w:sz w:val="20"/>
        </w:rPr>
        <w:tab/>
        <w:t>InterDigital, Inc.</w:t>
      </w:r>
    </w:p>
    <w:p w14:paraId="22EA25FE" w14:textId="77777777" w:rsidR="00D526F5" w:rsidRPr="00347F01" w:rsidRDefault="00D526F5" w:rsidP="00D526F5">
      <w:pPr>
        <w:pStyle w:val="textintend2"/>
        <w:widowControl w:val="0"/>
        <w:numPr>
          <w:ilvl w:val="0"/>
          <w:numId w:val="25"/>
        </w:numPr>
        <w:spacing w:after="0"/>
        <w:rPr>
          <w:sz w:val="20"/>
        </w:rPr>
      </w:pPr>
      <w:r w:rsidRPr="00347F01">
        <w:rPr>
          <w:sz w:val="20"/>
        </w:rPr>
        <w:t>R1-2111842</w:t>
      </w:r>
      <w:r w:rsidRPr="00347F01">
        <w:rPr>
          <w:sz w:val="20"/>
        </w:rPr>
        <w:tab/>
        <w:t>Design considerations for PUSCH repetition Type A Enhancements</w:t>
      </w:r>
      <w:r w:rsidRPr="00347F01">
        <w:rPr>
          <w:sz w:val="20"/>
        </w:rPr>
        <w:tab/>
        <w:t>Sierra Wireless. S.A.</w:t>
      </w:r>
    </w:p>
    <w:p w14:paraId="0BC0410A" w14:textId="77777777" w:rsidR="00D526F5" w:rsidRPr="00347F01" w:rsidRDefault="00D526F5" w:rsidP="00D526F5">
      <w:pPr>
        <w:pStyle w:val="textintend2"/>
        <w:widowControl w:val="0"/>
        <w:numPr>
          <w:ilvl w:val="0"/>
          <w:numId w:val="25"/>
        </w:numPr>
        <w:spacing w:after="0"/>
        <w:rPr>
          <w:sz w:val="20"/>
        </w:rPr>
      </w:pPr>
      <w:r w:rsidRPr="00347F01">
        <w:rPr>
          <w:sz w:val="20"/>
        </w:rPr>
        <w:t>R1-2111887</w:t>
      </w:r>
      <w:r w:rsidRPr="00347F01">
        <w:rPr>
          <w:sz w:val="20"/>
        </w:rPr>
        <w:tab/>
        <w:t>Discussion on PUSCH repetition type A enhancement</w:t>
      </w:r>
      <w:r w:rsidRPr="00347F01">
        <w:rPr>
          <w:sz w:val="20"/>
        </w:rPr>
        <w:tab/>
        <w:t>Apple</w:t>
      </w:r>
    </w:p>
    <w:p w14:paraId="698BE636" w14:textId="77777777" w:rsidR="00D526F5" w:rsidRPr="00347F01" w:rsidRDefault="00D526F5" w:rsidP="00D526F5">
      <w:pPr>
        <w:pStyle w:val="textintend2"/>
        <w:widowControl w:val="0"/>
        <w:numPr>
          <w:ilvl w:val="0"/>
          <w:numId w:val="25"/>
        </w:numPr>
        <w:spacing w:after="0"/>
        <w:rPr>
          <w:sz w:val="20"/>
        </w:rPr>
      </w:pPr>
      <w:r w:rsidRPr="00347F01">
        <w:rPr>
          <w:sz w:val="20"/>
        </w:rPr>
        <w:t>R1-2111948</w:t>
      </w:r>
      <w:r w:rsidRPr="00347F01">
        <w:rPr>
          <w:sz w:val="20"/>
        </w:rPr>
        <w:tab/>
        <w:t>Enhancements on PUSCH repetition type A</w:t>
      </w:r>
      <w:r w:rsidRPr="00347F01">
        <w:rPr>
          <w:sz w:val="20"/>
        </w:rPr>
        <w:tab/>
        <w:t>Lenovo, Motorola Mobility</w:t>
      </w:r>
    </w:p>
    <w:p w14:paraId="370B8DB2" w14:textId="77777777" w:rsidR="00D526F5" w:rsidRPr="00347F01" w:rsidRDefault="00D526F5" w:rsidP="00D526F5">
      <w:pPr>
        <w:pStyle w:val="textintend2"/>
        <w:widowControl w:val="0"/>
        <w:numPr>
          <w:ilvl w:val="0"/>
          <w:numId w:val="25"/>
        </w:numPr>
        <w:spacing w:after="0"/>
        <w:rPr>
          <w:sz w:val="20"/>
        </w:rPr>
      </w:pPr>
      <w:r w:rsidRPr="00347F01">
        <w:rPr>
          <w:sz w:val="20"/>
        </w:rPr>
        <w:t>R1-2112019</w:t>
      </w:r>
      <w:r w:rsidRPr="00347F01">
        <w:rPr>
          <w:sz w:val="20"/>
        </w:rPr>
        <w:tab/>
        <w:t>Enhancements on PUSCH repetition type A</w:t>
      </w:r>
      <w:r w:rsidRPr="00347F01">
        <w:rPr>
          <w:sz w:val="20"/>
        </w:rPr>
        <w:tab/>
        <w:t>Sharp</w:t>
      </w:r>
    </w:p>
    <w:p w14:paraId="5147A49A" w14:textId="77777777" w:rsidR="00D526F5" w:rsidRPr="00347F01" w:rsidRDefault="00D526F5" w:rsidP="00D526F5">
      <w:pPr>
        <w:pStyle w:val="textintend2"/>
        <w:widowControl w:val="0"/>
        <w:numPr>
          <w:ilvl w:val="0"/>
          <w:numId w:val="25"/>
        </w:numPr>
        <w:spacing w:after="0"/>
        <w:rPr>
          <w:sz w:val="20"/>
        </w:rPr>
      </w:pPr>
      <w:r w:rsidRPr="00347F01">
        <w:rPr>
          <w:sz w:val="20"/>
        </w:rPr>
        <w:t>R1-2112035</w:t>
      </w:r>
      <w:r w:rsidRPr="00347F01">
        <w:rPr>
          <w:sz w:val="20"/>
        </w:rPr>
        <w:tab/>
        <w:t>Remaining Issues for PUSCH Repetition Type A Enhancement</w:t>
      </w:r>
      <w:r w:rsidRPr="00347F01">
        <w:rPr>
          <w:sz w:val="20"/>
        </w:rPr>
        <w:tab/>
        <w:t>Ericsson</w:t>
      </w:r>
    </w:p>
    <w:p w14:paraId="448297F7" w14:textId="77777777" w:rsidR="00D526F5" w:rsidRPr="00347F01" w:rsidRDefault="00D526F5" w:rsidP="00D526F5">
      <w:pPr>
        <w:pStyle w:val="textintend2"/>
        <w:widowControl w:val="0"/>
        <w:numPr>
          <w:ilvl w:val="0"/>
          <w:numId w:val="25"/>
        </w:numPr>
        <w:spacing w:after="0"/>
        <w:rPr>
          <w:sz w:val="20"/>
        </w:rPr>
      </w:pPr>
      <w:r w:rsidRPr="00347F01">
        <w:rPr>
          <w:sz w:val="20"/>
        </w:rPr>
        <w:t>R1-2112119</w:t>
      </w:r>
      <w:r w:rsidRPr="00347F01">
        <w:rPr>
          <w:sz w:val="20"/>
        </w:rPr>
        <w:tab/>
        <w:t>Enhancements on PUSCH repetition type A</w:t>
      </w:r>
      <w:r w:rsidRPr="00347F01">
        <w:rPr>
          <w:sz w:val="20"/>
        </w:rPr>
        <w:tab/>
        <w:t>NTT DOCOMO, INC.</w:t>
      </w:r>
    </w:p>
    <w:p w14:paraId="4AB4DEF3" w14:textId="610CA769" w:rsidR="00C1324E" w:rsidRPr="00347F01" w:rsidRDefault="00D526F5" w:rsidP="00D526F5">
      <w:pPr>
        <w:pStyle w:val="textintend2"/>
        <w:widowControl w:val="0"/>
        <w:numPr>
          <w:ilvl w:val="0"/>
          <w:numId w:val="25"/>
        </w:numPr>
        <w:spacing w:after="0"/>
        <w:rPr>
          <w:sz w:val="20"/>
        </w:rPr>
      </w:pPr>
      <w:r w:rsidRPr="00347F01">
        <w:rPr>
          <w:sz w:val="20"/>
        </w:rPr>
        <w:t>R1-2112230</w:t>
      </w:r>
      <w:r w:rsidRPr="00347F01">
        <w:rPr>
          <w:sz w:val="20"/>
        </w:rPr>
        <w:tab/>
        <w:t>Enhancements on PUSCH Repetition Type A</w:t>
      </w:r>
      <w:r w:rsidRPr="00347F01">
        <w:rPr>
          <w:sz w:val="20"/>
        </w:rPr>
        <w:tab/>
        <w:t>Qualcomm Incorporated</w:t>
      </w:r>
    </w:p>
    <w:p w14:paraId="17D9E45A" w14:textId="77777777" w:rsidR="00C1324E" w:rsidRPr="00347F01" w:rsidRDefault="00C1324E">
      <w:pPr>
        <w:rPr>
          <w:rFonts w:ascii="Arial" w:eastAsia="游明朝" w:hAnsi="Arial"/>
          <w:lang w:val="en-US" w:eastAsia="ja-JP"/>
        </w:rPr>
      </w:pPr>
    </w:p>
    <w:p w14:paraId="1D19FC88" w14:textId="77777777" w:rsidR="00C1324E" w:rsidRDefault="00C1324E">
      <w:pPr>
        <w:rPr>
          <w:rFonts w:ascii="Arial" w:hAnsi="Arial"/>
          <w:lang w:val="en-US" w:eastAsia="zh-CN"/>
        </w:rPr>
      </w:pPr>
    </w:p>
    <w:p w14:paraId="08F9AADA" w14:textId="77777777" w:rsidR="00C1324E" w:rsidRDefault="00C1324E">
      <w:pPr>
        <w:pStyle w:val="1"/>
        <w:rPr>
          <w:lang w:val="en-US" w:eastAsia="ja-JP"/>
        </w:rPr>
        <w:sectPr w:rsidR="00C1324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linePitch="272"/>
        </w:sectPr>
      </w:pPr>
    </w:p>
    <w:p w14:paraId="44D0E4AD" w14:textId="77777777" w:rsidR="00C1324E" w:rsidRDefault="00860686">
      <w:pPr>
        <w:pStyle w:val="1"/>
        <w:rPr>
          <w:lang w:val="en-US" w:eastAsia="ja-JP"/>
        </w:rPr>
      </w:pPr>
      <w:r>
        <w:rPr>
          <w:lang w:val="en-US" w:eastAsia="ja-JP"/>
        </w:rPr>
        <w:lastRenderedPageBreak/>
        <w:t>List of agreements</w:t>
      </w:r>
    </w:p>
    <w:p w14:paraId="1CE1A21B" w14:textId="77777777" w:rsidR="00C1324E" w:rsidRDefault="00860686">
      <w:pPr>
        <w:pStyle w:val="2"/>
      </w:pPr>
      <w:r>
        <w:t>Agreements in RAN1#104-e</w:t>
      </w:r>
    </w:p>
    <w:p w14:paraId="1714B6CF" w14:textId="77777777" w:rsidR="00C1324E" w:rsidRDefault="00860686">
      <w:pPr>
        <w:rPr>
          <w:highlight w:val="green"/>
          <w:u w:val="single"/>
          <w:lang w:eastAsia="ja-JP"/>
        </w:rPr>
      </w:pPr>
      <w:r>
        <w:rPr>
          <w:highlight w:val="green"/>
          <w:u w:val="single"/>
          <w:lang w:eastAsia="ko-KR"/>
        </w:rPr>
        <w:t>Agreements:</w:t>
      </w:r>
    </w:p>
    <w:p w14:paraId="10B5E43D" w14:textId="77777777" w:rsidR="00C1324E" w:rsidRDefault="00860686">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D01C51D" w14:textId="77777777" w:rsidR="00C1324E" w:rsidRDefault="00860686">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7F3B1EB" w14:textId="77777777" w:rsidR="00C1324E" w:rsidRDefault="00860686">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1AFD49AF" w14:textId="77777777" w:rsidR="00C1324E" w:rsidRDefault="00C1324E">
      <w:pPr>
        <w:ind w:firstLine="360"/>
        <w:rPr>
          <w:lang w:eastAsia="ja-JP"/>
        </w:rPr>
      </w:pPr>
    </w:p>
    <w:p w14:paraId="020072BA" w14:textId="77777777" w:rsidR="00C1324E" w:rsidRDefault="00C1324E">
      <w:pPr>
        <w:rPr>
          <w:sz w:val="32"/>
          <w:szCs w:val="40"/>
          <w:lang w:eastAsia="zh-CN"/>
        </w:rPr>
      </w:pPr>
    </w:p>
    <w:p w14:paraId="663E0D3B" w14:textId="77777777" w:rsidR="00C1324E" w:rsidRDefault="00860686">
      <w:r>
        <w:rPr>
          <w:highlight w:val="green"/>
        </w:rPr>
        <w:t>Agreements:</w:t>
      </w:r>
    </w:p>
    <w:p w14:paraId="758E6B19" w14:textId="77777777" w:rsidR="00C1324E" w:rsidRDefault="00860686">
      <w:r>
        <w:t>The maximum number of repetitions for DG-PUSCH is also applicable to CG-PUSCH.</w:t>
      </w:r>
    </w:p>
    <w:p w14:paraId="73AF86AE" w14:textId="77777777" w:rsidR="00C1324E" w:rsidRDefault="00C1324E">
      <w:pPr>
        <w:rPr>
          <w:lang w:eastAsia="ja-JP"/>
        </w:rPr>
      </w:pPr>
    </w:p>
    <w:p w14:paraId="2FCEB0EE" w14:textId="77777777" w:rsidR="00C1324E" w:rsidRDefault="00C1324E">
      <w:pPr>
        <w:rPr>
          <w:lang w:eastAsia="ja-JP"/>
        </w:rPr>
      </w:pPr>
    </w:p>
    <w:p w14:paraId="27666DB5" w14:textId="77777777" w:rsidR="00C1324E" w:rsidRDefault="00860686">
      <w:pPr>
        <w:rPr>
          <w:lang w:val="en-US" w:eastAsia="ja-JP"/>
        </w:rPr>
      </w:pPr>
      <w:r>
        <w:rPr>
          <w:highlight w:val="green"/>
          <w:lang w:eastAsia="ja-JP"/>
        </w:rPr>
        <w:t>Agreements:</w:t>
      </w:r>
    </w:p>
    <w:p w14:paraId="1F8B8B07" w14:textId="77777777" w:rsidR="00C1324E" w:rsidRDefault="00860686">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47614FF4" w14:textId="77777777" w:rsidR="00C1324E" w:rsidRDefault="00860686" w:rsidP="00E659D6">
      <w:pPr>
        <w:pStyle w:val="aff6"/>
        <w:numPr>
          <w:ilvl w:val="0"/>
          <w:numId w:val="13"/>
        </w:numPr>
        <w:overflowPunct/>
        <w:autoSpaceDE/>
        <w:autoSpaceDN/>
        <w:adjustRightInd/>
        <w:snapToGrid w:val="0"/>
        <w:spacing w:after="100" w:afterAutospacing="1"/>
        <w:ind w:firstLineChars="0"/>
        <w:textAlignment w:val="auto"/>
        <w:rPr>
          <w:lang w:eastAsia="ja-JP"/>
        </w:rPr>
      </w:pPr>
      <w:r>
        <w:rPr>
          <w:lang w:eastAsia="ja-JP"/>
        </w:rPr>
        <w:t>FFS details</w:t>
      </w:r>
    </w:p>
    <w:p w14:paraId="7B451742" w14:textId="77777777" w:rsidR="00C1324E" w:rsidRDefault="00C1324E">
      <w:pPr>
        <w:rPr>
          <w:sz w:val="32"/>
          <w:szCs w:val="40"/>
          <w:lang w:eastAsia="zh-CN"/>
        </w:rPr>
      </w:pPr>
    </w:p>
    <w:p w14:paraId="249A3417" w14:textId="77777777" w:rsidR="00C1324E" w:rsidRDefault="00860686">
      <w:pPr>
        <w:rPr>
          <w:u w:val="single"/>
          <w:lang w:val="en-US" w:eastAsia="ja-JP"/>
        </w:rPr>
      </w:pPr>
      <w:r>
        <w:rPr>
          <w:highlight w:val="green"/>
          <w:u w:val="single"/>
          <w:lang w:eastAsia="ja-JP"/>
        </w:rPr>
        <w:t>Agreements:</w:t>
      </w:r>
    </w:p>
    <w:p w14:paraId="4ACD2C99" w14:textId="77777777" w:rsidR="00C1324E" w:rsidRDefault="00860686">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C34C60B" w14:textId="77777777" w:rsidR="00C1324E" w:rsidRDefault="00860686">
      <w:pPr>
        <w:pStyle w:val="aff6"/>
        <w:numPr>
          <w:ilvl w:val="0"/>
          <w:numId w:val="6"/>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4F9E7361" w14:textId="77777777" w:rsidR="00C1324E" w:rsidRDefault="00860686">
      <w:pPr>
        <w:rPr>
          <w:b/>
          <w:bCs/>
          <w:u w:val="single"/>
          <w:lang w:eastAsia="ja-JP"/>
        </w:rPr>
      </w:pPr>
      <w:r>
        <w:rPr>
          <w:b/>
          <w:bCs/>
          <w:u w:val="single"/>
          <w:lang w:eastAsia="ja-JP"/>
        </w:rPr>
        <w:t>Conclusion:</w:t>
      </w:r>
    </w:p>
    <w:p w14:paraId="0CBD32D9" w14:textId="77777777" w:rsidR="00C1324E" w:rsidRDefault="00860686">
      <w:pPr>
        <w:rPr>
          <w:lang w:eastAsia="ja-JP"/>
        </w:rPr>
      </w:pPr>
      <w:r>
        <w:rPr>
          <w:lang w:eastAsia="ja-JP"/>
        </w:rPr>
        <w:t>Discuss further to select one of the following alternatives:</w:t>
      </w:r>
    </w:p>
    <w:p w14:paraId="515463CE" w14:textId="77777777" w:rsidR="00C1324E" w:rsidRDefault="00860686" w:rsidP="00E659D6">
      <w:pPr>
        <w:pStyle w:val="aff6"/>
        <w:numPr>
          <w:ilvl w:val="0"/>
          <w:numId w:val="14"/>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2D85BFC9" w14:textId="77777777" w:rsidR="00C1324E" w:rsidRDefault="00860686" w:rsidP="00E659D6">
      <w:pPr>
        <w:pStyle w:val="aff6"/>
        <w:numPr>
          <w:ilvl w:val="0"/>
          <w:numId w:val="14"/>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7F1B55B6" w14:textId="77777777" w:rsidR="00C1324E" w:rsidRDefault="00C1324E">
      <w:pPr>
        <w:rPr>
          <w:lang w:val="sv-SE" w:eastAsia="zh-CN"/>
        </w:rPr>
      </w:pPr>
    </w:p>
    <w:p w14:paraId="56B42333" w14:textId="77777777" w:rsidR="00C1324E" w:rsidRDefault="00860686">
      <w:pPr>
        <w:pStyle w:val="2"/>
      </w:pPr>
      <w:r>
        <w:lastRenderedPageBreak/>
        <w:t>Agreements in RAN1#105-e</w:t>
      </w:r>
    </w:p>
    <w:p w14:paraId="57B72D93" w14:textId="77777777" w:rsidR="00C1324E" w:rsidRDefault="00860686">
      <w:pPr>
        <w:rPr>
          <w:highlight w:val="green"/>
        </w:rPr>
      </w:pPr>
      <w:r>
        <w:rPr>
          <w:highlight w:val="green"/>
        </w:rPr>
        <w:t>Agreement:</w:t>
      </w:r>
    </w:p>
    <w:p w14:paraId="295C3646" w14:textId="77777777" w:rsidR="00C1324E" w:rsidRDefault="00860686" w:rsidP="00E659D6">
      <w:pPr>
        <w:numPr>
          <w:ilvl w:val="0"/>
          <w:numId w:val="15"/>
        </w:numPr>
        <w:spacing w:after="0"/>
      </w:pPr>
      <w:r>
        <w:t>RV cycling is based on available slot for the Type A PUSCH repetition enhancement with repetitions counted based on available slot in Rel-17</w:t>
      </w:r>
    </w:p>
    <w:p w14:paraId="519AD50C" w14:textId="77777777" w:rsidR="00C1324E" w:rsidRDefault="00C1324E">
      <w:pPr>
        <w:rPr>
          <w:lang w:eastAsia="zh-CN"/>
        </w:rPr>
      </w:pPr>
    </w:p>
    <w:p w14:paraId="3BEC2159" w14:textId="77777777" w:rsidR="00C1324E" w:rsidRDefault="00860686">
      <w:pPr>
        <w:rPr>
          <w:rFonts w:eastAsia="游明朝"/>
          <w:bCs/>
          <w:highlight w:val="green"/>
          <w:lang w:eastAsia="ja-JP"/>
        </w:rPr>
      </w:pPr>
      <w:r>
        <w:rPr>
          <w:rFonts w:eastAsia="游明朝"/>
          <w:bCs/>
          <w:highlight w:val="green"/>
          <w:lang w:eastAsia="ja-JP"/>
        </w:rPr>
        <w:t>Agreement:</w:t>
      </w:r>
    </w:p>
    <w:p w14:paraId="6CC83410" w14:textId="77777777" w:rsidR="00C1324E" w:rsidRDefault="00860686">
      <w:pPr>
        <w:pStyle w:val="aff6"/>
        <w:numPr>
          <w:ilvl w:val="0"/>
          <w:numId w:val="7"/>
        </w:numPr>
        <w:ind w:firstLineChars="0"/>
        <w:textAlignment w:val="auto"/>
        <w:rPr>
          <w:rFonts w:eastAsia="游明朝"/>
          <w:bCs/>
          <w:strike/>
          <w:lang w:eastAsia="ja-JP"/>
        </w:rPr>
      </w:pPr>
      <w:r>
        <w:rPr>
          <w:rFonts w:eastAsia="游明朝"/>
          <w:bCs/>
          <w:lang w:eastAsia="ja-JP"/>
        </w:rPr>
        <w:t>Down-selection in RAN1#106-e:</w:t>
      </w:r>
    </w:p>
    <w:p w14:paraId="578236C2"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397B8E83"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54170FDB" w14:textId="77777777" w:rsidR="00C1324E" w:rsidRDefault="00C1324E">
      <w:pPr>
        <w:rPr>
          <w:lang w:eastAsia="zh-CN"/>
        </w:rPr>
      </w:pPr>
    </w:p>
    <w:p w14:paraId="13C81D5A" w14:textId="77777777" w:rsidR="00C1324E" w:rsidRDefault="00860686">
      <w:pPr>
        <w:rPr>
          <w:rFonts w:eastAsia="游明朝"/>
          <w:b/>
          <w:bCs/>
          <w:u w:val="single"/>
          <w:lang w:eastAsia="ja-JP"/>
        </w:rPr>
      </w:pPr>
      <w:r>
        <w:rPr>
          <w:rFonts w:eastAsia="游明朝"/>
          <w:b/>
          <w:bCs/>
          <w:u w:val="single"/>
          <w:lang w:eastAsia="ja-JP"/>
        </w:rPr>
        <w:t>Conclusion:</w:t>
      </w:r>
    </w:p>
    <w:p w14:paraId="7F1AC289" w14:textId="77777777" w:rsidR="00C1324E" w:rsidRDefault="00860686" w:rsidP="00E659D6">
      <w:pPr>
        <w:pStyle w:val="aff6"/>
        <w:numPr>
          <w:ilvl w:val="0"/>
          <w:numId w:val="16"/>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324E" w14:paraId="2BF5C2A3"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40A5EE7E" w14:textId="77777777" w:rsidR="00C1324E" w:rsidRDefault="00860686">
            <w:pPr>
              <w:textAlignment w:val="baseline"/>
              <w:rPr>
                <w:lang w:eastAsia="ja-JP"/>
              </w:rPr>
            </w:pPr>
            <w:r>
              <w:rPr>
                <w:highlight w:val="green"/>
                <w:lang w:eastAsia="ja-JP"/>
              </w:rPr>
              <w:t>Agreements:</w:t>
            </w:r>
          </w:p>
          <w:p w14:paraId="38BB20D4" w14:textId="77777777" w:rsidR="00C1324E" w:rsidRDefault="00860686">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7DE742AC" w14:textId="77777777" w:rsidR="00C1324E" w:rsidRDefault="00860686" w:rsidP="00E659D6">
            <w:pPr>
              <w:pStyle w:val="aff6"/>
              <w:numPr>
                <w:ilvl w:val="0"/>
                <w:numId w:val="17"/>
              </w:numPr>
              <w:ind w:firstLineChars="0"/>
              <w:textAlignment w:val="auto"/>
              <w:rPr>
                <w:rFonts w:eastAsia="游明朝"/>
                <w:bCs/>
                <w:lang w:eastAsia="ja-JP"/>
              </w:rPr>
            </w:pPr>
            <w:r>
              <w:rPr>
                <w:rFonts w:eastAsia="游明朝"/>
                <w:lang w:eastAsia="zh-CN"/>
              </w:rPr>
              <w:t>FFS details</w:t>
            </w:r>
          </w:p>
        </w:tc>
      </w:tr>
    </w:tbl>
    <w:p w14:paraId="0E38AE53" w14:textId="77777777" w:rsidR="00C1324E" w:rsidRDefault="00C1324E">
      <w:pPr>
        <w:rPr>
          <w:rFonts w:eastAsia="游明朝"/>
          <w:bCs/>
          <w:lang w:eastAsia="ja-JP"/>
        </w:rPr>
      </w:pPr>
    </w:p>
    <w:p w14:paraId="2F846817" w14:textId="77777777" w:rsidR="00C1324E" w:rsidRDefault="00860686">
      <w:pPr>
        <w:rPr>
          <w:bCs/>
          <w:iCs/>
          <w:highlight w:val="green"/>
          <w:lang w:eastAsia="ja-JP"/>
        </w:rPr>
      </w:pPr>
      <w:r>
        <w:rPr>
          <w:bCs/>
          <w:iCs/>
          <w:highlight w:val="green"/>
          <w:lang w:eastAsia="ja-JP"/>
        </w:rPr>
        <w:t>Agreement:</w:t>
      </w:r>
    </w:p>
    <w:p w14:paraId="059A0E34" w14:textId="77777777" w:rsidR="00C1324E" w:rsidRDefault="00860686">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021F9E30" w14:textId="77777777" w:rsidR="00C1324E" w:rsidRDefault="00860686">
      <w:pPr>
        <w:pStyle w:val="aff6"/>
        <w:numPr>
          <w:ilvl w:val="0"/>
          <w:numId w:val="9"/>
        </w:numPr>
        <w:spacing w:line="256" w:lineRule="auto"/>
        <w:ind w:firstLineChars="0"/>
        <w:textAlignment w:val="auto"/>
        <w:rPr>
          <w:rFonts w:eastAsia="游明朝"/>
          <w:bCs/>
          <w:lang w:eastAsia="ja-JP"/>
        </w:rPr>
      </w:pPr>
      <w:r>
        <w:rPr>
          <w:rFonts w:eastAsia="游明朝"/>
          <w:bCs/>
          <w:lang w:eastAsia="ja-JP"/>
        </w:rPr>
        <w:t>{20, 24, 28}</w:t>
      </w:r>
    </w:p>
    <w:p w14:paraId="12043AE2" w14:textId="77777777" w:rsidR="00C1324E" w:rsidRDefault="00C1324E"/>
    <w:p w14:paraId="4753A05C" w14:textId="77777777" w:rsidR="00C1324E" w:rsidRDefault="00860686">
      <w:pPr>
        <w:rPr>
          <w:bCs/>
          <w:iCs/>
          <w:highlight w:val="green"/>
          <w:lang w:eastAsia="ja-JP"/>
        </w:rPr>
      </w:pPr>
      <w:r>
        <w:rPr>
          <w:bCs/>
          <w:iCs/>
          <w:highlight w:val="green"/>
          <w:lang w:eastAsia="ja-JP"/>
        </w:rPr>
        <w:t>Agreement:</w:t>
      </w:r>
    </w:p>
    <w:p w14:paraId="6E3BB300" w14:textId="77777777" w:rsidR="00C1324E" w:rsidRDefault="00860686" w:rsidP="00E659D6">
      <w:pPr>
        <w:pStyle w:val="aff6"/>
        <w:numPr>
          <w:ilvl w:val="0"/>
          <w:numId w:val="18"/>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034EEF14" w14:textId="77777777" w:rsidR="00C1324E" w:rsidRDefault="00860686" w:rsidP="00E659D6">
      <w:pPr>
        <w:pStyle w:val="aff6"/>
        <w:numPr>
          <w:ilvl w:val="1"/>
          <w:numId w:val="18"/>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06369149" w14:textId="77777777" w:rsidR="00C1324E" w:rsidRDefault="00C1324E"/>
    <w:p w14:paraId="767047C7" w14:textId="77777777" w:rsidR="00C1324E" w:rsidRDefault="00860686">
      <w:pPr>
        <w:rPr>
          <w:rFonts w:eastAsia="游明朝"/>
          <w:bCs/>
          <w:highlight w:val="green"/>
          <w:lang w:eastAsia="ja-JP"/>
        </w:rPr>
      </w:pPr>
      <w:r>
        <w:rPr>
          <w:bCs/>
          <w:iCs/>
          <w:highlight w:val="green"/>
          <w:lang w:eastAsia="ja-JP"/>
        </w:rPr>
        <w:t>Agreement:</w:t>
      </w:r>
    </w:p>
    <w:p w14:paraId="4C7E9F35" w14:textId="77777777" w:rsidR="00C1324E" w:rsidRDefault="00860686" w:rsidP="00E659D6">
      <w:pPr>
        <w:pStyle w:val="aff6"/>
        <w:numPr>
          <w:ilvl w:val="0"/>
          <w:numId w:val="19"/>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30AEA3F9" w14:textId="77777777" w:rsidR="00C1324E" w:rsidRDefault="00860686">
      <w:pPr>
        <w:rPr>
          <w:highlight w:val="green"/>
          <w:u w:val="single"/>
          <w:lang w:val="en-US" w:eastAsia="ja-JP"/>
        </w:rPr>
      </w:pPr>
      <w:r>
        <w:rPr>
          <w:highlight w:val="green"/>
          <w:u w:val="single"/>
          <w:lang w:eastAsia="ja-JP"/>
        </w:rPr>
        <w:t>Agreement:</w:t>
      </w:r>
    </w:p>
    <w:p w14:paraId="36D55AA1" w14:textId="77777777" w:rsidR="00C1324E" w:rsidRDefault="00860686">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32029DCB" w14:textId="77777777" w:rsidR="00C1324E" w:rsidRDefault="00860686" w:rsidP="00E659D6">
      <w:pPr>
        <w:pStyle w:val="aff6"/>
        <w:numPr>
          <w:ilvl w:val="0"/>
          <w:numId w:val="20"/>
        </w:numPr>
        <w:adjustRightInd/>
        <w:spacing w:line="280" w:lineRule="atLeast"/>
        <w:ind w:firstLineChars="0"/>
        <w:textAlignment w:val="auto"/>
      </w:pPr>
      <w:r>
        <w:t>Alt 1-B consisting of two steps</w:t>
      </w:r>
    </w:p>
    <w:p w14:paraId="296C3D47" w14:textId="77777777" w:rsidR="00C1324E" w:rsidRDefault="00860686" w:rsidP="00E659D6">
      <w:pPr>
        <w:pStyle w:val="aff6"/>
        <w:numPr>
          <w:ilvl w:val="1"/>
          <w:numId w:val="20"/>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3877A00A" w14:textId="77777777" w:rsidR="00C1324E" w:rsidRDefault="00860686" w:rsidP="00E659D6">
      <w:pPr>
        <w:pStyle w:val="aff6"/>
        <w:numPr>
          <w:ilvl w:val="1"/>
          <w:numId w:val="2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04371E7" w14:textId="77777777" w:rsidR="00C1324E" w:rsidRDefault="00860686" w:rsidP="00E659D6">
      <w:pPr>
        <w:pStyle w:val="aff6"/>
        <w:numPr>
          <w:ilvl w:val="0"/>
          <w:numId w:val="20"/>
        </w:numPr>
        <w:adjustRightInd/>
        <w:spacing w:line="280" w:lineRule="atLeast"/>
        <w:ind w:firstLineChars="0"/>
        <w:textAlignment w:val="auto"/>
      </w:pPr>
      <w:r>
        <w:t>Alt 1-B’ consisting of two steps</w:t>
      </w:r>
    </w:p>
    <w:p w14:paraId="167595B2" w14:textId="77777777" w:rsidR="00C1324E" w:rsidRDefault="00860686" w:rsidP="00E659D6">
      <w:pPr>
        <w:pStyle w:val="aff6"/>
        <w:numPr>
          <w:ilvl w:val="1"/>
          <w:numId w:val="20"/>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37FC7AEC" w14:textId="77777777" w:rsidR="00C1324E" w:rsidRDefault="00860686" w:rsidP="00E659D6">
      <w:pPr>
        <w:pStyle w:val="aff6"/>
        <w:numPr>
          <w:ilvl w:val="1"/>
          <w:numId w:val="2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C047E7B" w14:textId="77777777" w:rsidR="00C1324E" w:rsidRDefault="00860686" w:rsidP="00E659D6">
      <w:pPr>
        <w:pStyle w:val="aff6"/>
        <w:numPr>
          <w:ilvl w:val="1"/>
          <w:numId w:val="20"/>
        </w:numPr>
        <w:adjustRightInd/>
        <w:spacing w:line="280" w:lineRule="atLeast"/>
        <w:ind w:firstLineChars="0"/>
        <w:textAlignment w:val="auto"/>
      </w:pPr>
      <w:r>
        <w:t>FFS: handling of dynamic signaling (e.g. UL CI, DCI for high priority channel), e.g., UE without CI capability</w:t>
      </w:r>
    </w:p>
    <w:p w14:paraId="03753138" w14:textId="77777777" w:rsidR="00C1324E" w:rsidRDefault="00860686" w:rsidP="00E659D6">
      <w:pPr>
        <w:pStyle w:val="aff6"/>
        <w:numPr>
          <w:ilvl w:val="0"/>
          <w:numId w:val="20"/>
        </w:numPr>
        <w:adjustRightInd/>
        <w:spacing w:line="280" w:lineRule="atLeast"/>
        <w:ind w:firstLineChars="0"/>
        <w:textAlignment w:val="auto"/>
      </w:pPr>
      <w:r>
        <w:t>Alt 2-A consisting of a single step</w:t>
      </w:r>
    </w:p>
    <w:p w14:paraId="41EDE0A0" w14:textId="77777777" w:rsidR="00C1324E" w:rsidRDefault="00860686" w:rsidP="00E659D6">
      <w:pPr>
        <w:pStyle w:val="aff6"/>
        <w:numPr>
          <w:ilvl w:val="1"/>
          <w:numId w:val="20"/>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5DCF2534" w14:textId="77777777" w:rsidR="00C1324E" w:rsidRDefault="00860686" w:rsidP="00E659D6">
      <w:pPr>
        <w:pStyle w:val="aff6"/>
        <w:numPr>
          <w:ilvl w:val="0"/>
          <w:numId w:val="20"/>
        </w:numPr>
        <w:adjustRightInd/>
        <w:spacing w:line="280" w:lineRule="atLeast"/>
        <w:ind w:firstLineChars="0"/>
        <w:textAlignment w:val="auto"/>
      </w:pPr>
      <w:r>
        <w:t>Alt 2-B consisting of two steps</w:t>
      </w:r>
    </w:p>
    <w:p w14:paraId="6ED315E1" w14:textId="77777777" w:rsidR="00C1324E" w:rsidRDefault="00860686" w:rsidP="00E659D6">
      <w:pPr>
        <w:pStyle w:val="aff6"/>
        <w:numPr>
          <w:ilvl w:val="1"/>
          <w:numId w:val="20"/>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32FB3859" w14:textId="77777777" w:rsidR="00C1324E" w:rsidRDefault="00860686" w:rsidP="00E659D6">
      <w:pPr>
        <w:pStyle w:val="aff6"/>
        <w:numPr>
          <w:ilvl w:val="2"/>
          <w:numId w:val="20"/>
        </w:numPr>
        <w:adjustRightInd/>
        <w:spacing w:line="280" w:lineRule="atLeast"/>
        <w:ind w:firstLineChars="0"/>
        <w:textAlignment w:val="auto"/>
      </w:pPr>
      <w:r>
        <w:rPr>
          <w:lang w:eastAsia="ko-KR"/>
        </w:rPr>
        <w:t>FFS timeline for the dynamic signalling</w:t>
      </w:r>
    </w:p>
    <w:p w14:paraId="6AAD7F7A" w14:textId="77777777" w:rsidR="00C1324E" w:rsidRDefault="00860686" w:rsidP="00E659D6">
      <w:pPr>
        <w:pStyle w:val="aff6"/>
        <w:numPr>
          <w:ilvl w:val="1"/>
          <w:numId w:val="2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D0060A9" w14:textId="77777777" w:rsidR="00C1324E" w:rsidRDefault="00C1324E">
      <w:pPr>
        <w:rPr>
          <w:lang w:eastAsia="zh-CN"/>
        </w:rPr>
      </w:pPr>
    </w:p>
    <w:p w14:paraId="3288F81B" w14:textId="77777777" w:rsidR="00C1324E" w:rsidRDefault="00860686">
      <w:pPr>
        <w:pStyle w:val="2"/>
      </w:pPr>
      <w:r>
        <w:t>Agreements in RAN1#106-e</w:t>
      </w:r>
    </w:p>
    <w:p w14:paraId="4BA2ECF0" w14:textId="77777777" w:rsidR="00C1324E" w:rsidRDefault="00860686">
      <w:pPr>
        <w:rPr>
          <w:rFonts w:eastAsia="游明朝"/>
          <w:highlight w:val="green"/>
          <w:u w:val="single"/>
          <w:lang w:val="sv-SE" w:eastAsia="ja-JP"/>
        </w:rPr>
      </w:pPr>
      <w:r>
        <w:rPr>
          <w:rFonts w:eastAsia="游明朝"/>
          <w:highlight w:val="green"/>
          <w:u w:val="single"/>
          <w:lang w:val="sv-SE" w:eastAsia="ja-JP"/>
        </w:rPr>
        <w:t>Agreement:</w:t>
      </w:r>
    </w:p>
    <w:p w14:paraId="446897D1" w14:textId="77777777" w:rsidR="00C1324E" w:rsidRDefault="00860686" w:rsidP="00E659D6">
      <w:pPr>
        <w:pStyle w:val="aff6"/>
        <w:numPr>
          <w:ilvl w:val="0"/>
          <w:numId w:val="21"/>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7B950497" w14:textId="77777777" w:rsidR="00C1324E" w:rsidRDefault="00C1324E">
      <w:pPr>
        <w:rPr>
          <w:rFonts w:eastAsia="游明朝"/>
          <w:lang w:val="sv-SE" w:eastAsia="ja-JP"/>
        </w:rPr>
      </w:pPr>
    </w:p>
    <w:p w14:paraId="1EDE02A1" w14:textId="77777777" w:rsidR="00C1324E" w:rsidRDefault="00860686">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46179203" w14:textId="77777777" w:rsidR="00C1324E" w:rsidRDefault="00860686">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1149476C" w14:textId="77777777" w:rsidR="00C1324E" w:rsidRDefault="00860686" w:rsidP="00E659D6">
      <w:pPr>
        <w:numPr>
          <w:ilvl w:val="0"/>
          <w:numId w:val="22"/>
        </w:numPr>
        <w:spacing w:after="0" w:line="240" w:lineRule="auto"/>
        <w:jc w:val="left"/>
        <w:rPr>
          <w:lang w:eastAsia="zh-CN"/>
        </w:rPr>
      </w:pPr>
      <w:r>
        <w:rPr>
          <w:lang w:eastAsia="zh-CN"/>
        </w:rPr>
        <w:t>Alt 1-B consisting of two steps</w:t>
      </w:r>
    </w:p>
    <w:p w14:paraId="4345B4E7" w14:textId="77777777" w:rsidR="00C1324E" w:rsidRDefault="00860686" w:rsidP="00E659D6">
      <w:pPr>
        <w:numPr>
          <w:ilvl w:val="0"/>
          <w:numId w:val="23"/>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6439E45F" w14:textId="77777777" w:rsidR="00C1324E" w:rsidRDefault="00860686" w:rsidP="00E659D6">
      <w:pPr>
        <w:numPr>
          <w:ilvl w:val="0"/>
          <w:numId w:val="23"/>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1BFB0447" w14:textId="77777777" w:rsidR="00C1324E" w:rsidRDefault="00860686" w:rsidP="00E659D6">
      <w:pPr>
        <w:numPr>
          <w:ilvl w:val="0"/>
          <w:numId w:val="22"/>
        </w:numPr>
        <w:spacing w:after="0" w:line="240" w:lineRule="auto"/>
        <w:jc w:val="left"/>
        <w:rPr>
          <w:lang w:eastAsia="zh-CN"/>
        </w:rPr>
      </w:pPr>
      <w:bookmarkStart w:id="6" w:name="_Hlk84357986"/>
      <w:r>
        <w:rPr>
          <w:lang w:eastAsia="zh-CN"/>
        </w:rPr>
        <w:t>FFS: Rel-17 PUSCH dropping rules are also applied if introduced in other WI(s)</w:t>
      </w:r>
      <w:bookmarkEnd w:id="6"/>
    </w:p>
    <w:p w14:paraId="07DFE3A0" w14:textId="77777777" w:rsidR="00C1324E" w:rsidRDefault="00C1324E">
      <w:pPr>
        <w:ind w:left="720"/>
        <w:rPr>
          <w:lang w:eastAsia="zh-CN"/>
        </w:rPr>
      </w:pPr>
    </w:p>
    <w:p w14:paraId="332C1DB5"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3E7C8584" w14:textId="77777777" w:rsidR="00C1324E" w:rsidRDefault="00860686">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lastRenderedPageBreak/>
        <w:t>For PUSCH repetition Type A for Rel-17 CG-PUSCH, semi-static flexible symbol is considered as available.</w:t>
      </w:r>
    </w:p>
    <w:p w14:paraId="4A1AEDD9" w14:textId="77777777" w:rsidR="00C1324E" w:rsidRDefault="00C1324E">
      <w:pPr>
        <w:shd w:val="clear" w:color="auto" w:fill="FFFFFF"/>
        <w:rPr>
          <w:rFonts w:eastAsia="ＭＳ Ｐゴシック"/>
          <w:color w:val="000000"/>
          <w:highlight w:val="yellow"/>
          <w:u w:val="single"/>
          <w:shd w:val="clear" w:color="auto" w:fill="FFFF00"/>
          <w:lang w:val="en-US" w:eastAsia="zh-CN"/>
        </w:rPr>
      </w:pPr>
    </w:p>
    <w:p w14:paraId="06236FF5"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188AC07B" w14:textId="77777777" w:rsidR="00C1324E" w:rsidRDefault="00860686">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1E06E42F" w14:textId="77777777" w:rsidR="00C1324E" w:rsidRDefault="00860686">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096CAD14" w14:textId="77777777" w:rsidR="00C1324E" w:rsidRDefault="00C1324E">
      <w:pPr>
        <w:rPr>
          <w:highlight w:val="cyan"/>
          <w:lang w:val="en-US" w:eastAsia="zh-CN"/>
        </w:rPr>
      </w:pPr>
    </w:p>
    <w:p w14:paraId="29388F1D"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79D723DF"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4D882822"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7B787F95"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58C37229" w14:textId="77777777" w:rsidR="00C1324E" w:rsidRDefault="00C1324E">
      <w:pPr>
        <w:rPr>
          <w:rFonts w:eastAsia="DengXian"/>
          <w:u w:val="single"/>
          <w:lang w:val="sv-SE" w:eastAsia="zh-CN"/>
        </w:rPr>
      </w:pPr>
    </w:p>
    <w:p w14:paraId="5CFF729F"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4EDD34E6" w14:textId="77777777" w:rsidR="00C1324E" w:rsidRDefault="00860686">
      <w:pPr>
        <w:shd w:val="clear" w:color="auto" w:fill="FFFFFF"/>
      </w:pPr>
      <w:r>
        <w:rPr>
          <w:rFonts w:eastAsia="游明朝"/>
          <w:bCs/>
          <w:lang w:eastAsia="ja-JP"/>
        </w:rPr>
        <w:t>The maximum number of repetitions accounted for available slots supported by Rel-17 PUSCH repetition Type A is 32</w:t>
      </w:r>
    </w:p>
    <w:p w14:paraId="17432E0E" w14:textId="77777777" w:rsidR="00C1324E" w:rsidRDefault="00C1324E">
      <w:pPr>
        <w:rPr>
          <w:lang w:eastAsia="zh-CN"/>
        </w:rPr>
      </w:pPr>
    </w:p>
    <w:p w14:paraId="074A820A" w14:textId="77777777" w:rsidR="00C1324E" w:rsidRDefault="00860686">
      <w:pPr>
        <w:pStyle w:val="2"/>
      </w:pPr>
      <w:r>
        <w:t>Agreements in RAN1#106bis-e</w:t>
      </w:r>
    </w:p>
    <w:p w14:paraId="506B80E4" w14:textId="77777777" w:rsidR="00C1324E" w:rsidRDefault="00860686">
      <w:pPr>
        <w:rPr>
          <w:rFonts w:eastAsia="DengXian"/>
          <w:highlight w:val="green"/>
          <w:lang w:eastAsia="zh-CN"/>
        </w:rPr>
      </w:pPr>
      <w:r>
        <w:rPr>
          <w:rFonts w:eastAsia="DengXian"/>
          <w:highlight w:val="green"/>
          <w:lang w:eastAsia="zh-CN"/>
        </w:rPr>
        <w:t>Working Assumption is confirmed</w:t>
      </w:r>
    </w:p>
    <w:p w14:paraId="473C7AB4"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763C16FE" w14:textId="77777777" w:rsidR="00C1324E" w:rsidRDefault="00860686">
      <w:pPr>
        <w:rPr>
          <w:bCs/>
          <w:lang w:eastAsia="ja-JP"/>
        </w:rPr>
      </w:pPr>
      <w:r>
        <w:rPr>
          <w:bCs/>
          <w:lang w:eastAsia="ja-JP"/>
        </w:rPr>
        <w:t>The maximum number of repetitions accounted for available slots supported by Rel-17 PUSCH repetition Type A is 32</w:t>
      </w:r>
    </w:p>
    <w:p w14:paraId="7A4AF2AD" w14:textId="77777777" w:rsidR="00C1324E" w:rsidRDefault="00C1324E">
      <w:pPr>
        <w:rPr>
          <w:highlight w:val="cyan"/>
          <w:lang w:eastAsia="zh-CN"/>
        </w:rPr>
      </w:pPr>
    </w:p>
    <w:p w14:paraId="284CBFF9" w14:textId="77777777" w:rsidR="00C1324E" w:rsidRDefault="00860686">
      <w:pPr>
        <w:rPr>
          <w:rFonts w:eastAsia="游ゴシック"/>
          <w:color w:val="1D1C1D"/>
          <w:lang w:val="en-US" w:eastAsia="ja-JP"/>
        </w:rPr>
      </w:pPr>
      <w:r>
        <w:rPr>
          <w:rFonts w:eastAsia="游ゴシック"/>
          <w:color w:val="1D1C1D"/>
          <w:lang w:val="en-US" w:eastAsia="ja-JP"/>
        </w:rPr>
        <w:t>Conclusion:</w:t>
      </w:r>
    </w:p>
    <w:p w14:paraId="236D874E" w14:textId="77777777" w:rsidR="00C1324E" w:rsidRDefault="00860686">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3BEC78A1" w14:textId="77777777" w:rsidR="00C1324E" w:rsidRDefault="00C1324E">
      <w:pPr>
        <w:rPr>
          <w:highlight w:val="cyan"/>
          <w:lang w:val="sv-SE" w:eastAsia="zh-CN"/>
        </w:rPr>
      </w:pPr>
    </w:p>
    <w:p w14:paraId="79DC824A" w14:textId="77777777" w:rsidR="00C1324E" w:rsidRDefault="00860686">
      <w:pPr>
        <w:spacing w:after="120"/>
        <w:rPr>
          <w:highlight w:val="green"/>
          <w:lang w:val="en-US" w:eastAsia="ja-JP"/>
        </w:rPr>
      </w:pPr>
      <w:r>
        <w:rPr>
          <w:highlight w:val="green"/>
          <w:lang w:val="en-US" w:eastAsia="ja-JP"/>
        </w:rPr>
        <w:t>Agreement</w:t>
      </w:r>
    </w:p>
    <w:p w14:paraId="1B7F4DDE" w14:textId="77777777" w:rsidR="00C1324E" w:rsidRDefault="00860686">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7DDAF039" w14:textId="77777777" w:rsidR="00C1324E" w:rsidRDefault="00C1324E">
      <w:pPr>
        <w:rPr>
          <w:lang w:val="en-US" w:eastAsia="ja-JP"/>
        </w:rPr>
      </w:pPr>
    </w:p>
    <w:p w14:paraId="533EABD9" w14:textId="77777777" w:rsidR="00C1324E" w:rsidRDefault="00860686">
      <w:pPr>
        <w:rPr>
          <w:lang w:val="en-US" w:eastAsia="ja-JP"/>
        </w:rPr>
      </w:pPr>
      <w:r>
        <w:rPr>
          <w:lang w:val="en-US" w:eastAsia="ja-JP"/>
        </w:rPr>
        <w:t>Observation</w:t>
      </w:r>
    </w:p>
    <w:p w14:paraId="26538876" w14:textId="77777777" w:rsidR="00C1324E" w:rsidRDefault="00860686" w:rsidP="00E659D6">
      <w:pPr>
        <w:pStyle w:val="aff6"/>
        <w:numPr>
          <w:ilvl w:val="0"/>
          <w:numId w:val="24"/>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6DA6EE88" w14:textId="47651516" w:rsidR="00C1324E" w:rsidRPr="00A63E37" w:rsidRDefault="00C1324E">
      <w:pPr>
        <w:rPr>
          <w:lang w:val="en-US" w:eastAsia="zh-CN"/>
        </w:rPr>
      </w:pPr>
    </w:p>
    <w:p w14:paraId="28C5C664" w14:textId="77777777" w:rsidR="00A63E37" w:rsidRPr="00A63E37" w:rsidRDefault="00A63E37" w:rsidP="00A63E37">
      <w:pPr>
        <w:shd w:val="clear" w:color="auto" w:fill="FFFFFF"/>
        <w:rPr>
          <w:color w:val="000000"/>
          <w:lang w:val="en-US" w:eastAsia="zh-CN"/>
        </w:rPr>
      </w:pPr>
      <w:r w:rsidRPr="00A63E37">
        <w:rPr>
          <w:color w:val="000000"/>
          <w:u w:val="single"/>
          <w:shd w:val="clear" w:color="auto" w:fill="00FF00"/>
          <w:lang w:val="en-US" w:eastAsia="zh-CN"/>
        </w:rPr>
        <w:lastRenderedPageBreak/>
        <w:t>Agreement</w:t>
      </w:r>
    </w:p>
    <w:p w14:paraId="4658B961" w14:textId="77777777" w:rsidR="00A63E37" w:rsidRPr="00A63E37" w:rsidRDefault="00A63E37" w:rsidP="00E659D6">
      <w:pPr>
        <w:numPr>
          <w:ilvl w:val="0"/>
          <w:numId w:val="26"/>
        </w:numPr>
        <w:shd w:val="clear" w:color="auto" w:fill="FFFFFF"/>
        <w:spacing w:line="210" w:lineRule="atLeast"/>
        <w:ind w:left="709"/>
        <w:rPr>
          <w:rFonts w:eastAsia="ＭＳ 明朝"/>
          <w:color w:val="000000"/>
          <w:lang w:val="en-US" w:eastAsia="zh-CN"/>
        </w:rPr>
      </w:pPr>
      <w:r w:rsidRPr="00A63E37">
        <w:rPr>
          <w:rFonts w:eastAsia="ＭＳ 明朝"/>
          <w:color w:val="000000"/>
          <w:shd w:val="clear" w:color="auto" w:fill="FFFFFF"/>
          <w:lang w:val="en-US" w:eastAsia="zh-CN"/>
        </w:rPr>
        <w:t>For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repetitions of DG-PUSCH, Step 1 of the previously agreed two-step procedure (i.e., Alt 1-B) determines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earliest available slots no earlier than the slot which is determined by the slot offset </w:t>
      </w:r>
      <w:r w:rsidRPr="00A63E37">
        <w:rPr>
          <w:rFonts w:eastAsia="ＭＳ 明朝"/>
          <w:i/>
          <w:iCs/>
          <w:color w:val="000000"/>
          <w:shd w:val="clear" w:color="auto" w:fill="FFFFFF"/>
          <w:lang w:val="en-US" w:eastAsia="zh-CN"/>
        </w:rPr>
        <w:t>K</w:t>
      </w:r>
      <w:r w:rsidRPr="00A63E37">
        <w:rPr>
          <w:rFonts w:eastAsia="ＭＳ 明朝"/>
          <w:i/>
          <w:iCs/>
          <w:color w:val="000000"/>
          <w:shd w:val="clear" w:color="auto" w:fill="FFFFFF"/>
          <w:vertAlign w:val="subscript"/>
          <w:lang w:val="en-US" w:eastAsia="zh-CN"/>
        </w:rPr>
        <w:t>2</w:t>
      </w:r>
      <w:r w:rsidRPr="00A63E37">
        <w:rPr>
          <w:rFonts w:eastAsia="ＭＳ 明朝"/>
          <w:color w:val="000000"/>
          <w:shd w:val="clear" w:color="auto" w:fill="FFFFFF"/>
          <w:lang w:val="en-US" w:eastAsia="zh-CN"/>
        </w:rPr>
        <w:t>.</w:t>
      </w:r>
    </w:p>
    <w:p w14:paraId="54CC89EA" w14:textId="77777777" w:rsidR="00A63E37" w:rsidRPr="00A63E37" w:rsidRDefault="00A63E37" w:rsidP="00E659D6">
      <w:pPr>
        <w:numPr>
          <w:ilvl w:val="1"/>
          <w:numId w:val="28"/>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 RAN1 spec impact is expected in terms of the relation with the slot which is determined by the slot offset </w:t>
      </w:r>
      <w:r w:rsidRPr="00A63E37">
        <w:rPr>
          <w:rFonts w:eastAsia="ＭＳ 明朝"/>
          <w:i/>
          <w:iCs/>
          <w:color w:val="000000"/>
          <w:shd w:val="clear" w:color="auto" w:fill="FFFFFF"/>
          <w:lang w:val="en-US" w:eastAsia="zh-CN"/>
        </w:rPr>
        <w:t>K</w:t>
      </w:r>
      <w:r w:rsidRPr="00A63E37">
        <w:rPr>
          <w:rFonts w:eastAsia="ＭＳ 明朝"/>
          <w:i/>
          <w:iCs/>
          <w:color w:val="000000"/>
          <w:shd w:val="clear" w:color="auto" w:fill="FFFFFF"/>
          <w:vertAlign w:val="subscript"/>
          <w:lang w:val="en-US" w:eastAsia="zh-CN"/>
        </w:rPr>
        <w:t>2</w:t>
      </w:r>
      <w:r w:rsidRPr="00A63E37">
        <w:rPr>
          <w:rFonts w:eastAsia="ＭＳ 明朝"/>
          <w:color w:val="000000"/>
          <w:shd w:val="clear" w:color="auto" w:fill="FFFFFF"/>
          <w:lang w:val="en-US" w:eastAsia="zh-CN"/>
        </w:rPr>
        <w:t>.</w:t>
      </w:r>
    </w:p>
    <w:p w14:paraId="45D3C161" w14:textId="77777777" w:rsidR="00A63E37" w:rsidRPr="00A63E37" w:rsidRDefault="00A63E37" w:rsidP="00E659D6">
      <w:pPr>
        <w:numPr>
          <w:ilvl w:val="1"/>
          <w:numId w:val="28"/>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Note: The available slot determination is to be specified.</w:t>
      </w:r>
    </w:p>
    <w:p w14:paraId="67AE8B3D" w14:textId="77777777" w:rsidR="00A63E37" w:rsidRPr="00A63E37" w:rsidRDefault="00A63E37" w:rsidP="00E659D6">
      <w:pPr>
        <w:numPr>
          <w:ilvl w:val="0"/>
          <w:numId w:val="26"/>
        </w:numPr>
        <w:shd w:val="clear" w:color="auto" w:fill="FFFFFF"/>
        <w:spacing w:line="210" w:lineRule="atLeast"/>
        <w:ind w:left="709"/>
        <w:rPr>
          <w:rFonts w:eastAsia="ＭＳ 明朝"/>
          <w:color w:val="000000"/>
          <w:lang w:val="en-US" w:eastAsia="zh-CN"/>
        </w:rPr>
      </w:pPr>
      <w:r w:rsidRPr="00A63E37">
        <w:rPr>
          <w:rFonts w:eastAsia="ＭＳ 明朝"/>
          <w:color w:val="000000"/>
          <w:shd w:val="clear" w:color="auto" w:fill="FFFFFF"/>
          <w:lang w:val="en-US" w:eastAsia="zh-CN"/>
        </w:rPr>
        <w:t>For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repetitions of CG-PUSCH, Step 1 of the previously agreed two-step procedure (i.e., Alt 1-B) determines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earliest available slots no earlier than the first slot which is determined by at least </w:t>
      </w:r>
      <w:r w:rsidRPr="00A63E37">
        <w:rPr>
          <w:rFonts w:eastAsia="ＭＳ 明朝"/>
          <w:i/>
          <w:iCs/>
          <w:color w:val="000000"/>
          <w:shd w:val="clear" w:color="auto" w:fill="FFFFFF"/>
          <w:lang w:val="en-US" w:eastAsia="zh-CN"/>
        </w:rPr>
        <w:t>ConfiguredGrantConfig</w:t>
      </w:r>
      <w:r w:rsidRPr="00A63E37">
        <w:rPr>
          <w:rFonts w:eastAsia="ＭＳ 明朝"/>
          <w:color w:val="000000"/>
          <w:shd w:val="clear" w:color="auto" w:fill="FFFFFF"/>
          <w:lang w:val="en-US" w:eastAsia="zh-CN"/>
        </w:rPr>
        <w:t>.</w:t>
      </w:r>
    </w:p>
    <w:p w14:paraId="2E209DAB" w14:textId="77777777" w:rsidR="00A63E37" w:rsidRPr="00A63E37" w:rsidRDefault="00A63E37" w:rsidP="00E659D6">
      <w:pPr>
        <w:numPr>
          <w:ilvl w:val="1"/>
          <w:numId w:val="29"/>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 RAN1 spec impact is expected in terms of the relation with the first slot which is determined by at least </w:t>
      </w:r>
      <w:r w:rsidRPr="00A63E37">
        <w:rPr>
          <w:rFonts w:eastAsia="ＭＳ 明朝"/>
          <w:i/>
          <w:iCs/>
          <w:color w:val="000000"/>
          <w:shd w:val="clear" w:color="auto" w:fill="FFFFFF"/>
          <w:lang w:val="en-US" w:eastAsia="zh-CN"/>
        </w:rPr>
        <w:t>ConfiguredGrantConfig</w:t>
      </w:r>
      <w:r w:rsidRPr="00A63E37">
        <w:rPr>
          <w:rFonts w:eastAsia="ＭＳ 明朝"/>
          <w:color w:val="000000"/>
          <w:shd w:val="clear" w:color="auto" w:fill="FFFFFF"/>
          <w:lang w:val="en-US" w:eastAsia="zh-CN"/>
        </w:rPr>
        <w:t>.</w:t>
      </w:r>
    </w:p>
    <w:p w14:paraId="344D8249" w14:textId="77777777" w:rsidR="00A63E37" w:rsidRPr="00A63E37" w:rsidRDefault="00A63E37" w:rsidP="00E659D6">
      <w:pPr>
        <w:numPr>
          <w:ilvl w:val="1"/>
          <w:numId w:val="29"/>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Note: The available slot determination is to be specified.</w:t>
      </w:r>
    </w:p>
    <w:p w14:paraId="1C8C0A35" w14:textId="77777777" w:rsidR="00A63E37" w:rsidRPr="00A63E37" w:rsidRDefault="00A63E37" w:rsidP="00A63E37">
      <w:pPr>
        <w:shd w:val="clear" w:color="auto" w:fill="FFFFFF"/>
        <w:rPr>
          <w:color w:val="000000"/>
          <w:lang w:val="en-US" w:eastAsia="zh-CN"/>
        </w:rPr>
      </w:pPr>
      <w:r w:rsidRPr="00A63E37">
        <w:rPr>
          <w:color w:val="000000"/>
          <w:shd w:val="clear" w:color="auto" w:fill="FFFFFF"/>
          <w:lang w:val="en-US" w:eastAsia="zh-CN"/>
        </w:rPr>
        <w:t> </w:t>
      </w:r>
    </w:p>
    <w:p w14:paraId="43704502" w14:textId="77777777" w:rsidR="00A63E37" w:rsidRPr="00A63E37" w:rsidRDefault="00A63E37" w:rsidP="00A63E37">
      <w:pPr>
        <w:shd w:val="clear" w:color="auto" w:fill="FFFFFF"/>
        <w:rPr>
          <w:color w:val="000000"/>
          <w:lang w:val="en-US" w:eastAsia="zh-CN"/>
        </w:rPr>
      </w:pPr>
      <w:r w:rsidRPr="00A63E37">
        <w:rPr>
          <w:color w:val="000000"/>
          <w:u w:val="single"/>
          <w:shd w:val="clear" w:color="auto" w:fill="00FF00"/>
          <w:lang w:val="sv-SE" w:eastAsia="zh-CN"/>
        </w:rPr>
        <w:t>Agreement</w:t>
      </w:r>
    </w:p>
    <w:p w14:paraId="45142894" w14:textId="77777777" w:rsidR="00A63E37" w:rsidRPr="00A63E37" w:rsidRDefault="00A63E37" w:rsidP="00E659D6">
      <w:pPr>
        <w:numPr>
          <w:ilvl w:val="0"/>
          <w:numId w:val="27"/>
        </w:numPr>
        <w:shd w:val="clear" w:color="auto" w:fill="FFFFFF"/>
        <w:spacing w:line="210" w:lineRule="atLeast"/>
        <w:ind w:left="709"/>
        <w:rPr>
          <w:rFonts w:eastAsia="ＭＳ 明朝"/>
          <w:color w:val="000000"/>
          <w:lang w:val="en-US" w:eastAsia="zh-CN"/>
        </w:rPr>
      </w:pPr>
      <w:r w:rsidRPr="00A63E37">
        <w:rPr>
          <w:rFonts w:eastAsia="ＭＳ 明朝"/>
          <w:color w:val="000000"/>
          <w:shd w:val="clear" w:color="auto" w:fill="FFFFFF"/>
          <w:lang w:val="en-US" w:eastAsia="zh-CN"/>
        </w:rPr>
        <w:t>Only </w:t>
      </w:r>
      <w:r w:rsidRPr="00A63E37">
        <w:rPr>
          <w:rFonts w:eastAsia="ＭＳ 明朝"/>
          <w:i/>
          <w:iCs/>
          <w:color w:val="000000"/>
          <w:shd w:val="clear" w:color="auto" w:fill="FFFFFF"/>
          <w:lang w:val="en-US" w:eastAsia="zh-CN"/>
        </w:rPr>
        <w:t>tdd-UL-DL-ConfigurationCommon</w:t>
      </w:r>
      <w:r w:rsidRPr="00A63E37">
        <w:rPr>
          <w:rFonts w:eastAsia="ＭＳ 明朝"/>
          <w:color w:val="000000"/>
          <w:shd w:val="clear" w:color="auto" w:fill="FFFFFF"/>
          <w:lang w:val="en-US" w:eastAsia="zh-CN"/>
        </w:rPr>
        <w:t>, </w:t>
      </w:r>
      <w:r w:rsidRPr="00A63E37">
        <w:rPr>
          <w:rFonts w:eastAsia="ＭＳ 明朝"/>
          <w:i/>
          <w:iCs/>
          <w:color w:val="000000"/>
          <w:shd w:val="clear" w:color="auto" w:fill="FFFFFF"/>
          <w:lang w:val="en-US" w:eastAsia="zh-CN"/>
        </w:rPr>
        <w:t>tdd-UL-DL-ConfigurationDedicated</w:t>
      </w:r>
      <w:r w:rsidRPr="00A63E37">
        <w:rPr>
          <w:rFonts w:eastAsia="ＭＳ 明朝"/>
          <w:color w:val="000000"/>
          <w:shd w:val="clear" w:color="auto" w:fill="FFFFFF"/>
          <w:lang w:val="sv-SE" w:eastAsia="zh-CN"/>
        </w:rPr>
        <w:t> and </w:t>
      </w:r>
      <w:r w:rsidRPr="00A63E37">
        <w:rPr>
          <w:rFonts w:eastAsia="ＭＳ 明朝"/>
          <w:i/>
          <w:iCs/>
          <w:color w:val="000000"/>
          <w:shd w:val="clear" w:color="auto" w:fill="FFFFFF"/>
          <w:lang w:val="en-US" w:eastAsia="zh-CN"/>
        </w:rPr>
        <w:t>ssb-PositionsInBurst</w:t>
      </w:r>
      <w:r w:rsidRPr="00A63E37">
        <w:rPr>
          <w:rFonts w:eastAsia="ＭＳ 明朝"/>
          <w:color w:val="000000"/>
          <w:shd w:val="clear" w:color="auto" w:fill="FFFFFF"/>
          <w:lang w:val="en-US" w:eastAsia="zh-CN"/>
        </w:rPr>
        <w:t> </w:t>
      </w:r>
      <w:r w:rsidRPr="00A63E37">
        <w:rPr>
          <w:rFonts w:eastAsia="ＭＳ 明朝"/>
          <w:color w:val="000000"/>
          <w:shd w:val="clear" w:color="auto" w:fill="FFFFFF"/>
          <w:lang w:val="sv-SE" w:eastAsia="zh-CN"/>
        </w:rPr>
        <w:t>are </w:t>
      </w:r>
      <w:r w:rsidRPr="00A63E37">
        <w:rPr>
          <w:rFonts w:eastAsia="ＭＳ 明朝"/>
          <w:color w:val="000000"/>
          <w:shd w:val="clear" w:color="auto" w:fill="FFFFFF"/>
          <w:lang w:val="en-US" w:eastAsia="zh-CN"/>
        </w:rPr>
        <w:t>considered for the determination of available slots.</w:t>
      </w:r>
    </w:p>
    <w:p w14:paraId="3165A137" w14:textId="77777777" w:rsidR="00A63E37" w:rsidRPr="00A63E37" w:rsidRDefault="00A63E37" w:rsidP="00E659D6">
      <w:pPr>
        <w:numPr>
          <w:ilvl w:val="1"/>
          <w:numId w:val="27"/>
        </w:numPr>
        <w:shd w:val="clear" w:color="auto" w:fill="FFFFFF"/>
        <w:spacing w:line="210" w:lineRule="atLeast"/>
        <w:ind w:left="1134" w:hanging="425"/>
        <w:rPr>
          <w:rFonts w:eastAsia="ＭＳ 明朝"/>
          <w:color w:val="000000"/>
          <w:lang w:val="en-US" w:eastAsia="zh-CN"/>
        </w:rPr>
      </w:pPr>
      <w:r w:rsidRPr="00A63E37">
        <w:rPr>
          <w:rFonts w:eastAsia="ＭＳ 明朝"/>
          <w:color w:val="000000"/>
          <w:shd w:val="clear" w:color="auto" w:fill="FFFFFF"/>
          <w:lang w:val="en-US" w:eastAsia="zh-CN"/>
        </w:rPr>
        <w:t>Any other RRC configuration is not considered for the determination of available slots.</w:t>
      </w:r>
    </w:p>
    <w:p w14:paraId="22E68097" w14:textId="77777777" w:rsidR="00A63E37" w:rsidRPr="00A63E37" w:rsidRDefault="00A63E37" w:rsidP="00A63E37">
      <w:pPr>
        <w:pStyle w:val="aff6"/>
        <w:ind w:firstLine="400"/>
        <w:rPr>
          <w:rFonts w:eastAsia="游明朝"/>
          <w:lang w:val="en-US" w:eastAsia="ja-JP"/>
        </w:rPr>
      </w:pPr>
    </w:p>
    <w:p w14:paraId="7FDFF0E0" w14:textId="77777777" w:rsidR="00A63E37" w:rsidRPr="00A63E37" w:rsidRDefault="00A63E37" w:rsidP="00A63E37">
      <w:pPr>
        <w:shd w:val="clear" w:color="auto" w:fill="FFFFFF"/>
        <w:rPr>
          <w:color w:val="000000"/>
          <w:lang w:val="en-US" w:eastAsia="zh-CN"/>
        </w:rPr>
      </w:pPr>
      <w:r w:rsidRPr="00A63E37">
        <w:rPr>
          <w:color w:val="000000"/>
          <w:u w:val="single"/>
          <w:shd w:val="clear" w:color="auto" w:fill="00FF00"/>
          <w:lang w:val="sv-SE" w:eastAsia="zh-CN"/>
        </w:rPr>
        <w:t>Agreement</w:t>
      </w:r>
    </w:p>
    <w:p w14:paraId="4D28C147" w14:textId="77777777" w:rsidR="00A63E37" w:rsidRPr="00A63E37" w:rsidRDefault="00A63E37" w:rsidP="00E659D6">
      <w:pPr>
        <w:numPr>
          <w:ilvl w:val="0"/>
          <w:numId w:val="30"/>
        </w:numPr>
        <w:shd w:val="clear" w:color="auto" w:fill="FFFFFF"/>
        <w:spacing w:before="100" w:beforeAutospacing="1" w:line="221" w:lineRule="atLeast"/>
        <w:ind w:left="709"/>
        <w:rPr>
          <w:rFonts w:eastAsia="ＭＳ 明朝"/>
          <w:color w:val="000000"/>
          <w:shd w:val="clear" w:color="auto" w:fill="FFFFFF"/>
          <w:lang w:val="en-US" w:eastAsia="zh-CN"/>
        </w:rPr>
      </w:pPr>
      <w:r w:rsidRPr="00A63E37">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2F8B9D08" w14:textId="77777777" w:rsidR="00A63E37" w:rsidRPr="00A63E37" w:rsidRDefault="00A63E37" w:rsidP="00E659D6">
      <w:pPr>
        <w:numPr>
          <w:ilvl w:val="0"/>
          <w:numId w:val="30"/>
        </w:numPr>
        <w:shd w:val="clear" w:color="auto" w:fill="FFFFFF"/>
        <w:spacing w:before="100" w:beforeAutospacing="1" w:line="221" w:lineRule="atLeast"/>
        <w:ind w:left="709"/>
        <w:rPr>
          <w:rFonts w:eastAsia="ＭＳ 明朝"/>
          <w:color w:val="000000"/>
          <w:shd w:val="clear" w:color="auto" w:fill="FFFFFF"/>
          <w:lang w:val="en-US" w:eastAsia="zh-CN"/>
        </w:rPr>
      </w:pPr>
      <w:r w:rsidRPr="00A63E37">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0BE6B8C0" w14:textId="77777777" w:rsidR="00A63E37" w:rsidRPr="00A63E37" w:rsidRDefault="00A63E37">
      <w:pPr>
        <w:rPr>
          <w:lang w:val="en-US" w:eastAsia="zh-CN"/>
        </w:rPr>
      </w:pPr>
    </w:p>
    <w:p w14:paraId="570F3414" w14:textId="62C068C7" w:rsidR="004A28CF" w:rsidRDefault="004A28CF" w:rsidP="004A28CF">
      <w:pPr>
        <w:pStyle w:val="1"/>
        <w:rPr>
          <w:lang w:val="en-US" w:eastAsia="ja-JP"/>
        </w:rPr>
      </w:pPr>
      <w:r>
        <w:rPr>
          <w:lang w:val="en-US" w:eastAsia="ja-JP"/>
        </w:rPr>
        <w:t>Annex (List of agreements on HD-FDD RedCap)</w:t>
      </w:r>
    </w:p>
    <w:p w14:paraId="7EC5B912" w14:textId="45D98F3F" w:rsidR="004A28CF" w:rsidRDefault="004A28CF" w:rsidP="004A28CF">
      <w:pPr>
        <w:pStyle w:val="2"/>
      </w:pPr>
      <w:r>
        <w:t>Agreements on HD-FDD in RAN1#104-e</w:t>
      </w:r>
    </w:p>
    <w:p w14:paraId="7E45FF5D" w14:textId="77777777" w:rsidR="004A28CF" w:rsidRPr="00B77987" w:rsidRDefault="004A28CF" w:rsidP="004A28CF">
      <w:pPr>
        <w:rPr>
          <w:sz w:val="22"/>
          <w:szCs w:val="22"/>
          <w:lang w:val="sv-SE"/>
        </w:rPr>
      </w:pPr>
      <w:r w:rsidRPr="00B77987">
        <w:rPr>
          <w:sz w:val="22"/>
          <w:szCs w:val="22"/>
          <w:highlight w:val="green"/>
          <w:lang w:val="sv-SE"/>
        </w:rPr>
        <w:t>Agreements:</w:t>
      </w:r>
    </w:p>
    <w:p w14:paraId="5E62A139" w14:textId="77777777" w:rsidR="004A28CF" w:rsidRPr="00236CAE" w:rsidRDefault="004A28CF" w:rsidP="00E659D6">
      <w:pPr>
        <w:pStyle w:val="aff6"/>
        <w:numPr>
          <w:ilvl w:val="0"/>
          <w:numId w:val="31"/>
        </w:numPr>
        <w:overflowPunct/>
        <w:autoSpaceDE/>
        <w:autoSpaceDN/>
        <w:adjustRightInd/>
        <w:spacing w:line="252" w:lineRule="auto"/>
        <w:ind w:firstLineChars="0"/>
        <w:contextualSpacing/>
        <w:jc w:val="left"/>
        <w:textAlignment w:val="auto"/>
        <w:rPr>
          <w:lang w:val="en-US"/>
        </w:rPr>
      </w:pPr>
      <w:r w:rsidRPr="00236CAE">
        <w:t>For HD-FDD operation for RedCap UEs,</w:t>
      </w:r>
      <w:r w:rsidRPr="00236CAE">
        <w:rPr>
          <w:strike/>
          <w:color w:val="FF0000"/>
        </w:rPr>
        <w:t xml:space="preserve"> consider at least the following DL/UL collision cases </w:t>
      </w:r>
      <w:r w:rsidRPr="00236CAE">
        <w:rPr>
          <w:color w:val="FF0000"/>
        </w:rPr>
        <w:t>collisions may be addressed or alleviated with proper scheduling. The following cases of potential collisions can be further studied to see if any change to the current specs is necessary:</w:t>
      </w:r>
    </w:p>
    <w:p w14:paraId="08CFED17" w14:textId="77777777" w:rsidR="004A28CF" w:rsidRPr="00236CAE" w:rsidRDefault="004A28CF" w:rsidP="00E659D6">
      <w:pPr>
        <w:pStyle w:val="aff6"/>
        <w:numPr>
          <w:ilvl w:val="1"/>
          <w:numId w:val="31"/>
        </w:numPr>
        <w:overflowPunct/>
        <w:autoSpaceDE/>
        <w:autoSpaceDN/>
        <w:adjustRightInd/>
        <w:spacing w:line="252" w:lineRule="auto"/>
        <w:ind w:firstLineChars="0"/>
        <w:contextualSpacing/>
        <w:jc w:val="left"/>
        <w:textAlignment w:val="auto"/>
      </w:pPr>
      <w:r w:rsidRPr="00236CAE">
        <w:t>Case 1: Dynamically scheduled DL reception vs. semi-statically configured UL transmission</w:t>
      </w:r>
    </w:p>
    <w:p w14:paraId="2BC7359E" w14:textId="77777777" w:rsidR="004A28CF" w:rsidRPr="00236CAE" w:rsidRDefault="004A28CF" w:rsidP="00E659D6">
      <w:pPr>
        <w:pStyle w:val="aff6"/>
        <w:numPr>
          <w:ilvl w:val="2"/>
          <w:numId w:val="31"/>
        </w:numPr>
        <w:overflowPunct/>
        <w:autoSpaceDE/>
        <w:autoSpaceDN/>
        <w:adjustRightInd/>
        <w:spacing w:line="252" w:lineRule="auto"/>
        <w:ind w:firstLineChars="0"/>
        <w:contextualSpacing/>
        <w:jc w:val="left"/>
        <w:textAlignment w:val="auto"/>
      </w:pPr>
      <w:r w:rsidRPr="00236CAE">
        <w:t xml:space="preserve">e.g., dynamic PDSCH or CSI-RS collides with configured SRS, PUCCH, </w:t>
      </w:r>
      <w:r w:rsidRPr="00236CAE">
        <w:rPr>
          <w:color w:val="7030A0"/>
        </w:rPr>
        <w:t xml:space="preserve">or </w:t>
      </w:r>
      <w:r w:rsidRPr="00236CAE">
        <w:t>CG PUSCH</w:t>
      </w:r>
      <w:r w:rsidRPr="00236CAE">
        <w:rPr>
          <w:strike/>
          <w:color w:val="7030A0"/>
        </w:rPr>
        <w:t>, or RO</w:t>
      </w:r>
    </w:p>
    <w:p w14:paraId="1460B2F6" w14:textId="77777777" w:rsidR="004A28CF" w:rsidRPr="00236CAE" w:rsidRDefault="004A28CF" w:rsidP="00E659D6">
      <w:pPr>
        <w:pStyle w:val="aff6"/>
        <w:numPr>
          <w:ilvl w:val="1"/>
          <w:numId w:val="31"/>
        </w:numPr>
        <w:overflowPunct/>
        <w:autoSpaceDE/>
        <w:autoSpaceDN/>
        <w:adjustRightInd/>
        <w:spacing w:line="252" w:lineRule="auto"/>
        <w:ind w:firstLineChars="0"/>
        <w:contextualSpacing/>
        <w:jc w:val="left"/>
        <w:textAlignment w:val="auto"/>
      </w:pPr>
      <w:r w:rsidRPr="00236CAE">
        <w:t>Case 2: Semi-statically configured DL reception vs. dynamically scheduled UL transmission</w:t>
      </w:r>
    </w:p>
    <w:p w14:paraId="5CBE428F" w14:textId="77777777" w:rsidR="004A28CF" w:rsidRPr="00236CAE" w:rsidRDefault="004A28CF" w:rsidP="00E659D6">
      <w:pPr>
        <w:pStyle w:val="aff6"/>
        <w:numPr>
          <w:ilvl w:val="2"/>
          <w:numId w:val="31"/>
        </w:numPr>
        <w:overflowPunct/>
        <w:autoSpaceDE/>
        <w:autoSpaceDN/>
        <w:adjustRightInd/>
        <w:spacing w:line="252" w:lineRule="auto"/>
        <w:ind w:firstLineChars="0"/>
        <w:contextualSpacing/>
        <w:jc w:val="left"/>
        <w:textAlignment w:val="auto"/>
        <w:rPr>
          <w:lang w:val="en-US"/>
        </w:rPr>
      </w:pPr>
      <w:r w:rsidRPr="00236CAE">
        <w:t>e.g., PDCCH or SPS PDSCH collides with dynamic PUSCH or PUCCH</w:t>
      </w:r>
    </w:p>
    <w:p w14:paraId="0A0C54D3" w14:textId="77777777" w:rsidR="004A28CF" w:rsidRPr="00236CAE" w:rsidRDefault="004A28CF" w:rsidP="00E659D6">
      <w:pPr>
        <w:pStyle w:val="aff6"/>
        <w:numPr>
          <w:ilvl w:val="1"/>
          <w:numId w:val="31"/>
        </w:numPr>
        <w:overflowPunct/>
        <w:autoSpaceDE/>
        <w:autoSpaceDN/>
        <w:adjustRightInd/>
        <w:spacing w:line="252" w:lineRule="auto"/>
        <w:ind w:firstLineChars="0"/>
        <w:contextualSpacing/>
        <w:jc w:val="left"/>
        <w:textAlignment w:val="auto"/>
      </w:pPr>
      <w:r w:rsidRPr="00236CAE">
        <w:t xml:space="preserve">Case 3: Semi-statically configured DL reception vs. semi-statically configured UL transmission  </w:t>
      </w:r>
    </w:p>
    <w:p w14:paraId="161ED335" w14:textId="77777777" w:rsidR="004A28CF" w:rsidRPr="00236CAE" w:rsidRDefault="004A28CF" w:rsidP="00E659D6">
      <w:pPr>
        <w:pStyle w:val="aff6"/>
        <w:numPr>
          <w:ilvl w:val="1"/>
          <w:numId w:val="31"/>
        </w:numPr>
        <w:overflowPunct/>
        <w:autoSpaceDE/>
        <w:autoSpaceDN/>
        <w:adjustRightInd/>
        <w:spacing w:line="252" w:lineRule="auto"/>
        <w:ind w:firstLineChars="0"/>
        <w:contextualSpacing/>
        <w:jc w:val="left"/>
        <w:textAlignment w:val="auto"/>
      </w:pPr>
      <w:r w:rsidRPr="00236CAE">
        <w:t>Case 4: Dynamically scheduled DL reception vs. dynamic scheduled UL transmission</w:t>
      </w:r>
    </w:p>
    <w:p w14:paraId="379966B4" w14:textId="77777777" w:rsidR="004A28CF" w:rsidRPr="00236CAE" w:rsidRDefault="004A28CF" w:rsidP="00E659D6">
      <w:pPr>
        <w:pStyle w:val="aff6"/>
        <w:numPr>
          <w:ilvl w:val="1"/>
          <w:numId w:val="31"/>
        </w:numPr>
        <w:overflowPunct/>
        <w:autoSpaceDE/>
        <w:autoSpaceDN/>
        <w:adjustRightInd/>
        <w:spacing w:line="252" w:lineRule="auto"/>
        <w:ind w:firstLineChars="0"/>
        <w:contextualSpacing/>
        <w:jc w:val="left"/>
        <w:textAlignment w:val="auto"/>
      </w:pPr>
      <w:r w:rsidRPr="00236CAE">
        <w:t>Case 5: Configured SSB vs. dynamically scheduled or configured UL transmission</w:t>
      </w:r>
    </w:p>
    <w:p w14:paraId="1305E80D" w14:textId="77777777" w:rsidR="004A28CF" w:rsidRPr="00236CAE" w:rsidRDefault="004A28CF" w:rsidP="00E659D6">
      <w:pPr>
        <w:pStyle w:val="aff6"/>
        <w:numPr>
          <w:ilvl w:val="2"/>
          <w:numId w:val="31"/>
        </w:numPr>
        <w:overflowPunct/>
        <w:autoSpaceDE/>
        <w:autoSpaceDN/>
        <w:adjustRightInd/>
        <w:spacing w:line="252" w:lineRule="auto"/>
        <w:ind w:firstLineChars="0"/>
        <w:contextualSpacing/>
        <w:jc w:val="left"/>
        <w:textAlignment w:val="auto"/>
        <w:rPr>
          <w:lang w:val="sv-SE"/>
        </w:rPr>
      </w:pPr>
      <w:r w:rsidRPr="00236CAE">
        <w:rPr>
          <w:lang w:val="sv-SE"/>
        </w:rPr>
        <w:t>e.g., PUSCH, PUCCH, PRACH, SRS</w:t>
      </w:r>
    </w:p>
    <w:p w14:paraId="64A3FA56" w14:textId="77777777" w:rsidR="004A28CF" w:rsidRPr="00236CAE" w:rsidRDefault="004A28CF" w:rsidP="00E659D6">
      <w:pPr>
        <w:pStyle w:val="aff6"/>
        <w:numPr>
          <w:ilvl w:val="1"/>
          <w:numId w:val="31"/>
        </w:numPr>
        <w:overflowPunct/>
        <w:autoSpaceDE/>
        <w:autoSpaceDN/>
        <w:adjustRightInd/>
        <w:spacing w:line="252" w:lineRule="auto"/>
        <w:ind w:firstLineChars="0"/>
        <w:contextualSpacing/>
        <w:jc w:val="left"/>
        <w:textAlignment w:val="auto"/>
        <w:rPr>
          <w:strike/>
          <w:color w:val="FF0000"/>
          <w:lang w:val="en-US"/>
        </w:rPr>
      </w:pPr>
      <w:r w:rsidRPr="00236CAE">
        <w:rPr>
          <w:strike/>
          <w:color w:val="FF0000"/>
        </w:rPr>
        <w:t>Case 6: Monitoring for UL cancellation indication (if supported) while transmitting in UL</w:t>
      </w:r>
    </w:p>
    <w:p w14:paraId="01C79741" w14:textId="77777777" w:rsidR="004A28CF" w:rsidRPr="00236CAE" w:rsidRDefault="004A28CF" w:rsidP="00E659D6">
      <w:pPr>
        <w:pStyle w:val="aff6"/>
        <w:numPr>
          <w:ilvl w:val="1"/>
          <w:numId w:val="31"/>
        </w:numPr>
        <w:overflowPunct/>
        <w:autoSpaceDE/>
        <w:autoSpaceDN/>
        <w:adjustRightInd/>
        <w:spacing w:line="252" w:lineRule="auto"/>
        <w:ind w:firstLineChars="0"/>
        <w:contextualSpacing/>
        <w:jc w:val="left"/>
        <w:textAlignment w:val="auto"/>
        <w:rPr>
          <w:strike/>
          <w:color w:val="FF0000"/>
        </w:rPr>
      </w:pPr>
      <w:r w:rsidRPr="00236CAE">
        <w:rPr>
          <w:strike/>
          <w:color w:val="FF0000"/>
        </w:rPr>
        <w:t>Case 7: Collision due to BWP switching (if supported)</w:t>
      </w:r>
    </w:p>
    <w:p w14:paraId="61023C34" w14:textId="77777777" w:rsidR="004A28CF" w:rsidRPr="00236CAE" w:rsidRDefault="004A28CF" w:rsidP="00E659D6">
      <w:pPr>
        <w:pStyle w:val="aff6"/>
        <w:numPr>
          <w:ilvl w:val="1"/>
          <w:numId w:val="31"/>
        </w:numPr>
        <w:overflowPunct/>
        <w:autoSpaceDE/>
        <w:autoSpaceDN/>
        <w:adjustRightInd/>
        <w:spacing w:line="252" w:lineRule="auto"/>
        <w:ind w:firstLineChars="0"/>
        <w:contextualSpacing/>
        <w:jc w:val="left"/>
        <w:textAlignment w:val="auto"/>
      </w:pPr>
      <w:r w:rsidRPr="00236CAE">
        <w:lastRenderedPageBreak/>
        <w:t xml:space="preserve">Case 8: Dynamic or semi-static DL vs. </w:t>
      </w:r>
      <w:r w:rsidRPr="00236CAE">
        <w:rPr>
          <w:color w:val="FF0000"/>
        </w:rPr>
        <w:t xml:space="preserve">valid </w:t>
      </w:r>
      <w:r w:rsidRPr="00236CAE">
        <w:t>RO</w:t>
      </w:r>
    </w:p>
    <w:p w14:paraId="2DCC7B73" w14:textId="77777777" w:rsidR="004A28CF" w:rsidRDefault="004A28CF" w:rsidP="00E659D6">
      <w:pPr>
        <w:pStyle w:val="aff6"/>
        <w:numPr>
          <w:ilvl w:val="1"/>
          <w:numId w:val="31"/>
        </w:numPr>
        <w:overflowPunct/>
        <w:autoSpaceDE/>
        <w:autoSpaceDN/>
        <w:adjustRightInd/>
        <w:spacing w:line="252" w:lineRule="auto"/>
        <w:ind w:firstLineChars="0"/>
        <w:contextualSpacing/>
        <w:jc w:val="left"/>
        <w:textAlignment w:val="auto"/>
      </w:pPr>
      <w:r w:rsidRPr="00236CAE">
        <w:t>Case 9: Collision due to direction switching</w:t>
      </w:r>
    </w:p>
    <w:p w14:paraId="3819C52D" w14:textId="77777777" w:rsidR="00C1324E" w:rsidRPr="004A28CF" w:rsidRDefault="00C1324E">
      <w:pPr>
        <w:rPr>
          <w:lang w:eastAsia="zh-CN"/>
        </w:rPr>
      </w:pPr>
    </w:p>
    <w:p w14:paraId="62CB1F25" w14:textId="1104A9A2" w:rsidR="004A28CF" w:rsidRDefault="004A28CF" w:rsidP="004A28CF">
      <w:pPr>
        <w:pStyle w:val="2"/>
      </w:pPr>
      <w:r>
        <w:t>Agreements on HD-FDD in RAN1#104bis-e</w:t>
      </w:r>
    </w:p>
    <w:p w14:paraId="586DA1FD" w14:textId="77777777" w:rsidR="004A28CF" w:rsidRPr="004B316D" w:rsidRDefault="004A28CF" w:rsidP="004A28CF">
      <w:pPr>
        <w:rPr>
          <w:highlight w:val="green"/>
        </w:rPr>
      </w:pPr>
      <w:r w:rsidRPr="004B316D">
        <w:rPr>
          <w:highlight w:val="green"/>
        </w:rPr>
        <w:t>Agreements:</w:t>
      </w:r>
    </w:p>
    <w:p w14:paraId="00EC4686" w14:textId="77777777" w:rsidR="004A28CF" w:rsidRPr="004B316D" w:rsidRDefault="004A28CF" w:rsidP="004A28CF">
      <w:pPr>
        <w:spacing w:after="120"/>
        <w:rPr>
          <w:rFonts w:ascii="Calibri" w:hAnsi="Calibri" w:cs="Calibri"/>
          <w:lang w:eastAsia="ko-KR"/>
        </w:rPr>
      </w:pPr>
      <w:r w:rsidRPr="004B316D">
        <w:t>For Case 1 (</w:t>
      </w:r>
      <w:r w:rsidRPr="004B316D">
        <w:rPr>
          <w:lang w:eastAsia="zh-CN"/>
        </w:rPr>
        <w:t>dynamically scheduled DL reception vs. semi-statically configured UL transmission</w:t>
      </w:r>
      <w:r w:rsidRPr="004B316D">
        <w:t xml:space="preserve">), reuse the existing collision handling principles in Rel-15/16 NR for operation on a single carrier /single cell in unpaired spectrum. </w:t>
      </w:r>
    </w:p>
    <w:p w14:paraId="035A2D78" w14:textId="77777777" w:rsidR="004A28CF" w:rsidRPr="004B316D" w:rsidRDefault="004A28CF" w:rsidP="00E659D6">
      <w:pPr>
        <w:numPr>
          <w:ilvl w:val="0"/>
          <w:numId w:val="32"/>
        </w:numPr>
        <w:spacing w:after="0" w:line="252" w:lineRule="auto"/>
        <w:jc w:val="left"/>
        <w:rPr>
          <w:rFonts w:eastAsia="Times New Roman"/>
        </w:rPr>
      </w:pPr>
      <w:r w:rsidRPr="004B316D">
        <w:rPr>
          <w:rFonts w:eastAsia="Times New Roman"/>
        </w:rPr>
        <w:t>FFS whether the timeline is extended to include the RX/TX switching time for HD-FDD</w:t>
      </w:r>
    </w:p>
    <w:p w14:paraId="358EFD35" w14:textId="77777777" w:rsidR="004A28CF" w:rsidRPr="00B83CAA" w:rsidRDefault="004A28CF" w:rsidP="004A28CF">
      <w:pPr>
        <w:rPr>
          <w:lang w:eastAsia="zh-CN"/>
        </w:rPr>
      </w:pPr>
      <w:r w:rsidRPr="00B83CAA">
        <w:rPr>
          <w:lang w:eastAsia="zh-CN"/>
        </w:rPr>
        <w:t>For Case 4: dynamically scheduled DL reception vs. dynamic scheduled UL transmission, reuse the existing collision handling principles in Rel-15/16 NR for operation on a single carrier /single cell in unpaired spectrum</w:t>
      </w:r>
    </w:p>
    <w:p w14:paraId="4994AA76" w14:textId="77777777" w:rsidR="004A28CF" w:rsidRPr="00B83CAA" w:rsidRDefault="004A28CF" w:rsidP="00E659D6">
      <w:pPr>
        <w:numPr>
          <w:ilvl w:val="0"/>
          <w:numId w:val="32"/>
        </w:numPr>
        <w:spacing w:after="0" w:line="252" w:lineRule="auto"/>
        <w:jc w:val="left"/>
        <w:rPr>
          <w:rFonts w:eastAsia="Times New Roman"/>
        </w:rPr>
      </w:pPr>
      <w:r w:rsidRPr="00B83CAA">
        <w:rPr>
          <w:rFonts w:eastAsia="Times New Roman"/>
          <w:lang w:eastAsia="zh-CN"/>
        </w:rPr>
        <w:t>That is, it is considered as an error case if a dynamically scheduled DL reception overlaps with a dynamically scheduled UL transmission</w:t>
      </w:r>
    </w:p>
    <w:p w14:paraId="675C410A" w14:textId="77777777" w:rsidR="004A28CF" w:rsidRPr="002A74B4" w:rsidRDefault="004A28CF" w:rsidP="004A28CF">
      <w:pPr>
        <w:rPr>
          <w:lang w:eastAsia="zh-CN"/>
        </w:rPr>
      </w:pPr>
      <w:r w:rsidRPr="002A74B4">
        <w:rPr>
          <w:lang w:eastAsia="zh-CN"/>
        </w:rPr>
        <w:t>For Case 2 (semi-statically configured DL reception vs. dynamically scheduled UL transmission), reuse the existing collision handling principles in Rel-15/16 NR for operation on a single carrier/single cell in unpaired spectrum</w:t>
      </w:r>
    </w:p>
    <w:p w14:paraId="5938041C" w14:textId="77777777" w:rsidR="004A28CF" w:rsidRPr="002A74B4" w:rsidRDefault="004A28CF" w:rsidP="00E659D6">
      <w:pPr>
        <w:numPr>
          <w:ilvl w:val="0"/>
          <w:numId w:val="32"/>
        </w:numPr>
        <w:spacing w:after="0" w:line="252" w:lineRule="auto"/>
        <w:jc w:val="left"/>
        <w:rPr>
          <w:rFonts w:eastAsia="Times New Roman"/>
        </w:rPr>
      </w:pPr>
      <w:r w:rsidRPr="002A74B4">
        <w:rPr>
          <w:rFonts w:eastAsia="Times New Roman"/>
        </w:rPr>
        <w:t xml:space="preserve">The semi-statically configured DL reception may include PDCCH (excluding ULCI), SPS PDSCH, CSI-RS or PRS. </w:t>
      </w:r>
    </w:p>
    <w:p w14:paraId="55027A17" w14:textId="77777777" w:rsidR="004A28CF" w:rsidRPr="002A74B4" w:rsidRDefault="004A28CF" w:rsidP="00E659D6">
      <w:pPr>
        <w:numPr>
          <w:ilvl w:val="1"/>
          <w:numId w:val="32"/>
        </w:numPr>
        <w:spacing w:after="0" w:line="252" w:lineRule="auto"/>
        <w:jc w:val="left"/>
        <w:rPr>
          <w:rFonts w:eastAsia="Times New Roman"/>
        </w:rPr>
      </w:pPr>
      <w:r w:rsidRPr="002A74B4">
        <w:rPr>
          <w:rFonts w:eastAsia="Times New Roman"/>
        </w:rPr>
        <w:t>FFS on PDCCH carrying ULCI, including whether or not it is supported by RedCap UEs (including potential difference between HD vs. FD RedCap UEs)</w:t>
      </w:r>
    </w:p>
    <w:p w14:paraId="5B12AEFA" w14:textId="77777777" w:rsidR="004A28CF" w:rsidRPr="002A74B4" w:rsidRDefault="004A28CF" w:rsidP="00E659D6">
      <w:pPr>
        <w:numPr>
          <w:ilvl w:val="0"/>
          <w:numId w:val="32"/>
        </w:numPr>
        <w:spacing w:after="0" w:line="252" w:lineRule="auto"/>
        <w:jc w:val="left"/>
        <w:rPr>
          <w:rFonts w:eastAsia="Times New Roman"/>
          <w:lang w:val="en-US" w:eastAsia="ko-KR"/>
        </w:rPr>
      </w:pPr>
      <w:r w:rsidRPr="002A74B4">
        <w:rPr>
          <w:rFonts w:eastAsia="Times New Roman"/>
        </w:rPr>
        <w:t>The dynamically scheduled UL transmission may include PUSCH, PUCCH, SRS or PRACH triggered by PDCCH order</w:t>
      </w:r>
    </w:p>
    <w:p w14:paraId="76CF98DD" w14:textId="77777777" w:rsidR="004A28CF" w:rsidRDefault="004A28CF" w:rsidP="004A28CF">
      <w:pPr>
        <w:rPr>
          <w:highlight w:val="green"/>
        </w:rPr>
      </w:pPr>
    </w:p>
    <w:p w14:paraId="152853A5" w14:textId="77777777" w:rsidR="004A28CF" w:rsidRPr="00F332A5" w:rsidRDefault="004A28CF" w:rsidP="004A28CF">
      <w:pPr>
        <w:rPr>
          <w:highlight w:val="green"/>
        </w:rPr>
      </w:pPr>
      <w:r w:rsidRPr="00F332A5">
        <w:rPr>
          <w:highlight w:val="green"/>
        </w:rPr>
        <w:t>Agreements:</w:t>
      </w:r>
    </w:p>
    <w:p w14:paraId="471D9012" w14:textId="77777777" w:rsidR="004A28CF" w:rsidRPr="00F332A5" w:rsidRDefault="004A28CF" w:rsidP="004A28CF">
      <w:pPr>
        <w:rPr>
          <w:b/>
          <w:bCs/>
        </w:rPr>
      </w:pPr>
    </w:p>
    <w:p w14:paraId="542CE60B" w14:textId="77777777" w:rsidR="004A28CF" w:rsidRPr="00F332A5" w:rsidRDefault="004A28CF" w:rsidP="004A28CF">
      <w:r w:rsidRPr="00F332A5">
        <w:t>For Case 3, semi-statically configured DL reception vs. semi-statically configured UL transmission</w:t>
      </w:r>
    </w:p>
    <w:p w14:paraId="5982163A" w14:textId="77777777" w:rsidR="004A28CF" w:rsidRPr="00F332A5" w:rsidRDefault="004A28CF" w:rsidP="00E659D6">
      <w:pPr>
        <w:numPr>
          <w:ilvl w:val="0"/>
          <w:numId w:val="32"/>
        </w:numPr>
        <w:spacing w:after="0" w:line="252" w:lineRule="auto"/>
        <w:jc w:val="left"/>
        <w:rPr>
          <w:rFonts w:ascii="Calibri" w:eastAsia="Times New Roman" w:hAnsi="Calibri"/>
        </w:rPr>
      </w:pPr>
      <w:r w:rsidRPr="00F332A5">
        <w:rPr>
          <w:rFonts w:eastAsia="Times New Roman"/>
        </w:rPr>
        <w:t xml:space="preserve">A HD-FDD UE does not expect to receive both dedicated </w:t>
      </w:r>
      <w:r w:rsidRPr="00F332A5">
        <w:rPr>
          <w:rFonts w:eastAsia="Times New Roman"/>
          <w:color w:val="FF0000"/>
        </w:rPr>
        <w:t xml:space="preserve">higher layer parameters </w:t>
      </w:r>
      <w:r w:rsidRPr="00F332A5">
        <w:rPr>
          <w:rFonts w:eastAsia="Times New Roman"/>
        </w:rPr>
        <w:t xml:space="preserve">configuring transmission from the UE in the set of symbols of the slot and dedicated </w:t>
      </w:r>
      <w:r w:rsidRPr="00F332A5">
        <w:rPr>
          <w:rFonts w:eastAsia="Times New Roman"/>
          <w:color w:val="FF0000"/>
        </w:rPr>
        <w:t xml:space="preserve">higher layer parameters </w:t>
      </w:r>
      <w:r w:rsidRPr="00F332A5">
        <w:rPr>
          <w:rFonts w:eastAsia="Times New Roman"/>
        </w:rPr>
        <w:t xml:space="preserve">configuring reception in the set of symbols of the slot </w:t>
      </w:r>
    </w:p>
    <w:p w14:paraId="6E9B8DED" w14:textId="77777777" w:rsidR="004A28CF" w:rsidRPr="00F332A5" w:rsidRDefault="004A28CF" w:rsidP="00E659D6">
      <w:pPr>
        <w:numPr>
          <w:ilvl w:val="0"/>
          <w:numId w:val="32"/>
        </w:numPr>
        <w:spacing w:after="0" w:line="252" w:lineRule="auto"/>
        <w:jc w:val="left"/>
        <w:rPr>
          <w:rFonts w:eastAsia="Times New Roman"/>
          <w:lang w:val="en-US"/>
        </w:rPr>
      </w:pPr>
      <w:r w:rsidRPr="00F332A5">
        <w:rPr>
          <w:rFonts w:eastAsia="Times New Roman"/>
        </w:rPr>
        <w:t xml:space="preserve">A HD-FDD UE does not expect to receive both </w:t>
      </w:r>
      <w:r w:rsidRPr="00F332A5">
        <w:rPr>
          <w:rFonts w:eastAsia="Times New Roman"/>
          <w:color w:val="FF0000"/>
        </w:rPr>
        <w:t xml:space="preserve">dedicated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cell specific higher layer parameters </w:t>
      </w:r>
      <w:r w:rsidRPr="00F332A5">
        <w:rPr>
          <w:rFonts w:eastAsia="Times New Roman"/>
        </w:rPr>
        <w:t xml:space="preserve">configuring reception in the set of symbols of the slot </w:t>
      </w:r>
    </w:p>
    <w:p w14:paraId="60A0BBA6" w14:textId="77777777" w:rsidR="004A28CF" w:rsidRPr="00F332A5" w:rsidRDefault="004A28CF" w:rsidP="00E659D6">
      <w:pPr>
        <w:numPr>
          <w:ilvl w:val="0"/>
          <w:numId w:val="32"/>
        </w:numPr>
        <w:spacing w:after="0" w:line="252" w:lineRule="auto"/>
        <w:jc w:val="left"/>
        <w:rPr>
          <w:rFonts w:eastAsia="Times New Roman"/>
        </w:rPr>
      </w:pPr>
      <w:r w:rsidRPr="00F332A5">
        <w:rPr>
          <w:rFonts w:eastAsia="Times New Roman"/>
        </w:rPr>
        <w:t xml:space="preserve">A HD-FDD UE does not expect to receive both </w:t>
      </w:r>
      <w:r w:rsidRPr="00F332A5">
        <w:rPr>
          <w:rFonts w:eastAsia="Times New Roman"/>
          <w:color w:val="FF0000"/>
        </w:rPr>
        <w:t xml:space="preserve">cell specific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dedicated higher layer parameters </w:t>
      </w:r>
      <w:r w:rsidRPr="00F332A5">
        <w:rPr>
          <w:rFonts w:eastAsia="Times New Roman"/>
        </w:rPr>
        <w:t xml:space="preserve">configuring reception in the set of symbols of the slot </w:t>
      </w:r>
    </w:p>
    <w:p w14:paraId="114BC791" w14:textId="77777777" w:rsidR="004A28CF" w:rsidRPr="00F332A5" w:rsidRDefault="004A28CF" w:rsidP="00E659D6">
      <w:pPr>
        <w:numPr>
          <w:ilvl w:val="0"/>
          <w:numId w:val="32"/>
        </w:numPr>
        <w:spacing w:after="0" w:line="252" w:lineRule="auto"/>
        <w:jc w:val="left"/>
        <w:rPr>
          <w:rFonts w:eastAsia="Times New Roman"/>
        </w:rPr>
      </w:pPr>
      <w:r w:rsidRPr="00F332A5">
        <w:rPr>
          <w:rFonts w:eastAsia="Times New Roman"/>
        </w:rPr>
        <w:t>FFS on cell-specifically configured DL reception vs. cell-specifically configured UL transmission</w:t>
      </w:r>
    </w:p>
    <w:p w14:paraId="2333CD9C" w14:textId="77777777" w:rsidR="004A28CF" w:rsidRPr="00F332A5" w:rsidRDefault="004A28CF" w:rsidP="00E659D6">
      <w:pPr>
        <w:numPr>
          <w:ilvl w:val="0"/>
          <w:numId w:val="32"/>
        </w:numPr>
        <w:spacing w:after="0" w:line="252" w:lineRule="auto"/>
        <w:jc w:val="left"/>
        <w:rPr>
          <w:rFonts w:eastAsia="Times New Roman"/>
        </w:rPr>
      </w:pPr>
      <w:r w:rsidRPr="00F332A5">
        <w:rPr>
          <w:rFonts w:eastAsia="Times New Roman"/>
        </w:rPr>
        <w:t xml:space="preserve">FFS: whether or not there are conditions that need to </w:t>
      </w:r>
      <w:r>
        <w:rPr>
          <w:rFonts w:eastAsia="Times New Roman"/>
        </w:rPr>
        <w:t xml:space="preserve">be </w:t>
      </w:r>
      <w:r w:rsidRPr="00F332A5">
        <w:rPr>
          <w:rFonts w:eastAsia="Times New Roman"/>
        </w:rPr>
        <w:t>considered</w:t>
      </w:r>
    </w:p>
    <w:p w14:paraId="15639B89" w14:textId="77777777" w:rsidR="004A28CF" w:rsidRPr="00F332A5" w:rsidRDefault="004A28CF" w:rsidP="004A28CF">
      <w:pPr>
        <w:rPr>
          <w:rFonts w:eastAsia="Calibri"/>
          <w:sz w:val="40"/>
          <w:szCs w:val="48"/>
        </w:rPr>
      </w:pPr>
    </w:p>
    <w:p w14:paraId="2952A3A6" w14:textId="77777777" w:rsidR="004A28CF" w:rsidRDefault="004A28CF" w:rsidP="004A28CF">
      <w:pPr>
        <w:pStyle w:val="aff6"/>
        <w:spacing w:before="100" w:beforeAutospacing="1" w:line="252" w:lineRule="auto"/>
        <w:ind w:firstLine="402"/>
      </w:pPr>
      <w:r w:rsidRPr="00F332A5">
        <w:rPr>
          <w:b/>
          <w:bCs/>
          <w:highlight w:val="darkYellow"/>
        </w:rPr>
        <w:t>Working assumption</w:t>
      </w:r>
      <w:r w:rsidRPr="00F332A5">
        <w:t xml:space="preserve">: For HD-FDD, no additional UE behavior for switching position determination is specified as compared to the existing specification. </w:t>
      </w:r>
    </w:p>
    <w:p w14:paraId="625CD8B7" w14:textId="77777777" w:rsidR="004A28CF" w:rsidRPr="001F2171" w:rsidRDefault="004A28CF" w:rsidP="004A28CF">
      <w:pPr>
        <w:pStyle w:val="aff6"/>
        <w:spacing w:before="100" w:beforeAutospacing="1" w:line="252" w:lineRule="auto"/>
        <w:ind w:firstLine="402"/>
        <w:rPr>
          <w:rFonts w:ascii="Calibri" w:hAnsi="Calibri" w:cs="Calibri"/>
        </w:rPr>
      </w:pPr>
      <w:r w:rsidRPr="001F2171">
        <w:rPr>
          <w:b/>
          <w:bCs/>
        </w:rPr>
        <w:t>Conclusion</w:t>
      </w:r>
      <w:r w:rsidRPr="001F2171">
        <w:t xml:space="preserve">: </w:t>
      </w:r>
      <w:r w:rsidRPr="001F2171">
        <w:rPr>
          <w:rFonts w:ascii="Times-Roman" w:hAnsi="Times-Roman"/>
          <w:color w:val="000000"/>
        </w:rPr>
        <w:t xml:space="preserve">Enhancement for potential </w:t>
      </w:r>
      <w:r w:rsidRPr="001F2171">
        <w:rPr>
          <w:rFonts w:ascii="Times-Roman" w:hAnsi="Times-Roman"/>
          <w:color w:val="FF0000"/>
        </w:rPr>
        <w:t>UL and DL</w:t>
      </w:r>
      <w:r w:rsidRPr="001F2171">
        <w:rPr>
          <w:rFonts w:ascii="Times-Roman" w:hAnsi="Times-Roman"/>
          <w:color w:val="000000"/>
        </w:rPr>
        <w:t xml:space="preserve"> collision handling due to TA misalignment is not considered for </w:t>
      </w:r>
      <w:r w:rsidRPr="001F2171">
        <w:rPr>
          <w:rFonts w:ascii="Times-Roman" w:hAnsi="Times-Roman"/>
          <w:color w:val="FF0000"/>
        </w:rPr>
        <w:t>Type-A</w:t>
      </w:r>
      <w:r w:rsidRPr="001F2171">
        <w:rPr>
          <w:rFonts w:ascii="Times-Roman" w:hAnsi="Times-Roman"/>
          <w:color w:val="000000"/>
        </w:rPr>
        <w:t xml:space="preserve"> HD-FDD </w:t>
      </w:r>
      <w:r w:rsidRPr="001F2171">
        <w:rPr>
          <w:rFonts w:ascii="Times-Roman" w:hAnsi="Times-Roman"/>
          <w:color w:val="FF0000"/>
        </w:rPr>
        <w:t>operation of</w:t>
      </w:r>
      <w:r w:rsidRPr="001F2171">
        <w:rPr>
          <w:rFonts w:ascii="Times-Roman" w:hAnsi="Times-Roman"/>
          <w:color w:val="000000"/>
        </w:rPr>
        <w:t xml:space="preserve"> RedCap UEs</w:t>
      </w:r>
      <w:r w:rsidRPr="001F2171">
        <w:t xml:space="preserve"> </w:t>
      </w:r>
    </w:p>
    <w:p w14:paraId="1EF2D447" w14:textId="77777777" w:rsidR="004A28CF" w:rsidRDefault="004A28CF" w:rsidP="004A28CF">
      <w:pPr>
        <w:rPr>
          <w:b/>
          <w:bCs/>
          <w:highlight w:val="yellow"/>
        </w:rPr>
      </w:pPr>
    </w:p>
    <w:p w14:paraId="64C65B91" w14:textId="77777777" w:rsidR="004A28CF" w:rsidRPr="001F2171" w:rsidRDefault="004A28CF" w:rsidP="004A28CF">
      <w:r w:rsidRPr="001F2171">
        <w:rPr>
          <w:highlight w:val="darkYellow"/>
        </w:rPr>
        <w:t xml:space="preserve">Working Assumption: </w:t>
      </w:r>
      <w:r w:rsidRPr="001F2171">
        <w:t>For HD-FDD, reuse the same principle as Rel-15/16 UE not capable of full-duplex communication</w:t>
      </w:r>
    </w:p>
    <w:p w14:paraId="28B3B739" w14:textId="77777777" w:rsidR="004A28CF" w:rsidRDefault="004A28CF" w:rsidP="00E659D6">
      <w:pPr>
        <w:numPr>
          <w:ilvl w:val="0"/>
          <w:numId w:val="32"/>
        </w:numPr>
        <w:spacing w:after="0" w:line="252" w:lineRule="auto"/>
        <w:contextualSpacing/>
        <w:jc w:val="left"/>
        <w:rPr>
          <w:rFonts w:eastAsia="Times New Roman"/>
        </w:rPr>
      </w:pPr>
      <w:r>
        <w:rPr>
          <w:rFonts w:eastAsia="Times New Roman"/>
          <w:color w:val="000000"/>
        </w:rPr>
        <w:lastRenderedPageBreak/>
        <w:t>A HD-FDD UE is not expected to transmit in the uplink earlier than [</w:t>
      </w:r>
      <w:r w:rsidRPr="00473C98">
        <w:rPr>
          <w:rFonts w:eastAsia="Times New Roman"/>
          <w:i/>
          <w:iCs/>
          <w:lang w:eastAsia="ko-KR"/>
        </w:rPr>
        <w:t>N</w:t>
      </w:r>
      <w:r w:rsidRPr="00473C98">
        <w:rPr>
          <w:rFonts w:eastAsia="Times New Roman"/>
          <w:i/>
          <w:iCs/>
          <w:vertAlign w:val="subscript"/>
          <w:lang w:eastAsia="ko-KR"/>
        </w:rPr>
        <w:t>RX-TX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received downlink symbol in the same cell</w:t>
      </w:r>
    </w:p>
    <w:p w14:paraId="1188CE9E" w14:textId="77777777" w:rsidR="004A28CF" w:rsidRDefault="004A28CF" w:rsidP="00E659D6">
      <w:pPr>
        <w:numPr>
          <w:ilvl w:val="0"/>
          <w:numId w:val="32"/>
        </w:numPr>
        <w:spacing w:after="0" w:line="252" w:lineRule="auto"/>
        <w:contextualSpacing/>
        <w:jc w:val="left"/>
        <w:rPr>
          <w:rFonts w:eastAsia="Times New Roman"/>
        </w:rPr>
      </w:pPr>
      <w:r>
        <w:rPr>
          <w:rFonts w:eastAsia="Times New Roman"/>
          <w:color w:val="000000"/>
        </w:rPr>
        <w:t>A HD-FDD UE is not expected to receive in the downlink earlier than[</w:t>
      </w:r>
      <w:r w:rsidRPr="00473C98">
        <w:rPr>
          <w:rFonts w:eastAsia="Times New Roman"/>
          <w:i/>
          <w:iCs/>
          <w:lang w:eastAsia="ko-KR"/>
        </w:rPr>
        <w:t>N</w:t>
      </w:r>
      <w:r>
        <w:rPr>
          <w:rFonts w:eastAsia="Times New Roman"/>
          <w:i/>
          <w:iCs/>
          <w:vertAlign w:val="subscript"/>
          <w:lang w:eastAsia="ko-KR"/>
        </w:rPr>
        <w:t>T</w:t>
      </w:r>
      <w:r w:rsidRPr="00473C98">
        <w:rPr>
          <w:rFonts w:eastAsia="Times New Roman"/>
          <w:i/>
          <w:iCs/>
          <w:vertAlign w:val="subscript"/>
          <w:lang w:eastAsia="ko-KR"/>
        </w:rPr>
        <w:t>X-</w:t>
      </w:r>
      <w:r>
        <w:rPr>
          <w:rFonts w:eastAsia="Times New Roman"/>
          <w:i/>
          <w:iCs/>
          <w:vertAlign w:val="subscript"/>
          <w:lang w:eastAsia="ko-KR"/>
        </w:rPr>
        <w:t>R</w:t>
      </w:r>
      <w:r w:rsidRPr="00473C98">
        <w:rPr>
          <w:rFonts w:eastAsia="Times New Roman"/>
          <w:i/>
          <w:iCs/>
          <w:vertAlign w:val="subscript"/>
          <w:lang w:eastAsia="ko-KR"/>
        </w:rPr>
        <w: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transmitted uplink symbol in the same cell</w:t>
      </w:r>
    </w:p>
    <w:p w14:paraId="486B2CC2" w14:textId="77777777" w:rsidR="004A28CF" w:rsidRDefault="004A28CF" w:rsidP="00E659D6">
      <w:pPr>
        <w:numPr>
          <w:ilvl w:val="0"/>
          <w:numId w:val="32"/>
        </w:numPr>
        <w:spacing w:after="0" w:line="252" w:lineRule="auto"/>
        <w:contextualSpacing/>
        <w:jc w:val="left"/>
        <w:rPr>
          <w:rFonts w:eastAsia="Times New Roman"/>
        </w:rPr>
      </w:pPr>
      <w:r>
        <w:rPr>
          <w:rFonts w:eastAsia="Times New Roman"/>
          <w:lang w:eastAsia="ko-KR"/>
        </w:rPr>
        <w:t>FFS 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p>
    <w:p w14:paraId="52A0F281" w14:textId="77777777" w:rsidR="004A28CF" w:rsidRPr="00F06B21" w:rsidRDefault="004A28CF" w:rsidP="00E659D6">
      <w:pPr>
        <w:numPr>
          <w:ilvl w:val="0"/>
          <w:numId w:val="32"/>
        </w:numPr>
        <w:spacing w:after="0" w:line="252" w:lineRule="auto"/>
        <w:contextualSpacing/>
        <w:jc w:val="left"/>
        <w:rPr>
          <w:rFonts w:eastAsia="Times New Roman"/>
        </w:rPr>
      </w:pPr>
      <w:r w:rsidRPr="00F06B21">
        <w:rPr>
          <w:rFonts w:eastAsia="Times New Roman"/>
        </w:rPr>
        <w:t>FFS: how it jointly</w:t>
      </w:r>
      <w:r w:rsidRPr="00F06B21">
        <w:rPr>
          <w:rFonts w:eastAsia="Times New Roman"/>
          <w:lang w:eastAsia="ko-KR"/>
        </w:rPr>
        <w:t xml:space="preserve"> works with the agreement for other collision cases</w:t>
      </w:r>
      <w:r w:rsidRPr="00F06B21">
        <w:rPr>
          <w:rFonts w:eastAsia="Times New Roman"/>
        </w:rPr>
        <w:t xml:space="preserve"> </w:t>
      </w:r>
    </w:p>
    <w:p w14:paraId="03842B83" w14:textId="77777777" w:rsidR="004A28CF" w:rsidRPr="007943FC" w:rsidRDefault="004A28CF" w:rsidP="004A28CF">
      <w:pPr>
        <w:rPr>
          <w:rFonts w:ascii="Calibri" w:eastAsia="Calibri" w:hAnsi="Calibri" w:cs="Calibri"/>
          <w:sz w:val="22"/>
          <w:szCs w:val="22"/>
        </w:rPr>
      </w:pPr>
    </w:p>
    <w:p w14:paraId="0086029B" w14:textId="77777777" w:rsidR="004A28CF" w:rsidRPr="00F06B21" w:rsidRDefault="004A28CF" w:rsidP="004A28CF">
      <w:pPr>
        <w:rPr>
          <w:rFonts w:ascii="Calibri" w:hAnsi="Calibri" w:cs="Calibri"/>
          <w:b/>
          <w:bCs/>
          <w:sz w:val="22"/>
          <w:szCs w:val="22"/>
          <w:highlight w:val="darkYellow"/>
        </w:rPr>
      </w:pPr>
      <w:r w:rsidRPr="00F06B21">
        <w:rPr>
          <w:b/>
          <w:bCs/>
          <w:highlight w:val="darkYellow"/>
        </w:rPr>
        <w:t>Working assumption:</w:t>
      </w:r>
    </w:p>
    <w:p w14:paraId="301EA8C2" w14:textId="77777777" w:rsidR="004A28CF" w:rsidRDefault="004A28CF" w:rsidP="00E659D6">
      <w:pPr>
        <w:numPr>
          <w:ilvl w:val="0"/>
          <w:numId w:val="32"/>
        </w:numPr>
        <w:spacing w:after="0" w:line="252" w:lineRule="auto"/>
        <w:contextualSpacing/>
        <w:jc w:val="left"/>
      </w:pPr>
      <w:r>
        <w:t>If a dynamically scheduled UL transmission overlaps with an SSB, down-select one of the following options:</w:t>
      </w:r>
    </w:p>
    <w:p w14:paraId="233CFA03" w14:textId="77777777" w:rsidR="004A28CF" w:rsidRDefault="004A28CF" w:rsidP="00E659D6">
      <w:pPr>
        <w:numPr>
          <w:ilvl w:val="1"/>
          <w:numId w:val="32"/>
        </w:numPr>
        <w:spacing w:after="0" w:line="252" w:lineRule="auto"/>
        <w:contextualSpacing/>
        <w:jc w:val="left"/>
        <w:rPr>
          <w:lang w:eastAsia="ko-KR"/>
        </w:rPr>
      </w:pPr>
      <w:r>
        <w:t>Option 1: Follow the handling of case 2 that dynamic UL is prioritized over SSB</w:t>
      </w:r>
    </w:p>
    <w:p w14:paraId="75501AC4" w14:textId="77777777" w:rsidR="004A28CF" w:rsidRDefault="004A28CF" w:rsidP="00E659D6">
      <w:pPr>
        <w:numPr>
          <w:ilvl w:val="1"/>
          <w:numId w:val="32"/>
        </w:numPr>
        <w:spacing w:after="0" w:line="252" w:lineRule="auto"/>
        <w:contextualSpacing/>
        <w:jc w:val="left"/>
      </w:pPr>
      <w:r>
        <w:t xml:space="preserve">Option 2: Reuse the existing collision handling principles of Rel-15/16 for NR TDD that SSB is prioritized over dynamic UL </w:t>
      </w:r>
    </w:p>
    <w:p w14:paraId="1D1FD950" w14:textId="77777777" w:rsidR="004A28CF" w:rsidRDefault="004A28CF" w:rsidP="00E659D6">
      <w:pPr>
        <w:numPr>
          <w:ilvl w:val="1"/>
          <w:numId w:val="32"/>
        </w:numPr>
        <w:spacing w:after="0" w:line="252" w:lineRule="auto"/>
        <w:contextualSpacing/>
        <w:jc w:val="left"/>
        <w:rPr>
          <w:lang w:val="en-US"/>
        </w:rPr>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69E096EB" w14:textId="77777777" w:rsidR="004A28CF" w:rsidRDefault="004A28CF" w:rsidP="00E659D6">
      <w:pPr>
        <w:numPr>
          <w:ilvl w:val="1"/>
          <w:numId w:val="32"/>
        </w:numPr>
        <w:spacing w:after="0" w:line="252" w:lineRule="auto"/>
        <w:contextualSpacing/>
        <w:jc w:val="left"/>
        <w:rPr>
          <w:lang w:eastAsia="ko-KR"/>
        </w:rPr>
      </w:pPr>
      <w:r>
        <w:rPr>
          <w:color w:val="FF0000"/>
        </w:rPr>
        <w:t>Other options are not precluded</w:t>
      </w:r>
    </w:p>
    <w:p w14:paraId="680AB2CD" w14:textId="77777777" w:rsidR="004A28CF" w:rsidRDefault="004A28CF" w:rsidP="00E659D6">
      <w:pPr>
        <w:numPr>
          <w:ilvl w:val="0"/>
          <w:numId w:val="32"/>
        </w:numPr>
        <w:spacing w:after="0" w:line="252" w:lineRule="auto"/>
        <w:contextualSpacing/>
        <w:jc w:val="left"/>
        <w:rPr>
          <w:lang w:eastAsia="ko-KR"/>
        </w:rPr>
      </w:pPr>
      <w:r>
        <w:t xml:space="preserve">If a semi-static configured UL transmission overlaps with an SSB, down-select </w:t>
      </w:r>
      <w:r>
        <w:rPr>
          <w:strike/>
          <w:color w:val="FF0000"/>
        </w:rPr>
        <w:t>one of</w:t>
      </w:r>
      <w:r>
        <w:rPr>
          <w:color w:val="FF0000"/>
        </w:rPr>
        <w:t xml:space="preserve"> from </w:t>
      </w:r>
      <w:r>
        <w:t>the following options</w:t>
      </w:r>
    </w:p>
    <w:p w14:paraId="7D7A3EDB" w14:textId="77777777" w:rsidR="004A28CF" w:rsidRDefault="004A28CF" w:rsidP="00E659D6">
      <w:pPr>
        <w:numPr>
          <w:ilvl w:val="1"/>
          <w:numId w:val="32"/>
        </w:numPr>
        <w:spacing w:after="0" w:line="252" w:lineRule="auto"/>
        <w:contextualSpacing/>
        <w:jc w:val="left"/>
        <w:rPr>
          <w:lang w:eastAsia="ko-KR"/>
        </w:rPr>
      </w:pPr>
      <w:r>
        <w:t>Option 1: Up to gNB configuration to avoid such collision and if it happens it is an error case</w:t>
      </w:r>
    </w:p>
    <w:p w14:paraId="55CA5656" w14:textId="77777777" w:rsidR="004A28CF" w:rsidRDefault="004A28CF" w:rsidP="00E659D6">
      <w:pPr>
        <w:numPr>
          <w:ilvl w:val="1"/>
          <w:numId w:val="32"/>
        </w:numPr>
        <w:spacing w:after="0" w:line="252" w:lineRule="auto"/>
        <w:contextualSpacing/>
        <w:jc w:val="left"/>
      </w:pPr>
      <w:r>
        <w:t>Option 2: Reuse the existing collision handling principles of Rel-15/16 for NR TDD that SSB is prioritized over semi-static UL</w:t>
      </w:r>
    </w:p>
    <w:p w14:paraId="4E5F07F8" w14:textId="77777777" w:rsidR="004A28CF" w:rsidRDefault="004A28CF" w:rsidP="00E659D6">
      <w:pPr>
        <w:numPr>
          <w:ilvl w:val="1"/>
          <w:numId w:val="32"/>
        </w:numPr>
        <w:spacing w:after="0" w:line="252" w:lineRule="auto"/>
        <w:contextualSpacing/>
        <w:jc w:val="left"/>
        <w:rPr>
          <w:lang w:val="en-US" w:eastAsia="ko-KR"/>
        </w:rPr>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2EC1900F" w14:textId="77777777" w:rsidR="004A28CF" w:rsidRDefault="004A28CF" w:rsidP="00E659D6">
      <w:pPr>
        <w:numPr>
          <w:ilvl w:val="1"/>
          <w:numId w:val="32"/>
        </w:numPr>
        <w:spacing w:after="0" w:line="252" w:lineRule="auto"/>
        <w:contextualSpacing/>
        <w:jc w:val="left"/>
        <w:rPr>
          <w:lang w:eastAsia="ko-KR"/>
        </w:rPr>
      </w:pPr>
      <w:r>
        <w:rPr>
          <w:color w:val="FF0000"/>
        </w:rPr>
        <w:t>Other options are not precluded</w:t>
      </w:r>
    </w:p>
    <w:p w14:paraId="52C0568E" w14:textId="77777777" w:rsidR="004A28CF" w:rsidRDefault="004A28CF" w:rsidP="00E659D6">
      <w:pPr>
        <w:numPr>
          <w:ilvl w:val="0"/>
          <w:numId w:val="32"/>
        </w:numPr>
        <w:spacing w:after="0" w:line="252" w:lineRule="auto"/>
        <w:contextualSpacing/>
        <w:jc w:val="left"/>
        <w:rPr>
          <w:lang w:eastAsia="ko-KR"/>
        </w:rPr>
      </w:pPr>
      <w:r>
        <w:t>FFS: whether/how to account for Tx/Rx switching time before and after the set of SSB symbols</w:t>
      </w:r>
    </w:p>
    <w:p w14:paraId="37C56DE3" w14:textId="77777777" w:rsidR="004A28CF" w:rsidRDefault="004A28CF" w:rsidP="00E659D6">
      <w:pPr>
        <w:numPr>
          <w:ilvl w:val="0"/>
          <w:numId w:val="32"/>
        </w:numPr>
        <w:spacing w:after="0" w:line="252" w:lineRule="auto"/>
        <w:contextualSpacing/>
        <w:jc w:val="left"/>
      </w:pPr>
      <w:r>
        <w:t>FFS: whether or not the semi-static configured UL transmission includes a valid RO</w:t>
      </w:r>
    </w:p>
    <w:p w14:paraId="4FAE2D3B" w14:textId="43744D46" w:rsidR="00C1324E" w:rsidRDefault="00C1324E">
      <w:pPr>
        <w:ind w:left="284"/>
        <w:rPr>
          <w:rFonts w:eastAsia="游明朝"/>
          <w:lang w:eastAsia="ja-JP"/>
        </w:rPr>
      </w:pPr>
    </w:p>
    <w:p w14:paraId="5A9E9957" w14:textId="18EF0D5C" w:rsidR="004A28CF" w:rsidRDefault="004A28CF" w:rsidP="004A28CF">
      <w:pPr>
        <w:pStyle w:val="2"/>
      </w:pPr>
      <w:r>
        <w:t>Agreements on HD-FDD in RAN1#105-e</w:t>
      </w:r>
    </w:p>
    <w:p w14:paraId="42C23B3F" w14:textId="77777777" w:rsidR="004A28CF" w:rsidRPr="008F272B" w:rsidRDefault="004A28CF" w:rsidP="004A28CF">
      <w:pPr>
        <w:rPr>
          <w:highlight w:val="green"/>
        </w:rPr>
      </w:pPr>
      <w:r w:rsidRPr="008F272B">
        <w:rPr>
          <w:highlight w:val="green"/>
        </w:rPr>
        <w:t>Agreement:</w:t>
      </w:r>
    </w:p>
    <w:p w14:paraId="3067ACEA" w14:textId="77777777" w:rsidR="004A28CF" w:rsidRPr="008F272B" w:rsidRDefault="004A28CF" w:rsidP="00E659D6">
      <w:pPr>
        <w:numPr>
          <w:ilvl w:val="0"/>
          <w:numId w:val="32"/>
        </w:numPr>
        <w:spacing w:after="0" w:line="252" w:lineRule="auto"/>
        <w:jc w:val="left"/>
        <w:rPr>
          <w:rFonts w:eastAsia="Times New Roman"/>
        </w:rPr>
      </w:pPr>
      <w:r w:rsidRPr="008F272B">
        <w:rPr>
          <w:rFonts w:eastAsia="Times New Roman"/>
        </w:rPr>
        <w:t xml:space="preserve">For Case 2 </w:t>
      </w:r>
      <w:r w:rsidRPr="008F272B">
        <w:rPr>
          <w:rFonts w:eastAsia="Times New Roman"/>
          <w:lang w:eastAsia="zh-CN"/>
        </w:rPr>
        <w:t>(semi-statically configured DL reception vs. dynamically scheduled UL transmission)</w:t>
      </w:r>
      <w:r w:rsidRPr="008F272B">
        <w:rPr>
          <w:rFonts w:eastAsia="Times New Roman"/>
        </w:rPr>
        <w:t>, a HD-FDD RedCap UE is not required to monitor ULCI</w:t>
      </w:r>
    </w:p>
    <w:p w14:paraId="14615C5C" w14:textId="77777777" w:rsidR="004A28CF" w:rsidRPr="008F272B" w:rsidRDefault="004A28CF" w:rsidP="00E659D6">
      <w:pPr>
        <w:numPr>
          <w:ilvl w:val="1"/>
          <w:numId w:val="32"/>
        </w:numPr>
        <w:spacing w:after="0" w:line="252" w:lineRule="auto"/>
        <w:jc w:val="left"/>
        <w:rPr>
          <w:rFonts w:eastAsia="Times New Roman"/>
        </w:rPr>
      </w:pPr>
      <w:r w:rsidRPr="008F272B">
        <w:rPr>
          <w:rFonts w:eastAsia="Times New Roman"/>
        </w:rPr>
        <w:t>No special handling on the priority rule for PDCCH carrying ULCI</w:t>
      </w:r>
    </w:p>
    <w:p w14:paraId="7620F69B" w14:textId="77777777" w:rsidR="004A28CF" w:rsidRPr="00553295" w:rsidRDefault="004A28CF" w:rsidP="004A28CF">
      <w:pPr>
        <w:rPr>
          <w:rFonts w:ascii="Calibri" w:hAnsi="Calibri"/>
          <w:u w:val="single"/>
          <w:lang w:val="en-US"/>
        </w:rPr>
      </w:pPr>
      <w:r w:rsidRPr="00553295">
        <w:rPr>
          <w:b/>
          <w:bCs/>
          <w:u w:val="single"/>
        </w:rPr>
        <w:t>Conclusion:</w:t>
      </w:r>
    </w:p>
    <w:p w14:paraId="69A1998F" w14:textId="77777777" w:rsidR="004A28CF" w:rsidRPr="00553295" w:rsidRDefault="004A28CF" w:rsidP="00E659D6">
      <w:pPr>
        <w:numPr>
          <w:ilvl w:val="0"/>
          <w:numId w:val="32"/>
        </w:numPr>
        <w:spacing w:after="0" w:line="240" w:lineRule="auto"/>
        <w:jc w:val="left"/>
        <w:rPr>
          <w:rFonts w:eastAsia="Times New Roman"/>
        </w:rPr>
      </w:pPr>
      <w:r w:rsidRPr="00553295">
        <w:rPr>
          <w:rFonts w:eastAsia="Times New Roman"/>
        </w:rPr>
        <w:t>No consensus of specification support of semi-static UL/DL pattern to HD-FDD RedCap UEs in Rel-17.</w:t>
      </w:r>
    </w:p>
    <w:p w14:paraId="778CE986" w14:textId="77777777" w:rsidR="004A28CF" w:rsidRDefault="004A28CF" w:rsidP="004A28CF">
      <w:pPr>
        <w:rPr>
          <w:highlight w:val="green"/>
        </w:rPr>
      </w:pPr>
    </w:p>
    <w:p w14:paraId="73E7AD11" w14:textId="77777777" w:rsidR="004A28CF" w:rsidRPr="00553295" w:rsidRDefault="004A28CF" w:rsidP="004A28CF">
      <w:pPr>
        <w:rPr>
          <w:rFonts w:ascii="Calibri" w:hAnsi="Calibri"/>
          <w:highlight w:val="green"/>
          <w:lang w:val="en-US"/>
        </w:rPr>
      </w:pPr>
      <w:r w:rsidRPr="00553295">
        <w:rPr>
          <w:highlight w:val="green"/>
        </w:rPr>
        <w:t>Agreement:</w:t>
      </w:r>
    </w:p>
    <w:p w14:paraId="19E75AE4" w14:textId="77777777" w:rsidR="004A28CF" w:rsidRPr="00553295" w:rsidRDefault="004A28CF" w:rsidP="00E659D6">
      <w:pPr>
        <w:numPr>
          <w:ilvl w:val="0"/>
          <w:numId w:val="32"/>
        </w:numPr>
        <w:spacing w:after="0" w:line="252" w:lineRule="auto"/>
        <w:jc w:val="left"/>
        <w:rPr>
          <w:rFonts w:eastAsia="Times New Roman"/>
        </w:rPr>
      </w:pPr>
      <w:r w:rsidRPr="00553295">
        <w:rPr>
          <w:rFonts w:eastAsia="Times New Roman"/>
        </w:rPr>
        <w:t xml:space="preserve">For Case 8 of </w:t>
      </w:r>
      <w:r w:rsidRPr="00553295">
        <w:rPr>
          <w:rFonts w:eastAsia="Times New Roman" w:cs="Times"/>
        </w:rPr>
        <w:t>valid RO overlapping with PDCCH in Type 0/0A/1/2 CSS set,</w:t>
      </w:r>
      <w:r w:rsidRPr="00553295">
        <w:rPr>
          <w:rFonts w:eastAsia="Times New Roman"/>
        </w:rPr>
        <w:t xml:space="preserve"> down-select from the following options</w:t>
      </w:r>
    </w:p>
    <w:p w14:paraId="5B969E17" w14:textId="77777777" w:rsidR="004A28CF" w:rsidRPr="00553295" w:rsidRDefault="004A28CF" w:rsidP="00E659D6">
      <w:pPr>
        <w:numPr>
          <w:ilvl w:val="1"/>
          <w:numId w:val="32"/>
        </w:numPr>
        <w:spacing w:after="0" w:line="252" w:lineRule="auto"/>
        <w:jc w:val="left"/>
        <w:rPr>
          <w:rFonts w:eastAsia="Times New Roman"/>
          <w:lang w:val="en-US"/>
        </w:rPr>
      </w:pPr>
      <w:r w:rsidRPr="00553295">
        <w:rPr>
          <w:rFonts w:eastAsia="Times New Roman"/>
        </w:rPr>
        <w:t>Option 1: Reuse the existing collision handling principles of Rel-15/16 for NR TDD that valid RO is prioritized over configured PDCCH</w:t>
      </w:r>
    </w:p>
    <w:p w14:paraId="3C3BBA36" w14:textId="77777777" w:rsidR="004A28CF" w:rsidRPr="00553295" w:rsidRDefault="004A28CF" w:rsidP="00E659D6">
      <w:pPr>
        <w:numPr>
          <w:ilvl w:val="1"/>
          <w:numId w:val="32"/>
        </w:numPr>
        <w:spacing w:after="0" w:line="252" w:lineRule="auto"/>
        <w:jc w:val="left"/>
        <w:rPr>
          <w:rFonts w:eastAsia="Times New Roman"/>
        </w:rPr>
      </w:pPr>
      <w:r w:rsidRPr="00553295">
        <w:rPr>
          <w:rFonts w:eastAsia="Times New Roman"/>
        </w:rPr>
        <w:t>Option 2: Leave to UE implementation whether to receive the configured PDCCH or transmit the PRACH on the valid RO</w:t>
      </w:r>
    </w:p>
    <w:p w14:paraId="5A638BFF" w14:textId="77777777" w:rsidR="004A28CF" w:rsidRPr="00553295" w:rsidRDefault="004A28CF" w:rsidP="00E659D6">
      <w:pPr>
        <w:numPr>
          <w:ilvl w:val="1"/>
          <w:numId w:val="32"/>
        </w:numPr>
        <w:spacing w:after="0" w:line="252" w:lineRule="auto"/>
        <w:jc w:val="left"/>
        <w:rPr>
          <w:rFonts w:eastAsia="Times New Roman"/>
        </w:rPr>
      </w:pPr>
      <w:r w:rsidRPr="00553295">
        <w:rPr>
          <w:rFonts w:eastAsia="Times New Roman"/>
        </w:rPr>
        <w:t>Option 3: If configured PDCCH is in a Type-2 CSS set, then PDCCH is prioritized; otherwise the valid RO is prioritized</w:t>
      </w:r>
    </w:p>
    <w:p w14:paraId="37FEA26F" w14:textId="77777777" w:rsidR="004A28CF" w:rsidRPr="00553295" w:rsidRDefault="004A28CF" w:rsidP="00E659D6">
      <w:pPr>
        <w:numPr>
          <w:ilvl w:val="1"/>
          <w:numId w:val="32"/>
        </w:numPr>
        <w:spacing w:after="0" w:line="252" w:lineRule="auto"/>
        <w:jc w:val="left"/>
        <w:rPr>
          <w:rFonts w:eastAsia="Times New Roman"/>
        </w:rPr>
      </w:pPr>
      <w:r w:rsidRPr="00553295">
        <w:rPr>
          <w:rFonts w:eastAsia="Times New Roman"/>
        </w:rPr>
        <w:t>Option 4: Configured PDCCH is prioritized over valid RO</w:t>
      </w:r>
    </w:p>
    <w:p w14:paraId="3EAA4C46" w14:textId="77777777" w:rsidR="004A28CF" w:rsidRPr="00553295" w:rsidRDefault="004A28CF" w:rsidP="00E659D6">
      <w:pPr>
        <w:numPr>
          <w:ilvl w:val="1"/>
          <w:numId w:val="32"/>
        </w:numPr>
        <w:spacing w:after="0" w:line="252" w:lineRule="auto"/>
        <w:jc w:val="left"/>
        <w:rPr>
          <w:rFonts w:eastAsia="Times New Roman"/>
        </w:rPr>
      </w:pPr>
      <w:r w:rsidRPr="00553295">
        <w:rPr>
          <w:rFonts w:eastAsia="Times New Roman"/>
        </w:rPr>
        <w:t>Option 5: Configured by network, e.g. via a priority indicator</w:t>
      </w:r>
    </w:p>
    <w:p w14:paraId="263CEC01" w14:textId="77777777" w:rsidR="004A28CF" w:rsidRPr="00553295" w:rsidRDefault="004A28CF" w:rsidP="00E659D6">
      <w:pPr>
        <w:numPr>
          <w:ilvl w:val="1"/>
          <w:numId w:val="32"/>
        </w:numPr>
        <w:spacing w:after="0" w:line="252" w:lineRule="auto"/>
        <w:jc w:val="left"/>
        <w:rPr>
          <w:rFonts w:eastAsia="Times New Roman"/>
        </w:rPr>
      </w:pPr>
      <w:r w:rsidRPr="00553295">
        <w:rPr>
          <w:rFonts w:eastAsia="Times New Roman"/>
        </w:rPr>
        <w:t>FFS: whether or not the set of symbols overlapping with PDCCH in CSS set includes also N</w:t>
      </w:r>
      <w:r w:rsidRPr="00553295">
        <w:rPr>
          <w:rFonts w:eastAsia="Times New Roman"/>
          <w:vertAlign w:val="subscript"/>
        </w:rPr>
        <w:t>gap</w:t>
      </w:r>
      <w:r w:rsidRPr="00553295">
        <w:rPr>
          <w:rFonts w:eastAsia="Times New Roman"/>
        </w:rPr>
        <w:t xml:space="preserve"> symbols before the valid RO and whether the same value for N</w:t>
      </w:r>
      <w:r w:rsidRPr="00553295">
        <w:rPr>
          <w:rFonts w:eastAsia="Times New Roman"/>
          <w:vertAlign w:val="subscript"/>
        </w:rPr>
        <w:t>gap</w:t>
      </w:r>
      <w:r w:rsidRPr="00553295">
        <w:rPr>
          <w:rFonts w:eastAsia="Times New Roman"/>
        </w:rPr>
        <w:t xml:space="preserve"> in current spec is reused for HD-FDD</w:t>
      </w:r>
    </w:p>
    <w:p w14:paraId="0A369C49" w14:textId="77777777" w:rsidR="004A28CF" w:rsidRPr="00553295" w:rsidRDefault="004A28CF" w:rsidP="00E659D6">
      <w:pPr>
        <w:numPr>
          <w:ilvl w:val="1"/>
          <w:numId w:val="32"/>
        </w:numPr>
        <w:spacing w:after="0" w:line="252" w:lineRule="auto"/>
        <w:jc w:val="left"/>
        <w:rPr>
          <w:rFonts w:eastAsia="Times New Roman"/>
        </w:rPr>
      </w:pPr>
      <w:r w:rsidRPr="00553295">
        <w:rPr>
          <w:rFonts w:eastAsia="Times New Roman"/>
        </w:rPr>
        <w:t>FFS whether a valid RO follows TDD’s or FDD’s definition, and if so, the corresponding impact</w:t>
      </w:r>
    </w:p>
    <w:p w14:paraId="6C165FA7" w14:textId="77777777" w:rsidR="004A28CF" w:rsidRPr="00553295" w:rsidRDefault="004A28CF" w:rsidP="00E659D6">
      <w:pPr>
        <w:numPr>
          <w:ilvl w:val="0"/>
          <w:numId w:val="32"/>
        </w:numPr>
        <w:spacing w:after="0" w:line="252" w:lineRule="auto"/>
        <w:jc w:val="left"/>
        <w:rPr>
          <w:rFonts w:eastAsia="Times New Roman"/>
        </w:rPr>
      </w:pPr>
      <w:r w:rsidRPr="00553295">
        <w:rPr>
          <w:rFonts w:eastAsia="Times New Roman"/>
        </w:rPr>
        <w:lastRenderedPageBreak/>
        <w:t>FFS: whether or not the same principle is applied to PUSCH occasion of MSGA in 2-step RACH, if supported</w:t>
      </w:r>
    </w:p>
    <w:p w14:paraId="31608048" w14:textId="77777777" w:rsidR="004A28CF" w:rsidRDefault="004A28CF" w:rsidP="004A28CF">
      <w:pPr>
        <w:rPr>
          <w:sz w:val="28"/>
          <w:szCs w:val="36"/>
          <w:lang w:eastAsia="x-none"/>
        </w:rPr>
      </w:pPr>
    </w:p>
    <w:p w14:paraId="5E261250" w14:textId="77777777" w:rsidR="004A28CF" w:rsidRPr="00356F00" w:rsidRDefault="004A28CF" w:rsidP="004A28CF">
      <w:pPr>
        <w:rPr>
          <w:highlight w:val="green"/>
          <w:lang w:val="en-US"/>
        </w:rPr>
      </w:pPr>
      <w:r w:rsidRPr="00356F00">
        <w:rPr>
          <w:highlight w:val="green"/>
        </w:rPr>
        <w:t>Agreement:</w:t>
      </w:r>
    </w:p>
    <w:p w14:paraId="75995DD4" w14:textId="77777777" w:rsidR="004A28CF" w:rsidRPr="00356F00" w:rsidRDefault="004A28CF" w:rsidP="00E659D6">
      <w:pPr>
        <w:numPr>
          <w:ilvl w:val="0"/>
          <w:numId w:val="32"/>
        </w:numPr>
        <w:spacing w:after="0" w:line="252" w:lineRule="auto"/>
        <w:jc w:val="left"/>
        <w:rPr>
          <w:rFonts w:ascii="Calibri" w:eastAsia="Times New Roman" w:hAnsi="Calibri" w:cs="Calibri"/>
        </w:rPr>
      </w:pPr>
      <w:r w:rsidRPr="00356F00">
        <w:rPr>
          <w:rFonts w:eastAsia="Times New Roman"/>
        </w:rPr>
        <w:t xml:space="preserve">For Case 8 of </w:t>
      </w:r>
      <w:r w:rsidRPr="00356F00">
        <w:rPr>
          <w:rFonts w:eastAsia="Times New Roman" w:cs="Times"/>
        </w:rPr>
        <w:t>valid RO overlapping with UE-dedicated configured DL reception (e.g. PDCCH in USS, SPS PDSCH, CSI-RS or DL PRS)</w:t>
      </w:r>
      <w:r w:rsidRPr="00356F00">
        <w:rPr>
          <w:rFonts w:eastAsia="Times New Roman"/>
        </w:rPr>
        <w:t>, down-select from the following options</w:t>
      </w:r>
    </w:p>
    <w:p w14:paraId="17B174E5" w14:textId="77777777" w:rsidR="004A28CF" w:rsidRPr="00356F00" w:rsidRDefault="004A28CF" w:rsidP="00E659D6">
      <w:pPr>
        <w:numPr>
          <w:ilvl w:val="1"/>
          <w:numId w:val="32"/>
        </w:numPr>
        <w:spacing w:after="0" w:line="252" w:lineRule="auto"/>
        <w:jc w:val="left"/>
        <w:rPr>
          <w:rFonts w:eastAsia="Times New Roman"/>
          <w:lang w:val="en-US"/>
        </w:rPr>
      </w:pPr>
      <w:r w:rsidRPr="00356F00">
        <w:rPr>
          <w:rFonts w:eastAsia="Times New Roman"/>
        </w:rPr>
        <w:t>Option 1: Reuse the existing collision handling principles of Rel-15/16 for NR TDD that valid RO is prioritized over configured DL</w:t>
      </w:r>
    </w:p>
    <w:p w14:paraId="0DDE37CE" w14:textId="77777777" w:rsidR="004A28CF" w:rsidRPr="00356F00" w:rsidRDefault="004A28CF" w:rsidP="00E659D6">
      <w:pPr>
        <w:numPr>
          <w:ilvl w:val="1"/>
          <w:numId w:val="32"/>
        </w:numPr>
        <w:spacing w:after="0" w:line="252" w:lineRule="auto"/>
        <w:jc w:val="left"/>
        <w:rPr>
          <w:rFonts w:eastAsia="Times New Roman"/>
        </w:rPr>
      </w:pPr>
      <w:r w:rsidRPr="00356F00">
        <w:rPr>
          <w:rFonts w:eastAsia="Times New Roman"/>
        </w:rPr>
        <w:t>Option 2: Leave to UE implementation whether to receive the configured DL or transmit the PRACH on the valid RO</w:t>
      </w:r>
    </w:p>
    <w:p w14:paraId="210F9FAC" w14:textId="77777777" w:rsidR="004A28CF" w:rsidRPr="00356F00" w:rsidRDefault="004A28CF" w:rsidP="00E659D6">
      <w:pPr>
        <w:numPr>
          <w:ilvl w:val="1"/>
          <w:numId w:val="32"/>
        </w:numPr>
        <w:spacing w:after="0" w:line="252" w:lineRule="auto"/>
        <w:jc w:val="left"/>
        <w:rPr>
          <w:rFonts w:eastAsia="Times New Roman"/>
          <w:lang w:val="en-US"/>
        </w:rPr>
      </w:pPr>
      <w:r w:rsidRPr="00356F00">
        <w:rPr>
          <w:rFonts w:eastAsia="Times New Roman"/>
        </w:rPr>
        <w:t>Option 5: Configured by network, e.g. via a priority indicator</w:t>
      </w:r>
    </w:p>
    <w:p w14:paraId="6F6D480C" w14:textId="77777777" w:rsidR="004A28CF" w:rsidRPr="00356F00" w:rsidRDefault="004A28CF" w:rsidP="00E659D6">
      <w:pPr>
        <w:numPr>
          <w:ilvl w:val="1"/>
          <w:numId w:val="32"/>
        </w:numPr>
        <w:spacing w:after="0" w:line="252" w:lineRule="auto"/>
        <w:jc w:val="left"/>
        <w:rPr>
          <w:rFonts w:eastAsia="Times New Roman"/>
          <w:color w:val="FF0000"/>
        </w:rPr>
      </w:pPr>
      <w:r w:rsidRPr="00356F00">
        <w:rPr>
          <w:rFonts w:eastAsia="Times New Roman"/>
          <w:color w:val="FF0000"/>
        </w:rPr>
        <w:t>Other options are not precluded.</w:t>
      </w:r>
    </w:p>
    <w:p w14:paraId="4E71E7E6" w14:textId="77777777" w:rsidR="004A28CF" w:rsidRPr="00356F00" w:rsidRDefault="004A28CF" w:rsidP="00E659D6">
      <w:pPr>
        <w:numPr>
          <w:ilvl w:val="1"/>
          <w:numId w:val="32"/>
        </w:numPr>
        <w:spacing w:after="0" w:line="252" w:lineRule="auto"/>
        <w:jc w:val="left"/>
        <w:rPr>
          <w:rFonts w:eastAsia="Times New Roman"/>
        </w:rPr>
      </w:pPr>
      <w:r w:rsidRPr="00356F00">
        <w:rPr>
          <w:rFonts w:eastAsia="Times New Roman"/>
        </w:rPr>
        <w:t>FFS: whether or not the set of symbols overlapping with configured DL includes also N</w:t>
      </w:r>
      <w:r w:rsidRPr="00356F00">
        <w:rPr>
          <w:rFonts w:eastAsia="Times New Roman"/>
          <w:vertAlign w:val="subscript"/>
        </w:rPr>
        <w:t>gap</w:t>
      </w:r>
      <w:r w:rsidRPr="00356F00">
        <w:rPr>
          <w:rFonts w:eastAsia="Times New Roman"/>
        </w:rPr>
        <w:t xml:space="preserve"> symbols before the valid RO and whether the same value for N</w:t>
      </w:r>
      <w:r w:rsidRPr="00356F00">
        <w:rPr>
          <w:rFonts w:eastAsia="Times New Roman"/>
          <w:vertAlign w:val="subscript"/>
        </w:rPr>
        <w:t>gap</w:t>
      </w:r>
      <w:r w:rsidRPr="00356F00">
        <w:rPr>
          <w:rFonts w:eastAsia="Times New Roman"/>
        </w:rPr>
        <w:t xml:space="preserve"> in current spec is reused for HD-FDD</w:t>
      </w:r>
    </w:p>
    <w:p w14:paraId="02DA3FFF" w14:textId="77777777" w:rsidR="004A28CF" w:rsidRPr="00356F00" w:rsidRDefault="004A28CF" w:rsidP="00E659D6">
      <w:pPr>
        <w:numPr>
          <w:ilvl w:val="0"/>
          <w:numId w:val="32"/>
        </w:numPr>
        <w:spacing w:after="0" w:line="252" w:lineRule="auto"/>
        <w:jc w:val="left"/>
        <w:rPr>
          <w:rFonts w:eastAsia="Times New Roman"/>
        </w:rPr>
      </w:pPr>
      <w:r w:rsidRPr="00356F00">
        <w:rPr>
          <w:rFonts w:eastAsia="Times New Roman"/>
        </w:rPr>
        <w:t>FFS: whether or not the same principle is applied to PUSCH occasion of MSGA in 2-step RACH, if supported</w:t>
      </w:r>
    </w:p>
    <w:p w14:paraId="09D5BA29" w14:textId="77777777" w:rsidR="004A28CF" w:rsidRPr="00356F00" w:rsidRDefault="004A28CF" w:rsidP="004A28CF">
      <w:pPr>
        <w:rPr>
          <w:rFonts w:eastAsia="Calibri"/>
        </w:rPr>
      </w:pPr>
    </w:p>
    <w:p w14:paraId="675363ED" w14:textId="77777777" w:rsidR="004A28CF" w:rsidRPr="00356F00" w:rsidRDefault="004A28CF" w:rsidP="004A28CF"/>
    <w:p w14:paraId="052D724E" w14:textId="77777777" w:rsidR="004A28CF" w:rsidRPr="00356F00" w:rsidRDefault="004A28CF" w:rsidP="004A28CF">
      <w:pPr>
        <w:rPr>
          <w:highlight w:val="green"/>
        </w:rPr>
      </w:pPr>
      <w:r w:rsidRPr="00356F00">
        <w:rPr>
          <w:highlight w:val="green"/>
        </w:rPr>
        <w:t>Agreement:</w:t>
      </w:r>
    </w:p>
    <w:p w14:paraId="3B86BE27" w14:textId="77777777" w:rsidR="004A28CF" w:rsidRPr="00356F00" w:rsidRDefault="004A28CF" w:rsidP="00E659D6">
      <w:pPr>
        <w:numPr>
          <w:ilvl w:val="0"/>
          <w:numId w:val="32"/>
        </w:numPr>
        <w:spacing w:after="0" w:line="252" w:lineRule="auto"/>
        <w:jc w:val="left"/>
        <w:rPr>
          <w:rFonts w:ascii="Calibri" w:eastAsia="Times New Roman" w:hAnsi="Calibri" w:cs="Calibri"/>
        </w:rPr>
      </w:pPr>
      <w:r w:rsidRPr="00356F00">
        <w:rPr>
          <w:rFonts w:eastAsia="Times New Roman"/>
        </w:rPr>
        <w:t xml:space="preserve">For Case 8 of </w:t>
      </w:r>
      <w:r w:rsidRPr="00356F00">
        <w:rPr>
          <w:rFonts w:eastAsia="Times New Roman" w:cs="Times"/>
        </w:rPr>
        <w:t>valid RO overlapping with dynamically scheduled DL reception</w:t>
      </w:r>
      <w:r w:rsidRPr="00356F00">
        <w:rPr>
          <w:rFonts w:eastAsia="Times New Roman"/>
        </w:rPr>
        <w:t>, down-select from the following options</w:t>
      </w:r>
    </w:p>
    <w:p w14:paraId="3B39B144" w14:textId="77777777" w:rsidR="004A28CF" w:rsidRPr="00356F00" w:rsidRDefault="004A28CF" w:rsidP="00E659D6">
      <w:pPr>
        <w:numPr>
          <w:ilvl w:val="1"/>
          <w:numId w:val="32"/>
        </w:numPr>
        <w:spacing w:after="0" w:line="252" w:lineRule="auto"/>
        <w:jc w:val="left"/>
        <w:rPr>
          <w:rFonts w:eastAsia="Times New Roman"/>
          <w:lang w:val="en-US"/>
        </w:rPr>
      </w:pPr>
      <w:r w:rsidRPr="00356F00">
        <w:rPr>
          <w:rFonts w:eastAsia="Times New Roman"/>
        </w:rPr>
        <w:t>Option 1: Reuse the existing collision handling principles of Rel-15/16 for NR TDD for operation on a single carrier /single cell in unpaired spectrum</w:t>
      </w:r>
    </w:p>
    <w:p w14:paraId="2F52420A" w14:textId="77777777" w:rsidR="004A28CF" w:rsidRPr="00356F00" w:rsidRDefault="004A28CF" w:rsidP="00E659D6">
      <w:pPr>
        <w:numPr>
          <w:ilvl w:val="1"/>
          <w:numId w:val="32"/>
        </w:numPr>
        <w:spacing w:after="0" w:line="252" w:lineRule="auto"/>
        <w:jc w:val="left"/>
        <w:rPr>
          <w:rFonts w:eastAsia="Times New Roman"/>
        </w:rPr>
      </w:pPr>
      <w:r w:rsidRPr="00356F00">
        <w:rPr>
          <w:rFonts w:eastAsia="Times New Roman"/>
        </w:rPr>
        <w:t>Option 2: Leave to UE implementation whether to receive the DL or transmit the PRACH on a valid RO</w:t>
      </w:r>
    </w:p>
    <w:p w14:paraId="01BC464A" w14:textId="77777777" w:rsidR="004A28CF" w:rsidRPr="00356F00" w:rsidRDefault="004A28CF" w:rsidP="00E659D6">
      <w:pPr>
        <w:numPr>
          <w:ilvl w:val="1"/>
          <w:numId w:val="32"/>
        </w:numPr>
        <w:spacing w:after="0" w:line="252" w:lineRule="auto"/>
        <w:jc w:val="left"/>
        <w:rPr>
          <w:rFonts w:eastAsia="Times New Roman"/>
        </w:rPr>
      </w:pPr>
      <w:r w:rsidRPr="00356F00">
        <w:rPr>
          <w:rFonts w:eastAsia="Times New Roman"/>
        </w:rPr>
        <w:t xml:space="preserve">Option 3: Follow the handling of Case 1 </w:t>
      </w:r>
      <w:r w:rsidRPr="00356F00">
        <w:rPr>
          <w:rFonts w:eastAsia="Times New Roman"/>
          <w:strike/>
          <w:color w:val="FF0000"/>
        </w:rPr>
        <w:t xml:space="preserve">to cancel PRACH based on a timeline </w:t>
      </w:r>
      <w:r w:rsidRPr="00356F00">
        <w:rPr>
          <w:rFonts w:eastAsia="Times New Roman"/>
        </w:rPr>
        <w:t>that when the cancellation timeline is satisfied, the UE cancels the PRACH transmission and receives the DL signal/channels on the symbols overlapping with PRACH occasion (Interpretation 2 in R1-2103809)</w:t>
      </w:r>
    </w:p>
    <w:p w14:paraId="2EE13164" w14:textId="77777777" w:rsidR="004A28CF" w:rsidRPr="00356F00" w:rsidRDefault="004A28CF" w:rsidP="00E659D6">
      <w:pPr>
        <w:numPr>
          <w:ilvl w:val="1"/>
          <w:numId w:val="32"/>
        </w:numPr>
        <w:spacing w:after="0" w:line="252" w:lineRule="auto"/>
        <w:jc w:val="left"/>
        <w:rPr>
          <w:rFonts w:eastAsia="Times New Roman"/>
        </w:rPr>
      </w:pPr>
      <w:r w:rsidRPr="00356F00">
        <w:rPr>
          <w:rFonts w:eastAsia="Times New Roman"/>
        </w:rPr>
        <w:t>Option 4: Valid RO is prioritized over dynamic DL that UE performs PRACH transmission and does not perform the DL receptions (Interpretation 3 in R1-2103809)</w:t>
      </w:r>
    </w:p>
    <w:p w14:paraId="10309F20" w14:textId="77777777" w:rsidR="004A28CF" w:rsidRPr="00356F00" w:rsidRDefault="004A28CF" w:rsidP="00E659D6">
      <w:pPr>
        <w:numPr>
          <w:ilvl w:val="1"/>
          <w:numId w:val="32"/>
        </w:numPr>
        <w:spacing w:after="0" w:line="252" w:lineRule="auto"/>
        <w:jc w:val="left"/>
        <w:rPr>
          <w:rFonts w:eastAsia="Times New Roman"/>
        </w:rPr>
      </w:pPr>
      <w:r w:rsidRPr="00356F00">
        <w:rPr>
          <w:rFonts w:eastAsia="Times New Roman"/>
        </w:rPr>
        <w:t>Option 5: When the cancellation timeline is satisfied, the UE neither performs transmission nor receives any DL signal/channels on the symbols overlapping with PRACH occasion (Interpretation 1 in R1-2103809)</w:t>
      </w:r>
    </w:p>
    <w:p w14:paraId="34555848" w14:textId="77777777" w:rsidR="004A28CF" w:rsidRPr="00356F00" w:rsidRDefault="004A28CF" w:rsidP="00E659D6">
      <w:pPr>
        <w:numPr>
          <w:ilvl w:val="1"/>
          <w:numId w:val="32"/>
        </w:numPr>
        <w:spacing w:after="0" w:line="252" w:lineRule="auto"/>
        <w:jc w:val="left"/>
        <w:rPr>
          <w:rFonts w:eastAsia="Times New Roman"/>
        </w:rPr>
      </w:pPr>
      <w:r w:rsidRPr="00356F00">
        <w:rPr>
          <w:rFonts w:eastAsia="Times New Roman"/>
        </w:rPr>
        <w:t>FFS: whether or not the set of symbols overlapping with dynamic DL reception includes also N</w:t>
      </w:r>
      <w:r w:rsidRPr="00356F00">
        <w:rPr>
          <w:rFonts w:eastAsia="Times New Roman"/>
          <w:vertAlign w:val="subscript"/>
        </w:rPr>
        <w:t>gap</w:t>
      </w:r>
      <w:r w:rsidRPr="00356F00">
        <w:rPr>
          <w:rFonts w:eastAsia="Times New Roman"/>
        </w:rPr>
        <w:t xml:space="preserve"> symbols before the valid RO and whether the same value for N</w:t>
      </w:r>
      <w:r w:rsidRPr="00356F00">
        <w:rPr>
          <w:rFonts w:eastAsia="Times New Roman"/>
          <w:vertAlign w:val="subscript"/>
        </w:rPr>
        <w:t>gap</w:t>
      </w:r>
      <w:r w:rsidRPr="00356F00">
        <w:rPr>
          <w:rFonts w:eastAsia="Times New Roman"/>
        </w:rPr>
        <w:t xml:space="preserve"> in current spec is reused for HD-FDD</w:t>
      </w:r>
    </w:p>
    <w:p w14:paraId="49288AD6" w14:textId="77777777" w:rsidR="004A28CF" w:rsidRPr="00356F00" w:rsidRDefault="004A28CF" w:rsidP="00E659D6">
      <w:pPr>
        <w:numPr>
          <w:ilvl w:val="0"/>
          <w:numId w:val="32"/>
        </w:numPr>
        <w:spacing w:after="0" w:line="252" w:lineRule="auto"/>
        <w:jc w:val="left"/>
        <w:rPr>
          <w:rFonts w:eastAsia="Times New Roman"/>
        </w:rPr>
      </w:pPr>
      <w:r w:rsidRPr="00356F00">
        <w:rPr>
          <w:rFonts w:eastAsia="Times New Roman"/>
        </w:rPr>
        <w:t>FFS: whether or not the same principle is applied to PUSCH occasion of MSGA in 2-step RACH, if supported</w:t>
      </w:r>
    </w:p>
    <w:p w14:paraId="5FC557E9" w14:textId="77777777" w:rsidR="004A28CF" w:rsidRPr="004A28CF" w:rsidRDefault="004A28CF">
      <w:pPr>
        <w:ind w:left="284"/>
        <w:rPr>
          <w:rFonts w:eastAsia="游明朝"/>
          <w:lang w:eastAsia="ja-JP"/>
        </w:rPr>
      </w:pPr>
    </w:p>
    <w:p w14:paraId="0824D023" w14:textId="6A136ED6" w:rsidR="004A28CF" w:rsidRDefault="004A28CF" w:rsidP="004A28CF">
      <w:pPr>
        <w:pStyle w:val="2"/>
      </w:pPr>
      <w:r>
        <w:t>Agreements on HD-FDD in RAN1#106-e</w:t>
      </w:r>
    </w:p>
    <w:p w14:paraId="24C66F60" w14:textId="77777777" w:rsidR="004A28CF" w:rsidRPr="00192501" w:rsidRDefault="004A28CF" w:rsidP="004A28CF">
      <w:pPr>
        <w:rPr>
          <w:b/>
          <w:bCs/>
          <w:highlight w:val="green"/>
        </w:rPr>
      </w:pPr>
      <w:r w:rsidRPr="00192501">
        <w:rPr>
          <w:b/>
          <w:highlight w:val="green"/>
        </w:rPr>
        <w:t>Agreement</w:t>
      </w:r>
      <w:r w:rsidRPr="00192501">
        <w:rPr>
          <w:b/>
          <w:bCs/>
          <w:highlight w:val="green"/>
        </w:rPr>
        <w:t xml:space="preserve">: </w:t>
      </w:r>
    </w:p>
    <w:p w14:paraId="6BAB8D77" w14:textId="77777777" w:rsidR="004A28CF" w:rsidRPr="0079293A" w:rsidRDefault="004A28CF" w:rsidP="00E659D6">
      <w:pPr>
        <w:pStyle w:val="aff6"/>
        <w:numPr>
          <w:ilvl w:val="0"/>
          <w:numId w:val="33"/>
        </w:numPr>
        <w:overflowPunct/>
        <w:autoSpaceDE/>
        <w:autoSpaceDN/>
        <w:adjustRightInd/>
        <w:spacing w:line="252" w:lineRule="auto"/>
        <w:ind w:firstLineChars="0"/>
        <w:contextualSpacing/>
        <w:textAlignment w:val="auto"/>
        <w:rPr>
          <w:szCs w:val="22"/>
        </w:rPr>
      </w:pPr>
      <w:r w:rsidRPr="0079293A">
        <w:rPr>
          <w:szCs w:val="22"/>
        </w:rPr>
        <w:t>For Case 5 of SSB overlaps with</w:t>
      </w:r>
      <w:r w:rsidRPr="00AB728F">
        <w:rPr>
          <w:szCs w:val="22"/>
        </w:rPr>
        <w:t xml:space="preserve"> </w:t>
      </w:r>
      <w:r>
        <w:rPr>
          <w:szCs w:val="22"/>
        </w:rPr>
        <w:t xml:space="preserve">in </w:t>
      </w:r>
      <w:r w:rsidRPr="0079293A">
        <w:rPr>
          <w:szCs w:val="22"/>
        </w:rPr>
        <w:t>configured</w:t>
      </w:r>
      <w:r w:rsidRPr="00AB728F">
        <w:rPr>
          <w:szCs w:val="22"/>
        </w:rPr>
        <w:t xml:space="preserve"> UL transmission</w:t>
      </w:r>
      <w:r w:rsidRPr="0079293A">
        <w:rPr>
          <w:szCs w:val="22"/>
        </w:rPr>
        <w:t>, re-use the existing collision handling principles of Rel-15/16 for NR TDD that SSB is prioritized over configured UL</w:t>
      </w:r>
      <w:r>
        <w:rPr>
          <w:szCs w:val="22"/>
        </w:rPr>
        <w:t xml:space="preserve"> transmission</w:t>
      </w:r>
    </w:p>
    <w:p w14:paraId="2F5EF509" w14:textId="77777777" w:rsidR="004A28CF" w:rsidRDefault="004A28CF" w:rsidP="00E659D6">
      <w:pPr>
        <w:pStyle w:val="aff6"/>
        <w:numPr>
          <w:ilvl w:val="1"/>
          <w:numId w:val="33"/>
        </w:numPr>
        <w:overflowPunct/>
        <w:autoSpaceDE/>
        <w:autoSpaceDN/>
        <w:adjustRightInd/>
        <w:spacing w:after="100" w:afterAutospacing="1" w:line="252" w:lineRule="auto"/>
        <w:ind w:firstLineChars="0"/>
        <w:contextualSpacing/>
        <w:textAlignment w:val="auto"/>
        <w:rPr>
          <w:szCs w:val="22"/>
          <w:lang w:eastAsia="zh-CN"/>
        </w:rPr>
      </w:pPr>
      <w:r w:rsidRPr="0079293A">
        <w:rPr>
          <w:szCs w:val="22"/>
          <w:lang w:eastAsia="zh-CN"/>
        </w:rPr>
        <w:t>The configured UL transmission includes CG-PUSCH,</w:t>
      </w:r>
      <w:r>
        <w:rPr>
          <w:szCs w:val="22"/>
          <w:lang w:eastAsia="zh-CN"/>
        </w:rPr>
        <w:t xml:space="preserve"> </w:t>
      </w:r>
      <w:r w:rsidRPr="0079293A">
        <w:rPr>
          <w:szCs w:val="22"/>
          <w:lang w:eastAsia="zh-CN"/>
        </w:rPr>
        <w:t>or SRS</w:t>
      </w:r>
    </w:p>
    <w:p w14:paraId="68EB15D6" w14:textId="77777777" w:rsidR="004A28CF" w:rsidRPr="00720808" w:rsidRDefault="004A28CF" w:rsidP="00E659D6">
      <w:pPr>
        <w:pStyle w:val="aff6"/>
        <w:numPr>
          <w:ilvl w:val="1"/>
          <w:numId w:val="33"/>
        </w:numPr>
        <w:overflowPunct/>
        <w:autoSpaceDE/>
        <w:autoSpaceDN/>
        <w:adjustRightInd/>
        <w:spacing w:after="100" w:afterAutospacing="1" w:line="252" w:lineRule="auto"/>
        <w:ind w:firstLineChars="0"/>
        <w:contextualSpacing/>
        <w:textAlignment w:val="auto"/>
        <w:rPr>
          <w:szCs w:val="22"/>
          <w:lang w:eastAsia="zh-CN"/>
        </w:rPr>
      </w:pPr>
      <w:r w:rsidRPr="00DC7E26">
        <w:rPr>
          <w:rFonts w:eastAsia="DengXian"/>
          <w:szCs w:val="22"/>
          <w:lang w:eastAsia="zh-CN"/>
        </w:rPr>
        <w:t xml:space="preserve">FFS: Confirm that PUCCH is included </w:t>
      </w:r>
    </w:p>
    <w:p w14:paraId="1DB19C18" w14:textId="77777777" w:rsidR="004A28CF" w:rsidRDefault="004A28CF" w:rsidP="004A28CF">
      <w:pPr>
        <w:pStyle w:val="aff6"/>
        <w:spacing w:line="252" w:lineRule="auto"/>
        <w:ind w:firstLine="400"/>
        <w:contextualSpacing/>
        <w:rPr>
          <w:rFonts w:eastAsia="DengXian"/>
          <w:szCs w:val="22"/>
          <w:lang w:eastAsia="zh-CN"/>
        </w:rPr>
      </w:pPr>
    </w:p>
    <w:p w14:paraId="41BE0708" w14:textId="77777777" w:rsidR="004A28CF" w:rsidRPr="00F226A3" w:rsidRDefault="004A28CF" w:rsidP="004A28CF">
      <w:pPr>
        <w:pStyle w:val="aff6"/>
        <w:spacing w:line="252" w:lineRule="auto"/>
        <w:ind w:firstLine="400"/>
        <w:contextualSpacing/>
        <w:rPr>
          <w:b/>
          <w:highlight w:val="green"/>
        </w:rPr>
      </w:pPr>
      <w:r w:rsidRPr="00F226A3">
        <w:rPr>
          <w:rFonts w:eastAsia="DengXian"/>
          <w:szCs w:val="22"/>
          <w:highlight w:val="green"/>
          <w:lang w:eastAsia="zh-CN"/>
        </w:rPr>
        <w:t>Agreement</w:t>
      </w:r>
    </w:p>
    <w:p w14:paraId="32208E3B" w14:textId="77777777" w:rsidR="004A28CF" w:rsidRDefault="004A28CF" w:rsidP="00E659D6">
      <w:pPr>
        <w:pStyle w:val="aff6"/>
        <w:numPr>
          <w:ilvl w:val="0"/>
          <w:numId w:val="34"/>
        </w:numPr>
        <w:overflowPunct/>
        <w:autoSpaceDE/>
        <w:autoSpaceDN/>
        <w:adjustRightInd/>
        <w:spacing w:line="252" w:lineRule="auto"/>
        <w:ind w:firstLineChars="0"/>
        <w:contextualSpacing/>
        <w:textAlignment w:val="auto"/>
        <w:rPr>
          <w:bCs/>
          <w:lang w:eastAsia="zh-CN"/>
        </w:rPr>
      </w:pPr>
      <w:r w:rsidRPr="00C51DF2">
        <w:rPr>
          <w:bCs/>
        </w:rPr>
        <w:t xml:space="preserve">For Case 5 of SSB overlaps with configured UL transmission, the </w:t>
      </w:r>
      <w:r w:rsidRPr="00C51DF2">
        <w:rPr>
          <w:bCs/>
          <w:lang w:eastAsia="zh-CN"/>
        </w:rPr>
        <w:t>configured UL transmission includes PUCCH transmission</w:t>
      </w:r>
      <w:r>
        <w:rPr>
          <w:bCs/>
          <w:lang w:eastAsia="zh-CN"/>
        </w:rPr>
        <w:t xml:space="preserve"> </w:t>
      </w:r>
      <w:r w:rsidRPr="009959BA">
        <w:rPr>
          <w:bCs/>
          <w:lang w:eastAsia="zh-CN"/>
        </w:rPr>
        <w:t>configured by higher layers</w:t>
      </w:r>
    </w:p>
    <w:p w14:paraId="25FD3C7C" w14:textId="77777777" w:rsidR="004A28CF" w:rsidRPr="00F226A3" w:rsidRDefault="004A28CF" w:rsidP="00E659D6">
      <w:pPr>
        <w:pStyle w:val="aff6"/>
        <w:numPr>
          <w:ilvl w:val="0"/>
          <w:numId w:val="34"/>
        </w:numPr>
        <w:overflowPunct/>
        <w:autoSpaceDE/>
        <w:autoSpaceDN/>
        <w:adjustRightInd/>
        <w:spacing w:after="100" w:afterAutospacing="1" w:line="252" w:lineRule="auto"/>
        <w:ind w:firstLineChars="0"/>
        <w:contextualSpacing/>
        <w:textAlignment w:val="auto"/>
        <w:rPr>
          <w:szCs w:val="22"/>
          <w:lang w:eastAsia="zh-CN"/>
        </w:rPr>
      </w:pPr>
      <w:r w:rsidRPr="001E3443">
        <w:rPr>
          <w:rFonts w:eastAsia="DengXian" w:hint="eastAsia"/>
          <w:bCs/>
          <w:lang w:eastAsia="zh-CN"/>
        </w:rPr>
        <w:t>N</w:t>
      </w:r>
      <w:r w:rsidRPr="001E3443">
        <w:rPr>
          <w:rFonts w:eastAsia="DengXian"/>
          <w:bCs/>
          <w:lang w:eastAsia="zh-CN"/>
        </w:rPr>
        <w:t>ote:  The UL transmission indicated by DCI is supposed to be dynamic UL transmission</w:t>
      </w:r>
      <w:r>
        <w:rPr>
          <w:rFonts w:eastAsia="DengXian"/>
          <w:bCs/>
          <w:lang w:eastAsia="zh-CN"/>
        </w:rPr>
        <w:t>.</w:t>
      </w:r>
    </w:p>
    <w:p w14:paraId="7F062CB9" w14:textId="77777777" w:rsidR="004A28CF" w:rsidRDefault="004A28CF" w:rsidP="004A28CF">
      <w:pPr>
        <w:pStyle w:val="aff6"/>
        <w:spacing w:line="252" w:lineRule="auto"/>
        <w:ind w:firstLine="400"/>
        <w:contextualSpacing/>
        <w:rPr>
          <w:rFonts w:eastAsia="DengXian"/>
          <w:bCs/>
          <w:lang w:eastAsia="zh-CN"/>
        </w:rPr>
      </w:pPr>
    </w:p>
    <w:p w14:paraId="2AEEA095" w14:textId="77777777" w:rsidR="004A28CF" w:rsidRPr="00026D07" w:rsidRDefault="004A28CF" w:rsidP="004A28CF">
      <w:pPr>
        <w:rPr>
          <w:rFonts w:ascii="Calibri" w:eastAsia="Microsoft YaHei UI" w:hAnsi="Calibri" w:cs="Calibri"/>
          <w:color w:val="000000"/>
          <w:sz w:val="22"/>
          <w:szCs w:val="22"/>
          <w:highlight w:val="darkYellow"/>
          <w:lang w:val="en-US" w:eastAsia="zh-CN"/>
        </w:rPr>
      </w:pPr>
      <w:r w:rsidRPr="00026D07">
        <w:rPr>
          <w:rFonts w:eastAsia="Microsoft YaHei UI"/>
          <w:b/>
          <w:bCs/>
          <w:color w:val="000000"/>
          <w:highlight w:val="darkYellow"/>
          <w:shd w:val="clear" w:color="auto" w:fill="FFFF00"/>
          <w:lang w:val="en-US" w:eastAsia="zh-CN"/>
        </w:rPr>
        <w:t>Working Assumption</w:t>
      </w:r>
    </w:p>
    <w:p w14:paraId="1F9332D9" w14:textId="77777777" w:rsidR="004A28CF" w:rsidRPr="004C1153" w:rsidRDefault="004A28CF" w:rsidP="00E659D6">
      <w:pPr>
        <w:numPr>
          <w:ilvl w:val="0"/>
          <w:numId w:val="35"/>
        </w:numPr>
        <w:spacing w:after="120" w:line="210" w:lineRule="atLeast"/>
        <w:rPr>
          <w:rFonts w:eastAsia="Microsoft YaHei UI" w:cs="Times"/>
          <w:color w:val="000000"/>
          <w:lang w:val="en-US" w:eastAsia="zh-CN"/>
        </w:rPr>
      </w:pPr>
      <w:r w:rsidRPr="00672AF7">
        <w:rPr>
          <w:rFonts w:eastAsia="Microsoft YaHei UI"/>
          <w:color w:val="000000"/>
          <w:lang w:val="en-US" w:eastAsia="zh-CN"/>
        </w:rPr>
        <w:lastRenderedPageBreak/>
        <w:t>For Type-A HD-FDD UEs, all ROs </w:t>
      </w:r>
      <w:r w:rsidRPr="00672AF7">
        <w:rPr>
          <w:rFonts w:eastAsia="Microsoft YaHei UI"/>
          <w:color w:val="FF0000"/>
          <w:lang w:val="en-US" w:eastAsia="zh-CN"/>
        </w:rPr>
        <w:t>applicable to RedCap UEs </w:t>
      </w:r>
      <w:r>
        <w:rPr>
          <w:rFonts w:eastAsia="Microsoft YaHei UI"/>
          <w:color w:val="FF0000"/>
          <w:lang w:val="en-US" w:eastAsia="zh-CN"/>
        </w:rPr>
        <w:t>are valid</w:t>
      </w:r>
      <w:r w:rsidRPr="00672AF7">
        <w:rPr>
          <w:rFonts w:eastAsia="Microsoft YaHei UI"/>
          <w:color w:val="000000"/>
          <w:lang w:val="en-US" w:eastAsia="zh-CN"/>
        </w:rPr>
        <w:t xml:space="preserve"> </w:t>
      </w:r>
      <w:r w:rsidRPr="002840A2">
        <w:rPr>
          <w:rFonts w:eastAsia="Microsoft YaHei UI"/>
          <w:strike/>
          <w:color w:val="000000"/>
          <w:lang w:val="en-US" w:eastAsia="zh-CN"/>
        </w:rPr>
        <w:t>(same as FD-FDD </w:t>
      </w:r>
      <w:r w:rsidRPr="002840A2">
        <w:rPr>
          <w:rFonts w:eastAsia="Microsoft YaHei UI"/>
          <w:strike/>
          <w:color w:val="FF0000"/>
          <w:lang w:val="en-US" w:eastAsia="zh-CN"/>
        </w:rPr>
        <w:t>RedCap UEs</w:t>
      </w:r>
      <w:r w:rsidRPr="002840A2">
        <w:rPr>
          <w:rFonts w:eastAsia="Microsoft YaHei UI"/>
          <w:strike/>
          <w:color w:val="000000"/>
          <w:lang w:val="en-US" w:eastAsia="zh-CN"/>
        </w:rPr>
        <w:t>)</w:t>
      </w:r>
      <w:r w:rsidRPr="00672AF7">
        <w:rPr>
          <w:rFonts w:eastAsia="Microsoft YaHei UI"/>
          <w:color w:val="000000"/>
          <w:lang w:val="en-US" w:eastAsia="zh-CN"/>
        </w:rPr>
        <w:t>, and for the case of SSB overlapping with valid RO</w:t>
      </w:r>
      <w:r>
        <w:rPr>
          <w:rFonts w:eastAsia="Microsoft YaHei UI"/>
          <w:color w:val="000000"/>
          <w:lang w:val="en-US" w:eastAsia="zh-CN"/>
        </w:rPr>
        <w:t xml:space="preserve"> from cell specific point of view</w:t>
      </w:r>
      <w:r w:rsidRPr="00672AF7">
        <w:rPr>
          <w:rFonts w:eastAsia="Microsoft YaHei UI"/>
          <w:color w:val="000000"/>
          <w:lang w:val="en-US" w:eastAsia="zh-CN"/>
        </w:rPr>
        <w:t>, leave it to UE implementation whether to receive SSB or transmit PRACH</w:t>
      </w:r>
    </w:p>
    <w:p w14:paraId="6D126394" w14:textId="77777777" w:rsidR="004A28CF" w:rsidRDefault="004A28CF" w:rsidP="00E659D6">
      <w:pPr>
        <w:numPr>
          <w:ilvl w:val="0"/>
          <w:numId w:val="35"/>
        </w:numPr>
        <w:spacing w:after="120" w:line="210" w:lineRule="atLeast"/>
        <w:rPr>
          <w:rFonts w:eastAsia="Microsoft YaHei UI" w:cs="Times"/>
          <w:color w:val="000000"/>
          <w:lang w:val="en-US" w:eastAsia="zh-CN"/>
        </w:rPr>
      </w:pPr>
      <w:r>
        <w:rPr>
          <w:rFonts w:eastAsia="Microsoft YaHei UI"/>
          <w:color w:val="000000"/>
          <w:lang w:val="en-US" w:eastAsia="zh-CN"/>
        </w:rPr>
        <w:t>No support of differentiating of RO</w:t>
      </w:r>
      <w:r>
        <w:rPr>
          <w:rFonts w:eastAsia="Microsoft YaHei UI" w:hint="eastAsia"/>
          <w:color w:val="000000"/>
          <w:lang w:val="en-US" w:eastAsia="zh-CN"/>
        </w:rPr>
        <w:t>s</w:t>
      </w:r>
      <w:r>
        <w:rPr>
          <w:rFonts w:eastAsia="Microsoft YaHei UI"/>
          <w:color w:val="000000"/>
          <w:lang w:val="en-US" w:eastAsia="zh-CN"/>
        </w:rPr>
        <w:t xml:space="preserve"> for </w:t>
      </w:r>
      <w:r w:rsidRPr="00672AF7">
        <w:rPr>
          <w:rFonts w:eastAsia="Microsoft YaHei UI"/>
          <w:color w:val="000000"/>
          <w:lang w:val="en-US" w:eastAsia="zh-CN"/>
        </w:rPr>
        <w:t>Type-A HD-FDD</w:t>
      </w:r>
      <w:r>
        <w:rPr>
          <w:rFonts w:eastAsia="Microsoft YaHei UI"/>
          <w:color w:val="000000"/>
          <w:lang w:val="en-US" w:eastAsia="zh-CN"/>
        </w:rPr>
        <w:t xml:space="preserve"> Redcap</w:t>
      </w:r>
      <w:r w:rsidRPr="00672AF7">
        <w:rPr>
          <w:rFonts w:eastAsia="Microsoft YaHei UI"/>
          <w:color w:val="000000"/>
          <w:lang w:val="en-US" w:eastAsia="zh-CN"/>
        </w:rPr>
        <w:t xml:space="preserve"> UEs</w:t>
      </w:r>
      <w:r>
        <w:rPr>
          <w:rFonts w:eastAsia="Microsoft YaHei UI"/>
          <w:color w:val="000000"/>
          <w:lang w:val="en-US" w:eastAsia="zh-CN"/>
        </w:rPr>
        <w:t xml:space="preserve"> </w:t>
      </w:r>
      <w:r>
        <w:rPr>
          <w:rFonts w:eastAsia="Microsoft YaHei UI" w:hint="eastAsia"/>
          <w:color w:val="000000"/>
          <w:lang w:val="en-US" w:eastAsia="zh-CN"/>
        </w:rPr>
        <w:t>and</w:t>
      </w:r>
      <w:r>
        <w:rPr>
          <w:rFonts w:eastAsia="Microsoft YaHei UI"/>
          <w:color w:val="000000"/>
          <w:lang w:val="en-US" w:eastAsia="zh-CN"/>
        </w:rPr>
        <w:t xml:space="preserve"> FD FDD </w:t>
      </w:r>
      <w:r w:rsidRPr="00672AF7">
        <w:rPr>
          <w:rFonts w:eastAsia="Microsoft YaHei UI"/>
          <w:color w:val="FF0000"/>
          <w:lang w:val="en-US" w:eastAsia="zh-CN"/>
        </w:rPr>
        <w:t>RedCap UEs </w:t>
      </w:r>
    </w:p>
    <w:p w14:paraId="7583202B" w14:textId="77777777" w:rsidR="004A28CF" w:rsidRPr="00B27822" w:rsidRDefault="004A28CF" w:rsidP="004A28CF">
      <w:pPr>
        <w:spacing w:after="120" w:line="210" w:lineRule="atLeast"/>
        <w:ind w:left="720"/>
        <w:rPr>
          <w:rFonts w:eastAsia="Microsoft YaHei UI" w:cs="Times"/>
          <w:color w:val="000000"/>
          <w:lang w:val="en-US" w:eastAsia="zh-CN"/>
        </w:rPr>
      </w:pPr>
      <w:r w:rsidRPr="00B27822">
        <w:rPr>
          <w:rFonts w:eastAsia="Microsoft YaHei UI"/>
          <w:color w:val="000000"/>
          <w:lang w:val="en-US" w:eastAsia="zh-CN"/>
        </w:rPr>
        <w:t> </w:t>
      </w:r>
    </w:p>
    <w:p w14:paraId="4276181E" w14:textId="77777777" w:rsidR="004A28CF" w:rsidRPr="00DB0836" w:rsidRDefault="004A28CF" w:rsidP="004A28CF">
      <w:pPr>
        <w:rPr>
          <w:rFonts w:ascii="Calibri" w:eastAsia="Microsoft YaHei UI" w:hAnsi="Calibri" w:cs="Calibri"/>
          <w:color w:val="000000"/>
          <w:sz w:val="22"/>
          <w:szCs w:val="22"/>
          <w:highlight w:val="darkYellow"/>
          <w:lang w:val="en-US" w:eastAsia="zh-CN"/>
        </w:rPr>
      </w:pPr>
      <w:r w:rsidRPr="00DB0836">
        <w:rPr>
          <w:rFonts w:eastAsia="Microsoft YaHei UI"/>
          <w:b/>
          <w:bCs/>
          <w:color w:val="000000"/>
          <w:highlight w:val="darkYellow"/>
          <w:shd w:val="clear" w:color="auto" w:fill="FFFF00"/>
          <w:lang w:val="en-US" w:eastAsia="zh-CN"/>
        </w:rPr>
        <w:t>Working Assumption</w:t>
      </w:r>
    </w:p>
    <w:p w14:paraId="47881289" w14:textId="77777777" w:rsidR="004A28CF" w:rsidRPr="00672AF7" w:rsidRDefault="004A28CF" w:rsidP="00E659D6">
      <w:pPr>
        <w:numPr>
          <w:ilvl w:val="0"/>
          <w:numId w:val="36"/>
        </w:numPr>
        <w:spacing w:after="0" w:line="210" w:lineRule="atLeast"/>
        <w:rPr>
          <w:rFonts w:eastAsia="Microsoft YaHei UI" w:cs="Times"/>
          <w:color w:val="000000"/>
          <w:lang w:val="en-US" w:eastAsia="zh-CN"/>
        </w:rPr>
      </w:pPr>
      <w:r w:rsidRPr="00672AF7">
        <w:rPr>
          <w:rFonts w:eastAsia="Microsoft YaHei UI"/>
          <w:color w:val="000000"/>
          <w:lang w:eastAsia="zh-CN"/>
        </w:rPr>
        <w:t>For Case 8 of valid RO overlapping with PDCCH in Type 0/0A/1/2 CSS set, leave it to UE implementation whether to receive configured PDCCH or transmit PRACH</w:t>
      </w:r>
    </w:p>
    <w:p w14:paraId="4A3BF13A" w14:textId="77777777" w:rsidR="004A28CF" w:rsidRPr="00672AF7" w:rsidRDefault="004A28CF" w:rsidP="00E659D6">
      <w:pPr>
        <w:numPr>
          <w:ilvl w:val="0"/>
          <w:numId w:val="36"/>
        </w:numPr>
        <w:spacing w:after="0" w:line="210" w:lineRule="atLeast"/>
        <w:rPr>
          <w:rFonts w:eastAsia="Microsoft YaHei UI" w:cs="Times"/>
          <w:color w:val="000000"/>
          <w:lang w:val="en-US" w:eastAsia="zh-CN"/>
        </w:rPr>
      </w:pPr>
      <w:r w:rsidRPr="00FD3AFF">
        <w:rPr>
          <w:rFonts w:eastAsia="Microsoft YaHei UI"/>
          <w:strike/>
          <w:color w:val="000000"/>
          <w:lang w:eastAsia="zh-CN"/>
        </w:rPr>
        <w:t>FFS: </w:t>
      </w:r>
      <w:r w:rsidRPr="00FD3AFF">
        <w:rPr>
          <w:rFonts w:eastAsia="Microsoft YaHei UI"/>
          <w:strike/>
          <w:color w:val="FF0000"/>
          <w:lang w:eastAsia="zh-CN"/>
        </w:rPr>
        <w:t>whether or not</w:t>
      </w:r>
      <w:r w:rsidRPr="00FD3AFF">
        <w:rPr>
          <w:rFonts w:eastAsia="Microsoft YaHei UI"/>
          <w:strike/>
          <w:color w:val="000000"/>
          <w:lang w:eastAsia="zh-CN"/>
        </w:rPr>
        <w:t> there are conditions </w:t>
      </w:r>
      <w:r w:rsidRPr="00FD3AFF">
        <w:rPr>
          <w:rFonts w:eastAsia="Microsoft YaHei UI"/>
          <w:strike/>
          <w:color w:val="FF0000"/>
          <w:lang w:eastAsia="zh-CN"/>
        </w:rPr>
        <w:t>(e.g., exception for valid RO not intended for PRACH transmission) </w:t>
      </w:r>
      <w:r w:rsidRPr="00FD3AFF">
        <w:rPr>
          <w:rFonts w:eastAsia="Microsoft YaHei UI"/>
          <w:strike/>
          <w:color w:val="000000"/>
          <w:lang w:eastAsia="zh-CN"/>
        </w:rPr>
        <w:t>that need to be considered</w:t>
      </w:r>
      <w:r w:rsidRPr="00672AF7">
        <w:rPr>
          <w:rFonts w:eastAsia="Microsoft YaHei UI"/>
          <w:color w:val="000000"/>
          <w:lang w:eastAsia="zh-CN"/>
        </w:rPr>
        <w:t>.</w:t>
      </w:r>
    </w:p>
    <w:p w14:paraId="78A227A4" w14:textId="77777777" w:rsidR="004A28CF" w:rsidRPr="00672AF7" w:rsidRDefault="004A28CF" w:rsidP="00E659D6">
      <w:pPr>
        <w:numPr>
          <w:ilvl w:val="0"/>
          <w:numId w:val="36"/>
        </w:numPr>
        <w:spacing w:line="210" w:lineRule="atLeast"/>
        <w:rPr>
          <w:rFonts w:eastAsia="Microsoft YaHei UI" w:cs="Times"/>
          <w:color w:val="000000"/>
          <w:lang w:val="en-US" w:eastAsia="zh-CN"/>
        </w:rPr>
      </w:pPr>
      <w:r w:rsidRPr="00672AF7">
        <w:rPr>
          <w:rFonts w:eastAsia="Microsoft YaHei UI"/>
          <w:color w:val="000000"/>
          <w:lang w:val="en-US" w:eastAsia="zh-CN"/>
        </w:rPr>
        <w:t>Note: For valid RO intended for PRACH triggered by PDCCH order, it has been covered in Case 2.</w:t>
      </w:r>
    </w:p>
    <w:p w14:paraId="7FD7BC28" w14:textId="77777777" w:rsidR="004A28CF" w:rsidRPr="00681190" w:rsidRDefault="004A28CF" w:rsidP="004A28CF">
      <w:pPr>
        <w:pStyle w:val="aff6"/>
        <w:spacing w:line="252" w:lineRule="auto"/>
        <w:ind w:firstLine="400"/>
        <w:contextualSpacing/>
        <w:rPr>
          <w:rFonts w:eastAsia="DengXian"/>
          <w:szCs w:val="22"/>
          <w:highlight w:val="green"/>
          <w:lang w:eastAsia="zh-CN"/>
        </w:rPr>
      </w:pPr>
      <w:r w:rsidRPr="00681190">
        <w:rPr>
          <w:rFonts w:eastAsia="DengXian" w:hint="eastAsia"/>
          <w:szCs w:val="22"/>
          <w:highlight w:val="green"/>
          <w:lang w:eastAsia="zh-CN"/>
        </w:rPr>
        <w:t>A</w:t>
      </w:r>
      <w:r w:rsidRPr="00681190">
        <w:rPr>
          <w:rFonts w:eastAsia="DengXian"/>
          <w:szCs w:val="22"/>
          <w:highlight w:val="green"/>
          <w:lang w:eastAsia="zh-CN"/>
        </w:rPr>
        <w:t>greement</w:t>
      </w:r>
    </w:p>
    <w:p w14:paraId="125A34DC" w14:textId="77777777" w:rsidR="004A28CF" w:rsidRPr="00681190" w:rsidRDefault="004A28CF" w:rsidP="004A28CF">
      <w:pPr>
        <w:pStyle w:val="aff6"/>
        <w:spacing w:line="252" w:lineRule="auto"/>
        <w:ind w:firstLine="400"/>
        <w:contextualSpacing/>
        <w:rPr>
          <w:rFonts w:eastAsia="Microsoft YaHei UI"/>
          <w:color w:val="000000"/>
          <w:lang w:val="en-US" w:eastAsia="zh-CN"/>
        </w:rPr>
      </w:pPr>
      <w:r w:rsidRPr="00681190">
        <w:rPr>
          <w:rFonts w:eastAsia="Microsoft YaHei UI"/>
          <w:color w:val="000000"/>
          <w:lang w:val="en-US" w:eastAsia="zh-CN"/>
        </w:rPr>
        <w:t>Confirm this Working Assumption.</w:t>
      </w:r>
    </w:p>
    <w:p w14:paraId="29AA85CF" w14:textId="77777777" w:rsidR="004A28CF" w:rsidRPr="00026D07" w:rsidRDefault="004A28CF" w:rsidP="004A28CF">
      <w:pPr>
        <w:rPr>
          <w:rFonts w:ascii="Calibri" w:eastAsia="Microsoft YaHei UI" w:hAnsi="Calibri" w:cs="Calibri"/>
          <w:color w:val="000000"/>
          <w:sz w:val="22"/>
          <w:szCs w:val="22"/>
          <w:highlight w:val="darkYellow"/>
          <w:lang w:val="en-US" w:eastAsia="zh-CN"/>
        </w:rPr>
      </w:pPr>
      <w:r w:rsidRPr="00026D07">
        <w:rPr>
          <w:rFonts w:eastAsia="Microsoft YaHei UI"/>
          <w:b/>
          <w:bCs/>
          <w:color w:val="000000"/>
          <w:highlight w:val="darkYellow"/>
          <w:shd w:val="clear" w:color="auto" w:fill="FFFF00"/>
          <w:lang w:val="en-US" w:eastAsia="zh-CN"/>
        </w:rPr>
        <w:t>Working Assumption</w:t>
      </w:r>
    </w:p>
    <w:p w14:paraId="0DDC1E49" w14:textId="77777777" w:rsidR="004A28CF" w:rsidRPr="004C1153" w:rsidRDefault="004A28CF" w:rsidP="00E659D6">
      <w:pPr>
        <w:numPr>
          <w:ilvl w:val="0"/>
          <w:numId w:val="35"/>
        </w:numPr>
        <w:spacing w:after="120" w:line="210" w:lineRule="atLeast"/>
        <w:rPr>
          <w:rFonts w:eastAsia="Microsoft YaHei UI" w:cs="Times"/>
          <w:color w:val="000000"/>
          <w:lang w:val="en-US" w:eastAsia="zh-CN"/>
        </w:rPr>
      </w:pPr>
      <w:r w:rsidRPr="00672AF7">
        <w:rPr>
          <w:rFonts w:eastAsia="Microsoft YaHei UI"/>
          <w:color w:val="000000"/>
          <w:lang w:val="en-US" w:eastAsia="zh-CN"/>
        </w:rPr>
        <w:t>For Type-A HD-FDD UEs, all ROs </w:t>
      </w:r>
      <w:r w:rsidRPr="00672AF7">
        <w:rPr>
          <w:rFonts w:eastAsia="Microsoft YaHei UI"/>
          <w:color w:val="FF0000"/>
          <w:lang w:val="en-US" w:eastAsia="zh-CN"/>
        </w:rPr>
        <w:t>applicable to RedCap UEs </w:t>
      </w:r>
      <w:r>
        <w:rPr>
          <w:rFonts w:eastAsia="Microsoft YaHei UI"/>
          <w:color w:val="FF0000"/>
          <w:lang w:val="en-US" w:eastAsia="zh-CN"/>
        </w:rPr>
        <w:t>are valid</w:t>
      </w:r>
      <w:r w:rsidRPr="00672AF7">
        <w:rPr>
          <w:rFonts w:eastAsia="Microsoft YaHei UI"/>
          <w:color w:val="000000"/>
          <w:lang w:val="en-US" w:eastAsia="zh-CN"/>
        </w:rPr>
        <w:t xml:space="preserve"> </w:t>
      </w:r>
      <w:r w:rsidRPr="002840A2">
        <w:rPr>
          <w:rFonts w:eastAsia="Microsoft YaHei UI"/>
          <w:strike/>
          <w:color w:val="000000"/>
          <w:lang w:val="en-US" w:eastAsia="zh-CN"/>
        </w:rPr>
        <w:t>(same as FD-FDD </w:t>
      </w:r>
      <w:r w:rsidRPr="002840A2">
        <w:rPr>
          <w:rFonts w:eastAsia="Microsoft YaHei UI"/>
          <w:strike/>
          <w:color w:val="FF0000"/>
          <w:lang w:val="en-US" w:eastAsia="zh-CN"/>
        </w:rPr>
        <w:t>RedCap UEs</w:t>
      </w:r>
      <w:r w:rsidRPr="002840A2">
        <w:rPr>
          <w:rFonts w:eastAsia="Microsoft YaHei UI"/>
          <w:strike/>
          <w:color w:val="000000"/>
          <w:lang w:val="en-US" w:eastAsia="zh-CN"/>
        </w:rPr>
        <w:t>)</w:t>
      </w:r>
      <w:r w:rsidRPr="00672AF7">
        <w:rPr>
          <w:rFonts w:eastAsia="Microsoft YaHei UI"/>
          <w:color w:val="000000"/>
          <w:lang w:val="en-US" w:eastAsia="zh-CN"/>
        </w:rPr>
        <w:t>, and for the case of SSB overlapping with valid RO</w:t>
      </w:r>
      <w:r>
        <w:rPr>
          <w:rFonts w:eastAsia="Microsoft YaHei UI"/>
          <w:color w:val="000000"/>
          <w:lang w:val="en-US" w:eastAsia="zh-CN"/>
        </w:rPr>
        <w:t xml:space="preserve"> from cell specific point of view</w:t>
      </w:r>
      <w:r w:rsidRPr="00672AF7">
        <w:rPr>
          <w:rFonts w:eastAsia="Microsoft YaHei UI"/>
          <w:color w:val="000000"/>
          <w:lang w:val="en-US" w:eastAsia="zh-CN"/>
        </w:rPr>
        <w:t>, leave it to UE implementation whether to receive SSB or transmit PRACH</w:t>
      </w:r>
    </w:p>
    <w:p w14:paraId="50827FF4" w14:textId="77777777" w:rsidR="004A28CF" w:rsidRDefault="004A28CF" w:rsidP="00E659D6">
      <w:pPr>
        <w:numPr>
          <w:ilvl w:val="0"/>
          <w:numId w:val="35"/>
        </w:numPr>
        <w:spacing w:after="120" w:line="210" w:lineRule="atLeast"/>
        <w:rPr>
          <w:rFonts w:eastAsia="Microsoft YaHei UI" w:cs="Times"/>
          <w:color w:val="000000"/>
          <w:lang w:val="en-US" w:eastAsia="zh-CN"/>
        </w:rPr>
      </w:pPr>
      <w:r>
        <w:rPr>
          <w:rFonts w:eastAsia="Microsoft YaHei UI"/>
          <w:color w:val="000000"/>
          <w:lang w:val="en-US" w:eastAsia="zh-CN"/>
        </w:rPr>
        <w:t>No support of differentiating of RO</w:t>
      </w:r>
      <w:r>
        <w:rPr>
          <w:rFonts w:eastAsia="Microsoft YaHei UI" w:hint="eastAsia"/>
          <w:color w:val="000000"/>
          <w:lang w:val="en-US" w:eastAsia="zh-CN"/>
        </w:rPr>
        <w:t>s</w:t>
      </w:r>
      <w:r>
        <w:rPr>
          <w:rFonts w:eastAsia="Microsoft YaHei UI"/>
          <w:color w:val="000000"/>
          <w:lang w:val="en-US" w:eastAsia="zh-CN"/>
        </w:rPr>
        <w:t xml:space="preserve"> for </w:t>
      </w:r>
      <w:r w:rsidRPr="00672AF7">
        <w:rPr>
          <w:rFonts w:eastAsia="Microsoft YaHei UI"/>
          <w:color w:val="000000"/>
          <w:lang w:val="en-US" w:eastAsia="zh-CN"/>
        </w:rPr>
        <w:t>Type-A HD-FDD</w:t>
      </w:r>
      <w:r>
        <w:rPr>
          <w:rFonts w:eastAsia="Microsoft YaHei UI"/>
          <w:color w:val="000000"/>
          <w:lang w:val="en-US" w:eastAsia="zh-CN"/>
        </w:rPr>
        <w:t xml:space="preserve"> Redcap</w:t>
      </w:r>
      <w:r w:rsidRPr="00672AF7">
        <w:rPr>
          <w:rFonts w:eastAsia="Microsoft YaHei UI"/>
          <w:color w:val="000000"/>
          <w:lang w:val="en-US" w:eastAsia="zh-CN"/>
        </w:rPr>
        <w:t xml:space="preserve"> UEs</w:t>
      </w:r>
      <w:r>
        <w:rPr>
          <w:rFonts w:eastAsia="Microsoft YaHei UI"/>
          <w:color w:val="000000"/>
          <w:lang w:val="en-US" w:eastAsia="zh-CN"/>
        </w:rPr>
        <w:t xml:space="preserve"> </w:t>
      </w:r>
      <w:r>
        <w:rPr>
          <w:rFonts w:eastAsia="Microsoft YaHei UI" w:hint="eastAsia"/>
          <w:color w:val="000000"/>
          <w:lang w:val="en-US" w:eastAsia="zh-CN"/>
        </w:rPr>
        <w:t>and</w:t>
      </w:r>
      <w:r>
        <w:rPr>
          <w:rFonts w:eastAsia="Microsoft YaHei UI"/>
          <w:color w:val="000000"/>
          <w:lang w:val="en-US" w:eastAsia="zh-CN"/>
        </w:rPr>
        <w:t xml:space="preserve"> FD FDD </w:t>
      </w:r>
      <w:r w:rsidRPr="00672AF7">
        <w:rPr>
          <w:rFonts w:eastAsia="Microsoft YaHei UI"/>
          <w:color w:val="FF0000"/>
          <w:lang w:val="en-US" w:eastAsia="zh-CN"/>
        </w:rPr>
        <w:t>RedCap UEs </w:t>
      </w:r>
    </w:p>
    <w:p w14:paraId="39739EA4" w14:textId="77777777" w:rsidR="004A28CF" w:rsidRDefault="004A28CF" w:rsidP="004A28CF">
      <w:pPr>
        <w:spacing w:after="120" w:line="210" w:lineRule="atLeast"/>
        <w:ind w:left="720"/>
        <w:rPr>
          <w:rFonts w:eastAsia="Microsoft YaHei UI"/>
          <w:color w:val="000000"/>
          <w:lang w:val="en-US" w:eastAsia="zh-CN"/>
        </w:rPr>
      </w:pPr>
    </w:p>
    <w:p w14:paraId="2399BBBE" w14:textId="77777777" w:rsidR="004A28CF" w:rsidRDefault="004A28CF" w:rsidP="004A28CF">
      <w:pPr>
        <w:pStyle w:val="aff6"/>
        <w:spacing w:line="252" w:lineRule="auto"/>
        <w:ind w:firstLine="400"/>
        <w:contextualSpacing/>
        <w:rPr>
          <w:rFonts w:eastAsia="DengXian"/>
          <w:szCs w:val="22"/>
          <w:lang w:eastAsia="zh-CN"/>
        </w:rPr>
      </w:pPr>
      <w:r w:rsidRPr="00681190">
        <w:rPr>
          <w:rFonts w:eastAsia="DengXian" w:hint="eastAsia"/>
          <w:szCs w:val="22"/>
          <w:highlight w:val="green"/>
          <w:lang w:eastAsia="zh-CN"/>
        </w:rPr>
        <w:t>A</w:t>
      </w:r>
      <w:r w:rsidRPr="00681190">
        <w:rPr>
          <w:rFonts w:eastAsia="DengXian"/>
          <w:szCs w:val="22"/>
          <w:highlight w:val="green"/>
          <w:lang w:eastAsia="zh-CN"/>
        </w:rPr>
        <w:t>greement</w:t>
      </w:r>
    </w:p>
    <w:p w14:paraId="5BC42A69" w14:textId="77777777" w:rsidR="004A28CF" w:rsidRPr="00681190" w:rsidRDefault="004A28CF" w:rsidP="004A28CF">
      <w:pPr>
        <w:pStyle w:val="aff6"/>
        <w:spacing w:line="252" w:lineRule="auto"/>
        <w:ind w:firstLine="400"/>
        <w:contextualSpacing/>
        <w:rPr>
          <w:rFonts w:eastAsia="Microsoft YaHei UI"/>
          <w:color w:val="000000"/>
          <w:lang w:val="en-US" w:eastAsia="zh-CN"/>
        </w:rPr>
      </w:pPr>
      <w:r w:rsidRPr="00681190">
        <w:rPr>
          <w:rFonts w:eastAsia="Microsoft YaHei UI"/>
          <w:color w:val="000000"/>
          <w:lang w:val="en-US" w:eastAsia="zh-CN"/>
        </w:rPr>
        <w:t>Confirm this Working Assumption.</w:t>
      </w:r>
      <w:r w:rsidRPr="00B27822">
        <w:rPr>
          <w:rFonts w:eastAsia="Microsoft YaHei UI"/>
          <w:color w:val="000000"/>
          <w:lang w:val="en-US" w:eastAsia="zh-CN"/>
        </w:rPr>
        <w:t> </w:t>
      </w:r>
    </w:p>
    <w:p w14:paraId="0F9BD570" w14:textId="77777777" w:rsidR="004A28CF" w:rsidRPr="00DB0836" w:rsidRDefault="004A28CF" w:rsidP="004A28CF">
      <w:pPr>
        <w:rPr>
          <w:rFonts w:ascii="Calibri" w:eastAsia="Microsoft YaHei UI" w:hAnsi="Calibri" w:cs="Calibri"/>
          <w:color w:val="000000"/>
          <w:sz w:val="22"/>
          <w:szCs w:val="22"/>
          <w:highlight w:val="darkYellow"/>
          <w:lang w:val="en-US" w:eastAsia="zh-CN"/>
        </w:rPr>
      </w:pPr>
      <w:r w:rsidRPr="00DB0836">
        <w:rPr>
          <w:rFonts w:eastAsia="Microsoft YaHei UI"/>
          <w:b/>
          <w:bCs/>
          <w:color w:val="000000"/>
          <w:highlight w:val="darkYellow"/>
          <w:shd w:val="clear" w:color="auto" w:fill="FFFF00"/>
          <w:lang w:val="en-US" w:eastAsia="zh-CN"/>
        </w:rPr>
        <w:t>Working Assumption</w:t>
      </w:r>
    </w:p>
    <w:p w14:paraId="6857F49D" w14:textId="77777777" w:rsidR="004A28CF" w:rsidRPr="00672AF7" w:rsidRDefault="004A28CF" w:rsidP="00E659D6">
      <w:pPr>
        <w:numPr>
          <w:ilvl w:val="0"/>
          <w:numId w:val="36"/>
        </w:numPr>
        <w:spacing w:after="0" w:line="210" w:lineRule="atLeast"/>
        <w:rPr>
          <w:rFonts w:eastAsia="Microsoft YaHei UI" w:cs="Times"/>
          <w:color w:val="000000"/>
          <w:lang w:val="en-US" w:eastAsia="zh-CN"/>
        </w:rPr>
      </w:pPr>
      <w:r w:rsidRPr="00672AF7">
        <w:rPr>
          <w:rFonts w:eastAsia="Microsoft YaHei UI"/>
          <w:color w:val="000000"/>
          <w:lang w:eastAsia="zh-CN"/>
        </w:rPr>
        <w:t>For Case 8 of valid RO overlapping with PDCCH in Type 0/0A/1/2 CSS set, leave it to UE implementation whether to receive configured PDCCH or transmit PRACH</w:t>
      </w:r>
    </w:p>
    <w:p w14:paraId="11501D74" w14:textId="77777777" w:rsidR="004A28CF" w:rsidRPr="00672AF7" w:rsidRDefault="004A28CF" w:rsidP="00E659D6">
      <w:pPr>
        <w:numPr>
          <w:ilvl w:val="0"/>
          <w:numId w:val="36"/>
        </w:numPr>
        <w:spacing w:after="0" w:line="210" w:lineRule="atLeast"/>
        <w:rPr>
          <w:rFonts w:eastAsia="Microsoft YaHei UI" w:cs="Times"/>
          <w:color w:val="000000"/>
          <w:lang w:val="en-US" w:eastAsia="zh-CN"/>
        </w:rPr>
      </w:pPr>
      <w:r w:rsidRPr="00FD3AFF">
        <w:rPr>
          <w:rFonts w:eastAsia="Microsoft YaHei UI"/>
          <w:strike/>
          <w:color w:val="000000"/>
          <w:lang w:eastAsia="zh-CN"/>
        </w:rPr>
        <w:t>FFS: </w:t>
      </w:r>
      <w:r w:rsidRPr="00FD3AFF">
        <w:rPr>
          <w:rFonts w:eastAsia="Microsoft YaHei UI"/>
          <w:strike/>
          <w:color w:val="FF0000"/>
          <w:lang w:eastAsia="zh-CN"/>
        </w:rPr>
        <w:t>whether or not</w:t>
      </w:r>
      <w:r w:rsidRPr="00FD3AFF">
        <w:rPr>
          <w:rFonts w:eastAsia="Microsoft YaHei UI"/>
          <w:strike/>
          <w:color w:val="000000"/>
          <w:lang w:eastAsia="zh-CN"/>
        </w:rPr>
        <w:t> there are conditions </w:t>
      </w:r>
      <w:r w:rsidRPr="00FD3AFF">
        <w:rPr>
          <w:rFonts w:eastAsia="Microsoft YaHei UI"/>
          <w:strike/>
          <w:color w:val="FF0000"/>
          <w:lang w:eastAsia="zh-CN"/>
        </w:rPr>
        <w:t>(e.g., exception for valid RO not intended for PRACH transmission) </w:t>
      </w:r>
      <w:r w:rsidRPr="00FD3AFF">
        <w:rPr>
          <w:rFonts w:eastAsia="Microsoft YaHei UI"/>
          <w:strike/>
          <w:color w:val="000000"/>
          <w:lang w:eastAsia="zh-CN"/>
        </w:rPr>
        <w:t>that need to be considered</w:t>
      </w:r>
      <w:r w:rsidRPr="00672AF7">
        <w:rPr>
          <w:rFonts w:eastAsia="Microsoft YaHei UI"/>
          <w:color w:val="000000"/>
          <w:lang w:eastAsia="zh-CN"/>
        </w:rPr>
        <w:t>.</w:t>
      </w:r>
    </w:p>
    <w:p w14:paraId="4986ACA1" w14:textId="77777777" w:rsidR="004A28CF" w:rsidRPr="00672AF7" w:rsidRDefault="004A28CF" w:rsidP="00E659D6">
      <w:pPr>
        <w:numPr>
          <w:ilvl w:val="0"/>
          <w:numId w:val="36"/>
        </w:numPr>
        <w:spacing w:line="210" w:lineRule="atLeast"/>
        <w:rPr>
          <w:rFonts w:eastAsia="Microsoft YaHei UI" w:cs="Times"/>
          <w:color w:val="000000"/>
          <w:lang w:val="en-US" w:eastAsia="zh-CN"/>
        </w:rPr>
      </w:pPr>
      <w:r w:rsidRPr="00672AF7">
        <w:rPr>
          <w:rFonts w:eastAsia="Microsoft YaHei UI"/>
          <w:color w:val="000000"/>
          <w:lang w:val="en-US" w:eastAsia="zh-CN"/>
        </w:rPr>
        <w:t>Note: For valid RO intended for PRACH triggered by PDCCH order, it has been covered in Case 2.</w:t>
      </w:r>
    </w:p>
    <w:p w14:paraId="4E996CE3" w14:textId="77777777" w:rsidR="004A28CF" w:rsidRPr="00681190" w:rsidRDefault="004A28CF" w:rsidP="004A28CF">
      <w:pPr>
        <w:pStyle w:val="aff6"/>
        <w:spacing w:line="252" w:lineRule="auto"/>
        <w:ind w:firstLine="400"/>
        <w:contextualSpacing/>
        <w:rPr>
          <w:rFonts w:eastAsia="DengXian"/>
          <w:szCs w:val="22"/>
          <w:lang w:val="en-US" w:eastAsia="zh-CN"/>
        </w:rPr>
      </w:pPr>
    </w:p>
    <w:p w14:paraId="6EF3167B" w14:textId="77777777" w:rsidR="004A28CF" w:rsidRPr="00681190" w:rsidRDefault="004A28CF" w:rsidP="004A28CF">
      <w:pPr>
        <w:shd w:val="clear" w:color="auto" w:fill="FFFFFF"/>
        <w:rPr>
          <w:rFonts w:ascii="Calibri" w:hAnsi="Calibri" w:cs="Calibri"/>
          <w:color w:val="000000"/>
          <w:sz w:val="22"/>
          <w:szCs w:val="22"/>
          <w:highlight w:val="green"/>
          <w:lang w:val="en-US" w:eastAsia="zh-CN"/>
        </w:rPr>
      </w:pPr>
      <w:r w:rsidRPr="00681190">
        <w:rPr>
          <w:rFonts w:ascii="Calibri" w:hAnsi="Calibri" w:cs="Calibri"/>
          <w:b/>
          <w:bCs/>
          <w:color w:val="000000"/>
          <w:sz w:val="22"/>
          <w:szCs w:val="22"/>
          <w:highlight w:val="green"/>
          <w:shd w:val="clear" w:color="auto" w:fill="FFFF00"/>
          <w:lang w:val="en-US" w:eastAsia="zh-CN"/>
        </w:rPr>
        <w:t>Agreement</w:t>
      </w:r>
    </w:p>
    <w:p w14:paraId="7EB25A9A" w14:textId="77777777" w:rsidR="004A28CF" w:rsidRPr="00FD4BF2" w:rsidRDefault="004A28CF" w:rsidP="00E659D6">
      <w:pPr>
        <w:numPr>
          <w:ilvl w:val="0"/>
          <w:numId w:val="37"/>
        </w:numPr>
        <w:shd w:val="clear" w:color="auto" w:fill="FFFFFF"/>
        <w:spacing w:after="0" w:line="210" w:lineRule="atLeast"/>
        <w:jc w:val="left"/>
        <w:rPr>
          <w:rFonts w:eastAsia="Microsoft YaHei UI" w:cs="Times"/>
          <w:color w:val="000000"/>
          <w:lang w:val="en-US" w:eastAsia="zh-CN"/>
        </w:rPr>
      </w:pPr>
      <w:r w:rsidRPr="00FD4BF2">
        <w:rPr>
          <w:rFonts w:eastAsia="Microsoft YaHei UI"/>
          <w:color w:val="000000"/>
          <w:lang w:val="en-US" w:eastAsia="zh-CN"/>
        </w:rPr>
        <w:t>For Case 8 of valid RO overlapping with UE-dedicated configured DL reception (e.g. PDCCH in USS, SPS PDSCH, CSI-RS or DL PRS), leave it to UE implementation whether to receive the DL or transmit PRACH</w:t>
      </w:r>
    </w:p>
    <w:p w14:paraId="1B4AB1C5" w14:textId="77777777" w:rsidR="004A28CF" w:rsidRPr="00FD4BF2" w:rsidRDefault="004A28CF" w:rsidP="00E659D6">
      <w:pPr>
        <w:numPr>
          <w:ilvl w:val="0"/>
          <w:numId w:val="37"/>
        </w:numPr>
        <w:shd w:val="clear" w:color="auto" w:fill="FFFFFF"/>
        <w:spacing w:line="210" w:lineRule="atLeast"/>
        <w:jc w:val="left"/>
        <w:rPr>
          <w:rFonts w:eastAsia="Microsoft YaHei UI" w:cs="Times"/>
          <w:color w:val="000000"/>
          <w:lang w:val="en-US" w:eastAsia="zh-CN"/>
        </w:rPr>
      </w:pPr>
      <w:r w:rsidRPr="00FD4BF2">
        <w:rPr>
          <w:rFonts w:eastAsia="Microsoft YaHei UI"/>
          <w:color w:val="000000"/>
          <w:lang w:val="en-US" w:eastAsia="zh-CN"/>
        </w:rPr>
        <w:t>Note: For valid RO intended for PRACH triggered by PDCCH order, it has been covered in Case 2.</w:t>
      </w:r>
    </w:p>
    <w:p w14:paraId="1B9294BB" w14:textId="77777777" w:rsidR="004A28CF" w:rsidRPr="00FB23DE" w:rsidRDefault="004A28CF" w:rsidP="004A28CF">
      <w:pPr>
        <w:shd w:val="clear" w:color="auto" w:fill="FFFFFF"/>
        <w:rPr>
          <w:rFonts w:ascii="Calibri" w:hAnsi="Calibri" w:cs="Calibri"/>
          <w:b/>
          <w:bCs/>
          <w:color w:val="000000"/>
          <w:sz w:val="22"/>
          <w:szCs w:val="22"/>
          <w:highlight w:val="green"/>
          <w:shd w:val="clear" w:color="auto" w:fill="FFFF00"/>
          <w:lang w:val="en-US" w:eastAsia="zh-CN"/>
        </w:rPr>
      </w:pPr>
      <w:r w:rsidRPr="00FB23DE">
        <w:rPr>
          <w:rFonts w:ascii="Calibri" w:hAnsi="Calibri" w:cs="Calibri"/>
          <w:b/>
          <w:bCs/>
          <w:color w:val="000000"/>
          <w:sz w:val="22"/>
          <w:szCs w:val="22"/>
          <w:highlight w:val="green"/>
          <w:shd w:val="clear" w:color="auto" w:fill="FFFF00"/>
          <w:lang w:val="en-US" w:eastAsia="zh-CN"/>
        </w:rPr>
        <w:t>Agreement </w:t>
      </w:r>
    </w:p>
    <w:p w14:paraId="61608C51" w14:textId="77777777" w:rsidR="004A28CF" w:rsidRPr="00FD4BF2" w:rsidRDefault="004A28CF" w:rsidP="00E659D6">
      <w:pPr>
        <w:numPr>
          <w:ilvl w:val="0"/>
          <w:numId w:val="38"/>
        </w:numPr>
        <w:shd w:val="clear" w:color="auto" w:fill="FFFFFF"/>
        <w:spacing w:after="0" w:line="233" w:lineRule="atLeast"/>
        <w:jc w:val="left"/>
        <w:rPr>
          <w:rFonts w:ascii="Calibri" w:eastAsia="Microsoft YaHei UI" w:hAnsi="Calibri" w:cs="Calibri"/>
          <w:color w:val="000000"/>
          <w:sz w:val="22"/>
          <w:szCs w:val="22"/>
          <w:lang w:val="en-US" w:eastAsia="zh-CN"/>
        </w:rPr>
      </w:pPr>
      <w:r w:rsidRPr="00FD4BF2">
        <w:rPr>
          <w:rFonts w:ascii="Calibri" w:eastAsia="Microsoft YaHei UI" w:hAnsi="Calibri" w:cs="Calibri"/>
          <w:color w:val="000000"/>
          <w:sz w:val="22"/>
          <w:szCs w:val="22"/>
          <w:lang w:val="en-US" w:eastAsia="zh-CN"/>
        </w:rPr>
        <w:t xml:space="preserve">For Case 5 of dynamically scheduled UL transmission vs. SSB, </w:t>
      </w:r>
      <w:r>
        <w:rPr>
          <w:rFonts w:ascii="Calibri" w:eastAsia="Microsoft YaHei UI" w:hAnsi="Calibri" w:cs="Calibri"/>
          <w:color w:val="000000"/>
          <w:sz w:val="22"/>
          <w:szCs w:val="22"/>
          <w:lang w:val="en-US" w:eastAsia="zh-CN"/>
        </w:rPr>
        <w:t xml:space="preserve">one or both of </w:t>
      </w:r>
      <w:r w:rsidRPr="00FD4BF2">
        <w:rPr>
          <w:rFonts w:ascii="Calibri" w:eastAsia="Microsoft YaHei UI" w:hAnsi="Calibri" w:cs="Calibri"/>
          <w:color w:val="000000"/>
          <w:sz w:val="22"/>
          <w:szCs w:val="22"/>
          <w:lang w:val="en-US" w:eastAsia="zh-CN"/>
        </w:rPr>
        <w:t>the following options</w:t>
      </w:r>
      <w:r>
        <w:rPr>
          <w:rFonts w:ascii="Calibri" w:eastAsia="Microsoft YaHei UI" w:hAnsi="Calibri" w:cs="Calibri"/>
          <w:color w:val="000000"/>
          <w:sz w:val="22"/>
          <w:szCs w:val="22"/>
          <w:lang w:val="en-US" w:eastAsia="zh-CN"/>
        </w:rPr>
        <w:t xml:space="preserve"> to be determined till next meeting</w:t>
      </w:r>
      <w:r w:rsidRPr="00FD4BF2">
        <w:rPr>
          <w:rFonts w:ascii="Calibri" w:eastAsia="Microsoft YaHei UI" w:hAnsi="Calibri" w:cs="Calibri"/>
          <w:color w:val="000000"/>
          <w:sz w:val="22"/>
          <w:szCs w:val="22"/>
          <w:lang w:val="en-US" w:eastAsia="zh-CN"/>
        </w:rPr>
        <w:t>:</w:t>
      </w:r>
    </w:p>
    <w:p w14:paraId="4FF3FD14" w14:textId="77777777" w:rsidR="004A28CF" w:rsidRPr="00537981" w:rsidRDefault="004A28CF" w:rsidP="00E659D6">
      <w:pPr>
        <w:numPr>
          <w:ilvl w:val="1"/>
          <w:numId w:val="38"/>
        </w:numPr>
        <w:shd w:val="clear" w:color="auto" w:fill="FFFFFF"/>
        <w:spacing w:after="0" w:line="233" w:lineRule="atLeast"/>
        <w:jc w:val="left"/>
        <w:rPr>
          <w:rFonts w:ascii="Calibri" w:eastAsia="Microsoft YaHei UI" w:hAnsi="Calibri" w:cs="Calibri"/>
          <w:color w:val="000000"/>
          <w:sz w:val="22"/>
          <w:szCs w:val="22"/>
          <w:lang w:val="en-US" w:eastAsia="zh-CN"/>
        </w:rPr>
      </w:pPr>
      <w:r w:rsidRPr="00537981">
        <w:rPr>
          <w:rFonts w:ascii="Calibri" w:eastAsia="Microsoft YaHei UI" w:hAnsi="Calibri" w:cs="Calibri"/>
          <w:color w:val="000000"/>
          <w:sz w:val="22"/>
          <w:szCs w:val="22"/>
          <w:lang w:val="en-US" w:eastAsia="zh-CN"/>
        </w:rPr>
        <w:t>Option 1: Dynamically scheduled UL transmission is prioritized over SSB</w:t>
      </w:r>
    </w:p>
    <w:p w14:paraId="5E40D98E" w14:textId="77777777" w:rsidR="004A28CF" w:rsidRPr="00FD4BF2" w:rsidRDefault="004A28CF" w:rsidP="00E659D6">
      <w:pPr>
        <w:numPr>
          <w:ilvl w:val="1"/>
          <w:numId w:val="38"/>
        </w:numPr>
        <w:shd w:val="clear" w:color="auto" w:fill="FFFFFF"/>
        <w:spacing w:after="0" w:line="233" w:lineRule="atLeast"/>
        <w:jc w:val="left"/>
        <w:rPr>
          <w:rFonts w:ascii="Calibri" w:eastAsia="Microsoft YaHei UI" w:hAnsi="Calibri" w:cs="Calibri"/>
          <w:color w:val="000000"/>
          <w:sz w:val="22"/>
          <w:szCs w:val="22"/>
          <w:lang w:val="en-US" w:eastAsia="zh-CN"/>
        </w:rPr>
      </w:pPr>
      <w:r w:rsidRPr="00FD4BF2">
        <w:rPr>
          <w:rFonts w:ascii="Calibri" w:eastAsia="Microsoft YaHei UI" w:hAnsi="Calibri" w:cs="Calibri"/>
          <w:color w:val="000000"/>
          <w:sz w:val="22"/>
          <w:szCs w:val="22"/>
          <w:lang w:val="en-US" w:eastAsia="zh-CN"/>
        </w:rPr>
        <w:t>Option 2: Reuse the existing collision handling principles of Rel-15/16 for NR TDD that SSB is prioritized over dynamically scheduled UL transmission</w:t>
      </w:r>
    </w:p>
    <w:p w14:paraId="78E70F00" w14:textId="77777777" w:rsidR="004A28CF" w:rsidRPr="00FB23DE" w:rsidRDefault="004A28CF" w:rsidP="00E659D6">
      <w:pPr>
        <w:numPr>
          <w:ilvl w:val="0"/>
          <w:numId w:val="38"/>
        </w:numPr>
        <w:shd w:val="clear" w:color="auto" w:fill="FFFFFF"/>
        <w:spacing w:line="210" w:lineRule="atLeast"/>
        <w:rPr>
          <w:rFonts w:eastAsia="Microsoft YaHei UI" w:cs="Times"/>
          <w:strike/>
          <w:color w:val="000000"/>
          <w:lang w:val="en-US" w:eastAsia="zh-CN"/>
        </w:rPr>
      </w:pPr>
      <w:r w:rsidRPr="00FB23DE">
        <w:rPr>
          <w:rFonts w:eastAsia="Microsoft YaHei UI" w:cs="Times"/>
          <w:strike/>
          <w:color w:val="FF0000"/>
          <w:lang w:val="en-US" w:eastAsia="zh-CN"/>
        </w:rPr>
        <w:t>FFS: whether or not the same UE behavior is applied to Msg3 (re)transmission and PUCCH for msg4</w:t>
      </w:r>
    </w:p>
    <w:p w14:paraId="53375ADA" w14:textId="77777777" w:rsidR="004A28CF" w:rsidRPr="008F0CC0" w:rsidRDefault="004A28CF" w:rsidP="004A28CF">
      <w:pPr>
        <w:shd w:val="clear" w:color="auto" w:fill="FFFFFF"/>
        <w:rPr>
          <w:rFonts w:ascii="Calibri" w:hAnsi="Calibri" w:cs="Calibri"/>
          <w:color w:val="000000"/>
          <w:sz w:val="22"/>
          <w:szCs w:val="22"/>
          <w:highlight w:val="green"/>
          <w:lang w:val="en-US" w:eastAsia="zh-CN"/>
        </w:rPr>
      </w:pPr>
      <w:r w:rsidRPr="008F0CC0">
        <w:rPr>
          <w:rFonts w:ascii="Calibri" w:hAnsi="Calibri" w:cs="Calibri"/>
          <w:b/>
          <w:bCs/>
          <w:color w:val="000000"/>
          <w:sz w:val="22"/>
          <w:szCs w:val="22"/>
          <w:highlight w:val="green"/>
          <w:shd w:val="clear" w:color="auto" w:fill="FFFF00"/>
          <w:lang w:val="en-US" w:eastAsia="zh-CN"/>
        </w:rPr>
        <w:t>Agreement</w:t>
      </w:r>
    </w:p>
    <w:p w14:paraId="0DA52DBF" w14:textId="77777777" w:rsidR="004A28CF" w:rsidRPr="00FD4BF2" w:rsidRDefault="004A28CF" w:rsidP="00E659D6">
      <w:pPr>
        <w:numPr>
          <w:ilvl w:val="0"/>
          <w:numId w:val="39"/>
        </w:numPr>
        <w:shd w:val="clear" w:color="auto" w:fill="FFFFFF"/>
        <w:spacing w:line="210" w:lineRule="atLeast"/>
        <w:rPr>
          <w:rFonts w:eastAsia="Microsoft YaHei UI" w:cs="Times"/>
          <w:color w:val="000000"/>
          <w:lang w:val="en-US" w:eastAsia="zh-CN"/>
        </w:rPr>
      </w:pPr>
      <w:r w:rsidRPr="00FD4BF2">
        <w:rPr>
          <w:rFonts w:eastAsia="Microsoft YaHei UI"/>
          <w:color w:val="000000"/>
          <w:lang w:eastAsia="zh-CN"/>
        </w:rPr>
        <w:t xml:space="preserve">For Case 8 of valid RO overlapping with dynamically scheduled DL reception, </w:t>
      </w:r>
      <w:r>
        <w:rPr>
          <w:rFonts w:eastAsia="Microsoft YaHei UI"/>
          <w:color w:val="000000"/>
          <w:lang w:eastAsia="zh-CN"/>
        </w:rPr>
        <w:t>downselect one of following options in next meeting</w:t>
      </w:r>
    </w:p>
    <w:p w14:paraId="14D8B5FB" w14:textId="77777777" w:rsidR="004A28CF" w:rsidRPr="00C45664" w:rsidRDefault="004A28CF" w:rsidP="00E659D6">
      <w:pPr>
        <w:numPr>
          <w:ilvl w:val="1"/>
          <w:numId w:val="39"/>
        </w:numPr>
        <w:shd w:val="clear" w:color="auto" w:fill="FFFFFF"/>
        <w:spacing w:after="0" w:line="231" w:lineRule="atLeast"/>
        <w:jc w:val="left"/>
        <w:rPr>
          <w:rFonts w:eastAsia="Microsoft YaHei UI"/>
          <w:color w:val="000000"/>
          <w:lang w:eastAsia="zh-CN"/>
        </w:rPr>
      </w:pPr>
      <w:r w:rsidRPr="00C45664">
        <w:rPr>
          <w:rFonts w:eastAsia="Microsoft YaHei UI"/>
          <w:color w:val="000000"/>
          <w:lang w:eastAsia="zh-CN"/>
        </w:rPr>
        <w:t>Option 2: Leave to UE implementation whether to receive the dynamically scheduled DL or transmit PRACH</w:t>
      </w:r>
    </w:p>
    <w:p w14:paraId="58CA1D7F" w14:textId="77777777" w:rsidR="004A28CF" w:rsidRPr="00C45664" w:rsidRDefault="004A28CF" w:rsidP="00E659D6">
      <w:pPr>
        <w:numPr>
          <w:ilvl w:val="1"/>
          <w:numId w:val="39"/>
        </w:numPr>
        <w:shd w:val="clear" w:color="auto" w:fill="FFFFFF"/>
        <w:spacing w:after="0" w:line="231" w:lineRule="atLeast"/>
        <w:jc w:val="left"/>
        <w:rPr>
          <w:rFonts w:eastAsia="Microsoft YaHei UI"/>
          <w:color w:val="000000"/>
          <w:lang w:eastAsia="zh-CN"/>
        </w:rPr>
      </w:pPr>
      <w:r w:rsidRPr="00C45664">
        <w:rPr>
          <w:rFonts w:eastAsia="Microsoft YaHei UI"/>
          <w:color w:val="000000"/>
          <w:lang w:eastAsia="zh-CN"/>
        </w:rPr>
        <w:lastRenderedPageBreak/>
        <w:t>Option 3: Follow the handling of Case 1 (dynamically scheduled DL reception vs. semi-statically configured UL transmission)</w:t>
      </w:r>
    </w:p>
    <w:p w14:paraId="5CDA7DA2" w14:textId="77777777" w:rsidR="004A28CF" w:rsidRPr="00C45664" w:rsidRDefault="004A28CF" w:rsidP="00E659D6">
      <w:pPr>
        <w:numPr>
          <w:ilvl w:val="1"/>
          <w:numId w:val="39"/>
        </w:numPr>
        <w:shd w:val="clear" w:color="auto" w:fill="FFFFFF"/>
        <w:spacing w:after="0" w:line="231" w:lineRule="atLeast"/>
        <w:jc w:val="left"/>
        <w:rPr>
          <w:rFonts w:eastAsia="Microsoft YaHei UI"/>
          <w:color w:val="000000"/>
          <w:lang w:eastAsia="zh-CN"/>
        </w:rPr>
      </w:pPr>
      <w:r w:rsidRPr="00C45664">
        <w:rPr>
          <w:rFonts w:eastAsia="Microsoft YaHei UI"/>
          <w:color w:val="000000"/>
          <w:lang w:eastAsia="zh-CN"/>
        </w:rPr>
        <w:t>Option 4: Valid RO is prioritized over dynamic DL reception</w:t>
      </w:r>
    </w:p>
    <w:p w14:paraId="680A2120" w14:textId="2B465995" w:rsidR="00C1324E" w:rsidRDefault="00C1324E">
      <w:pPr>
        <w:rPr>
          <w:rFonts w:ascii="Arial" w:hAnsi="Arial"/>
          <w:lang w:eastAsia="zh-CN"/>
        </w:rPr>
      </w:pPr>
    </w:p>
    <w:p w14:paraId="7E64CF1C" w14:textId="75DF3F77" w:rsidR="004A28CF" w:rsidRDefault="004A28CF" w:rsidP="004A28CF">
      <w:pPr>
        <w:pStyle w:val="2"/>
      </w:pPr>
      <w:r>
        <w:t>Agreements on HD-FDD in RAN1#106bis-e</w:t>
      </w:r>
    </w:p>
    <w:p w14:paraId="72CA47E3" w14:textId="77777777" w:rsidR="004A28CF" w:rsidRPr="00657D9D" w:rsidRDefault="004A28CF" w:rsidP="004A28CF">
      <w:pPr>
        <w:rPr>
          <w:b/>
          <w:bCs/>
          <w:highlight w:val="green"/>
          <w:lang w:val="en-US"/>
        </w:rPr>
      </w:pPr>
      <w:r w:rsidRPr="00657D9D">
        <w:rPr>
          <w:b/>
          <w:bCs/>
          <w:highlight w:val="green"/>
          <w:lang w:val="en-US"/>
        </w:rPr>
        <w:t>Agreement</w:t>
      </w:r>
    </w:p>
    <w:p w14:paraId="5534C3E7" w14:textId="77777777" w:rsidR="004A28CF" w:rsidRDefault="004A28CF" w:rsidP="004A28CF">
      <w:pPr>
        <w:pStyle w:val="aff6"/>
        <w:spacing w:line="252" w:lineRule="auto"/>
        <w:ind w:firstLine="400"/>
        <w:contextualSpacing/>
        <w:rPr>
          <w:lang w:val="en-US"/>
        </w:rPr>
      </w:pPr>
      <w:r w:rsidRPr="00E46990">
        <w:rPr>
          <w:lang w:val="en-US"/>
        </w:rPr>
        <w:t>For Case 1, the existing timeline in Rel-15/16 NR for operation on a single carrier /single cell in unpaired spectrum is reused for HD-FDD</w:t>
      </w:r>
    </w:p>
    <w:p w14:paraId="644C593F" w14:textId="77777777" w:rsidR="004A28CF" w:rsidRDefault="004A28CF" w:rsidP="004A28CF">
      <w:pPr>
        <w:spacing w:before="40" w:after="240"/>
        <w:contextualSpacing/>
        <w:rPr>
          <w:strike/>
          <w:highlight w:val="yellow"/>
        </w:rPr>
      </w:pPr>
    </w:p>
    <w:p w14:paraId="6008A80B" w14:textId="77777777" w:rsidR="004A28CF" w:rsidRPr="00FD2E94" w:rsidRDefault="004A28CF" w:rsidP="004A28C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shd w:val="clear" w:color="auto" w:fill="00FF00"/>
          <w:lang w:val="en-US" w:eastAsia="zh-CN"/>
        </w:rPr>
        <w:t>Agreement</w:t>
      </w:r>
    </w:p>
    <w:p w14:paraId="472385E3" w14:textId="77777777" w:rsidR="004A28CF" w:rsidRPr="00FD2E94" w:rsidRDefault="004A28CF" w:rsidP="00E659D6">
      <w:pPr>
        <w:numPr>
          <w:ilvl w:val="0"/>
          <w:numId w:val="40"/>
        </w:numPr>
        <w:shd w:val="clear" w:color="auto" w:fill="FFFFFF"/>
        <w:spacing w:after="0" w:line="231" w:lineRule="atLeas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For HD-FDD switching time, reuse existing switching times for UE not capable of full duplex in TS 38.211, Table 4.3.2-3.</w:t>
      </w:r>
    </w:p>
    <w:p w14:paraId="38D431C7" w14:textId="77777777" w:rsidR="004A28CF" w:rsidRPr="00FD2E94" w:rsidRDefault="004A28CF" w:rsidP="004A28CF">
      <w:pPr>
        <w:shd w:val="clear" w:color="auto" w:fill="FFFFFF"/>
        <w:rPr>
          <w:rFonts w:ascii="Microsoft YaHei UI" w:eastAsia="Microsoft YaHei UI" w:hAnsi="Microsoft YaHei UI" w:cs="SimSun"/>
          <w:color w:val="000000"/>
          <w:sz w:val="21"/>
          <w:szCs w:val="21"/>
          <w:lang w:val="en-US" w:eastAsia="zh-CN"/>
        </w:rPr>
      </w:pPr>
      <w:r>
        <w:rPr>
          <w:rFonts w:ascii="Microsoft YaHei UI" w:eastAsia="Microsoft YaHei UI" w:hAnsi="Microsoft YaHei UI" w:cs="SimSun" w:hint="eastAsia"/>
          <w:color w:val="000000"/>
          <w:sz w:val="21"/>
          <w:szCs w:val="21"/>
          <w:lang w:val="en-US" w:eastAsia="zh-CN"/>
        </w:rPr>
        <w:t>N</w:t>
      </w:r>
      <w:r>
        <w:rPr>
          <w:rFonts w:ascii="Microsoft YaHei UI" w:eastAsia="Microsoft YaHei UI" w:hAnsi="Microsoft YaHei UI" w:cs="SimSun"/>
          <w:color w:val="000000"/>
          <w:sz w:val="21"/>
          <w:szCs w:val="21"/>
          <w:lang w:val="en-US" w:eastAsia="zh-CN"/>
        </w:rPr>
        <w:t>ote: With this agreement, no need to confirm below Working Assumption(From RAN1#104e)</w:t>
      </w:r>
    </w:p>
    <w:p w14:paraId="3F8670BE" w14:textId="77777777" w:rsidR="004A28CF" w:rsidRPr="00FD2E94" w:rsidRDefault="004A28CF" w:rsidP="004A28CF">
      <w:pPr>
        <w:shd w:val="clear" w:color="auto" w:fill="FFFFFF"/>
        <w:spacing w:line="231" w:lineRule="atLeas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shd w:val="clear" w:color="auto" w:fill="808080"/>
          <w:lang w:val="en-US" w:eastAsia="zh-CN"/>
        </w:rPr>
        <w:t>Working Assumption</w:t>
      </w:r>
      <w:r>
        <w:rPr>
          <w:rFonts w:ascii="Calibri" w:eastAsia="Microsoft YaHei UI" w:hAnsi="Calibri" w:cs="Calibri"/>
          <w:color w:val="000000"/>
          <w:sz w:val="22"/>
          <w:szCs w:val="22"/>
          <w:shd w:val="clear" w:color="auto" w:fill="808080"/>
          <w:lang w:val="en-US" w:eastAsia="zh-CN"/>
        </w:rPr>
        <w:t xml:space="preserve"> </w:t>
      </w:r>
      <w:r w:rsidRPr="00FD2E94">
        <w:rPr>
          <w:rFonts w:ascii="Calibri" w:eastAsia="Microsoft YaHei UI" w:hAnsi="Calibri" w:cs="Calibri"/>
          <w:color w:val="000000"/>
          <w:sz w:val="22"/>
          <w:szCs w:val="22"/>
          <w:shd w:val="clear" w:color="auto" w:fill="808080"/>
          <w:lang w:val="en-US" w:eastAsia="zh-CN"/>
        </w:rPr>
        <w:t>(FromRAN1#104e )</w:t>
      </w:r>
    </w:p>
    <w:p w14:paraId="239FED83" w14:textId="77777777" w:rsidR="004A28CF" w:rsidRPr="00FD2E94" w:rsidRDefault="004A28CF" w:rsidP="00E659D6">
      <w:pPr>
        <w:numPr>
          <w:ilvl w:val="0"/>
          <w:numId w:val="41"/>
        </w:numPr>
        <w:shd w:val="clear" w:color="auto" w:fill="FFFFFF"/>
        <w:spacing w:after="0" w:line="231" w:lineRule="atLeas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For HD-FDD switching time, reuse existing switching times for UE not capable of full duplex in TS 38.211, Table 4.3.2-3.</w:t>
      </w:r>
    </w:p>
    <w:p w14:paraId="49676ED1" w14:textId="77777777" w:rsidR="004A28CF" w:rsidRPr="00FD2E94" w:rsidRDefault="004A28CF" w:rsidP="00E659D6">
      <w:pPr>
        <w:numPr>
          <w:ilvl w:val="1"/>
          <w:numId w:val="41"/>
        </w:numPr>
        <w:shd w:val="clear" w:color="auto" w:fill="FFFFFF"/>
        <w:spacing w:after="0" w:line="231" w:lineRule="atLeast"/>
        <w:jc w:val="left"/>
        <w:rPr>
          <w:rFonts w:ascii="Calibri" w:eastAsia="Microsoft YaHei UI" w:hAnsi="Calibri" w:cs="Calibri"/>
          <w:color w:val="FF0000"/>
          <w:sz w:val="22"/>
          <w:szCs w:val="22"/>
          <w:lang w:val="en-US" w:eastAsia="zh-CN"/>
        </w:rPr>
      </w:pPr>
      <w:r w:rsidRPr="00FD2E94">
        <w:rPr>
          <w:rFonts w:ascii="Calibri" w:eastAsia="Microsoft YaHei UI" w:hAnsi="Calibri" w:cs="Calibri"/>
          <w:strike/>
          <w:color w:val="FF0000"/>
          <w:sz w:val="22"/>
          <w:szCs w:val="22"/>
          <w:lang w:val="en-US" w:eastAsia="zh-CN"/>
        </w:rPr>
        <w:t>FFS: whether to define the guard times in symbol units</w:t>
      </w:r>
    </w:p>
    <w:p w14:paraId="2013128E" w14:textId="77777777" w:rsidR="004A28CF" w:rsidRPr="00FD2E94" w:rsidRDefault="004A28CF" w:rsidP="00E659D6">
      <w:pPr>
        <w:numPr>
          <w:ilvl w:val="1"/>
          <w:numId w:val="41"/>
        </w:numPr>
        <w:shd w:val="clear" w:color="auto" w:fill="FFFFFF"/>
        <w:spacing w:after="0" w:line="231" w:lineRule="atLeast"/>
        <w:jc w:val="left"/>
        <w:rPr>
          <w:rFonts w:ascii="Calibri" w:eastAsia="Microsoft YaHei UI" w:hAnsi="Calibri" w:cs="Calibri"/>
          <w:color w:val="FF0000"/>
          <w:sz w:val="22"/>
          <w:szCs w:val="22"/>
          <w:lang w:val="en-US" w:eastAsia="zh-CN"/>
        </w:rPr>
      </w:pPr>
      <w:r w:rsidRPr="00FD2E94">
        <w:rPr>
          <w:rFonts w:ascii="Calibri" w:eastAsia="Microsoft YaHei UI" w:hAnsi="Calibri" w:cs="Calibri"/>
          <w:strike/>
          <w:color w:val="FF0000"/>
          <w:sz w:val="22"/>
          <w:szCs w:val="22"/>
          <w:lang w:val="en-US" w:eastAsia="zh-CN"/>
        </w:rPr>
        <w:t>FFS: the switching positions</w:t>
      </w:r>
    </w:p>
    <w:p w14:paraId="16BBA822" w14:textId="77777777" w:rsidR="004A28CF" w:rsidRPr="00FD2E94" w:rsidRDefault="004A28CF" w:rsidP="004A28C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Conclusion:</w:t>
      </w:r>
    </w:p>
    <w:p w14:paraId="382DCBF6" w14:textId="77777777" w:rsidR="004A28CF" w:rsidRPr="00FD2E94" w:rsidRDefault="004A28CF" w:rsidP="00E659D6">
      <w:pPr>
        <w:numPr>
          <w:ilvl w:val="0"/>
          <w:numId w:val="42"/>
        </w:numPr>
        <w:shd w:val="clear" w:color="auto" w:fill="FFFFFF"/>
        <w:spacing w:after="0" w:line="233" w:lineRule="atLeas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No consensus on defining a guard time in symbol units for HD-FDD Type A operation in Rel-17</w:t>
      </w:r>
    </w:p>
    <w:p w14:paraId="4FF66B44" w14:textId="77777777" w:rsidR="004A28CF" w:rsidRPr="00FD2E94" w:rsidRDefault="004A28CF" w:rsidP="004A28C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 </w:t>
      </w:r>
    </w:p>
    <w:p w14:paraId="3B7DF3CF" w14:textId="77777777" w:rsidR="004A28CF" w:rsidRPr="00FD2E94" w:rsidRDefault="004A28CF" w:rsidP="004A28C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shd w:val="clear" w:color="auto" w:fill="00FF00"/>
          <w:lang w:val="en-US" w:eastAsia="zh-CN"/>
        </w:rPr>
        <w:t>Agreement</w:t>
      </w:r>
    </w:p>
    <w:p w14:paraId="69FF1973" w14:textId="77777777" w:rsidR="004A28CF" w:rsidRPr="00FD2E94" w:rsidRDefault="004A28CF" w:rsidP="004A28C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lang w:val="en-US" w:eastAsia="zh-CN"/>
        </w:rPr>
        <w:t>Revise the RAN1#104bis-e agreement for Case 3 as the following</w:t>
      </w:r>
    </w:p>
    <w:p w14:paraId="7A803507" w14:textId="77777777" w:rsidR="004A28CF" w:rsidRPr="00FD2E94" w:rsidRDefault="004A28CF" w:rsidP="00E659D6">
      <w:pPr>
        <w:numPr>
          <w:ilvl w:val="0"/>
          <w:numId w:val="43"/>
        </w:numPr>
        <w:shd w:val="clear" w:color="auto" w:fill="FFFFFF"/>
        <w:spacing w:after="0" w:line="231" w:lineRule="atLeast"/>
        <w:jc w:val="lef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For Case 3, semi-statically configured DL reception vs. semi-statically configured UL transmission</w:t>
      </w:r>
    </w:p>
    <w:p w14:paraId="237F4F19" w14:textId="77777777" w:rsidR="004A28CF" w:rsidRPr="00FD2E94" w:rsidRDefault="004A28CF" w:rsidP="00E659D6">
      <w:pPr>
        <w:numPr>
          <w:ilvl w:val="1"/>
          <w:numId w:val="43"/>
        </w:numPr>
        <w:shd w:val="clear" w:color="auto" w:fill="FFFFFF"/>
        <w:spacing w:after="0" w:line="231" w:lineRule="atLeast"/>
        <w:jc w:val="lef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660A27CE" w14:textId="77777777" w:rsidR="004A28CF" w:rsidRPr="00FD2E94" w:rsidRDefault="004A28CF" w:rsidP="00E659D6">
      <w:pPr>
        <w:numPr>
          <w:ilvl w:val="1"/>
          <w:numId w:val="43"/>
        </w:numPr>
        <w:shd w:val="clear" w:color="auto" w:fill="FFFFFF"/>
        <w:spacing w:after="0" w:line="231" w:lineRule="atLeast"/>
        <w:jc w:val="lef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2EA5ECBE" w14:textId="77777777" w:rsidR="004A28CF" w:rsidRPr="00A350F2" w:rsidRDefault="004A28CF" w:rsidP="00E659D6">
      <w:pPr>
        <w:numPr>
          <w:ilvl w:val="2"/>
          <w:numId w:val="43"/>
        </w:numPr>
        <w:shd w:val="clear" w:color="auto" w:fill="FFFFFF"/>
        <w:spacing w:after="0" w:line="231" w:lineRule="atLeast"/>
        <w:jc w:val="left"/>
        <w:rPr>
          <w:rFonts w:ascii="Calibri" w:eastAsia="Microsoft YaHei UI" w:hAnsi="Calibri" w:cs="Calibri"/>
          <w:sz w:val="22"/>
          <w:szCs w:val="22"/>
          <w:lang w:val="en-US" w:eastAsia="zh-CN"/>
        </w:rPr>
      </w:pPr>
      <w:r w:rsidRPr="00A350F2">
        <w:rPr>
          <w:rFonts w:ascii="Calibri" w:eastAsia="Microsoft YaHei UI" w:hAnsi="Calibri" w:cs="Calibri"/>
          <w:sz w:val="22"/>
          <w:szCs w:val="22"/>
          <w:lang w:val="en-US" w:eastAsia="zh-CN"/>
        </w:rPr>
        <w:t>Cell-specifically configured DL reception refers to PDCCH in Type-0/0A/1/2 CSS set</w:t>
      </w:r>
    </w:p>
    <w:p w14:paraId="2E7805DF" w14:textId="77777777" w:rsidR="004A28CF" w:rsidRPr="00FD2E94" w:rsidRDefault="004A28CF" w:rsidP="00E659D6">
      <w:pPr>
        <w:numPr>
          <w:ilvl w:val="1"/>
          <w:numId w:val="43"/>
        </w:numPr>
        <w:shd w:val="clear" w:color="auto" w:fill="FFFFFF"/>
        <w:spacing w:after="0" w:line="231" w:lineRule="atLeast"/>
        <w:jc w:val="lef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FFS: whether or not there are conditions that need to be considered</w:t>
      </w:r>
    </w:p>
    <w:p w14:paraId="4D86157A" w14:textId="77777777" w:rsidR="004A28CF" w:rsidRPr="00FD2E94" w:rsidRDefault="004A28CF" w:rsidP="004A28C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 </w:t>
      </w:r>
    </w:p>
    <w:p w14:paraId="2BF2BE84" w14:textId="77777777" w:rsidR="004A28CF" w:rsidRPr="00FD2E94" w:rsidRDefault="004A28CF" w:rsidP="004A28C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shd w:val="clear" w:color="auto" w:fill="00FF00"/>
          <w:lang w:val="en-US" w:eastAsia="zh-CN"/>
        </w:rPr>
        <w:t>Agreement</w:t>
      </w:r>
    </w:p>
    <w:p w14:paraId="1A839596" w14:textId="77777777" w:rsidR="004A28CF" w:rsidRPr="00FD2E94" w:rsidRDefault="004A28CF" w:rsidP="00E659D6">
      <w:pPr>
        <w:numPr>
          <w:ilvl w:val="0"/>
          <w:numId w:val="44"/>
        </w:numPr>
        <w:shd w:val="clear" w:color="auto" w:fill="FFFFFF"/>
        <w:spacing w:after="0" w:line="233" w:lineRule="atLeas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For</w:t>
      </w:r>
      <w:r w:rsidRPr="00A350F2">
        <w:rPr>
          <w:rFonts w:ascii="Calibri" w:eastAsia="Microsoft YaHei UI" w:hAnsi="Calibri" w:cs="Calibri"/>
          <w:sz w:val="22"/>
          <w:szCs w:val="22"/>
          <w:lang w:val="en-US" w:eastAsia="zh-CN"/>
        </w:rPr>
        <w:t> Type-A HD-FDD, no additional UE behaviour for UL/DL</w:t>
      </w:r>
      <w:r w:rsidRPr="00FD2E94">
        <w:rPr>
          <w:rFonts w:ascii="Calibri" w:eastAsia="Microsoft YaHei UI" w:hAnsi="Calibri" w:cs="Calibri"/>
          <w:color w:val="000000"/>
          <w:sz w:val="22"/>
          <w:szCs w:val="22"/>
          <w:lang w:val="en-US" w:eastAsia="zh-CN"/>
        </w:rPr>
        <w:t> collision handling based on a priority indicator is specified as compared to the existing specification</w:t>
      </w:r>
    </w:p>
    <w:p w14:paraId="450E67D8" w14:textId="77777777" w:rsidR="004A28CF" w:rsidRPr="00FD2E94" w:rsidRDefault="004A28CF" w:rsidP="004A28C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 Agreement</w:t>
      </w:r>
    </w:p>
    <w:p w14:paraId="54B2A6D4" w14:textId="77777777" w:rsidR="004A28CF" w:rsidRPr="00FD2E94" w:rsidRDefault="004A28CF" w:rsidP="00E659D6">
      <w:pPr>
        <w:numPr>
          <w:ilvl w:val="0"/>
          <w:numId w:val="45"/>
        </w:numPr>
        <w:shd w:val="clear" w:color="auto" w:fill="FFFFFF"/>
        <w:spacing w:before="100" w:beforeAutospacing="1" w:after="100" w:afterAutospacing="1" w:line="240" w:lineRule="auto"/>
        <w:jc w:val="left"/>
        <w:rPr>
          <w:rFonts w:ascii="Microsoft YaHei UI" w:eastAsia="Microsoft YaHei UI" w:hAnsi="Microsoft YaHei UI" w:cs="SimSun"/>
          <w:color w:val="000000"/>
          <w:sz w:val="21"/>
          <w:szCs w:val="21"/>
          <w:lang w:val="en-US" w:eastAsia="zh-CN"/>
        </w:rPr>
      </w:pPr>
      <w:r w:rsidRPr="00FD2E94">
        <w:rPr>
          <w:rFonts w:eastAsia="Microsoft YaHei UI"/>
          <w:color w:val="000000"/>
          <w:lang w:val="en-US" w:eastAsia="zh-CN"/>
        </w:rPr>
        <w:t>Whether or not to account for the Tx/Rx switching time before and after the set of SSB symbols can be further discussed under Case 9</w:t>
      </w:r>
    </w:p>
    <w:p w14:paraId="64B6F94A" w14:textId="77777777" w:rsidR="004A28CF" w:rsidRPr="00FD2E94" w:rsidRDefault="004A28CF" w:rsidP="004A28C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shd w:val="clear" w:color="auto" w:fill="00FF00"/>
          <w:lang w:val="en-US" w:eastAsia="zh-CN"/>
        </w:rPr>
        <w:t>Agreement</w:t>
      </w:r>
    </w:p>
    <w:p w14:paraId="5A8689C3" w14:textId="77777777" w:rsidR="004A28CF" w:rsidRPr="00FD2E94" w:rsidRDefault="004A28CF" w:rsidP="00E659D6">
      <w:pPr>
        <w:numPr>
          <w:ilvl w:val="0"/>
          <w:numId w:val="46"/>
        </w:numPr>
        <w:shd w:val="clear" w:color="auto" w:fill="FFFFFF"/>
        <w:spacing w:before="100" w:beforeAutospacing="1" w:after="100" w:afterAutospacing="1" w:line="240" w:lineRule="auto"/>
        <w:jc w:val="left"/>
        <w:rPr>
          <w:rFonts w:ascii="Microsoft YaHei UI" w:eastAsia="Microsoft YaHei UI" w:hAnsi="Microsoft YaHei UI" w:cs="SimSun"/>
          <w:color w:val="000000"/>
          <w:sz w:val="21"/>
          <w:szCs w:val="21"/>
          <w:lang w:val="en-US" w:eastAsia="zh-CN"/>
        </w:rPr>
      </w:pPr>
      <w:r w:rsidRPr="00FD2E94">
        <w:rPr>
          <w:rFonts w:eastAsia="Microsoft YaHei UI"/>
          <w:color w:val="000000"/>
          <w:lang w:val="en-US" w:eastAsia="zh-CN"/>
        </w:rPr>
        <w:lastRenderedPageBreak/>
        <w:t>For Case 8 of valid RO overlapping with dynamically scheduled DL reception, leave it to UE implementation whether to receive the dynamically scheduled DL or transmit PRACH</w:t>
      </w:r>
    </w:p>
    <w:p w14:paraId="765FDDAC" w14:textId="77777777" w:rsidR="004A28CF" w:rsidRPr="00FD2E94" w:rsidRDefault="004A28CF" w:rsidP="004A28C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shd w:val="clear" w:color="auto" w:fill="00FF00"/>
          <w:lang w:val="en-US" w:eastAsia="zh-CN"/>
        </w:rPr>
        <w:t>Agreement</w:t>
      </w:r>
    </w:p>
    <w:p w14:paraId="56C7F589" w14:textId="77777777" w:rsidR="004A28CF" w:rsidRPr="00FD2E94" w:rsidRDefault="004A28CF" w:rsidP="00E659D6">
      <w:pPr>
        <w:numPr>
          <w:ilvl w:val="0"/>
          <w:numId w:val="47"/>
        </w:numPr>
        <w:shd w:val="clear" w:color="auto" w:fill="FFFFFF"/>
        <w:spacing w:before="100" w:beforeAutospacing="1" w:after="100" w:afterAutospacing="1" w:line="240" w:lineRule="auto"/>
        <w:jc w:val="left"/>
        <w:rPr>
          <w:rFonts w:ascii="Microsoft YaHei UI" w:eastAsia="Microsoft YaHei UI" w:hAnsi="Microsoft YaHei UI" w:cs="SimSun"/>
          <w:color w:val="000000"/>
          <w:sz w:val="21"/>
          <w:szCs w:val="21"/>
          <w:lang w:val="en-US" w:eastAsia="zh-CN"/>
        </w:rPr>
      </w:pPr>
      <w:r w:rsidRPr="00FD2E94">
        <w:rPr>
          <w:rFonts w:eastAsia="Microsoft YaHei UI"/>
          <w:color w:val="000000"/>
          <w:lang w:val="en-US" w:eastAsia="zh-CN"/>
        </w:rPr>
        <w:t>The same validation rules of MsgA PUSCH occasions and RO/Preamble-to-PRU mapping rules for FDD can be reused for HD-FD</w:t>
      </w:r>
    </w:p>
    <w:p w14:paraId="502371E5" w14:textId="77777777" w:rsidR="004A28CF" w:rsidRPr="003E4C70" w:rsidRDefault="004A28CF" w:rsidP="004A28CF">
      <w:pPr>
        <w:shd w:val="clear" w:color="auto" w:fill="FFFFFF"/>
        <w:spacing w:line="252" w:lineRule="atLeast"/>
        <w:rPr>
          <w:rFonts w:ascii="Gulim" w:eastAsia="Gulim" w:hAnsi="Gulim" w:cs="SimSun"/>
          <w:color w:val="000000"/>
          <w:highlight w:val="green"/>
          <w:lang w:val="en-US" w:eastAsia="zh-CN"/>
        </w:rPr>
      </w:pPr>
      <w:r w:rsidRPr="003E4C70">
        <w:rPr>
          <w:rFonts w:eastAsia="Gulim"/>
          <w:b/>
          <w:bCs/>
          <w:color w:val="000000"/>
          <w:highlight w:val="green"/>
          <w:shd w:val="clear" w:color="auto" w:fill="FFFF00"/>
          <w:lang w:eastAsia="zh-CN"/>
        </w:rPr>
        <w:t xml:space="preserve">Agreement </w:t>
      </w:r>
    </w:p>
    <w:p w14:paraId="7AD531F5" w14:textId="77777777" w:rsidR="004A28CF" w:rsidRPr="004A1921" w:rsidRDefault="004A28CF" w:rsidP="00E659D6">
      <w:pPr>
        <w:numPr>
          <w:ilvl w:val="0"/>
          <w:numId w:val="48"/>
        </w:numPr>
        <w:shd w:val="clear" w:color="auto" w:fill="FFFFFF"/>
        <w:spacing w:line="252" w:lineRule="atLeast"/>
        <w:rPr>
          <w:rFonts w:ascii="Gulim" w:eastAsia="Gulim" w:hAnsi="Gulim" w:cs="SimSun"/>
          <w:color w:val="000000"/>
          <w:lang w:val="en-US" w:eastAsia="zh-CN"/>
        </w:rPr>
      </w:pPr>
      <w:r w:rsidRPr="004A1921">
        <w:rPr>
          <w:rFonts w:eastAsia="Gulim"/>
          <w:color w:val="000000"/>
          <w:lang w:eastAsia="zh-CN"/>
        </w:rPr>
        <w:t>For HD-FDD, reuse the same principle as Rel-15/16 UE not capable of full-duplex communication</w:t>
      </w:r>
    </w:p>
    <w:p w14:paraId="5FEA870D" w14:textId="77777777" w:rsidR="004A28CF" w:rsidRPr="004A1921" w:rsidRDefault="004A28CF" w:rsidP="00E659D6">
      <w:pPr>
        <w:numPr>
          <w:ilvl w:val="1"/>
          <w:numId w:val="48"/>
        </w:numPr>
        <w:shd w:val="clear" w:color="auto" w:fill="FFFFFF"/>
        <w:spacing w:line="252" w:lineRule="atLeast"/>
        <w:rPr>
          <w:rFonts w:ascii="Gulim" w:eastAsia="Gulim" w:hAnsi="Gulim" w:cs="SimSun"/>
          <w:color w:val="000000"/>
          <w:lang w:val="en-US" w:eastAsia="zh-CN"/>
        </w:rPr>
      </w:pPr>
      <w:r w:rsidRPr="004A1921">
        <w:rPr>
          <w:rFonts w:eastAsia="Gulim"/>
          <w:color w:val="000000"/>
          <w:lang w:eastAsia="zh-CN"/>
        </w:rPr>
        <w:t>A HD-FDD UE is not expected to transmit in the uplink earlier than </w:t>
      </w:r>
      <w:r w:rsidRPr="004A1921">
        <w:rPr>
          <w:rFonts w:eastAsia="Gulim"/>
          <w:i/>
          <w:iCs/>
          <w:color w:val="000000"/>
          <w:lang w:eastAsia="zh-CN"/>
        </w:rPr>
        <w:t>N</w:t>
      </w:r>
      <w:r w:rsidRPr="004A1921">
        <w:rPr>
          <w:rFonts w:eastAsia="Gulim"/>
          <w:i/>
          <w:iCs/>
          <w:color w:val="000000"/>
          <w:vertAlign w:val="subscript"/>
          <w:lang w:eastAsia="zh-CN"/>
        </w:rPr>
        <w:t>RX-TX</w:t>
      </w:r>
      <w:r w:rsidRPr="004A1921">
        <w:rPr>
          <w:rFonts w:eastAsia="Gulim"/>
          <w:i/>
          <w:iCs/>
          <w:color w:val="000000"/>
          <w:lang w:eastAsia="zh-CN"/>
        </w:rPr>
        <w:t> T</w:t>
      </w:r>
      <w:r w:rsidRPr="004A1921">
        <w:rPr>
          <w:rFonts w:eastAsia="Gulim"/>
          <w:i/>
          <w:iCs/>
          <w:color w:val="000000"/>
          <w:vertAlign w:val="subscript"/>
          <w:lang w:eastAsia="zh-CN"/>
        </w:rPr>
        <w:t>c</w:t>
      </w:r>
      <w:r w:rsidRPr="004A1921">
        <w:rPr>
          <w:rFonts w:eastAsia="Gulim"/>
          <w:color w:val="000000"/>
          <w:lang w:eastAsia="zh-CN"/>
        </w:rPr>
        <w:t> after the end of the last received downlink symbol in the same cell</w:t>
      </w:r>
    </w:p>
    <w:p w14:paraId="434BF216" w14:textId="77777777" w:rsidR="004A28CF" w:rsidRPr="004A1921" w:rsidRDefault="004A28CF" w:rsidP="00E659D6">
      <w:pPr>
        <w:numPr>
          <w:ilvl w:val="1"/>
          <w:numId w:val="48"/>
        </w:numPr>
        <w:shd w:val="clear" w:color="auto" w:fill="FFFFFF"/>
        <w:spacing w:line="252" w:lineRule="atLeast"/>
        <w:rPr>
          <w:rFonts w:ascii="Gulim" w:eastAsia="Gulim" w:hAnsi="Gulim" w:cs="SimSun"/>
          <w:color w:val="000000"/>
          <w:lang w:val="en-US" w:eastAsia="zh-CN"/>
        </w:rPr>
      </w:pPr>
      <w:r w:rsidRPr="004A1921">
        <w:rPr>
          <w:rFonts w:eastAsia="Gulim"/>
          <w:color w:val="000000"/>
          <w:lang w:eastAsia="zh-CN"/>
        </w:rPr>
        <w:t>A HD-FDD UE is not expected to receive in the downlink earlier than </w:t>
      </w:r>
      <w:r w:rsidRPr="004A1921">
        <w:rPr>
          <w:rFonts w:eastAsia="Gulim"/>
          <w:i/>
          <w:iCs/>
          <w:color w:val="000000"/>
          <w:lang w:eastAsia="zh-CN"/>
        </w:rPr>
        <w:t>N</w:t>
      </w:r>
      <w:r w:rsidRPr="004A1921">
        <w:rPr>
          <w:rFonts w:eastAsia="Gulim"/>
          <w:i/>
          <w:iCs/>
          <w:color w:val="000000"/>
          <w:vertAlign w:val="subscript"/>
          <w:lang w:eastAsia="zh-CN"/>
        </w:rPr>
        <w:t>TX-RX</w:t>
      </w:r>
      <w:r w:rsidRPr="004A1921">
        <w:rPr>
          <w:rFonts w:eastAsia="Gulim"/>
          <w:i/>
          <w:iCs/>
          <w:color w:val="000000"/>
          <w:lang w:eastAsia="zh-CN"/>
        </w:rPr>
        <w:t> T</w:t>
      </w:r>
      <w:r w:rsidRPr="004A1921">
        <w:rPr>
          <w:rFonts w:eastAsia="Gulim"/>
          <w:i/>
          <w:iCs/>
          <w:color w:val="000000"/>
          <w:vertAlign w:val="subscript"/>
          <w:lang w:eastAsia="zh-CN"/>
        </w:rPr>
        <w:t>c</w:t>
      </w:r>
      <w:r w:rsidRPr="004A1921">
        <w:rPr>
          <w:rFonts w:eastAsia="Gulim"/>
          <w:color w:val="000000"/>
          <w:lang w:eastAsia="zh-CN"/>
        </w:rPr>
        <w:t> after the end of the last transmitted uplink symbol in the same cell</w:t>
      </w:r>
    </w:p>
    <w:p w14:paraId="53931334" w14:textId="77777777" w:rsidR="004A28CF" w:rsidRPr="004A1921" w:rsidRDefault="004A28CF" w:rsidP="00E659D6">
      <w:pPr>
        <w:numPr>
          <w:ilvl w:val="1"/>
          <w:numId w:val="48"/>
        </w:numPr>
        <w:shd w:val="clear" w:color="auto" w:fill="FFFFFF"/>
        <w:spacing w:line="252" w:lineRule="atLeast"/>
        <w:rPr>
          <w:rFonts w:ascii="Gulim" w:eastAsia="Gulim" w:hAnsi="Gulim" w:cs="SimSun"/>
          <w:lang w:val="en-US" w:eastAsia="zh-CN"/>
        </w:rPr>
      </w:pPr>
      <w:r w:rsidRPr="004A1921">
        <w:rPr>
          <w:rFonts w:eastAsia="Gulim"/>
          <w:i/>
          <w:iCs/>
          <w:lang w:eastAsia="zh-CN"/>
        </w:rPr>
        <w:t>N</w:t>
      </w:r>
      <w:r w:rsidRPr="004A1921">
        <w:rPr>
          <w:rFonts w:eastAsia="Gulim"/>
          <w:i/>
          <w:iCs/>
          <w:vertAlign w:val="subscript"/>
          <w:lang w:eastAsia="zh-CN"/>
        </w:rPr>
        <w:t>RX-TX</w:t>
      </w:r>
      <w:r w:rsidRPr="004A1921">
        <w:rPr>
          <w:rFonts w:eastAsia="Gulim"/>
          <w:i/>
          <w:iCs/>
          <w:lang w:eastAsia="zh-CN"/>
        </w:rPr>
        <w:t> T</w:t>
      </w:r>
      <w:r w:rsidRPr="004A1921">
        <w:rPr>
          <w:rFonts w:eastAsia="Gulim"/>
          <w:i/>
          <w:iCs/>
          <w:vertAlign w:val="subscript"/>
          <w:lang w:eastAsia="zh-CN"/>
        </w:rPr>
        <w:t>c</w:t>
      </w:r>
      <w:r w:rsidRPr="004A1921">
        <w:rPr>
          <w:rFonts w:eastAsia="Gulim"/>
          <w:lang w:eastAsia="zh-CN"/>
        </w:rPr>
        <w:t> and </w:t>
      </w:r>
      <w:r w:rsidRPr="004A1921">
        <w:rPr>
          <w:rFonts w:eastAsia="Gulim"/>
          <w:i/>
          <w:iCs/>
          <w:lang w:eastAsia="zh-CN"/>
        </w:rPr>
        <w:t>N</w:t>
      </w:r>
      <w:r w:rsidRPr="004A1921">
        <w:rPr>
          <w:rFonts w:eastAsia="Gulim"/>
          <w:i/>
          <w:iCs/>
          <w:vertAlign w:val="subscript"/>
          <w:lang w:eastAsia="zh-CN"/>
        </w:rPr>
        <w:t>TX-RX</w:t>
      </w:r>
      <w:r w:rsidRPr="004A1921">
        <w:rPr>
          <w:rFonts w:eastAsia="Gulim"/>
          <w:i/>
          <w:iCs/>
          <w:lang w:eastAsia="zh-CN"/>
        </w:rPr>
        <w:t> T</w:t>
      </w:r>
      <w:r w:rsidRPr="004A1921">
        <w:rPr>
          <w:rFonts w:eastAsia="Gulim"/>
          <w:i/>
          <w:iCs/>
          <w:vertAlign w:val="subscript"/>
          <w:lang w:eastAsia="zh-CN"/>
        </w:rPr>
        <w:t>c</w:t>
      </w:r>
      <w:r w:rsidRPr="004A1921">
        <w:rPr>
          <w:rFonts w:eastAsia="Gulim"/>
          <w:lang w:eastAsia="zh-CN"/>
        </w:rPr>
        <w:t> are the same as the transition time for FR1 in Table 4.3.2-3, TS 38.211 for a UE not capable of full-duplex communication</w:t>
      </w:r>
    </w:p>
    <w:p w14:paraId="4C548A3B" w14:textId="77777777" w:rsidR="004A28CF" w:rsidRPr="004A1921" w:rsidRDefault="004A28CF" w:rsidP="00E659D6">
      <w:pPr>
        <w:numPr>
          <w:ilvl w:val="0"/>
          <w:numId w:val="48"/>
        </w:numPr>
        <w:shd w:val="clear" w:color="auto" w:fill="FFFFFF"/>
        <w:spacing w:line="252" w:lineRule="atLeast"/>
        <w:rPr>
          <w:rFonts w:ascii="Gulim" w:eastAsia="Gulim" w:hAnsi="Gulim" w:cs="SimSun"/>
          <w:color w:val="000000"/>
          <w:lang w:val="en-US" w:eastAsia="zh-CN"/>
        </w:rPr>
      </w:pPr>
      <w:r w:rsidRPr="004A1921">
        <w:rPr>
          <w:rFonts w:eastAsia="Gulim"/>
          <w:lang w:eastAsia="zh-CN"/>
        </w:rPr>
        <w:t>(Working Assumption) </w:t>
      </w:r>
      <w:r w:rsidRPr="004A1921">
        <w:rPr>
          <w:rFonts w:eastAsia="Gulim"/>
          <w:color w:val="000000"/>
          <w:lang w:eastAsia="zh-CN"/>
        </w:rPr>
        <w:t>The “back-to-back” non-overlapping UL/DL without sufficient gap between RRC configured UL and DL may happen, i.e., are allowed for HD-FDD UEs.</w:t>
      </w:r>
    </w:p>
    <w:p w14:paraId="6247D931" w14:textId="77777777" w:rsidR="004A28CF" w:rsidRPr="004A1921" w:rsidRDefault="004A28CF" w:rsidP="00E659D6">
      <w:pPr>
        <w:numPr>
          <w:ilvl w:val="1"/>
          <w:numId w:val="48"/>
        </w:numPr>
        <w:shd w:val="clear" w:color="auto" w:fill="FFFFFF"/>
        <w:spacing w:line="252" w:lineRule="atLeast"/>
        <w:rPr>
          <w:rFonts w:ascii="Gulim" w:eastAsia="Gulim" w:hAnsi="Gulim" w:cs="SimSun"/>
          <w:color w:val="000000"/>
          <w:lang w:val="en-US" w:eastAsia="zh-CN"/>
        </w:rPr>
      </w:pPr>
      <w:r w:rsidRPr="004A1921">
        <w:rPr>
          <w:rFonts w:eastAsia="Gulim"/>
          <w:color w:val="000000"/>
          <w:lang w:eastAsia="zh-CN"/>
        </w:rPr>
        <w:t>RRC configured DL/UL includes at least cell specific higher layer parameters configured DL/UL</w:t>
      </w:r>
    </w:p>
    <w:p w14:paraId="79640BE2" w14:textId="77777777" w:rsidR="004A28CF" w:rsidRPr="004A1921" w:rsidRDefault="004A28CF" w:rsidP="00E659D6">
      <w:pPr>
        <w:numPr>
          <w:ilvl w:val="1"/>
          <w:numId w:val="48"/>
        </w:numPr>
        <w:shd w:val="clear" w:color="auto" w:fill="FFFFFF"/>
        <w:spacing w:line="252" w:lineRule="atLeast"/>
        <w:rPr>
          <w:rFonts w:ascii="Gulim" w:eastAsia="Gulim" w:hAnsi="Gulim" w:cs="SimSun"/>
          <w:color w:val="000000"/>
          <w:lang w:val="en-US" w:eastAsia="zh-CN"/>
        </w:rPr>
      </w:pPr>
      <w:r w:rsidRPr="004A1921">
        <w:rPr>
          <w:rFonts w:eastAsia="Gulim"/>
          <w:color w:val="000000"/>
          <w:lang w:eastAsia="zh-CN"/>
        </w:rPr>
        <w:t>Discuss further whether to specify a clear UE behavior, or leave it to UE implementation to ensure that the switching time is satisfied</w:t>
      </w:r>
    </w:p>
    <w:p w14:paraId="0E28CA33" w14:textId="77777777" w:rsidR="004A28CF" w:rsidRPr="004A1921" w:rsidRDefault="004A28CF" w:rsidP="00E659D6">
      <w:pPr>
        <w:numPr>
          <w:ilvl w:val="1"/>
          <w:numId w:val="48"/>
        </w:numPr>
        <w:shd w:val="clear" w:color="auto" w:fill="FFFFFF"/>
        <w:spacing w:line="252" w:lineRule="atLeast"/>
        <w:rPr>
          <w:rFonts w:ascii="Gulim" w:eastAsia="Gulim" w:hAnsi="Gulim" w:cs="SimSun"/>
          <w:color w:val="000000"/>
          <w:lang w:val="en-US" w:eastAsia="zh-CN"/>
        </w:rPr>
      </w:pPr>
      <w:r w:rsidRPr="004A1921">
        <w:rPr>
          <w:rFonts w:eastAsia="Gulim"/>
          <w:color w:val="000000"/>
          <w:lang w:eastAsia="zh-CN"/>
        </w:rPr>
        <w:t>Note: This does not mean a HD-FDD UE is required to support the back-to-back UL/DL switching without sufficient gap</w:t>
      </w:r>
    </w:p>
    <w:p w14:paraId="44E77448" w14:textId="77777777" w:rsidR="004A28CF" w:rsidRPr="004A28CF" w:rsidRDefault="004A28CF">
      <w:pPr>
        <w:rPr>
          <w:rFonts w:ascii="Arial" w:hAnsi="Arial"/>
          <w:lang w:val="en-US" w:eastAsia="zh-CN"/>
        </w:rPr>
      </w:pPr>
    </w:p>
    <w:sectPr w:rsidR="004A28CF" w:rsidRPr="004A28CF">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8A34C" w14:textId="77777777" w:rsidR="00FC7D91" w:rsidRDefault="00FC7D91">
      <w:pPr>
        <w:spacing w:after="0" w:line="240" w:lineRule="auto"/>
      </w:pPr>
      <w:r>
        <w:separator/>
      </w:r>
    </w:p>
  </w:endnote>
  <w:endnote w:type="continuationSeparator" w:id="0">
    <w:p w14:paraId="22439D38" w14:textId="77777777" w:rsidR="00FC7D91" w:rsidRDefault="00FC7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B812E" w14:textId="77777777" w:rsidR="00ED654B" w:rsidRDefault="00ED654B">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8A68D" w14:textId="77777777" w:rsidR="00ED654B" w:rsidRDefault="00ED654B">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8C214" w14:textId="77777777" w:rsidR="00ED654B" w:rsidRDefault="00ED654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94541" w14:textId="77777777" w:rsidR="00FC7D91" w:rsidRDefault="00FC7D91">
      <w:pPr>
        <w:spacing w:after="0" w:line="240" w:lineRule="auto"/>
      </w:pPr>
      <w:r>
        <w:separator/>
      </w:r>
    </w:p>
  </w:footnote>
  <w:footnote w:type="continuationSeparator" w:id="0">
    <w:p w14:paraId="2755869B" w14:textId="77777777" w:rsidR="00FC7D91" w:rsidRDefault="00FC7D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3A700" w14:textId="77777777" w:rsidR="00ED654B" w:rsidRDefault="00ED654B">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52D5E" w14:textId="77777777" w:rsidR="00ED654B" w:rsidRDefault="00ED654B">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9423B" w14:textId="77777777" w:rsidR="00ED654B" w:rsidRDefault="00ED654B">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487B4A"/>
    <w:multiLevelType w:val="hybridMultilevel"/>
    <w:tmpl w:val="3D2C1C5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9B436D"/>
    <w:multiLevelType w:val="hybridMultilevel"/>
    <w:tmpl w:val="B8F8A52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BED506A"/>
    <w:multiLevelType w:val="hybridMultilevel"/>
    <w:tmpl w:val="85AED05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4"/>
  </w:num>
  <w:num w:numId="5">
    <w:abstractNumId w:val="28"/>
  </w:num>
  <w:num w:numId="6">
    <w:abstractNumId w:val="13"/>
  </w:num>
  <w:num w:numId="7">
    <w:abstractNumId w:val="46"/>
  </w:num>
  <w:num w:numId="8">
    <w:abstractNumId w:val="23"/>
  </w:num>
  <w:num w:numId="9">
    <w:abstractNumId w:val="16"/>
  </w:num>
  <w:num w:numId="10">
    <w:abstractNumId w:val="37"/>
  </w:num>
  <w:num w:numId="11">
    <w:abstractNumId w:val="2"/>
  </w:num>
  <w:num w:numId="12">
    <w:abstractNumId w:val="43"/>
  </w:num>
  <w:num w:numId="13">
    <w:abstractNumId w:val="18"/>
  </w:num>
  <w:num w:numId="14">
    <w:abstractNumId w:val="19"/>
  </w:num>
  <w:num w:numId="15">
    <w:abstractNumId w:val="42"/>
  </w:num>
  <w:num w:numId="16">
    <w:abstractNumId w:val="6"/>
  </w:num>
  <w:num w:numId="17">
    <w:abstractNumId w:val="26"/>
  </w:num>
  <w:num w:numId="18">
    <w:abstractNumId w:val="45"/>
  </w:num>
  <w:num w:numId="19">
    <w:abstractNumId w:val="39"/>
  </w:num>
  <w:num w:numId="20">
    <w:abstractNumId w:val="47"/>
  </w:num>
  <w:num w:numId="21">
    <w:abstractNumId w:val="17"/>
  </w:num>
  <w:num w:numId="22">
    <w:abstractNumId w:val="9"/>
  </w:num>
  <w:num w:numId="23">
    <w:abstractNumId w:val="40"/>
  </w:num>
  <w:num w:numId="24">
    <w:abstractNumId w:val="20"/>
  </w:num>
  <w:num w:numId="25">
    <w:abstractNumId w:val="27"/>
  </w:num>
  <w:num w:numId="26">
    <w:abstractNumId w:val="50"/>
  </w:num>
  <w:num w:numId="27">
    <w:abstractNumId w:val="7"/>
  </w:num>
  <w:num w:numId="28">
    <w:abstractNumId w:val="0"/>
  </w:num>
  <w:num w:numId="29">
    <w:abstractNumId w:val="29"/>
  </w:num>
  <w:num w:numId="30">
    <w:abstractNumId w:val="11"/>
  </w:num>
  <w:num w:numId="31">
    <w:abstractNumId w:val="44"/>
  </w:num>
  <w:num w:numId="32">
    <w:abstractNumId w:val="12"/>
  </w:num>
  <w:num w:numId="33">
    <w:abstractNumId w:val="10"/>
  </w:num>
  <w:num w:numId="34">
    <w:abstractNumId w:val="32"/>
  </w:num>
  <w:num w:numId="35">
    <w:abstractNumId w:val="15"/>
  </w:num>
  <w:num w:numId="36">
    <w:abstractNumId w:val="3"/>
  </w:num>
  <w:num w:numId="37">
    <w:abstractNumId w:val="25"/>
  </w:num>
  <w:num w:numId="38">
    <w:abstractNumId w:val="49"/>
  </w:num>
  <w:num w:numId="39">
    <w:abstractNumId w:val="1"/>
  </w:num>
  <w:num w:numId="40">
    <w:abstractNumId w:val="41"/>
  </w:num>
  <w:num w:numId="41">
    <w:abstractNumId w:val="36"/>
  </w:num>
  <w:num w:numId="42">
    <w:abstractNumId w:val="31"/>
  </w:num>
  <w:num w:numId="43">
    <w:abstractNumId w:val="48"/>
  </w:num>
  <w:num w:numId="44">
    <w:abstractNumId w:val="21"/>
  </w:num>
  <w:num w:numId="45">
    <w:abstractNumId w:val="51"/>
  </w:num>
  <w:num w:numId="46">
    <w:abstractNumId w:val="8"/>
  </w:num>
  <w:num w:numId="47">
    <w:abstractNumId w:val="35"/>
  </w:num>
  <w:num w:numId="48">
    <w:abstractNumId w:val="38"/>
  </w:num>
  <w:num w:numId="49">
    <w:abstractNumId w:val="34"/>
  </w:num>
  <w:num w:numId="50">
    <w:abstractNumId w:val="33"/>
  </w:num>
  <w:num w:numId="51">
    <w:abstractNumId w:val="22"/>
  </w:num>
  <w:num w:numId="52">
    <w:abstractNumId w:val="28"/>
  </w:num>
  <w:num w:numId="53">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75E"/>
    <w:rsid w:val="0000093E"/>
    <w:rsid w:val="00000CB7"/>
    <w:rsid w:val="000011C3"/>
    <w:rsid w:val="00001C51"/>
    <w:rsid w:val="00001E25"/>
    <w:rsid w:val="0000297C"/>
    <w:rsid w:val="0000355B"/>
    <w:rsid w:val="000039A0"/>
    <w:rsid w:val="00004165"/>
    <w:rsid w:val="000049F6"/>
    <w:rsid w:val="00004CF3"/>
    <w:rsid w:val="00006CE4"/>
    <w:rsid w:val="000070DC"/>
    <w:rsid w:val="0000724F"/>
    <w:rsid w:val="00010385"/>
    <w:rsid w:val="0001100B"/>
    <w:rsid w:val="0001223C"/>
    <w:rsid w:val="000150CB"/>
    <w:rsid w:val="000155C8"/>
    <w:rsid w:val="0001594D"/>
    <w:rsid w:val="00016963"/>
    <w:rsid w:val="00016A5C"/>
    <w:rsid w:val="000174BC"/>
    <w:rsid w:val="000176DC"/>
    <w:rsid w:val="000201E3"/>
    <w:rsid w:val="00020773"/>
    <w:rsid w:val="00020C56"/>
    <w:rsid w:val="00021927"/>
    <w:rsid w:val="00022349"/>
    <w:rsid w:val="000228DC"/>
    <w:rsid w:val="000232C0"/>
    <w:rsid w:val="00023A35"/>
    <w:rsid w:val="00025D64"/>
    <w:rsid w:val="00026928"/>
    <w:rsid w:val="00026ACC"/>
    <w:rsid w:val="000271D0"/>
    <w:rsid w:val="0002792B"/>
    <w:rsid w:val="00030884"/>
    <w:rsid w:val="0003100F"/>
    <w:rsid w:val="00031440"/>
    <w:rsid w:val="0003171D"/>
    <w:rsid w:val="00031A10"/>
    <w:rsid w:val="00031C1D"/>
    <w:rsid w:val="000324D9"/>
    <w:rsid w:val="00032F8A"/>
    <w:rsid w:val="000336D9"/>
    <w:rsid w:val="00034261"/>
    <w:rsid w:val="000343F2"/>
    <w:rsid w:val="0003479D"/>
    <w:rsid w:val="00034F5A"/>
    <w:rsid w:val="00035C50"/>
    <w:rsid w:val="00041112"/>
    <w:rsid w:val="0004113C"/>
    <w:rsid w:val="00041DB4"/>
    <w:rsid w:val="00041E43"/>
    <w:rsid w:val="00042451"/>
    <w:rsid w:val="00042852"/>
    <w:rsid w:val="00043458"/>
    <w:rsid w:val="00045469"/>
    <w:rsid w:val="0004546B"/>
    <w:rsid w:val="000455DF"/>
    <w:rsid w:val="000457A1"/>
    <w:rsid w:val="00045BD3"/>
    <w:rsid w:val="0004671E"/>
    <w:rsid w:val="000467A0"/>
    <w:rsid w:val="00046BF5"/>
    <w:rsid w:val="000471E9"/>
    <w:rsid w:val="000478BE"/>
    <w:rsid w:val="00050001"/>
    <w:rsid w:val="00051F7C"/>
    <w:rsid w:val="00052041"/>
    <w:rsid w:val="00052CA8"/>
    <w:rsid w:val="00052E71"/>
    <w:rsid w:val="0005326A"/>
    <w:rsid w:val="0005530A"/>
    <w:rsid w:val="000558C1"/>
    <w:rsid w:val="00055FB0"/>
    <w:rsid w:val="00057897"/>
    <w:rsid w:val="00060E57"/>
    <w:rsid w:val="000614A1"/>
    <w:rsid w:val="00062135"/>
    <w:rsid w:val="00062336"/>
    <w:rsid w:val="0006266D"/>
    <w:rsid w:val="00062AF9"/>
    <w:rsid w:val="00062E9F"/>
    <w:rsid w:val="00062F52"/>
    <w:rsid w:val="00063575"/>
    <w:rsid w:val="00064C36"/>
    <w:rsid w:val="00065506"/>
    <w:rsid w:val="0006554F"/>
    <w:rsid w:val="0006558D"/>
    <w:rsid w:val="0006744D"/>
    <w:rsid w:val="00067D60"/>
    <w:rsid w:val="0007039D"/>
    <w:rsid w:val="00070F34"/>
    <w:rsid w:val="00071BDF"/>
    <w:rsid w:val="000736D3"/>
    <w:rsid w:val="0007382E"/>
    <w:rsid w:val="00074146"/>
    <w:rsid w:val="00074E64"/>
    <w:rsid w:val="00074EDF"/>
    <w:rsid w:val="000760C9"/>
    <w:rsid w:val="000766E1"/>
    <w:rsid w:val="000772CC"/>
    <w:rsid w:val="00077B72"/>
    <w:rsid w:val="00077B7C"/>
    <w:rsid w:val="00077C52"/>
    <w:rsid w:val="00077F25"/>
    <w:rsid w:val="00077FF6"/>
    <w:rsid w:val="00080130"/>
    <w:rsid w:val="000804A2"/>
    <w:rsid w:val="00080D82"/>
    <w:rsid w:val="00081692"/>
    <w:rsid w:val="00082574"/>
    <w:rsid w:val="00082C46"/>
    <w:rsid w:val="00083CFC"/>
    <w:rsid w:val="00084B73"/>
    <w:rsid w:val="00085972"/>
    <w:rsid w:val="00085A0E"/>
    <w:rsid w:val="00086ED3"/>
    <w:rsid w:val="00087315"/>
    <w:rsid w:val="00087548"/>
    <w:rsid w:val="00090083"/>
    <w:rsid w:val="00091B53"/>
    <w:rsid w:val="00093E7E"/>
    <w:rsid w:val="00094601"/>
    <w:rsid w:val="00097982"/>
    <w:rsid w:val="000A12D5"/>
    <w:rsid w:val="000A1830"/>
    <w:rsid w:val="000A1FCE"/>
    <w:rsid w:val="000A20F4"/>
    <w:rsid w:val="000A2D02"/>
    <w:rsid w:val="000A359A"/>
    <w:rsid w:val="000A368C"/>
    <w:rsid w:val="000A4121"/>
    <w:rsid w:val="000A4AA3"/>
    <w:rsid w:val="000A4DE5"/>
    <w:rsid w:val="000A550E"/>
    <w:rsid w:val="000A6127"/>
    <w:rsid w:val="000A7503"/>
    <w:rsid w:val="000A76D6"/>
    <w:rsid w:val="000A77A6"/>
    <w:rsid w:val="000B080E"/>
    <w:rsid w:val="000B0960"/>
    <w:rsid w:val="000B0BF4"/>
    <w:rsid w:val="000B1A55"/>
    <w:rsid w:val="000B20BB"/>
    <w:rsid w:val="000B2370"/>
    <w:rsid w:val="000B2EF6"/>
    <w:rsid w:val="000B2FA6"/>
    <w:rsid w:val="000B3B64"/>
    <w:rsid w:val="000B40BE"/>
    <w:rsid w:val="000B4403"/>
    <w:rsid w:val="000B4AA0"/>
    <w:rsid w:val="000B7374"/>
    <w:rsid w:val="000C015C"/>
    <w:rsid w:val="000C0708"/>
    <w:rsid w:val="000C07E1"/>
    <w:rsid w:val="000C0B29"/>
    <w:rsid w:val="000C0FC3"/>
    <w:rsid w:val="000C12BF"/>
    <w:rsid w:val="000C1B70"/>
    <w:rsid w:val="000C2553"/>
    <w:rsid w:val="000C30D7"/>
    <w:rsid w:val="000C374B"/>
    <w:rsid w:val="000C38C3"/>
    <w:rsid w:val="000C3C8F"/>
    <w:rsid w:val="000C68AC"/>
    <w:rsid w:val="000C78D1"/>
    <w:rsid w:val="000D0130"/>
    <w:rsid w:val="000D09FD"/>
    <w:rsid w:val="000D1829"/>
    <w:rsid w:val="000D1922"/>
    <w:rsid w:val="000D1A2B"/>
    <w:rsid w:val="000D20BA"/>
    <w:rsid w:val="000D22D3"/>
    <w:rsid w:val="000D28E2"/>
    <w:rsid w:val="000D29A0"/>
    <w:rsid w:val="000D2ED7"/>
    <w:rsid w:val="000D3EE2"/>
    <w:rsid w:val="000D44FB"/>
    <w:rsid w:val="000D4CB0"/>
    <w:rsid w:val="000D574B"/>
    <w:rsid w:val="000D5CE0"/>
    <w:rsid w:val="000D6CFC"/>
    <w:rsid w:val="000D7095"/>
    <w:rsid w:val="000E0511"/>
    <w:rsid w:val="000E1811"/>
    <w:rsid w:val="000E1AC4"/>
    <w:rsid w:val="000E26FF"/>
    <w:rsid w:val="000E4645"/>
    <w:rsid w:val="000E497C"/>
    <w:rsid w:val="000E537B"/>
    <w:rsid w:val="000E57D0"/>
    <w:rsid w:val="000E639D"/>
    <w:rsid w:val="000E666C"/>
    <w:rsid w:val="000E7264"/>
    <w:rsid w:val="000E7858"/>
    <w:rsid w:val="000E7FBD"/>
    <w:rsid w:val="000F2D04"/>
    <w:rsid w:val="000F320E"/>
    <w:rsid w:val="000F36CE"/>
    <w:rsid w:val="000F39CA"/>
    <w:rsid w:val="000F5405"/>
    <w:rsid w:val="000F67CF"/>
    <w:rsid w:val="000F6A10"/>
    <w:rsid w:val="000F758B"/>
    <w:rsid w:val="00101E40"/>
    <w:rsid w:val="001026A5"/>
    <w:rsid w:val="001027C5"/>
    <w:rsid w:val="00102D88"/>
    <w:rsid w:val="001049E6"/>
    <w:rsid w:val="0010502C"/>
    <w:rsid w:val="00105784"/>
    <w:rsid w:val="00105CE7"/>
    <w:rsid w:val="001060FC"/>
    <w:rsid w:val="00106DAD"/>
    <w:rsid w:val="00107927"/>
    <w:rsid w:val="0011062A"/>
    <w:rsid w:val="00110A7B"/>
    <w:rsid w:val="00110E26"/>
    <w:rsid w:val="001111C1"/>
    <w:rsid w:val="00111321"/>
    <w:rsid w:val="001124FC"/>
    <w:rsid w:val="00112C4A"/>
    <w:rsid w:val="001131B2"/>
    <w:rsid w:val="00114522"/>
    <w:rsid w:val="00115EF9"/>
    <w:rsid w:val="00115F3E"/>
    <w:rsid w:val="00116148"/>
    <w:rsid w:val="00116460"/>
    <w:rsid w:val="00117339"/>
    <w:rsid w:val="00117BD6"/>
    <w:rsid w:val="00117FDB"/>
    <w:rsid w:val="001206C2"/>
    <w:rsid w:val="00121978"/>
    <w:rsid w:val="0012307B"/>
    <w:rsid w:val="00123115"/>
    <w:rsid w:val="00123422"/>
    <w:rsid w:val="00123AE9"/>
    <w:rsid w:val="00123D49"/>
    <w:rsid w:val="00124B6A"/>
    <w:rsid w:val="00125B4B"/>
    <w:rsid w:val="001269F2"/>
    <w:rsid w:val="0012776C"/>
    <w:rsid w:val="00127C4D"/>
    <w:rsid w:val="00127FFD"/>
    <w:rsid w:val="001301A7"/>
    <w:rsid w:val="001307B8"/>
    <w:rsid w:val="00130CFE"/>
    <w:rsid w:val="001315FE"/>
    <w:rsid w:val="0013171F"/>
    <w:rsid w:val="00131F1A"/>
    <w:rsid w:val="001321CE"/>
    <w:rsid w:val="00132D2C"/>
    <w:rsid w:val="0013343C"/>
    <w:rsid w:val="001336DC"/>
    <w:rsid w:val="00133844"/>
    <w:rsid w:val="0013626E"/>
    <w:rsid w:val="00136D4C"/>
    <w:rsid w:val="001375D0"/>
    <w:rsid w:val="001375EA"/>
    <w:rsid w:val="00137C16"/>
    <w:rsid w:val="001402EB"/>
    <w:rsid w:val="001403B6"/>
    <w:rsid w:val="00140945"/>
    <w:rsid w:val="00141583"/>
    <w:rsid w:val="00141B85"/>
    <w:rsid w:val="00142538"/>
    <w:rsid w:val="0014254B"/>
    <w:rsid w:val="00142BB9"/>
    <w:rsid w:val="00144F96"/>
    <w:rsid w:val="00145ACB"/>
    <w:rsid w:val="001460A4"/>
    <w:rsid w:val="0014670D"/>
    <w:rsid w:val="001476AF"/>
    <w:rsid w:val="00147CE4"/>
    <w:rsid w:val="00147E30"/>
    <w:rsid w:val="00151A5F"/>
    <w:rsid w:val="00151EAC"/>
    <w:rsid w:val="00152770"/>
    <w:rsid w:val="00153528"/>
    <w:rsid w:val="00153829"/>
    <w:rsid w:val="001541C3"/>
    <w:rsid w:val="001544C5"/>
    <w:rsid w:val="00154B0E"/>
    <w:rsid w:val="00154DFC"/>
    <w:rsid w:val="00154E68"/>
    <w:rsid w:val="00155E2E"/>
    <w:rsid w:val="0015673F"/>
    <w:rsid w:val="00157678"/>
    <w:rsid w:val="001608D0"/>
    <w:rsid w:val="00161255"/>
    <w:rsid w:val="00162548"/>
    <w:rsid w:val="0016284B"/>
    <w:rsid w:val="00163534"/>
    <w:rsid w:val="00164DF1"/>
    <w:rsid w:val="00165F6A"/>
    <w:rsid w:val="00166363"/>
    <w:rsid w:val="00167101"/>
    <w:rsid w:val="001674CE"/>
    <w:rsid w:val="0016777D"/>
    <w:rsid w:val="001702FD"/>
    <w:rsid w:val="00170F30"/>
    <w:rsid w:val="001711E4"/>
    <w:rsid w:val="00171417"/>
    <w:rsid w:val="001718D7"/>
    <w:rsid w:val="00171ECC"/>
    <w:rsid w:val="00172183"/>
    <w:rsid w:val="001751AB"/>
    <w:rsid w:val="00175A3F"/>
    <w:rsid w:val="00175FBE"/>
    <w:rsid w:val="00176550"/>
    <w:rsid w:val="001768B9"/>
    <w:rsid w:val="00176EBA"/>
    <w:rsid w:val="00177E12"/>
    <w:rsid w:val="00177FE7"/>
    <w:rsid w:val="00180E09"/>
    <w:rsid w:val="001811AF"/>
    <w:rsid w:val="00182526"/>
    <w:rsid w:val="00182592"/>
    <w:rsid w:val="001829F2"/>
    <w:rsid w:val="00183D4C"/>
    <w:rsid w:val="00183F6D"/>
    <w:rsid w:val="00184193"/>
    <w:rsid w:val="001843E5"/>
    <w:rsid w:val="00184B8D"/>
    <w:rsid w:val="00184CA6"/>
    <w:rsid w:val="001860EC"/>
    <w:rsid w:val="0018612A"/>
    <w:rsid w:val="001864C9"/>
    <w:rsid w:val="0018670E"/>
    <w:rsid w:val="001871DB"/>
    <w:rsid w:val="00190335"/>
    <w:rsid w:val="001905A3"/>
    <w:rsid w:val="00191F91"/>
    <w:rsid w:val="0019219A"/>
    <w:rsid w:val="00192915"/>
    <w:rsid w:val="0019401A"/>
    <w:rsid w:val="00194BD5"/>
    <w:rsid w:val="00195077"/>
    <w:rsid w:val="0019530B"/>
    <w:rsid w:val="0019601F"/>
    <w:rsid w:val="00196EC6"/>
    <w:rsid w:val="001A0155"/>
    <w:rsid w:val="001A0288"/>
    <w:rsid w:val="001A033F"/>
    <w:rsid w:val="001A039E"/>
    <w:rsid w:val="001A08AA"/>
    <w:rsid w:val="001A23AE"/>
    <w:rsid w:val="001A29CB"/>
    <w:rsid w:val="001A2C9C"/>
    <w:rsid w:val="001A2F92"/>
    <w:rsid w:val="001A321D"/>
    <w:rsid w:val="001A33DB"/>
    <w:rsid w:val="001A398A"/>
    <w:rsid w:val="001A419B"/>
    <w:rsid w:val="001A438A"/>
    <w:rsid w:val="001A47E4"/>
    <w:rsid w:val="001A59CB"/>
    <w:rsid w:val="001A669A"/>
    <w:rsid w:val="001A6C00"/>
    <w:rsid w:val="001A7E2B"/>
    <w:rsid w:val="001B039C"/>
    <w:rsid w:val="001B0A45"/>
    <w:rsid w:val="001B1580"/>
    <w:rsid w:val="001B16EE"/>
    <w:rsid w:val="001B1E18"/>
    <w:rsid w:val="001B36A1"/>
    <w:rsid w:val="001B4949"/>
    <w:rsid w:val="001B496F"/>
    <w:rsid w:val="001B4C51"/>
    <w:rsid w:val="001B523E"/>
    <w:rsid w:val="001B5769"/>
    <w:rsid w:val="001B5C9C"/>
    <w:rsid w:val="001B6C98"/>
    <w:rsid w:val="001B7535"/>
    <w:rsid w:val="001B7991"/>
    <w:rsid w:val="001B7EB3"/>
    <w:rsid w:val="001C012B"/>
    <w:rsid w:val="001C102F"/>
    <w:rsid w:val="001C132F"/>
    <w:rsid w:val="001C1409"/>
    <w:rsid w:val="001C1F3F"/>
    <w:rsid w:val="001C2AE0"/>
    <w:rsid w:val="001C2AE6"/>
    <w:rsid w:val="001C4840"/>
    <w:rsid w:val="001C4A89"/>
    <w:rsid w:val="001C6177"/>
    <w:rsid w:val="001C6EC8"/>
    <w:rsid w:val="001C7DCB"/>
    <w:rsid w:val="001C7E72"/>
    <w:rsid w:val="001D0363"/>
    <w:rsid w:val="001D0FFC"/>
    <w:rsid w:val="001D12B4"/>
    <w:rsid w:val="001D23C1"/>
    <w:rsid w:val="001D35F5"/>
    <w:rsid w:val="001D35F7"/>
    <w:rsid w:val="001D5028"/>
    <w:rsid w:val="001D609E"/>
    <w:rsid w:val="001D641C"/>
    <w:rsid w:val="001D6FD0"/>
    <w:rsid w:val="001D75B9"/>
    <w:rsid w:val="001D76CB"/>
    <w:rsid w:val="001D7D94"/>
    <w:rsid w:val="001E0A28"/>
    <w:rsid w:val="001E278A"/>
    <w:rsid w:val="001E33E4"/>
    <w:rsid w:val="001E392B"/>
    <w:rsid w:val="001E4218"/>
    <w:rsid w:val="001E4A90"/>
    <w:rsid w:val="001E57C1"/>
    <w:rsid w:val="001E6D93"/>
    <w:rsid w:val="001E77AF"/>
    <w:rsid w:val="001F060A"/>
    <w:rsid w:val="001F0B20"/>
    <w:rsid w:val="001F0BAB"/>
    <w:rsid w:val="001F151F"/>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A62"/>
    <w:rsid w:val="00200EC7"/>
    <w:rsid w:val="002015D0"/>
    <w:rsid w:val="002025E6"/>
    <w:rsid w:val="00203740"/>
    <w:rsid w:val="002044C4"/>
    <w:rsid w:val="00204B65"/>
    <w:rsid w:val="00205168"/>
    <w:rsid w:val="00206255"/>
    <w:rsid w:val="00207D15"/>
    <w:rsid w:val="00210A58"/>
    <w:rsid w:val="00213386"/>
    <w:rsid w:val="0021350C"/>
    <w:rsid w:val="002138EA"/>
    <w:rsid w:val="00213F84"/>
    <w:rsid w:val="00214B3D"/>
    <w:rsid w:val="00214FBD"/>
    <w:rsid w:val="002161C1"/>
    <w:rsid w:val="00216F01"/>
    <w:rsid w:val="0022042E"/>
    <w:rsid w:val="002206BB"/>
    <w:rsid w:val="00220FFE"/>
    <w:rsid w:val="002212FE"/>
    <w:rsid w:val="00222024"/>
    <w:rsid w:val="00222161"/>
    <w:rsid w:val="00222897"/>
    <w:rsid w:val="00222B0C"/>
    <w:rsid w:val="00223126"/>
    <w:rsid w:val="00223E76"/>
    <w:rsid w:val="00225A71"/>
    <w:rsid w:val="002268FD"/>
    <w:rsid w:val="0022699C"/>
    <w:rsid w:val="00231B10"/>
    <w:rsid w:val="002333E3"/>
    <w:rsid w:val="00234F09"/>
    <w:rsid w:val="002350EA"/>
    <w:rsid w:val="00235394"/>
    <w:rsid w:val="00235577"/>
    <w:rsid w:val="00235896"/>
    <w:rsid w:val="00236176"/>
    <w:rsid w:val="002371B2"/>
    <w:rsid w:val="0024052B"/>
    <w:rsid w:val="002405C1"/>
    <w:rsid w:val="00240947"/>
    <w:rsid w:val="00241D2A"/>
    <w:rsid w:val="002423AC"/>
    <w:rsid w:val="00242BF4"/>
    <w:rsid w:val="002435CA"/>
    <w:rsid w:val="002440DC"/>
    <w:rsid w:val="002442DE"/>
    <w:rsid w:val="00244474"/>
    <w:rsid w:val="0024469F"/>
    <w:rsid w:val="002452BC"/>
    <w:rsid w:val="002453BA"/>
    <w:rsid w:val="0024711C"/>
    <w:rsid w:val="0024731C"/>
    <w:rsid w:val="00250096"/>
    <w:rsid w:val="00250227"/>
    <w:rsid w:val="00250582"/>
    <w:rsid w:val="002509CF"/>
    <w:rsid w:val="00250B5B"/>
    <w:rsid w:val="002525AD"/>
    <w:rsid w:val="00252DB8"/>
    <w:rsid w:val="002537BC"/>
    <w:rsid w:val="00253C1F"/>
    <w:rsid w:val="0025406D"/>
    <w:rsid w:val="00255C58"/>
    <w:rsid w:val="002563C1"/>
    <w:rsid w:val="00256876"/>
    <w:rsid w:val="0025739B"/>
    <w:rsid w:val="00257822"/>
    <w:rsid w:val="00257931"/>
    <w:rsid w:val="00260C1E"/>
    <w:rsid w:val="00260EC7"/>
    <w:rsid w:val="00261539"/>
    <w:rsid w:val="0026179F"/>
    <w:rsid w:val="002617F2"/>
    <w:rsid w:val="00262276"/>
    <w:rsid w:val="00262B58"/>
    <w:rsid w:val="0026339F"/>
    <w:rsid w:val="00263ED8"/>
    <w:rsid w:val="00265EE7"/>
    <w:rsid w:val="002666AE"/>
    <w:rsid w:val="00266788"/>
    <w:rsid w:val="00266E6D"/>
    <w:rsid w:val="00267012"/>
    <w:rsid w:val="00267A18"/>
    <w:rsid w:val="002703F2"/>
    <w:rsid w:val="002728AA"/>
    <w:rsid w:val="00272F91"/>
    <w:rsid w:val="002731A8"/>
    <w:rsid w:val="002744E4"/>
    <w:rsid w:val="00274E1A"/>
    <w:rsid w:val="0027628D"/>
    <w:rsid w:val="002762BC"/>
    <w:rsid w:val="00276897"/>
    <w:rsid w:val="002775B1"/>
    <w:rsid w:val="002775B9"/>
    <w:rsid w:val="00277A7B"/>
    <w:rsid w:val="00277D5F"/>
    <w:rsid w:val="00280176"/>
    <w:rsid w:val="0028021F"/>
    <w:rsid w:val="002805FA"/>
    <w:rsid w:val="00280B83"/>
    <w:rsid w:val="002811C4"/>
    <w:rsid w:val="00281565"/>
    <w:rsid w:val="00281D98"/>
    <w:rsid w:val="00281F83"/>
    <w:rsid w:val="00282213"/>
    <w:rsid w:val="00282BA6"/>
    <w:rsid w:val="00283961"/>
    <w:rsid w:val="00284016"/>
    <w:rsid w:val="00284F38"/>
    <w:rsid w:val="002858BF"/>
    <w:rsid w:val="002859DC"/>
    <w:rsid w:val="00285B17"/>
    <w:rsid w:val="00286AB3"/>
    <w:rsid w:val="00286EDD"/>
    <w:rsid w:val="002910E7"/>
    <w:rsid w:val="00291611"/>
    <w:rsid w:val="002920EB"/>
    <w:rsid w:val="002921F1"/>
    <w:rsid w:val="00292213"/>
    <w:rsid w:val="002930DF"/>
    <w:rsid w:val="002939AF"/>
    <w:rsid w:val="00294491"/>
    <w:rsid w:val="00294BDE"/>
    <w:rsid w:val="002958A6"/>
    <w:rsid w:val="00295BE2"/>
    <w:rsid w:val="00296149"/>
    <w:rsid w:val="002961C7"/>
    <w:rsid w:val="00296EFF"/>
    <w:rsid w:val="002A0234"/>
    <w:rsid w:val="002A0CED"/>
    <w:rsid w:val="002A116E"/>
    <w:rsid w:val="002A1688"/>
    <w:rsid w:val="002A1AA7"/>
    <w:rsid w:val="002A21A7"/>
    <w:rsid w:val="002A21E0"/>
    <w:rsid w:val="002A37A9"/>
    <w:rsid w:val="002A4A4E"/>
    <w:rsid w:val="002A4CD0"/>
    <w:rsid w:val="002A525F"/>
    <w:rsid w:val="002A56D4"/>
    <w:rsid w:val="002A65E3"/>
    <w:rsid w:val="002A6D1B"/>
    <w:rsid w:val="002A7DA6"/>
    <w:rsid w:val="002B0183"/>
    <w:rsid w:val="002B11AA"/>
    <w:rsid w:val="002B1D75"/>
    <w:rsid w:val="002B1E7D"/>
    <w:rsid w:val="002B2BF1"/>
    <w:rsid w:val="002B32CC"/>
    <w:rsid w:val="002B374E"/>
    <w:rsid w:val="002B3769"/>
    <w:rsid w:val="002B3CB8"/>
    <w:rsid w:val="002B4392"/>
    <w:rsid w:val="002B4600"/>
    <w:rsid w:val="002B4BA7"/>
    <w:rsid w:val="002B516C"/>
    <w:rsid w:val="002B5C29"/>
    <w:rsid w:val="002B5DE8"/>
    <w:rsid w:val="002B5E1D"/>
    <w:rsid w:val="002B60C1"/>
    <w:rsid w:val="002B7DFE"/>
    <w:rsid w:val="002C082D"/>
    <w:rsid w:val="002C0DB6"/>
    <w:rsid w:val="002C2EED"/>
    <w:rsid w:val="002C304E"/>
    <w:rsid w:val="002C4024"/>
    <w:rsid w:val="002C4B52"/>
    <w:rsid w:val="002C4C4B"/>
    <w:rsid w:val="002C5506"/>
    <w:rsid w:val="002C6491"/>
    <w:rsid w:val="002C66BF"/>
    <w:rsid w:val="002D03E5"/>
    <w:rsid w:val="002D0B77"/>
    <w:rsid w:val="002D2012"/>
    <w:rsid w:val="002D2195"/>
    <w:rsid w:val="002D2896"/>
    <w:rsid w:val="002D295E"/>
    <w:rsid w:val="002D36EB"/>
    <w:rsid w:val="002D3E9F"/>
    <w:rsid w:val="002D4B1D"/>
    <w:rsid w:val="002D5CAA"/>
    <w:rsid w:val="002D6BDF"/>
    <w:rsid w:val="002D6CCC"/>
    <w:rsid w:val="002D6D83"/>
    <w:rsid w:val="002D798C"/>
    <w:rsid w:val="002D7A77"/>
    <w:rsid w:val="002E0D03"/>
    <w:rsid w:val="002E2CE9"/>
    <w:rsid w:val="002E3362"/>
    <w:rsid w:val="002E3923"/>
    <w:rsid w:val="002E3BF7"/>
    <w:rsid w:val="002E3F36"/>
    <w:rsid w:val="002E3FAE"/>
    <w:rsid w:val="002E403E"/>
    <w:rsid w:val="002E4C74"/>
    <w:rsid w:val="002E4CFE"/>
    <w:rsid w:val="002E558E"/>
    <w:rsid w:val="002E5D9F"/>
    <w:rsid w:val="002E5E8F"/>
    <w:rsid w:val="002F0F8A"/>
    <w:rsid w:val="002F158C"/>
    <w:rsid w:val="002F1D4D"/>
    <w:rsid w:val="002F1DDE"/>
    <w:rsid w:val="002F1E00"/>
    <w:rsid w:val="002F26BC"/>
    <w:rsid w:val="002F2D04"/>
    <w:rsid w:val="002F4093"/>
    <w:rsid w:val="002F42FE"/>
    <w:rsid w:val="002F43BD"/>
    <w:rsid w:val="002F4858"/>
    <w:rsid w:val="002F4AA9"/>
    <w:rsid w:val="002F5379"/>
    <w:rsid w:val="002F53FE"/>
    <w:rsid w:val="002F5636"/>
    <w:rsid w:val="002F65A8"/>
    <w:rsid w:val="002F6967"/>
    <w:rsid w:val="003009DD"/>
    <w:rsid w:val="00301789"/>
    <w:rsid w:val="003022A5"/>
    <w:rsid w:val="003025E0"/>
    <w:rsid w:val="00302892"/>
    <w:rsid w:val="0030386F"/>
    <w:rsid w:val="00305DF8"/>
    <w:rsid w:val="00305E14"/>
    <w:rsid w:val="00306D8D"/>
    <w:rsid w:val="00307E51"/>
    <w:rsid w:val="003111A2"/>
    <w:rsid w:val="00311363"/>
    <w:rsid w:val="00311BDB"/>
    <w:rsid w:val="00312657"/>
    <w:rsid w:val="00312B2E"/>
    <w:rsid w:val="00312CEF"/>
    <w:rsid w:val="00314E1F"/>
    <w:rsid w:val="00314F55"/>
    <w:rsid w:val="00315064"/>
    <w:rsid w:val="00315867"/>
    <w:rsid w:val="00315D48"/>
    <w:rsid w:val="00316974"/>
    <w:rsid w:val="0031728B"/>
    <w:rsid w:val="00320402"/>
    <w:rsid w:val="0032063C"/>
    <w:rsid w:val="00320898"/>
    <w:rsid w:val="00321150"/>
    <w:rsid w:val="003217F9"/>
    <w:rsid w:val="00321ACD"/>
    <w:rsid w:val="00321D0E"/>
    <w:rsid w:val="00322475"/>
    <w:rsid w:val="00322753"/>
    <w:rsid w:val="0032564F"/>
    <w:rsid w:val="003260D7"/>
    <w:rsid w:val="003275B3"/>
    <w:rsid w:val="003276F7"/>
    <w:rsid w:val="00327AA3"/>
    <w:rsid w:val="00327B7C"/>
    <w:rsid w:val="00327E49"/>
    <w:rsid w:val="00331851"/>
    <w:rsid w:val="00333463"/>
    <w:rsid w:val="003337A8"/>
    <w:rsid w:val="00333ACD"/>
    <w:rsid w:val="003340C5"/>
    <w:rsid w:val="00335336"/>
    <w:rsid w:val="00335C93"/>
    <w:rsid w:val="00336697"/>
    <w:rsid w:val="00340E62"/>
    <w:rsid w:val="003415AB"/>
    <w:rsid w:val="003418CB"/>
    <w:rsid w:val="00342A7C"/>
    <w:rsid w:val="00342EAE"/>
    <w:rsid w:val="00343BEF"/>
    <w:rsid w:val="00343C04"/>
    <w:rsid w:val="003445D2"/>
    <w:rsid w:val="00345A86"/>
    <w:rsid w:val="00345C1E"/>
    <w:rsid w:val="00347370"/>
    <w:rsid w:val="00347F01"/>
    <w:rsid w:val="0035041E"/>
    <w:rsid w:val="00350EBF"/>
    <w:rsid w:val="003528F9"/>
    <w:rsid w:val="00352FAE"/>
    <w:rsid w:val="0035397E"/>
    <w:rsid w:val="00354321"/>
    <w:rsid w:val="0035477F"/>
    <w:rsid w:val="00354840"/>
    <w:rsid w:val="00354C00"/>
    <w:rsid w:val="00355873"/>
    <w:rsid w:val="00355894"/>
    <w:rsid w:val="0035660F"/>
    <w:rsid w:val="00357639"/>
    <w:rsid w:val="003600F0"/>
    <w:rsid w:val="00361D52"/>
    <w:rsid w:val="00361E84"/>
    <w:rsid w:val="003628B9"/>
    <w:rsid w:val="00362A51"/>
    <w:rsid w:val="00362D8F"/>
    <w:rsid w:val="0036330D"/>
    <w:rsid w:val="00363949"/>
    <w:rsid w:val="00363D37"/>
    <w:rsid w:val="003644AA"/>
    <w:rsid w:val="003653C7"/>
    <w:rsid w:val="003661B0"/>
    <w:rsid w:val="00366583"/>
    <w:rsid w:val="00367724"/>
    <w:rsid w:val="00370FFA"/>
    <w:rsid w:val="003710BA"/>
    <w:rsid w:val="00371A3F"/>
    <w:rsid w:val="00371DBA"/>
    <w:rsid w:val="00372C71"/>
    <w:rsid w:val="00372E31"/>
    <w:rsid w:val="0037388A"/>
    <w:rsid w:val="003758F3"/>
    <w:rsid w:val="00375D16"/>
    <w:rsid w:val="003770F6"/>
    <w:rsid w:val="0037722E"/>
    <w:rsid w:val="003773F6"/>
    <w:rsid w:val="00377AA1"/>
    <w:rsid w:val="003806B3"/>
    <w:rsid w:val="00380B5F"/>
    <w:rsid w:val="00383E37"/>
    <w:rsid w:val="00383E81"/>
    <w:rsid w:val="00384352"/>
    <w:rsid w:val="00384449"/>
    <w:rsid w:val="003848A3"/>
    <w:rsid w:val="00384F55"/>
    <w:rsid w:val="00385940"/>
    <w:rsid w:val="00386431"/>
    <w:rsid w:val="00387CF0"/>
    <w:rsid w:val="00387F68"/>
    <w:rsid w:val="00391511"/>
    <w:rsid w:val="00391897"/>
    <w:rsid w:val="00391B98"/>
    <w:rsid w:val="00392360"/>
    <w:rsid w:val="00392F5D"/>
    <w:rsid w:val="00393042"/>
    <w:rsid w:val="00394AD5"/>
    <w:rsid w:val="003962D5"/>
    <w:rsid w:val="0039642D"/>
    <w:rsid w:val="00396568"/>
    <w:rsid w:val="00396BF2"/>
    <w:rsid w:val="003977C2"/>
    <w:rsid w:val="003A06C0"/>
    <w:rsid w:val="003A0A5A"/>
    <w:rsid w:val="003A1711"/>
    <w:rsid w:val="003A2E40"/>
    <w:rsid w:val="003A2F02"/>
    <w:rsid w:val="003A3EFA"/>
    <w:rsid w:val="003A493B"/>
    <w:rsid w:val="003A6B62"/>
    <w:rsid w:val="003A7E53"/>
    <w:rsid w:val="003B0158"/>
    <w:rsid w:val="003B03FE"/>
    <w:rsid w:val="003B0B79"/>
    <w:rsid w:val="003B190C"/>
    <w:rsid w:val="003B3216"/>
    <w:rsid w:val="003B3BF8"/>
    <w:rsid w:val="003B40B6"/>
    <w:rsid w:val="003B435D"/>
    <w:rsid w:val="003B43FB"/>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51E7"/>
    <w:rsid w:val="003C525B"/>
    <w:rsid w:val="003C53B1"/>
    <w:rsid w:val="003C5920"/>
    <w:rsid w:val="003C61D3"/>
    <w:rsid w:val="003C6893"/>
    <w:rsid w:val="003C6DE2"/>
    <w:rsid w:val="003C6EBB"/>
    <w:rsid w:val="003C7E3C"/>
    <w:rsid w:val="003D0126"/>
    <w:rsid w:val="003D11F2"/>
    <w:rsid w:val="003D1EFD"/>
    <w:rsid w:val="003D28BF"/>
    <w:rsid w:val="003D33A3"/>
    <w:rsid w:val="003D34DE"/>
    <w:rsid w:val="003D4215"/>
    <w:rsid w:val="003D4C47"/>
    <w:rsid w:val="003D57B0"/>
    <w:rsid w:val="003D6F9C"/>
    <w:rsid w:val="003D7719"/>
    <w:rsid w:val="003D7946"/>
    <w:rsid w:val="003E2345"/>
    <w:rsid w:val="003E2933"/>
    <w:rsid w:val="003E2A63"/>
    <w:rsid w:val="003E31E7"/>
    <w:rsid w:val="003E33D2"/>
    <w:rsid w:val="003E3B9B"/>
    <w:rsid w:val="003E40EE"/>
    <w:rsid w:val="003E4E04"/>
    <w:rsid w:val="003E7417"/>
    <w:rsid w:val="003F0B40"/>
    <w:rsid w:val="003F19B2"/>
    <w:rsid w:val="003F1C1B"/>
    <w:rsid w:val="003F308D"/>
    <w:rsid w:val="003F33BE"/>
    <w:rsid w:val="003F3856"/>
    <w:rsid w:val="003F3A2F"/>
    <w:rsid w:val="003F3CF9"/>
    <w:rsid w:val="003F3F9E"/>
    <w:rsid w:val="003F4317"/>
    <w:rsid w:val="003F5013"/>
    <w:rsid w:val="003F7AA2"/>
    <w:rsid w:val="00400AD8"/>
    <w:rsid w:val="00401144"/>
    <w:rsid w:val="00401409"/>
    <w:rsid w:val="00401FE9"/>
    <w:rsid w:val="00402645"/>
    <w:rsid w:val="00402957"/>
    <w:rsid w:val="00402C84"/>
    <w:rsid w:val="00402DBC"/>
    <w:rsid w:val="00404831"/>
    <w:rsid w:val="0040504A"/>
    <w:rsid w:val="00405C1A"/>
    <w:rsid w:val="00406285"/>
    <w:rsid w:val="00407027"/>
    <w:rsid w:val="00407661"/>
    <w:rsid w:val="00407C02"/>
    <w:rsid w:val="00410314"/>
    <w:rsid w:val="00410D03"/>
    <w:rsid w:val="00411008"/>
    <w:rsid w:val="00411468"/>
    <w:rsid w:val="00412063"/>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411"/>
    <w:rsid w:val="00440842"/>
    <w:rsid w:val="00440D57"/>
    <w:rsid w:val="004412A0"/>
    <w:rsid w:val="00442337"/>
    <w:rsid w:val="0044258B"/>
    <w:rsid w:val="00442684"/>
    <w:rsid w:val="00443001"/>
    <w:rsid w:val="00443004"/>
    <w:rsid w:val="004431BC"/>
    <w:rsid w:val="00444D2F"/>
    <w:rsid w:val="00446408"/>
    <w:rsid w:val="00447341"/>
    <w:rsid w:val="0044763E"/>
    <w:rsid w:val="004503C3"/>
    <w:rsid w:val="00450C86"/>
    <w:rsid w:val="00450F27"/>
    <w:rsid w:val="004510E5"/>
    <w:rsid w:val="00453646"/>
    <w:rsid w:val="004548C2"/>
    <w:rsid w:val="00455287"/>
    <w:rsid w:val="00456A75"/>
    <w:rsid w:val="00456B68"/>
    <w:rsid w:val="00457413"/>
    <w:rsid w:val="004602D8"/>
    <w:rsid w:val="004602F9"/>
    <w:rsid w:val="00460C1F"/>
    <w:rsid w:val="004612B6"/>
    <w:rsid w:val="00461E39"/>
    <w:rsid w:val="00462D3A"/>
    <w:rsid w:val="00462D69"/>
    <w:rsid w:val="00463521"/>
    <w:rsid w:val="0046423B"/>
    <w:rsid w:val="004645D7"/>
    <w:rsid w:val="00464A39"/>
    <w:rsid w:val="00464A6C"/>
    <w:rsid w:val="00464B57"/>
    <w:rsid w:val="0046557E"/>
    <w:rsid w:val="00465621"/>
    <w:rsid w:val="00466619"/>
    <w:rsid w:val="00466F6C"/>
    <w:rsid w:val="00467CF8"/>
    <w:rsid w:val="00470259"/>
    <w:rsid w:val="00471125"/>
    <w:rsid w:val="00471D82"/>
    <w:rsid w:val="004722F4"/>
    <w:rsid w:val="00472DC8"/>
    <w:rsid w:val="004730EA"/>
    <w:rsid w:val="004742D1"/>
    <w:rsid w:val="0047437A"/>
    <w:rsid w:val="00474A33"/>
    <w:rsid w:val="00474B3D"/>
    <w:rsid w:val="00475403"/>
    <w:rsid w:val="00476043"/>
    <w:rsid w:val="0047623D"/>
    <w:rsid w:val="0047735D"/>
    <w:rsid w:val="00480178"/>
    <w:rsid w:val="00480C29"/>
    <w:rsid w:val="00480E42"/>
    <w:rsid w:val="004814BB"/>
    <w:rsid w:val="00481A33"/>
    <w:rsid w:val="00482538"/>
    <w:rsid w:val="00482CFF"/>
    <w:rsid w:val="004840EA"/>
    <w:rsid w:val="00484B6B"/>
    <w:rsid w:val="00484C5D"/>
    <w:rsid w:val="0048543E"/>
    <w:rsid w:val="00485D04"/>
    <w:rsid w:val="0048665C"/>
    <w:rsid w:val="004868C1"/>
    <w:rsid w:val="00486F55"/>
    <w:rsid w:val="0048750F"/>
    <w:rsid w:val="00487BB3"/>
    <w:rsid w:val="00490336"/>
    <w:rsid w:val="0049216F"/>
    <w:rsid w:val="004925B3"/>
    <w:rsid w:val="004932FD"/>
    <w:rsid w:val="00493DE8"/>
    <w:rsid w:val="004945B8"/>
    <w:rsid w:val="004946A2"/>
    <w:rsid w:val="00494F07"/>
    <w:rsid w:val="00496254"/>
    <w:rsid w:val="004970C8"/>
    <w:rsid w:val="00497249"/>
    <w:rsid w:val="004A0022"/>
    <w:rsid w:val="004A04EB"/>
    <w:rsid w:val="004A1A28"/>
    <w:rsid w:val="004A28CF"/>
    <w:rsid w:val="004A306E"/>
    <w:rsid w:val="004A3911"/>
    <w:rsid w:val="004A495F"/>
    <w:rsid w:val="004A60A6"/>
    <w:rsid w:val="004A7544"/>
    <w:rsid w:val="004A75F8"/>
    <w:rsid w:val="004A7FCF"/>
    <w:rsid w:val="004B13F2"/>
    <w:rsid w:val="004B3498"/>
    <w:rsid w:val="004B3C6C"/>
    <w:rsid w:val="004B4154"/>
    <w:rsid w:val="004B591B"/>
    <w:rsid w:val="004B5A09"/>
    <w:rsid w:val="004B6B0F"/>
    <w:rsid w:val="004B6E71"/>
    <w:rsid w:val="004B7A2D"/>
    <w:rsid w:val="004B7A37"/>
    <w:rsid w:val="004B7ED1"/>
    <w:rsid w:val="004C0116"/>
    <w:rsid w:val="004C0171"/>
    <w:rsid w:val="004C018B"/>
    <w:rsid w:val="004C0E99"/>
    <w:rsid w:val="004C130F"/>
    <w:rsid w:val="004C17CC"/>
    <w:rsid w:val="004C276D"/>
    <w:rsid w:val="004C2C0E"/>
    <w:rsid w:val="004C4637"/>
    <w:rsid w:val="004C463D"/>
    <w:rsid w:val="004C4FC4"/>
    <w:rsid w:val="004C51F9"/>
    <w:rsid w:val="004C54E5"/>
    <w:rsid w:val="004C559F"/>
    <w:rsid w:val="004C58BC"/>
    <w:rsid w:val="004C7406"/>
    <w:rsid w:val="004C7723"/>
    <w:rsid w:val="004C7CD4"/>
    <w:rsid w:val="004C7DC8"/>
    <w:rsid w:val="004D057B"/>
    <w:rsid w:val="004D08B6"/>
    <w:rsid w:val="004D123B"/>
    <w:rsid w:val="004D21B0"/>
    <w:rsid w:val="004D2F8A"/>
    <w:rsid w:val="004D3395"/>
    <w:rsid w:val="004D3A72"/>
    <w:rsid w:val="004D40BB"/>
    <w:rsid w:val="004D4E88"/>
    <w:rsid w:val="004D5DC8"/>
    <w:rsid w:val="004D5F39"/>
    <w:rsid w:val="004D607D"/>
    <w:rsid w:val="004D60D0"/>
    <w:rsid w:val="004D6293"/>
    <w:rsid w:val="004D6493"/>
    <w:rsid w:val="004D737D"/>
    <w:rsid w:val="004E182C"/>
    <w:rsid w:val="004E1A5A"/>
    <w:rsid w:val="004E1B6D"/>
    <w:rsid w:val="004E2448"/>
    <w:rsid w:val="004E2659"/>
    <w:rsid w:val="004E27EE"/>
    <w:rsid w:val="004E2AD2"/>
    <w:rsid w:val="004E301F"/>
    <w:rsid w:val="004E3258"/>
    <w:rsid w:val="004E39EE"/>
    <w:rsid w:val="004E3DD4"/>
    <w:rsid w:val="004E44BB"/>
    <w:rsid w:val="004E475C"/>
    <w:rsid w:val="004E4770"/>
    <w:rsid w:val="004E56E0"/>
    <w:rsid w:val="004E5AD7"/>
    <w:rsid w:val="004E7329"/>
    <w:rsid w:val="004E7492"/>
    <w:rsid w:val="004F10A4"/>
    <w:rsid w:val="004F2086"/>
    <w:rsid w:val="004F2643"/>
    <w:rsid w:val="004F2CB0"/>
    <w:rsid w:val="004F6DA0"/>
    <w:rsid w:val="004F7853"/>
    <w:rsid w:val="004F7C0C"/>
    <w:rsid w:val="00500696"/>
    <w:rsid w:val="00500B72"/>
    <w:rsid w:val="005017F7"/>
    <w:rsid w:val="00501FA7"/>
    <w:rsid w:val="005034DC"/>
    <w:rsid w:val="00503929"/>
    <w:rsid w:val="005041C4"/>
    <w:rsid w:val="005043AB"/>
    <w:rsid w:val="00504811"/>
    <w:rsid w:val="00505AF1"/>
    <w:rsid w:val="00505BFA"/>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4A01"/>
    <w:rsid w:val="00514DF6"/>
    <w:rsid w:val="00515069"/>
    <w:rsid w:val="005157BD"/>
    <w:rsid w:val="00515CBE"/>
    <w:rsid w:val="00515E2B"/>
    <w:rsid w:val="0051635C"/>
    <w:rsid w:val="00516569"/>
    <w:rsid w:val="00516712"/>
    <w:rsid w:val="00516AA0"/>
    <w:rsid w:val="00516D8A"/>
    <w:rsid w:val="0051764E"/>
    <w:rsid w:val="00517671"/>
    <w:rsid w:val="00517A53"/>
    <w:rsid w:val="005200E3"/>
    <w:rsid w:val="00521B12"/>
    <w:rsid w:val="00522470"/>
    <w:rsid w:val="00522869"/>
    <w:rsid w:val="00522A7E"/>
    <w:rsid w:val="00522F20"/>
    <w:rsid w:val="0052338E"/>
    <w:rsid w:val="005258B9"/>
    <w:rsid w:val="00526846"/>
    <w:rsid w:val="005308DB"/>
    <w:rsid w:val="00530A2E"/>
    <w:rsid w:val="00530B0C"/>
    <w:rsid w:val="00530FBE"/>
    <w:rsid w:val="00531CAF"/>
    <w:rsid w:val="00533159"/>
    <w:rsid w:val="005339DB"/>
    <w:rsid w:val="00534C89"/>
    <w:rsid w:val="0053584C"/>
    <w:rsid w:val="00535E2E"/>
    <w:rsid w:val="00536358"/>
    <w:rsid w:val="00536AE2"/>
    <w:rsid w:val="00537507"/>
    <w:rsid w:val="005378D8"/>
    <w:rsid w:val="005408F3"/>
    <w:rsid w:val="00541573"/>
    <w:rsid w:val="005426F6"/>
    <w:rsid w:val="0054348A"/>
    <w:rsid w:val="005442F4"/>
    <w:rsid w:val="00544538"/>
    <w:rsid w:val="00545173"/>
    <w:rsid w:val="00546AFC"/>
    <w:rsid w:val="00546DEA"/>
    <w:rsid w:val="00546ED5"/>
    <w:rsid w:val="00547971"/>
    <w:rsid w:val="005479A2"/>
    <w:rsid w:val="005479C2"/>
    <w:rsid w:val="005527D0"/>
    <w:rsid w:val="00552B0E"/>
    <w:rsid w:val="005534A7"/>
    <w:rsid w:val="0055371D"/>
    <w:rsid w:val="005542FC"/>
    <w:rsid w:val="00554629"/>
    <w:rsid w:val="00555543"/>
    <w:rsid w:val="00556FB2"/>
    <w:rsid w:val="005603AF"/>
    <w:rsid w:val="005632EB"/>
    <w:rsid w:val="00564002"/>
    <w:rsid w:val="0056545F"/>
    <w:rsid w:val="00566024"/>
    <w:rsid w:val="00567D7A"/>
    <w:rsid w:val="00567DE9"/>
    <w:rsid w:val="005706B2"/>
    <w:rsid w:val="00571777"/>
    <w:rsid w:val="00572829"/>
    <w:rsid w:val="005729F7"/>
    <w:rsid w:val="00572C1A"/>
    <w:rsid w:val="00572C68"/>
    <w:rsid w:val="00573173"/>
    <w:rsid w:val="00576740"/>
    <w:rsid w:val="00576BC6"/>
    <w:rsid w:val="00577227"/>
    <w:rsid w:val="005772BC"/>
    <w:rsid w:val="005773A5"/>
    <w:rsid w:val="00577B8F"/>
    <w:rsid w:val="00580CA7"/>
    <w:rsid w:val="00580FF5"/>
    <w:rsid w:val="00581321"/>
    <w:rsid w:val="00582F6A"/>
    <w:rsid w:val="005838A6"/>
    <w:rsid w:val="005840F1"/>
    <w:rsid w:val="005849CF"/>
    <w:rsid w:val="0058515A"/>
    <w:rsid w:val="0058519C"/>
    <w:rsid w:val="0058584A"/>
    <w:rsid w:val="005864C1"/>
    <w:rsid w:val="00587C50"/>
    <w:rsid w:val="0059052D"/>
    <w:rsid w:val="0059073F"/>
    <w:rsid w:val="00590CE0"/>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67C0"/>
    <w:rsid w:val="005A03E4"/>
    <w:rsid w:val="005A0693"/>
    <w:rsid w:val="005A083E"/>
    <w:rsid w:val="005A1D9F"/>
    <w:rsid w:val="005A2A69"/>
    <w:rsid w:val="005A4D7F"/>
    <w:rsid w:val="005A539D"/>
    <w:rsid w:val="005A5970"/>
    <w:rsid w:val="005A6AA4"/>
    <w:rsid w:val="005A6C0B"/>
    <w:rsid w:val="005A7E05"/>
    <w:rsid w:val="005B1376"/>
    <w:rsid w:val="005B1B35"/>
    <w:rsid w:val="005B3147"/>
    <w:rsid w:val="005B32D3"/>
    <w:rsid w:val="005B3EEC"/>
    <w:rsid w:val="005B3F04"/>
    <w:rsid w:val="005B4387"/>
    <w:rsid w:val="005B4620"/>
    <w:rsid w:val="005B46A7"/>
    <w:rsid w:val="005B4802"/>
    <w:rsid w:val="005B628C"/>
    <w:rsid w:val="005B64AD"/>
    <w:rsid w:val="005B707C"/>
    <w:rsid w:val="005B7D76"/>
    <w:rsid w:val="005B7E15"/>
    <w:rsid w:val="005B7F5F"/>
    <w:rsid w:val="005C03ED"/>
    <w:rsid w:val="005C08E6"/>
    <w:rsid w:val="005C1EA6"/>
    <w:rsid w:val="005C22F3"/>
    <w:rsid w:val="005C2776"/>
    <w:rsid w:val="005C333B"/>
    <w:rsid w:val="005C341C"/>
    <w:rsid w:val="005C3EC1"/>
    <w:rsid w:val="005C4336"/>
    <w:rsid w:val="005C595A"/>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51C"/>
    <w:rsid w:val="005D5BD4"/>
    <w:rsid w:val="005D5C93"/>
    <w:rsid w:val="005D601D"/>
    <w:rsid w:val="005D6CE8"/>
    <w:rsid w:val="005D7AF8"/>
    <w:rsid w:val="005E0518"/>
    <w:rsid w:val="005E1427"/>
    <w:rsid w:val="005E17BF"/>
    <w:rsid w:val="005E17D9"/>
    <w:rsid w:val="005E1838"/>
    <w:rsid w:val="005E1D10"/>
    <w:rsid w:val="005E1DBE"/>
    <w:rsid w:val="005E20FE"/>
    <w:rsid w:val="005E366A"/>
    <w:rsid w:val="005E550B"/>
    <w:rsid w:val="005E5848"/>
    <w:rsid w:val="005E5C2E"/>
    <w:rsid w:val="005E6335"/>
    <w:rsid w:val="005E7050"/>
    <w:rsid w:val="005E7DC2"/>
    <w:rsid w:val="005F01E0"/>
    <w:rsid w:val="005F025C"/>
    <w:rsid w:val="005F13D4"/>
    <w:rsid w:val="005F13D6"/>
    <w:rsid w:val="005F2145"/>
    <w:rsid w:val="005F39D3"/>
    <w:rsid w:val="005F3B03"/>
    <w:rsid w:val="005F3BB6"/>
    <w:rsid w:val="005F492E"/>
    <w:rsid w:val="005F508E"/>
    <w:rsid w:val="005F5772"/>
    <w:rsid w:val="005F5774"/>
    <w:rsid w:val="005F5E59"/>
    <w:rsid w:val="005F6822"/>
    <w:rsid w:val="005F6993"/>
    <w:rsid w:val="006016E1"/>
    <w:rsid w:val="00601761"/>
    <w:rsid w:val="00601DF3"/>
    <w:rsid w:val="00602146"/>
    <w:rsid w:val="00602D27"/>
    <w:rsid w:val="00603237"/>
    <w:rsid w:val="006036F8"/>
    <w:rsid w:val="006049FA"/>
    <w:rsid w:val="006052DF"/>
    <w:rsid w:val="0060530A"/>
    <w:rsid w:val="006057B5"/>
    <w:rsid w:val="0060651C"/>
    <w:rsid w:val="00606980"/>
    <w:rsid w:val="006071B3"/>
    <w:rsid w:val="006074D4"/>
    <w:rsid w:val="00610AC3"/>
    <w:rsid w:val="006115BD"/>
    <w:rsid w:val="006124A2"/>
    <w:rsid w:val="00612935"/>
    <w:rsid w:val="00612F68"/>
    <w:rsid w:val="00612FD7"/>
    <w:rsid w:val="00613E66"/>
    <w:rsid w:val="00613FD8"/>
    <w:rsid w:val="006144A1"/>
    <w:rsid w:val="006149B1"/>
    <w:rsid w:val="00614A9B"/>
    <w:rsid w:val="00614D5D"/>
    <w:rsid w:val="006151A5"/>
    <w:rsid w:val="0061536A"/>
    <w:rsid w:val="00615E2A"/>
    <w:rsid w:val="00615EBB"/>
    <w:rsid w:val="00616096"/>
    <w:rsid w:val="006160A2"/>
    <w:rsid w:val="0061720B"/>
    <w:rsid w:val="0061720F"/>
    <w:rsid w:val="00617538"/>
    <w:rsid w:val="00617596"/>
    <w:rsid w:val="00620A79"/>
    <w:rsid w:val="006210A4"/>
    <w:rsid w:val="00621239"/>
    <w:rsid w:val="006216FC"/>
    <w:rsid w:val="00621AAF"/>
    <w:rsid w:val="00622AAA"/>
    <w:rsid w:val="0062495F"/>
    <w:rsid w:val="006251A8"/>
    <w:rsid w:val="00625586"/>
    <w:rsid w:val="00625AF8"/>
    <w:rsid w:val="00626E21"/>
    <w:rsid w:val="006270AD"/>
    <w:rsid w:val="006271D4"/>
    <w:rsid w:val="006278CF"/>
    <w:rsid w:val="006301A0"/>
    <w:rsid w:val="006302AA"/>
    <w:rsid w:val="00630C60"/>
    <w:rsid w:val="00631591"/>
    <w:rsid w:val="00631734"/>
    <w:rsid w:val="00631ABB"/>
    <w:rsid w:val="00631F50"/>
    <w:rsid w:val="0063248F"/>
    <w:rsid w:val="006331D8"/>
    <w:rsid w:val="00633207"/>
    <w:rsid w:val="006363BD"/>
    <w:rsid w:val="0063660A"/>
    <w:rsid w:val="0063759D"/>
    <w:rsid w:val="0063797A"/>
    <w:rsid w:val="006405C1"/>
    <w:rsid w:val="00640E58"/>
    <w:rsid w:val="0064127C"/>
    <w:rsid w:val="006412DC"/>
    <w:rsid w:val="00641EBE"/>
    <w:rsid w:val="006421C7"/>
    <w:rsid w:val="00642BC6"/>
    <w:rsid w:val="006433DD"/>
    <w:rsid w:val="00644063"/>
    <w:rsid w:val="00644790"/>
    <w:rsid w:val="0064532C"/>
    <w:rsid w:val="006501AF"/>
    <w:rsid w:val="006508AD"/>
    <w:rsid w:val="00650DDE"/>
    <w:rsid w:val="00651A1D"/>
    <w:rsid w:val="0065253F"/>
    <w:rsid w:val="006525A1"/>
    <w:rsid w:val="00653D50"/>
    <w:rsid w:val="00654C3F"/>
    <w:rsid w:val="0065505B"/>
    <w:rsid w:val="00655EEA"/>
    <w:rsid w:val="00656080"/>
    <w:rsid w:val="00657BAA"/>
    <w:rsid w:val="0066091D"/>
    <w:rsid w:val="00662177"/>
    <w:rsid w:val="006622CB"/>
    <w:rsid w:val="006628C9"/>
    <w:rsid w:val="00662DFB"/>
    <w:rsid w:val="00663F8A"/>
    <w:rsid w:val="006640E5"/>
    <w:rsid w:val="00664943"/>
    <w:rsid w:val="00666B69"/>
    <w:rsid w:val="006670AC"/>
    <w:rsid w:val="00667448"/>
    <w:rsid w:val="006678B3"/>
    <w:rsid w:val="00671533"/>
    <w:rsid w:val="00672307"/>
    <w:rsid w:val="0067237A"/>
    <w:rsid w:val="00672941"/>
    <w:rsid w:val="00673227"/>
    <w:rsid w:val="00673BD9"/>
    <w:rsid w:val="00674211"/>
    <w:rsid w:val="00675250"/>
    <w:rsid w:val="006759CC"/>
    <w:rsid w:val="006762D9"/>
    <w:rsid w:val="00676B85"/>
    <w:rsid w:val="00677E89"/>
    <w:rsid w:val="006802C5"/>
    <w:rsid w:val="006808C6"/>
    <w:rsid w:val="0068124E"/>
    <w:rsid w:val="0068208E"/>
    <w:rsid w:val="00682617"/>
    <w:rsid w:val="00682668"/>
    <w:rsid w:val="0068277A"/>
    <w:rsid w:val="00682CF5"/>
    <w:rsid w:val="0068361B"/>
    <w:rsid w:val="00683821"/>
    <w:rsid w:val="006843C7"/>
    <w:rsid w:val="00684509"/>
    <w:rsid w:val="00686E5B"/>
    <w:rsid w:val="00687DF7"/>
    <w:rsid w:val="00690D38"/>
    <w:rsid w:val="0069129A"/>
    <w:rsid w:val="00691E7D"/>
    <w:rsid w:val="0069266D"/>
    <w:rsid w:val="00692A68"/>
    <w:rsid w:val="00693CAA"/>
    <w:rsid w:val="00693D17"/>
    <w:rsid w:val="006944D1"/>
    <w:rsid w:val="00695D85"/>
    <w:rsid w:val="00696652"/>
    <w:rsid w:val="0069708A"/>
    <w:rsid w:val="00697A8F"/>
    <w:rsid w:val="00697A98"/>
    <w:rsid w:val="00697E1E"/>
    <w:rsid w:val="006A02DE"/>
    <w:rsid w:val="006A1E73"/>
    <w:rsid w:val="006A20D7"/>
    <w:rsid w:val="006A25E7"/>
    <w:rsid w:val="006A30A2"/>
    <w:rsid w:val="006A4016"/>
    <w:rsid w:val="006A47D1"/>
    <w:rsid w:val="006A495C"/>
    <w:rsid w:val="006A5069"/>
    <w:rsid w:val="006A68C2"/>
    <w:rsid w:val="006A6D23"/>
    <w:rsid w:val="006A70AC"/>
    <w:rsid w:val="006B0403"/>
    <w:rsid w:val="006B0600"/>
    <w:rsid w:val="006B085D"/>
    <w:rsid w:val="006B2131"/>
    <w:rsid w:val="006B25DE"/>
    <w:rsid w:val="006B3985"/>
    <w:rsid w:val="006B5FD2"/>
    <w:rsid w:val="006B7B79"/>
    <w:rsid w:val="006C0835"/>
    <w:rsid w:val="006C141D"/>
    <w:rsid w:val="006C14DB"/>
    <w:rsid w:val="006C14F5"/>
    <w:rsid w:val="006C1AF3"/>
    <w:rsid w:val="006C1C3B"/>
    <w:rsid w:val="006C2316"/>
    <w:rsid w:val="006C28B3"/>
    <w:rsid w:val="006C2B40"/>
    <w:rsid w:val="006C3ABE"/>
    <w:rsid w:val="006C4E43"/>
    <w:rsid w:val="006C643E"/>
    <w:rsid w:val="006C6DAC"/>
    <w:rsid w:val="006C7994"/>
    <w:rsid w:val="006C7D57"/>
    <w:rsid w:val="006D046E"/>
    <w:rsid w:val="006D0C52"/>
    <w:rsid w:val="006D1015"/>
    <w:rsid w:val="006D22CC"/>
    <w:rsid w:val="006D2932"/>
    <w:rsid w:val="006D3671"/>
    <w:rsid w:val="006D3C33"/>
    <w:rsid w:val="006D4176"/>
    <w:rsid w:val="006D44BF"/>
    <w:rsid w:val="006D53FD"/>
    <w:rsid w:val="006D5AFA"/>
    <w:rsid w:val="006D618D"/>
    <w:rsid w:val="006D6744"/>
    <w:rsid w:val="006D7225"/>
    <w:rsid w:val="006D7E20"/>
    <w:rsid w:val="006E0A73"/>
    <w:rsid w:val="006E0FEE"/>
    <w:rsid w:val="006E1194"/>
    <w:rsid w:val="006E13B1"/>
    <w:rsid w:val="006E1408"/>
    <w:rsid w:val="006E1484"/>
    <w:rsid w:val="006E1577"/>
    <w:rsid w:val="006E1F02"/>
    <w:rsid w:val="006E2354"/>
    <w:rsid w:val="006E27B1"/>
    <w:rsid w:val="006E2C3D"/>
    <w:rsid w:val="006E3009"/>
    <w:rsid w:val="006E34B0"/>
    <w:rsid w:val="006E6252"/>
    <w:rsid w:val="006E682A"/>
    <w:rsid w:val="006E6C11"/>
    <w:rsid w:val="006E6D36"/>
    <w:rsid w:val="006E717E"/>
    <w:rsid w:val="006E7384"/>
    <w:rsid w:val="006F06AF"/>
    <w:rsid w:val="006F1792"/>
    <w:rsid w:val="006F1EA1"/>
    <w:rsid w:val="006F23DA"/>
    <w:rsid w:val="006F2855"/>
    <w:rsid w:val="006F38A3"/>
    <w:rsid w:val="006F4083"/>
    <w:rsid w:val="006F5377"/>
    <w:rsid w:val="006F7C0C"/>
    <w:rsid w:val="00700755"/>
    <w:rsid w:val="00700B4C"/>
    <w:rsid w:val="007014A6"/>
    <w:rsid w:val="007018AC"/>
    <w:rsid w:val="007031C0"/>
    <w:rsid w:val="00704090"/>
    <w:rsid w:val="00704A4B"/>
    <w:rsid w:val="0070646B"/>
    <w:rsid w:val="0070730E"/>
    <w:rsid w:val="00707580"/>
    <w:rsid w:val="0071003E"/>
    <w:rsid w:val="00710BEA"/>
    <w:rsid w:val="00711847"/>
    <w:rsid w:val="007119C4"/>
    <w:rsid w:val="00711B05"/>
    <w:rsid w:val="00711B15"/>
    <w:rsid w:val="00711D99"/>
    <w:rsid w:val="00712614"/>
    <w:rsid w:val="0071290D"/>
    <w:rsid w:val="00712E79"/>
    <w:rsid w:val="00712FC2"/>
    <w:rsid w:val="007130A2"/>
    <w:rsid w:val="00713A35"/>
    <w:rsid w:val="00713A64"/>
    <w:rsid w:val="00714130"/>
    <w:rsid w:val="00715463"/>
    <w:rsid w:val="00715631"/>
    <w:rsid w:val="00715D0D"/>
    <w:rsid w:val="00717517"/>
    <w:rsid w:val="0072201E"/>
    <w:rsid w:val="00722048"/>
    <w:rsid w:val="0072266E"/>
    <w:rsid w:val="00722983"/>
    <w:rsid w:val="00722BB1"/>
    <w:rsid w:val="007238D6"/>
    <w:rsid w:val="00724E43"/>
    <w:rsid w:val="0072648C"/>
    <w:rsid w:val="00727181"/>
    <w:rsid w:val="00730655"/>
    <w:rsid w:val="0073078B"/>
    <w:rsid w:val="00730D20"/>
    <w:rsid w:val="00731C48"/>
    <w:rsid w:val="00731D77"/>
    <w:rsid w:val="00732360"/>
    <w:rsid w:val="00732CCE"/>
    <w:rsid w:val="0073390A"/>
    <w:rsid w:val="00733E84"/>
    <w:rsid w:val="00733EF4"/>
    <w:rsid w:val="00734771"/>
    <w:rsid w:val="00734CB4"/>
    <w:rsid w:val="00734E64"/>
    <w:rsid w:val="0073610B"/>
    <w:rsid w:val="00736236"/>
    <w:rsid w:val="0073654E"/>
    <w:rsid w:val="00736B37"/>
    <w:rsid w:val="00736DDD"/>
    <w:rsid w:val="007379C1"/>
    <w:rsid w:val="00737C31"/>
    <w:rsid w:val="007408F1"/>
    <w:rsid w:val="00740A35"/>
    <w:rsid w:val="00741235"/>
    <w:rsid w:val="00741DBE"/>
    <w:rsid w:val="0074223F"/>
    <w:rsid w:val="00742F7A"/>
    <w:rsid w:val="007439B5"/>
    <w:rsid w:val="00745B32"/>
    <w:rsid w:val="0074680F"/>
    <w:rsid w:val="00746A66"/>
    <w:rsid w:val="007505A4"/>
    <w:rsid w:val="00750916"/>
    <w:rsid w:val="00750C20"/>
    <w:rsid w:val="007520B4"/>
    <w:rsid w:val="00752BD6"/>
    <w:rsid w:val="00752DEB"/>
    <w:rsid w:val="00753235"/>
    <w:rsid w:val="007539A7"/>
    <w:rsid w:val="0075432A"/>
    <w:rsid w:val="007552A7"/>
    <w:rsid w:val="00755515"/>
    <w:rsid w:val="00755FE1"/>
    <w:rsid w:val="007572F4"/>
    <w:rsid w:val="0076096B"/>
    <w:rsid w:val="00760B80"/>
    <w:rsid w:val="007614E0"/>
    <w:rsid w:val="0076242F"/>
    <w:rsid w:val="00762DDE"/>
    <w:rsid w:val="00763E21"/>
    <w:rsid w:val="00765208"/>
    <w:rsid w:val="007655D5"/>
    <w:rsid w:val="007656A5"/>
    <w:rsid w:val="00765835"/>
    <w:rsid w:val="00765DA3"/>
    <w:rsid w:val="00766093"/>
    <w:rsid w:val="00766327"/>
    <w:rsid w:val="007667C3"/>
    <w:rsid w:val="00767228"/>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6D31"/>
    <w:rsid w:val="00777282"/>
    <w:rsid w:val="00777E82"/>
    <w:rsid w:val="007802FA"/>
    <w:rsid w:val="00780598"/>
    <w:rsid w:val="00781359"/>
    <w:rsid w:val="00781525"/>
    <w:rsid w:val="00781CD2"/>
    <w:rsid w:val="007823BC"/>
    <w:rsid w:val="0078247D"/>
    <w:rsid w:val="0078278F"/>
    <w:rsid w:val="00783617"/>
    <w:rsid w:val="0078571B"/>
    <w:rsid w:val="00785841"/>
    <w:rsid w:val="00785FD1"/>
    <w:rsid w:val="007860D9"/>
    <w:rsid w:val="00786346"/>
    <w:rsid w:val="00786768"/>
    <w:rsid w:val="00786921"/>
    <w:rsid w:val="007869EE"/>
    <w:rsid w:val="00786ACB"/>
    <w:rsid w:val="007870A7"/>
    <w:rsid w:val="00787E8C"/>
    <w:rsid w:val="007908C6"/>
    <w:rsid w:val="00790C97"/>
    <w:rsid w:val="00790D12"/>
    <w:rsid w:val="0079120F"/>
    <w:rsid w:val="00791DFB"/>
    <w:rsid w:val="007922FA"/>
    <w:rsid w:val="00793BBE"/>
    <w:rsid w:val="007943B7"/>
    <w:rsid w:val="00794429"/>
    <w:rsid w:val="007A0937"/>
    <w:rsid w:val="007A0A89"/>
    <w:rsid w:val="007A1720"/>
    <w:rsid w:val="007A1BBB"/>
    <w:rsid w:val="007A1EAA"/>
    <w:rsid w:val="007A4076"/>
    <w:rsid w:val="007A46BF"/>
    <w:rsid w:val="007A4753"/>
    <w:rsid w:val="007A6A09"/>
    <w:rsid w:val="007A79FD"/>
    <w:rsid w:val="007B04EA"/>
    <w:rsid w:val="007B0B9D"/>
    <w:rsid w:val="007B0F12"/>
    <w:rsid w:val="007B26E3"/>
    <w:rsid w:val="007B30AF"/>
    <w:rsid w:val="007B3705"/>
    <w:rsid w:val="007B3796"/>
    <w:rsid w:val="007B4AB4"/>
    <w:rsid w:val="007B54B1"/>
    <w:rsid w:val="007B5A43"/>
    <w:rsid w:val="007B6C87"/>
    <w:rsid w:val="007B709B"/>
    <w:rsid w:val="007C0DE4"/>
    <w:rsid w:val="007C0F09"/>
    <w:rsid w:val="007C1343"/>
    <w:rsid w:val="007C251B"/>
    <w:rsid w:val="007C284E"/>
    <w:rsid w:val="007C30CF"/>
    <w:rsid w:val="007C3312"/>
    <w:rsid w:val="007C3804"/>
    <w:rsid w:val="007C3D6F"/>
    <w:rsid w:val="007C43CF"/>
    <w:rsid w:val="007C51E8"/>
    <w:rsid w:val="007C5EF1"/>
    <w:rsid w:val="007C60A4"/>
    <w:rsid w:val="007C62E8"/>
    <w:rsid w:val="007C684A"/>
    <w:rsid w:val="007C7269"/>
    <w:rsid w:val="007C746F"/>
    <w:rsid w:val="007C7952"/>
    <w:rsid w:val="007C7BF5"/>
    <w:rsid w:val="007D03A6"/>
    <w:rsid w:val="007D0DAE"/>
    <w:rsid w:val="007D19B7"/>
    <w:rsid w:val="007D1DDE"/>
    <w:rsid w:val="007D44AA"/>
    <w:rsid w:val="007D5690"/>
    <w:rsid w:val="007D5DD1"/>
    <w:rsid w:val="007D6432"/>
    <w:rsid w:val="007D6E94"/>
    <w:rsid w:val="007D75E5"/>
    <w:rsid w:val="007D7679"/>
    <w:rsid w:val="007D773E"/>
    <w:rsid w:val="007E066E"/>
    <w:rsid w:val="007E1356"/>
    <w:rsid w:val="007E20FC"/>
    <w:rsid w:val="007E2A0C"/>
    <w:rsid w:val="007E2E6C"/>
    <w:rsid w:val="007E35F1"/>
    <w:rsid w:val="007E360F"/>
    <w:rsid w:val="007E4289"/>
    <w:rsid w:val="007E49B7"/>
    <w:rsid w:val="007E5D09"/>
    <w:rsid w:val="007E64A2"/>
    <w:rsid w:val="007E6F26"/>
    <w:rsid w:val="007E7062"/>
    <w:rsid w:val="007E7CAB"/>
    <w:rsid w:val="007F054F"/>
    <w:rsid w:val="007F0E1E"/>
    <w:rsid w:val="007F0EE2"/>
    <w:rsid w:val="007F13BB"/>
    <w:rsid w:val="007F2609"/>
    <w:rsid w:val="007F2698"/>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59CC"/>
    <w:rsid w:val="00805BE8"/>
    <w:rsid w:val="0080793E"/>
    <w:rsid w:val="008105A5"/>
    <w:rsid w:val="0081082F"/>
    <w:rsid w:val="008113AA"/>
    <w:rsid w:val="008134B5"/>
    <w:rsid w:val="00813942"/>
    <w:rsid w:val="00814CE1"/>
    <w:rsid w:val="0081508B"/>
    <w:rsid w:val="008152BE"/>
    <w:rsid w:val="00815BFA"/>
    <w:rsid w:val="00816078"/>
    <w:rsid w:val="0081634A"/>
    <w:rsid w:val="0081686A"/>
    <w:rsid w:val="008177E3"/>
    <w:rsid w:val="008215C6"/>
    <w:rsid w:val="008216EC"/>
    <w:rsid w:val="00822400"/>
    <w:rsid w:val="00822857"/>
    <w:rsid w:val="00823839"/>
    <w:rsid w:val="00823AA9"/>
    <w:rsid w:val="008240DA"/>
    <w:rsid w:val="008241CD"/>
    <w:rsid w:val="00824361"/>
    <w:rsid w:val="00824780"/>
    <w:rsid w:val="00824814"/>
    <w:rsid w:val="00825272"/>
    <w:rsid w:val="00825501"/>
    <w:rsid w:val="008255B9"/>
    <w:rsid w:val="00825CD8"/>
    <w:rsid w:val="008268B1"/>
    <w:rsid w:val="00827324"/>
    <w:rsid w:val="00831298"/>
    <w:rsid w:val="0083176D"/>
    <w:rsid w:val="00832606"/>
    <w:rsid w:val="00832952"/>
    <w:rsid w:val="00832DD9"/>
    <w:rsid w:val="00832DE7"/>
    <w:rsid w:val="00835886"/>
    <w:rsid w:val="00835AD5"/>
    <w:rsid w:val="00837458"/>
    <w:rsid w:val="00837AAE"/>
    <w:rsid w:val="00837C4C"/>
    <w:rsid w:val="008401C7"/>
    <w:rsid w:val="00840665"/>
    <w:rsid w:val="00840A4D"/>
    <w:rsid w:val="008418CB"/>
    <w:rsid w:val="00841D29"/>
    <w:rsid w:val="008429AD"/>
    <w:rsid w:val="008429DB"/>
    <w:rsid w:val="00842DCD"/>
    <w:rsid w:val="008433B5"/>
    <w:rsid w:val="008447D7"/>
    <w:rsid w:val="00845FBA"/>
    <w:rsid w:val="00846D86"/>
    <w:rsid w:val="00846DF2"/>
    <w:rsid w:val="00847FB8"/>
    <w:rsid w:val="00850C75"/>
    <w:rsid w:val="00850E39"/>
    <w:rsid w:val="00852300"/>
    <w:rsid w:val="00852C92"/>
    <w:rsid w:val="0085330A"/>
    <w:rsid w:val="0085477A"/>
    <w:rsid w:val="00854CDF"/>
    <w:rsid w:val="00854F25"/>
    <w:rsid w:val="00855107"/>
    <w:rsid w:val="00855173"/>
    <w:rsid w:val="008557D9"/>
    <w:rsid w:val="00855BF7"/>
    <w:rsid w:val="00856214"/>
    <w:rsid w:val="00856727"/>
    <w:rsid w:val="00856A9E"/>
    <w:rsid w:val="00857B33"/>
    <w:rsid w:val="00860686"/>
    <w:rsid w:val="00860F22"/>
    <w:rsid w:val="00861048"/>
    <w:rsid w:val="00861070"/>
    <w:rsid w:val="00862089"/>
    <w:rsid w:val="008628E1"/>
    <w:rsid w:val="00863A20"/>
    <w:rsid w:val="00863DF9"/>
    <w:rsid w:val="00864BD3"/>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80885"/>
    <w:rsid w:val="00881B1B"/>
    <w:rsid w:val="00881F83"/>
    <w:rsid w:val="0088309F"/>
    <w:rsid w:val="00883F30"/>
    <w:rsid w:val="008858ED"/>
    <w:rsid w:val="00886627"/>
    <w:rsid w:val="00886D1F"/>
    <w:rsid w:val="008903FD"/>
    <w:rsid w:val="00890E76"/>
    <w:rsid w:val="00891E24"/>
    <w:rsid w:val="00891EE1"/>
    <w:rsid w:val="008922A7"/>
    <w:rsid w:val="00892DFF"/>
    <w:rsid w:val="00893527"/>
    <w:rsid w:val="00893987"/>
    <w:rsid w:val="008954BC"/>
    <w:rsid w:val="008963EF"/>
    <w:rsid w:val="0089688E"/>
    <w:rsid w:val="008A1C3A"/>
    <w:rsid w:val="008A1FBE"/>
    <w:rsid w:val="008A2D9B"/>
    <w:rsid w:val="008A3511"/>
    <w:rsid w:val="008A3640"/>
    <w:rsid w:val="008A4521"/>
    <w:rsid w:val="008A4716"/>
    <w:rsid w:val="008A73F1"/>
    <w:rsid w:val="008A786F"/>
    <w:rsid w:val="008B0701"/>
    <w:rsid w:val="008B0AA3"/>
    <w:rsid w:val="008B148F"/>
    <w:rsid w:val="008B16E0"/>
    <w:rsid w:val="008B268F"/>
    <w:rsid w:val="008B2B7E"/>
    <w:rsid w:val="008B2EA6"/>
    <w:rsid w:val="008B302B"/>
    <w:rsid w:val="008B3194"/>
    <w:rsid w:val="008B346A"/>
    <w:rsid w:val="008B3915"/>
    <w:rsid w:val="008B396B"/>
    <w:rsid w:val="008B46FB"/>
    <w:rsid w:val="008B5164"/>
    <w:rsid w:val="008B5AE7"/>
    <w:rsid w:val="008B79F5"/>
    <w:rsid w:val="008C03C4"/>
    <w:rsid w:val="008C14E6"/>
    <w:rsid w:val="008C1A44"/>
    <w:rsid w:val="008C1FFB"/>
    <w:rsid w:val="008C2331"/>
    <w:rsid w:val="008C3AD0"/>
    <w:rsid w:val="008C4CA4"/>
    <w:rsid w:val="008C60E9"/>
    <w:rsid w:val="008C7A7C"/>
    <w:rsid w:val="008C7E85"/>
    <w:rsid w:val="008D0220"/>
    <w:rsid w:val="008D02CE"/>
    <w:rsid w:val="008D0546"/>
    <w:rsid w:val="008D0B6C"/>
    <w:rsid w:val="008D1570"/>
    <w:rsid w:val="008D1B7C"/>
    <w:rsid w:val="008D1C77"/>
    <w:rsid w:val="008D2C80"/>
    <w:rsid w:val="008D4491"/>
    <w:rsid w:val="008D4891"/>
    <w:rsid w:val="008D4A0D"/>
    <w:rsid w:val="008D6657"/>
    <w:rsid w:val="008E069D"/>
    <w:rsid w:val="008E0BD0"/>
    <w:rsid w:val="008E0C50"/>
    <w:rsid w:val="008E1F60"/>
    <w:rsid w:val="008E2152"/>
    <w:rsid w:val="008E307E"/>
    <w:rsid w:val="008E3A90"/>
    <w:rsid w:val="008E3C58"/>
    <w:rsid w:val="008E434C"/>
    <w:rsid w:val="008E512D"/>
    <w:rsid w:val="008E530E"/>
    <w:rsid w:val="008E65F7"/>
    <w:rsid w:val="008F1E24"/>
    <w:rsid w:val="008F2160"/>
    <w:rsid w:val="008F217B"/>
    <w:rsid w:val="008F2714"/>
    <w:rsid w:val="008F27AA"/>
    <w:rsid w:val="008F2F35"/>
    <w:rsid w:val="008F4C83"/>
    <w:rsid w:val="008F4DD1"/>
    <w:rsid w:val="008F534A"/>
    <w:rsid w:val="008F5673"/>
    <w:rsid w:val="008F5981"/>
    <w:rsid w:val="008F6056"/>
    <w:rsid w:val="008F664B"/>
    <w:rsid w:val="008F6759"/>
    <w:rsid w:val="009023DD"/>
    <w:rsid w:val="00902C07"/>
    <w:rsid w:val="009041B1"/>
    <w:rsid w:val="009048BC"/>
    <w:rsid w:val="00905804"/>
    <w:rsid w:val="00905FE7"/>
    <w:rsid w:val="00907699"/>
    <w:rsid w:val="00907AE9"/>
    <w:rsid w:val="009101E2"/>
    <w:rsid w:val="0091065F"/>
    <w:rsid w:val="00910A69"/>
    <w:rsid w:val="0091164B"/>
    <w:rsid w:val="0091169F"/>
    <w:rsid w:val="00911990"/>
    <w:rsid w:val="00912567"/>
    <w:rsid w:val="009129F6"/>
    <w:rsid w:val="00912BB7"/>
    <w:rsid w:val="00912DAC"/>
    <w:rsid w:val="00913662"/>
    <w:rsid w:val="00914044"/>
    <w:rsid w:val="00915D73"/>
    <w:rsid w:val="00916077"/>
    <w:rsid w:val="009160A9"/>
    <w:rsid w:val="009162C9"/>
    <w:rsid w:val="009170A2"/>
    <w:rsid w:val="009175EC"/>
    <w:rsid w:val="009179AD"/>
    <w:rsid w:val="00917C9A"/>
    <w:rsid w:val="009208A6"/>
    <w:rsid w:val="009212F4"/>
    <w:rsid w:val="009227C5"/>
    <w:rsid w:val="00922A1F"/>
    <w:rsid w:val="009244F3"/>
    <w:rsid w:val="00924514"/>
    <w:rsid w:val="0092550A"/>
    <w:rsid w:val="00925FFC"/>
    <w:rsid w:val="009260A0"/>
    <w:rsid w:val="00926ADE"/>
    <w:rsid w:val="00926D0E"/>
    <w:rsid w:val="00927316"/>
    <w:rsid w:val="00927EBC"/>
    <w:rsid w:val="00927FDC"/>
    <w:rsid w:val="00930709"/>
    <w:rsid w:val="00930E9A"/>
    <w:rsid w:val="0093133D"/>
    <w:rsid w:val="0093180C"/>
    <w:rsid w:val="00931AA2"/>
    <w:rsid w:val="009320D7"/>
    <w:rsid w:val="009326CA"/>
    <w:rsid w:val="0093276D"/>
    <w:rsid w:val="00933D12"/>
    <w:rsid w:val="00933D32"/>
    <w:rsid w:val="00933E34"/>
    <w:rsid w:val="00937065"/>
    <w:rsid w:val="00937731"/>
    <w:rsid w:val="00940285"/>
    <w:rsid w:val="00940375"/>
    <w:rsid w:val="009415B0"/>
    <w:rsid w:val="0094167F"/>
    <w:rsid w:val="009417A6"/>
    <w:rsid w:val="00941A07"/>
    <w:rsid w:val="00942217"/>
    <w:rsid w:val="00942284"/>
    <w:rsid w:val="009433A0"/>
    <w:rsid w:val="009435DD"/>
    <w:rsid w:val="009436B3"/>
    <w:rsid w:val="009439B9"/>
    <w:rsid w:val="0094414C"/>
    <w:rsid w:val="00944410"/>
    <w:rsid w:val="00944D58"/>
    <w:rsid w:val="009450D1"/>
    <w:rsid w:val="00945CE0"/>
    <w:rsid w:val="009462A9"/>
    <w:rsid w:val="009470D9"/>
    <w:rsid w:val="009479A1"/>
    <w:rsid w:val="00947E7E"/>
    <w:rsid w:val="00950373"/>
    <w:rsid w:val="0095083C"/>
    <w:rsid w:val="00950A33"/>
    <w:rsid w:val="00950D24"/>
    <w:rsid w:val="0095139A"/>
    <w:rsid w:val="00953E16"/>
    <w:rsid w:val="009542AC"/>
    <w:rsid w:val="00954765"/>
    <w:rsid w:val="00954B8D"/>
    <w:rsid w:val="009553B9"/>
    <w:rsid w:val="00955434"/>
    <w:rsid w:val="009555B1"/>
    <w:rsid w:val="009559B5"/>
    <w:rsid w:val="00955DB8"/>
    <w:rsid w:val="00956B86"/>
    <w:rsid w:val="00956CE8"/>
    <w:rsid w:val="009575A5"/>
    <w:rsid w:val="009575EE"/>
    <w:rsid w:val="0096079A"/>
    <w:rsid w:val="00960C6A"/>
    <w:rsid w:val="00960D55"/>
    <w:rsid w:val="00961BB2"/>
    <w:rsid w:val="00962108"/>
    <w:rsid w:val="00962152"/>
    <w:rsid w:val="00962AA9"/>
    <w:rsid w:val="0096318A"/>
    <w:rsid w:val="009638D6"/>
    <w:rsid w:val="009644C7"/>
    <w:rsid w:val="00964992"/>
    <w:rsid w:val="00965F3F"/>
    <w:rsid w:val="00966A02"/>
    <w:rsid w:val="00967376"/>
    <w:rsid w:val="0097090A"/>
    <w:rsid w:val="009711C1"/>
    <w:rsid w:val="0097150A"/>
    <w:rsid w:val="00971C9B"/>
    <w:rsid w:val="00972495"/>
    <w:rsid w:val="00972972"/>
    <w:rsid w:val="00972A64"/>
    <w:rsid w:val="00972ED0"/>
    <w:rsid w:val="009733BD"/>
    <w:rsid w:val="00973F2C"/>
    <w:rsid w:val="0097408E"/>
    <w:rsid w:val="00974811"/>
    <w:rsid w:val="00974BB2"/>
    <w:rsid w:val="00974FA7"/>
    <w:rsid w:val="00975060"/>
    <w:rsid w:val="009753E1"/>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50BC"/>
    <w:rsid w:val="009859F5"/>
    <w:rsid w:val="00990581"/>
    <w:rsid w:val="0099093E"/>
    <w:rsid w:val="009915CD"/>
    <w:rsid w:val="00992204"/>
    <w:rsid w:val="009932AC"/>
    <w:rsid w:val="009938D2"/>
    <w:rsid w:val="00993C5B"/>
    <w:rsid w:val="00993EE4"/>
    <w:rsid w:val="00993FE7"/>
    <w:rsid w:val="00994351"/>
    <w:rsid w:val="00994A1A"/>
    <w:rsid w:val="00996A8F"/>
    <w:rsid w:val="009A1A90"/>
    <w:rsid w:val="009A1DBF"/>
    <w:rsid w:val="009A2320"/>
    <w:rsid w:val="009A2361"/>
    <w:rsid w:val="009A2C44"/>
    <w:rsid w:val="009A410B"/>
    <w:rsid w:val="009A4E12"/>
    <w:rsid w:val="009A53D5"/>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B7736"/>
    <w:rsid w:val="009C0727"/>
    <w:rsid w:val="009C0AEE"/>
    <w:rsid w:val="009C14A3"/>
    <w:rsid w:val="009C1DEF"/>
    <w:rsid w:val="009C2162"/>
    <w:rsid w:val="009C36B0"/>
    <w:rsid w:val="009C3BF1"/>
    <w:rsid w:val="009C3C80"/>
    <w:rsid w:val="009C4447"/>
    <w:rsid w:val="009C492F"/>
    <w:rsid w:val="009C5422"/>
    <w:rsid w:val="009C55ED"/>
    <w:rsid w:val="009C584D"/>
    <w:rsid w:val="009C75D1"/>
    <w:rsid w:val="009D12F6"/>
    <w:rsid w:val="009D2174"/>
    <w:rsid w:val="009D2FF2"/>
    <w:rsid w:val="009D3226"/>
    <w:rsid w:val="009D3385"/>
    <w:rsid w:val="009D39E8"/>
    <w:rsid w:val="009D3C5B"/>
    <w:rsid w:val="009D439F"/>
    <w:rsid w:val="009D4518"/>
    <w:rsid w:val="009D4963"/>
    <w:rsid w:val="009D5118"/>
    <w:rsid w:val="009D53A7"/>
    <w:rsid w:val="009D5CA0"/>
    <w:rsid w:val="009D793C"/>
    <w:rsid w:val="009E16A9"/>
    <w:rsid w:val="009E2C75"/>
    <w:rsid w:val="009E375F"/>
    <w:rsid w:val="009E39D4"/>
    <w:rsid w:val="009E433B"/>
    <w:rsid w:val="009E5401"/>
    <w:rsid w:val="009E5BC6"/>
    <w:rsid w:val="009E672C"/>
    <w:rsid w:val="009E6D63"/>
    <w:rsid w:val="009E75EE"/>
    <w:rsid w:val="009E7F35"/>
    <w:rsid w:val="009F032D"/>
    <w:rsid w:val="009F216D"/>
    <w:rsid w:val="009F23BB"/>
    <w:rsid w:val="009F4315"/>
    <w:rsid w:val="009F4DB6"/>
    <w:rsid w:val="009F4F76"/>
    <w:rsid w:val="009F50F7"/>
    <w:rsid w:val="009F5126"/>
    <w:rsid w:val="009F575A"/>
    <w:rsid w:val="009F5807"/>
    <w:rsid w:val="00A00C1D"/>
    <w:rsid w:val="00A01FCE"/>
    <w:rsid w:val="00A0220B"/>
    <w:rsid w:val="00A02B9C"/>
    <w:rsid w:val="00A02F8E"/>
    <w:rsid w:val="00A03731"/>
    <w:rsid w:val="00A0498E"/>
    <w:rsid w:val="00A054DA"/>
    <w:rsid w:val="00A0591B"/>
    <w:rsid w:val="00A0630D"/>
    <w:rsid w:val="00A0708F"/>
    <w:rsid w:val="00A070B6"/>
    <w:rsid w:val="00A0758F"/>
    <w:rsid w:val="00A07E80"/>
    <w:rsid w:val="00A104E8"/>
    <w:rsid w:val="00A10C0C"/>
    <w:rsid w:val="00A12454"/>
    <w:rsid w:val="00A12C7E"/>
    <w:rsid w:val="00A133DD"/>
    <w:rsid w:val="00A153A7"/>
    <w:rsid w:val="00A1552D"/>
    <w:rsid w:val="00A1570A"/>
    <w:rsid w:val="00A16E55"/>
    <w:rsid w:val="00A179B9"/>
    <w:rsid w:val="00A20494"/>
    <w:rsid w:val="00A20603"/>
    <w:rsid w:val="00A211B4"/>
    <w:rsid w:val="00A22109"/>
    <w:rsid w:val="00A222A6"/>
    <w:rsid w:val="00A227E3"/>
    <w:rsid w:val="00A22BB6"/>
    <w:rsid w:val="00A22BE2"/>
    <w:rsid w:val="00A230E0"/>
    <w:rsid w:val="00A274B5"/>
    <w:rsid w:val="00A302CB"/>
    <w:rsid w:val="00A302F8"/>
    <w:rsid w:val="00A31061"/>
    <w:rsid w:val="00A327D7"/>
    <w:rsid w:val="00A33DDF"/>
    <w:rsid w:val="00A340BE"/>
    <w:rsid w:val="00A34547"/>
    <w:rsid w:val="00A359C5"/>
    <w:rsid w:val="00A363A9"/>
    <w:rsid w:val="00A36BDE"/>
    <w:rsid w:val="00A36F7C"/>
    <w:rsid w:val="00A376B7"/>
    <w:rsid w:val="00A3779A"/>
    <w:rsid w:val="00A379ED"/>
    <w:rsid w:val="00A37ED8"/>
    <w:rsid w:val="00A41BF5"/>
    <w:rsid w:val="00A42083"/>
    <w:rsid w:val="00A42D86"/>
    <w:rsid w:val="00A42E59"/>
    <w:rsid w:val="00A432BA"/>
    <w:rsid w:val="00A436C2"/>
    <w:rsid w:val="00A437C1"/>
    <w:rsid w:val="00A445A9"/>
    <w:rsid w:val="00A44778"/>
    <w:rsid w:val="00A4486E"/>
    <w:rsid w:val="00A4677D"/>
    <w:rsid w:val="00A469E7"/>
    <w:rsid w:val="00A5005D"/>
    <w:rsid w:val="00A500AC"/>
    <w:rsid w:val="00A501B0"/>
    <w:rsid w:val="00A504A0"/>
    <w:rsid w:val="00A52812"/>
    <w:rsid w:val="00A5286B"/>
    <w:rsid w:val="00A5318E"/>
    <w:rsid w:val="00A53D69"/>
    <w:rsid w:val="00A53F0A"/>
    <w:rsid w:val="00A55218"/>
    <w:rsid w:val="00A55D7E"/>
    <w:rsid w:val="00A55DE7"/>
    <w:rsid w:val="00A5725D"/>
    <w:rsid w:val="00A604A4"/>
    <w:rsid w:val="00A60547"/>
    <w:rsid w:val="00A6074B"/>
    <w:rsid w:val="00A60DCC"/>
    <w:rsid w:val="00A616F7"/>
    <w:rsid w:val="00A61AA9"/>
    <w:rsid w:val="00A61B7D"/>
    <w:rsid w:val="00A62AF1"/>
    <w:rsid w:val="00A62D50"/>
    <w:rsid w:val="00A63E37"/>
    <w:rsid w:val="00A65D51"/>
    <w:rsid w:val="00A65DBC"/>
    <w:rsid w:val="00A6605B"/>
    <w:rsid w:val="00A66ADC"/>
    <w:rsid w:val="00A67B96"/>
    <w:rsid w:val="00A71311"/>
    <w:rsid w:val="00A7147D"/>
    <w:rsid w:val="00A72779"/>
    <w:rsid w:val="00A72A33"/>
    <w:rsid w:val="00A73902"/>
    <w:rsid w:val="00A74422"/>
    <w:rsid w:val="00A74C70"/>
    <w:rsid w:val="00A75C7F"/>
    <w:rsid w:val="00A7684D"/>
    <w:rsid w:val="00A76BB6"/>
    <w:rsid w:val="00A8159C"/>
    <w:rsid w:val="00A81812"/>
    <w:rsid w:val="00A81B15"/>
    <w:rsid w:val="00A820F1"/>
    <w:rsid w:val="00A82A99"/>
    <w:rsid w:val="00A8342B"/>
    <w:rsid w:val="00A83755"/>
    <w:rsid w:val="00A837FF"/>
    <w:rsid w:val="00A83A0B"/>
    <w:rsid w:val="00A83A61"/>
    <w:rsid w:val="00A84D63"/>
    <w:rsid w:val="00A84DC8"/>
    <w:rsid w:val="00A85903"/>
    <w:rsid w:val="00A85DBC"/>
    <w:rsid w:val="00A86C07"/>
    <w:rsid w:val="00A86D08"/>
    <w:rsid w:val="00A86D9C"/>
    <w:rsid w:val="00A8713C"/>
    <w:rsid w:val="00A87FEB"/>
    <w:rsid w:val="00A9084A"/>
    <w:rsid w:val="00A916D9"/>
    <w:rsid w:val="00A91B94"/>
    <w:rsid w:val="00A92668"/>
    <w:rsid w:val="00A92C6A"/>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5D7"/>
    <w:rsid w:val="00AA3897"/>
    <w:rsid w:val="00AA3B52"/>
    <w:rsid w:val="00AA563F"/>
    <w:rsid w:val="00AA664E"/>
    <w:rsid w:val="00AA79AE"/>
    <w:rsid w:val="00AB0763"/>
    <w:rsid w:val="00AB0C57"/>
    <w:rsid w:val="00AB1195"/>
    <w:rsid w:val="00AB2986"/>
    <w:rsid w:val="00AB4182"/>
    <w:rsid w:val="00AB4A9F"/>
    <w:rsid w:val="00AB4CD1"/>
    <w:rsid w:val="00AB5100"/>
    <w:rsid w:val="00AB54A3"/>
    <w:rsid w:val="00AB6830"/>
    <w:rsid w:val="00AB6E36"/>
    <w:rsid w:val="00AC0CBF"/>
    <w:rsid w:val="00AC1DC9"/>
    <w:rsid w:val="00AC27DB"/>
    <w:rsid w:val="00AC321C"/>
    <w:rsid w:val="00AC361A"/>
    <w:rsid w:val="00AC69ED"/>
    <w:rsid w:val="00AC6C15"/>
    <w:rsid w:val="00AC6D6B"/>
    <w:rsid w:val="00AC707A"/>
    <w:rsid w:val="00AC70EF"/>
    <w:rsid w:val="00AD0264"/>
    <w:rsid w:val="00AD1F09"/>
    <w:rsid w:val="00AD22BA"/>
    <w:rsid w:val="00AD2CB7"/>
    <w:rsid w:val="00AD2D26"/>
    <w:rsid w:val="00AD6D04"/>
    <w:rsid w:val="00AD6D26"/>
    <w:rsid w:val="00AD7736"/>
    <w:rsid w:val="00AE0318"/>
    <w:rsid w:val="00AE0B8B"/>
    <w:rsid w:val="00AE10CE"/>
    <w:rsid w:val="00AE1263"/>
    <w:rsid w:val="00AE1482"/>
    <w:rsid w:val="00AE2190"/>
    <w:rsid w:val="00AE3E19"/>
    <w:rsid w:val="00AE3EF6"/>
    <w:rsid w:val="00AE42B5"/>
    <w:rsid w:val="00AE4B0F"/>
    <w:rsid w:val="00AE4D27"/>
    <w:rsid w:val="00AE6059"/>
    <w:rsid w:val="00AE6664"/>
    <w:rsid w:val="00AE70D4"/>
    <w:rsid w:val="00AE7868"/>
    <w:rsid w:val="00AF000C"/>
    <w:rsid w:val="00AF0358"/>
    <w:rsid w:val="00AF0407"/>
    <w:rsid w:val="00AF0A64"/>
    <w:rsid w:val="00AF12B4"/>
    <w:rsid w:val="00AF3467"/>
    <w:rsid w:val="00AF35BF"/>
    <w:rsid w:val="00AF3E0A"/>
    <w:rsid w:val="00AF4D8B"/>
    <w:rsid w:val="00AF7781"/>
    <w:rsid w:val="00B007EB"/>
    <w:rsid w:val="00B0096A"/>
    <w:rsid w:val="00B00A46"/>
    <w:rsid w:val="00B01886"/>
    <w:rsid w:val="00B04031"/>
    <w:rsid w:val="00B04460"/>
    <w:rsid w:val="00B0638C"/>
    <w:rsid w:val="00B067CA"/>
    <w:rsid w:val="00B075F5"/>
    <w:rsid w:val="00B077B7"/>
    <w:rsid w:val="00B07896"/>
    <w:rsid w:val="00B07CD6"/>
    <w:rsid w:val="00B10FEA"/>
    <w:rsid w:val="00B1153A"/>
    <w:rsid w:val="00B1240A"/>
    <w:rsid w:val="00B1248B"/>
    <w:rsid w:val="00B1253A"/>
    <w:rsid w:val="00B12B26"/>
    <w:rsid w:val="00B1330D"/>
    <w:rsid w:val="00B13351"/>
    <w:rsid w:val="00B14541"/>
    <w:rsid w:val="00B145C8"/>
    <w:rsid w:val="00B14AD8"/>
    <w:rsid w:val="00B14EE9"/>
    <w:rsid w:val="00B15365"/>
    <w:rsid w:val="00B15D31"/>
    <w:rsid w:val="00B163F8"/>
    <w:rsid w:val="00B1730A"/>
    <w:rsid w:val="00B17582"/>
    <w:rsid w:val="00B201A4"/>
    <w:rsid w:val="00B208AB"/>
    <w:rsid w:val="00B22C29"/>
    <w:rsid w:val="00B2313E"/>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506B"/>
    <w:rsid w:val="00B35598"/>
    <w:rsid w:val="00B356F9"/>
    <w:rsid w:val="00B372D5"/>
    <w:rsid w:val="00B4108D"/>
    <w:rsid w:val="00B41EBC"/>
    <w:rsid w:val="00B44932"/>
    <w:rsid w:val="00B44D2C"/>
    <w:rsid w:val="00B45313"/>
    <w:rsid w:val="00B47345"/>
    <w:rsid w:val="00B47A81"/>
    <w:rsid w:val="00B50323"/>
    <w:rsid w:val="00B51103"/>
    <w:rsid w:val="00B51690"/>
    <w:rsid w:val="00B52891"/>
    <w:rsid w:val="00B528CF"/>
    <w:rsid w:val="00B52E50"/>
    <w:rsid w:val="00B536E7"/>
    <w:rsid w:val="00B5549A"/>
    <w:rsid w:val="00B5573D"/>
    <w:rsid w:val="00B559D5"/>
    <w:rsid w:val="00B55B77"/>
    <w:rsid w:val="00B55D5F"/>
    <w:rsid w:val="00B57265"/>
    <w:rsid w:val="00B57FF8"/>
    <w:rsid w:val="00B6002B"/>
    <w:rsid w:val="00B60B5B"/>
    <w:rsid w:val="00B61522"/>
    <w:rsid w:val="00B6224E"/>
    <w:rsid w:val="00B6233D"/>
    <w:rsid w:val="00B633AE"/>
    <w:rsid w:val="00B63433"/>
    <w:rsid w:val="00B637D3"/>
    <w:rsid w:val="00B63DD8"/>
    <w:rsid w:val="00B64DE0"/>
    <w:rsid w:val="00B64E18"/>
    <w:rsid w:val="00B653AD"/>
    <w:rsid w:val="00B665D2"/>
    <w:rsid w:val="00B66763"/>
    <w:rsid w:val="00B66F25"/>
    <w:rsid w:val="00B67087"/>
    <w:rsid w:val="00B67100"/>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C9F"/>
    <w:rsid w:val="00B77F86"/>
    <w:rsid w:val="00B80283"/>
    <w:rsid w:val="00B8088B"/>
    <w:rsid w:val="00B8095F"/>
    <w:rsid w:val="00B80B0C"/>
    <w:rsid w:val="00B80B11"/>
    <w:rsid w:val="00B80C10"/>
    <w:rsid w:val="00B80E88"/>
    <w:rsid w:val="00B80F9E"/>
    <w:rsid w:val="00B8103A"/>
    <w:rsid w:val="00B81E44"/>
    <w:rsid w:val="00B82D88"/>
    <w:rsid w:val="00B831AE"/>
    <w:rsid w:val="00B83D15"/>
    <w:rsid w:val="00B8446C"/>
    <w:rsid w:val="00B84F7F"/>
    <w:rsid w:val="00B85B2A"/>
    <w:rsid w:val="00B86088"/>
    <w:rsid w:val="00B86CE9"/>
    <w:rsid w:val="00B86DD4"/>
    <w:rsid w:val="00B87061"/>
    <w:rsid w:val="00B87725"/>
    <w:rsid w:val="00B91034"/>
    <w:rsid w:val="00B9193E"/>
    <w:rsid w:val="00B923CE"/>
    <w:rsid w:val="00B9299B"/>
    <w:rsid w:val="00B92C6A"/>
    <w:rsid w:val="00B92F7D"/>
    <w:rsid w:val="00B941EF"/>
    <w:rsid w:val="00B94C34"/>
    <w:rsid w:val="00B96C3D"/>
    <w:rsid w:val="00B970E3"/>
    <w:rsid w:val="00BA0AD3"/>
    <w:rsid w:val="00BA1872"/>
    <w:rsid w:val="00BA254A"/>
    <w:rsid w:val="00BA259A"/>
    <w:rsid w:val="00BA259C"/>
    <w:rsid w:val="00BA29D3"/>
    <w:rsid w:val="00BA307F"/>
    <w:rsid w:val="00BA3721"/>
    <w:rsid w:val="00BA4846"/>
    <w:rsid w:val="00BA4AD3"/>
    <w:rsid w:val="00BA5280"/>
    <w:rsid w:val="00BA5E6D"/>
    <w:rsid w:val="00BA6B72"/>
    <w:rsid w:val="00BA7491"/>
    <w:rsid w:val="00BB14F1"/>
    <w:rsid w:val="00BB205C"/>
    <w:rsid w:val="00BB26BD"/>
    <w:rsid w:val="00BB26CD"/>
    <w:rsid w:val="00BB2B90"/>
    <w:rsid w:val="00BB2EAD"/>
    <w:rsid w:val="00BB5623"/>
    <w:rsid w:val="00BB572E"/>
    <w:rsid w:val="00BB6CD7"/>
    <w:rsid w:val="00BB7084"/>
    <w:rsid w:val="00BB71A3"/>
    <w:rsid w:val="00BB74FD"/>
    <w:rsid w:val="00BB75C7"/>
    <w:rsid w:val="00BC03E1"/>
    <w:rsid w:val="00BC2E38"/>
    <w:rsid w:val="00BC4174"/>
    <w:rsid w:val="00BC41D1"/>
    <w:rsid w:val="00BC43C0"/>
    <w:rsid w:val="00BC4CBC"/>
    <w:rsid w:val="00BC4D0E"/>
    <w:rsid w:val="00BC5982"/>
    <w:rsid w:val="00BC60BF"/>
    <w:rsid w:val="00BD04E5"/>
    <w:rsid w:val="00BD0930"/>
    <w:rsid w:val="00BD0CB6"/>
    <w:rsid w:val="00BD13CD"/>
    <w:rsid w:val="00BD28BF"/>
    <w:rsid w:val="00BD4460"/>
    <w:rsid w:val="00BD5E28"/>
    <w:rsid w:val="00BD5FFC"/>
    <w:rsid w:val="00BD6254"/>
    <w:rsid w:val="00BD6404"/>
    <w:rsid w:val="00BD6CB0"/>
    <w:rsid w:val="00BD6F57"/>
    <w:rsid w:val="00BD7C3E"/>
    <w:rsid w:val="00BE0014"/>
    <w:rsid w:val="00BE179B"/>
    <w:rsid w:val="00BE1963"/>
    <w:rsid w:val="00BE19D9"/>
    <w:rsid w:val="00BE1D13"/>
    <w:rsid w:val="00BE2552"/>
    <w:rsid w:val="00BE33AE"/>
    <w:rsid w:val="00BE62DB"/>
    <w:rsid w:val="00BE7F57"/>
    <w:rsid w:val="00BF046F"/>
    <w:rsid w:val="00BF1AED"/>
    <w:rsid w:val="00BF3828"/>
    <w:rsid w:val="00BF3FC6"/>
    <w:rsid w:val="00BF4A4D"/>
    <w:rsid w:val="00BF5100"/>
    <w:rsid w:val="00BF518C"/>
    <w:rsid w:val="00BF5AF3"/>
    <w:rsid w:val="00BF6C16"/>
    <w:rsid w:val="00BF73A5"/>
    <w:rsid w:val="00BF799D"/>
    <w:rsid w:val="00C01D50"/>
    <w:rsid w:val="00C02D81"/>
    <w:rsid w:val="00C02E9E"/>
    <w:rsid w:val="00C04DC9"/>
    <w:rsid w:val="00C055CE"/>
    <w:rsid w:val="00C056DC"/>
    <w:rsid w:val="00C0788B"/>
    <w:rsid w:val="00C10774"/>
    <w:rsid w:val="00C11060"/>
    <w:rsid w:val="00C1162D"/>
    <w:rsid w:val="00C126BA"/>
    <w:rsid w:val="00C126C8"/>
    <w:rsid w:val="00C1282B"/>
    <w:rsid w:val="00C12C85"/>
    <w:rsid w:val="00C1324E"/>
    <w:rsid w:val="00C1329B"/>
    <w:rsid w:val="00C139DF"/>
    <w:rsid w:val="00C14439"/>
    <w:rsid w:val="00C152AA"/>
    <w:rsid w:val="00C1572F"/>
    <w:rsid w:val="00C158B5"/>
    <w:rsid w:val="00C15BDB"/>
    <w:rsid w:val="00C160DC"/>
    <w:rsid w:val="00C163D4"/>
    <w:rsid w:val="00C166B6"/>
    <w:rsid w:val="00C16754"/>
    <w:rsid w:val="00C1675B"/>
    <w:rsid w:val="00C173F0"/>
    <w:rsid w:val="00C174DF"/>
    <w:rsid w:val="00C20CB7"/>
    <w:rsid w:val="00C214D6"/>
    <w:rsid w:val="00C21A63"/>
    <w:rsid w:val="00C22C81"/>
    <w:rsid w:val="00C230D9"/>
    <w:rsid w:val="00C235EE"/>
    <w:rsid w:val="00C23AB1"/>
    <w:rsid w:val="00C241A6"/>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C48"/>
    <w:rsid w:val="00C3408D"/>
    <w:rsid w:val="00C340E5"/>
    <w:rsid w:val="00C34732"/>
    <w:rsid w:val="00C34DF6"/>
    <w:rsid w:val="00C35AA7"/>
    <w:rsid w:val="00C36910"/>
    <w:rsid w:val="00C40B26"/>
    <w:rsid w:val="00C42574"/>
    <w:rsid w:val="00C42B7F"/>
    <w:rsid w:val="00C437FD"/>
    <w:rsid w:val="00C43BA1"/>
    <w:rsid w:val="00C43DAB"/>
    <w:rsid w:val="00C45951"/>
    <w:rsid w:val="00C4751D"/>
    <w:rsid w:val="00C47A8F"/>
    <w:rsid w:val="00C47ADB"/>
    <w:rsid w:val="00C47B8B"/>
    <w:rsid w:val="00C47D79"/>
    <w:rsid w:val="00C47DC8"/>
    <w:rsid w:val="00C47F08"/>
    <w:rsid w:val="00C504E0"/>
    <w:rsid w:val="00C514A6"/>
    <w:rsid w:val="00C51F42"/>
    <w:rsid w:val="00C52D5C"/>
    <w:rsid w:val="00C53C16"/>
    <w:rsid w:val="00C54919"/>
    <w:rsid w:val="00C54927"/>
    <w:rsid w:val="00C55C66"/>
    <w:rsid w:val="00C560A6"/>
    <w:rsid w:val="00C56572"/>
    <w:rsid w:val="00C5727A"/>
    <w:rsid w:val="00C5739F"/>
    <w:rsid w:val="00C57CF0"/>
    <w:rsid w:val="00C60F3E"/>
    <w:rsid w:val="00C627AA"/>
    <w:rsid w:val="00C63557"/>
    <w:rsid w:val="00C63955"/>
    <w:rsid w:val="00C642D5"/>
    <w:rsid w:val="00C642F5"/>
    <w:rsid w:val="00C649BD"/>
    <w:rsid w:val="00C65891"/>
    <w:rsid w:val="00C65DF2"/>
    <w:rsid w:val="00C65DF6"/>
    <w:rsid w:val="00C66AC9"/>
    <w:rsid w:val="00C6707E"/>
    <w:rsid w:val="00C70805"/>
    <w:rsid w:val="00C70864"/>
    <w:rsid w:val="00C713CF"/>
    <w:rsid w:val="00C724D3"/>
    <w:rsid w:val="00C725F7"/>
    <w:rsid w:val="00C737F3"/>
    <w:rsid w:val="00C75EB8"/>
    <w:rsid w:val="00C76DF2"/>
    <w:rsid w:val="00C777A1"/>
    <w:rsid w:val="00C77BC7"/>
    <w:rsid w:val="00C77DD9"/>
    <w:rsid w:val="00C80074"/>
    <w:rsid w:val="00C80418"/>
    <w:rsid w:val="00C80F10"/>
    <w:rsid w:val="00C80F63"/>
    <w:rsid w:val="00C813F3"/>
    <w:rsid w:val="00C82009"/>
    <w:rsid w:val="00C83555"/>
    <w:rsid w:val="00C83BE6"/>
    <w:rsid w:val="00C85354"/>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6760"/>
    <w:rsid w:val="00C9679F"/>
    <w:rsid w:val="00CA08C6"/>
    <w:rsid w:val="00CA0A77"/>
    <w:rsid w:val="00CA1178"/>
    <w:rsid w:val="00CA219F"/>
    <w:rsid w:val="00CA2729"/>
    <w:rsid w:val="00CA3057"/>
    <w:rsid w:val="00CA398E"/>
    <w:rsid w:val="00CA45F8"/>
    <w:rsid w:val="00CA5A03"/>
    <w:rsid w:val="00CA646F"/>
    <w:rsid w:val="00CA7D90"/>
    <w:rsid w:val="00CA7DF6"/>
    <w:rsid w:val="00CB0305"/>
    <w:rsid w:val="00CB2B9F"/>
    <w:rsid w:val="00CB2F15"/>
    <w:rsid w:val="00CB33C7"/>
    <w:rsid w:val="00CB4095"/>
    <w:rsid w:val="00CB4E40"/>
    <w:rsid w:val="00CB5118"/>
    <w:rsid w:val="00CB5F58"/>
    <w:rsid w:val="00CB5FFF"/>
    <w:rsid w:val="00CB6DA7"/>
    <w:rsid w:val="00CB7E4C"/>
    <w:rsid w:val="00CC0A38"/>
    <w:rsid w:val="00CC0A8D"/>
    <w:rsid w:val="00CC0DE0"/>
    <w:rsid w:val="00CC1342"/>
    <w:rsid w:val="00CC1E8D"/>
    <w:rsid w:val="00CC25B4"/>
    <w:rsid w:val="00CC2722"/>
    <w:rsid w:val="00CC285E"/>
    <w:rsid w:val="00CC2C50"/>
    <w:rsid w:val="00CC32D0"/>
    <w:rsid w:val="00CC33CD"/>
    <w:rsid w:val="00CC4A69"/>
    <w:rsid w:val="00CC4C9F"/>
    <w:rsid w:val="00CC549B"/>
    <w:rsid w:val="00CC5F88"/>
    <w:rsid w:val="00CC6940"/>
    <w:rsid w:val="00CC69C8"/>
    <w:rsid w:val="00CC76E8"/>
    <w:rsid w:val="00CC77A2"/>
    <w:rsid w:val="00CC7C07"/>
    <w:rsid w:val="00CD046D"/>
    <w:rsid w:val="00CD09D2"/>
    <w:rsid w:val="00CD1818"/>
    <w:rsid w:val="00CD1D7C"/>
    <w:rsid w:val="00CD2383"/>
    <w:rsid w:val="00CD2A24"/>
    <w:rsid w:val="00CD307E"/>
    <w:rsid w:val="00CD407A"/>
    <w:rsid w:val="00CD4103"/>
    <w:rsid w:val="00CD629F"/>
    <w:rsid w:val="00CD681D"/>
    <w:rsid w:val="00CD6A1B"/>
    <w:rsid w:val="00CD7714"/>
    <w:rsid w:val="00CD7F38"/>
    <w:rsid w:val="00CE0A7F"/>
    <w:rsid w:val="00CE10D0"/>
    <w:rsid w:val="00CE1718"/>
    <w:rsid w:val="00CE1EF9"/>
    <w:rsid w:val="00CE2032"/>
    <w:rsid w:val="00CE242C"/>
    <w:rsid w:val="00CE2930"/>
    <w:rsid w:val="00CE4895"/>
    <w:rsid w:val="00CE4EE8"/>
    <w:rsid w:val="00CE6026"/>
    <w:rsid w:val="00CE61BA"/>
    <w:rsid w:val="00CE61C9"/>
    <w:rsid w:val="00CE6CF0"/>
    <w:rsid w:val="00CE7E88"/>
    <w:rsid w:val="00CE7FC3"/>
    <w:rsid w:val="00CF128F"/>
    <w:rsid w:val="00CF2A24"/>
    <w:rsid w:val="00CF3590"/>
    <w:rsid w:val="00CF37DD"/>
    <w:rsid w:val="00CF38D2"/>
    <w:rsid w:val="00CF3D46"/>
    <w:rsid w:val="00CF4156"/>
    <w:rsid w:val="00CF435D"/>
    <w:rsid w:val="00CF44AB"/>
    <w:rsid w:val="00CF5E33"/>
    <w:rsid w:val="00D0007B"/>
    <w:rsid w:val="00D0036C"/>
    <w:rsid w:val="00D00749"/>
    <w:rsid w:val="00D023F5"/>
    <w:rsid w:val="00D03B81"/>
    <w:rsid w:val="00D03D00"/>
    <w:rsid w:val="00D05C30"/>
    <w:rsid w:val="00D05F34"/>
    <w:rsid w:val="00D070CD"/>
    <w:rsid w:val="00D07A54"/>
    <w:rsid w:val="00D10052"/>
    <w:rsid w:val="00D102DE"/>
    <w:rsid w:val="00D1077B"/>
    <w:rsid w:val="00D11202"/>
    <w:rsid w:val="00D11359"/>
    <w:rsid w:val="00D11377"/>
    <w:rsid w:val="00D115BD"/>
    <w:rsid w:val="00D124AD"/>
    <w:rsid w:val="00D124EF"/>
    <w:rsid w:val="00D12800"/>
    <w:rsid w:val="00D12FFB"/>
    <w:rsid w:val="00D148C4"/>
    <w:rsid w:val="00D14A57"/>
    <w:rsid w:val="00D14C1D"/>
    <w:rsid w:val="00D14E2F"/>
    <w:rsid w:val="00D160A4"/>
    <w:rsid w:val="00D20AFC"/>
    <w:rsid w:val="00D20D4A"/>
    <w:rsid w:val="00D21A9D"/>
    <w:rsid w:val="00D22EE0"/>
    <w:rsid w:val="00D2307E"/>
    <w:rsid w:val="00D2385D"/>
    <w:rsid w:val="00D24E59"/>
    <w:rsid w:val="00D25EF6"/>
    <w:rsid w:val="00D261A3"/>
    <w:rsid w:val="00D263CD"/>
    <w:rsid w:val="00D2753C"/>
    <w:rsid w:val="00D300F1"/>
    <w:rsid w:val="00D30253"/>
    <w:rsid w:val="00D30CC0"/>
    <w:rsid w:val="00D3188C"/>
    <w:rsid w:val="00D31FD2"/>
    <w:rsid w:val="00D33356"/>
    <w:rsid w:val="00D35532"/>
    <w:rsid w:val="00D35F9B"/>
    <w:rsid w:val="00D363D7"/>
    <w:rsid w:val="00D36B69"/>
    <w:rsid w:val="00D36BCB"/>
    <w:rsid w:val="00D36ED1"/>
    <w:rsid w:val="00D37DF8"/>
    <w:rsid w:val="00D408DD"/>
    <w:rsid w:val="00D40C37"/>
    <w:rsid w:val="00D42BC1"/>
    <w:rsid w:val="00D43C81"/>
    <w:rsid w:val="00D45D72"/>
    <w:rsid w:val="00D45F96"/>
    <w:rsid w:val="00D50835"/>
    <w:rsid w:val="00D508E3"/>
    <w:rsid w:val="00D516C0"/>
    <w:rsid w:val="00D5204F"/>
    <w:rsid w:val="00D520E4"/>
    <w:rsid w:val="00D526F5"/>
    <w:rsid w:val="00D53127"/>
    <w:rsid w:val="00D534C4"/>
    <w:rsid w:val="00D53A38"/>
    <w:rsid w:val="00D54013"/>
    <w:rsid w:val="00D546F2"/>
    <w:rsid w:val="00D55FD5"/>
    <w:rsid w:val="00D575DD"/>
    <w:rsid w:val="00D5798C"/>
    <w:rsid w:val="00D57DFA"/>
    <w:rsid w:val="00D57E73"/>
    <w:rsid w:val="00D57E7A"/>
    <w:rsid w:val="00D61C36"/>
    <w:rsid w:val="00D63525"/>
    <w:rsid w:val="00D638C9"/>
    <w:rsid w:val="00D6625F"/>
    <w:rsid w:val="00D662A8"/>
    <w:rsid w:val="00D671F2"/>
    <w:rsid w:val="00D672E5"/>
    <w:rsid w:val="00D67CFC"/>
    <w:rsid w:val="00D67FCF"/>
    <w:rsid w:val="00D70979"/>
    <w:rsid w:val="00D709CE"/>
    <w:rsid w:val="00D71274"/>
    <w:rsid w:val="00D71857"/>
    <w:rsid w:val="00D71F73"/>
    <w:rsid w:val="00D72147"/>
    <w:rsid w:val="00D72614"/>
    <w:rsid w:val="00D727DB"/>
    <w:rsid w:val="00D730EE"/>
    <w:rsid w:val="00D732F9"/>
    <w:rsid w:val="00D73D90"/>
    <w:rsid w:val="00D74B49"/>
    <w:rsid w:val="00D7501F"/>
    <w:rsid w:val="00D7588C"/>
    <w:rsid w:val="00D80066"/>
    <w:rsid w:val="00D80686"/>
    <w:rsid w:val="00D80786"/>
    <w:rsid w:val="00D80CF8"/>
    <w:rsid w:val="00D81B8D"/>
    <w:rsid w:val="00D81CAB"/>
    <w:rsid w:val="00D82C6C"/>
    <w:rsid w:val="00D82CA0"/>
    <w:rsid w:val="00D8468F"/>
    <w:rsid w:val="00D8549B"/>
    <w:rsid w:val="00D8576F"/>
    <w:rsid w:val="00D85DC9"/>
    <w:rsid w:val="00D8677F"/>
    <w:rsid w:val="00D86C49"/>
    <w:rsid w:val="00D907D0"/>
    <w:rsid w:val="00D91624"/>
    <w:rsid w:val="00D91C09"/>
    <w:rsid w:val="00D91F36"/>
    <w:rsid w:val="00D92D74"/>
    <w:rsid w:val="00D938CA"/>
    <w:rsid w:val="00D93F0C"/>
    <w:rsid w:val="00D944E9"/>
    <w:rsid w:val="00D96978"/>
    <w:rsid w:val="00D97951"/>
    <w:rsid w:val="00D97BC8"/>
    <w:rsid w:val="00D97F0C"/>
    <w:rsid w:val="00DA0CDC"/>
    <w:rsid w:val="00DA0FCB"/>
    <w:rsid w:val="00DA1A13"/>
    <w:rsid w:val="00DA33BC"/>
    <w:rsid w:val="00DA3A86"/>
    <w:rsid w:val="00DA4C82"/>
    <w:rsid w:val="00DA6376"/>
    <w:rsid w:val="00DA6B70"/>
    <w:rsid w:val="00DB004E"/>
    <w:rsid w:val="00DB0083"/>
    <w:rsid w:val="00DB0B27"/>
    <w:rsid w:val="00DB0ED4"/>
    <w:rsid w:val="00DB11C4"/>
    <w:rsid w:val="00DB2B8F"/>
    <w:rsid w:val="00DB33D2"/>
    <w:rsid w:val="00DB3BA7"/>
    <w:rsid w:val="00DB3DC1"/>
    <w:rsid w:val="00DB5706"/>
    <w:rsid w:val="00DB594F"/>
    <w:rsid w:val="00DB6B6C"/>
    <w:rsid w:val="00DB6D02"/>
    <w:rsid w:val="00DC0BD3"/>
    <w:rsid w:val="00DC0DC8"/>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6738"/>
    <w:rsid w:val="00DC6FE1"/>
    <w:rsid w:val="00DC71D1"/>
    <w:rsid w:val="00DC77DC"/>
    <w:rsid w:val="00DD0453"/>
    <w:rsid w:val="00DD0C2C"/>
    <w:rsid w:val="00DD17E2"/>
    <w:rsid w:val="00DD19DE"/>
    <w:rsid w:val="00DD2630"/>
    <w:rsid w:val="00DD28BC"/>
    <w:rsid w:val="00DD4C1B"/>
    <w:rsid w:val="00DD5A00"/>
    <w:rsid w:val="00DD5C7D"/>
    <w:rsid w:val="00DD5CE4"/>
    <w:rsid w:val="00DD703A"/>
    <w:rsid w:val="00DE07B2"/>
    <w:rsid w:val="00DE08EB"/>
    <w:rsid w:val="00DE0C04"/>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1165"/>
    <w:rsid w:val="00DF198A"/>
    <w:rsid w:val="00DF25B5"/>
    <w:rsid w:val="00DF2708"/>
    <w:rsid w:val="00DF2C7F"/>
    <w:rsid w:val="00DF51B0"/>
    <w:rsid w:val="00DF5B6E"/>
    <w:rsid w:val="00DF66BC"/>
    <w:rsid w:val="00DF6703"/>
    <w:rsid w:val="00DF6BF5"/>
    <w:rsid w:val="00DF757D"/>
    <w:rsid w:val="00DF758B"/>
    <w:rsid w:val="00DF7A6F"/>
    <w:rsid w:val="00E00C8C"/>
    <w:rsid w:val="00E02063"/>
    <w:rsid w:val="00E0227D"/>
    <w:rsid w:val="00E0249A"/>
    <w:rsid w:val="00E02739"/>
    <w:rsid w:val="00E02815"/>
    <w:rsid w:val="00E03A0A"/>
    <w:rsid w:val="00E0483B"/>
    <w:rsid w:val="00E04A48"/>
    <w:rsid w:val="00E04B84"/>
    <w:rsid w:val="00E05F57"/>
    <w:rsid w:val="00E06029"/>
    <w:rsid w:val="00E06466"/>
    <w:rsid w:val="00E06835"/>
    <w:rsid w:val="00E06FDA"/>
    <w:rsid w:val="00E070C3"/>
    <w:rsid w:val="00E07E7D"/>
    <w:rsid w:val="00E102B1"/>
    <w:rsid w:val="00E102F6"/>
    <w:rsid w:val="00E109EF"/>
    <w:rsid w:val="00E120B9"/>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DD9"/>
    <w:rsid w:val="00E220CE"/>
    <w:rsid w:val="00E2323A"/>
    <w:rsid w:val="00E2324B"/>
    <w:rsid w:val="00E23898"/>
    <w:rsid w:val="00E245BC"/>
    <w:rsid w:val="00E251C4"/>
    <w:rsid w:val="00E25BCC"/>
    <w:rsid w:val="00E26416"/>
    <w:rsid w:val="00E26A4E"/>
    <w:rsid w:val="00E27C76"/>
    <w:rsid w:val="00E319F1"/>
    <w:rsid w:val="00E31C8D"/>
    <w:rsid w:val="00E31FF9"/>
    <w:rsid w:val="00E320FA"/>
    <w:rsid w:val="00E32FAF"/>
    <w:rsid w:val="00E33CD2"/>
    <w:rsid w:val="00E350E2"/>
    <w:rsid w:val="00E36290"/>
    <w:rsid w:val="00E3669F"/>
    <w:rsid w:val="00E40A0D"/>
    <w:rsid w:val="00E40E90"/>
    <w:rsid w:val="00E40FAE"/>
    <w:rsid w:val="00E442D6"/>
    <w:rsid w:val="00E4478D"/>
    <w:rsid w:val="00E44C8A"/>
    <w:rsid w:val="00E45C7E"/>
    <w:rsid w:val="00E46131"/>
    <w:rsid w:val="00E46579"/>
    <w:rsid w:val="00E46A29"/>
    <w:rsid w:val="00E50507"/>
    <w:rsid w:val="00E50F26"/>
    <w:rsid w:val="00E5132B"/>
    <w:rsid w:val="00E51EAC"/>
    <w:rsid w:val="00E52F2C"/>
    <w:rsid w:val="00E531EB"/>
    <w:rsid w:val="00E53B19"/>
    <w:rsid w:val="00E54874"/>
    <w:rsid w:val="00E54B6F"/>
    <w:rsid w:val="00E54C1B"/>
    <w:rsid w:val="00E556BA"/>
    <w:rsid w:val="00E55ACA"/>
    <w:rsid w:val="00E55D41"/>
    <w:rsid w:val="00E56F33"/>
    <w:rsid w:val="00E57B74"/>
    <w:rsid w:val="00E60983"/>
    <w:rsid w:val="00E60F81"/>
    <w:rsid w:val="00E61BB0"/>
    <w:rsid w:val="00E61BC7"/>
    <w:rsid w:val="00E61E47"/>
    <w:rsid w:val="00E62229"/>
    <w:rsid w:val="00E63352"/>
    <w:rsid w:val="00E64216"/>
    <w:rsid w:val="00E64556"/>
    <w:rsid w:val="00E65480"/>
    <w:rsid w:val="00E659D6"/>
    <w:rsid w:val="00E659EB"/>
    <w:rsid w:val="00E65BC6"/>
    <w:rsid w:val="00E65EBC"/>
    <w:rsid w:val="00E661FF"/>
    <w:rsid w:val="00E66E6E"/>
    <w:rsid w:val="00E678CF"/>
    <w:rsid w:val="00E67A9A"/>
    <w:rsid w:val="00E70048"/>
    <w:rsid w:val="00E7019B"/>
    <w:rsid w:val="00E70918"/>
    <w:rsid w:val="00E70F84"/>
    <w:rsid w:val="00E7185B"/>
    <w:rsid w:val="00E722F1"/>
    <w:rsid w:val="00E726EB"/>
    <w:rsid w:val="00E72CE0"/>
    <w:rsid w:val="00E72CF1"/>
    <w:rsid w:val="00E72F33"/>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CF"/>
    <w:rsid w:val="00E840B3"/>
    <w:rsid w:val="00E8475A"/>
    <w:rsid w:val="00E84D10"/>
    <w:rsid w:val="00E855A6"/>
    <w:rsid w:val="00E860FB"/>
    <w:rsid w:val="00E8629F"/>
    <w:rsid w:val="00E86371"/>
    <w:rsid w:val="00E864C5"/>
    <w:rsid w:val="00E873C2"/>
    <w:rsid w:val="00E87EA2"/>
    <w:rsid w:val="00E900E4"/>
    <w:rsid w:val="00E91008"/>
    <w:rsid w:val="00E9236B"/>
    <w:rsid w:val="00E923F9"/>
    <w:rsid w:val="00E92892"/>
    <w:rsid w:val="00E92FD8"/>
    <w:rsid w:val="00E9374E"/>
    <w:rsid w:val="00E94F54"/>
    <w:rsid w:val="00E964B1"/>
    <w:rsid w:val="00E96A29"/>
    <w:rsid w:val="00E96D4E"/>
    <w:rsid w:val="00E972E0"/>
    <w:rsid w:val="00E97AD5"/>
    <w:rsid w:val="00EA1111"/>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B00F1"/>
    <w:rsid w:val="00EB0776"/>
    <w:rsid w:val="00EB3282"/>
    <w:rsid w:val="00EB3847"/>
    <w:rsid w:val="00EB3BB7"/>
    <w:rsid w:val="00EB4069"/>
    <w:rsid w:val="00EB439E"/>
    <w:rsid w:val="00EB491A"/>
    <w:rsid w:val="00EB5475"/>
    <w:rsid w:val="00EB61AE"/>
    <w:rsid w:val="00EB7746"/>
    <w:rsid w:val="00EB7E2C"/>
    <w:rsid w:val="00EC0474"/>
    <w:rsid w:val="00EC0567"/>
    <w:rsid w:val="00EC070E"/>
    <w:rsid w:val="00EC0FF6"/>
    <w:rsid w:val="00EC122C"/>
    <w:rsid w:val="00EC247D"/>
    <w:rsid w:val="00EC322D"/>
    <w:rsid w:val="00EC3293"/>
    <w:rsid w:val="00EC42AA"/>
    <w:rsid w:val="00EC4AA0"/>
    <w:rsid w:val="00EC5137"/>
    <w:rsid w:val="00EC554F"/>
    <w:rsid w:val="00EC6328"/>
    <w:rsid w:val="00EC63FD"/>
    <w:rsid w:val="00EC6B13"/>
    <w:rsid w:val="00EC7737"/>
    <w:rsid w:val="00ED23C0"/>
    <w:rsid w:val="00ED2FCA"/>
    <w:rsid w:val="00ED30AE"/>
    <w:rsid w:val="00ED3815"/>
    <w:rsid w:val="00ED383A"/>
    <w:rsid w:val="00ED440D"/>
    <w:rsid w:val="00ED4CAD"/>
    <w:rsid w:val="00ED526C"/>
    <w:rsid w:val="00ED654B"/>
    <w:rsid w:val="00ED6698"/>
    <w:rsid w:val="00ED6902"/>
    <w:rsid w:val="00EE0011"/>
    <w:rsid w:val="00EE054D"/>
    <w:rsid w:val="00EE1080"/>
    <w:rsid w:val="00EE18C6"/>
    <w:rsid w:val="00EE1FFA"/>
    <w:rsid w:val="00EE221C"/>
    <w:rsid w:val="00EE25D5"/>
    <w:rsid w:val="00EE3F74"/>
    <w:rsid w:val="00EE517B"/>
    <w:rsid w:val="00EE60E7"/>
    <w:rsid w:val="00EE6C50"/>
    <w:rsid w:val="00EE7305"/>
    <w:rsid w:val="00EE7A15"/>
    <w:rsid w:val="00EF0377"/>
    <w:rsid w:val="00EF0979"/>
    <w:rsid w:val="00EF15BD"/>
    <w:rsid w:val="00EF1997"/>
    <w:rsid w:val="00EF1EC5"/>
    <w:rsid w:val="00EF1ECB"/>
    <w:rsid w:val="00EF2B5C"/>
    <w:rsid w:val="00EF2FCA"/>
    <w:rsid w:val="00EF308C"/>
    <w:rsid w:val="00EF35A8"/>
    <w:rsid w:val="00EF368C"/>
    <w:rsid w:val="00EF4081"/>
    <w:rsid w:val="00EF4C88"/>
    <w:rsid w:val="00EF5317"/>
    <w:rsid w:val="00EF55EB"/>
    <w:rsid w:val="00EF5866"/>
    <w:rsid w:val="00EF5C19"/>
    <w:rsid w:val="00EF686D"/>
    <w:rsid w:val="00EF6EE9"/>
    <w:rsid w:val="00EF73F6"/>
    <w:rsid w:val="00F004CD"/>
    <w:rsid w:val="00F00538"/>
    <w:rsid w:val="00F00C4E"/>
    <w:rsid w:val="00F00DCC"/>
    <w:rsid w:val="00F0156F"/>
    <w:rsid w:val="00F01691"/>
    <w:rsid w:val="00F027CA"/>
    <w:rsid w:val="00F042F1"/>
    <w:rsid w:val="00F04843"/>
    <w:rsid w:val="00F05AC8"/>
    <w:rsid w:val="00F06E94"/>
    <w:rsid w:val="00F07167"/>
    <w:rsid w:val="00F072D8"/>
    <w:rsid w:val="00F07369"/>
    <w:rsid w:val="00F0783A"/>
    <w:rsid w:val="00F07C77"/>
    <w:rsid w:val="00F07CE0"/>
    <w:rsid w:val="00F115F5"/>
    <w:rsid w:val="00F13B86"/>
    <w:rsid w:val="00F13D05"/>
    <w:rsid w:val="00F13D54"/>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7A"/>
    <w:rsid w:val="00F24B8B"/>
    <w:rsid w:val="00F251C7"/>
    <w:rsid w:val="00F2575B"/>
    <w:rsid w:val="00F26852"/>
    <w:rsid w:val="00F26879"/>
    <w:rsid w:val="00F26EBD"/>
    <w:rsid w:val="00F2780C"/>
    <w:rsid w:val="00F27F0C"/>
    <w:rsid w:val="00F3050D"/>
    <w:rsid w:val="00F30C54"/>
    <w:rsid w:val="00F30D2E"/>
    <w:rsid w:val="00F311AE"/>
    <w:rsid w:val="00F31FDB"/>
    <w:rsid w:val="00F32F24"/>
    <w:rsid w:val="00F34444"/>
    <w:rsid w:val="00F34CC1"/>
    <w:rsid w:val="00F350DC"/>
    <w:rsid w:val="00F352A7"/>
    <w:rsid w:val="00F35516"/>
    <w:rsid w:val="00F35790"/>
    <w:rsid w:val="00F35F6E"/>
    <w:rsid w:val="00F36F11"/>
    <w:rsid w:val="00F36F50"/>
    <w:rsid w:val="00F377EE"/>
    <w:rsid w:val="00F4136D"/>
    <w:rsid w:val="00F41642"/>
    <w:rsid w:val="00F41A2E"/>
    <w:rsid w:val="00F4212E"/>
    <w:rsid w:val="00F4241B"/>
    <w:rsid w:val="00F42B69"/>
    <w:rsid w:val="00F42C20"/>
    <w:rsid w:val="00F432A1"/>
    <w:rsid w:val="00F43730"/>
    <w:rsid w:val="00F43E34"/>
    <w:rsid w:val="00F443C6"/>
    <w:rsid w:val="00F457B8"/>
    <w:rsid w:val="00F458A2"/>
    <w:rsid w:val="00F45F29"/>
    <w:rsid w:val="00F46B02"/>
    <w:rsid w:val="00F50346"/>
    <w:rsid w:val="00F515B1"/>
    <w:rsid w:val="00F51CFD"/>
    <w:rsid w:val="00F5210D"/>
    <w:rsid w:val="00F53053"/>
    <w:rsid w:val="00F535B3"/>
    <w:rsid w:val="00F5394E"/>
    <w:rsid w:val="00F53FE2"/>
    <w:rsid w:val="00F55321"/>
    <w:rsid w:val="00F55B9C"/>
    <w:rsid w:val="00F56467"/>
    <w:rsid w:val="00F566A8"/>
    <w:rsid w:val="00F5727F"/>
    <w:rsid w:val="00F575FF"/>
    <w:rsid w:val="00F57B32"/>
    <w:rsid w:val="00F61610"/>
    <w:rsid w:val="00F6184B"/>
    <w:rsid w:val="00F618EF"/>
    <w:rsid w:val="00F61B71"/>
    <w:rsid w:val="00F61FC6"/>
    <w:rsid w:val="00F62A35"/>
    <w:rsid w:val="00F62E14"/>
    <w:rsid w:val="00F648C6"/>
    <w:rsid w:val="00F65582"/>
    <w:rsid w:val="00F65C38"/>
    <w:rsid w:val="00F66E75"/>
    <w:rsid w:val="00F72486"/>
    <w:rsid w:val="00F72A80"/>
    <w:rsid w:val="00F73C92"/>
    <w:rsid w:val="00F740BC"/>
    <w:rsid w:val="00F7553A"/>
    <w:rsid w:val="00F764EC"/>
    <w:rsid w:val="00F76A69"/>
    <w:rsid w:val="00F76F11"/>
    <w:rsid w:val="00F773CD"/>
    <w:rsid w:val="00F77EB0"/>
    <w:rsid w:val="00F805A3"/>
    <w:rsid w:val="00F80D80"/>
    <w:rsid w:val="00F82859"/>
    <w:rsid w:val="00F83190"/>
    <w:rsid w:val="00F8577C"/>
    <w:rsid w:val="00F85889"/>
    <w:rsid w:val="00F8594D"/>
    <w:rsid w:val="00F85DF4"/>
    <w:rsid w:val="00F8625B"/>
    <w:rsid w:val="00F87CDD"/>
    <w:rsid w:val="00F87D88"/>
    <w:rsid w:val="00F905B0"/>
    <w:rsid w:val="00F90ACB"/>
    <w:rsid w:val="00F927E7"/>
    <w:rsid w:val="00F92B4A"/>
    <w:rsid w:val="00F92B77"/>
    <w:rsid w:val="00F92BCC"/>
    <w:rsid w:val="00F9309B"/>
    <w:rsid w:val="00F932C5"/>
    <w:rsid w:val="00F933F0"/>
    <w:rsid w:val="00F937A3"/>
    <w:rsid w:val="00F93C28"/>
    <w:rsid w:val="00F941F1"/>
    <w:rsid w:val="00F94715"/>
    <w:rsid w:val="00F947A1"/>
    <w:rsid w:val="00F96A3D"/>
    <w:rsid w:val="00F96FC2"/>
    <w:rsid w:val="00F971C2"/>
    <w:rsid w:val="00FA0277"/>
    <w:rsid w:val="00FA0E0C"/>
    <w:rsid w:val="00FA1778"/>
    <w:rsid w:val="00FA4718"/>
    <w:rsid w:val="00FA5848"/>
    <w:rsid w:val="00FA64E4"/>
    <w:rsid w:val="00FA6899"/>
    <w:rsid w:val="00FA71C7"/>
    <w:rsid w:val="00FA79DB"/>
    <w:rsid w:val="00FA7F3D"/>
    <w:rsid w:val="00FB08D6"/>
    <w:rsid w:val="00FB0D38"/>
    <w:rsid w:val="00FB1AF5"/>
    <w:rsid w:val="00FB1D43"/>
    <w:rsid w:val="00FB2B2B"/>
    <w:rsid w:val="00FB2F47"/>
    <w:rsid w:val="00FB38D8"/>
    <w:rsid w:val="00FB43D9"/>
    <w:rsid w:val="00FB78E3"/>
    <w:rsid w:val="00FC051F"/>
    <w:rsid w:val="00FC06FF"/>
    <w:rsid w:val="00FC14CF"/>
    <w:rsid w:val="00FC3F6B"/>
    <w:rsid w:val="00FC46C1"/>
    <w:rsid w:val="00FC4758"/>
    <w:rsid w:val="00FC616C"/>
    <w:rsid w:val="00FC69B4"/>
    <w:rsid w:val="00FC6A2A"/>
    <w:rsid w:val="00FC6BBE"/>
    <w:rsid w:val="00FC7D91"/>
    <w:rsid w:val="00FC7DB4"/>
    <w:rsid w:val="00FD0694"/>
    <w:rsid w:val="00FD07F8"/>
    <w:rsid w:val="00FD0D40"/>
    <w:rsid w:val="00FD1936"/>
    <w:rsid w:val="00FD2089"/>
    <w:rsid w:val="00FD226B"/>
    <w:rsid w:val="00FD25BE"/>
    <w:rsid w:val="00FD2E70"/>
    <w:rsid w:val="00FD2F44"/>
    <w:rsid w:val="00FD31E1"/>
    <w:rsid w:val="00FD35A4"/>
    <w:rsid w:val="00FD37E9"/>
    <w:rsid w:val="00FD4D44"/>
    <w:rsid w:val="00FD4D6B"/>
    <w:rsid w:val="00FD5143"/>
    <w:rsid w:val="00FD535C"/>
    <w:rsid w:val="00FD68B0"/>
    <w:rsid w:val="00FD75A4"/>
    <w:rsid w:val="00FD7AA7"/>
    <w:rsid w:val="00FE04A2"/>
    <w:rsid w:val="00FE10CA"/>
    <w:rsid w:val="00FE2C94"/>
    <w:rsid w:val="00FE3945"/>
    <w:rsid w:val="00FE3B86"/>
    <w:rsid w:val="00FE5F50"/>
    <w:rsid w:val="00FE70F9"/>
    <w:rsid w:val="00FE7C86"/>
    <w:rsid w:val="00FF110C"/>
    <w:rsid w:val="00FF137F"/>
    <w:rsid w:val="00FF1FCB"/>
    <w:rsid w:val="00FF2A63"/>
    <w:rsid w:val="00FF351D"/>
    <w:rsid w:val="00FF38CD"/>
    <w:rsid w:val="00FF3BC6"/>
    <w:rsid w:val="00FF4CF7"/>
    <w:rsid w:val="00FF52D4"/>
    <w:rsid w:val="00FF5DBF"/>
    <w:rsid w:val="00FF6AA4"/>
    <w:rsid w:val="00FF6B09"/>
    <w:rsid w:val="00FF6B6D"/>
    <w:rsid w:val="00FF70DD"/>
    <w:rsid w:val="017303BF"/>
    <w:rsid w:val="02356483"/>
    <w:rsid w:val="02FB3704"/>
    <w:rsid w:val="0551538F"/>
    <w:rsid w:val="06E63D60"/>
    <w:rsid w:val="071672B8"/>
    <w:rsid w:val="08632D86"/>
    <w:rsid w:val="098D3E31"/>
    <w:rsid w:val="09AC30FD"/>
    <w:rsid w:val="09DD03F8"/>
    <w:rsid w:val="0A0C161E"/>
    <w:rsid w:val="0A332C70"/>
    <w:rsid w:val="0A8C0ACC"/>
    <w:rsid w:val="0B271776"/>
    <w:rsid w:val="0C03070D"/>
    <w:rsid w:val="0C14729A"/>
    <w:rsid w:val="0C3C1E8D"/>
    <w:rsid w:val="0C48369F"/>
    <w:rsid w:val="0DF83072"/>
    <w:rsid w:val="0E267833"/>
    <w:rsid w:val="0F382184"/>
    <w:rsid w:val="0F853194"/>
    <w:rsid w:val="0FCE7069"/>
    <w:rsid w:val="101C0B86"/>
    <w:rsid w:val="1027638C"/>
    <w:rsid w:val="10786A2B"/>
    <w:rsid w:val="10CB625A"/>
    <w:rsid w:val="124E0268"/>
    <w:rsid w:val="13176B2D"/>
    <w:rsid w:val="13A101C7"/>
    <w:rsid w:val="13FF33DB"/>
    <w:rsid w:val="1455074C"/>
    <w:rsid w:val="145D5ED8"/>
    <w:rsid w:val="148240C6"/>
    <w:rsid w:val="14EA637F"/>
    <w:rsid w:val="15692DC6"/>
    <w:rsid w:val="17211621"/>
    <w:rsid w:val="175248C3"/>
    <w:rsid w:val="18D82E65"/>
    <w:rsid w:val="18E37719"/>
    <w:rsid w:val="19564390"/>
    <w:rsid w:val="1C013251"/>
    <w:rsid w:val="1D0515D2"/>
    <w:rsid w:val="1D3F2662"/>
    <w:rsid w:val="1E933682"/>
    <w:rsid w:val="1FD44693"/>
    <w:rsid w:val="203A53B1"/>
    <w:rsid w:val="213C22F5"/>
    <w:rsid w:val="22790BA4"/>
    <w:rsid w:val="22E06205"/>
    <w:rsid w:val="230B3F32"/>
    <w:rsid w:val="24611E7F"/>
    <w:rsid w:val="247B1408"/>
    <w:rsid w:val="24AD3562"/>
    <w:rsid w:val="25186C9C"/>
    <w:rsid w:val="252A03B3"/>
    <w:rsid w:val="25390C76"/>
    <w:rsid w:val="256669B9"/>
    <w:rsid w:val="25FA60FF"/>
    <w:rsid w:val="27A01014"/>
    <w:rsid w:val="27F563E9"/>
    <w:rsid w:val="28B44F38"/>
    <w:rsid w:val="2989115D"/>
    <w:rsid w:val="29DC22A0"/>
    <w:rsid w:val="2A6262AC"/>
    <w:rsid w:val="2B58798E"/>
    <w:rsid w:val="2B8169D1"/>
    <w:rsid w:val="2C197C0E"/>
    <w:rsid w:val="2C5B24A4"/>
    <w:rsid w:val="2CCD0923"/>
    <w:rsid w:val="2CEA13A1"/>
    <w:rsid w:val="2D000E1C"/>
    <w:rsid w:val="2E6B3B9F"/>
    <w:rsid w:val="2EA853B7"/>
    <w:rsid w:val="2F294436"/>
    <w:rsid w:val="2FBA4296"/>
    <w:rsid w:val="30266DAD"/>
    <w:rsid w:val="30490081"/>
    <w:rsid w:val="31696D9D"/>
    <w:rsid w:val="31F51E4D"/>
    <w:rsid w:val="32625A91"/>
    <w:rsid w:val="332C1EB3"/>
    <w:rsid w:val="336C4B6C"/>
    <w:rsid w:val="337F2C67"/>
    <w:rsid w:val="33C6570D"/>
    <w:rsid w:val="341F2A65"/>
    <w:rsid w:val="3499584E"/>
    <w:rsid w:val="34B11EAB"/>
    <w:rsid w:val="3585459E"/>
    <w:rsid w:val="35A52873"/>
    <w:rsid w:val="363E6895"/>
    <w:rsid w:val="372E6A31"/>
    <w:rsid w:val="380A1C17"/>
    <w:rsid w:val="393A54EE"/>
    <w:rsid w:val="39F269CA"/>
    <w:rsid w:val="3B1832CF"/>
    <w:rsid w:val="3C225895"/>
    <w:rsid w:val="3C7B1FAF"/>
    <w:rsid w:val="3D421697"/>
    <w:rsid w:val="3D8F18CD"/>
    <w:rsid w:val="3DA73D76"/>
    <w:rsid w:val="3DC64CB0"/>
    <w:rsid w:val="3F921171"/>
    <w:rsid w:val="3FAA586D"/>
    <w:rsid w:val="3FCD30B9"/>
    <w:rsid w:val="3FDF62A0"/>
    <w:rsid w:val="40454D6E"/>
    <w:rsid w:val="41177818"/>
    <w:rsid w:val="414A2044"/>
    <w:rsid w:val="41A95828"/>
    <w:rsid w:val="42946EA1"/>
    <w:rsid w:val="43516C02"/>
    <w:rsid w:val="446D456E"/>
    <w:rsid w:val="44EE383C"/>
    <w:rsid w:val="45610CB0"/>
    <w:rsid w:val="45FB3437"/>
    <w:rsid w:val="4683191F"/>
    <w:rsid w:val="468C3ADD"/>
    <w:rsid w:val="46BB5183"/>
    <w:rsid w:val="472D5B07"/>
    <w:rsid w:val="47B22D17"/>
    <w:rsid w:val="48BD38AD"/>
    <w:rsid w:val="48EA2E1E"/>
    <w:rsid w:val="48F052FF"/>
    <w:rsid w:val="494D0079"/>
    <w:rsid w:val="497048FC"/>
    <w:rsid w:val="49982977"/>
    <w:rsid w:val="4A587534"/>
    <w:rsid w:val="4A7318BC"/>
    <w:rsid w:val="4A8467F6"/>
    <w:rsid w:val="4B4B65AE"/>
    <w:rsid w:val="4BCF28D8"/>
    <w:rsid w:val="4BF31A6B"/>
    <w:rsid w:val="4C282F82"/>
    <w:rsid w:val="4C5E164D"/>
    <w:rsid w:val="4C8A3231"/>
    <w:rsid w:val="4D9775F1"/>
    <w:rsid w:val="4DD21E2A"/>
    <w:rsid w:val="4DDB319C"/>
    <w:rsid w:val="4FCB5718"/>
    <w:rsid w:val="4FD821C1"/>
    <w:rsid w:val="4FEE31A2"/>
    <w:rsid w:val="51647614"/>
    <w:rsid w:val="52CD09A1"/>
    <w:rsid w:val="52E90B47"/>
    <w:rsid w:val="5377497D"/>
    <w:rsid w:val="53AE6A4C"/>
    <w:rsid w:val="53C2266E"/>
    <w:rsid w:val="54152B38"/>
    <w:rsid w:val="542A0D85"/>
    <w:rsid w:val="56B30849"/>
    <w:rsid w:val="56B57CC8"/>
    <w:rsid w:val="578E66A6"/>
    <w:rsid w:val="57BB6984"/>
    <w:rsid w:val="584A2110"/>
    <w:rsid w:val="58BC64F0"/>
    <w:rsid w:val="59756DCC"/>
    <w:rsid w:val="59C07D85"/>
    <w:rsid w:val="5AF341EF"/>
    <w:rsid w:val="5BB52CE8"/>
    <w:rsid w:val="5C5C3BE1"/>
    <w:rsid w:val="5C66338F"/>
    <w:rsid w:val="5C6D5AD4"/>
    <w:rsid w:val="5CDF6C29"/>
    <w:rsid w:val="5CF35F87"/>
    <w:rsid w:val="5E994D2F"/>
    <w:rsid w:val="5F074C8C"/>
    <w:rsid w:val="6064646D"/>
    <w:rsid w:val="612F255A"/>
    <w:rsid w:val="617477D0"/>
    <w:rsid w:val="61947EE8"/>
    <w:rsid w:val="63CA5FB4"/>
    <w:rsid w:val="63FF285F"/>
    <w:rsid w:val="64452E9C"/>
    <w:rsid w:val="64BD428D"/>
    <w:rsid w:val="682F7997"/>
    <w:rsid w:val="685C4A87"/>
    <w:rsid w:val="688511C1"/>
    <w:rsid w:val="68C049D3"/>
    <w:rsid w:val="691171A4"/>
    <w:rsid w:val="692E7453"/>
    <w:rsid w:val="69726C08"/>
    <w:rsid w:val="697D3385"/>
    <w:rsid w:val="698E18C8"/>
    <w:rsid w:val="69CA3E70"/>
    <w:rsid w:val="6A62244D"/>
    <w:rsid w:val="6AD5616D"/>
    <w:rsid w:val="6B785C6E"/>
    <w:rsid w:val="6BBF57FB"/>
    <w:rsid w:val="6DED3EDD"/>
    <w:rsid w:val="6DF81095"/>
    <w:rsid w:val="6EDE431C"/>
    <w:rsid w:val="6F1342F3"/>
    <w:rsid w:val="6FBE2BDD"/>
    <w:rsid w:val="70EB3AA8"/>
    <w:rsid w:val="70FC125A"/>
    <w:rsid w:val="714509AC"/>
    <w:rsid w:val="71717BAC"/>
    <w:rsid w:val="71D63B8F"/>
    <w:rsid w:val="726802F9"/>
    <w:rsid w:val="731A0415"/>
    <w:rsid w:val="738549B1"/>
    <w:rsid w:val="74E1688D"/>
    <w:rsid w:val="756C3A46"/>
    <w:rsid w:val="75AE0056"/>
    <w:rsid w:val="75C45548"/>
    <w:rsid w:val="77C25CF7"/>
    <w:rsid w:val="77DC247E"/>
    <w:rsid w:val="782E3ABA"/>
    <w:rsid w:val="78431964"/>
    <w:rsid w:val="784B5DD2"/>
    <w:rsid w:val="78D94392"/>
    <w:rsid w:val="79F87A83"/>
    <w:rsid w:val="7A7E6E37"/>
    <w:rsid w:val="7AB61B29"/>
    <w:rsid w:val="7AF751F8"/>
    <w:rsid w:val="7B57346D"/>
    <w:rsid w:val="7C23696F"/>
    <w:rsid w:val="7C4908D7"/>
    <w:rsid w:val="7D9C2A07"/>
    <w:rsid w:val="7DAA1463"/>
    <w:rsid w:val="7DD14344"/>
    <w:rsid w:val="7DEA1CEB"/>
    <w:rsid w:val="7E6533E0"/>
    <w:rsid w:val="7EAE1A28"/>
    <w:rsid w:val="7EEF0444"/>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92A7C5"/>
  <w15:docId w15:val="{D311381F-2F06-435B-B286-C4E2DCDF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53CB"/>
    <w:pPr>
      <w:spacing w:after="180"/>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aliases w:val="Table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Lista1,?? ??,?????,????,列出段落,列出段落1,中等深浅网格 1 - 着色 21,¥¡¡¡¡ì¬º¥¹¥È¶ÎÂä,ÁÐ³ö¶ÎÂä,列表段落1,—ño’i—Ž,¥ê¥¹¥È¶ÎÂä,1st level - Bullet List Paragraph,Lettre d'introduction,Paragrafo elenco,Normal bullet 2,Bullet list,목록단락,列,列表段落11,列表段,列表段落"/>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Lista1 (文字),?? ?? (文字),????? (文字),???? (文字),列出段落 (文字),列出段落1 (文字),中等深浅网格 1 - 着色 21 (文字),¥¡¡¡¡ì¬º¥¹¥È¶ÎÂä (文字),ÁÐ³ö¶ÎÂä (文字),列表段落1 (文字),—ño’i—Ž (文字),¥ê¥¹¥È¶ÎÂä (文字),1st level - Bullet List Paragraph (文字),Paragrafo elenco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jc w:val="both"/>
    </w:pPr>
    <w:rPr>
      <w:lang w:val="en-GB" w:eastAsia="en-US"/>
    </w:rPr>
  </w:style>
  <w:style w:type="paragraph" w:customStyle="1" w:styleId="Revision1">
    <w:name w:val="Revision1"/>
    <w:hidden/>
    <w:uiPriority w:val="99"/>
    <w:semiHidden/>
    <w:qFormat/>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styleId="aff8">
    <w:name w:val="Revision"/>
    <w:hidden/>
    <w:uiPriority w:val="99"/>
    <w:semiHidden/>
    <w:rsid w:val="00766093"/>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ED937-F3DC-4005-B726-3695A0D2BA7E}">
  <ds:schemaRefs>
    <ds:schemaRef ds:uri="http://schemas.openxmlformats.org/officeDocument/2006/bibliography"/>
  </ds:schemaRefs>
</ds:datastoreItem>
</file>

<file path=customXml/itemProps5.xml><?xml version="1.0" encoding="utf-8"?>
<ds:datastoreItem xmlns:ds="http://schemas.openxmlformats.org/officeDocument/2006/customXml" ds:itemID="{C3C711BB-F8B9-4A19-B4DF-E0637F8B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29</Pages>
  <Words>9935</Words>
  <Characters>56634</Characters>
  <Application>Microsoft Office Word</Application>
  <DocSecurity>0</DocSecurity>
  <Lines>471</Lines>
  <Paragraphs>132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Organization</Company>
  <LinksUpToDate>false</LinksUpToDate>
  <CharactersWithSpaces>66437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Sharp</cp:lastModifiedBy>
  <cp:revision>23</cp:revision>
  <cp:lastPrinted>2019-04-25T01:09:00Z</cp:lastPrinted>
  <dcterms:created xsi:type="dcterms:W3CDTF">2021-11-11T14:36:00Z</dcterms:created>
  <dcterms:modified xsi:type="dcterms:W3CDTF">2021-11-11T19:43:00Z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(2)ix2nzCsZU4vNdxHGs6zg9itx1O4wAK4Nu2NbnOlg8ZVdF+rpPpkRjAJ85rt0DZUXyXPRtaVl
L7qaCgALtoRMyeyw6cHOLmn/nAvbAVAhRYb2MNFYaCO9V4JYwg9OTpvGnMt8mhagHvDsEOXv
OgvP/cuwPRiNRnCisjsS7zMImxu/3TjiE/ZzxCc5yHUcEkm9OPf8qxHUUHmeE+H365O60Fwr
Nzs7tyl+2ajsCN20bZ</vt:lpwstr>
  </property>
  <property fmtid="{D5CDD505-2E9C-101B-9397-08002B2CF9AE}" pid="12" name="_2015_ms_pID_7253431">
    <vt:lpwstr>bx8hCWilCuKLmNaXdltG9scOlG+imHq3UYAI6RHu4DYoyMnwZqgmZX
9eWY6Y2kuIn+2nadgPJ/XzgdN3JHYryUgm4DodAbcJ8esbd44+Gr4IuBnG/gykGnw9pvCq4h
CcdVrl6x+YW9HZOLhET0rkyXTPJyF8IrMb1mYwBO/q7SIBsbtPrl7d0vSzkLVo8bOkhZ8CWV
ICwWm7U3HCPjXe/2</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ies>
</file>