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C9A9C" w14:textId="67CA9E5D" w:rsidR="00293044" w:rsidRPr="00AD78AF" w:rsidRDefault="00293044" w:rsidP="00293044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AD78AF">
        <w:rPr>
          <w:rFonts w:ascii="Times New Roman" w:hAnsi="Times New Roman"/>
          <w:b/>
          <w:bCs/>
          <w:sz w:val="28"/>
          <w:lang w:val="en-GB"/>
        </w:rPr>
        <w:t>3GPP TSG RAN WG1 #107-e</w:t>
      </w:r>
      <w:r w:rsidRPr="00AD78AF">
        <w:rPr>
          <w:rFonts w:ascii="Times New Roman" w:hAnsi="Times New Roman"/>
          <w:b/>
          <w:bCs/>
          <w:sz w:val="28"/>
          <w:lang w:val="en-GB"/>
        </w:rPr>
        <w:tab/>
      </w:r>
      <w:r w:rsidRPr="00AD78AF">
        <w:rPr>
          <w:rFonts w:ascii="Times New Roman" w:hAnsi="Times New Roman"/>
          <w:b/>
          <w:bCs/>
          <w:sz w:val="28"/>
          <w:lang w:val="en-GB"/>
        </w:rPr>
        <w:tab/>
      </w:r>
      <w:r w:rsidRPr="00AD78AF">
        <w:rPr>
          <w:rFonts w:ascii="Times New Roman" w:hAnsi="Times New Roman"/>
          <w:b/>
          <w:bCs/>
          <w:sz w:val="28"/>
          <w:lang w:val="en-GB"/>
        </w:rPr>
        <w:tab/>
      </w:r>
      <w:r w:rsidRPr="00DC7550">
        <w:rPr>
          <w:rFonts w:ascii="Times New Roman" w:hAnsi="Times New Roman"/>
          <w:b/>
          <w:bCs/>
          <w:sz w:val="28"/>
          <w:lang w:val="en-GB"/>
        </w:rPr>
        <w:t>R1-21</w:t>
      </w:r>
      <w:r w:rsidR="00DC7550" w:rsidRPr="00DC7550">
        <w:rPr>
          <w:rFonts w:ascii="Times New Roman" w:hAnsi="Times New Roman"/>
          <w:b/>
          <w:bCs/>
          <w:sz w:val="28"/>
          <w:lang w:val="en-GB"/>
        </w:rPr>
        <w:t>12389</w:t>
      </w:r>
    </w:p>
    <w:p w14:paraId="0374185C" w14:textId="77777777" w:rsidR="00293044" w:rsidRPr="00AD78AF" w:rsidRDefault="00293044" w:rsidP="00293044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r w:rsidRPr="00AD78AF">
        <w:rPr>
          <w:rFonts w:ascii="Times New Roman" w:hAnsi="Times New Roman"/>
          <w:b/>
          <w:bCs/>
          <w:sz w:val="28"/>
          <w:lang w:val="en-GB"/>
        </w:rPr>
        <w:t>e-Meeting, November 11</w:t>
      </w:r>
      <w:r w:rsidRPr="00AD78AF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AD78AF">
        <w:rPr>
          <w:rFonts w:ascii="Times New Roman" w:hAnsi="Times New Roman"/>
          <w:b/>
          <w:bCs/>
          <w:sz w:val="28"/>
          <w:lang w:val="en-GB"/>
        </w:rPr>
        <w:t xml:space="preserve"> – 19</w:t>
      </w:r>
      <w:r w:rsidRPr="00AD78AF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AD78AF">
        <w:rPr>
          <w:rFonts w:ascii="Times New Roman" w:hAnsi="Times New Roman"/>
          <w:b/>
          <w:bCs/>
          <w:sz w:val="28"/>
          <w:lang w:val="en-GB"/>
        </w:rPr>
        <w:t>, 2021</w:t>
      </w:r>
    </w:p>
    <w:bookmarkEnd w:id="0"/>
    <w:p w14:paraId="264C35C2" w14:textId="77777777" w:rsidR="00BE1B77" w:rsidRPr="009712AB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  <w:lang w:val="en-GB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285C1416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9304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 </w:t>
      </w:r>
      <w:r w:rsidR="00EB72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 higher layer support of Red</w:t>
      </w:r>
      <w:r w:rsidR="0026144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</w:t>
      </w:r>
      <w:r w:rsidR="00EB72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ap UE</w:t>
      </w:r>
    </w:p>
    <w:p w14:paraId="3C91E2B9" w14:textId="7A1FA026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</w:t>
      </w:r>
      <w:r w:rsidR="00EB7208">
        <w:rPr>
          <w:rFonts w:ascii="Times New Roman" w:hAnsi="Times New Roman"/>
          <w:b/>
          <w:kern w:val="0"/>
          <w:sz w:val="24"/>
          <w:szCs w:val="20"/>
        </w:rPr>
        <w:t>6.2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AFAF08" w14:textId="6F7B49E9" w:rsidR="00D647E0" w:rsidRDefault="00AF685C" w:rsidP="00A2750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" w:name="_Hlk71660852"/>
      <w:r>
        <w:rPr>
          <w:rFonts w:ascii="Times New Roman" w:hAnsi="Times New Roman"/>
          <w:kern w:val="0"/>
          <w:sz w:val="22"/>
        </w:rPr>
        <w:t xml:space="preserve">From the </w:t>
      </w:r>
      <w:r w:rsidR="002D221A">
        <w:rPr>
          <w:rFonts w:ascii="Times New Roman" w:hAnsi="Times New Roman"/>
          <w:kern w:val="0"/>
          <w:sz w:val="22"/>
        </w:rPr>
        <w:t>RAN1#105-e meeting</w:t>
      </w:r>
      <w:r>
        <w:rPr>
          <w:rFonts w:ascii="Times New Roman" w:hAnsi="Times New Roman"/>
          <w:kern w:val="0"/>
          <w:sz w:val="22"/>
        </w:rPr>
        <w:t xml:space="preserve"> to the RAN1#106</w:t>
      </w:r>
      <w:r w:rsidR="00293044">
        <w:rPr>
          <w:rFonts w:ascii="Times New Roman" w:hAnsi="Times New Roman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>-e meeting [1]-[</w:t>
      </w:r>
      <w:r w:rsidR="00293044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</w:t>
      </w:r>
      <w:r w:rsidR="002D221A">
        <w:rPr>
          <w:rFonts w:ascii="Times New Roman" w:hAnsi="Times New Roman"/>
          <w:kern w:val="0"/>
          <w:sz w:val="22"/>
        </w:rPr>
        <w:t xml:space="preserve">, </w:t>
      </w:r>
      <w:r w:rsidR="00344A5E">
        <w:rPr>
          <w:rFonts w:ascii="Times New Roman" w:hAnsi="Times New Roman"/>
          <w:kern w:val="0"/>
          <w:sz w:val="22"/>
        </w:rPr>
        <w:t>RAN1 discussed potential issues such as definition of RedCap UE type, early indication of RedCap UEs, s</w:t>
      </w:r>
      <w:r w:rsidR="00344A5E" w:rsidRPr="00344A5E">
        <w:rPr>
          <w:rFonts w:ascii="Times New Roman" w:hAnsi="Times New Roman"/>
          <w:kern w:val="0"/>
          <w:sz w:val="22"/>
        </w:rPr>
        <w:t>ystem information indication</w:t>
      </w:r>
      <w:r w:rsidR="00344A5E">
        <w:rPr>
          <w:rFonts w:ascii="Times New Roman" w:hAnsi="Times New Roman"/>
          <w:kern w:val="0"/>
          <w:sz w:val="22"/>
        </w:rPr>
        <w:t xml:space="preserve">, and </w:t>
      </w:r>
      <w:r w:rsidR="00496476">
        <w:rPr>
          <w:rFonts w:ascii="Times New Roman" w:hAnsi="Times New Roman"/>
          <w:kern w:val="0"/>
          <w:sz w:val="22"/>
        </w:rPr>
        <w:t xml:space="preserve">necessary updates of UE capabilities and RRC parameters </w:t>
      </w:r>
      <w:r w:rsidR="00344A5E">
        <w:rPr>
          <w:rFonts w:ascii="Times New Roman" w:hAnsi="Times New Roman"/>
          <w:kern w:val="0"/>
          <w:sz w:val="22"/>
        </w:rPr>
        <w:t>for high layer support for Redcap UE</w:t>
      </w:r>
      <w:r w:rsidR="00496476">
        <w:rPr>
          <w:rFonts w:ascii="Times New Roman" w:hAnsi="Times New Roman"/>
          <w:kern w:val="0"/>
          <w:sz w:val="22"/>
        </w:rPr>
        <w:t xml:space="preserve"> a</w:t>
      </w:r>
      <w:r w:rsidR="00344A5E">
        <w:rPr>
          <w:rFonts w:ascii="Times New Roman" w:hAnsi="Times New Roman"/>
          <w:kern w:val="0"/>
          <w:sz w:val="22"/>
        </w:rPr>
        <w:t>nd the followings were agreed</w:t>
      </w:r>
      <w:r>
        <w:rPr>
          <w:rFonts w:ascii="Times New Roman" w:hAnsi="Times New Roman"/>
          <w:kern w:val="0"/>
          <w:sz w:val="22"/>
        </w:rPr>
        <w:t>.</w:t>
      </w:r>
      <w:r w:rsidR="00344A5E"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96476" w14:paraId="04929CC5" w14:textId="77777777" w:rsidTr="00496476">
        <w:tc>
          <w:tcPr>
            <w:tcW w:w="9736" w:type="dxa"/>
          </w:tcPr>
          <w:p w14:paraId="78552CC3" w14:textId="35C44257" w:rsidR="00496476" w:rsidRPr="00A27509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u w:val="single"/>
                <w:lang w:val="en-GB" w:eastAsia="zh-CN"/>
              </w:rPr>
            </w:pPr>
            <w:r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u w:val="single"/>
                <w:lang w:val="en-GB" w:eastAsia="zh-CN"/>
              </w:rPr>
              <w:t>Working Assumption at RAN1#105-e meeting</w:t>
            </w:r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u w:val="single"/>
                <w:lang w:val="en-GB" w:eastAsia="zh-CN"/>
              </w:rPr>
              <w:t xml:space="preserve"> [1]</w:t>
            </w:r>
            <w:r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u w:val="single"/>
                <w:lang w:val="en-GB" w:eastAsia="zh-CN"/>
              </w:rPr>
              <w:t>:</w:t>
            </w:r>
          </w:p>
          <w:p w14:paraId="5BB7578A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For 4-step RACH, support the early indication of RedCap UEs at least in Msg1.</w:t>
            </w:r>
          </w:p>
          <w:p w14:paraId="23A6260C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The early indication in Msg1 can be configured to be enabled/disabled</w:t>
            </w:r>
          </w:p>
          <w:p w14:paraId="380E56D4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 How to support enable/disable the early indication</w:t>
            </w:r>
          </w:p>
          <w:p w14:paraId="1925CCE6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 details e.g.:</w:t>
            </w:r>
          </w:p>
          <w:p w14:paraId="5A324AC7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separate initial UL BWP</w:t>
            </w:r>
          </w:p>
          <w:p w14:paraId="566B891C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separate PRACH resource</w:t>
            </w:r>
          </w:p>
          <w:p w14:paraId="7677E8AF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PRACH preamble partitioning</w:t>
            </w:r>
          </w:p>
          <w:p w14:paraId="67DAC41C" w14:textId="77777777" w:rsid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 the possibility of supporting Msg3 for the early indication</w:t>
            </w:r>
          </w:p>
          <w:p w14:paraId="3CF1CC55" w14:textId="4531E17E" w:rsidR="00496476" w:rsidRP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RAN1#105-e meeting</w:t>
            </w:r>
            <w:r w:rsidR="009712AB"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</w:t>
            </w:r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zh-CN"/>
              </w:rPr>
              <w:t>[1]: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</w:t>
            </w: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(if the above working assumption is confirmed)</w:t>
            </w:r>
          </w:p>
          <w:p w14:paraId="78B222EE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Early indication of RedCap UEs in Msg1 can be enabled/disabled via SIB</w:t>
            </w:r>
          </w:p>
          <w:p w14:paraId="0BC8F8EE" w14:textId="25A4691B" w:rsid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zh-CN"/>
              </w:rPr>
            </w:pPr>
            <w:r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lang w:val="en-GB" w:eastAsia="zh-CN"/>
              </w:rPr>
              <w:t xml:space="preserve">Working Assumption at RAN1#105-e </w:t>
            </w:r>
            <w:proofErr w:type="gramStart"/>
            <w:r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lang w:val="en-GB" w:eastAsia="zh-CN"/>
              </w:rPr>
              <w:t>meeting</w:t>
            </w:r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lang w:val="en-GB" w:eastAsia="zh-CN"/>
              </w:rPr>
              <w:t>[</w:t>
            </w:r>
            <w:proofErr w:type="gramEnd"/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lang w:val="en-GB" w:eastAsia="zh-CN"/>
              </w:rPr>
              <w:t>1]:</w:t>
            </w:r>
          </w:p>
          <w:p w14:paraId="20E95EAA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RedCap UE type is defined based on one of the following options</w:t>
            </w:r>
          </w:p>
          <w:p w14:paraId="33E153C2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Option 2: Only include the reduced capabilities that the network needs to know during initial access, if any.</w:t>
            </w:r>
          </w:p>
          <w:p w14:paraId="66571590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Option 4: The corresponding minimum set of the reduced capabilities that one RedCap UE type shall mandatorily support </w:t>
            </w:r>
          </w:p>
          <w:p w14:paraId="35E31838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FFS: details of the set of reduced capabilities</w:t>
            </w:r>
          </w:p>
          <w:p w14:paraId="7E02C58F" w14:textId="415198A4" w:rsidR="00496476" w:rsidRPr="00121227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hAnsi="Times"/>
                <w:b/>
                <w:bCs/>
                <w:i/>
                <w:kern w:val="0"/>
                <w:u w:val="single"/>
                <w:lang w:val="en-GB"/>
              </w:rPr>
            </w:pPr>
            <w:r w:rsidRPr="00121227">
              <w:rPr>
                <w:rFonts w:ascii="Times" w:hAnsi="Times"/>
                <w:b/>
                <w:bCs/>
                <w:i/>
                <w:kern w:val="0"/>
                <w:u w:val="single"/>
                <w:lang w:val="en-GB"/>
              </w:rPr>
              <w:t>Conclusion at RAN1#105-e meeting</w:t>
            </w:r>
            <w:r w:rsidR="0094186D">
              <w:rPr>
                <w:rFonts w:ascii="Times" w:hAnsi="Times"/>
                <w:b/>
                <w:bCs/>
                <w:i/>
                <w:kern w:val="0"/>
                <w:u w:val="single"/>
                <w:lang w:val="en-GB"/>
              </w:rPr>
              <w:t xml:space="preserve"> </w:t>
            </w:r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u w:val="single"/>
                <w:lang w:val="en-GB" w:eastAsia="zh-CN"/>
              </w:rPr>
              <w:t>[1]</w:t>
            </w: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  <w:t>:</w:t>
            </w:r>
          </w:p>
          <w:p w14:paraId="720E542A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RAN1 postpones the discussion on constraining of reduced capabilities, and if deemed necessary, RAN1 can come back</w:t>
            </w:r>
          </w:p>
          <w:p w14:paraId="67590AF4" w14:textId="343689C7" w:rsidR="00496476" w:rsidRPr="00A27509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b/>
                <w:bCs/>
                <w:kern w:val="0"/>
                <w:sz w:val="22"/>
                <w:u w:val="single"/>
              </w:rPr>
            </w:pP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RAN1#105-e meeting</w:t>
            </w:r>
            <w:r w:rsidR="009A4BC1"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[1]</w:t>
            </w: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:</w:t>
            </w:r>
          </w:p>
          <w:p w14:paraId="0FE01442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Support 2-step RACH for RedCap UEs as an optional feature</w:t>
            </w:r>
          </w:p>
          <w:p w14:paraId="2275EDE3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FFS details of early indication in </w:t>
            </w:r>
            <w:proofErr w:type="spellStart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MsgA</w:t>
            </w:r>
            <w:proofErr w:type="spellEnd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, e.g.:</w:t>
            </w:r>
          </w:p>
          <w:p w14:paraId="2133E300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Separation of 2-step RACH resources or </w:t>
            </w:r>
            <w:proofErr w:type="spellStart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MsgA</w:t>
            </w:r>
            <w:proofErr w:type="spellEnd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preambles</w:t>
            </w:r>
          </w:p>
          <w:p w14:paraId="5E98400E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Separation of initial UL BWP</w:t>
            </w:r>
          </w:p>
          <w:p w14:paraId="11DE36C0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Using a new indication in </w:t>
            </w:r>
            <w:proofErr w:type="spellStart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MsgA</w:t>
            </w:r>
            <w:proofErr w:type="spellEnd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PUSCH part</w:t>
            </w:r>
          </w:p>
          <w:p w14:paraId="1425C19D" w14:textId="77777777" w:rsid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Note: Discussion on 4-step RACH for early indication should be prioritised</w:t>
            </w:r>
          </w:p>
          <w:p w14:paraId="5D477D86" w14:textId="77777777" w:rsidR="00AF685C" w:rsidRDefault="00AF685C" w:rsidP="00AF685C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</w:p>
          <w:p w14:paraId="30AD369D" w14:textId="758756D0" w:rsidR="009712AB" w:rsidRPr="00A27509" w:rsidRDefault="009712AB" w:rsidP="009712AB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b/>
                <w:bCs/>
                <w:kern w:val="0"/>
                <w:sz w:val="22"/>
                <w:u w:val="single"/>
              </w:rPr>
            </w:pP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RAN1#106-e meeting</w:t>
            </w:r>
            <w:r w:rsidR="009A4BC1"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[2]</w:t>
            </w: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:</w:t>
            </w:r>
          </w:p>
          <w:p w14:paraId="102E0913" w14:textId="77777777" w:rsidR="009712AB" w:rsidRPr="009712AB" w:rsidRDefault="009712AB" w:rsidP="009712AB">
            <w:pPr>
              <w:widowControl/>
              <w:wordWrap/>
              <w:autoSpaceDE/>
              <w:autoSpaceDN/>
              <w:spacing w:line="252" w:lineRule="auto"/>
              <w:rPr>
                <w:rFonts w:ascii="Times" w:eastAsia="Times New Roman" w:hAnsi="Times"/>
                <w:i/>
                <w:iCs/>
                <w:kern w:val="0"/>
                <w:szCs w:val="24"/>
                <w:lang w:eastAsia="en-US"/>
              </w:rPr>
            </w:pPr>
            <w:r w:rsidRPr="009712AB">
              <w:rPr>
                <w:rFonts w:ascii="Times" w:eastAsia="바탕" w:hAnsi="Times"/>
                <w:bCs/>
                <w:i/>
                <w:iCs/>
                <w:kern w:val="0"/>
                <w:lang w:val="en-GB" w:eastAsia="zh-CN"/>
              </w:rPr>
              <w:t>Confirm the following working assumption with the modifications in red:</w:t>
            </w:r>
          </w:p>
          <w:p w14:paraId="511EE143" w14:textId="77777777" w:rsidR="009712AB" w:rsidRPr="009712AB" w:rsidRDefault="009712AB" w:rsidP="009712A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zh-CN"/>
              </w:rPr>
              <w:t>For 4-step RACH, support the early indication of RedCap UEs at least in Msg1.</w:t>
            </w:r>
          </w:p>
          <w:p w14:paraId="28B4AC7F" w14:textId="77777777" w:rsidR="009712AB" w:rsidRPr="009712AB" w:rsidRDefault="009712AB" w:rsidP="009712AB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  <w:t>The early indication in Msg1 can be configured to be enabled/disabled</w:t>
            </w:r>
            <w:r w:rsidRPr="009712AB">
              <w:rPr>
                <w:rFonts w:ascii="Times" w:eastAsia="Times New Roman" w:hAnsi="Times"/>
                <w:i/>
                <w:iCs/>
                <w:color w:val="FF0000"/>
                <w:kern w:val="0"/>
                <w:szCs w:val="24"/>
                <w:u w:val="single"/>
                <w:lang w:val="en-GB" w:eastAsia="en-US"/>
              </w:rPr>
              <w:t xml:space="preserve"> via SIB</w:t>
            </w:r>
          </w:p>
          <w:p w14:paraId="364A3FDB" w14:textId="77777777" w:rsidR="009712AB" w:rsidRPr="009712AB" w:rsidRDefault="009712AB" w:rsidP="009712AB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strike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FFS how to support enable/disable the early indication</w:t>
            </w:r>
          </w:p>
          <w:p w14:paraId="5980857B" w14:textId="77777777" w:rsidR="009712AB" w:rsidRPr="009712AB" w:rsidRDefault="009712AB" w:rsidP="009712AB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FFS details e.g.:</w:t>
            </w:r>
            <w:r w:rsidRPr="009712AB">
              <w:rPr>
                <w:rFonts w:ascii="Times" w:eastAsia="Times New Roman" w:hAnsi="Times"/>
                <w:i/>
                <w:iCs/>
                <w:strike/>
                <w:kern w:val="0"/>
                <w:szCs w:val="24"/>
                <w:lang w:val="en-GB" w:eastAsia="en-US"/>
              </w:rPr>
              <w:t xml:space="preserve"> </w:t>
            </w:r>
            <w:r w:rsidRPr="009712AB">
              <w:rPr>
                <w:rFonts w:ascii="Times" w:eastAsia="Times New Roman" w:hAnsi="Times"/>
                <w:i/>
                <w:iCs/>
                <w:color w:val="FF0000"/>
                <w:kern w:val="0"/>
                <w:szCs w:val="24"/>
                <w:u w:val="single"/>
                <w:lang w:val="en-GB" w:eastAsia="en-US"/>
              </w:rPr>
              <w:t xml:space="preserve">From RAN1 perspective, the following methods can be used for early indication both for shared initial UL BWP and </w:t>
            </w:r>
            <w:r w:rsidRPr="009712AB"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  <w:t xml:space="preserve">separate initial UL BWP </w:t>
            </w:r>
            <w:r w:rsidRPr="009712AB">
              <w:rPr>
                <w:rFonts w:ascii="Times" w:eastAsia="Times New Roman" w:hAnsi="Times"/>
                <w:i/>
                <w:iCs/>
                <w:color w:val="FF0000"/>
                <w:kern w:val="0"/>
                <w:szCs w:val="24"/>
                <w:u w:val="single"/>
                <w:lang w:val="en-GB" w:eastAsia="en-US"/>
              </w:rPr>
              <w:t>(if supported)</w:t>
            </w:r>
          </w:p>
          <w:p w14:paraId="328DA01E" w14:textId="77777777" w:rsidR="009712AB" w:rsidRPr="009712AB" w:rsidRDefault="009712AB" w:rsidP="009712AB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  <w:lastRenderedPageBreak/>
              <w:t>separate PRACH resource</w:t>
            </w:r>
          </w:p>
          <w:p w14:paraId="7E446FF8" w14:textId="77777777" w:rsidR="009712AB" w:rsidRPr="009712AB" w:rsidRDefault="009712AB" w:rsidP="009712AB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</w:pPr>
            <w:r w:rsidRPr="00A27509">
              <w:rPr>
                <w:rFonts w:ascii="Times" w:hAnsi="Times"/>
                <w:i/>
                <w:kern w:val="0"/>
                <w:lang w:val="en-GB"/>
              </w:rPr>
              <w:t>PRACH preamble partitioning</w:t>
            </w:r>
          </w:p>
          <w:p w14:paraId="22886B77" w14:textId="77777777" w:rsidR="009712AB" w:rsidRPr="009712AB" w:rsidRDefault="009712AB" w:rsidP="009712AB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u w:val="single"/>
                <w:lang w:val="en-GB" w:eastAsia="en-US"/>
              </w:rPr>
            </w:pPr>
            <w:r w:rsidRPr="009712AB">
              <w:rPr>
                <w:rFonts w:ascii="Times" w:eastAsia="Yu Mincho" w:hAnsi="Times" w:hint="eastAsia"/>
                <w:i/>
                <w:iCs/>
                <w:strike/>
                <w:color w:val="FF0000"/>
                <w:kern w:val="0"/>
                <w:szCs w:val="24"/>
                <w:u w:val="single"/>
                <w:lang w:val="en-GB" w:eastAsia="ja-JP"/>
              </w:rPr>
              <w:t>F</w:t>
            </w:r>
            <w:r w:rsidRPr="009712AB">
              <w:rPr>
                <w:rFonts w:ascii="Times" w:eastAsia="Yu Mincho" w:hAnsi="Times"/>
                <w:i/>
                <w:iCs/>
                <w:strike/>
                <w:color w:val="FF0000"/>
                <w:kern w:val="0"/>
                <w:szCs w:val="24"/>
                <w:u w:val="single"/>
                <w:lang w:val="en-GB" w:eastAsia="ja-JP"/>
              </w:rPr>
              <w:t>FS: whether/how to address RA-RNTI overlapping issue</w:t>
            </w:r>
          </w:p>
          <w:p w14:paraId="668F7D22" w14:textId="77777777" w:rsidR="009712AB" w:rsidRPr="009712AB" w:rsidRDefault="009712AB" w:rsidP="009712AB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 xml:space="preserve">FFS the possibility of supporting Msg3 for the early indication </w:t>
            </w:r>
          </w:p>
          <w:p w14:paraId="29C07771" w14:textId="77777777" w:rsidR="009712AB" w:rsidRPr="009712AB" w:rsidRDefault="009712AB" w:rsidP="009712A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iCs/>
                <w:kern w:val="0"/>
                <w:lang w:val="en-GB" w:eastAsia="zh-CN"/>
              </w:rPr>
            </w:pPr>
            <w:r w:rsidRPr="009712AB">
              <w:rPr>
                <w:rFonts w:ascii="Times" w:eastAsia="바탕" w:hAnsi="Times"/>
                <w:bCs/>
                <w:i/>
                <w:iCs/>
                <w:kern w:val="0"/>
                <w:lang w:val="en-GB" w:eastAsia="zh-CN"/>
              </w:rPr>
              <w:t>Whether/how to support early indication of RedCap UEs in Msg3 in Rel-17 is up to RAN2.</w:t>
            </w:r>
          </w:p>
          <w:p w14:paraId="05704421" w14:textId="500AE307" w:rsidR="009712AB" w:rsidRPr="00A27509" w:rsidRDefault="009712AB" w:rsidP="009712AB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kern w:val="0"/>
                <w:szCs w:val="20"/>
                <w:u w:val="single"/>
                <w:lang w:val="en-GB" w:eastAsia="zh-CN"/>
              </w:rPr>
            </w:pPr>
            <w:r w:rsidRPr="00A27509">
              <w:rPr>
                <w:rFonts w:ascii="Times" w:eastAsia="바탕" w:hAnsi="Times"/>
                <w:b/>
                <w:i/>
                <w:iCs/>
                <w:kern w:val="0"/>
                <w:szCs w:val="20"/>
                <w:u w:val="single"/>
                <w:lang w:val="en-GB" w:eastAsia="zh-CN"/>
              </w:rPr>
              <w:t>Conclusion</w:t>
            </w:r>
            <w:r w:rsidR="009A4BC1" w:rsidRPr="00A27509">
              <w:rPr>
                <w:rFonts w:ascii="Times" w:eastAsia="바탕" w:hAnsi="Times"/>
                <w:b/>
                <w:i/>
                <w:iCs/>
                <w:kern w:val="0"/>
                <w:szCs w:val="20"/>
                <w:u w:val="single"/>
                <w:lang w:val="en-GB" w:eastAsia="zh-CN"/>
              </w:rPr>
              <w:t xml:space="preserve"> at RAN1#106-e meeting [2]:</w:t>
            </w:r>
          </w:p>
          <w:p w14:paraId="3EF26800" w14:textId="77777777" w:rsidR="009712AB" w:rsidRPr="009712AB" w:rsidRDefault="009712AB" w:rsidP="009712A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spacing w:after="180" w:line="252" w:lineRule="auto"/>
              <w:contextualSpacing/>
              <w:jc w:val="left"/>
              <w:rPr>
                <w:rFonts w:ascii="Times" w:eastAsia="바탕" w:hAnsi="Times"/>
                <w:bCs/>
                <w:kern w:val="0"/>
                <w:szCs w:val="20"/>
                <w:lang w:val="en-GB" w:eastAsia="x-none"/>
              </w:rPr>
            </w:pPr>
            <w:r w:rsidRPr="009712AB">
              <w:rPr>
                <w:rFonts w:ascii="Times" w:eastAsia="바탕" w:hAnsi="Times"/>
                <w:bCs/>
                <w:kern w:val="0"/>
                <w:szCs w:val="20"/>
                <w:lang w:val="en-GB" w:eastAsia="zh-CN"/>
              </w:rPr>
              <w:t>Whether there is RA-RNTI overlapping issue and how to address RA-RNTI overlapping issue in the early indication of RedCap UEs in Msg1 in Rel-17 is up to RAN2.</w:t>
            </w:r>
          </w:p>
          <w:p w14:paraId="59F8D10E" w14:textId="63ECEECA" w:rsidR="009A4BC1" w:rsidRPr="00A27509" w:rsidRDefault="009A4BC1" w:rsidP="009A4BC1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b/>
                <w:bCs/>
                <w:kern w:val="0"/>
                <w:sz w:val="22"/>
                <w:u w:val="single"/>
              </w:rPr>
            </w:pP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RAN1#106-e meeting [2]:</w:t>
            </w:r>
          </w:p>
          <w:p w14:paraId="524EE518" w14:textId="77777777" w:rsidR="009712AB" w:rsidRPr="009712AB" w:rsidRDefault="009712AB" w:rsidP="009712A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Yu Mincho" w:hAnsi="Times"/>
                <w:kern w:val="0"/>
                <w:szCs w:val="18"/>
                <w:lang w:eastAsia="x-none"/>
              </w:rPr>
            </w:pPr>
            <w:r w:rsidRPr="009712AB">
              <w:rPr>
                <w:rFonts w:ascii="Times" w:eastAsia="Yu Mincho" w:hAnsi="Times"/>
                <w:bCs/>
                <w:kern w:val="0"/>
                <w:szCs w:val="21"/>
                <w:lang w:val="en-GB" w:eastAsia="x-none"/>
              </w:rPr>
              <w:t>Send an LS to RAN2 informing RAN2-related agreements in AI8.6</w:t>
            </w:r>
            <w:r w:rsidRPr="009712AB">
              <w:rPr>
                <w:rFonts w:ascii="Times" w:eastAsia="Yu Mincho" w:hAnsi="Times"/>
                <w:bCs/>
                <w:strike/>
                <w:color w:val="FF0000"/>
                <w:kern w:val="0"/>
                <w:szCs w:val="21"/>
                <w:lang w:val="en-GB" w:eastAsia="x-none"/>
              </w:rPr>
              <w:t>.2</w:t>
            </w:r>
            <w:r w:rsidRPr="009712AB">
              <w:rPr>
                <w:rFonts w:ascii="Times" w:eastAsia="Yu Mincho" w:hAnsi="Times"/>
                <w:bCs/>
                <w:kern w:val="0"/>
                <w:szCs w:val="21"/>
                <w:lang w:val="en-GB" w:eastAsia="x-none"/>
              </w:rPr>
              <w:t xml:space="preserve"> in RAN1#106-e</w:t>
            </w:r>
          </w:p>
          <w:p w14:paraId="37B7BA56" w14:textId="77777777" w:rsidR="009712AB" w:rsidRPr="009712AB" w:rsidRDefault="009712AB" w:rsidP="009712AB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Yu Mincho" w:hAnsi="Times"/>
                <w:kern w:val="0"/>
                <w:szCs w:val="18"/>
                <w:lang w:eastAsia="x-none"/>
              </w:rPr>
            </w:pPr>
            <w:r w:rsidRPr="009712AB">
              <w:rPr>
                <w:rFonts w:ascii="Times" w:eastAsia="Yu Mincho" w:hAnsi="Times" w:hint="eastAsia"/>
                <w:bCs/>
                <w:kern w:val="0"/>
                <w:szCs w:val="21"/>
                <w:lang w:val="en-GB" w:eastAsia="x-none"/>
              </w:rPr>
              <w:t>F</w:t>
            </w:r>
            <w:r w:rsidRPr="009712AB">
              <w:rPr>
                <w:rFonts w:ascii="Times" w:eastAsia="Yu Mincho" w:hAnsi="Times"/>
                <w:bCs/>
                <w:kern w:val="0"/>
                <w:szCs w:val="21"/>
                <w:lang w:val="en-GB" w:eastAsia="x-none"/>
              </w:rPr>
              <w:t>FS details</w:t>
            </w:r>
          </w:p>
          <w:p w14:paraId="74E96A24" w14:textId="77777777" w:rsidR="009712AB" w:rsidRDefault="009712AB" w:rsidP="00A27509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</w:p>
          <w:p w14:paraId="019AF636" w14:textId="084FB61C" w:rsidR="00293044" w:rsidRPr="00DC7550" w:rsidRDefault="00293044" w:rsidP="00293044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eastAsia="x-none"/>
              </w:rPr>
            </w:pPr>
            <w:r w:rsidRPr="00DC7550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eastAsia="x-none"/>
              </w:rPr>
              <w:t>Conclusion at RAN1#106bis-e meeting [3]</w:t>
            </w:r>
          </w:p>
          <w:p w14:paraId="30E417DC" w14:textId="77777777" w:rsidR="00293044" w:rsidRPr="00293044" w:rsidRDefault="00293044" w:rsidP="00293044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</w:pPr>
            <w:r w:rsidRPr="00293044"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  <w:t>It is up to RAN2 for PRACH preamble partitioning for Msg1-based early indication</w:t>
            </w:r>
          </w:p>
          <w:p w14:paraId="34BE5368" w14:textId="4AA69D32" w:rsidR="00293044" w:rsidRPr="00DC7550" w:rsidRDefault="00293044" w:rsidP="00A27509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</w:pPr>
          </w:p>
        </w:tc>
      </w:tr>
    </w:tbl>
    <w:bookmarkEnd w:id="1"/>
    <w:p w14:paraId="1458C24C" w14:textId="4C38D0B8" w:rsidR="00576F61" w:rsidRDefault="00576F61" w:rsidP="00B0106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In this contribution</w:t>
      </w:r>
      <w:r w:rsidR="004323E1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we discuss </w:t>
      </w:r>
      <w:r w:rsidR="00AF685C">
        <w:rPr>
          <w:rFonts w:ascii="Times New Roman" w:hAnsi="Times New Roman"/>
          <w:kern w:val="0"/>
          <w:sz w:val="22"/>
        </w:rPr>
        <w:t>RAN1-related RA-RATI overlapping issue</w:t>
      </w:r>
      <w:r w:rsidR="00F51C41">
        <w:rPr>
          <w:rFonts w:ascii="Times New Roman" w:hAnsi="Times New Roman"/>
          <w:kern w:val="0"/>
          <w:sz w:val="22"/>
        </w:rPr>
        <w:t xml:space="preserve"> on </w:t>
      </w:r>
      <w:r w:rsidR="006E3D4A">
        <w:rPr>
          <w:rFonts w:ascii="Times New Roman" w:hAnsi="Times New Roman"/>
          <w:kern w:val="0"/>
          <w:sz w:val="22"/>
        </w:rPr>
        <w:t xml:space="preserve">early </w:t>
      </w:r>
      <w:r w:rsidR="00F51C41">
        <w:rPr>
          <w:rFonts w:ascii="Times New Roman" w:hAnsi="Times New Roman"/>
          <w:kern w:val="0"/>
          <w:sz w:val="22"/>
        </w:rPr>
        <w:t xml:space="preserve">UE identification during </w:t>
      </w:r>
      <w:r w:rsidR="004E4A60">
        <w:rPr>
          <w:rFonts w:ascii="Times New Roman" w:hAnsi="Times New Roman"/>
          <w:kern w:val="0"/>
          <w:sz w:val="22"/>
        </w:rPr>
        <w:t>random</w:t>
      </w:r>
      <w:r w:rsidR="00F51C41">
        <w:rPr>
          <w:rFonts w:ascii="Times New Roman" w:hAnsi="Times New Roman"/>
          <w:kern w:val="0"/>
          <w:sz w:val="22"/>
        </w:rPr>
        <w:t xml:space="preserve"> access procedures.</w:t>
      </w:r>
      <w:r w:rsidR="005E1F3F">
        <w:rPr>
          <w:rFonts w:ascii="Times New Roman" w:hAnsi="Times New Roman"/>
          <w:kern w:val="0"/>
          <w:sz w:val="22"/>
        </w:rPr>
        <w:t xml:space="preserve"> </w:t>
      </w:r>
    </w:p>
    <w:p w14:paraId="4F5DCDB9" w14:textId="77777777" w:rsidR="00D647E0" w:rsidRPr="00F51C41" w:rsidRDefault="00D647E0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3DF0050E" w:rsidR="00797C77" w:rsidRPr="001D7129" w:rsidRDefault="0002276C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2" w:name="OLE_LINK71"/>
      <w:bookmarkStart w:id="3" w:name="OLE_LINK72"/>
      <w:r>
        <w:rPr>
          <w:rFonts w:ascii="Times New Roman" w:hAnsi="Times New Roman"/>
          <w:b/>
          <w:kern w:val="0"/>
          <w:sz w:val="28"/>
          <w:szCs w:val="20"/>
        </w:rPr>
        <w:t>Remaining issue</w:t>
      </w:r>
      <w:r w:rsidR="00D647E0">
        <w:rPr>
          <w:rFonts w:ascii="Times New Roman" w:hAnsi="Times New Roman"/>
          <w:b/>
          <w:kern w:val="0"/>
          <w:sz w:val="28"/>
          <w:szCs w:val="20"/>
        </w:rPr>
        <w:t xml:space="preserve"> on </w:t>
      </w:r>
      <w:r w:rsidR="00F51C41">
        <w:rPr>
          <w:rFonts w:ascii="Times New Roman" w:hAnsi="Times New Roman"/>
          <w:b/>
          <w:kern w:val="0"/>
          <w:sz w:val="28"/>
          <w:szCs w:val="20"/>
        </w:rPr>
        <w:t xml:space="preserve">UE identification During </w:t>
      </w:r>
      <w:r w:rsidR="004E4A60">
        <w:rPr>
          <w:rFonts w:ascii="Times New Roman" w:hAnsi="Times New Roman"/>
          <w:b/>
          <w:kern w:val="0"/>
          <w:sz w:val="28"/>
          <w:szCs w:val="20"/>
        </w:rPr>
        <w:t>Random</w:t>
      </w:r>
      <w:r w:rsidR="00F51C41">
        <w:rPr>
          <w:rFonts w:ascii="Times New Roman" w:hAnsi="Times New Roman"/>
          <w:b/>
          <w:kern w:val="0"/>
          <w:sz w:val="28"/>
          <w:szCs w:val="20"/>
        </w:rPr>
        <w:t xml:space="preserve"> Access</w:t>
      </w:r>
    </w:p>
    <w:p w14:paraId="01D6DED4" w14:textId="41F2837C" w:rsidR="00260AFB" w:rsidRPr="000F3628" w:rsidRDefault="00BC5BA5" w:rsidP="00A2750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bookmarkStart w:id="4" w:name="OLE_LINK69"/>
      <w:bookmarkEnd w:id="2"/>
      <w:bookmarkEnd w:id="3"/>
      <w:r w:rsidRPr="00A27509">
        <w:rPr>
          <w:rFonts w:ascii="Times New Roman" w:hAnsi="Times New Roman"/>
          <w:kern w:val="0"/>
          <w:sz w:val="22"/>
        </w:rPr>
        <w:t xml:space="preserve"> </w:t>
      </w:r>
      <w:r w:rsidR="009A4BC1">
        <w:rPr>
          <w:rFonts w:ascii="Times New Roman" w:hAnsi="Times New Roman"/>
          <w:kern w:val="0"/>
          <w:sz w:val="22"/>
        </w:rPr>
        <w:t>At the previous RAN1</w:t>
      </w:r>
      <w:r w:rsidR="009A4BC1" w:rsidRPr="004336F2">
        <w:rPr>
          <w:rFonts w:ascii="Times New Roman" w:eastAsia="MS Mincho" w:hAnsi="Times New Roman"/>
          <w:kern w:val="0"/>
          <w:sz w:val="22"/>
          <w:szCs w:val="20"/>
          <w:lang w:val="en-GB" w:eastAsia="en-US"/>
        </w:rPr>
        <w:t>#106</w:t>
      </w:r>
      <w:r w:rsidR="009A4BC1" w:rsidRPr="00A27509">
        <w:rPr>
          <w:rFonts w:ascii="Times New Roman" w:eastAsia="MS Mincho" w:hAnsi="Times New Roman"/>
          <w:kern w:val="0"/>
          <w:sz w:val="22"/>
          <w:szCs w:val="20"/>
          <w:lang w:val="en-GB" w:eastAsia="en-US"/>
        </w:rPr>
        <w:t>-e meeting</w:t>
      </w:r>
      <w:r w:rsidR="009A4BC1">
        <w:rPr>
          <w:rFonts w:ascii="Times New Roman" w:hAnsi="Times New Roman"/>
          <w:kern w:val="0"/>
          <w:sz w:val="22"/>
        </w:rPr>
        <w:t xml:space="preserve">, it was agreed to </w:t>
      </w:r>
      <w:r w:rsidR="009A4BC1" w:rsidRPr="009A4BC1">
        <w:rPr>
          <w:rFonts w:ascii="Times New Roman" w:hAnsi="Times New Roman"/>
          <w:kern w:val="0"/>
          <w:sz w:val="22"/>
        </w:rPr>
        <w:t>support the early indication of RedCap UEs at least in Msg1</w:t>
      </w:r>
      <w:r w:rsidR="009A4BC1">
        <w:rPr>
          <w:rFonts w:ascii="Times New Roman" w:hAnsi="Times New Roman"/>
          <w:kern w:val="0"/>
          <w:sz w:val="22"/>
        </w:rPr>
        <w:t xml:space="preserve"> </w:t>
      </w:r>
      <w:r w:rsidR="009A4BC1">
        <w:rPr>
          <w:rFonts w:ascii="Times New Roman" w:hAnsi="Times New Roman" w:hint="eastAsia"/>
          <w:kern w:val="0"/>
          <w:sz w:val="22"/>
        </w:rPr>
        <w:t>f</w:t>
      </w:r>
      <w:r w:rsidR="009A4BC1" w:rsidRPr="009A4BC1">
        <w:rPr>
          <w:rFonts w:ascii="Times New Roman" w:hAnsi="Times New Roman"/>
          <w:kern w:val="0"/>
          <w:sz w:val="22"/>
        </w:rPr>
        <w:t>or 4-step RACH</w:t>
      </w:r>
      <w:r w:rsidR="009A4BC1">
        <w:rPr>
          <w:rFonts w:ascii="Times New Roman" w:hAnsi="Times New Roman"/>
          <w:kern w:val="0"/>
          <w:sz w:val="22"/>
        </w:rPr>
        <w:t xml:space="preserve"> and it was also agreed that </w:t>
      </w:r>
      <w:r w:rsidR="009A4BC1" w:rsidRPr="009A4BC1">
        <w:rPr>
          <w:rFonts w:ascii="Times New Roman" w:hAnsi="Times New Roman"/>
          <w:kern w:val="0"/>
          <w:sz w:val="22"/>
        </w:rPr>
        <w:t xml:space="preserve">the methods </w:t>
      </w:r>
      <w:r w:rsidR="009A4BC1">
        <w:rPr>
          <w:rFonts w:ascii="Times New Roman" w:hAnsi="Times New Roman"/>
          <w:kern w:val="0"/>
          <w:sz w:val="22"/>
        </w:rPr>
        <w:t xml:space="preserve">such as separate PRACH resource and PRACH preamble portioning </w:t>
      </w:r>
      <w:r w:rsidR="009A4BC1" w:rsidRPr="009A4BC1">
        <w:rPr>
          <w:rFonts w:ascii="Times New Roman" w:hAnsi="Times New Roman"/>
          <w:kern w:val="0"/>
          <w:sz w:val="22"/>
        </w:rPr>
        <w:t xml:space="preserve">can be used for </w:t>
      </w:r>
      <w:r w:rsidR="009A4BC1" w:rsidRPr="00A27509">
        <w:rPr>
          <w:rFonts w:ascii="Times New Roman" w:hAnsi="Times New Roman"/>
          <w:kern w:val="0"/>
          <w:sz w:val="22"/>
        </w:rPr>
        <w:t>early indication</w:t>
      </w:r>
      <w:r w:rsidR="001B3BD8" w:rsidRPr="00A27509">
        <w:rPr>
          <w:rFonts w:ascii="Times New Roman" w:hAnsi="Times New Roman"/>
          <w:kern w:val="0"/>
          <w:sz w:val="22"/>
        </w:rPr>
        <w:t xml:space="preserve"> of RedCap UEs</w:t>
      </w:r>
      <w:r w:rsidR="009A4BC1" w:rsidRPr="00A27509">
        <w:rPr>
          <w:rFonts w:ascii="Times New Roman" w:hAnsi="Times New Roman"/>
          <w:kern w:val="0"/>
          <w:sz w:val="22"/>
        </w:rPr>
        <w:t xml:space="preserve"> </w:t>
      </w:r>
      <w:r w:rsidR="009A4BC1" w:rsidRPr="009A4BC1">
        <w:rPr>
          <w:rFonts w:ascii="Times New Roman" w:hAnsi="Times New Roman"/>
          <w:kern w:val="0"/>
          <w:sz w:val="22"/>
        </w:rPr>
        <w:t>both for shared initial UL BWP and separate initial UL BWP (if supported)</w:t>
      </w:r>
      <w:r w:rsidR="009A4BC1">
        <w:rPr>
          <w:rFonts w:ascii="Times New Roman" w:hAnsi="Times New Roman"/>
          <w:kern w:val="0"/>
          <w:sz w:val="22"/>
        </w:rPr>
        <w:t>. W</w:t>
      </w:r>
      <w:r w:rsidRPr="000F3628">
        <w:rPr>
          <w:rFonts w:ascii="Times New Roman" w:hAnsi="Times New Roman"/>
          <w:kern w:val="0"/>
          <w:sz w:val="22"/>
        </w:rPr>
        <w:t xml:space="preserve">e </w:t>
      </w:r>
      <w:r w:rsidR="002554DE" w:rsidRPr="000F3628">
        <w:rPr>
          <w:rFonts w:ascii="Times New Roman" w:hAnsi="Times New Roman"/>
          <w:kern w:val="0"/>
          <w:sz w:val="22"/>
        </w:rPr>
        <w:t>discuss</w:t>
      </w:r>
      <w:r w:rsidRPr="000F3628">
        <w:rPr>
          <w:rFonts w:ascii="Times New Roman" w:hAnsi="Times New Roman"/>
          <w:kern w:val="0"/>
          <w:sz w:val="22"/>
        </w:rPr>
        <w:t xml:space="preserve"> </w:t>
      </w:r>
      <w:r w:rsidR="00394376">
        <w:rPr>
          <w:rFonts w:ascii="Times New Roman" w:hAnsi="Times New Roman"/>
          <w:kern w:val="0"/>
          <w:sz w:val="22"/>
        </w:rPr>
        <w:t>potential issue</w:t>
      </w:r>
      <w:r w:rsidR="004336F2">
        <w:rPr>
          <w:rFonts w:ascii="Times New Roman" w:hAnsi="Times New Roman"/>
          <w:kern w:val="0"/>
          <w:sz w:val="22"/>
        </w:rPr>
        <w:t>s</w:t>
      </w:r>
      <w:r w:rsidR="00394376">
        <w:rPr>
          <w:rFonts w:ascii="Times New Roman" w:hAnsi="Times New Roman"/>
          <w:kern w:val="0"/>
          <w:sz w:val="22"/>
        </w:rPr>
        <w:t xml:space="preserve"> on </w:t>
      </w:r>
      <w:r w:rsidR="009A4BC1">
        <w:rPr>
          <w:rFonts w:ascii="Times New Roman" w:hAnsi="Times New Roman"/>
          <w:kern w:val="0"/>
          <w:sz w:val="22"/>
        </w:rPr>
        <w:t xml:space="preserve">using </w:t>
      </w:r>
      <w:r w:rsidR="00394376">
        <w:rPr>
          <w:rFonts w:ascii="Times New Roman" w:hAnsi="Times New Roman"/>
          <w:kern w:val="0"/>
          <w:sz w:val="22"/>
        </w:rPr>
        <w:t>separate PRACH configuration and separate initial UL BWPs for early UE identification for a RedCap UE in Msg1</w:t>
      </w:r>
      <w:r w:rsidR="0087186E">
        <w:rPr>
          <w:rFonts w:ascii="Times New Roman" w:hAnsi="Times New Roman"/>
          <w:kern w:val="0"/>
          <w:sz w:val="22"/>
        </w:rPr>
        <w:t>.</w:t>
      </w:r>
    </w:p>
    <w:p w14:paraId="7A8EB1E3" w14:textId="77777777" w:rsidR="00BC5BA5" w:rsidRDefault="00BC5BA5" w:rsidP="00BC5BA5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/>
          <w:noProof/>
          <w:sz w:val="22"/>
          <w:lang w:eastAsia="ko-KR"/>
        </w:rPr>
        <w:drawing>
          <wp:inline distT="0" distB="0" distL="0" distR="0" wp14:anchorId="1594B560" wp14:editId="1ED5BAF5">
            <wp:extent cx="4319522" cy="3567746"/>
            <wp:effectExtent l="0" t="0" r="508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882" cy="3570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4B44A1" w14:textId="77777777" w:rsidR="00BC5BA5" w:rsidRPr="009F1C7C" w:rsidRDefault="00BC5BA5" w:rsidP="00BC5BA5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F</w:t>
      </w:r>
      <w:r>
        <w:rPr>
          <w:rFonts w:eastAsiaTheme="minorEastAsia"/>
          <w:sz w:val="22"/>
          <w:lang w:eastAsia="ko-KR"/>
        </w:rPr>
        <w:t xml:space="preserve">igure 1. Illustration of (a) separate PRACH configurations and (b) </w:t>
      </w:r>
      <w:r w:rsidRPr="00132DA6">
        <w:rPr>
          <w:rFonts w:eastAsiaTheme="minorEastAsia"/>
          <w:sz w:val="22"/>
          <w:lang w:eastAsia="ko-KR"/>
        </w:rPr>
        <w:t>separate initial UL BWP</w:t>
      </w:r>
      <w:r>
        <w:rPr>
          <w:rFonts w:eastAsiaTheme="minorEastAsia"/>
          <w:sz w:val="22"/>
          <w:lang w:eastAsia="ko-KR"/>
        </w:rPr>
        <w:t>s</w:t>
      </w:r>
    </w:p>
    <w:p w14:paraId="4AC276D2" w14:textId="182240B4" w:rsidR="004E3FE0" w:rsidRPr="001E4013" w:rsidRDefault="00A67742" w:rsidP="00A2750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C</w:t>
      </w:r>
      <w:r w:rsidR="004E3FE0" w:rsidRPr="001E4013">
        <w:rPr>
          <w:rFonts w:ascii="Times New Roman" w:hAnsi="Times New Roman"/>
          <w:kern w:val="0"/>
          <w:sz w:val="22"/>
        </w:rPr>
        <w:t xml:space="preserve">onsider </w:t>
      </w:r>
      <w:r w:rsidR="009F1C7C" w:rsidRPr="001E4013">
        <w:rPr>
          <w:rFonts w:ascii="Times New Roman" w:hAnsi="Times New Roman"/>
          <w:kern w:val="0"/>
          <w:sz w:val="22"/>
        </w:rPr>
        <w:t xml:space="preserve">the case </w:t>
      </w:r>
      <w:r w:rsidR="0087186E">
        <w:rPr>
          <w:rFonts w:ascii="Times New Roman" w:hAnsi="Times New Roman"/>
          <w:kern w:val="0"/>
          <w:sz w:val="22"/>
        </w:rPr>
        <w:t xml:space="preserve">where </w:t>
      </w:r>
      <w:r w:rsidR="004E3FE0" w:rsidRPr="001E4013">
        <w:rPr>
          <w:rFonts w:ascii="Times New Roman" w:hAnsi="Times New Roman"/>
          <w:kern w:val="0"/>
          <w:sz w:val="22"/>
        </w:rPr>
        <w:t>separate PRACH resource is configured to RedCap UEs</w:t>
      </w:r>
      <w:r w:rsidR="009F1C7C" w:rsidRPr="001E4013">
        <w:rPr>
          <w:rFonts w:ascii="Times New Roman" w:hAnsi="Times New Roman"/>
          <w:kern w:val="0"/>
          <w:sz w:val="22"/>
        </w:rPr>
        <w:t xml:space="preserve">, which is illustrated in Figure 1. One PRACH configuration (denoted as A) is for </w:t>
      </w:r>
      <w:r w:rsidR="005D4594">
        <w:rPr>
          <w:rFonts w:ascii="Times New Roman" w:hAnsi="Times New Roman"/>
          <w:kern w:val="0"/>
          <w:sz w:val="22"/>
        </w:rPr>
        <w:t>non</w:t>
      </w:r>
      <w:r w:rsidR="000F3628">
        <w:rPr>
          <w:rFonts w:ascii="Times New Roman" w:hAnsi="Times New Roman"/>
          <w:kern w:val="0"/>
          <w:sz w:val="22"/>
        </w:rPr>
        <w:t>-</w:t>
      </w:r>
      <w:r w:rsidR="005D4594">
        <w:rPr>
          <w:rFonts w:ascii="Times New Roman" w:hAnsi="Times New Roman"/>
          <w:kern w:val="0"/>
          <w:sz w:val="22"/>
        </w:rPr>
        <w:t xml:space="preserve">RedCap </w:t>
      </w:r>
      <w:r w:rsidR="009F1C7C" w:rsidRPr="001E4013">
        <w:rPr>
          <w:rFonts w:ascii="Times New Roman" w:hAnsi="Times New Roman"/>
          <w:kern w:val="0"/>
          <w:sz w:val="22"/>
        </w:rPr>
        <w:t xml:space="preserve">UE and </w:t>
      </w:r>
      <w:r w:rsidR="00EA2FFE">
        <w:rPr>
          <w:rFonts w:ascii="Times New Roman" w:hAnsi="Times New Roman"/>
          <w:kern w:val="0"/>
          <w:sz w:val="22"/>
        </w:rPr>
        <w:t>a</w:t>
      </w:r>
      <w:r w:rsidR="009F1C7C" w:rsidRPr="001E4013">
        <w:rPr>
          <w:rFonts w:ascii="Times New Roman" w:hAnsi="Times New Roman"/>
          <w:kern w:val="0"/>
          <w:sz w:val="22"/>
        </w:rPr>
        <w:t xml:space="preserve">nother PRACH configuration (denoted as B) is for RedCap UE. Even if two PRACH configurations are configured in a </w:t>
      </w:r>
      <w:r w:rsidR="00B9386B" w:rsidRPr="001E4013">
        <w:rPr>
          <w:rFonts w:ascii="Times New Roman" w:hAnsi="Times New Roman"/>
          <w:kern w:val="0"/>
          <w:sz w:val="22"/>
        </w:rPr>
        <w:t>carrier</w:t>
      </w:r>
      <w:r w:rsidR="009F1C7C" w:rsidRPr="001E4013">
        <w:rPr>
          <w:rFonts w:ascii="Times New Roman" w:hAnsi="Times New Roman"/>
          <w:kern w:val="0"/>
          <w:sz w:val="22"/>
        </w:rPr>
        <w:t xml:space="preserve">, it </w:t>
      </w:r>
      <w:r w:rsidR="000F3628">
        <w:rPr>
          <w:rFonts w:ascii="Times New Roman" w:hAnsi="Times New Roman"/>
          <w:kern w:val="0"/>
          <w:sz w:val="22"/>
        </w:rPr>
        <w:t>may not</w:t>
      </w:r>
      <w:r w:rsidR="009F1C7C" w:rsidRPr="001E4013">
        <w:rPr>
          <w:rFonts w:ascii="Times New Roman" w:hAnsi="Times New Roman"/>
          <w:kern w:val="0"/>
          <w:sz w:val="22"/>
        </w:rPr>
        <w:t xml:space="preserve"> </w:t>
      </w:r>
      <w:r w:rsidR="009A4BC1">
        <w:rPr>
          <w:rFonts w:ascii="Times New Roman" w:hAnsi="Times New Roman"/>
          <w:kern w:val="0"/>
          <w:sz w:val="22"/>
        </w:rPr>
        <w:t xml:space="preserve">be </w:t>
      </w:r>
      <w:r w:rsidR="009F1C7C" w:rsidRPr="001E4013">
        <w:rPr>
          <w:rFonts w:ascii="Times New Roman" w:hAnsi="Times New Roman"/>
          <w:kern w:val="0"/>
          <w:sz w:val="22"/>
        </w:rPr>
        <w:t xml:space="preserve">necessary </w:t>
      </w:r>
      <w:r w:rsidR="009F1C7C" w:rsidRPr="001E4013">
        <w:rPr>
          <w:rFonts w:ascii="Times New Roman" w:hAnsi="Times New Roman"/>
          <w:kern w:val="0"/>
          <w:sz w:val="22"/>
        </w:rPr>
        <w:lastRenderedPageBreak/>
        <w:t>to configure separate SS/PBCH blocks</w:t>
      </w:r>
      <w:r w:rsidR="00B9386B" w:rsidRPr="001E4013">
        <w:rPr>
          <w:rFonts w:ascii="Times New Roman" w:hAnsi="Times New Roman"/>
          <w:kern w:val="0"/>
          <w:sz w:val="22"/>
        </w:rPr>
        <w:t xml:space="preserve"> and initial DL BWP</w:t>
      </w:r>
      <w:r w:rsidR="009F1C7C" w:rsidRPr="001E4013">
        <w:rPr>
          <w:rFonts w:ascii="Times New Roman" w:hAnsi="Times New Roman"/>
          <w:kern w:val="0"/>
          <w:sz w:val="22"/>
        </w:rPr>
        <w:t xml:space="preserve"> for </w:t>
      </w:r>
      <w:r w:rsidR="009F1C7C" w:rsidRPr="001E4013">
        <w:rPr>
          <w:rFonts w:ascii="Times New Roman" w:hAnsi="Times New Roman" w:hint="eastAsia"/>
          <w:kern w:val="0"/>
          <w:sz w:val="22"/>
        </w:rPr>
        <w:t>t</w:t>
      </w:r>
      <w:r w:rsidR="009F1C7C" w:rsidRPr="001E4013">
        <w:rPr>
          <w:rFonts w:ascii="Times New Roman" w:hAnsi="Times New Roman"/>
          <w:kern w:val="0"/>
          <w:sz w:val="22"/>
        </w:rPr>
        <w:t xml:space="preserve">he </w:t>
      </w:r>
      <w:r w:rsidR="000F3628">
        <w:rPr>
          <w:rFonts w:ascii="Times New Roman" w:hAnsi="Times New Roman"/>
          <w:kern w:val="0"/>
          <w:sz w:val="22"/>
        </w:rPr>
        <w:t>non-RedCap</w:t>
      </w:r>
      <w:r w:rsidR="009F1C7C" w:rsidRPr="001E4013">
        <w:rPr>
          <w:rFonts w:ascii="Times New Roman" w:hAnsi="Times New Roman"/>
          <w:kern w:val="0"/>
          <w:sz w:val="22"/>
        </w:rPr>
        <w:t xml:space="preserve"> UEs and the RedCap UEs. In other words, two PRACH configurations can be associated with a single SS</w:t>
      </w:r>
      <w:r w:rsidR="00B9386B" w:rsidRPr="001E4013">
        <w:rPr>
          <w:rFonts w:ascii="Times New Roman" w:hAnsi="Times New Roman"/>
          <w:kern w:val="0"/>
          <w:sz w:val="22"/>
        </w:rPr>
        <w:t>/PBCH</w:t>
      </w:r>
      <w:r w:rsidR="009F1C7C" w:rsidRPr="001E4013">
        <w:rPr>
          <w:rFonts w:ascii="Times New Roman" w:hAnsi="Times New Roman"/>
          <w:kern w:val="0"/>
          <w:sz w:val="22"/>
        </w:rPr>
        <w:t xml:space="preserve"> configuration</w:t>
      </w:r>
      <w:r w:rsidR="00EA2FFE">
        <w:rPr>
          <w:rFonts w:ascii="Times New Roman" w:hAnsi="Times New Roman"/>
          <w:kern w:val="0"/>
          <w:sz w:val="22"/>
        </w:rPr>
        <w:t>.</w:t>
      </w:r>
      <w:r w:rsidR="009F1C7C" w:rsidRPr="001E4013">
        <w:rPr>
          <w:rFonts w:ascii="Times New Roman" w:hAnsi="Times New Roman"/>
          <w:kern w:val="0"/>
          <w:sz w:val="22"/>
        </w:rPr>
        <w:t xml:space="preserve"> </w:t>
      </w:r>
      <w:r w:rsidR="00EA2FFE">
        <w:rPr>
          <w:rFonts w:ascii="Times New Roman" w:hAnsi="Times New Roman"/>
          <w:kern w:val="0"/>
          <w:sz w:val="22"/>
        </w:rPr>
        <w:t>A</w:t>
      </w:r>
      <w:r w:rsidR="009F1C7C" w:rsidRPr="001E4013">
        <w:rPr>
          <w:rFonts w:ascii="Times New Roman" w:hAnsi="Times New Roman"/>
          <w:kern w:val="0"/>
          <w:sz w:val="22"/>
        </w:rPr>
        <w:t>nd two PRACH configurations share the same common search space</w:t>
      </w:r>
      <w:r w:rsidR="00B9386B" w:rsidRPr="001E4013">
        <w:rPr>
          <w:rFonts w:ascii="Times New Roman" w:hAnsi="Times New Roman"/>
          <w:kern w:val="0"/>
          <w:sz w:val="22"/>
        </w:rPr>
        <w:t xml:space="preserve"> in an initial DL BWP </w:t>
      </w:r>
      <w:r w:rsidR="009F1C7C" w:rsidRPr="001E4013">
        <w:rPr>
          <w:rFonts w:ascii="Times New Roman" w:hAnsi="Times New Roman"/>
          <w:kern w:val="0"/>
          <w:sz w:val="22"/>
        </w:rPr>
        <w:t xml:space="preserve">during random access procedure. </w:t>
      </w:r>
      <w:r w:rsidRPr="001E4013">
        <w:rPr>
          <w:rFonts w:ascii="Times New Roman" w:hAnsi="Times New Roman"/>
          <w:kern w:val="0"/>
          <w:sz w:val="22"/>
        </w:rPr>
        <w:t xml:space="preserve">If a UE transmits </w:t>
      </w:r>
      <w:r w:rsidR="00B9386B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>PRACH preamble, then the UE monitor</w:t>
      </w:r>
      <w:r w:rsidR="00EA2FFE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a DCI format with a CRC scrambled with RA-RNTI in Type1-PDCCH CSS set</w:t>
      </w:r>
      <w:r w:rsidR="00B9386B" w:rsidRPr="001E4013">
        <w:rPr>
          <w:rFonts w:ascii="Times New Roman" w:hAnsi="Times New Roman"/>
          <w:kern w:val="0"/>
          <w:sz w:val="22"/>
        </w:rPr>
        <w:t>. Note that Type1-PDCCH CSS set can be used for reception of a DCI format scheduling Msg2 PDSCH. T</w:t>
      </w:r>
      <w:r w:rsidRPr="001E4013">
        <w:rPr>
          <w:rFonts w:ascii="Times New Roman" w:hAnsi="Times New Roman"/>
          <w:kern w:val="0"/>
          <w:sz w:val="22"/>
        </w:rPr>
        <w:t xml:space="preserve">he RA-RNTI is obtained based on information of the transmitted preamble. From TS38.321, </w:t>
      </w:r>
      <w:r w:rsidR="00EA2FFE">
        <w:rPr>
          <w:rFonts w:ascii="Times New Roman" w:hAnsi="Times New Roman"/>
          <w:kern w:val="0"/>
          <w:sz w:val="22"/>
        </w:rPr>
        <w:t xml:space="preserve">the </w:t>
      </w:r>
      <w:r w:rsidR="00B9386B" w:rsidRPr="001E4013">
        <w:rPr>
          <w:rFonts w:ascii="Times New Roman" w:hAnsi="Times New Roman"/>
          <w:kern w:val="0"/>
          <w:sz w:val="22"/>
        </w:rPr>
        <w:t xml:space="preserve">equation to derive </w:t>
      </w:r>
      <w:r w:rsidRPr="001E4013">
        <w:rPr>
          <w:rFonts w:ascii="Times New Roman" w:hAnsi="Times New Roman"/>
          <w:kern w:val="0"/>
          <w:sz w:val="22"/>
        </w:rPr>
        <w:t xml:space="preserve">the RA-RNTI </w:t>
      </w:r>
      <w:r w:rsidR="00B9386B" w:rsidRPr="001E4013">
        <w:rPr>
          <w:rFonts w:ascii="Times New Roman" w:hAnsi="Times New Roman"/>
          <w:kern w:val="0"/>
          <w:sz w:val="22"/>
        </w:rPr>
        <w:t xml:space="preserve">is </w:t>
      </w:r>
    </w:p>
    <w:p w14:paraId="3A4C6490" w14:textId="0312A932" w:rsidR="00A67742" w:rsidRPr="001E4013" w:rsidRDefault="00A67742" w:rsidP="00EA2FFE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 w:hint="eastAsia"/>
          <w:kern w:val="0"/>
          <w:sz w:val="22"/>
        </w:rPr>
        <w:t xml:space="preserve">RA-RNTI= 1 +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s_id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t_id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80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f_id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80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ul_carrier_id</w:t>
      </w:r>
      <w:proofErr w:type="spellEnd"/>
      <w:r w:rsidRPr="001E4013">
        <w:rPr>
          <w:rFonts w:ascii="Times New Roman" w:hAnsi="Times New Roman"/>
          <w:kern w:val="0"/>
          <w:sz w:val="22"/>
        </w:rPr>
        <w:t>,</w:t>
      </w:r>
    </w:p>
    <w:p w14:paraId="509AE4EE" w14:textId="54379286" w:rsidR="00EA2FFE" w:rsidRPr="009A4BC1" w:rsidRDefault="00A67742" w:rsidP="00A27509">
      <w:pPr>
        <w:pStyle w:val="a9"/>
        <w:widowControl/>
        <w:numPr>
          <w:ilvl w:val="3"/>
          <w:numId w:val="34"/>
        </w:numPr>
        <w:wordWrap/>
        <w:autoSpaceDE/>
        <w:autoSpaceDN/>
        <w:spacing w:after="120" w:line="276" w:lineRule="auto"/>
        <w:ind w:leftChars="0" w:left="1276"/>
        <w:rPr>
          <w:rFonts w:ascii="Times New Roman" w:hAnsi="Times New Roman"/>
          <w:kern w:val="0"/>
          <w:sz w:val="22"/>
        </w:rPr>
      </w:pPr>
      <w:r w:rsidRPr="009A4BC1">
        <w:rPr>
          <w:rFonts w:ascii="Times New Roman" w:hAnsi="Times New Roman" w:hint="eastAsia"/>
          <w:kern w:val="0"/>
          <w:sz w:val="22"/>
        </w:rPr>
        <w:t>w</w:t>
      </w:r>
      <w:r w:rsidRPr="009A4BC1">
        <w:rPr>
          <w:rFonts w:ascii="Times New Roman" w:hAnsi="Times New Roman"/>
          <w:kern w:val="0"/>
          <w:sz w:val="22"/>
        </w:rPr>
        <w:t xml:space="preserve">here </w:t>
      </w:r>
      <w:proofErr w:type="spellStart"/>
      <w:r w:rsidRPr="009A4BC1">
        <w:rPr>
          <w:rFonts w:ascii="Times New Roman" w:hAnsi="Times New Roman"/>
          <w:kern w:val="0"/>
          <w:sz w:val="22"/>
        </w:rPr>
        <w:t>s_id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the index of the first OFDM symbol of the PRACH occasion (0 ≤ </w:t>
      </w:r>
      <w:proofErr w:type="spellStart"/>
      <w:r w:rsidRPr="009A4BC1">
        <w:rPr>
          <w:rFonts w:ascii="Times New Roman" w:hAnsi="Times New Roman"/>
          <w:kern w:val="0"/>
          <w:sz w:val="22"/>
        </w:rPr>
        <w:t>s_id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&lt; 14), </w:t>
      </w:r>
      <w:proofErr w:type="spellStart"/>
      <w:r w:rsidRPr="009A4BC1">
        <w:rPr>
          <w:rFonts w:ascii="Times New Roman" w:hAnsi="Times New Roman"/>
          <w:kern w:val="0"/>
          <w:sz w:val="22"/>
        </w:rPr>
        <w:t>t_id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the index of the first slot of the PRACH occasion in a system frame (0 ≤ </w:t>
      </w:r>
      <w:proofErr w:type="spellStart"/>
      <w:r w:rsidRPr="009A4BC1">
        <w:rPr>
          <w:rFonts w:ascii="Times New Roman" w:hAnsi="Times New Roman"/>
          <w:kern w:val="0"/>
          <w:sz w:val="22"/>
        </w:rPr>
        <w:t>t_id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&lt; 80), </w:t>
      </w:r>
    </w:p>
    <w:p w14:paraId="023C961B" w14:textId="7ED1B519" w:rsidR="00EA2FFE" w:rsidRPr="009A4BC1" w:rsidRDefault="00A67742" w:rsidP="00A27509">
      <w:pPr>
        <w:pStyle w:val="a9"/>
        <w:widowControl/>
        <w:numPr>
          <w:ilvl w:val="3"/>
          <w:numId w:val="34"/>
        </w:numPr>
        <w:wordWrap/>
        <w:autoSpaceDE/>
        <w:autoSpaceDN/>
        <w:spacing w:after="120" w:line="276" w:lineRule="auto"/>
        <w:ind w:leftChars="0" w:left="1276"/>
        <w:rPr>
          <w:rFonts w:ascii="Times New Roman" w:hAnsi="Times New Roman"/>
          <w:kern w:val="0"/>
          <w:sz w:val="22"/>
        </w:rPr>
      </w:pPr>
      <w:r w:rsidRPr="009A4BC1">
        <w:rPr>
          <w:rFonts w:ascii="Times New Roman" w:hAnsi="Times New Roman"/>
          <w:kern w:val="0"/>
          <w:sz w:val="22"/>
        </w:rPr>
        <w:t xml:space="preserve">where the subcarrier spacing to determine </w:t>
      </w:r>
      <w:proofErr w:type="spellStart"/>
      <w:r w:rsidRPr="009A4BC1">
        <w:rPr>
          <w:rFonts w:ascii="Times New Roman" w:hAnsi="Times New Roman"/>
          <w:kern w:val="0"/>
          <w:sz w:val="22"/>
        </w:rPr>
        <w:t>t_id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based on the value of μ specified in clause 5.3.2 in TS 38.211, </w:t>
      </w:r>
      <w:proofErr w:type="spellStart"/>
      <w:r w:rsidRPr="009A4BC1">
        <w:rPr>
          <w:rFonts w:ascii="Times New Roman" w:hAnsi="Times New Roman"/>
          <w:kern w:val="0"/>
          <w:sz w:val="22"/>
        </w:rPr>
        <w:t>f_id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the index of the PRACH occasion in the frequency domain (0 ≤ </w:t>
      </w:r>
      <w:proofErr w:type="spellStart"/>
      <w:r w:rsidRPr="009A4BC1">
        <w:rPr>
          <w:rFonts w:ascii="Times New Roman" w:hAnsi="Times New Roman"/>
          <w:kern w:val="0"/>
          <w:sz w:val="22"/>
        </w:rPr>
        <w:t>f_id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&lt; 8), and </w:t>
      </w:r>
      <w:proofErr w:type="spellStart"/>
      <w:r w:rsidRPr="009A4BC1">
        <w:rPr>
          <w:rFonts w:ascii="Times New Roman" w:hAnsi="Times New Roman"/>
          <w:kern w:val="0"/>
          <w:sz w:val="22"/>
        </w:rPr>
        <w:t>ul_carrier_id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the UL carrier used for Random Access Preamble transmission (0 for NUL carrier, and 1 for SUL carrier). </w:t>
      </w:r>
    </w:p>
    <w:p w14:paraId="45BDBE1A" w14:textId="64886109" w:rsidR="00A67742" w:rsidRPr="001E4013" w:rsidRDefault="00A67742" w:rsidP="00A2750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Based on th</w:t>
      </w:r>
      <w:r w:rsidR="00322CC0">
        <w:rPr>
          <w:rFonts w:ascii="Times New Roman" w:hAnsi="Times New Roman"/>
          <w:kern w:val="0"/>
          <w:sz w:val="22"/>
        </w:rPr>
        <w:t>e above</w:t>
      </w:r>
      <w:r w:rsidRPr="001E4013">
        <w:rPr>
          <w:rFonts w:ascii="Times New Roman" w:hAnsi="Times New Roman"/>
          <w:kern w:val="0"/>
          <w:sz w:val="22"/>
        </w:rPr>
        <w:t xml:space="preserve"> equation, we can observe there is one-to-one correspondence between </w:t>
      </w:r>
      <w:r w:rsidR="00B9386B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PRACH occasion and RA-RNTI. In other words, the UE can </w:t>
      </w:r>
      <w:r w:rsidR="00B9386B" w:rsidRPr="001E4013">
        <w:rPr>
          <w:rFonts w:ascii="Times New Roman" w:hAnsi="Times New Roman"/>
          <w:kern w:val="0"/>
          <w:sz w:val="22"/>
        </w:rPr>
        <w:t>identify</w:t>
      </w:r>
      <w:r w:rsidRPr="001E4013">
        <w:rPr>
          <w:rFonts w:ascii="Times New Roman" w:hAnsi="Times New Roman"/>
          <w:kern w:val="0"/>
          <w:sz w:val="22"/>
        </w:rPr>
        <w:t xml:space="preserve"> </w:t>
      </w:r>
      <w:r w:rsidR="000F3628">
        <w:rPr>
          <w:rFonts w:ascii="Times New Roman" w:hAnsi="Times New Roman"/>
          <w:kern w:val="0"/>
          <w:sz w:val="22"/>
        </w:rPr>
        <w:t>that</w:t>
      </w:r>
      <w:r w:rsidRPr="001E4013">
        <w:rPr>
          <w:rFonts w:ascii="Times New Roman" w:hAnsi="Times New Roman"/>
          <w:kern w:val="0"/>
          <w:sz w:val="22"/>
        </w:rPr>
        <w:t xml:space="preserve"> </w:t>
      </w:r>
      <w:r w:rsidR="00261444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>DCI format contain</w:t>
      </w:r>
      <w:r w:rsidR="00B9386B" w:rsidRPr="001E4013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RAR</w:t>
      </w:r>
      <w:r w:rsidR="00B9386B" w:rsidRPr="001E4013">
        <w:rPr>
          <w:rFonts w:ascii="Times New Roman" w:hAnsi="Times New Roman"/>
          <w:kern w:val="0"/>
          <w:sz w:val="22"/>
        </w:rPr>
        <w:t xml:space="preserve"> corresponding to the PRACH occasion</w:t>
      </w:r>
      <w:r w:rsidR="00261444" w:rsidRPr="001E4013">
        <w:rPr>
          <w:rFonts w:ascii="Times New Roman" w:hAnsi="Times New Roman"/>
          <w:kern w:val="0"/>
          <w:sz w:val="22"/>
        </w:rPr>
        <w:t xml:space="preserve"> by checking RA-RNTI</w:t>
      </w:r>
      <w:r w:rsidRPr="001E4013">
        <w:rPr>
          <w:rFonts w:ascii="Times New Roman" w:hAnsi="Times New Roman"/>
          <w:kern w:val="0"/>
          <w:sz w:val="22"/>
        </w:rPr>
        <w:t xml:space="preserve">. </w:t>
      </w:r>
    </w:p>
    <w:p w14:paraId="7498E34E" w14:textId="4922A50D" w:rsidR="00A67742" w:rsidRPr="001E4013" w:rsidRDefault="00A67742" w:rsidP="00A2750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 xml:space="preserve">Suppose that two PRACH occasions from two PRACH configurations overlap in time, i.e., two PRACH occasions start at the same symbol. In this case, </w:t>
      </w:r>
      <w:proofErr w:type="spellStart"/>
      <w:r w:rsidRPr="001E4013">
        <w:rPr>
          <w:rFonts w:ascii="Times New Roman" w:hAnsi="Times New Roman"/>
          <w:kern w:val="0"/>
          <w:sz w:val="22"/>
        </w:rPr>
        <w:t>s_id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and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="00261444" w:rsidRPr="001E4013">
        <w:rPr>
          <w:rFonts w:ascii="Times New Roman" w:hAnsi="Times New Roman"/>
          <w:kern w:val="0"/>
          <w:sz w:val="22"/>
        </w:rPr>
        <w:t xml:space="preserve"> of two PRACH occasions</w:t>
      </w:r>
      <w:r w:rsidRPr="001E4013">
        <w:rPr>
          <w:rFonts w:ascii="Times New Roman" w:hAnsi="Times New Roman"/>
          <w:kern w:val="0"/>
          <w:sz w:val="22"/>
        </w:rPr>
        <w:t xml:space="preserve"> are identical.</w:t>
      </w:r>
      <w:r w:rsidR="00261444" w:rsidRPr="001E4013">
        <w:rPr>
          <w:rFonts w:ascii="Times New Roman" w:hAnsi="Times New Roman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Furthermore, the two PRACH occasions </w:t>
      </w:r>
      <w:r w:rsidR="00261444" w:rsidRPr="001E4013">
        <w:rPr>
          <w:rFonts w:ascii="Times New Roman" w:hAnsi="Times New Roman"/>
          <w:kern w:val="0"/>
          <w:sz w:val="22"/>
        </w:rPr>
        <w:t>may have</w:t>
      </w:r>
      <w:r w:rsidRPr="001E4013">
        <w:rPr>
          <w:rFonts w:ascii="Times New Roman" w:hAnsi="Times New Roman"/>
          <w:kern w:val="0"/>
          <w:sz w:val="22"/>
        </w:rPr>
        <w:t xml:space="preserve"> the same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even if they </w:t>
      </w:r>
      <w:r w:rsidR="00261444" w:rsidRPr="001E4013">
        <w:rPr>
          <w:rFonts w:ascii="Times New Roman" w:hAnsi="Times New Roman"/>
          <w:kern w:val="0"/>
          <w:sz w:val="22"/>
        </w:rPr>
        <w:t xml:space="preserve">do </w:t>
      </w:r>
      <w:r w:rsidRPr="001E4013">
        <w:rPr>
          <w:rFonts w:ascii="Times New Roman" w:hAnsi="Times New Roman"/>
          <w:kern w:val="0"/>
          <w:sz w:val="22"/>
        </w:rPr>
        <w:t xml:space="preserve">not overlap in frequency because the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</w:t>
      </w:r>
      <w:r w:rsidR="00261444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logical index. </w:t>
      </w:r>
      <w:r w:rsidR="00D028D6" w:rsidRPr="001E4013">
        <w:rPr>
          <w:rFonts w:ascii="Times New Roman" w:hAnsi="Times New Roman"/>
          <w:kern w:val="0"/>
          <w:sz w:val="22"/>
        </w:rPr>
        <w:t xml:space="preserve">Therefore, two PRACH occasions from two PRACH configurations may </w:t>
      </w:r>
      <w:r w:rsidR="000F3628">
        <w:rPr>
          <w:rFonts w:ascii="Times New Roman" w:hAnsi="Times New Roman"/>
          <w:kern w:val="0"/>
          <w:sz w:val="22"/>
        </w:rPr>
        <w:t xml:space="preserve">be </w:t>
      </w:r>
      <w:r w:rsidR="00261444" w:rsidRPr="001E4013">
        <w:rPr>
          <w:rFonts w:ascii="Times New Roman" w:hAnsi="Times New Roman"/>
          <w:kern w:val="0"/>
          <w:sz w:val="22"/>
        </w:rPr>
        <w:t>correspond</w:t>
      </w:r>
      <w:r w:rsidR="000F3628">
        <w:rPr>
          <w:rFonts w:ascii="Times New Roman" w:hAnsi="Times New Roman"/>
          <w:kern w:val="0"/>
          <w:sz w:val="22"/>
        </w:rPr>
        <w:t>ing to</w:t>
      </w:r>
      <w:r w:rsidR="00D028D6" w:rsidRPr="001E4013">
        <w:rPr>
          <w:rFonts w:ascii="Times New Roman" w:hAnsi="Times New Roman"/>
          <w:kern w:val="0"/>
          <w:sz w:val="22"/>
        </w:rPr>
        <w:t xml:space="preserve"> the same RA-RNTI. </w:t>
      </w:r>
      <w:r w:rsidR="00261444" w:rsidRPr="001E4013">
        <w:rPr>
          <w:rFonts w:ascii="Times New Roman" w:hAnsi="Times New Roman"/>
          <w:kern w:val="0"/>
          <w:sz w:val="22"/>
        </w:rPr>
        <w:t xml:space="preserve">In this case, </w:t>
      </w:r>
      <w:r w:rsidR="000F3628">
        <w:rPr>
          <w:rFonts w:ascii="Times New Roman" w:hAnsi="Times New Roman"/>
          <w:kern w:val="0"/>
          <w:sz w:val="22"/>
        </w:rPr>
        <w:t>it</w:t>
      </w:r>
      <w:r w:rsidR="00261444" w:rsidRPr="001E4013">
        <w:rPr>
          <w:rFonts w:ascii="Times New Roman" w:hAnsi="Times New Roman"/>
          <w:kern w:val="0"/>
          <w:sz w:val="22"/>
        </w:rPr>
        <w:t xml:space="preserve"> </w:t>
      </w:r>
      <w:r w:rsidR="000F3628">
        <w:rPr>
          <w:rFonts w:ascii="Times New Roman" w:hAnsi="Times New Roman" w:hint="eastAsia"/>
          <w:kern w:val="0"/>
          <w:sz w:val="22"/>
        </w:rPr>
        <w:t xml:space="preserve">can </w:t>
      </w:r>
      <w:r w:rsidR="000F3628">
        <w:rPr>
          <w:rFonts w:ascii="Times New Roman" w:hAnsi="Times New Roman"/>
          <w:kern w:val="0"/>
          <w:sz w:val="22"/>
        </w:rPr>
        <w:t xml:space="preserve">cause </w:t>
      </w:r>
      <w:r w:rsidR="00261444" w:rsidRPr="001E4013">
        <w:rPr>
          <w:rFonts w:ascii="Times New Roman" w:hAnsi="Times New Roman"/>
          <w:kern w:val="0"/>
          <w:sz w:val="22"/>
        </w:rPr>
        <w:t xml:space="preserve">many-to-one correspondence between a PRACH occasion and RA-RNTI, which should be addressed. </w:t>
      </w:r>
      <w:r w:rsidR="001B3BD8">
        <w:rPr>
          <w:rFonts w:ascii="Times New Roman" w:hAnsi="Times New Roman"/>
          <w:kern w:val="0"/>
          <w:sz w:val="22"/>
        </w:rPr>
        <w:t xml:space="preserve">At the previous RAN1#106-e meeting, it </w:t>
      </w:r>
      <w:r w:rsidR="004336F2">
        <w:rPr>
          <w:rFonts w:ascii="Times New Roman" w:hAnsi="Times New Roman"/>
          <w:kern w:val="0"/>
          <w:sz w:val="22"/>
        </w:rPr>
        <w:t xml:space="preserve">was </w:t>
      </w:r>
      <w:r w:rsidR="001B3BD8">
        <w:rPr>
          <w:rFonts w:ascii="Times New Roman" w:hAnsi="Times New Roman"/>
          <w:kern w:val="0"/>
          <w:sz w:val="22"/>
        </w:rPr>
        <w:t>concluded that w</w:t>
      </w:r>
      <w:r w:rsidR="001B3BD8" w:rsidRPr="001B3BD8">
        <w:rPr>
          <w:rFonts w:ascii="Times New Roman" w:hAnsi="Times New Roman"/>
          <w:kern w:val="0"/>
          <w:sz w:val="22"/>
        </w:rPr>
        <w:t xml:space="preserve">hether there is RA-RNTI overlapping issue and how to address </w:t>
      </w:r>
      <w:r w:rsidR="00420A6C">
        <w:rPr>
          <w:rFonts w:ascii="Times New Roman" w:hAnsi="Times New Roman"/>
          <w:kern w:val="0"/>
          <w:sz w:val="22"/>
        </w:rPr>
        <w:t xml:space="preserve">the </w:t>
      </w:r>
      <w:r w:rsidR="001B3BD8" w:rsidRPr="001B3BD8">
        <w:rPr>
          <w:rFonts w:ascii="Times New Roman" w:hAnsi="Times New Roman"/>
          <w:kern w:val="0"/>
          <w:sz w:val="22"/>
        </w:rPr>
        <w:t xml:space="preserve">issue in the early indication of RedCap UEs in Msg1 in Rel-17 </w:t>
      </w:r>
      <w:r w:rsidR="004336F2">
        <w:rPr>
          <w:rFonts w:ascii="Times New Roman" w:hAnsi="Times New Roman"/>
          <w:kern w:val="0"/>
          <w:sz w:val="22"/>
        </w:rPr>
        <w:t>are</w:t>
      </w:r>
      <w:r w:rsidR="001B3BD8" w:rsidRPr="001B3BD8">
        <w:rPr>
          <w:rFonts w:ascii="Times New Roman" w:hAnsi="Times New Roman"/>
          <w:kern w:val="0"/>
          <w:sz w:val="22"/>
        </w:rPr>
        <w:t xml:space="preserve"> up to RAN2</w:t>
      </w:r>
      <w:r w:rsidR="00420A6C">
        <w:rPr>
          <w:rFonts w:ascii="Times New Roman" w:hAnsi="Times New Roman"/>
          <w:kern w:val="0"/>
          <w:sz w:val="22"/>
        </w:rPr>
        <w:t>. H</w:t>
      </w:r>
      <w:r w:rsidR="001B3BD8">
        <w:rPr>
          <w:rFonts w:ascii="Times New Roman" w:hAnsi="Times New Roman"/>
          <w:kern w:val="0"/>
          <w:sz w:val="22"/>
        </w:rPr>
        <w:t xml:space="preserve">owever, we think this should be addressed in </w:t>
      </w:r>
      <w:r w:rsidR="00420A6C">
        <w:rPr>
          <w:rFonts w:ascii="Times New Roman" w:hAnsi="Times New Roman"/>
          <w:kern w:val="0"/>
          <w:sz w:val="22"/>
        </w:rPr>
        <w:t xml:space="preserve">both </w:t>
      </w:r>
      <w:r w:rsidR="001B3BD8">
        <w:rPr>
          <w:rFonts w:ascii="Times New Roman" w:hAnsi="Times New Roman"/>
          <w:kern w:val="0"/>
          <w:sz w:val="22"/>
        </w:rPr>
        <w:t>RAN1 and RAN2 together and it should be discussed how to resolve th</w:t>
      </w:r>
      <w:r w:rsidR="00420A6C">
        <w:rPr>
          <w:rFonts w:ascii="Times New Roman" w:hAnsi="Times New Roman"/>
          <w:kern w:val="0"/>
          <w:sz w:val="22"/>
        </w:rPr>
        <w:t>e</w:t>
      </w:r>
      <w:r w:rsidR="001B3BD8">
        <w:rPr>
          <w:rFonts w:ascii="Times New Roman" w:hAnsi="Times New Roman"/>
          <w:kern w:val="0"/>
          <w:sz w:val="22"/>
        </w:rPr>
        <w:t xml:space="preserve"> issue from the RAN1 perspective.</w:t>
      </w:r>
    </w:p>
    <w:p w14:paraId="0D3C32A9" w14:textId="5122C1AF" w:rsidR="00D028D6" w:rsidRPr="001E4013" w:rsidRDefault="00D028D6" w:rsidP="006A3CF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 xml:space="preserve">To address this </w:t>
      </w:r>
      <w:r w:rsidR="001B3BD8">
        <w:rPr>
          <w:rFonts w:ascii="Times New Roman" w:hAnsi="Times New Roman"/>
          <w:kern w:val="0"/>
          <w:sz w:val="22"/>
        </w:rPr>
        <w:t>RA-RATI overlapping</w:t>
      </w:r>
      <w:r w:rsidRPr="001E4013">
        <w:rPr>
          <w:rFonts w:ascii="Times New Roman" w:hAnsi="Times New Roman"/>
          <w:kern w:val="0"/>
          <w:sz w:val="22"/>
        </w:rPr>
        <w:t xml:space="preserve">, RAN1 </w:t>
      </w:r>
      <w:r w:rsidR="00EA2FFE">
        <w:rPr>
          <w:rFonts w:ascii="Times New Roman" w:hAnsi="Times New Roman"/>
          <w:kern w:val="0"/>
          <w:sz w:val="22"/>
        </w:rPr>
        <w:t xml:space="preserve">should </w:t>
      </w:r>
      <w:r w:rsidRPr="001E4013">
        <w:rPr>
          <w:rFonts w:ascii="Times New Roman" w:hAnsi="Times New Roman"/>
          <w:kern w:val="0"/>
          <w:sz w:val="22"/>
        </w:rPr>
        <w:t xml:space="preserve">further </w:t>
      </w:r>
      <w:r w:rsidR="00394376">
        <w:rPr>
          <w:rFonts w:ascii="Times New Roman" w:hAnsi="Times New Roman"/>
          <w:kern w:val="0"/>
          <w:sz w:val="22"/>
        </w:rPr>
        <w:t xml:space="preserve">discuss </w:t>
      </w:r>
      <w:r w:rsidRPr="001E4013">
        <w:rPr>
          <w:rFonts w:ascii="Times New Roman" w:hAnsi="Times New Roman"/>
          <w:kern w:val="0"/>
          <w:sz w:val="22"/>
        </w:rPr>
        <w:t>how to configure separate PRACH configuration for RedCap UE</w:t>
      </w:r>
      <w:r w:rsidR="000F3628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. The following alternatives can be considered as a starting point. </w:t>
      </w:r>
    </w:p>
    <w:p w14:paraId="66CF7BA7" w14:textId="784FB297" w:rsidR="00D028D6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 xml:space="preserve">Alt. 1) It is not allowed to configure more than one PRACH configurations of which starting symbols overlap. </w:t>
      </w:r>
      <w:r w:rsidR="00261444" w:rsidRPr="00A80629">
        <w:rPr>
          <w:rFonts w:ascii="Times New Roman" w:hAnsi="Times New Roman"/>
          <w:kern w:val="0"/>
          <w:sz w:val="22"/>
        </w:rPr>
        <w:t>With Alt. 1, RA-RNTIs of two PRACH occasions do not overlap.</w:t>
      </w:r>
    </w:p>
    <w:p w14:paraId="66A3E1D3" w14:textId="5EBEC373" w:rsidR="00A67742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 xml:space="preserve">Alt. 2) If a gNB configures more than one PRACH configurations of which starting symbols overlap, then the gNB should configure separate Type1-PDCCH CSSs. </w:t>
      </w:r>
      <w:r w:rsidR="00261444" w:rsidRPr="00A80629">
        <w:rPr>
          <w:rFonts w:ascii="Times New Roman" w:hAnsi="Times New Roman"/>
          <w:kern w:val="0"/>
          <w:sz w:val="22"/>
        </w:rPr>
        <w:t>With Alt. 2, even if RA-RNTIs of two PRACH occasions overlap, DCI formats corresponding to the RA-RNTI values are received in different time-frequency</w:t>
      </w:r>
      <w:r w:rsidR="00EA2FFE">
        <w:rPr>
          <w:rFonts w:ascii="Times New Roman" w:hAnsi="Times New Roman"/>
          <w:kern w:val="0"/>
          <w:sz w:val="22"/>
        </w:rPr>
        <w:t xml:space="preserve"> location</w:t>
      </w:r>
      <w:r w:rsidR="00261444" w:rsidRPr="00A80629">
        <w:rPr>
          <w:rFonts w:ascii="Times New Roman" w:hAnsi="Times New Roman"/>
          <w:kern w:val="0"/>
          <w:sz w:val="22"/>
        </w:rPr>
        <w:t>.</w:t>
      </w:r>
    </w:p>
    <w:p w14:paraId="63E4FA42" w14:textId="1714E0EB" w:rsidR="00D028D6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>Alt. 3) If a gNB configures more than one PRACH configurations of which starting symbols overlap, and if there are no separate Type1-PDCCH CSSs, then UE should calculate different RA-RNTI values according to PRACH configurations.</w:t>
      </w:r>
      <w:r w:rsidR="00261444" w:rsidRPr="00A80629">
        <w:rPr>
          <w:rFonts w:ascii="Times New Roman" w:hAnsi="Times New Roman"/>
          <w:kern w:val="0"/>
          <w:sz w:val="22"/>
        </w:rPr>
        <w:t xml:space="preserve"> </w:t>
      </w:r>
    </w:p>
    <w:p w14:paraId="6B68ED0A" w14:textId="4308AA91" w:rsidR="00D028D6" w:rsidRDefault="00A80629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Proposal: RAN1 </w:t>
      </w:r>
      <w:r w:rsidR="006A3CFD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should 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further </w:t>
      </w:r>
      <w:r w:rsidR="000F3628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discuss 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how to configure separate PRACH configurations for RedCap UE</w:t>
      </w:r>
      <w:r w:rsidR="001B3BD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s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. </w:t>
      </w:r>
      <w:r w:rsidR="001B3BD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The following alternatives can be considered</w:t>
      </w:r>
      <w:r w:rsidR="00746276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to resolve this RA-RATI overlapping issue.</w:t>
      </w:r>
    </w:p>
    <w:p w14:paraId="5C581CC6" w14:textId="77777777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>Alt. 1) It is not allowed to configure more than one PRACH configurations of which starting symbols overlap. With Alt. 1, RA-RNTIs of two PRACH occasions do not overlap.</w:t>
      </w:r>
    </w:p>
    <w:p w14:paraId="3B54CEC4" w14:textId="3E84468E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lastRenderedPageBreak/>
        <w:t xml:space="preserve">Alt. 2) If </w:t>
      </w:r>
      <w:r w:rsidRPr="00A27509">
        <w:rPr>
          <w:rFonts w:ascii="Times New Roman" w:hAnsi="Times New Roman"/>
          <w:i/>
          <w:kern w:val="0"/>
          <w:sz w:val="22"/>
        </w:rPr>
        <w:t xml:space="preserve">a </w:t>
      </w:r>
      <w:r w:rsidRPr="00746276">
        <w:rPr>
          <w:rFonts w:ascii="Times New Roman" w:hAnsi="Times New Roman"/>
          <w:i/>
          <w:iCs/>
          <w:kern w:val="0"/>
          <w:sz w:val="22"/>
        </w:rPr>
        <w:t>gNB configures more than one PRACH configurations of which starting symbols overlap, then the gNB should configure separate Type1-PDCCH CSSs. With Alt. 2, even if RA-RNTIs of two PRACH occasions overlap, DCI formats corresponding to the RA-RNTI values are received in different time-frequency location.</w:t>
      </w:r>
    </w:p>
    <w:p w14:paraId="3F8D1231" w14:textId="77777777" w:rsidR="00746276" w:rsidRPr="00A27509" w:rsidRDefault="00746276" w:rsidP="00A27509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>Alt. 3) If a gNB configures more than one PRACH configurations of which starting symbols overlap, and if there are no separate Type1-PDCCH CSSs, then</w:t>
      </w:r>
      <w:r w:rsidRPr="00A27509">
        <w:rPr>
          <w:rFonts w:ascii="Times New Roman" w:hAnsi="Times New Roman"/>
          <w:i/>
          <w:kern w:val="0"/>
          <w:sz w:val="22"/>
        </w:rPr>
        <w:t xml:space="preserve"> UE</w:t>
      </w:r>
      <w:r w:rsidRPr="00746276">
        <w:rPr>
          <w:rFonts w:ascii="Times New Roman" w:hAnsi="Times New Roman"/>
          <w:i/>
          <w:iCs/>
          <w:kern w:val="0"/>
          <w:sz w:val="22"/>
        </w:rPr>
        <w:t xml:space="preserve"> should calculate different RA-RNTI values according to PRACH configurations</w:t>
      </w:r>
      <w:r w:rsidRPr="00A27509">
        <w:rPr>
          <w:rFonts w:ascii="Times New Roman" w:hAnsi="Times New Roman"/>
          <w:i/>
          <w:kern w:val="0"/>
          <w:sz w:val="22"/>
        </w:rPr>
        <w:t xml:space="preserve">. </w:t>
      </w:r>
    </w:p>
    <w:p w14:paraId="4285D45B" w14:textId="1053219D" w:rsidR="00261444" w:rsidRDefault="00261444" w:rsidP="00394376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It is worth noting that we describe the problem with separate PRACH configurations, but the problem </w:t>
      </w:r>
      <w:r w:rsidR="00A751B0">
        <w:rPr>
          <w:rFonts w:eastAsiaTheme="minorEastAsia"/>
          <w:sz w:val="22"/>
          <w:lang w:val="en-US" w:eastAsia="ko-KR"/>
        </w:rPr>
        <w:t xml:space="preserve">can </w:t>
      </w:r>
      <w:r>
        <w:rPr>
          <w:rFonts w:eastAsiaTheme="minorEastAsia"/>
          <w:sz w:val="22"/>
          <w:lang w:val="en-US" w:eastAsia="ko-KR"/>
        </w:rPr>
        <w:t xml:space="preserve">also </w:t>
      </w:r>
      <w:r w:rsidR="00A751B0">
        <w:rPr>
          <w:rFonts w:eastAsiaTheme="minorEastAsia"/>
          <w:sz w:val="22"/>
          <w:lang w:val="en-US" w:eastAsia="ko-KR"/>
        </w:rPr>
        <w:t xml:space="preserve">be </w:t>
      </w:r>
      <w:r>
        <w:rPr>
          <w:rFonts w:eastAsiaTheme="minorEastAsia"/>
          <w:sz w:val="22"/>
          <w:lang w:val="en-US" w:eastAsia="ko-KR"/>
        </w:rPr>
        <w:t>occur</w:t>
      </w:r>
      <w:r w:rsidR="00A751B0">
        <w:rPr>
          <w:rFonts w:eastAsiaTheme="minorEastAsia"/>
          <w:sz w:val="22"/>
          <w:lang w:val="en-US" w:eastAsia="ko-KR"/>
        </w:rPr>
        <w:t>red</w:t>
      </w:r>
      <w:r>
        <w:rPr>
          <w:rFonts w:eastAsiaTheme="minorEastAsia"/>
          <w:sz w:val="22"/>
          <w:lang w:val="en-US" w:eastAsia="ko-KR"/>
        </w:rPr>
        <w:t xml:space="preserve"> with separate initial UL BWPs if there are no separate initial DL BWPs</w:t>
      </w:r>
      <w:r w:rsidR="00A751B0">
        <w:rPr>
          <w:rFonts w:eastAsiaTheme="minorEastAsia"/>
          <w:sz w:val="22"/>
          <w:lang w:val="en-US" w:eastAsia="ko-KR"/>
        </w:rPr>
        <w:t xml:space="preserve"> between non-RedCap and RedCap UEs.</w:t>
      </w:r>
      <w:r>
        <w:rPr>
          <w:rFonts w:eastAsiaTheme="minorEastAsia"/>
          <w:sz w:val="22"/>
          <w:lang w:val="en-US" w:eastAsia="ko-KR"/>
        </w:rPr>
        <w:t xml:space="preserve"> </w:t>
      </w:r>
    </w:p>
    <w:p w14:paraId="59FAF245" w14:textId="77777777" w:rsidR="00261444" w:rsidRPr="00261444" w:rsidRDefault="00261444" w:rsidP="00AC2C5F">
      <w:pPr>
        <w:pStyle w:val="a1"/>
        <w:rPr>
          <w:rFonts w:eastAsiaTheme="minorEastAsia"/>
          <w:sz w:val="22"/>
          <w:lang w:val="en-US" w:eastAsia="ko-KR"/>
        </w:rPr>
      </w:pPr>
    </w:p>
    <w:bookmarkEnd w:id="4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19BCC596" w:rsidR="00EE1DA2" w:rsidRPr="00990CA0" w:rsidRDefault="009F6D37" w:rsidP="00394376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746276">
        <w:rPr>
          <w:rFonts w:ascii="Times New Roman" w:hAnsi="Times New Roman"/>
          <w:kern w:val="0"/>
          <w:sz w:val="22"/>
        </w:rPr>
        <w:t xml:space="preserve">RAN1-related RA-RATI overlapping issue </w:t>
      </w:r>
      <w:r w:rsidR="00A751B0">
        <w:rPr>
          <w:rFonts w:ascii="Times New Roman" w:hAnsi="Times New Roman"/>
          <w:kern w:val="0"/>
          <w:sz w:val="22"/>
        </w:rPr>
        <w:t xml:space="preserve">on separate </w:t>
      </w:r>
      <w:r w:rsidR="00394376">
        <w:rPr>
          <w:rFonts w:ascii="Times New Roman" w:hAnsi="Times New Roman"/>
          <w:kern w:val="0"/>
          <w:sz w:val="22"/>
        </w:rPr>
        <w:t xml:space="preserve">PRACH configuration and separate initial UL BWPs </w:t>
      </w:r>
      <w:r w:rsidR="00A751B0">
        <w:rPr>
          <w:rFonts w:ascii="Times New Roman" w:hAnsi="Times New Roman"/>
          <w:kern w:val="0"/>
          <w:sz w:val="22"/>
        </w:rPr>
        <w:t xml:space="preserve">related </w:t>
      </w:r>
      <w:r w:rsidR="00EB7208">
        <w:rPr>
          <w:rFonts w:ascii="Times New Roman" w:hAnsi="Times New Roman"/>
          <w:kern w:val="0"/>
          <w:sz w:val="22"/>
        </w:rPr>
        <w:t>early UE identification</w:t>
      </w:r>
      <w:r w:rsidR="006A3CFD">
        <w:rPr>
          <w:rFonts w:ascii="Times New Roman" w:hAnsi="Times New Roman"/>
          <w:kern w:val="0"/>
          <w:sz w:val="22"/>
        </w:rPr>
        <w:t xml:space="preserve"> for a RedCap UE</w:t>
      </w:r>
      <w:r w:rsidR="00A751B0">
        <w:rPr>
          <w:rFonts w:ascii="Times New Roman" w:hAnsi="Times New Roman"/>
          <w:kern w:val="0"/>
          <w:sz w:val="22"/>
        </w:rPr>
        <w:t xml:space="preserve"> in Msg1</w:t>
      </w:r>
      <w:r w:rsidR="00973456" w:rsidRPr="00990CA0">
        <w:rPr>
          <w:rFonts w:ascii="Times New Roman" w:hAnsi="Times New Roman"/>
          <w:kern w:val="0"/>
          <w:sz w:val="22"/>
        </w:rPr>
        <w:t xml:space="preserve">. The following </w:t>
      </w:r>
      <w:r w:rsidR="00293044">
        <w:rPr>
          <w:rFonts w:ascii="Times New Roman" w:hAnsi="Times New Roman"/>
          <w:kern w:val="0"/>
          <w:sz w:val="22"/>
        </w:rPr>
        <w:t>is</w:t>
      </w:r>
      <w:r w:rsidR="00293044" w:rsidRPr="00990CA0">
        <w:rPr>
          <w:rFonts w:ascii="Times New Roman" w:hAnsi="Times New Roman"/>
          <w:kern w:val="0"/>
          <w:sz w:val="22"/>
        </w:rPr>
        <w:t xml:space="preserve"> </w:t>
      </w:r>
      <w:r w:rsidR="00973456" w:rsidRPr="00990CA0">
        <w:rPr>
          <w:rFonts w:ascii="Times New Roman" w:hAnsi="Times New Roman"/>
          <w:kern w:val="0"/>
          <w:sz w:val="22"/>
        </w:rPr>
        <w:t xml:space="preserve">proposed: </w:t>
      </w:r>
    </w:p>
    <w:p w14:paraId="7EA09BDF" w14:textId="3CC16CF1" w:rsidR="00746276" w:rsidRDefault="00746276" w:rsidP="00746276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Proposal: RAN1 should further discuss how to configure separate PRACH configurations for RedCap UE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s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.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The following alternatives can be considered to resolve this RA-RATI overlapping issue.</w:t>
      </w:r>
    </w:p>
    <w:p w14:paraId="7288A515" w14:textId="77777777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>Alt. 1) It is not allowed to configure more than one PRACH configurations of which starting symbols overlap. With Alt. 1, RA-RNTIs of two PRACH occasions do not overlap.</w:t>
      </w:r>
    </w:p>
    <w:p w14:paraId="7F320632" w14:textId="77777777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>Alt. 2) If a gNB configures more than one PRACH configurations of which starting symbols overlap, then the gNB should configure separate Type1-PDCCH CSSs. With Alt. 2, even if RA-RNTIs of two PRACH occasions overlap, DCI formats corresponding to the RA-RNTI values are received in different time-frequency location.</w:t>
      </w:r>
    </w:p>
    <w:p w14:paraId="3D2497D6" w14:textId="77777777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 xml:space="preserve">Alt. 3) If a gNB configures more than one PRACH configurations of which starting symbols overlap, and if there are no separate Type1-PDCCH CSSs, then UE should calculate different RA-RNTI values according to PRACH configurations. </w:t>
      </w:r>
    </w:p>
    <w:p w14:paraId="3F99772E" w14:textId="77777777" w:rsidR="00EB7208" w:rsidRPr="00A27509" w:rsidRDefault="00EB7208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</w:rPr>
      </w:pPr>
    </w:p>
    <w:p w14:paraId="510A0C8B" w14:textId="3DDC1835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3357BE8" w14:textId="2C0D51EA" w:rsidR="00496476" w:rsidRDefault="00746276" w:rsidP="00496476">
      <w:pPr>
        <w:pStyle w:val="a9"/>
        <w:widowControl/>
        <w:numPr>
          <w:ilvl w:val="0"/>
          <w:numId w:val="8"/>
        </w:numPr>
        <w:wordWrap/>
        <w:autoSpaceDE/>
        <w:autoSpaceDN/>
        <w:spacing w:after="120" w:line="276" w:lineRule="auto"/>
        <w:ind w:leftChars="0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Final</w:t>
      </w:r>
      <w:r w:rsidR="00496476" w:rsidRPr="00496476">
        <w:rPr>
          <w:rFonts w:ascii="Times New Roman" w:hAnsi="Times New Roman"/>
          <w:kern w:val="0"/>
          <w:sz w:val="22"/>
        </w:rPr>
        <w:t xml:space="preserve"> Report of 3GPP TSG RAN WG1 #105-e meeting v</w:t>
      </w:r>
      <w:r>
        <w:rPr>
          <w:rFonts w:ascii="Times New Roman" w:hAnsi="Times New Roman"/>
          <w:kern w:val="0"/>
          <w:sz w:val="22"/>
        </w:rPr>
        <w:t>1</w:t>
      </w:r>
      <w:r w:rsidR="00496476" w:rsidRPr="00496476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="00496476" w:rsidRPr="00496476">
        <w:rPr>
          <w:rFonts w:ascii="Times New Roman" w:hAnsi="Times New Roman"/>
          <w:kern w:val="0"/>
          <w:sz w:val="22"/>
        </w:rPr>
        <w:t>.0</w:t>
      </w:r>
    </w:p>
    <w:p w14:paraId="5DBBA0E0" w14:textId="3F688995" w:rsidR="00746276" w:rsidRDefault="00293044" w:rsidP="00746276">
      <w:pPr>
        <w:pStyle w:val="a9"/>
        <w:widowControl/>
        <w:numPr>
          <w:ilvl w:val="0"/>
          <w:numId w:val="8"/>
        </w:numPr>
        <w:wordWrap/>
        <w:autoSpaceDE/>
        <w:autoSpaceDN/>
        <w:spacing w:after="120" w:line="276" w:lineRule="auto"/>
        <w:ind w:leftChars="0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Final</w:t>
      </w:r>
      <w:r w:rsidR="00746276" w:rsidRPr="00496476">
        <w:rPr>
          <w:rFonts w:ascii="Times New Roman" w:hAnsi="Times New Roman"/>
          <w:kern w:val="0"/>
          <w:sz w:val="22"/>
        </w:rPr>
        <w:t xml:space="preserve"> Report of 3GPP TSG RAN WG1 #10</w:t>
      </w:r>
      <w:r w:rsidR="00746276">
        <w:rPr>
          <w:rFonts w:ascii="Times New Roman" w:hAnsi="Times New Roman"/>
          <w:kern w:val="0"/>
          <w:sz w:val="22"/>
        </w:rPr>
        <w:t>6</w:t>
      </w:r>
      <w:r w:rsidR="00746276" w:rsidRPr="00496476">
        <w:rPr>
          <w:rFonts w:ascii="Times New Roman" w:hAnsi="Times New Roman"/>
          <w:kern w:val="0"/>
          <w:sz w:val="22"/>
        </w:rPr>
        <w:t>-e meeting v</w:t>
      </w:r>
      <w:r>
        <w:rPr>
          <w:rFonts w:ascii="Times New Roman" w:hAnsi="Times New Roman"/>
          <w:kern w:val="0"/>
          <w:sz w:val="22"/>
        </w:rPr>
        <w:t>1.</w:t>
      </w:r>
      <w:r w:rsidR="00746276" w:rsidRPr="00496476">
        <w:rPr>
          <w:rFonts w:ascii="Times New Roman" w:hAnsi="Times New Roman"/>
          <w:kern w:val="0"/>
          <w:sz w:val="22"/>
        </w:rPr>
        <w:t>0.0</w:t>
      </w:r>
    </w:p>
    <w:p w14:paraId="26BA0467" w14:textId="5970CA9E" w:rsidR="00293044" w:rsidRPr="00DC7550" w:rsidRDefault="00293044" w:rsidP="00293044">
      <w:pPr>
        <w:pStyle w:val="a9"/>
        <w:widowControl/>
        <w:numPr>
          <w:ilvl w:val="0"/>
          <w:numId w:val="8"/>
        </w:numPr>
        <w:wordWrap/>
        <w:autoSpaceDE/>
        <w:autoSpaceDN/>
        <w:spacing w:after="120" w:line="276" w:lineRule="auto"/>
        <w:ind w:leftChars="0"/>
        <w:jc w:val="left"/>
        <w:rPr>
          <w:rFonts w:ascii="Times New Roman" w:hAnsi="Times New Roman"/>
          <w:kern w:val="0"/>
          <w:sz w:val="22"/>
        </w:rPr>
      </w:pPr>
      <w:r w:rsidRPr="00496476">
        <w:rPr>
          <w:rFonts w:ascii="Times New Roman" w:hAnsi="Times New Roman"/>
          <w:kern w:val="0"/>
          <w:sz w:val="22"/>
        </w:rPr>
        <w:t>Draft Report of 3GPP TSG RAN WG1 #10</w:t>
      </w:r>
      <w:r>
        <w:rPr>
          <w:rFonts w:ascii="Times New Roman" w:hAnsi="Times New Roman"/>
          <w:kern w:val="0"/>
          <w:sz w:val="22"/>
        </w:rPr>
        <w:t>6bis</w:t>
      </w:r>
      <w:r w:rsidRPr="00496476">
        <w:rPr>
          <w:rFonts w:ascii="Times New Roman" w:hAnsi="Times New Roman"/>
          <w:kern w:val="0"/>
          <w:sz w:val="22"/>
        </w:rPr>
        <w:t>-e meeting v0.1.0</w:t>
      </w:r>
    </w:p>
    <w:sectPr w:rsidR="00293044" w:rsidRPr="00DC7550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0C7D3" w14:textId="77777777" w:rsidR="008332CB" w:rsidRDefault="008332CB" w:rsidP="00E9744E">
      <w:r>
        <w:separator/>
      </w:r>
    </w:p>
  </w:endnote>
  <w:endnote w:type="continuationSeparator" w:id="0">
    <w:p w14:paraId="78A774C6" w14:textId="77777777" w:rsidR="008332CB" w:rsidRDefault="008332CB" w:rsidP="00E9744E">
      <w:r>
        <w:continuationSeparator/>
      </w:r>
    </w:p>
  </w:endnote>
  <w:endnote w:type="continuationNotice" w:id="1">
    <w:p w14:paraId="33D18136" w14:textId="77777777" w:rsidR="008332CB" w:rsidRDefault="008332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432FA1" w:rsidRDefault="00432FA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0BABE" w14:textId="77777777" w:rsidR="008332CB" w:rsidRDefault="008332CB" w:rsidP="00E9744E">
      <w:r>
        <w:separator/>
      </w:r>
    </w:p>
  </w:footnote>
  <w:footnote w:type="continuationSeparator" w:id="0">
    <w:p w14:paraId="1969F081" w14:textId="77777777" w:rsidR="008332CB" w:rsidRDefault="008332CB" w:rsidP="00E9744E">
      <w:r>
        <w:continuationSeparator/>
      </w:r>
    </w:p>
  </w:footnote>
  <w:footnote w:type="continuationNotice" w:id="1">
    <w:p w14:paraId="73A2F83F" w14:textId="77777777" w:rsidR="008332CB" w:rsidRDefault="008332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15EF316B"/>
    <w:multiLevelType w:val="hybridMultilevel"/>
    <w:tmpl w:val="3E42D78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A600F6A"/>
    <w:multiLevelType w:val="hybridMultilevel"/>
    <w:tmpl w:val="E5F8D8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262484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93063"/>
    <w:multiLevelType w:val="hybridMultilevel"/>
    <w:tmpl w:val="4A76F128"/>
    <w:lvl w:ilvl="0" w:tplc="CFB4D558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4699F"/>
    <w:multiLevelType w:val="hybridMultilevel"/>
    <w:tmpl w:val="AADAEF0C"/>
    <w:lvl w:ilvl="0" w:tplc="E57A1B64">
      <w:start w:val="1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4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5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8"/>
  </w:num>
  <w:num w:numId="5">
    <w:abstractNumId w:val="14"/>
  </w:num>
  <w:num w:numId="6">
    <w:abstractNumId w:val="21"/>
  </w:num>
  <w:num w:numId="7">
    <w:abstractNumId w:val="20"/>
  </w:num>
  <w:num w:numId="8">
    <w:abstractNumId w:val="7"/>
  </w:num>
  <w:num w:numId="9">
    <w:abstractNumId w:val="32"/>
  </w:num>
  <w:num w:numId="10">
    <w:abstractNumId w:val="18"/>
  </w:num>
  <w:num w:numId="11">
    <w:abstractNumId w:val="29"/>
  </w:num>
  <w:num w:numId="12">
    <w:abstractNumId w:val="8"/>
  </w:num>
  <w:num w:numId="13">
    <w:abstractNumId w:val="2"/>
  </w:num>
  <w:num w:numId="14">
    <w:abstractNumId w:val="0"/>
  </w:num>
  <w:num w:numId="15">
    <w:abstractNumId w:val="16"/>
  </w:num>
  <w:num w:numId="16">
    <w:abstractNumId w:val="30"/>
  </w:num>
  <w:num w:numId="17">
    <w:abstractNumId w:val="31"/>
  </w:num>
  <w:num w:numId="18">
    <w:abstractNumId w:val="0"/>
  </w:num>
  <w:num w:numId="19">
    <w:abstractNumId w:val="4"/>
  </w:num>
  <w:num w:numId="20">
    <w:abstractNumId w:val="3"/>
  </w:num>
  <w:num w:numId="21">
    <w:abstractNumId w:val="22"/>
  </w:num>
  <w:num w:numId="22">
    <w:abstractNumId w:val="24"/>
  </w:num>
  <w:num w:numId="23">
    <w:abstractNumId w:val="11"/>
  </w:num>
  <w:num w:numId="24">
    <w:abstractNumId w:val="27"/>
  </w:num>
  <w:num w:numId="25">
    <w:abstractNumId w:val="12"/>
  </w:num>
  <w:num w:numId="26">
    <w:abstractNumId w:val="1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5"/>
  </w:num>
  <w:num w:numId="30">
    <w:abstractNumId w:val="10"/>
  </w:num>
  <w:num w:numId="31">
    <w:abstractNumId w:val="5"/>
  </w:num>
  <w:num w:numId="32">
    <w:abstractNumId w:val="13"/>
  </w:num>
  <w:num w:numId="33">
    <w:abstractNumId w:val="6"/>
  </w:num>
  <w:num w:numId="3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76C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0AF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1D9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28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6D75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227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2DA6"/>
    <w:rsid w:val="0013345E"/>
    <w:rsid w:val="00133769"/>
    <w:rsid w:val="00133826"/>
    <w:rsid w:val="00133B65"/>
    <w:rsid w:val="00133BC3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7D4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C19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BD8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01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41FB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4A6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4DE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AFB"/>
    <w:rsid w:val="00260FE4"/>
    <w:rsid w:val="00261139"/>
    <w:rsid w:val="00261444"/>
    <w:rsid w:val="0026149F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0F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DC2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044"/>
    <w:rsid w:val="0029316B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7B8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21A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2CC0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A5E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376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2F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A6C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23E1"/>
    <w:rsid w:val="00432FA1"/>
    <w:rsid w:val="00433150"/>
    <w:rsid w:val="004331FA"/>
    <w:rsid w:val="00433341"/>
    <w:rsid w:val="0043349A"/>
    <w:rsid w:val="004335F7"/>
    <w:rsid w:val="004336F2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0D6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4CB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83C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476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FE0"/>
    <w:rsid w:val="004E404F"/>
    <w:rsid w:val="004E410A"/>
    <w:rsid w:val="004E4A60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81F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530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6F61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305"/>
    <w:rsid w:val="005D36A4"/>
    <w:rsid w:val="005D405A"/>
    <w:rsid w:val="005D4209"/>
    <w:rsid w:val="005D4517"/>
    <w:rsid w:val="005D4594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F3F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AA6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0A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CFD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3D4A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27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506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BB9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C8B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071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2CB"/>
    <w:rsid w:val="00833B5B"/>
    <w:rsid w:val="00834061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86E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7A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86D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3FF5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2AB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BC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801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1C7C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09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742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1B0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29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6B4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0D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85C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4D40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3F73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86B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0DA9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BA5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986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C05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8D6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34B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1A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2DC8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550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2E80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0C2F"/>
    <w:rsid w:val="00EA127D"/>
    <w:rsid w:val="00EA1828"/>
    <w:rsid w:val="00EA194B"/>
    <w:rsid w:val="00EA2247"/>
    <w:rsid w:val="00EA2E8E"/>
    <w:rsid w:val="00EA2FF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48"/>
    <w:rsid w:val="00EB6784"/>
    <w:rsid w:val="00EB6C9A"/>
    <w:rsid w:val="00EB6CB8"/>
    <w:rsid w:val="00EB6D47"/>
    <w:rsid w:val="00EB7084"/>
    <w:rsid w:val="00EB7138"/>
    <w:rsid w:val="00EB720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7A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58D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1C41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52D"/>
    <w:rsid w:val="00F62A12"/>
    <w:rsid w:val="00F62B52"/>
    <w:rsid w:val="00F62C73"/>
    <w:rsid w:val="00F62C8E"/>
    <w:rsid w:val="00F634C8"/>
    <w:rsid w:val="00F6356F"/>
    <w:rsid w:val="00F63667"/>
    <w:rsid w:val="00F639AA"/>
    <w:rsid w:val="00F63CF4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列出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character" w:customStyle="1" w:styleId="B10">
    <w:name w:val="B1 (文字)"/>
    <w:rsid w:val="00576F61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853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585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73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754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13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485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82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196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89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68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3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63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672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49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114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943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4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0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90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25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8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93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1502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2021-11-06T06:03:00Z</dcterms:created>
  <dcterms:modified xsi:type="dcterms:W3CDTF">2021-11-06T06:03:00Z</dcterms:modified>
</cp:coreProperties>
</file>