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5F83F5" w14:textId="54EDB20E" w:rsidR="00695123" w:rsidRPr="00695123" w:rsidRDefault="00695123" w:rsidP="00695123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sz w:val="28"/>
        </w:rPr>
      </w:pPr>
      <w:r w:rsidRPr="00695123">
        <w:rPr>
          <w:b/>
          <w:bCs/>
          <w:sz w:val="28"/>
        </w:rPr>
        <w:t xml:space="preserve">3GPP TSG RAN WG1 </w:t>
      </w:r>
      <w:r w:rsidR="005C2F90" w:rsidRPr="005C2F90">
        <w:rPr>
          <w:b/>
          <w:bCs/>
          <w:sz w:val="28"/>
        </w:rPr>
        <w:t>#</w:t>
      </w:r>
      <w:r w:rsidR="00CD29FE" w:rsidRPr="005C2F90">
        <w:rPr>
          <w:b/>
          <w:bCs/>
          <w:sz w:val="28"/>
        </w:rPr>
        <w:t>10</w:t>
      </w:r>
      <w:r w:rsidR="00CD29FE">
        <w:rPr>
          <w:b/>
          <w:bCs/>
          <w:sz w:val="28"/>
        </w:rPr>
        <w:t>7</w:t>
      </w:r>
      <w:r w:rsidR="005C2F90" w:rsidRPr="005C2F90">
        <w:rPr>
          <w:b/>
          <w:bCs/>
          <w:sz w:val="28"/>
        </w:rPr>
        <w:t>-e</w:t>
      </w:r>
      <w:r w:rsidRPr="00695123">
        <w:rPr>
          <w:b/>
          <w:bCs/>
          <w:sz w:val="28"/>
        </w:rPr>
        <w:tab/>
      </w:r>
      <w:r w:rsidRPr="00695123">
        <w:rPr>
          <w:b/>
          <w:bCs/>
          <w:sz w:val="28"/>
        </w:rPr>
        <w:tab/>
        <w:t xml:space="preserve">    </w:t>
      </w:r>
      <w:r w:rsidRPr="00695123">
        <w:rPr>
          <w:b/>
          <w:bCs/>
          <w:sz w:val="28"/>
        </w:rPr>
        <w:tab/>
      </w:r>
      <w:r w:rsidR="00EB4ED0" w:rsidRPr="00EB4ED0">
        <w:rPr>
          <w:b/>
          <w:bCs/>
          <w:sz w:val="28"/>
        </w:rPr>
        <w:t>R1-</w:t>
      </w:r>
      <w:r w:rsidR="00CD29FE" w:rsidRPr="00EB4ED0">
        <w:rPr>
          <w:b/>
          <w:bCs/>
          <w:sz w:val="28"/>
        </w:rPr>
        <w:t>21</w:t>
      </w:r>
      <w:r w:rsidR="00CD29FE">
        <w:rPr>
          <w:b/>
          <w:bCs/>
          <w:sz w:val="28"/>
        </w:rPr>
        <w:t>12302</w:t>
      </w:r>
    </w:p>
    <w:p w14:paraId="468022D7" w14:textId="3DD4A252" w:rsidR="005C41F1" w:rsidRPr="00695123" w:rsidRDefault="00695123" w:rsidP="00695123">
      <w:pPr>
        <w:spacing w:afterLines="50" w:after="120"/>
        <w:ind w:left="1985" w:hanging="1985"/>
        <w:rPr>
          <w:b/>
          <w:sz w:val="28"/>
          <w:szCs w:val="28"/>
        </w:rPr>
      </w:pPr>
      <w:r w:rsidRPr="00695123">
        <w:rPr>
          <w:rFonts w:eastAsia="MS Mincho"/>
          <w:b/>
          <w:bCs/>
          <w:sz w:val="28"/>
          <w:lang w:eastAsia="ja-JP"/>
        </w:rPr>
        <w:t xml:space="preserve">e-Meeting, </w:t>
      </w:r>
      <w:r w:rsidR="00CD29FE" w:rsidRPr="00620165">
        <w:rPr>
          <w:rFonts w:eastAsia="MS Mincho"/>
          <w:b/>
          <w:bCs/>
          <w:sz w:val="28"/>
          <w:lang w:eastAsia="ja-JP"/>
        </w:rPr>
        <w:t>November</w:t>
      </w:r>
      <w:r w:rsidR="00CD29FE" w:rsidRPr="005C2F90" w:rsidDel="00CD29FE">
        <w:rPr>
          <w:rFonts w:eastAsia="MS Mincho"/>
          <w:b/>
          <w:bCs/>
          <w:sz w:val="28"/>
          <w:lang w:eastAsia="ja-JP"/>
        </w:rPr>
        <w:t xml:space="preserve"> </w:t>
      </w:r>
      <w:r w:rsidR="005C2F90" w:rsidRPr="005C2F90">
        <w:rPr>
          <w:rFonts w:eastAsia="MS Mincho"/>
          <w:b/>
          <w:bCs/>
          <w:sz w:val="28"/>
          <w:lang w:eastAsia="ja-JP"/>
        </w:rPr>
        <w:t>11th – 19th, 2021</w:t>
      </w:r>
    </w:p>
    <w:p w14:paraId="301899BC" w14:textId="6C47717F" w:rsidR="003C20D3" w:rsidRPr="005C41F1" w:rsidRDefault="007A41F6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Agenda item:</w:t>
      </w:r>
      <w:r>
        <w:rPr>
          <w:b/>
          <w:sz w:val="28"/>
          <w:szCs w:val="28"/>
        </w:rPr>
        <w:tab/>
        <w:t>8.2</w:t>
      </w:r>
      <w:r w:rsidR="0050043D">
        <w:rPr>
          <w:b/>
          <w:sz w:val="28"/>
          <w:szCs w:val="28"/>
        </w:rPr>
        <w:t>.</w:t>
      </w:r>
      <w:r w:rsidR="00E34ED4">
        <w:rPr>
          <w:b/>
          <w:sz w:val="28"/>
          <w:szCs w:val="28"/>
        </w:rPr>
        <w:t>4</w:t>
      </w:r>
    </w:p>
    <w:p w14:paraId="3ACE8376" w14:textId="0DFBDF0D" w:rsidR="003C20D3" w:rsidRPr="007D4109" w:rsidRDefault="0050043D" w:rsidP="00895F04">
      <w:pPr>
        <w:spacing w:afterLines="50" w:after="120"/>
        <w:ind w:left="1985" w:hanging="1985"/>
        <w:rPr>
          <w:b/>
          <w:sz w:val="28"/>
          <w:szCs w:val="28"/>
        </w:rPr>
      </w:pPr>
      <w:r>
        <w:rPr>
          <w:b/>
          <w:sz w:val="28"/>
          <w:szCs w:val="28"/>
        </w:rPr>
        <w:t>Title:</w:t>
      </w:r>
      <w:r>
        <w:rPr>
          <w:b/>
          <w:sz w:val="28"/>
          <w:szCs w:val="28"/>
        </w:rPr>
        <w:tab/>
      </w:r>
      <w:r w:rsidR="00E34ED4" w:rsidRPr="00E34ED4">
        <w:rPr>
          <w:b/>
          <w:sz w:val="28"/>
          <w:szCs w:val="28"/>
        </w:rPr>
        <w:t>Beam management discussion for 52.6-71 GHz NR operation</w:t>
      </w:r>
    </w:p>
    <w:p w14:paraId="1F960842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Source:</w:t>
      </w:r>
      <w:r w:rsidRPr="007D4109">
        <w:rPr>
          <w:b/>
          <w:bCs/>
          <w:sz w:val="28"/>
          <w:szCs w:val="28"/>
        </w:rPr>
        <w:tab/>
        <w:t>MediaTek Inc.</w:t>
      </w:r>
    </w:p>
    <w:p w14:paraId="59C77CE7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Document for:</w:t>
      </w:r>
      <w:r w:rsidRPr="007D4109">
        <w:rPr>
          <w:b/>
          <w:bCs/>
          <w:sz w:val="28"/>
          <w:szCs w:val="28"/>
        </w:rPr>
        <w:tab/>
        <w:t>Discussion</w:t>
      </w:r>
    </w:p>
    <w:p w14:paraId="2D57680F" w14:textId="65BB70AD" w:rsidR="00494DC2" w:rsidRPr="007D4109" w:rsidRDefault="004A105E" w:rsidP="004366E0">
      <w:pPr>
        <w:spacing w:afterLines="50" w:after="120"/>
        <w:rPr>
          <w:b/>
          <w:sz w:val="28"/>
        </w:rPr>
      </w:pPr>
      <w:r>
        <w:pict w14:anchorId="0D3FDAD9">
          <v:rect id="_x0000_i1025" style="width:415.3pt;height:1pt" o:hralign="center" o:hrstd="t" o:hrnoshade="t" o:hr="t" fillcolor="black [3213]" stroked="f"/>
        </w:pict>
      </w:r>
    </w:p>
    <w:p w14:paraId="4CD78FEA" w14:textId="6D198DF5" w:rsidR="0055330E" w:rsidRPr="006E7A57" w:rsidRDefault="00494DC2" w:rsidP="004366E0">
      <w:pPr>
        <w:pStyle w:val="ListParagraph"/>
        <w:numPr>
          <w:ilvl w:val="0"/>
          <w:numId w:val="5"/>
        </w:numPr>
        <w:spacing w:afterLines="50" w:after="120"/>
        <w:outlineLvl w:val="0"/>
        <w:rPr>
          <w:b/>
          <w:sz w:val="28"/>
        </w:rPr>
      </w:pPr>
      <w:r w:rsidRPr="007D4109">
        <w:rPr>
          <w:b/>
          <w:sz w:val="28"/>
        </w:rPr>
        <w:t>Introduction</w:t>
      </w:r>
      <w:bookmarkStart w:id="0" w:name="_GoBack"/>
      <w:bookmarkEnd w:id="0"/>
    </w:p>
    <w:p w14:paraId="010A3765" w14:textId="436C0F6E" w:rsidR="00ED554A" w:rsidRDefault="00ED554A" w:rsidP="008640D4">
      <w:r>
        <w:t xml:space="preserve">The following objectives are included in the updated WID </w:t>
      </w:r>
      <w:r w:rsidR="00330189">
        <w:fldChar w:fldCharType="begin"/>
      </w:r>
      <w:r w:rsidR="00330189">
        <w:instrText xml:space="preserve"> REF _Ref40449526 \n \h </w:instrText>
      </w:r>
      <w:r w:rsidR="00330189">
        <w:fldChar w:fldCharType="separate"/>
      </w:r>
      <w:r w:rsidR="008B510C">
        <w:t>[1]</w:t>
      </w:r>
      <w:r w:rsidR="00330189">
        <w:fldChar w:fldCharType="end"/>
      </w:r>
      <w:r w:rsidR="00330189">
        <w:t xml:space="preserve"> </w:t>
      </w:r>
      <w:r>
        <w:t>for the discussion related to beam management</w:t>
      </w:r>
    </w:p>
    <w:p w14:paraId="2398CDAC" w14:textId="77777777" w:rsidR="00330189" w:rsidRDefault="00330189" w:rsidP="008640D4"/>
    <w:p w14:paraId="765CE32D" w14:textId="77777777" w:rsidR="00330189" w:rsidRPr="00330189" w:rsidRDefault="00330189" w:rsidP="00330189">
      <w:pPr>
        <w:numPr>
          <w:ilvl w:val="1"/>
          <w:numId w:val="53"/>
        </w:numPr>
        <w:rPr>
          <w:lang w:val="en-GB"/>
        </w:rPr>
      </w:pPr>
      <w:r w:rsidRPr="00330189">
        <w:rPr>
          <w:lang w:val="en-GB"/>
        </w:rPr>
        <w:t>Specify timing associated with beam-based operation to new SCS (i.e., 480k</w:t>
      </w:r>
      <w:r w:rsidRPr="00330189">
        <w:rPr>
          <w:rFonts w:hint="eastAsia"/>
          <w:lang w:val="en-GB"/>
        </w:rPr>
        <w:t>Hz</w:t>
      </w:r>
      <w:r w:rsidRPr="00330189">
        <w:rPr>
          <w:lang w:val="en-GB"/>
        </w:rPr>
        <w:t xml:space="preserve"> </w:t>
      </w:r>
      <w:r w:rsidRPr="00330189">
        <w:rPr>
          <w:rFonts w:hint="eastAsia"/>
          <w:lang w:val="en-GB"/>
        </w:rPr>
        <w:t>and</w:t>
      </w:r>
      <w:r w:rsidRPr="00330189">
        <w:rPr>
          <w:lang w:val="en-GB"/>
        </w:rPr>
        <w:t>/or 960kHz), study, and specify if needed, potential enhancement for shared spectrum operation</w:t>
      </w:r>
    </w:p>
    <w:p w14:paraId="64842FC7" w14:textId="77777777" w:rsidR="00330189" w:rsidRPr="00330189" w:rsidRDefault="00330189" w:rsidP="00330189">
      <w:pPr>
        <w:numPr>
          <w:ilvl w:val="2"/>
          <w:numId w:val="53"/>
        </w:numPr>
      </w:pPr>
      <w:r w:rsidRPr="00330189">
        <w:t>Study which beam management will be used as a basis: R15/16 or R17</w:t>
      </w:r>
      <w:r w:rsidRPr="00330189">
        <w:rPr>
          <w:lang w:val="en-GB"/>
        </w:rPr>
        <w:t xml:space="preserve"> in RAN #91-e</w:t>
      </w:r>
    </w:p>
    <w:p w14:paraId="0E0AB638" w14:textId="77777777" w:rsidR="00ED554A" w:rsidRDefault="00ED554A" w:rsidP="008640D4"/>
    <w:p w14:paraId="4BFD29FB" w14:textId="2163F876" w:rsidR="00ED554A" w:rsidRDefault="00863927" w:rsidP="008640D4">
      <w:r>
        <w:t>Up to</w:t>
      </w:r>
      <w:r w:rsidR="00325331">
        <w:t xml:space="preserve"> RAN1 #</w:t>
      </w:r>
      <w:r>
        <w:t>106</w:t>
      </w:r>
      <w:r w:rsidR="00FA38D5">
        <w:t>bis</w:t>
      </w:r>
      <w:r w:rsidR="00325331">
        <w:t xml:space="preserve">-e </w:t>
      </w:r>
      <w:r w:rsidR="00ED554A">
        <w:t>meeting</w:t>
      </w:r>
      <w:r w:rsidR="00325331">
        <w:t>s</w:t>
      </w:r>
      <w:r w:rsidR="00ED554A">
        <w:t xml:space="preserve">, several topics have been discussed including the baseline of beam management in &gt;52.6GHz WI, beam management related UE capability, multi-beam enhancement for multi-PDSCH scheduling, and periodic reference signal enhancement for beam management in unlicensed spectrum. </w:t>
      </w:r>
    </w:p>
    <w:p w14:paraId="15D7108C" w14:textId="77777777" w:rsidR="00323A2A" w:rsidRDefault="00323A2A" w:rsidP="008640D4"/>
    <w:p w14:paraId="02219E3F" w14:textId="3350AA69" w:rsidR="004E01EA" w:rsidRPr="0052558F" w:rsidRDefault="00DA36BA" w:rsidP="008640D4">
      <w:pPr>
        <w:rPr>
          <w:szCs w:val="22"/>
        </w:rPr>
      </w:pPr>
      <w:r>
        <w:t>Couple</w:t>
      </w:r>
      <w:r w:rsidR="00F32B31">
        <w:t xml:space="preserve"> of</w:t>
      </w:r>
      <w:r w:rsidR="00323A2A">
        <w:t xml:space="preserve"> enhancements are </w:t>
      </w:r>
      <w:r w:rsidR="00F32B31">
        <w:t>decided for</w:t>
      </w:r>
      <w:r w:rsidR="00323A2A">
        <w:t xml:space="preserve"> further study</w:t>
      </w:r>
      <w:r w:rsidR="004F53C9">
        <w:t xml:space="preserve"> and down selection.</w:t>
      </w:r>
      <w:r w:rsidR="008640D4">
        <w:t xml:space="preserve"> Our views on those aspects are as follows.   </w:t>
      </w:r>
    </w:p>
    <w:p w14:paraId="479BFEA9" w14:textId="165C02DE" w:rsidR="00494DC2" w:rsidRPr="007D4109" w:rsidRDefault="004A105E" w:rsidP="004366E0">
      <w:pPr>
        <w:spacing w:afterLines="50" w:after="120"/>
        <w:jc w:val="both"/>
        <w:rPr>
          <w:color w:val="FF0000"/>
          <w:sz w:val="22"/>
        </w:rPr>
      </w:pPr>
      <w:r>
        <w:pict w14:anchorId="2293ACE1">
          <v:rect id="_x0000_i1026" style="width:415.3pt;height:1pt" o:hralign="center" o:hrstd="t" o:hrnoshade="t" o:hr="t" fillcolor="black [3213]" stroked="f"/>
        </w:pict>
      </w:r>
    </w:p>
    <w:p w14:paraId="303F9B76" w14:textId="014C37DA" w:rsidR="007B13D6" w:rsidRDefault="007B13D6" w:rsidP="007B13D6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b/>
          <w:sz w:val="28"/>
        </w:rPr>
      </w:pPr>
      <w:bookmarkStart w:id="1" w:name="_Ref494794648"/>
      <w:r w:rsidRPr="007B13D6">
        <w:rPr>
          <w:b/>
          <w:sz w:val="28"/>
        </w:rPr>
        <w:t>Beam management related UE capability</w:t>
      </w:r>
    </w:p>
    <w:p w14:paraId="4CB6C42A" w14:textId="3D3B55D4" w:rsidR="004F53C9" w:rsidRPr="004F53C9" w:rsidRDefault="007B13D6" w:rsidP="00DE041D">
      <w:pPr>
        <w:rPr>
          <w:rFonts w:cs="Times"/>
        </w:rPr>
      </w:pPr>
      <w:r>
        <w:t>In #</w:t>
      </w:r>
      <w:r w:rsidR="00FA38D5">
        <w:t>10</w:t>
      </w:r>
      <w:r w:rsidR="00FA38D5">
        <w:t>6</w:t>
      </w:r>
      <w:r w:rsidR="00FA38D5">
        <w:t>bis</w:t>
      </w:r>
      <w:r>
        <w:t xml:space="preserve">-e meetings, </w:t>
      </w:r>
      <w:r w:rsidR="00FA38D5">
        <w:rPr>
          <w:rFonts w:cs="Times"/>
        </w:rPr>
        <w:t>t</w:t>
      </w:r>
      <w:r w:rsidR="00C73174">
        <w:rPr>
          <w:rFonts w:cs="Times"/>
        </w:rPr>
        <w:t xml:space="preserve">here is an discussion on the candidate values of </w:t>
      </w:r>
      <w:r w:rsidR="00C73174" w:rsidRPr="00C73174">
        <w:rPr>
          <w:rFonts w:cs="Times"/>
        </w:rPr>
        <w:t>maxNumberRxTxBeamSwitchDL</w:t>
      </w:r>
      <w:r w:rsidR="00C73174">
        <w:rPr>
          <w:rFonts w:cs="Times"/>
        </w:rPr>
        <w:t xml:space="preserve"> for</w:t>
      </w:r>
      <w:r w:rsidR="009016EA">
        <w:rPr>
          <w:rFonts w:cs="Times"/>
        </w:rPr>
        <w:t xml:space="preserve"> </w:t>
      </w:r>
      <w:r w:rsidR="00C73174">
        <w:rPr>
          <w:rFonts w:cs="Times"/>
        </w:rPr>
        <w:t xml:space="preserve"> 480kHz and 960kHz</w:t>
      </w:r>
      <w:r w:rsidR="004F53C9">
        <w:rPr>
          <w:rFonts w:cs="Times"/>
        </w:rPr>
        <w:t xml:space="preserve">. It has been agreed that values of {2,4,7} are supported for 480kHz </w:t>
      </w:r>
      <w:r w:rsidR="00FA38D5">
        <w:rPr>
          <w:rFonts w:cs="Times"/>
        </w:rPr>
        <w:t>and {1,2,4,7}</w:t>
      </w:r>
      <w:r w:rsidR="004F53C9">
        <w:rPr>
          <w:rFonts w:cs="Times"/>
        </w:rPr>
        <w:t xml:space="preserve"> are agreed to be </w:t>
      </w:r>
      <w:r w:rsidR="00FA38D5">
        <w:rPr>
          <w:rFonts w:cs="Times"/>
        </w:rPr>
        <w:t>supported</w:t>
      </w:r>
      <w:r w:rsidR="004F53C9">
        <w:rPr>
          <w:rFonts w:cs="Times"/>
        </w:rPr>
        <w:t xml:space="preserve"> for 960kHz</w:t>
      </w:r>
      <w:r w:rsidR="00FA38D5">
        <w:t>.</w:t>
      </w:r>
      <w:r w:rsidR="004F53C9" w:rsidRPr="004F53C9">
        <w:rPr>
          <w:rFonts w:cs="Times"/>
        </w:rPr>
        <w:t xml:space="preserve"> </w:t>
      </w:r>
      <w:r w:rsidR="00BB7AFB">
        <w:rPr>
          <w:rFonts w:cs="Times"/>
        </w:rPr>
        <w:t xml:space="preserve">On the other hand, beam switching time </w:t>
      </w:r>
      <w:r w:rsidR="00A61410">
        <w:rPr>
          <w:rFonts w:cs="Times"/>
        </w:rPr>
        <w:t>is under discussion</w:t>
      </w:r>
      <w:r w:rsidR="00BB7AFB">
        <w:rPr>
          <w:rFonts w:cs="Times"/>
        </w:rPr>
        <w:t xml:space="preserve"> in RAN4 and RAN4 sent an LS </w:t>
      </w:r>
      <w:r w:rsidR="00BB7AFB">
        <w:rPr>
          <w:rFonts w:cs="Times"/>
        </w:rPr>
        <w:fldChar w:fldCharType="begin"/>
      </w:r>
      <w:r w:rsidR="00BB7AFB">
        <w:rPr>
          <w:rFonts w:cs="Times"/>
        </w:rPr>
        <w:instrText xml:space="preserve"> REF _Ref78981829 \r \h </w:instrText>
      </w:r>
      <w:r w:rsidR="00BB7AFB">
        <w:rPr>
          <w:rFonts w:cs="Times"/>
        </w:rPr>
      </w:r>
      <w:r w:rsidR="00BB7AFB">
        <w:rPr>
          <w:rFonts w:cs="Times"/>
        </w:rPr>
        <w:fldChar w:fldCharType="separate"/>
      </w:r>
      <w:r w:rsidR="008B510C">
        <w:rPr>
          <w:rFonts w:cs="Times"/>
        </w:rPr>
        <w:t>[2]</w:t>
      </w:r>
      <w:r w:rsidR="00BB7AFB">
        <w:rPr>
          <w:rFonts w:cs="Times"/>
        </w:rPr>
        <w:fldChar w:fldCharType="end"/>
      </w:r>
      <w:r w:rsidR="00BB7AFB">
        <w:rPr>
          <w:rFonts w:cs="Times"/>
        </w:rPr>
        <w:t xml:space="preserve"> to inform RAN1 the </w:t>
      </w:r>
      <w:r w:rsidR="00A61410">
        <w:rPr>
          <w:rFonts w:cs="Times"/>
        </w:rPr>
        <w:t xml:space="preserve">initial </w:t>
      </w:r>
      <w:r w:rsidR="00BB7AFB">
        <w:rPr>
          <w:rFonts w:cs="Times"/>
        </w:rPr>
        <w:t xml:space="preserve">discussion status, which is summarized in </w:t>
      </w:r>
      <w:r w:rsidR="00BB7AFB">
        <w:rPr>
          <w:rFonts w:cs="Times"/>
        </w:rPr>
        <w:fldChar w:fldCharType="begin"/>
      </w:r>
      <w:r w:rsidR="00BB7AFB">
        <w:rPr>
          <w:rFonts w:cs="Times"/>
        </w:rPr>
        <w:instrText xml:space="preserve"> REF _Ref78981918 \h </w:instrText>
      </w:r>
      <w:r w:rsidR="00BB7AFB">
        <w:rPr>
          <w:rFonts w:cs="Times"/>
        </w:rPr>
      </w:r>
      <w:r w:rsidR="00BB7AFB">
        <w:rPr>
          <w:rFonts w:cs="Times"/>
        </w:rPr>
        <w:fldChar w:fldCharType="separate"/>
      </w:r>
      <w:r w:rsidR="008B510C">
        <w:t xml:space="preserve">Table </w:t>
      </w:r>
      <w:r w:rsidR="008B510C">
        <w:rPr>
          <w:noProof/>
        </w:rPr>
        <w:t>1</w:t>
      </w:r>
      <w:r w:rsidR="00BB7AFB">
        <w:rPr>
          <w:rFonts w:cs="Times"/>
        </w:rPr>
        <w:fldChar w:fldCharType="end"/>
      </w:r>
      <w:r w:rsidR="00BB7AFB">
        <w:rPr>
          <w:rFonts w:cs="Times"/>
        </w:rPr>
        <w:t>. In the latest discussion</w:t>
      </w:r>
      <w:r w:rsidR="00C05820">
        <w:rPr>
          <w:rFonts w:cs="Times"/>
        </w:rPr>
        <w:t xml:space="preserve">, RAN4 </w:t>
      </w:r>
      <w:r w:rsidR="00BB7AFB">
        <w:rPr>
          <w:rFonts w:cs="Times"/>
        </w:rPr>
        <w:t>further agreed</w:t>
      </w:r>
      <w:r w:rsidR="00C05820">
        <w:rPr>
          <w:rFonts w:cs="Times"/>
        </w:rPr>
        <w:t xml:space="preserve"> on the RX-TX beam switching time for 480kHz and 960kHz</w:t>
      </w:r>
      <w:r w:rsidR="00651153">
        <w:rPr>
          <w:rFonts w:cs="Times"/>
        </w:rPr>
        <w:t xml:space="preserve"> to be</w:t>
      </w:r>
      <w:r w:rsidR="00C05820">
        <w:rPr>
          <w:rFonts w:cs="Times"/>
        </w:rPr>
        <w:t xml:space="preserve"> the same 7.015us as the RX-TX beam switching </w:t>
      </w:r>
      <w:r w:rsidR="00651153">
        <w:rPr>
          <w:rFonts w:cs="Times"/>
        </w:rPr>
        <w:t xml:space="preserve">for 120kHz. Based on the agreed beam switching time, it is around 3 symbols for 480kHz and 6 symbols for 960kHz, which restrict the maximum number of beam switching time within a slot of 480kHz and 960kHz to be at most 4 and 2, respectively. Although LS from RAN4 has not been received by RAN1, further discussion on the agreed candidate values of </w:t>
      </w:r>
      <w:r w:rsidR="00651153" w:rsidRPr="00C73174">
        <w:rPr>
          <w:rFonts w:cs="Times"/>
        </w:rPr>
        <w:t>maxNumberRxTxBeamSwitchDL</w:t>
      </w:r>
      <w:r w:rsidR="00651153">
        <w:rPr>
          <w:rFonts w:cs="Times"/>
        </w:rPr>
        <w:t xml:space="preserve"> for  480kHz and 960kHz is necessary.</w:t>
      </w:r>
      <w:r w:rsidR="00C05820">
        <w:rPr>
          <w:rFonts w:cs="Times"/>
        </w:rPr>
        <w:t xml:space="preserve"> </w:t>
      </w:r>
    </w:p>
    <w:p w14:paraId="0000E5EB" w14:textId="0E5966A5" w:rsidR="009F2D0E" w:rsidRDefault="00C73174" w:rsidP="00863927">
      <w:pPr>
        <w:rPr>
          <w:rFonts w:eastAsia="MS PGothic"/>
        </w:rPr>
      </w:pPr>
      <w:r>
        <w:rPr>
          <w:rFonts w:cs="Times"/>
        </w:rPr>
        <w:t xml:space="preserve"> </w:t>
      </w:r>
    </w:p>
    <w:p w14:paraId="669B5AFE" w14:textId="44593878" w:rsidR="009F4B4C" w:rsidRDefault="009F4B4C" w:rsidP="009016EA"/>
    <w:p w14:paraId="6DC32BB4" w14:textId="0249DE78" w:rsidR="00CC35DA" w:rsidRDefault="00CC35DA" w:rsidP="00CC35DA">
      <w:pPr>
        <w:pStyle w:val="Caption"/>
        <w:rPr>
          <w:rFonts w:cs="Times"/>
        </w:rPr>
      </w:pPr>
      <w:bookmarkStart w:id="2" w:name="_Ref7898428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B510C">
        <w:rPr>
          <w:noProof/>
        </w:rPr>
        <w:t>1</w:t>
      </w:r>
      <w:r>
        <w:rPr>
          <w:noProof/>
        </w:rPr>
        <w:fldChar w:fldCharType="end"/>
      </w:r>
      <w:r>
        <w:t xml:space="preserve">: For </w:t>
      </w:r>
      <w:r w:rsidRPr="00C73174">
        <w:rPr>
          <w:rFonts w:cs="Times"/>
        </w:rPr>
        <w:t>maxNumberRxTxBeamSwitchDL</w:t>
      </w:r>
      <w:r w:rsidR="00651153">
        <w:rPr>
          <w:rFonts w:cs="Times"/>
        </w:rPr>
        <w:t>,</w:t>
      </w:r>
      <w:r w:rsidR="004F53C9">
        <w:rPr>
          <w:rFonts w:cs="Times"/>
        </w:rPr>
        <w:t xml:space="preserve"> </w:t>
      </w:r>
      <w:r w:rsidR="00651153">
        <w:rPr>
          <w:rFonts w:cs="Times"/>
        </w:rPr>
        <w:t xml:space="preserve">the feasibility of candidate value {7} for 480kHz and candidate values {4,7} for 960kHz </w:t>
      </w:r>
      <w:r w:rsidR="004F53C9">
        <w:rPr>
          <w:rFonts w:cs="Times"/>
        </w:rPr>
        <w:t xml:space="preserve">should be </w:t>
      </w:r>
      <w:r w:rsidR="00651153">
        <w:rPr>
          <w:rFonts w:cs="Times"/>
        </w:rPr>
        <w:t xml:space="preserve">further </w:t>
      </w:r>
      <w:r w:rsidR="004F53C9">
        <w:rPr>
          <w:rFonts w:cs="Times"/>
        </w:rPr>
        <w:t>discussed after the RAN4 decision on the beam switching</w:t>
      </w:r>
      <w:r w:rsidR="003B42D3">
        <w:rPr>
          <w:rFonts w:cs="Times"/>
        </w:rPr>
        <w:t xml:space="preserve"> time for </w:t>
      </w:r>
      <w:r w:rsidR="00651153">
        <w:rPr>
          <w:rFonts w:cs="Times"/>
        </w:rPr>
        <w:t xml:space="preserve">480kHz and </w:t>
      </w:r>
      <w:r w:rsidR="003B42D3">
        <w:rPr>
          <w:rFonts w:cs="Times"/>
        </w:rPr>
        <w:t>960kHz</w:t>
      </w:r>
      <w:r w:rsidR="00DA36BA">
        <w:rPr>
          <w:rFonts w:cs="Times"/>
        </w:rPr>
        <w:t>.</w:t>
      </w:r>
      <w:bookmarkEnd w:id="2"/>
    </w:p>
    <w:p w14:paraId="012C2EA5" w14:textId="77777777" w:rsidR="00C345A5" w:rsidRDefault="00C345A5" w:rsidP="00F41C17"/>
    <w:p w14:paraId="745BA50B" w14:textId="77777777" w:rsidR="00ED621B" w:rsidRPr="005C2F90" w:rsidRDefault="00ED621B" w:rsidP="00F41C17"/>
    <w:p w14:paraId="04E435E2" w14:textId="77777777" w:rsidR="00CC35DA" w:rsidRPr="009016EA" w:rsidRDefault="00CC35DA" w:rsidP="009016EA"/>
    <w:p w14:paraId="1D9BE78B" w14:textId="30D88DF4" w:rsidR="009F4B4C" w:rsidRDefault="009F4B4C" w:rsidP="00863927">
      <w:pPr>
        <w:pStyle w:val="Caption"/>
        <w:keepNext/>
        <w:jc w:val="center"/>
      </w:pPr>
      <w:bookmarkStart w:id="3" w:name="_Ref7898191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B510C">
        <w:rPr>
          <w:noProof/>
        </w:rPr>
        <w:t>1</w:t>
      </w:r>
      <w:r>
        <w:fldChar w:fldCharType="end"/>
      </w:r>
      <w:bookmarkEnd w:id="3"/>
      <w:r w:rsidRPr="009F4B4C">
        <w:t xml:space="preserve"> </w:t>
      </w:r>
      <w:r>
        <w:t>Summary of 60 GHz time-related issues and agreements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8"/>
        <w:gridCol w:w="7187"/>
      </w:tblGrid>
      <w:tr w:rsidR="009F4B4C" w14:paraId="11826B9D" w14:textId="77777777" w:rsidTr="006E3675">
        <w:trPr>
          <w:jc w:val="center"/>
        </w:trPr>
        <w:tc>
          <w:tcPr>
            <w:tcW w:w="2358" w:type="dxa"/>
            <w:shd w:val="clear" w:color="auto" w:fill="auto"/>
          </w:tcPr>
          <w:p w14:paraId="70FEA0FB" w14:textId="77777777" w:rsidR="009F4B4C" w:rsidRPr="005C529F" w:rsidRDefault="009F4B4C" w:rsidP="006E3675">
            <w:pPr>
              <w:pStyle w:val="TAH"/>
            </w:pPr>
            <w:r w:rsidRPr="005C529F">
              <w:t>Issue</w:t>
            </w:r>
          </w:p>
        </w:tc>
        <w:tc>
          <w:tcPr>
            <w:tcW w:w="7187" w:type="dxa"/>
            <w:shd w:val="clear" w:color="auto" w:fill="auto"/>
          </w:tcPr>
          <w:p w14:paraId="7372ADCC" w14:textId="77777777" w:rsidR="009F4B4C" w:rsidRPr="005C529F" w:rsidRDefault="009F4B4C" w:rsidP="006E3675">
            <w:pPr>
              <w:pStyle w:val="TAH"/>
            </w:pPr>
            <w:r w:rsidRPr="005C529F">
              <w:t>Agreement</w:t>
            </w:r>
          </w:p>
        </w:tc>
      </w:tr>
      <w:tr w:rsidR="009F4B4C" w14:paraId="14CAC8B1" w14:textId="77777777" w:rsidTr="006E3675">
        <w:trPr>
          <w:jc w:val="center"/>
        </w:trPr>
        <w:tc>
          <w:tcPr>
            <w:tcW w:w="2358" w:type="dxa"/>
            <w:shd w:val="clear" w:color="auto" w:fill="auto"/>
          </w:tcPr>
          <w:p w14:paraId="53672D4B" w14:textId="77777777" w:rsidR="009F4B4C" w:rsidRPr="005C529F" w:rsidRDefault="009F4B4C" w:rsidP="006E3675">
            <w:pPr>
              <w:pStyle w:val="TAL"/>
            </w:pPr>
            <w:r w:rsidRPr="005C529F">
              <w:t>RX-TX and TX-RX beam switching</w:t>
            </w:r>
          </w:p>
        </w:tc>
        <w:tc>
          <w:tcPr>
            <w:tcW w:w="7187" w:type="dxa"/>
            <w:shd w:val="clear" w:color="auto" w:fill="auto"/>
          </w:tcPr>
          <w:p w14:paraId="3841661F" w14:textId="77777777" w:rsidR="009F4B4C" w:rsidRPr="00D72FFC" w:rsidRDefault="009F4B4C" w:rsidP="006E3675">
            <w:pPr>
              <w:pStyle w:val="B1"/>
              <w:jc w:val="left"/>
              <w:rPr>
                <w:sz w:val="18"/>
                <w:szCs w:val="18"/>
              </w:rPr>
            </w:pPr>
            <w:r w:rsidRPr="00D72FFC">
              <w:rPr>
                <w:sz w:val="18"/>
                <w:szCs w:val="18"/>
              </w:rPr>
              <w:t>-</w:t>
            </w:r>
            <w:r w:rsidRPr="00D72FFC">
              <w:rPr>
                <w:sz w:val="18"/>
                <w:szCs w:val="18"/>
              </w:rPr>
              <w:tab/>
              <w:t>For NR operation in the 52.6 – 71 GHz range, the Rx-Tx and Tx-Rx transition time shall reuse the FR2 value of 13792 Tc. (7.015 usec) for 120 kHz SCS</w:t>
            </w:r>
          </w:p>
          <w:p w14:paraId="3FF77EDD" w14:textId="77777777" w:rsidR="009F4B4C" w:rsidRPr="00D72FFC" w:rsidRDefault="009F4B4C" w:rsidP="006E3675">
            <w:pPr>
              <w:pStyle w:val="B1"/>
              <w:jc w:val="left"/>
              <w:rPr>
                <w:sz w:val="18"/>
                <w:szCs w:val="18"/>
              </w:rPr>
            </w:pPr>
            <w:r w:rsidRPr="00D72FFC">
              <w:rPr>
                <w:sz w:val="18"/>
                <w:szCs w:val="18"/>
              </w:rPr>
              <w:t>-</w:t>
            </w:r>
            <w:r w:rsidRPr="00D72FFC">
              <w:rPr>
                <w:sz w:val="18"/>
                <w:szCs w:val="18"/>
              </w:rPr>
              <w:tab/>
              <w:t>FFS for Rx-Tx and Tx-Rx transition time for 480/960 kHz SCS</w:t>
            </w:r>
          </w:p>
        </w:tc>
      </w:tr>
      <w:tr w:rsidR="009F4B4C" w14:paraId="26EF05DA" w14:textId="77777777" w:rsidTr="006E3675">
        <w:trPr>
          <w:jc w:val="center"/>
        </w:trPr>
        <w:tc>
          <w:tcPr>
            <w:tcW w:w="2358" w:type="dxa"/>
            <w:shd w:val="clear" w:color="auto" w:fill="auto"/>
          </w:tcPr>
          <w:p w14:paraId="4281F110" w14:textId="77777777" w:rsidR="009F4B4C" w:rsidRPr="005C529F" w:rsidRDefault="009F4B4C" w:rsidP="006E3675">
            <w:pPr>
              <w:pStyle w:val="TAL"/>
            </w:pPr>
            <w:r w:rsidRPr="005C529F">
              <w:t>Minimum duration between beam switches</w:t>
            </w:r>
          </w:p>
        </w:tc>
        <w:tc>
          <w:tcPr>
            <w:tcW w:w="7187" w:type="dxa"/>
            <w:shd w:val="clear" w:color="auto" w:fill="auto"/>
          </w:tcPr>
          <w:p w14:paraId="0E09C696" w14:textId="77777777" w:rsidR="009F4B4C" w:rsidRDefault="009F4B4C" w:rsidP="006E3675">
            <w:pPr>
              <w:pStyle w:val="B1"/>
              <w:jc w:val="left"/>
              <w:rPr>
                <w:sz w:val="18"/>
                <w:szCs w:val="18"/>
              </w:rPr>
            </w:pPr>
            <w:r w:rsidRPr="00D72FFC">
              <w:rPr>
                <w:sz w:val="18"/>
                <w:szCs w:val="18"/>
              </w:rPr>
              <w:t>-</w:t>
            </w:r>
            <w:r w:rsidRPr="00D72FFC">
              <w:rPr>
                <w:sz w:val="18"/>
                <w:szCs w:val="18"/>
              </w:rPr>
              <w:tab/>
              <w:t>RAN4 will further discuss</w:t>
            </w:r>
            <w:r>
              <w:rPr>
                <w:sz w:val="18"/>
                <w:szCs w:val="18"/>
              </w:rPr>
              <w:t xml:space="preserve"> the d</w:t>
            </w:r>
            <w:r w:rsidRPr="005C00EF">
              <w:rPr>
                <w:sz w:val="18"/>
                <w:szCs w:val="18"/>
              </w:rPr>
              <w:t>efinition of beam switch scenario(s) related to this proposed requirement</w:t>
            </w:r>
            <w:r>
              <w:rPr>
                <w:sz w:val="18"/>
                <w:szCs w:val="18"/>
              </w:rPr>
              <w:t xml:space="preserve"> and w</w:t>
            </w:r>
            <w:r w:rsidRPr="005C00EF">
              <w:rPr>
                <w:sz w:val="18"/>
                <w:szCs w:val="18"/>
              </w:rPr>
              <w:t>hether a requirement on the minimum duration between beam switches is neede</w:t>
            </w:r>
            <w:r>
              <w:rPr>
                <w:sz w:val="18"/>
                <w:szCs w:val="18"/>
              </w:rPr>
              <w:t>d</w:t>
            </w:r>
          </w:p>
          <w:p w14:paraId="28141ED1" w14:textId="77777777" w:rsidR="009F4B4C" w:rsidRPr="00D72FFC" w:rsidRDefault="009F4B4C" w:rsidP="006E3675">
            <w:pPr>
              <w:pStyle w:val="B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</w:r>
            <w:r w:rsidRPr="005C00EF">
              <w:rPr>
                <w:sz w:val="18"/>
                <w:szCs w:val="18"/>
              </w:rPr>
              <w:t xml:space="preserve">If the requirement is needed, then </w:t>
            </w:r>
            <w:r>
              <w:rPr>
                <w:sz w:val="18"/>
                <w:szCs w:val="18"/>
              </w:rPr>
              <w:t xml:space="preserve">RAN4 will further discuss </w:t>
            </w:r>
            <w:r w:rsidRPr="005C00EF">
              <w:rPr>
                <w:sz w:val="18"/>
                <w:szCs w:val="18"/>
              </w:rPr>
              <w:t>how to decide the value</w:t>
            </w:r>
          </w:p>
        </w:tc>
      </w:tr>
      <w:tr w:rsidR="009F4B4C" w14:paraId="26DFE431" w14:textId="77777777" w:rsidTr="006E3675">
        <w:trPr>
          <w:jc w:val="center"/>
        </w:trPr>
        <w:tc>
          <w:tcPr>
            <w:tcW w:w="2358" w:type="dxa"/>
            <w:shd w:val="clear" w:color="auto" w:fill="auto"/>
          </w:tcPr>
          <w:p w14:paraId="3AC05270" w14:textId="77777777" w:rsidR="009F4B4C" w:rsidRPr="005C529F" w:rsidRDefault="009F4B4C" w:rsidP="006E3675">
            <w:pPr>
              <w:pStyle w:val="TAL"/>
            </w:pPr>
            <w:r w:rsidRPr="005C529F">
              <w:t>UE Beam switch time (beam direction switch only)</w:t>
            </w:r>
          </w:p>
        </w:tc>
        <w:tc>
          <w:tcPr>
            <w:tcW w:w="7187" w:type="dxa"/>
            <w:shd w:val="clear" w:color="auto" w:fill="auto"/>
          </w:tcPr>
          <w:p w14:paraId="7F276F25" w14:textId="77777777" w:rsidR="009F4B4C" w:rsidRPr="00D72FFC" w:rsidRDefault="009F4B4C" w:rsidP="006E3675">
            <w:pPr>
              <w:pStyle w:val="B1"/>
              <w:jc w:val="left"/>
              <w:rPr>
                <w:sz w:val="18"/>
                <w:szCs w:val="18"/>
              </w:rPr>
            </w:pPr>
            <w:r w:rsidRPr="00D72FFC">
              <w:rPr>
                <w:sz w:val="18"/>
                <w:szCs w:val="18"/>
              </w:rPr>
              <w:t>-</w:t>
            </w:r>
            <w:r w:rsidRPr="00D72FFC">
              <w:rPr>
                <w:sz w:val="18"/>
                <w:szCs w:val="18"/>
              </w:rPr>
              <w:tab/>
              <w:t>RAN4 will further discuss</w:t>
            </w:r>
            <w:r>
              <w:rPr>
                <w:sz w:val="18"/>
                <w:szCs w:val="18"/>
              </w:rPr>
              <w:t xml:space="preserve"> based on the following alternatives: (1) simulation study to q</w:t>
            </w:r>
            <w:r w:rsidRPr="005C00EF">
              <w:rPr>
                <w:sz w:val="18"/>
                <w:szCs w:val="18"/>
              </w:rPr>
              <w:t>uantify impact of beam switch time on</w:t>
            </w:r>
            <w:r>
              <w:rPr>
                <w:sz w:val="18"/>
                <w:szCs w:val="18"/>
              </w:rPr>
              <w:t xml:space="preserve"> </w:t>
            </w:r>
            <w:r w:rsidRPr="005C00EF">
              <w:rPr>
                <w:sz w:val="18"/>
                <w:szCs w:val="18"/>
              </w:rPr>
              <w:t>network performance</w:t>
            </w:r>
            <w:r>
              <w:rPr>
                <w:sz w:val="18"/>
                <w:szCs w:val="18"/>
              </w:rPr>
              <w:t xml:space="preserve">, (2) further discussion of UE feasibility, (3) </w:t>
            </w:r>
            <w:r w:rsidRPr="005C00EF">
              <w:rPr>
                <w:sz w:val="18"/>
                <w:szCs w:val="18"/>
              </w:rPr>
              <w:t>analysis of the system impact (by some other means than sim study)</w:t>
            </w:r>
          </w:p>
        </w:tc>
      </w:tr>
      <w:tr w:rsidR="009F4B4C" w14:paraId="1ED215B8" w14:textId="77777777" w:rsidTr="006E3675">
        <w:trPr>
          <w:jc w:val="center"/>
        </w:trPr>
        <w:tc>
          <w:tcPr>
            <w:tcW w:w="2358" w:type="dxa"/>
            <w:shd w:val="clear" w:color="auto" w:fill="auto"/>
          </w:tcPr>
          <w:p w14:paraId="7641E81D" w14:textId="77777777" w:rsidR="009F4B4C" w:rsidRPr="005C529F" w:rsidRDefault="009F4B4C" w:rsidP="006E3675">
            <w:pPr>
              <w:pStyle w:val="TAL"/>
            </w:pPr>
            <w:r w:rsidRPr="005C529F">
              <w:t>UE Inter-panel Beam switch time (beam direction switch only)</w:t>
            </w:r>
          </w:p>
        </w:tc>
        <w:tc>
          <w:tcPr>
            <w:tcW w:w="7187" w:type="dxa"/>
            <w:shd w:val="clear" w:color="auto" w:fill="auto"/>
          </w:tcPr>
          <w:p w14:paraId="5972A934" w14:textId="77777777" w:rsidR="009F4B4C" w:rsidRPr="00D72FFC" w:rsidRDefault="009F4B4C" w:rsidP="006E3675">
            <w:pPr>
              <w:pStyle w:val="B1"/>
              <w:jc w:val="left"/>
              <w:rPr>
                <w:sz w:val="18"/>
                <w:szCs w:val="18"/>
              </w:rPr>
            </w:pPr>
            <w:r w:rsidRPr="00D72FFC">
              <w:rPr>
                <w:sz w:val="18"/>
                <w:szCs w:val="18"/>
              </w:rPr>
              <w:t>-</w:t>
            </w:r>
            <w:r w:rsidRPr="00D72FFC">
              <w:rPr>
                <w:sz w:val="18"/>
                <w:szCs w:val="18"/>
              </w:rPr>
              <w:tab/>
              <w:t xml:space="preserve">Depends on conclusion of the intra-panel beam switch time and </w:t>
            </w:r>
            <w:r w:rsidRPr="005C00EF">
              <w:rPr>
                <w:sz w:val="18"/>
                <w:szCs w:val="18"/>
              </w:rPr>
              <w:t>analysis of delays in addition to intra-panel, if any, associated with inter-panel beam switch time</w:t>
            </w:r>
          </w:p>
        </w:tc>
      </w:tr>
      <w:tr w:rsidR="009F4B4C" w14:paraId="60B4A4C5" w14:textId="77777777" w:rsidTr="006E3675">
        <w:trPr>
          <w:jc w:val="center"/>
        </w:trPr>
        <w:tc>
          <w:tcPr>
            <w:tcW w:w="2358" w:type="dxa"/>
            <w:shd w:val="clear" w:color="auto" w:fill="auto"/>
          </w:tcPr>
          <w:p w14:paraId="7C9807E9" w14:textId="77777777" w:rsidR="009F4B4C" w:rsidRPr="005C529F" w:rsidRDefault="009F4B4C" w:rsidP="006E3675">
            <w:pPr>
              <w:pStyle w:val="TAL"/>
            </w:pPr>
            <w:r w:rsidRPr="005C529F">
              <w:t>gNB Beam switch time (beam direction switch only)</w:t>
            </w:r>
          </w:p>
        </w:tc>
        <w:tc>
          <w:tcPr>
            <w:tcW w:w="7187" w:type="dxa"/>
            <w:shd w:val="clear" w:color="auto" w:fill="auto"/>
          </w:tcPr>
          <w:p w14:paraId="6F746E34" w14:textId="77777777" w:rsidR="009F4B4C" w:rsidRPr="005C00EF" w:rsidRDefault="009F4B4C" w:rsidP="006E3675">
            <w:pPr>
              <w:pStyle w:val="B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>R</w:t>
            </w:r>
            <w:r w:rsidRPr="005C00EF">
              <w:rPr>
                <w:sz w:val="18"/>
                <w:szCs w:val="18"/>
              </w:rPr>
              <w:t>AN4 tentatively agrees [59 ns] with the understanding that the value can be confirmed once open issues related to BS output power are resolved</w:t>
            </w:r>
          </w:p>
        </w:tc>
      </w:tr>
      <w:tr w:rsidR="009F4B4C" w14:paraId="7664EA16" w14:textId="77777777" w:rsidTr="006E3675">
        <w:trPr>
          <w:jc w:val="center"/>
        </w:trPr>
        <w:tc>
          <w:tcPr>
            <w:tcW w:w="2358" w:type="dxa"/>
            <w:shd w:val="clear" w:color="auto" w:fill="auto"/>
          </w:tcPr>
          <w:p w14:paraId="0D21F85B" w14:textId="77777777" w:rsidR="009F4B4C" w:rsidRPr="005C529F" w:rsidRDefault="009F4B4C" w:rsidP="006E3675">
            <w:pPr>
              <w:pStyle w:val="TAL"/>
            </w:pPr>
            <w:r w:rsidRPr="005C529F">
              <w:t>TX ON-ON and TX ON-OFF transient period</w:t>
            </w:r>
          </w:p>
        </w:tc>
        <w:tc>
          <w:tcPr>
            <w:tcW w:w="7187" w:type="dxa"/>
            <w:shd w:val="clear" w:color="auto" w:fill="auto"/>
          </w:tcPr>
          <w:p w14:paraId="6B4165EA" w14:textId="77777777" w:rsidR="009F4B4C" w:rsidRPr="005C00EF" w:rsidRDefault="009F4B4C" w:rsidP="006E3675">
            <w:pPr>
              <w:pStyle w:val="B1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</w:r>
            <w:r w:rsidRPr="005C00EF">
              <w:rPr>
                <w:rFonts w:cs="Arial"/>
                <w:sz w:val="18"/>
                <w:szCs w:val="18"/>
              </w:rPr>
              <w:t>Re-use UE transient time from current FR2 for 120 kHz SCS</w:t>
            </w:r>
          </w:p>
          <w:p w14:paraId="46EFBE50" w14:textId="77777777" w:rsidR="009F4B4C" w:rsidRPr="00D72FFC" w:rsidRDefault="009F4B4C" w:rsidP="006E3675">
            <w:pPr>
              <w:pStyle w:val="B1"/>
              <w:jc w:val="left"/>
              <w:rPr>
                <w:sz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</w:r>
            <w:r w:rsidRPr="005C00EF">
              <w:rPr>
                <w:rFonts w:cs="Arial"/>
                <w:sz w:val="18"/>
                <w:szCs w:val="18"/>
              </w:rPr>
              <w:t>FFS on UE transient time for 480/960 kHz SCS</w:t>
            </w:r>
          </w:p>
        </w:tc>
      </w:tr>
    </w:tbl>
    <w:p w14:paraId="79294B4B" w14:textId="63A907C1" w:rsidR="009016EA" w:rsidRPr="00863927" w:rsidRDefault="009016EA" w:rsidP="00863927"/>
    <w:p w14:paraId="64075267" w14:textId="20DE0209" w:rsidR="007B13D6" w:rsidRPr="00863927" w:rsidRDefault="007B13D6" w:rsidP="00863927"/>
    <w:p w14:paraId="0303EB60" w14:textId="57ED5ECA" w:rsidR="000D5DFA" w:rsidRDefault="00EC5FDA" w:rsidP="008640D4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b/>
          <w:sz w:val="28"/>
        </w:rPr>
      </w:pPr>
      <w:r>
        <w:rPr>
          <w:b/>
          <w:sz w:val="28"/>
        </w:rPr>
        <w:t xml:space="preserve">Beam </w:t>
      </w:r>
      <w:r w:rsidR="00EF24C8">
        <w:rPr>
          <w:b/>
          <w:sz w:val="28"/>
        </w:rPr>
        <w:t xml:space="preserve">management enhancement on multi-PDSCH </w:t>
      </w:r>
    </w:p>
    <w:p w14:paraId="1884DA5B" w14:textId="7AB41A68" w:rsidR="00FE5E4B" w:rsidRDefault="00FE5E4B" w:rsidP="00E239E3">
      <w:r>
        <w:t>Up to</w:t>
      </w:r>
      <w:r>
        <w:t xml:space="preserve"> </w:t>
      </w:r>
      <w:r w:rsidR="00611909">
        <w:t>RAN1 #10</w:t>
      </w:r>
      <w:r>
        <w:t>6 bis</w:t>
      </w:r>
      <w:r w:rsidR="00325331">
        <w:t>-</w:t>
      </w:r>
      <w:r w:rsidR="00611909">
        <w:t xml:space="preserve">e, </w:t>
      </w:r>
      <w:r w:rsidR="00EF24C8">
        <w:t>default beam</w:t>
      </w:r>
      <w:r w:rsidR="00325331">
        <w:t xml:space="preserve"> assumption</w:t>
      </w:r>
      <w:r w:rsidR="00EF24C8">
        <w:t xml:space="preserve"> for multi-PDSCH scheduling</w:t>
      </w:r>
      <w:r w:rsidR="000E747C">
        <w:t xml:space="preserve"> has been discussed</w:t>
      </w:r>
      <w:r>
        <w:t xml:space="preserve"> for single TRP</w:t>
      </w:r>
      <w:r w:rsidR="00EF24C8">
        <w:t xml:space="preserve">. </w:t>
      </w:r>
    </w:p>
    <w:p w14:paraId="5AE25CF8" w14:textId="77777777" w:rsidR="00FE5E4B" w:rsidRDefault="00FE5E4B" w:rsidP="00E239E3"/>
    <w:p w14:paraId="78B36915" w14:textId="6A65F327" w:rsidR="00BF046A" w:rsidRDefault="0020135D" w:rsidP="00E239E3">
      <w:r>
        <w:t>In</w:t>
      </w:r>
      <w:r w:rsidR="00B96164">
        <w:t xml:space="preserve"> Rel-15/16, </w:t>
      </w:r>
      <w:r w:rsidR="00FE5E4B">
        <w:t xml:space="preserve">for single TRP scenario, </w:t>
      </w:r>
      <w:r w:rsidR="00EF24C8">
        <w:t xml:space="preserve">when the </w:t>
      </w:r>
      <w:r w:rsidR="000E747C">
        <w:t xml:space="preserve">gap between </w:t>
      </w:r>
      <w:r w:rsidR="00EF24C8">
        <w:t>scheduled PDSCH</w:t>
      </w:r>
      <w:r w:rsidR="003A6966">
        <w:t>(s)</w:t>
      </w:r>
      <w:r w:rsidR="00EF24C8">
        <w:t xml:space="preserve"> and the scheduling DCI is less than</w:t>
      </w:r>
      <w:r w:rsidR="00DE7EDF">
        <w:t xml:space="preserve"> a duration specified by</w:t>
      </w:r>
      <w:r w:rsidR="00EF24C8">
        <w:t xml:space="preserve"> </w:t>
      </w:r>
      <w:r w:rsidR="00EF24C8" w:rsidRPr="00DE4EE3">
        <w:rPr>
          <w:i/>
          <w:iCs/>
        </w:rPr>
        <w:t>timeDurationForQCL</w:t>
      </w:r>
      <w:r w:rsidR="00EF24C8">
        <w:t xml:space="preserve">, </w:t>
      </w:r>
      <w:r w:rsidR="003A6966">
        <w:t>the PDSCH</w:t>
      </w:r>
      <w:r w:rsidR="000E747C">
        <w:t>(s)</w:t>
      </w:r>
      <w:r w:rsidR="00BF046A">
        <w:t xml:space="preserve"> </w:t>
      </w:r>
      <w:r w:rsidR="003A6966">
        <w:t>is received with</w:t>
      </w:r>
      <w:r w:rsidR="00EF24C8">
        <w:t xml:space="preserve"> a</w:t>
      </w:r>
      <w:r w:rsidR="00EF24C8" w:rsidRPr="00EF24C8">
        <w:t xml:space="preserve"> default PDSCH beam </w:t>
      </w:r>
      <w:r w:rsidR="003A6966">
        <w:t>d</w:t>
      </w:r>
      <w:r w:rsidR="00EF24C8" w:rsidRPr="00EF24C8">
        <w:t xml:space="preserve">efined as the </w:t>
      </w:r>
      <w:r w:rsidR="00FE5E4B">
        <w:t xml:space="preserve">TCI state used </w:t>
      </w:r>
      <w:r w:rsidR="00EF24C8" w:rsidRPr="00EF24C8">
        <w:t xml:space="preserve">for the </w:t>
      </w:r>
      <w:r w:rsidR="00FE5E4B">
        <w:t xml:space="preserve">CORESET with the </w:t>
      </w:r>
      <w:r w:rsidR="00EF24C8" w:rsidRPr="00EF24C8">
        <w:t xml:space="preserve">lowest CORESET ID in latest monitored slot. </w:t>
      </w:r>
      <w:r w:rsidR="00BF046A">
        <w:t xml:space="preserve">Based on our understanding, this default beam </w:t>
      </w:r>
      <w:r>
        <w:t>assumption</w:t>
      </w:r>
      <w:r w:rsidR="00BF046A">
        <w:t xml:space="preserve"> is also applied to </w:t>
      </w:r>
      <w:r w:rsidR="00B96164">
        <w:t xml:space="preserve">multi-slot </w:t>
      </w:r>
      <w:r w:rsidR="00BF046A">
        <w:t xml:space="preserve">PDSCH repetition scheduling and it </w:t>
      </w:r>
      <w:r>
        <w:t>is allowed</w:t>
      </w:r>
      <w:r w:rsidR="00BF046A">
        <w:t xml:space="preserve"> that the scheduled multi-slot PDSCH repetition are received by different beams when the </w:t>
      </w:r>
      <w:r w:rsidR="00BF046A" w:rsidRPr="00EF24C8">
        <w:t>lowest CORESET ID</w:t>
      </w:r>
      <w:r w:rsidR="00BF046A">
        <w:t xml:space="preserve"> is changing through the slots for the multi-slot PDSCH.</w:t>
      </w:r>
      <w:r w:rsidR="00B96164">
        <w:t xml:space="preserve"> Therefore, we don’t see a clear motivation to discharge the </w:t>
      </w:r>
      <w:r>
        <w:t xml:space="preserve">same </w:t>
      </w:r>
      <w:r w:rsidR="00B96164">
        <w:t xml:space="preserve">default </w:t>
      </w:r>
      <w:r w:rsidR="002412C5">
        <w:t>QCL</w:t>
      </w:r>
      <w:r w:rsidR="00B96164">
        <w:t xml:space="preserve"> assumption </w:t>
      </w:r>
      <w:r w:rsidR="00DA36BA">
        <w:t xml:space="preserve">for </w:t>
      </w:r>
      <w:r w:rsidR="00B96164">
        <w:t>multi-PDSCH scheduling</w:t>
      </w:r>
      <w:r w:rsidR="00DE7EDF">
        <w:t xml:space="preserve"> unless a substantial benefit is identified. Moreover, for the reception of a PDSCH within the duration</w:t>
      </w:r>
      <w:r w:rsidR="00B96164">
        <w:t xml:space="preserve"> </w:t>
      </w:r>
      <w:r w:rsidR="00DE7EDF">
        <w:t xml:space="preserve">specified by </w:t>
      </w:r>
      <w:r w:rsidR="00DE7EDF" w:rsidRPr="00DE4EE3">
        <w:rPr>
          <w:i/>
          <w:iCs/>
        </w:rPr>
        <w:t>timeDurationForQCL</w:t>
      </w:r>
      <w:r w:rsidR="00DE7EDF">
        <w:t xml:space="preserve">, when the beam for </w:t>
      </w:r>
      <w:r w:rsidR="00DE7EDF" w:rsidRPr="00DE7EDF">
        <w:t>PDSCH DM-RS is different from that of the PDCCH DM-RS</w:t>
      </w:r>
      <w:r w:rsidR="00DE7EDF">
        <w:t>, UE should prioritize the reception of the PDCCH</w:t>
      </w:r>
      <w:r w:rsidR="002412C5">
        <w:t xml:space="preserve"> based on the current Rel-15/16 QCL assumption. </w:t>
      </w:r>
      <w:r>
        <w:t>Therefore,</w:t>
      </w:r>
      <w:r w:rsidR="002412C5">
        <w:t xml:space="preserve"> the QCL assumption within duration specified by </w:t>
      </w:r>
      <w:r w:rsidR="002412C5" w:rsidRPr="00DE4EE3">
        <w:rPr>
          <w:i/>
          <w:iCs/>
        </w:rPr>
        <w:t>timeDurationForQCL</w:t>
      </w:r>
      <w:r w:rsidR="002412C5">
        <w:t xml:space="preserve"> has bee</w:t>
      </w:r>
      <w:r w:rsidR="005C1F94">
        <w:t>n</w:t>
      </w:r>
      <w:r w:rsidR="002412C5">
        <w:t xml:space="preserve"> clearly specified </w:t>
      </w:r>
      <w:r w:rsidR="00255813">
        <w:t xml:space="preserve">by prioritizing the beam for receiving CORESET </w:t>
      </w:r>
      <w:r w:rsidR="002412C5">
        <w:t xml:space="preserve">and </w:t>
      </w:r>
      <w:r w:rsidR="00325331">
        <w:t>the same default beam assu</w:t>
      </w:r>
      <w:r w:rsidR="000E747C">
        <w:t>m</w:t>
      </w:r>
      <w:r w:rsidR="00325331">
        <w:t xml:space="preserve">ption </w:t>
      </w:r>
      <w:r w:rsidR="002412C5">
        <w:t xml:space="preserve">should </w:t>
      </w:r>
      <w:r>
        <w:t>be applicable</w:t>
      </w:r>
      <w:r w:rsidR="002412C5">
        <w:t xml:space="preserve"> to multi-PDSCH scheduling as well.  </w:t>
      </w:r>
    </w:p>
    <w:p w14:paraId="015170F2" w14:textId="77777777" w:rsidR="00B96164" w:rsidRDefault="00B96164" w:rsidP="00E239E3"/>
    <w:p w14:paraId="30148227" w14:textId="35B2C77C" w:rsidR="00E00E89" w:rsidRDefault="00FE5E4B" w:rsidP="00E239E3">
      <w:r>
        <w:t xml:space="preserve">In Rel-16, for multi-TRP scenario, when the gap between the first scheduled PDSCH and the scheduling DCI is less than a duration specified by </w:t>
      </w:r>
      <w:r w:rsidRPr="00DE4EE3">
        <w:rPr>
          <w:i/>
          <w:iCs/>
        </w:rPr>
        <w:t>timeDurationForQCL</w:t>
      </w:r>
      <w:r>
        <w:t>, the PDSCH(s) is received with a</w:t>
      </w:r>
      <w:r w:rsidRPr="00EF24C8">
        <w:t xml:space="preserve"> default PDSCH beam</w:t>
      </w:r>
      <w:r>
        <w:t xml:space="preserve"> which is defined depending on the </w:t>
      </w:r>
      <w:r w:rsidR="00A61410">
        <w:t>configurations</w:t>
      </w:r>
      <w:r w:rsidR="00811DCE">
        <w:t>.</w:t>
      </w:r>
    </w:p>
    <w:p w14:paraId="7AB96F61" w14:textId="77777777" w:rsidR="00DD61AE" w:rsidRDefault="00DD61AE" w:rsidP="00E239E3">
      <w:pPr>
        <w:rPr>
          <w:u w:val="single"/>
        </w:rPr>
      </w:pPr>
    </w:p>
    <w:p w14:paraId="5F53943B" w14:textId="3699CBE6" w:rsidR="00DD61AE" w:rsidRPr="00DE041D" w:rsidRDefault="00DD61AE" w:rsidP="00E239E3">
      <w:pPr>
        <w:rPr>
          <w:u w:val="single"/>
        </w:rPr>
      </w:pPr>
      <w:r w:rsidRPr="00DE041D">
        <w:rPr>
          <w:u w:val="single"/>
        </w:rPr>
        <w:t>S-DCI M-TRP</w:t>
      </w:r>
    </w:p>
    <w:p w14:paraId="453002FB" w14:textId="65B623B4" w:rsidR="00DD61AE" w:rsidRDefault="00DD61AE" w:rsidP="00E239E3">
      <w:r>
        <w:t xml:space="preserve">For S-DCI M-TRP scenarios, </w:t>
      </w:r>
      <w:r w:rsidRPr="00DD61AE">
        <w:t xml:space="preserve">UE may assume that the PDSCH or PDSCH transmission occasions </w:t>
      </w:r>
      <w:r>
        <w:t>are received with TCI states</w:t>
      </w:r>
      <w:r w:rsidRPr="00DD61AE">
        <w:t xml:space="preserve"> associated with the TCI states corresponding to the lowest codepoint among the TCI codepoints containing two different TCI states</w:t>
      </w:r>
      <w:r w:rsidR="009929CB">
        <w:t xml:space="preserve"> </w:t>
      </w:r>
      <w:r w:rsidR="009929CB" w:rsidRPr="00455B22">
        <w:rPr>
          <w:color w:val="000000"/>
        </w:rPr>
        <w:t>based on the activated TCI states in the slot with the first PDSCH transmission occasion</w:t>
      </w:r>
      <w:r w:rsidR="009929CB" w:rsidRPr="00AA542B">
        <w:rPr>
          <w:color w:val="000000" w:themeColor="text1"/>
          <w:shd w:val="clear" w:color="auto" w:fill="FFFFFF"/>
        </w:rPr>
        <w:t>.</w:t>
      </w:r>
      <w:r>
        <w:t xml:space="preserve"> We support to reuse the same principle for the multi-PDSCH scheduling in the same scenario.</w:t>
      </w:r>
    </w:p>
    <w:p w14:paraId="54F29536" w14:textId="006FDDB8" w:rsidR="00DD61AE" w:rsidRPr="006A4F70" w:rsidRDefault="00DD61AE" w:rsidP="00DD61AE">
      <w:pPr>
        <w:rPr>
          <w:u w:val="single"/>
        </w:rPr>
      </w:pPr>
      <w:r>
        <w:rPr>
          <w:u w:val="single"/>
        </w:rPr>
        <w:lastRenderedPageBreak/>
        <w:t>M</w:t>
      </w:r>
      <w:r w:rsidRPr="006A4F70">
        <w:rPr>
          <w:u w:val="single"/>
        </w:rPr>
        <w:t>-DCI M-TRP</w:t>
      </w:r>
    </w:p>
    <w:p w14:paraId="5FC01D46" w14:textId="269BA44F" w:rsidR="00DD61AE" w:rsidRDefault="00DD61AE" w:rsidP="00DD61AE">
      <w:r>
        <w:t xml:space="preserve">For M-DCI M-TRP scenarios, UE may assume that the PDSCH associated with a value of </w:t>
      </w:r>
      <w:r>
        <w:rPr>
          <w:i/>
          <w:lang w:eastAsia="x-none"/>
        </w:rPr>
        <w:t>coresetPoolIndex</w:t>
      </w:r>
      <w:r>
        <w:t xml:space="preserve"> of a serving cell is received with </w:t>
      </w:r>
      <w:r w:rsidR="00A61410">
        <w:t xml:space="preserve">the </w:t>
      </w:r>
      <w:r>
        <w:t xml:space="preserve">TCI state corresponding to the CORESET associated with a monitored search space with the lowest </w:t>
      </w:r>
      <w:r w:rsidRPr="00BA69F5">
        <w:rPr>
          <w:i/>
        </w:rPr>
        <w:t>controlResourceSetId</w:t>
      </w:r>
      <w:r>
        <w:t xml:space="preserve"> among CORESETs, which are configured with the same value of </w:t>
      </w:r>
      <w:r>
        <w:rPr>
          <w:i/>
          <w:lang w:eastAsia="x-none"/>
        </w:rPr>
        <w:t>coresetPoolIndex</w:t>
      </w:r>
      <w:r>
        <w:t xml:space="preserve"> as the PDCCH scheduling that PDSCH, in the latest slot in which one or more CORESETs associated with the same value of </w:t>
      </w:r>
      <w:r>
        <w:rPr>
          <w:i/>
          <w:lang w:eastAsia="x-none"/>
        </w:rPr>
        <w:t>coresetPoolIndex</w:t>
      </w:r>
      <w:r>
        <w:t xml:space="preserve"> as the PDCCH scheduling that PDSCH</w:t>
      </w:r>
      <w:r w:rsidRPr="00DD61AE">
        <w:t xml:space="preserve"> </w:t>
      </w:r>
      <w:r>
        <w:t>are monitored by the UE. We support to reuse the same principle for the multi-PDSCH scheduling in the same scenario.</w:t>
      </w:r>
    </w:p>
    <w:p w14:paraId="39158A9C" w14:textId="77777777" w:rsidR="00FE5E4B" w:rsidRDefault="00FE5E4B" w:rsidP="00E239E3"/>
    <w:p w14:paraId="426D5A43" w14:textId="642E043F" w:rsidR="00C32F15" w:rsidRDefault="00D7685B" w:rsidP="005C1F94">
      <w:pPr>
        <w:pStyle w:val="Caption"/>
      </w:pPr>
      <w:bookmarkStart w:id="4" w:name="_Ref61377008"/>
      <w:r>
        <w:t xml:space="preserve">Proposal </w:t>
      </w:r>
      <w:r w:rsidR="00A65BAC">
        <w:fldChar w:fldCharType="begin"/>
      </w:r>
      <w:r w:rsidR="00A65BAC">
        <w:instrText xml:space="preserve"> SEQ Proposal \* ARABIC </w:instrText>
      </w:r>
      <w:r w:rsidR="00A65BAC">
        <w:fldChar w:fldCharType="separate"/>
      </w:r>
      <w:r w:rsidR="008B510C">
        <w:rPr>
          <w:noProof/>
        </w:rPr>
        <w:t>2</w:t>
      </w:r>
      <w:r w:rsidR="00A65BAC">
        <w:rPr>
          <w:noProof/>
        </w:rPr>
        <w:fldChar w:fldCharType="end"/>
      </w:r>
      <w:r>
        <w:t>:</w:t>
      </w:r>
      <w:r w:rsidR="003A272B">
        <w:t xml:space="preserve"> </w:t>
      </w:r>
      <w:r w:rsidR="002412C5">
        <w:t xml:space="preserve">For the reception of </w:t>
      </w:r>
      <w:r w:rsidR="005C1F94">
        <w:t>multi-PDSCHs scheduled by a single DCI</w:t>
      </w:r>
      <w:r w:rsidR="002412C5">
        <w:t xml:space="preserve"> within the duration specified by </w:t>
      </w:r>
      <w:r w:rsidR="002412C5" w:rsidRPr="00DE4EE3">
        <w:rPr>
          <w:i/>
          <w:iCs/>
        </w:rPr>
        <w:t>timeDurationForQCL</w:t>
      </w:r>
      <w:r w:rsidR="002412C5">
        <w:t>, current Rel-15/16 default beam</w:t>
      </w:r>
      <w:r w:rsidR="00E00E89">
        <w:t xml:space="preserve"> </w:t>
      </w:r>
      <w:r w:rsidR="005C1F94">
        <w:t xml:space="preserve">assumption </w:t>
      </w:r>
      <w:r w:rsidR="00DD61AE">
        <w:t xml:space="preserve">for single TRP and multi-TRP scenarios </w:t>
      </w:r>
      <w:r w:rsidR="005C1F94">
        <w:t>should be applied</w:t>
      </w:r>
      <w:r w:rsidR="00DD61AE">
        <w:t xml:space="preserve"> accordingly</w:t>
      </w:r>
      <w:r w:rsidR="005C1F94">
        <w:t>.</w:t>
      </w:r>
      <w:bookmarkEnd w:id="4"/>
    </w:p>
    <w:p w14:paraId="64A6C8CC" w14:textId="77777777" w:rsidR="009929CB" w:rsidRPr="00DE041D" w:rsidRDefault="009929CB" w:rsidP="00DE041D">
      <w:pPr>
        <w:pStyle w:val="ListParagraph"/>
        <w:numPr>
          <w:ilvl w:val="0"/>
          <w:numId w:val="59"/>
        </w:numPr>
        <w:rPr>
          <w:b/>
        </w:rPr>
      </w:pPr>
      <w:r w:rsidRPr="00DE041D">
        <w:rPr>
          <w:b/>
        </w:rPr>
        <w:t xml:space="preserve">Single-TRP: </w:t>
      </w:r>
    </w:p>
    <w:p w14:paraId="7998EFDD" w14:textId="57EA18EF" w:rsidR="009929CB" w:rsidRPr="00DE041D" w:rsidRDefault="009929CB" w:rsidP="00DE041D">
      <w:pPr>
        <w:pStyle w:val="ListParagraph"/>
        <w:numPr>
          <w:ilvl w:val="1"/>
          <w:numId w:val="59"/>
        </w:numPr>
        <w:rPr>
          <w:b/>
        </w:rPr>
      </w:pPr>
      <w:r w:rsidRPr="00DE041D">
        <w:rPr>
          <w:b/>
        </w:rPr>
        <w:t xml:space="preserve">The default beam follows the TCI state corresponding to the lowest </w:t>
      </w:r>
      <w:r w:rsidRPr="00DE041D">
        <w:rPr>
          <w:b/>
          <w:i/>
        </w:rPr>
        <w:t>controlResourceSetId</w:t>
      </w:r>
      <w:r w:rsidRPr="00DE041D">
        <w:rPr>
          <w:b/>
        </w:rPr>
        <w:t xml:space="preserve"> in the latest slot in which one or more CORESETs are monitored by the UE</w:t>
      </w:r>
    </w:p>
    <w:p w14:paraId="0DD3BF32" w14:textId="66053D37" w:rsidR="009929CB" w:rsidRPr="00DE041D" w:rsidRDefault="009929CB" w:rsidP="00DE041D">
      <w:pPr>
        <w:pStyle w:val="ListParagraph"/>
        <w:numPr>
          <w:ilvl w:val="0"/>
          <w:numId w:val="59"/>
        </w:numPr>
        <w:rPr>
          <w:b/>
        </w:rPr>
      </w:pPr>
      <w:r w:rsidRPr="00DE041D">
        <w:rPr>
          <w:b/>
        </w:rPr>
        <w:t>S-DCI M-TRP:</w:t>
      </w:r>
    </w:p>
    <w:p w14:paraId="20728FD9" w14:textId="2B579A99" w:rsidR="009929CB" w:rsidRPr="00DE041D" w:rsidRDefault="009929CB" w:rsidP="00DE041D">
      <w:pPr>
        <w:pStyle w:val="ListParagraph"/>
        <w:numPr>
          <w:ilvl w:val="1"/>
          <w:numId w:val="59"/>
        </w:numPr>
        <w:rPr>
          <w:b/>
        </w:rPr>
      </w:pPr>
      <w:r w:rsidRPr="00DE041D">
        <w:rPr>
          <w:b/>
        </w:rPr>
        <w:t xml:space="preserve">The default beams follow the TCI states corresponding to the lowest codepoint among the TCI codepoints containing two different TCI states </w:t>
      </w:r>
      <w:r w:rsidRPr="00DE041D">
        <w:rPr>
          <w:b/>
          <w:color w:val="000000"/>
        </w:rPr>
        <w:t>based on the activated TCI states in the slot with the first PDSCH transmission occasion</w:t>
      </w:r>
      <w:r w:rsidRPr="00DE041D">
        <w:rPr>
          <w:b/>
          <w:color w:val="000000" w:themeColor="text1"/>
          <w:shd w:val="clear" w:color="auto" w:fill="FFFFFF"/>
        </w:rPr>
        <w:t>.</w:t>
      </w:r>
    </w:p>
    <w:p w14:paraId="3A678C4A" w14:textId="0F5A90D2" w:rsidR="009929CB" w:rsidRPr="00DE041D" w:rsidRDefault="009929CB" w:rsidP="00DE041D">
      <w:pPr>
        <w:pStyle w:val="ListParagraph"/>
        <w:numPr>
          <w:ilvl w:val="0"/>
          <w:numId w:val="59"/>
        </w:numPr>
        <w:rPr>
          <w:b/>
        </w:rPr>
      </w:pPr>
      <w:r w:rsidRPr="00DE041D">
        <w:rPr>
          <w:b/>
        </w:rPr>
        <w:t>M-DCI M-TRP:</w:t>
      </w:r>
    </w:p>
    <w:p w14:paraId="1F16E676" w14:textId="72D0492E" w:rsidR="009929CB" w:rsidRPr="00DE041D" w:rsidRDefault="009929CB" w:rsidP="00DE041D">
      <w:pPr>
        <w:pStyle w:val="ListParagraph"/>
        <w:numPr>
          <w:ilvl w:val="1"/>
          <w:numId w:val="59"/>
        </w:numPr>
        <w:rPr>
          <w:b/>
        </w:rPr>
      </w:pPr>
      <w:r w:rsidRPr="00DE041D">
        <w:rPr>
          <w:b/>
        </w:rPr>
        <w:t xml:space="preserve">The default beam </w:t>
      </w:r>
      <w:r w:rsidR="00611A53" w:rsidRPr="00DE041D">
        <w:rPr>
          <w:b/>
        </w:rPr>
        <w:t xml:space="preserve">for the PDSCH associated with a value of </w:t>
      </w:r>
      <w:r w:rsidR="00611A53" w:rsidRPr="00DE041D">
        <w:rPr>
          <w:b/>
          <w:i/>
          <w:lang w:eastAsia="x-none"/>
        </w:rPr>
        <w:t>coresetPoolIndex</w:t>
      </w:r>
      <w:r w:rsidR="00611A53" w:rsidRPr="00DE041D">
        <w:rPr>
          <w:b/>
        </w:rPr>
        <w:t xml:space="preserve"> </w:t>
      </w:r>
      <w:r w:rsidRPr="00DE041D">
        <w:rPr>
          <w:b/>
        </w:rPr>
        <w:t>follow</w:t>
      </w:r>
      <w:r w:rsidR="00611A53" w:rsidRPr="00DE041D">
        <w:rPr>
          <w:b/>
        </w:rPr>
        <w:t>s</w:t>
      </w:r>
      <w:r w:rsidRPr="00DE041D">
        <w:rPr>
          <w:b/>
        </w:rPr>
        <w:t xml:space="preserve"> the TCI state corresponding to the</w:t>
      </w:r>
      <w:r w:rsidR="00611A53" w:rsidRPr="00DE041D">
        <w:rPr>
          <w:b/>
        </w:rPr>
        <w:t xml:space="preserve"> lowest </w:t>
      </w:r>
      <w:r w:rsidR="00611A53" w:rsidRPr="00DE041D">
        <w:rPr>
          <w:b/>
          <w:i/>
        </w:rPr>
        <w:t>controlResourceSetId</w:t>
      </w:r>
      <w:r w:rsidR="00611A53" w:rsidRPr="00DE041D">
        <w:rPr>
          <w:b/>
        </w:rPr>
        <w:t xml:space="preserve"> among CORESETs, which are configured with the same value of </w:t>
      </w:r>
      <w:r w:rsidR="00611A53" w:rsidRPr="00DE041D">
        <w:rPr>
          <w:b/>
          <w:i/>
          <w:lang w:eastAsia="x-none"/>
        </w:rPr>
        <w:t>coresetPoolIndex</w:t>
      </w:r>
      <w:r w:rsidR="00611A53" w:rsidRPr="00DE041D">
        <w:rPr>
          <w:b/>
        </w:rPr>
        <w:t xml:space="preserve"> as the PDCCH scheduling that PDSCH, in the latest slot in which one or more CORESETs associated with the same value of </w:t>
      </w:r>
      <w:r w:rsidR="00611A53" w:rsidRPr="00DE041D">
        <w:rPr>
          <w:b/>
          <w:i/>
          <w:lang w:eastAsia="x-none"/>
        </w:rPr>
        <w:t>coresetPoolIndex</w:t>
      </w:r>
      <w:r w:rsidR="00611A53" w:rsidRPr="00DE041D">
        <w:rPr>
          <w:b/>
        </w:rPr>
        <w:t xml:space="preserve"> as the PDCCH scheduling that PDSCH are monitored by the UE.</w:t>
      </w:r>
    </w:p>
    <w:p w14:paraId="0CCED445" w14:textId="77777777" w:rsidR="00C32F15" w:rsidRDefault="00C32F15" w:rsidP="00E239E3"/>
    <w:p w14:paraId="08D50857" w14:textId="527B048F" w:rsidR="009426AB" w:rsidRDefault="00611A53" w:rsidP="00E239E3">
      <w:r>
        <w:t xml:space="preserve">One remaining discussion point is the TCI states used for the scheduled PDSCHs </w:t>
      </w:r>
      <w:r w:rsidR="00CD29FE">
        <w:t xml:space="preserve">from a </w:t>
      </w:r>
      <w:r>
        <w:t xml:space="preserve">single DCI when some of the scheduled PDSCHs are within </w:t>
      </w:r>
      <w:r w:rsidRPr="00DE4EE3">
        <w:rPr>
          <w:i/>
          <w:iCs/>
        </w:rPr>
        <w:t>timeDurationForQCL</w:t>
      </w:r>
      <w:r>
        <w:rPr>
          <w:iCs/>
        </w:rPr>
        <w:t xml:space="preserve"> and the remaining scheduled PDSCHs are above </w:t>
      </w:r>
      <w:r w:rsidRPr="00DE4EE3">
        <w:rPr>
          <w:i/>
          <w:iCs/>
        </w:rPr>
        <w:t>timeDurationForQCL</w:t>
      </w:r>
      <w:r>
        <w:rPr>
          <w:iCs/>
        </w:rPr>
        <w:t xml:space="preserve">. In particular, whether to use the indicated TCI state(s) for the reception of the scheduled PDSCH above </w:t>
      </w:r>
      <w:r w:rsidRPr="00DE4EE3">
        <w:rPr>
          <w:i/>
          <w:iCs/>
        </w:rPr>
        <w:t>timeDurationForQCL</w:t>
      </w:r>
      <w:r>
        <w:rPr>
          <w:iCs/>
        </w:rPr>
        <w:t xml:space="preserve"> is still debating in RAN1 #106bis e meeting. Due to the limited time, we prefer not to seek for optimization for this case and gNB should avoid such scheduling if RAN1 can’t achieve consensus on this case. </w:t>
      </w:r>
    </w:p>
    <w:p w14:paraId="581D8465" w14:textId="77777777" w:rsidR="00AD13B9" w:rsidRDefault="00AD13B9" w:rsidP="00E239E3"/>
    <w:p w14:paraId="7511403C" w14:textId="3E4C4122" w:rsidR="00B66CD4" w:rsidRDefault="00B66CD4" w:rsidP="0089325C">
      <w:pPr>
        <w:pStyle w:val="Caption"/>
      </w:pPr>
      <w:bookmarkStart w:id="5" w:name="_Ref68270078"/>
      <w:r>
        <w:t>Proposal</w:t>
      </w:r>
      <w:r w:rsidR="0089325C">
        <w:t xml:space="preserve"> </w:t>
      </w:r>
      <w:r w:rsidR="00A65BAC">
        <w:fldChar w:fldCharType="begin"/>
      </w:r>
      <w:r w:rsidR="00A65BAC">
        <w:instrText xml:space="preserve"> SEQ Proposal \* ARABIC </w:instrText>
      </w:r>
      <w:r w:rsidR="00A65BAC">
        <w:fldChar w:fldCharType="separate"/>
      </w:r>
      <w:r w:rsidR="008B510C">
        <w:rPr>
          <w:noProof/>
        </w:rPr>
        <w:t>3</w:t>
      </w:r>
      <w:r w:rsidR="00A65BAC">
        <w:rPr>
          <w:noProof/>
        </w:rPr>
        <w:fldChar w:fldCharType="end"/>
      </w:r>
      <w:r>
        <w:t xml:space="preserve">: </w:t>
      </w:r>
      <w:r w:rsidR="004E5BAF">
        <w:t>For</w:t>
      </w:r>
      <w:r w:rsidR="000E747C">
        <w:t xml:space="preserve"> </w:t>
      </w:r>
      <w:r w:rsidR="00FD4FF5">
        <w:t>multi-PDSCH scheduling</w:t>
      </w:r>
      <w:r w:rsidR="004E5BAF">
        <w:t xml:space="preserve">, all the scheduled PDSCHs from a single DCI are either received within </w:t>
      </w:r>
      <w:r w:rsidR="004E5BAF" w:rsidRPr="00DE4EE3">
        <w:rPr>
          <w:i/>
          <w:iCs/>
        </w:rPr>
        <w:t>timeDurationForQCL</w:t>
      </w:r>
      <w:r w:rsidR="004E5BAF" w:rsidDel="004E5BAF">
        <w:t xml:space="preserve"> </w:t>
      </w:r>
      <w:r w:rsidR="004E5BAF">
        <w:t xml:space="preserve">or </w:t>
      </w:r>
      <w:r w:rsidR="004E5BAF" w:rsidRPr="0048482F">
        <w:rPr>
          <w:color w:val="000000"/>
        </w:rPr>
        <w:t xml:space="preserve">the </w:t>
      </w:r>
      <w:r w:rsidR="004E5BAF">
        <w:rPr>
          <w:color w:val="000000"/>
        </w:rPr>
        <w:t xml:space="preserve">time </w:t>
      </w:r>
      <w:r w:rsidR="004E5BAF" w:rsidRPr="0048482F">
        <w:rPr>
          <w:color w:val="000000"/>
        </w:rPr>
        <w:t xml:space="preserve">offset between the reception of the DCI and </w:t>
      </w:r>
      <w:r w:rsidR="004E5BAF">
        <w:rPr>
          <w:color w:val="000000"/>
        </w:rPr>
        <w:t>each scheduled</w:t>
      </w:r>
      <w:r w:rsidR="004E5BAF" w:rsidRPr="0048482F">
        <w:rPr>
          <w:color w:val="000000"/>
        </w:rPr>
        <w:t xml:space="preserve"> PDSCH is equal to or greater than a threshold </w:t>
      </w:r>
      <w:r w:rsidR="004E5BAF" w:rsidRPr="00265872">
        <w:rPr>
          <w:i/>
          <w:color w:val="000000"/>
        </w:rPr>
        <w:t>timeDurationForQCL</w:t>
      </w:r>
      <w:r w:rsidR="00C8297D">
        <w:t>.</w:t>
      </w:r>
      <w:bookmarkEnd w:id="5"/>
      <w:r w:rsidR="00E312B5">
        <w:t xml:space="preserve"> </w:t>
      </w:r>
      <w:r>
        <w:t xml:space="preserve"> </w:t>
      </w:r>
    </w:p>
    <w:p w14:paraId="3824C11D" w14:textId="77777777" w:rsidR="00B66CD4" w:rsidRDefault="00B66CD4" w:rsidP="00E239E3"/>
    <w:p w14:paraId="1769E88C" w14:textId="77777777" w:rsidR="004824BC" w:rsidRDefault="0089325C" w:rsidP="004824BC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b/>
          <w:sz w:val="28"/>
        </w:rPr>
      </w:pPr>
      <w:r>
        <w:rPr>
          <w:b/>
          <w:sz w:val="28"/>
        </w:rPr>
        <w:t xml:space="preserve">Periodic RS enhancement for unlicensed spectrum </w:t>
      </w:r>
    </w:p>
    <w:p w14:paraId="731D54AE" w14:textId="0AABB22D" w:rsidR="004824BC" w:rsidRDefault="00AA6AFF" w:rsidP="004824BC">
      <w:r w:rsidRPr="00AA6AFF">
        <w:t>In unlicensed spectrum, periodic RS transmission is subjected to LBT</w:t>
      </w:r>
      <w:r>
        <w:t xml:space="preserve"> in the region</w:t>
      </w:r>
      <w:r w:rsidR="00B33B9C">
        <w:t>s</w:t>
      </w:r>
      <w:r>
        <w:t xml:space="preserve"> where LBT is required</w:t>
      </w:r>
      <w:r w:rsidRPr="00AA6AFF">
        <w:t>. Consequently, the beam management procedure relying on the measurement of periodic RS may be impacted when the periodic RS transmission is not guaranteed. The same issue has been discussed in sub</w:t>
      </w:r>
      <w:r>
        <w:t xml:space="preserve"> </w:t>
      </w:r>
      <w:r w:rsidRPr="00AA6AFF">
        <w:t>6</w:t>
      </w:r>
      <w:r>
        <w:t xml:space="preserve"> GHz</w:t>
      </w:r>
      <w:r w:rsidRPr="00AA6AFF">
        <w:t xml:space="preserve"> NRU </w:t>
      </w:r>
      <w:r>
        <w:t xml:space="preserve">and </w:t>
      </w:r>
      <w:r w:rsidR="007E4FA4">
        <w:t xml:space="preserve">the validation </w:t>
      </w:r>
      <w:r w:rsidR="00B33B9C">
        <w:t xml:space="preserve">rules </w:t>
      </w:r>
      <w:r w:rsidR="007E4FA4">
        <w:t xml:space="preserve">of the period CSI-RS </w:t>
      </w:r>
      <w:r w:rsidR="000E747C">
        <w:t>are</w:t>
      </w:r>
      <w:r w:rsidR="007E4FA4">
        <w:t xml:space="preserve"> </w:t>
      </w:r>
      <w:r w:rsidR="00B33B9C">
        <w:t xml:space="preserve">specified </w:t>
      </w:r>
      <w:r w:rsidR="00D1169B">
        <w:t>as the discussion outcome</w:t>
      </w:r>
      <w:r w:rsidR="007E4FA4">
        <w:t>. For the</w:t>
      </w:r>
      <w:r w:rsidR="00D1169B">
        <w:t xml:space="preserve"> &gt;52.6GHz band, the transmission is tend to be </w:t>
      </w:r>
      <w:r w:rsidR="001B64AF">
        <w:t xml:space="preserve">more </w:t>
      </w:r>
      <w:r w:rsidR="00D1169B">
        <w:t>directional and LBT</w:t>
      </w:r>
      <w:r w:rsidR="007E4FA4">
        <w:t xml:space="preserve"> </w:t>
      </w:r>
      <w:r w:rsidR="00D1169B">
        <w:t xml:space="preserve">failure is generally rare based on the analysis in SI. Therefore, applying validation rule is not efficient to address the reliability issue of periodic RS transmission. </w:t>
      </w:r>
      <w:r w:rsidR="001B64AF">
        <w:t>Consequently</w:t>
      </w:r>
      <w:r w:rsidRPr="00AA6AFF">
        <w:t xml:space="preserve">, instead of proposing the validation rule of </w:t>
      </w:r>
      <w:r w:rsidRPr="00AA6AFF">
        <w:lastRenderedPageBreak/>
        <w:t xml:space="preserve">periodic RS, companies proposed to enhance the reliability of </w:t>
      </w:r>
      <w:r w:rsidR="00D1169B">
        <w:t>reception</w:t>
      </w:r>
      <w:r w:rsidRPr="00AA6AFF">
        <w:t>, e.g., considering AP-CSI-RS or increase the transmission opportunity of period RS</w:t>
      </w:r>
      <w:r w:rsidR="001B64AF">
        <w:t>,</w:t>
      </w:r>
      <w:r w:rsidRPr="00AA6AFF">
        <w:t xml:space="preserve"> to accommodate the failure of LBT.</w:t>
      </w:r>
      <w:r w:rsidR="00D1169B">
        <w:t xml:space="preserve"> </w:t>
      </w:r>
    </w:p>
    <w:p w14:paraId="2A206E47" w14:textId="77777777" w:rsidR="00D1169B" w:rsidRDefault="00D1169B" w:rsidP="004824BC"/>
    <w:p w14:paraId="02082C25" w14:textId="77DF1800" w:rsidR="00D1169B" w:rsidRDefault="00D1169B" w:rsidP="004824BC">
      <w:r>
        <w:t xml:space="preserve">Although the AP-CSI-RS triggering when periodic CSI-RS transmission </w:t>
      </w:r>
      <w:r w:rsidR="007E565E">
        <w:t>is prevented by</w:t>
      </w:r>
      <w:r>
        <w:t xml:space="preserve"> LBT failure can improve the CSI-RS transmission reliability and </w:t>
      </w:r>
      <w:r w:rsidR="001B64AF">
        <w:t xml:space="preserve">may </w:t>
      </w:r>
      <w:r>
        <w:t>inform UE the</w:t>
      </w:r>
      <w:r w:rsidR="007E565E">
        <w:t xml:space="preserve"> periodic CSI-RS </w:t>
      </w:r>
      <w:r w:rsidR="000E747C">
        <w:t xml:space="preserve">was </w:t>
      </w:r>
      <w:r w:rsidR="007E565E">
        <w:t>not transmitted, the feasibilit</w:t>
      </w:r>
      <w:r w:rsidR="0029342E">
        <w:t>y of such feature is not clear when considering the scheduling latency between DCI and the trigg</w:t>
      </w:r>
      <w:r w:rsidR="00511604">
        <w:t xml:space="preserve">ered AP-CSI-RS. For example, to serve the purpose of amending the missing periodic CSI-RS, the DCI and the triggered AP-CSI-RS should be sent immediately after the gNB occupied the channel and before the next periodic CSI-RS transmission, which is not guaranteed. Moreover, when the gap between DCI and the triggered AP-CSI-RS is smaller than the threshold </w:t>
      </w:r>
      <w:r w:rsidR="00511604" w:rsidRPr="00511604">
        <w:rPr>
          <w:i/>
        </w:rPr>
        <w:t>beamSwitchTiming</w:t>
      </w:r>
      <w:r w:rsidR="00511604">
        <w:t xml:space="preserve">, a default beam to receive the AP-CSI-RS is specified in the current specification, which might not be QCLed with the missing periodic CSI-RS.  </w:t>
      </w:r>
      <w:r>
        <w:t xml:space="preserve"> </w:t>
      </w:r>
    </w:p>
    <w:p w14:paraId="0308C223" w14:textId="77777777" w:rsidR="00870A0F" w:rsidRDefault="00870A0F" w:rsidP="004824BC">
      <w:pPr>
        <w:rPr>
          <w:b/>
          <w:sz w:val="28"/>
        </w:rPr>
      </w:pPr>
    </w:p>
    <w:p w14:paraId="289BF609" w14:textId="77777777" w:rsidR="00F87141" w:rsidRDefault="00F87141" w:rsidP="00F87141"/>
    <w:p w14:paraId="73154EBB" w14:textId="6007560A" w:rsidR="009C1971" w:rsidRDefault="00F87141" w:rsidP="00F87141">
      <w:r>
        <w:t xml:space="preserve">Regarding the proposal of increasing </w:t>
      </w:r>
      <w:r w:rsidRPr="00AA6AFF">
        <w:t>the transmission opportunity of period RS</w:t>
      </w:r>
      <w:r>
        <w:t xml:space="preserve"> to alleviate the impact of LBT, </w:t>
      </w:r>
      <w:r w:rsidR="00BF21DB">
        <w:t xml:space="preserve">the same principle is adopted in sub 6 GHz SSB transmission and the same enhancement on SSB transmission </w:t>
      </w:r>
      <w:r w:rsidR="001B64AF">
        <w:t xml:space="preserve">&gt;52.6GHz unlicensed spectrum </w:t>
      </w:r>
      <w:r w:rsidR="00BF21DB">
        <w:t xml:space="preserve">is discussed in this WI as well. However, there is no detection mechanism for CSI-RS transmission and increasing </w:t>
      </w:r>
      <w:r w:rsidR="00BF21DB" w:rsidRPr="00AA6AFF">
        <w:t>the transmission opportunity of period RS</w:t>
      </w:r>
      <w:r w:rsidR="00BF21DB">
        <w:t xml:space="preserve"> might lead to more measurement </w:t>
      </w:r>
      <w:r w:rsidR="00B33B9C">
        <w:t xml:space="preserve">opportunities </w:t>
      </w:r>
      <w:r w:rsidR="00BF21DB">
        <w:t>on missing periodic CSI-RS due to LBT failure. Also, the increasing transmission opportunity reduce</w:t>
      </w:r>
      <w:r w:rsidR="001B64AF">
        <w:t>s</w:t>
      </w:r>
      <w:r w:rsidR="00BF21DB">
        <w:t xml:space="preserve"> the resource usage efficiency. Hence, </w:t>
      </w:r>
      <w:r w:rsidR="00BF21DB" w:rsidRPr="00BF21DB">
        <w:t xml:space="preserve">we don’t see </w:t>
      </w:r>
      <w:r w:rsidR="00BF21DB">
        <w:t xml:space="preserve">the clear </w:t>
      </w:r>
      <w:r w:rsidR="009C1971">
        <w:t>advantage to adopt such enhancement</w:t>
      </w:r>
      <w:r w:rsidR="00BF21DB" w:rsidRPr="00BF21DB">
        <w:t xml:space="preserve"> to address the rare LBT failure cases in this frequency range.</w:t>
      </w:r>
    </w:p>
    <w:p w14:paraId="57F9BECA" w14:textId="77777777" w:rsidR="009C1971" w:rsidRDefault="009C1971" w:rsidP="00F87141"/>
    <w:p w14:paraId="2C28C7D6" w14:textId="55D97B27" w:rsidR="009C1971" w:rsidRDefault="00BF21DB" w:rsidP="009C1971">
      <w:pPr>
        <w:pStyle w:val="Caption"/>
      </w:pPr>
      <w:r>
        <w:t xml:space="preserve"> </w:t>
      </w:r>
      <w:bookmarkStart w:id="6" w:name="_Ref68506664"/>
      <w:r w:rsidR="009C1971">
        <w:t xml:space="preserve">Proposal </w:t>
      </w:r>
      <w:r w:rsidR="00A65BAC">
        <w:fldChar w:fldCharType="begin"/>
      </w:r>
      <w:r w:rsidR="00A65BAC">
        <w:instrText xml:space="preserve"> SEQ Proposal \* ARABIC </w:instrText>
      </w:r>
      <w:r w:rsidR="00A65BAC">
        <w:fldChar w:fldCharType="separate"/>
      </w:r>
      <w:r w:rsidR="008B510C">
        <w:rPr>
          <w:noProof/>
        </w:rPr>
        <w:t>4</w:t>
      </w:r>
      <w:r w:rsidR="00A65BAC">
        <w:rPr>
          <w:noProof/>
        </w:rPr>
        <w:fldChar w:fldCharType="end"/>
      </w:r>
      <w:r w:rsidR="009C1971">
        <w:t xml:space="preserve">: </w:t>
      </w:r>
      <w:r w:rsidR="00E52D73">
        <w:t>No further</w:t>
      </w:r>
      <w:r w:rsidR="00FD4FF5">
        <w:t xml:space="preserve"> </w:t>
      </w:r>
      <w:r w:rsidR="000B264B">
        <w:t xml:space="preserve">discussion </w:t>
      </w:r>
      <w:r w:rsidR="008B510C">
        <w:t>on</w:t>
      </w:r>
      <w:r w:rsidR="008B510C">
        <w:t xml:space="preserve"> </w:t>
      </w:r>
      <w:r w:rsidR="00FD4FF5">
        <w:t>beam management enhancements for LBT failure handling</w:t>
      </w:r>
      <w:r w:rsidR="00E52D73">
        <w:t xml:space="preserve"> in Rel-17</w:t>
      </w:r>
      <w:r w:rsidR="009C1971">
        <w:t>.</w:t>
      </w:r>
      <w:bookmarkEnd w:id="6"/>
      <w:r w:rsidR="009C1971">
        <w:t xml:space="preserve">  </w:t>
      </w:r>
    </w:p>
    <w:p w14:paraId="023A728B" w14:textId="137A5ACA" w:rsidR="00F87141" w:rsidRPr="00F87141" w:rsidRDefault="00F87141" w:rsidP="00F87141"/>
    <w:p w14:paraId="353F2AE5" w14:textId="77777777" w:rsidR="00870A0F" w:rsidRPr="004824BC" w:rsidRDefault="00870A0F" w:rsidP="004824BC">
      <w:pPr>
        <w:rPr>
          <w:b/>
          <w:sz w:val="28"/>
        </w:rPr>
      </w:pPr>
    </w:p>
    <w:p w14:paraId="04799358" w14:textId="77777777" w:rsidR="00FD3E20" w:rsidRPr="000D5DFA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Conclusion</w:t>
      </w:r>
    </w:p>
    <w:p w14:paraId="47163B29" w14:textId="67775634" w:rsidR="00FD3E20" w:rsidRDefault="00FD3E20" w:rsidP="00FD3E20">
      <w:pPr>
        <w:spacing w:afterLines="50" w:after="120"/>
      </w:pPr>
      <w:r w:rsidRPr="007D4109">
        <w:t xml:space="preserve">In summary, we have the following </w:t>
      </w:r>
      <w:r w:rsidR="00460F5C">
        <w:t>proposals</w:t>
      </w:r>
      <w:r w:rsidRPr="007D4109">
        <w:t>:</w:t>
      </w:r>
    </w:p>
    <w:p w14:paraId="3B42546A" w14:textId="183323F0" w:rsidR="0029781A" w:rsidRDefault="0029781A" w:rsidP="00FD3E20">
      <w:pPr>
        <w:spacing w:afterLines="50" w:after="120"/>
        <w:rPr>
          <w:b/>
        </w:rPr>
      </w:pPr>
      <w:r w:rsidRPr="00863927">
        <w:rPr>
          <w:b/>
        </w:rPr>
        <w:fldChar w:fldCharType="begin"/>
      </w:r>
      <w:r w:rsidRPr="00863927">
        <w:rPr>
          <w:b/>
        </w:rPr>
        <w:instrText xml:space="preserve"> REF _Ref78984284 \h </w:instrText>
      </w:r>
      <w:r>
        <w:rPr>
          <w:b/>
        </w:rPr>
        <w:instrText xml:space="preserve"> \* MERGEFORMAT </w:instrText>
      </w:r>
      <w:r w:rsidRPr="00863927">
        <w:rPr>
          <w:b/>
        </w:rPr>
      </w:r>
      <w:r w:rsidRPr="00863927">
        <w:rPr>
          <w:b/>
        </w:rPr>
        <w:fldChar w:fldCharType="separate"/>
      </w:r>
      <w:r w:rsidR="008B510C" w:rsidRPr="00DE041D">
        <w:rPr>
          <w:b/>
        </w:rPr>
        <w:t xml:space="preserve">Proposal </w:t>
      </w:r>
      <w:r w:rsidR="008B510C" w:rsidRPr="00DE041D">
        <w:rPr>
          <w:b/>
          <w:noProof/>
        </w:rPr>
        <w:t>1</w:t>
      </w:r>
      <w:r w:rsidR="008B510C" w:rsidRPr="00DE041D">
        <w:rPr>
          <w:b/>
        </w:rPr>
        <w:t xml:space="preserve">: For </w:t>
      </w:r>
      <w:r w:rsidR="008B510C" w:rsidRPr="00DE041D">
        <w:rPr>
          <w:rFonts w:cs="Times"/>
          <w:b/>
        </w:rPr>
        <w:t>maxNumberRxTxBeamSwitchDL, the feasibility of candidate value {7}</w:t>
      </w:r>
      <m:oMath>
        <m:r>
          <m:rPr>
            <m:sty m:val="p"/>
          </m:rPr>
          <w:rPr>
            <w:rFonts w:ascii="Cambria Math" w:hAnsi="Cambria Math" w:cs="Times"/>
          </w:rPr>
          <m:t xml:space="preserve"> </m:t>
        </m:r>
        <m:r>
          <m:rPr>
            <m:sty m:val="b"/>
          </m:rPr>
          <w:rPr>
            <w:rFonts w:ascii="Cambria Math" w:hAnsi="Cambria Math" w:cs="Times"/>
          </w:rPr>
          <m:t>for</m:t>
        </m:r>
      </m:oMath>
      <w:r w:rsidR="008B510C" w:rsidRPr="00DE041D">
        <w:rPr>
          <w:rFonts w:cs="Times"/>
          <w:b/>
        </w:rPr>
        <w:t xml:space="preserve"> 480kHz and candidate values {4,7} for 960kHz should be further </w:t>
      </w:r>
      <w:r w:rsidR="008B510C" w:rsidRPr="00DE041D">
        <w:rPr>
          <w:b/>
        </w:rPr>
        <w:t>discussed after the RAN4 decision</w:t>
      </w:r>
      <w:r w:rsidR="008B510C" w:rsidRPr="00DE041D">
        <w:rPr>
          <w:rFonts w:cs="Times"/>
          <w:b/>
        </w:rPr>
        <w:t xml:space="preserve"> on the beam switching</w:t>
      </w:r>
      <w:r w:rsidR="008B510C">
        <w:rPr>
          <w:rFonts w:cs="Times"/>
        </w:rPr>
        <w:t xml:space="preserve"> </w:t>
      </w:r>
      <w:r w:rsidR="008B510C" w:rsidRPr="00DE041D">
        <w:rPr>
          <w:rFonts w:cs="Times"/>
          <w:b/>
        </w:rPr>
        <w:t>time for 480kHz and 960kHz.</w:t>
      </w:r>
      <w:r w:rsidRPr="00863927">
        <w:rPr>
          <w:b/>
        </w:rPr>
        <w:fldChar w:fldCharType="end"/>
      </w:r>
    </w:p>
    <w:p w14:paraId="59D257D3" w14:textId="7D909D8B" w:rsidR="002A0783" w:rsidRPr="00863927" w:rsidRDefault="002A0783" w:rsidP="00FD3E20">
      <w:pPr>
        <w:spacing w:afterLines="50" w:after="120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_Ref83907839 \h </w:instrText>
      </w:r>
      <w:r>
        <w:rPr>
          <w:b/>
        </w:rPr>
      </w:r>
      <w:r>
        <w:rPr>
          <w:b/>
        </w:rPr>
        <w:fldChar w:fldCharType="end"/>
      </w:r>
    </w:p>
    <w:p w14:paraId="5FB14642" w14:textId="7012A9EA" w:rsidR="00D7685B" w:rsidRDefault="00D7685B" w:rsidP="00E03053">
      <w:pPr>
        <w:spacing w:afterLines="50" w:after="120"/>
        <w:rPr>
          <w:b/>
          <w:iCs/>
        </w:rPr>
      </w:pPr>
      <w:r w:rsidRPr="00094A5D">
        <w:rPr>
          <w:b/>
          <w:iCs/>
        </w:rPr>
        <w:fldChar w:fldCharType="begin"/>
      </w:r>
      <w:r w:rsidRPr="00094A5D">
        <w:rPr>
          <w:b/>
          <w:iCs/>
        </w:rPr>
        <w:instrText xml:space="preserve"> REF _Ref61377008 \h </w:instrText>
      </w:r>
      <w:r w:rsidR="00094A5D" w:rsidRPr="00094A5D">
        <w:rPr>
          <w:b/>
          <w:iCs/>
        </w:rPr>
        <w:instrText xml:space="preserve"> \* MERGEFORMAT </w:instrText>
      </w:r>
      <w:r w:rsidRPr="00094A5D">
        <w:rPr>
          <w:b/>
          <w:iCs/>
        </w:rPr>
      </w:r>
      <w:r w:rsidRPr="00094A5D">
        <w:rPr>
          <w:b/>
          <w:iCs/>
        </w:rPr>
        <w:fldChar w:fldCharType="separate"/>
      </w:r>
      <w:r w:rsidR="008B510C" w:rsidRPr="00DE041D">
        <w:rPr>
          <w:b/>
        </w:rPr>
        <w:t xml:space="preserve">Proposal </w:t>
      </w:r>
      <w:r w:rsidR="008B510C" w:rsidRPr="00DE041D">
        <w:rPr>
          <w:b/>
          <w:noProof/>
        </w:rPr>
        <w:t>2</w:t>
      </w:r>
      <w:r w:rsidR="008B510C" w:rsidRPr="00DE041D">
        <w:rPr>
          <w:b/>
        </w:rPr>
        <w:t>: For the reception of multi-PDSCHs scheduled by a single DCI within the duration specified by timeDurationForQCL, current Rel-15/16 default beam assumption for single TRP and multi-TRP scenarios should be applied accordingly.</w:t>
      </w:r>
      <w:r w:rsidRPr="00094A5D">
        <w:rPr>
          <w:b/>
          <w:iCs/>
        </w:rPr>
        <w:fldChar w:fldCharType="end"/>
      </w:r>
    </w:p>
    <w:p w14:paraId="666B2508" w14:textId="77777777" w:rsidR="00897E7A" w:rsidRPr="006A4F70" w:rsidRDefault="00897E7A" w:rsidP="00897E7A">
      <w:pPr>
        <w:pStyle w:val="ListParagraph"/>
        <w:numPr>
          <w:ilvl w:val="0"/>
          <w:numId w:val="59"/>
        </w:numPr>
        <w:rPr>
          <w:b/>
        </w:rPr>
      </w:pPr>
      <w:r w:rsidRPr="006A4F70">
        <w:rPr>
          <w:b/>
        </w:rPr>
        <w:t xml:space="preserve">Single-TRP: </w:t>
      </w:r>
    </w:p>
    <w:p w14:paraId="37789B91" w14:textId="77777777" w:rsidR="00897E7A" w:rsidRPr="006A4F70" w:rsidRDefault="00897E7A" w:rsidP="00897E7A">
      <w:pPr>
        <w:pStyle w:val="ListParagraph"/>
        <w:numPr>
          <w:ilvl w:val="1"/>
          <w:numId w:val="59"/>
        </w:numPr>
        <w:rPr>
          <w:b/>
        </w:rPr>
      </w:pPr>
      <w:r w:rsidRPr="006A4F70">
        <w:rPr>
          <w:b/>
        </w:rPr>
        <w:t xml:space="preserve">The default beam follows the TCI state corresponding to the lowest </w:t>
      </w:r>
      <w:r w:rsidRPr="006A4F70">
        <w:rPr>
          <w:b/>
          <w:i/>
        </w:rPr>
        <w:t>controlResourceSetId</w:t>
      </w:r>
      <w:r w:rsidRPr="006A4F70">
        <w:rPr>
          <w:b/>
        </w:rPr>
        <w:t xml:space="preserve"> in the latest slot in which one or more CORESETs are monitored by the UE</w:t>
      </w:r>
    </w:p>
    <w:p w14:paraId="28F4E697" w14:textId="77777777" w:rsidR="00897E7A" w:rsidRPr="006A4F70" w:rsidRDefault="00897E7A" w:rsidP="00897E7A">
      <w:pPr>
        <w:pStyle w:val="ListParagraph"/>
        <w:numPr>
          <w:ilvl w:val="0"/>
          <w:numId w:val="59"/>
        </w:numPr>
        <w:rPr>
          <w:b/>
        </w:rPr>
      </w:pPr>
      <w:r w:rsidRPr="006A4F70">
        <w:rPr>
          <w:b/>
        </w:rPr>
        <w:t>S-DCI M-TRP:</w:t>
      </w:r>
    </w:p>
    <w:p w14:paraId="563EEB52" w14:textId="77777777" w:rsidR="00897E7A" w:rsidRPr="006A4F70" w:rsidRDefault="00897E7A" w:rsidP="00897E7A">
      <w:pPr>
        <w:pStyle w:val="ListParagraph"/>
        <w:numPr>
          <w:ilvl w:val="1"/>
          <w:numId w:val="59"/>
        </w:numPr>
        <w:rPr>
          <w:b/>
        </w:rPr>
      </w:pPr>
      <w:r w:rsidRPr="006A4F70">
        <w:rPr>
          <w:b/>
        </w:rPr>
        <w:t xml:space="preserve">The default beams follow the TCI states corresponding to the lowest codepoint among the TCI codepoints containing two different TCI states </w:t>
      </w:r>
      <w:r w:rsidRPr="006A4F70">
        <w:rPr>
          <w:b/>
          <w:color w:val="000000"/>
        </w:rPr>
        <w:t>based on the activated TCI states in the slot with the first PDSCH transmission occasion</w:t>
      </w:r>
      <w:r w:rsidRPr="006A4F70">
        <w:rPr>
          <w:b/>
          <w:color w:val="000000" w:themeColor="text1"/>
          <w:shd w:val="clear" w:color="auto" w:fill="FFFFFF"/>
        </w:rPr>
        <w:t>.</w:t>
      </w:r>
    </w:p>
    <w:p w14:paraId="46D69908" w14:textId="77777777" w:rsidR="00897E7A" w:rsidRPr="006A4F70" w:rsidRDefault="00897E7A" w:rsidP="00897E7A">
      <w:pPr>
        <w:pStyle w:val="ListParagraph"/>
        <w:numPr>
          <w:ilvl w:val="0"/>
          <w:numId w:val="59"/>
        </w:numPr>
        <w:rPr>
          <w:b/>
        </w:rPr>
      </w:pPr>
      <w:r w:rsidRPr="006A4F70">
        <w:rPr>
          <w:b/>
        </w:rPr>
        <w:t>M-DCI M-TRP:</w:t>
      </w:r>
    </w:p>
    <w:p w14:paraId="31B9A57E" w14:textId="77777777" w:rsidR="00897E7A" w:rsidRPr="006A4F70" w:rsidRDefault="00897E7A" w:rsidP="00897E7A">
      <w:pPr>
        <w:pStyle w:val="ListParagraph"/>
        <w:numPr>
          <w:ilvl w:val="1"/>
          <w:numId w:val="59"/>
        </w:numPr>
        <w:rPr>
          <w:b/>
        </w:rPr>
      </w:pPr>
      <w:r w:rsidRPr="006A4F70">
        <w:rPr>
          <w:b/>
        </w:rPr>
        <w:t xml:space="preserve">The default beam for the PDSCH associated with a value of </w:t>
      </w:r>
      <w:r w:rsidRPr="006A4F70">
        <w:rPr>
          <w:b/>
          <w:i/>
          <w:lang w:eastAsia="x-none"/>
        </w:rPr>
        <w:t>coresetPoolIndex</w:t>
      </w:r>
      <w:r w:rsidRPr="006A4F70">
        <w:rPr>
          <w:b/>
        </w:rPr>
        <w:t xml:space="preserve"> follows the TCI state corresponding to the lowest </w:t>
      </w:r>
      <w:r w:rsidRPr="006A4F70">
        <w:rPr>
          <w:b/>
          <w:i/>
        </w:rPr>
        <w:t>controlResourceSetId</w:t>
      </w:r>
      <w:r w:rsidRPr="006A4F70">
        <w:rPr>
          <w:b/>
        </w:rPr>
        <w:t xml:space="preserve"> among CORESETs, </w:t>
      </w:r>
      <w:r w:rsidRPr="006A4F70">
        <w:rPr>
          <w:b/>
        </w:rPr>
        <w:lastRenderedPageBreak/>
        <w:t xml:space="preserve">which are configured with the same value of </w:t>
      </w:r>
      <w:r w:rsidRPr="006A4F70">
        <w:rPr>
          <w:b/>
          <w:i/>
          <w:lang w:eastAsia="x-none"/>
        </w:rPr>
        <w:t>coresetPoolIndex</w:t>
      </w:r>
      <w:r w:rsidRPr="006A4F70">
        <w:rPr>
          <w:b/>
        </w:rPr>
        <w:t xml:space="preserve"> as the PDCCH scheduling that PDSCH, in the latest slot in which one or more CORESETs associated with the same value of </w:t>
      </w:r>
      <w:r w:rsidRPr="006A4F70">
        <w:rPr>
          <w:b/>
          <w:i/>
          <w:lang w:eastAsia="x-none"/>
        </w:rPr>
        <w:t>coresetPoolIndex</w:t>
      </w:r>
      <w:r w:rsidRPr="006A4F70">
        <w:rPr>
          <w:b/>
        </w:rPr>
        <w:t xml:space="preserve"> as the PDCCH scheduling that PDSCH are monitored by the UE.</w:t>
      </w:r>
    </w:p>
    <w:p w14:paraId="25486C30" w14:textId="77777777" w:rsidR="00897E7A" w:rsidRDefault="00897E7A" w:rsidP="00E03053">
      <w:pPr>
        <w:spacing w:afterLines="50" w:after="120"/>
        <w:rPr>
          <w:b/>
          <w:iCs/>
        </w:rPr>
      </w:pPr>
    </w:p>
    <w:p w14:paraId="0D36A84B" w14:textId="78F66102" w:rsidR="0089325C" w:rsidRPr="00DE041D" w:rsidRDefault="0089325C" w:rsidP="00E03053">
      <w:pPr>
        <w:spacing w:afterLines="50" w:after="120"/>
        <w:rPr>
          <w:b/>
          <w:iCs/>
        </w:rPr>
      </w:pPr>
      <w:r w:rsidRPr="00DE041D">
        <w:rPr>
          <w:b/>
          <w:iCs/>
        </w:rPr>
        <w:fldChar w:fldCharType="begin"/>
      </w:r>
      <w:r w:rsidRPr="00DE041D">
        <w:rPr>
          <w:b/>
          <w:iCs/>
        </w:rPr>
        <w:instrText xml:space="preserve"> REF _Ref68270078 \h </w:instrText>
      </w:r>
      <w:r w:rsidR="007E4FA4" w:rsidRPr="00DE041D">
        <w:rPr>
          <w:b/>
          <w:iCs/>
        </w:rPr>
        <w:instrText xml:space="preserve"> \* MERGEFORMAT </w:instrText>
      </w:r>
      <w:r w:rsidRPr="00DE041D">
        <w:rPr>
          <w:b/>
          <w:iCs/>
        </w:rPr>
      </w:r>
      <w:r w:rsidRPr="00DE041D">
        <w:rPr>
          <w:b/>
          <w:iCs/>
        </w:rPr>
        <w:fldChar w:fldCharType="separate"/>
      </w:r>
      <w:r w:rsidR="008B510C" w:rsidRPr="00DE041D">
        <w:rPr>
          <w:b/>
        </w:rPr>
        <w:t xml:space="preserve">Proposal </w:t>
      </w:r>
      <w:r w:rsidR="008B510C" w:rsidRPr="00DE041D">
        <w:rPr>
          <w:b/>
          <w:noProof/>
        </w:rPr>
        <w:t>3</w:t>
      </w:r>
      <w:r w:rsidR="008B510C" w:rsidRPr="00DE041D">
        <w:rPr>
          <w:b/>
        </w:rPr>
        <w:t xml:space="preserve">: For multi-PDSCH scheduling, all the scheduled PDSCHs from a single DCI are either received within </w:t>
      </w:r>
      <w:r w:rsidR="008B510C" w:rsidRPr="00DE041D">
        <w:rPr>
          <w:b/>
          <w:i/>
          <w:iCs/>
        </w:rPr>
        <w:t>timeDurationForQCL</w:t>
      </w:r>
      <w:r w:rsidR="008B510C" w:rsidRPr="00DE041D" w:rsidDel="004E5BAF">
        <w:rPr>
          <w:b/>
        </w:rPr>
        <w:t xml:space="preserve"> </w:t>
      </w:r>
      <w:r w:rsidR="008B510C" w:rsidRPr="00DE041D">
        <w:rPr>
          <w:b/>
        </w:rPr>
        <w:t xml:space="preserve">or </w:t>
      </w:r>
      <w:r w:rsidR="008B510C" w:rsidRPr="00DE041D">
        <w:rPr>
          <w:b/>
          <w:color w:val="000000"/>
        </w:rPr>
        <w:t xml:space="preserve">the time offset between the reception of the DCI and each scheduled PDSCH is equal to or greater than a threshold </w:t>
      </w:r>
      <w:r w:rsidR="008B510C" w:rsidRPr="00DE041D">
        <w:rPr>
          <w:b/>
          <w:i/>
          <w:color w:val="000000"/>
        </w:rPr>
        <w:t>timeDurationForQCL</w:t>
      </w:r>
      <w:r w:rsidR="008B510C" w:rsidRPr="00DE041D">
        <w:rPr>
          <w:b/>
        </w:rPr>
        <w:t>.</w:t>
      </w:r>
      <w:r w:rsidRPr="00DE041D">
        <w:rPr>
          <w:b/>
          <w:iCs/>
        </w:rPr>
        <w:fldChar w:fldCharType="end"/>
      </w:r>
    </w:p>
    <w:p w14:paraId="038CFAF7" w14:textId="0DE93063" w:rsidR="00B33B9C" w:rsidRPr="00B33B9C" w:rsidRDefault="00B33B9C" w:rsidP="00E03053">
      <w:pPr>
        <w:spacing w:afterLines="50" w:after="120"/>
        <w:rPr>
          <w:b/>
          <w:iCs/>
        </w:rPr>
      </w:pPr>
      <w:r w:rsidRPr="00B33B9C">
        <w:rPr>
          <w:b/>
          <w:iCs/>
        </w:rPr>
        <w:fldChar w:fldCharType="begin"/>
      </w:r>
      <w:r w:rsidRPr="00B33B9C">
        <w:rPr>
          <w:b/>
          <w:iCs/>
        </w:rPr>
        <w:instrText xml:space="preserve"> REF _Ref68506664 \h </w:instrText>
      </w:r>
      <w:r>
        <w:rPr>
          <w:b/>
          <w:iCs/>
        </w:rPr>
        <w:instrText xml:space="preserve"> \* MERGEFORMAT </w:instrText>
      </w:r>
      <w:r w:rsidRPr="00B33B9C">
        <w:rPr>
          <w:b/>
          <w:iCs/>
        </w:rPr>
      </w:r>
      <w:r w:rsidRPr="00B33B9C">
        <w:rPr>
          <w:b/>
          <w:iCs/>
        </w:rPr>
        <w:fldChar w:fldCharType="separate"/>
      </w:r>
      <w:r w:rsidR="008B510C" w:rsidRPr="00DE041D">
        <w:rPr>
          <w:b/>
        </w:rPr>
        <w:t xml:space="preserve">Proposal </w:t>
      </w:r>
      <w:r w:rsidR="008B510C" w:rsidRPr="00DE041D">
        <w:rPr>
          <w:b/>
          <w:noProof/>
        </w:rPr>
        <w:t>4</w:t>
      </w:r>
      <w:r w:rsidR="008B510C" w:rsidRPr="00DE041D">
        <w:rPr>
          <w:b/>
        </w:rPr>
        <w:t xml:space="preserve">: No further discussion on beam management enhancements for LBT failure </w:t>
      </w:r>
      <w:r w:rsidR="008B510C" w:rsidRPr="00DE041D">
        <w:rPr>
          <w:b/>
          <w:noProof/>
        </w:rPr>
        <w:t>handling</w:t>
      </w:r>
      <w:r w:rsidR="008B510C" w:rsidRPr="00DE041D">
        <w:rPr>
          <w:b/>
        </w:rPr>
        <w:t xml:space="preserve"> in Rel-17.</w:t>
      </w:r>
      <w:r w:rsidRPr="00B33B9C">
        <w:rPr>
          <w:b/>
          <w:iCs/>
        </w:rPr>
        <w:fldChar w:fldCharType="end"/>
      </w:r>
    </w:p>
    <w:p w14:paraId="6D54D199" w14:textId="77777777" w:rsidR="0089325C" w:rsidRPr="00094A5D" w:rsidRDefault="0089325C" w:rsidP="00E03053">
      <w:pPr>
        <w:spacing w:afterLines="50" w:after="120"/>
        <w:rPr>
          <w:b/>
          <w:iCs/>
        </w:rPr>
      </w:pPr>
    </w:p>
    <w:p w14:paraId="798A870D" w14:textId="77777777" w:rsidR="00FD3E20" w:rsidRPr="00AD111F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References</w:t>
      </w:r>
    </w:p>
    <w:p w14:paraId="1A37EDAE" w14:textId="09369390" w:rsidR="001243FA" w:rsidRDefault="00AD69D0" w:rsidP="00AD69D0">
      <w:pPr>
        <w:numPr>
          <w:ilvl w:val="0"/>
          <w:numId w:val="6"/>
        </w:numPr>
        <w:spacing w:afterLines="50" w:after="120"/>
      </w:pPr>
      <w:bookmarkStart w:id="7" w:name="_Ref40449526"/>
      <w:bookmarkStart w:id="8" w:name="_Ref528680018"/>
      <w:bookmarkStart w:id="9" w:name="_Ref481596356"/>
      <w:bookmarkStart w:id="10" w:name="_Ref481781528"/>
      <w:bookmarkStart w:id="11" w:name="_Ref481782557"/>
      <w:r>
        <w:t>RP-202925</w:t>
      </w:r>
      <w:r w:rsidR="003E577B">
        <w:t>, “</w:t>
      </w:r>
      <w:r w:rsidRPr="00AD69D0">
        <w:t>Revised WID:  Extending current NR operation to 71 GHz</w:t>
      </w:r>
      <w:r w:rsidR="003E577B">
        <w:t xml:space="preserve">”, </w:t>
      </w:r>
      <w:r>
        <w:t>December</w:t>
      </w:r>
      <w:r w:rsidR="003E577B">
        <w:t>, 2020</w:t>
      </w:r>
      <w:bookmarkEnd w:id="7"/>
    </w:p>
    <w:p w14:paraId="1A6FA7F4" w14:textId="1A4AF9A8" w:rsidR="00A0086A" w:rsidRDefault="00A0086A">
      <w:pPr>
        <w:numPr>
          <w:ilvl w:val="0"/>
          <w:numId w:val="6"/>
        </w:numPr>
        <w:spacing w:afterLines="50" w:after="120"/>
      </w:pPr>
      <w:bookmarkStart w:id="12" w:name="_Ref78981829"/>
      <w:r>
        <w:t>R1-2</w:t>
      </w:r>
      <w:r w:rsidR="00794DA4">
        <w:t>106425</w:t>
      </w:r>
      <w:r>
        <w:t>, “</w:t>
      </w:r>
      <w:r w:rsidR="00794DA4" w:rsidRPr="00794DA4">
        <w:t>R4-2104451 (R1-2102202) LS on beam switching gap for 60 GHz band</w:t>
      </w:r>
      <w:r>
        <w:t xml:space="preserve">”, </w:t>
      </w:r>
      <w:r w:rsidR="00794DA4">
        <w:t>August</w:t>
      </w:r>
      <w:r>
        <w:t>, 202</w:t>
      </w:r>
      <w:r w:rsidR="00794DA4">
        <w:t>1</w:t>
      </w:r>
      <w:bookmarkEnd w:id="12"/>
    </w:p>
    <w:bookmarkEnd w:id="1"/>
    <w:bookmarkEnd w:id="8"/>
    <w:bookmarkEnd w:id="9"/>
    <w:bookmarkEnd w:id="10"/>
    <w:bookmarkEnd w:id="11"/>
    <w:p w14:paraId="0D9A8F86" w14:textId="5BB6B6F1" w:rsidR="00E04988" w:rsidRDefault="00E04988" w:rsidP="00951EC7">
      <w:pPr>
        <w:spacing w:afterLines="50" w:after="120"/>
      </w:pPr>
    </w:p>
    <w:sectPr w:rsidR="00E04988" w:rsidSect="0048132D">
      <w:footnotePr>
        <w:numFmt w:val="chicago"/>
      </w:footnotePr>
      <w:pgSz w:w="12240" w:h="15840" w:code="1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58C3E9" w14:textId="77777777" w:rsidR="004A105E" w:rsidRDefault="004A105E">
      <w:r>
        <w:separator/>
      </w:r>
    </w:p>
  </w:endnote>
  <w:endnote w:type="continuationSeparator" w:id="0">
    <w:p w14:paraId="51CFDD08" w14:textId="77777777" w:rsidR="004A105E" w:rsidRDefault="004A1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63FF7" w14:textId="77777777" w:rsidR="004A105E" w:rsidRDefault="004A105E">
      <w:r>
        <w:separator/>
      </w:r>
    </w:p>
  </w:footnote>
  <w:footnote w:type="continuationSeparator" w:id="0">
    <w:p w14:paraId="5732F96F" w14:textId="77777777" w:rsidR="004A105E" w:rsidRDefault="004A1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52DB8"/>
    <w:multiLevelType w:val="hybridMultilevel"/>
    <w:tmpl w:val="59CC783E"/>
    <w:lvl w:ilvl="0" w:tplc="5EA67E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9C08A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CA2C921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E9DB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DE46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C92A3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3CAAB9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876CA10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7B60A7C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117150"/>
    <w:multiLevelType w:val="hybridMultilevel"/>
    <w:tmpl w:val="94C01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51BA7"/>
    <w:multiLevelType w:val="hybridMultilevel"/>
    <w:tmpl w:val="64929580"/>
    <w:lvl w:ilvl="0" w:tplc="FD8EC6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5C3A3E"/>
    <w:multiLevelType w:val="hybridMultilevel"/>
    <w:tmpl w:val="3EE2F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F33501"/>
    <w:multiLevelType w:val="hybridMultilevel"/>
    <w:tmpl w:val="3EB2B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E539A7"/>
    <w:multiLevelType w:val="hybridMultilevel"/>
    <w:tmpl w:val="E81C22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>
    <w:nsid w:val="1E351339"/>
    <w:multiLevelType w:val="hybridMultilevel"/>
    <w:tmpl w:val="A812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F7018"/>
    <w:multiLevelType w:val="hybridMultilevel"/>
    <w:tmpl w:val="D8782CC4"/>
    <w:lvl w:ilvl="0" w:tplc="A88A25A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B5749"/>
    <w:multiLevelType w:val="hybridMultilevel"/>
    <w:tmpl w:val="8DBE16AE"/>
    <w:lvl w:ilvl="0" w:tplc="8F0EB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1CF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166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AF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ED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45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649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3A4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AE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AB80FC6"/>
    <w:multiLevelType w:val="multilevel"/>
    <w:tmpl w:val="EA1233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4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087E4A"/>
    <w:multiLevelType w:val="hybridMultilevel"/>
    <w:tmpl w:val="82B4BEE6"/>
    <w:lvl w:ilvl="0" w:tplc="2A5A2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A61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0E5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52C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02C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2F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4AF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98C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EA6A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B7D24F0"/>
    <w:multiLevelType w:val="multilevel"/>
    <w:tmpl w:val="2B7D24F0"/>
    <w:lvl w:ilvl="0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7">
    <w:nsid w:val="2BBC0C76"/>
    <w:multiLevelType w:val="hybridMultilevel"/>
    <w:tmpl w:val="5E4AC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921DCE"/>
    <w:multiLevelType w:val="hybridMultilevel"/>
    <w:tmpl w:val="F94C5E20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9">
    <w:nsid w:val="30B43505"/>
    <w:multiLevelType w:val="hybridMultilevel"/>
    <w:tmpl w:val="9348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897C8D"/>
    <w:multiLevelType w:val="hybridMultilevel"/>
    <w:tmpl w:val="13ACF4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3BD2765"/>
    <w:multiLevelType w:val="hybridMultilevel"/>
    <w:tmpl w:val="56CADC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177C94"/>
    <w:multiLevelType w:val="hybridMultilevel"/>
    <w:tmpl w:val="2452D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8063C2"/>
    <w:multiLevelType w:val="hybridMultilevel"/>
    <w:tmpl w:val="CB260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CE2949"/>
    <w:multiLevelType w:val="hybridMultilevel"/>
    <w:tmpl w:val="1B5ACBA2"/>
    <w:lvl w:ilvl="0" w:tplc="BD4488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4A29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024A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22A1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20D4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F432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7E8D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AE2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7C98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BE915F1"/>
    <w:multiLevelType w:val="hybridMultilevel"/>
    <w:tmpl w:val="1612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8">
    <w:nsid w:val="43D61EB5"/>
    <w:multiLevelType w:val="hybridMultilevel"/>
    <w:tmpl w:val="93BC05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5115F63"/>
    <w:multiLevelType w:val="hybridMultilevel"/>
    <w:tmpl w:val="688C5860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461E22F8"/>
    <w:multiLevelType w:val="hybridMultilevel"/>
    <w:tmpl w:val="763AE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9277C2"/>
    <w:multiLevelType w:val="hybridMultilevel"/>
    <w:tmpl w:val="56322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550C18"/>
    <w:multiLevelType w:val="hybridMultilevel"/>
    <w:tmpl w:val="D5D29B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F9428C3"/>
    <w:multiLevelType w:val="hybridMultilevel"/>
    <w:tmpl w:val="1FEC15AC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5">
    <w:nsid w:val="517D7C6E"/>
    <w:multiLevelType w:val="hybridMultilevel"/>
    <w:tmpl w:val="C3E48D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4F1E52"/>
    <w:multiLevelType w:val="hybridMultilevel"/>
    <w:tmpl w:val="C396C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8">
    <w:nsid w:val="576465EE"/>
    <w:multiLevelType w:val="hybridMultilevel"/>
    <w:tmpl w:val="F5486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8870A57"/>
    <w:multiLevelType w:val="hybridMultilevel"/>
    <w:tmpl w:val="CA72ED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BF64515"/>
    <w:multiLevelType w:val="multilevel"/>
    <w:tmpl w:val="EE0E24B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>
    <w:nsid w:val="5D9E3468"/>
    <w:multiLevelType w:val="hybridMultilevel"/>
    <w:tmpl w:val="4FDE6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06A7F16"/>
    <w:multiLevelType w:val="hybridMultilevel"/>
    <w:tmpl w:val="99D4E74A"/>
    <w:lvl w:ilvl="0" w:tplc="BB64949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D70C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3C63E2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B84EE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716A4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93A1A1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FBCEE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E3ACF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30272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5">
    <w:nsid w:val="65AD6637"/>
    <w:multiLevelType w:val="hybridMultilevel"/>
    <w:tmpl w:val="2B42CBD8"/>
    <w:lvl w:ilvl="0" w:tplc="2BC0DF16">
      <w:start w:val="1"/>
      <w:numFmt w:val="bullet"/>
      <w:lvlText w:val="-"/>
      <w:lvlJc w:val="left"/>
      <w:pPr>
        <w:ind w:left="534" w:hanging="48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01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46">
    <w:nsid w:val="6EA33FB9"/>
    <w:multiLevelType w:val="hybridMultilevel"/>
    <w:tmpl w:val="BED45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1284AFD"/>
    <w:multiLevelType w:val="hybridMultilevel"/>
    <w:tmpl w:val="06B25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56E3E81"/>
    <w:multiLevelType w:val="hybridMultilevel"/>
    <w:tmpl w:val="43BC13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>
    <w:nsid w:val="76417629"/>
    <w:multiLevelType w:val="hybridMultilevel"/>
    <w:tmpl w:val="9DD2E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683483F"/>
    <w:multiLevelType w:val="hybridMultilevel"/>
    <w:tmpl w:val="B91020C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D8EC69C">
      <w:start w:val="8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76A86133"/>
    <w:multiLevelType w:val="hybridMultilevel"/>
    <w:tmpl w:val="95C29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6FB55C6"/>
    <w:multiLevelType w:val="hybridMultilevel"/>
    <w:tmpl w:val="55C287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78411581"/>
    <w:multiLevelType w:val="hybridMultilevel"/>
    <w:tmpl w:val="BAFAB0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97C5710"/>
    <w:multiLevelType w:val="hybridMultilevel"/>
    <w:tmpl w:val="E00A9D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7A8B6902"/>
    <w:multiLevelType w:val="hybridMultilevel"/>
    <w:tmpl w:val="96E68E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>
    <w:nsid w:val="7B350465"/>
    <w:multiLevelType w:val="hybridMultilevel"/>
    <w:tmpl w:val="838A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D9F01DB"/>
    <w:multiLevelType w:val="hybridMultilevel"/>
    <w:tmpl w:val="BBA2DA8C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8">
    <w:nsid w:val="7FB93B9E"/>
    <w:multiLevelType w:val="multilevel"/>
    <w:tmpl w:val="7FB93B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7"/>
  </w:num>
  <w:num w:numId="3">
    <w:abstractNumId w:val="27"/>
  </w:num>
  <w:num w:numId="4">
    <w:abstractNumId w:val="8"/>
  </w:num>
  <w:num w:numId="5">
    <w:abstractNumId w:val="13"/>
  </w:num>
  <w:num w:numId="6">
    <w:abstractNumId w:val="14"/>
  </w:num>
  <w:num w:numId="7">
    <w:abstractNumId w:val="9"/>
  </w:num>
  <w:num w:numId="8">
    <w:abstractNumId w:val="26"/>
  </w:num>
  <w:num w:numId="9">
    <w:abstractNumId w:val="1"/>
  </w:num>
  <w:num w:numId="10">
    <w:abstractNumId w:val="12"/>
  </w:num>
  <w:num w:numId="11">
    <w:abstractNumId w:val="41"/>
  </w:num>
  <w:num w:numId="12">
    <w:abstractNumId w:val="0"/>
  </w:num>
  <w:num w:numId="13">
    <w:abstractNumId w:val="3"/>
  </w:num>
  <w:num w:numId="14">
    <w:abstractNumId w:val="51"/>
  </w:num>
  <w:num w:numId="15">
    <w:abstractNumId w:val="54"/>
  </w:num>
  <w:num w:numId="16">
    <w:abstractNumId w:val="11"/>
  </w:num>
  <w:num w:numId="17">
    <w:abstractNumId w:val="25"/>
  </w:num>
  <w:num w:numId="18">
    <w:abstractNumId w:val="45"/>
  </w:num>
  <w:num w:numId="19">
    <w:abstractNumId w:val="34"/>
  </w:num>
  <w:num w:numId="20">
    <w:abstractNumId w:val="18"/>
  </w:num>
  <w:num w:numId="21">
    <w:abstractNumId w:val="57"/>
  </w:num>
  <w:num w:numId="22">
    <w:abstractNumId w:val="50"/>
  </w:num>
  <w:num w:numId="23">
    <w:abstractNumId w:val="6"/>
  </w:num>
  <w:num w:numId="24">
    <w:abstractNumId w:val="10"/>
  </w:num>
  <w:num w:numId="25">
    <w:abstractNumId w:val="17"/>
  </w:num>
  <w:num w:numId="26">
    <w:abstractNumId w:val="55"/>
  </w:num>
  <w:num w:numId="27">
    <w:abstractNumId w:val="15"/>
  </w:num>
  <w:num w:numId="28">
    <w:abstractNumId w:val="46"/>
  </w:num>
  <w:num w:numId="29">
    <w:abstractNumId w:val="49"/>
  </w:num>
  <w:num w:numId="30">
    <w:abstractNumId w:val="43"/>
  </w:num>
  <w:num w:numId="31">
    <w:abstractNumId w:val="48"/>
  </w:num>
  <w:num w:numId="32">
    <w:abstractNumId w:val="29"/>
  </w:num>
  <w:num w:numId="33">
    <w:abstractNumId w:val="2"/>
  </w:num>
  <w:num w:numId="34">
    <w:abstractNumId w:val="38"/>
  </w:num>
  <w:num w:numId="35">
    <w:abstractNumId w:val="21"/>
  </w:num>
  <w:num w:numId="36">
    <w:abstractNumId w:val="32"/>
  </w:num>
  <w:num w:numId="37">
    <w:abstractNumId w:val="16"/>
  </w:num>
  <w:num w:numId="38">
    <w:abstractNumId w:val="28"/>
  </w:num>
  <w:num w:numId="39">
    <w:abstractNumId w:val="7"/>
  </w:num>
  <w:num w:numId="40">
    <w:abstractNumId w:val="19"/>
  </w:num>
  <w:num w:numId="41">
    <w:abstractNumId w:val="20"/>
  </w:num>
  <w:num w:numId="42">
    <w:abstractNumId w:val="53"/>
  </w:num>
  <w:num w:numId="43">
    <w:abstractNumId w:val="39"/>
  </w:num>
  <w:num w:numId="44">
    <w:abstractNumId w:val="24"/>
  </w:num>
  <w:num w:numId="45">
    <w:abstractNumId w:val="47"/>
  </w:num>
  <w:num w:numId="46">
    <w:abstractNumId w:val="23"/>
  </w:num>
  <w:num w:numId="47">
    <w:abstractNumId w:val="36"/>
  </w:num>
  <w:num w:numId="48">
    <w:abstractNumId w:val="33"/>
  </w:num>
  <w:num w:numId="49">
    <w:abstractNumId w:val="22"/>
  </w:num>
  <w:num w:numId="50">
    <w:abstractNumId w:val="31"/>
  </w:num>
  <w:num w:numId="51">
    <w:abstractNumId w:val="4"/>
  </w:num>
  <w:num w:numId="52">
    <w:abstractNumId w:val="30"/>
  </w:num>
  <w:num w:numId="53">
    <w:abstractNumId w:val="40"/>
  </w:num>
  <w:num w:numId="54">
    <w:abstractNumId w:val="52"/>
  </w:num>
  <w:num w:numId="55">
    <w:abstractNumId w:val="35"/>
  </w:num>
  <w:num w:numId="56">
    <w:abstractNumId w:val="58"/>
  </w:num>
  <w:num w:numId="57">
    <w:abstractNumId w:val="42"/>
  </w:num>
  <w:num w:numId="58">
    <w:abstractNumId w:val="5"/>
  </w:num>
  <w:num w:numId="59">
    <w:abstractNumId w:val="5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1215"/>
    <w:rsid w:val="00001239"/>
    <w:rsid w:val="00001825"/>
    <w:rsid w:val="00001EB8"/>
    <w:rsid w:val="00006925"/>
    <w:rsid w:val="00006B8B"/>
    <w:rsid w:val="0000759B"/>
    <w:rsid w:val="000110AC"/>
    <w:rsid w:val="00014814"/>
    <w:rsid w:val="000158B4"/>
    <w:rsid w:val="00016194"/>
    <w:rsid w:val="00017715"/>
    <w:rsid w:val="00020508"/>
    <w:rsid w:val="00020FD3"/>
    <w:rsid w:val="00021CC2"/>
    <w:rsid w:val="00021EE8"/>
    <w:rsid w:val="00021FE9"/>
    <w:rsid w:val="00025A48"/>
    <w:rsid w:val="00027BA6"/>
    <w:rsid w:val="000315DA"/>
    <w:rsid w:val="00031647"/>
    <w:rsid w:val="00034199"/>
    <w:rsid w:val="00040278"/>
    <w:rsid w:val="00040981"/>
    <w:rsid w:val="00042D66"/>
    <w:rsid w:val="00045399"/>
    <w:rsid w:val="000457AE"/>
    <w:rsid w:val="00045845"/>
    <w:rsid w:val="00045C1B"/>
    <w:rsid w:val="00047056"/>
    <w:rsid w:val="00051988"/>
    <w:rsid w:val="00052194"/>
    <w:rsid w:val="00052330"/>
    <w:rsid w:val="00053F90"/>
    <w:rsid w:val="00054272"/>
    <w:rsid w:val="00055A41"/>
    <w:rsid w:val="00056B54"/>
    <w:rsid w:val="00056CC9"/>
    <w:rsid w:val="00057A5C"/>
    <w:rsid w:val="00057A8F"/>
    <w:rsid w:val="00061957"/>
    <w:rsid w:val="00061CB1"/>
    <w:rsid w:val="00061F48"/>
    <w:rsid w:val="00062231"/>
    <w:rsid w:val="00062A93"/>
    <w:rsid w:val="00063398"/>
    <w:rsid w:val="00063F24"/>
    <w:rsid w:val="000647C0"/>
    <w:rsid w:val="00065D70"/>
    <w:rsid w:val="00066C1A"/>
    <w:rsid w:val="00067374"/>
    <w:rsid w:val="00067A78"/>
    <w:rsid w:val="000710D3"/>
    <w:rsid w:val="00073375"/>
    <w:rsid w:val="000734C8"/>
    <w:rsid w:val="00073BC3"/>
    <w:rsid w:val="0007517C"/>
    <w:rsid w:val="00075251"/>
    <w:rsid w:val="00075540"/>
    <w:rsid w:val="000761F5"/>
    <w:rsid w:val="00076B98"/>
    <w:rsid w:val="00076E75"/>
    <w:rsid w:val="000773DA"/>
    <w:rsid w:val="000804BA"/>
    <w:rsid w:val="00080D27"/>
    <w:rsid w:val="000816D0"/>
    <w:rsid w:val="00081B12"/>
    <w:rsid w:val="0008248F"/>
    <w:rsid w:val="00082F17"/>
    <w:rsid w:val="00083027"/>
    <w:rsid w:val="000831B9"/>
    <w:rsid w:val="0008343C"/>
    <w:rsid w:val="000834AF"/>
    <w:rsid w:val="00083D5E"/>
    <w:rsid w:val="00084A7D"/>
    <w:rsid w:val="00084E70"/>
    <w:rsid w:val="00086E32"/>
    <w:rsid w:val="000870F6"/>
    <w:rsid w:val="00087331"/>
    <w:rsid w:val="00087E96"/>
    <w:rsid w:val="00087FA3"/>
    <w:rsid w:val="0009117E"/>
    <w:rsid w:val="00091C8A"/>
    <w:rsid w:val="00093F56"/>
    <w:rsid w:val="00094A5D"/>
    <w:rsid w:val="000955C4"/>
    <w:rsid w:val="00095AD3"/>
    <w:rsid w:val="00096A37"/>
    <w:rsid w:val="000A0327"/>
    <w:rsid w:val="000A21D8"/>
    <w:rsid w:val="000A3C08"/>
    <w:rsid w:val="000A471A"/>
    <w:rsid w:val="000A7B1E"/>
    <w:rsid w:val="000B264B"/>
    <w:rsid w:val="000B3299"/>
    <w:rsid w:val="000B565C"/>
    <w:rsid w:val="000B69C4"/>
    <w:rsid w:val="000B6D1E"/>
    <w:rsid w:val="000B7E80"/>
    <w:rsid w:val="000C1B39"/>
    <w:rsid w:val="000C358C"/>
    <w:rsid w:val="000C39EA"/>
    <w:rsid w:val="000C4244"/>
    <w:rsid w:val="000C47BF"/>
    <w:rsid w:val="000C498F"/>
    <w:rsid w:val="000C4C01"/>
    <w:rsid w:val="000C5611"/>
    <w:rsid w:val="000C632B"/>
    <w:rsid w:val="000C63C5"/>
    <w:rsid w:val="000C6F99"/>
    <w:rsid w:val="000D19CD"/>
    <w:rsid w:val="000D1B18"/>
    <w:rsid w:val="000D21E2"/>
    <w:rsid w:val="000D2A94"/>
    <w:rsid w:val="000D39E0"/>
    <w:rsid w:val="000D47D9"/>
    <w:rsid w:val="000D59E3"/>
    <w:rsid w:val="000D5DFA"/>
    <w:rsid w:val="000D6052"/>
    <w:rsid w:val="000D62C5"/>
    <w:rsid w:val="000E13E3"/>
    <w:rsid w:val="000E2279"/>
    <w:rsid w:val="000E3102"/>
    <w:rsid w:val="000E4BBD"/>
    <w:rsid w:val="000E4BCD"/>
    <w:rsid w:val="000E639C"/>
    <w:rsid w:val="000E747C"/>
    <w:rsid w:val="000F0538"/>
    <w:rsid w:val="000F1E63"/>
    <w:rsid w:val="000F4B50"/>
    <w:rsid w:val="000F4C3D"/>
    <w:rsid w:val="000F5FE4"/>
    <w:rsid w:val="000F691D"/>
    <w:rsid w:val="000F757F"/>
    <w:rsid w:val="00100ACC"/>
    <w:rsid w:val="001020DB"/>
    <w:rsid w:val="001031E2"/>
    <w:rsid w:val="001032BA"/>
    <w:rsid w:val="001036C1"/>
    <w:rsid w:val="001054D7"/>
    <w:rsid w:val="00105D24"/>
    <w:rsid w:val="00105E44"/>
    <w:rsid w:val="00110248"/>
    <w:rsid w:val="0011044A"/>
    <w:rsid w:val="00110756"/>
    <w:rsid w:val="00111E05"/>
    <w:rsid w:val="00112895"/>
    <w:rsid w:val="001136F0"/>
    <w:rsid w:val="00114BF2"/>
    <w:rsid w:val="00115BEE"/>
    <w:rsid w:val="00117C64"/>
    <w:rsid w:val="00120A67"/>
    <w:rsid w:val="00121200"/>
    <w:rsid w:val="001225B7"/>
    <w:rsid w:val="00122847"/>
    <w:rsid w:val="001236A4"/>
    <w:rsid w:val="0012372F"/>
    <w:rsid w:val="00123908"/>
    <w:rsid w:val="001243FA"/>
    <w:rsid w:val="00125716"/>
    <w:rsid w:val="00125CE8"/>
    <w:rsid w:val="00131534"/>
    <w:rsid w:val="00132995"/>
    <w:rsid w:val="00133D1F"/>
    <w:rsid w:val="00133FF6"/>
    <w:rsid w:val="001355BF"/>
    <w:rsid w:val="00135C00"/>
    <w:rsid w:val="00135CC2"/>
    <w:rsid w:val="00135D0C"/>
    <w:rsid w:val="00137F31"/>
    <w:rsid w:val="00137F3D"/>
    <w:rsid w:val="00137F5E"/>
    <w:rsid w:val="00140A1B"/>
    <w:rsid w:val="00140F99"/>
    <w:rsid w:val="00141C60"/>
    <w:rsid w:val="0014253C"/>
    <w:rsid w:val="0014305D"/>
    <w:rsid w:val="00146391"/>
    <w:rsid w:val="00146558"/>
    <w:rsid w:val="00146AA4"/>
    <w:rsid w:val="00147033"/>
    <w:rsid w:val="001473AD"/>
    <w:rsid w:val="00147826"/>
    <w:rsid w:val="001479BA"/>
    <w:rsid w:val="00150097"/>
    <w:rsid w:val="00152DB4"/>
    <w:rsid w:val="00153063"/>
    <w:rsid w:val="001531AA"/>
    <w:rsid w:val="001547AD"/>
    <w:rsid w:val="00156128"/>
    <w:rsid w:val="00157297"/>
    <w:rsid w:val="001601AD"/>
    <w:rsid w:val="00160343"/>
    <w:rsid w:val="0016069A"/>
    <w:rsid w:val="00161062"/>
    <w:rsid w:val="00162FB0"/>
    <w:rsid w:val="00163269"/>
    <w:rsid w:val="001633D3"/>
    <w:rsid w:val="00164ED6"/>
    <w:rsid w:val="00165D4D"/>
    <w:rsid w:val="001667BD"/>
    <w:rsid w:val="00167084"/>
    <w:rsid w:val="00171C1F"/>
    <w:rsid w:val="001720CF"/>
    <w:rsid w:val="00173652"/>
    <w:rsid w:val="00173DFD"/>
    <w:rsid w:val="00173FA6"/>
    <w:rsid w:val="00175D3A"/>
    <w:rsid w:val="00175FE6"/>
    <w:rsid w:val="00177FC5"/>
    <w:rsid w:val="00180126"/>
    <w:rsid w:val="00180E36"/>
    <w:rsid w:val="001818C8"/>
    <w:rsid w:val="0018358E"/>
    <w:rsid w:val="001846D0"/>
    <w:rsid w:val="00190D08"/>
    <w:rsid w:val="00190DFE"/>
    <w:rsid w:val="00192F8D"/>
    <w:rsid w:val="0019328A"/>
    <w:rsid w:val="00194486"/>
    <w:rsid w:val="00194682"/>
    <w:rsid w:val="001948C2"/>
    <w:rsid w:val="0019491B"/>
    <w:rsid w:val="00195717"/>
    <w:rsid w:val="00196F20"/>
    <w:rsid w:val="00197675"/>
    <w:rsid w:val="00197CF7"/>
    <w:rsid w:val="001A0B1E"/>
    <w:rsid w:val="001A28FE"/>
    <w:rsid w:val="001A2F1C"/>
    <w:rsid w:val="001A2FF5"/>
    <w:rsid w:val="001A7B82"/>
    <w:rsid w:val="001B062D"/>
    <w:rsid w:val="001B11C8"/>
    <w:rsid w:val="001B1CB4"/>
    <w:rsid w:val="001B4281"/>
    <w:rsid w:val="001B5424"/>
    <w:rsid w:val="001B5E24"/>
    <w:rsid w:val="001B64AF"/>
    <w:rsid w:val="001C101A"/>
    <w:rsid w:val="001C15F6"/>
    <w:rsid w:val="001C17C4"/>
    <w:rsid w:val="001C2B3F"/>
    <w:rsid w:val="001C3CC4"/>
    <w:rsid w:val="001C401F"/>
    <w:rsid w:val="001C5151"/>
    <w:rsid w:val="001C5FF7"/>
    <w:rsid w:val="001C7FAE"/>
    <w:rsid w:val="001D2C74"/>
    <w:rsid w:val="001D3D7B"/>
    <w:rsid w:val="001E0B66"/>
    <w:rsid w:val="001E3EE1"/>
    <w:rsid w:val="001E6370"/>
    <w:rsid w:val="001F0231"/>
    <w:rsid w:val="001F1DE9"/>
    <w:rsid w:val="001F24B6"/>
    <w:rsid w:val="001F3EBE"/>
    <w:rsid w:val="001F4E0E"/>
    <w:rsid w:val="001F4EC9"/>
    <w:rsid w:val="001F6982"/>
    <w:rsid w:val="001F703D"/>
    <w:rsid w:val="001F72ED"/>
    <w:rsid w:val="00200E87"/>
    <w:rsid w:val="0020135D"/>
    <w:rsid w:val="00201DAA"/>
    <w:rsid w:val="00202C9A"/>
    <w:rsid w:val="00202D37"/>
    <w:rsid w:val="00204F59"/>
    <w:rsid w:val="00205B9A"/>
    <w:rsid w:val="00205D8B"/>
    <w:rsid w:val="00205EAF"/>
    <w:rsid w:val="002076C2"/>
    <w:rsid w:val="00210590"/>
    <w:rsid w:val="002106ED"/>
    <w:rsid w:val="00215285"/>
    <w:rsid w:val="00215987"/>
    <w:rsid w:val="002164D8"/>
    <w:rsid w:val="00216B15"/>
    <w:rsid w:val="0021718D"/>
    <w:rsid w:val="00217F2E"/>
    <w:rsid w:val="002214BF"/>
    <w:rsid w:val="00221A15"/>
    <w:rsid w:val="00221AE6"/>
    <w:rsid w:val="00223789"/>
    <w:rsid w:val="00223F2E"/>
    <w:rsid w:val="002259D0"/>
    <w:rsid w:val="00227213"/>
    <w:rsid w:val="00230019"/>
    <w:rsid w:val="0023012B"/>
    <w:rsid w:val="002309F0"/>
    <w:rsid w:val="0023102D"/>
    <w:rsid w:val="002312A4"/>
    <w:rsid w:val="00232F53"/>
    <w:rsid w:val="00234B24"/>
    <w:rsid w:val="00235A20"/>
    <w:rsid w:val="00235FDB"/>
    <w:rsid w:val="00236AA8"/>
    <w:rsid w:val="00237B6F"/>
    <w:rsid w:val="00241112"/>
    <w:rsid w:val="002412C5"/>
    <w:rsid w:val="00241ABA"/>
    <w:rsid w:val="00242CE2"/>
    <w:rsid w:val="00243DC2"/>
    <w:rsid w:val="0024455E"/>
    <w:rsid w:val="00246837"/>
    <w:rsid w:val="00247F87"/>
    <w:rsid w:val="002526F7"/>
    <w:rsid w:val="002538ED"/>
    <w:rsid w:val="00255813"/>
    <w:rsid w:val="00255F76"/>
    <w:rsid w:val="002607F3"/>
    <w:rsid w:val="00261EF6"/>
    <w:rsid w:val="00261F70"/>
    <w:rsid w:val="002621FF"/>
    <w:rsid w:val="00263EEA"/>
    <w:rsid w:val="002648D9"/>
    <w:rsid w:val="00264B95"/>
    <w:rsid w:val="002666EF"/>
    <w:rsid w:val="00267909"/>
    <w:rsid w:val="00271467"/>
    <w:rsid w:val="0027235C"/>
    <w:rsid w:val="002729C4"/>
    <w:rsid w:val="0027414C"/>
    <w:rsid w:val="00276C2C"/>
    <w:rsid w:val="00280103"/>
    <w:rsid w:val="00281EB7"/>
    <w:rsid w:val="00284421"/>
    <w:rsid w:val="002852B9"/>
    <w:rsid w:val="00286309"/>
    <w:rsid w:val="00290736"/>
    <w:rsid w:val="00290E8E"/>
    <w:rsid w:val="00290FF7"/>
    <w:rsid w:val="00291CF7"/>
    <w:rsid w:val="00292686"/>
    <w:rsid w:val="00292AB5"/>
    <w:rsid w:val="0029315B"/>
    <w:rsid w:val="0029342E"/>
    <w:rsid w:val="002946A4"/>
    <w:rsid w:val="002952E1"/>
    <w:rsid w:val="00296E15"/>
    <w:rsid w:val="0029781A"/>
    <w:rsid w:val="00297B83"/>
    <w:rsid w:val="002A0783"/>
    <w:rsid w:val="002A0AD7"/>
    <w:rsid w:val="002A3DB9"/>
    <w:rsid w:val="002A6AD4"/>
    <w:rsid w:val="002A7B32"/>
    <w:rsid w:val="002B04E1"/>
    <w:rsid w:val="002B0BA9"/>
    <w:rsid w:val="002B2653"/>
    <w:rsid w:val="002B276E"/>
    <w:rsid w:val="002B364B"/>
    <w:rsid w:val="002B4D54"/>
    <w:rsid w:val="002B51AC"/>
    <w:rsid w:val="002B6BF2"/>
    <w:rsid w:val="002B71A5"/>
    <w:rsid w:val="002B7A18"/>
    <w:rsid w:val="002C041B"/>
    <w:rsid w:val="002C145E"/>
    <w:rsid w:val="002C1C5A"/>
    <w:rsid w:val="002C3C7E"/>
    <w:rsid w:val="002C4988"/>
    <w:rsid w:val="002C64F0"/>
    <w:rsid w:val="002C6E28"/>
    <w:rsid w:val="002C7BC1"/>
    <w:rsid w:val="002D0A17"/>
    <w:rsid w:val="002D182B"/>
    <w:rsid w:val="002D1B45"/>
    <w:rsid w:val="002D3847"/>
    <w:rsid w:val="002D3AFB"/>
    <w:rsid w:val="002D3D98"/>
    <w:rsid w:val="002D4E8F"/>
    <w:rsid w:val="002D76D2"/>
    <w:rsid w:val="002E0FB3"/>
    <w:rsid w:val="002E1F10"/>
    <w:rsid w:val="002E20C2"/>
    <w:rsid w:val="002E4747"/>
    <w:rsid w:val="002E78BC"/>
    <w:rsid w:val="002F0B0B"/>
    <w:rsid w:val="002F13D0"/>
    <w:rsid w:val="002F4E48"/>
    <w:rsid w:val="002F67C2"/>
    <w:rsid w:val="003027C8"/>
    <w:rsid w:val="00302A97"/>
    <w:rsid w:val="00303028"/>
    <w:rsid w:val="00303A46"/>
    <w:rsid w:val="00303C1F"/>
    <w:rsid w:val="00304298"/>
    <w:rsid w:val="00304DC0"/>
    <w:rsid w:val="00305271"/>
    <w:rsid w:val="00305D34"/>
    <w:rsid w:val="00307020"/>
    <w:rsid w:val="00307E56"/>
    <w:rsid w:val="00310C4A"/>
    <w:rsid w:val="00311789"/>
    <w:rsid w:val="00312D33"/>
    <w:rsid w:val="0031308F"/>
    <w:rsid w:val="00313C56"/>
    <w:rsid w:val="00313CFE"/>
    <w:rsid w:val="0031425D"/>
    <w:rsid w:val="00314490"/>
    <w:rsid w:val="00315A08"/>
    <w:rsid w:val="00317608"/>
    <w:rsid w:val="00317EB4"/>
    <w:rsid w:val="00317F48"/>
    <w:rsid w:val="003214DD"/>
    <w:rsid w:val="00322050"/>
    <w:rsid w:val="00323A2A"/>
    <w:rsid w:val="00325331"/>
    <w:rsid w:val="00326615"/>
    <w:rsid w:val="003276BC"/>
    <w:rsid w:val="00327E72"/>
    <w:rsid w:val="00330189"/>
    <w:rsid w:val="00330F0B"/>
    <w:rsid w:val="00331334"/>
    <w:rsid w:val="00333217"/>
    <w:rsid w:val="00335660"/>
    <w:rsid w:val="00336533"/>
    <w:rsid w:val="003367E0"/>
    <w:rsid w:val="003374E0"/>
    <w:rsid w:val="00341882"/>
    <w:rsid w:val="0034247C"/>
    <w:rsid w:val="003427C0"/>
    <w:rsid w:val="0034354A"/>
    <w:rsid w:val="00343A2F"/>
    <w:rsid w:val="00345CE7"/>
    <w:rsid w:val="003460CA"/>
    <w:rsid w:val="0034687F"/>
    <w:rsid w:val="0035139C"/>
    <w:rsid w:val="0035140D"/>
    <w:rsid w:val="003521AD"/>
    <w:rsid w:val="003530DA"/>
    <w:rsid w:val="003531AC"/>
    <w:rsid w:val="00354230"/>
    <w:rsid w:val="00354E8A"/>
    <w:rsid w:val="00355A6E"/>
    <w:rsid w:val="00355D12"/>
    <w:rsid w:val="003560F8"/>
    <w:rsid w:val="003566C3"/>
    <w:rsid w:val="00357492"/>
    <w:rsid w:val="00361736"/>
    <w:rsid w:val="00363A69"/>
    <w:rsid w:val="00364844"/>
    <w:rsid w:val="003656B5"/>
    <w:rsid w:val="00366DB4"/>
    <w:rsid w:val="00366EF6"/>
    <w:rsid w:val="003672AD"/>
    <w:rsid w:val="00367D46"/>
    <w:rsid w:val="00370DD4"/>
    <w:rsid w:val="003714E2"/>
    <w:rsid w:val="003726ED"/>
    <w:rsid w:val="003733CE"/>
    <w:rsid w:val="003753D9"/>
    <w:rsid w:val="0037642B"/>
    <w:rsid w:val="0038016E"/>
    <w:rsid w:val="00381577"/>
    <w:rsid w:val="0038181F"/>
    <w:rsid w:val="00382B2A"/>
    <w:rsid w:val="00384CBA"/>
    <w:rsid w:val="003857A4"/>
    <w:rsid w:val="00385B7E"/>
    <w:rsid w:val="00386FFB"/>
    <w:rsid w:val="0039058F"/>
    <w:rsid w:val="00390BE4"/>
    <w:rsid w:val="003914B8"/>
    <w:rsid w:val="00392EFB"/>
    <w:rsid w:val="00392F53"/>
    <w:rsid w:val="00393073"/>
    <w:rsid w:val="0039451F"/>
    <w:rsid w:val="00395F40"/>
    <w:rsid w:val="003961CF"/>
    <w:rsid w:val="00396DB1"/>
    <w:rsid w:val="0039712C"/>
    <w:rsid w:val="003A1996"/>
    <w:rsid w:val="003A272B"/>
    <w:rsid w:val="003A373F"/>
    <w:rsid w:val="003A3841"/>
    <w:rsid w:val="003A55B7"/>
    <w:rsid w:val="003A6393"/>
    <w:rsid w:val="003A6706"/>
    <w:rsid w:val="003A6966"/>
    <w:rsid w:val="003A6CD7"/>
    <w:rsid w:val="003A76B1"/>
    <w:rsid w:val="003B03A1"/>
    <w:rsid w:val="003B08F0"/>
    <w:rsid w:val="003B112D"/>
    <w:rsid w:val="003B1C2E"/>
    <w:rsid w:val="003B30B2"/>
    <w:rsid w:val="003B42D3"/>
    <w:rsid w:val="003B4327"/>
    <w:rsid w:val="003B4964"/>
    <w:rsid w:val="003B4C50"/>
    <w:rsid w:val="003B665E"/>
    <w:rsid w:val="003B7160"/>
    <w:rsid w:val="003B7F0F"/>
    <w:rsid w:val="003C053B"/>
    <w:rsid w:val="003C11BB"/>
    <w:rsid w:val="003C1253"/>
    <w:rsid w:val="003C20D3"/>
    <w:rsid w:val="003C2301"/>
    <w:rsid w:val="003C26FA"/>
    <w:rsid w:val="003C2775"/>
    <w:rsid w:val="003C637E"/>
    <w:rsid w:val="003C74B3"/>
    <w:rsid w:val="003D02F1"/>
    <w:rsid w:val="003D04AB"/>
    <w:rsid w:val="003D063F"/>
    <w:rsid w:val="003D13A1"/>
    <w:rsid w:val="003D266A"/>
    <w:rsid w:val="003D2687"/>
    <w:rsid w:val="003D39BE"/>
    <w:rsid w:val="003D46BE"/>
    <w:rsid w:val="003D46D1"/>
    <w:rsid w:val="003D4AF3"/>
    <w:rsid w:val="003D4B3A"/>
    <w:rsid w:val="003D4BC8"/>
    <w:rsid w:val="003D4DD1"/>
    <w:rsid w:val="003D51BD"/>
    <w:rsid w:val="003D7971"/>
    <w:rsid w:val="003D7BD4"/>
    <w:rsid w:val="003E2F37"/>
    <w:rsid w:val="003E30AE"/>
    <w:rsid w:val="003E4EF1"/>
    <w:rsid w:val="003E577B"/>
    <w:rsid w:val="003E5B41"/>
    <w:rsid w:val="003F0199"/>
    <w:rsid w:val="003F10BD"/>
    <w:rsid w:val="003F17AD"/>
    <w:rsid w:val="003F1D19"/>
    <w:rsid w:val="003F1D8E"/>
    <w:rsid w:val="003F2EE5"/>
    <w:rsid w:val="003F47CB"/>
    <w:rsid w:val="003F4D51"/>
    <w:rsid w:val="003F5555"/>
    <w:rsid w:val="003F5F57"/>
    <w:rsid w:val="003F698B"/>
    <w:rsid w:val="003F7051"/>
    <w:rsid w:val="003F7D6F"/>
    <w:rsid w:val="004006F8"/>
    <w:rsid w:val="004009C0"/>
    <w:rsid w:val="00401EDB"/>
    <w:rsid w:val="00402D16"/>
    <w:rsid w:val="004036E8"/>
    <w:rsid w:val="00405104"/>
    <w:rsid w:val="004063B2"/>
    <w:rsid w:val="004064E9"/>
    <w:rsid w:val="004120B8"/>
    <w:rsid w:val="004141EB"/>
    <w:rsid w:val="00414ACF"/>
    <w:rsid w:val="0041604B"/>
    <w:rsid w:val="00416EEA"/>
    <w:rsid w:val="004170CE"/>
    <w:rsid w:val="004171DB"/>
    <w:rsid w:val="00421346"/>
    <w:rsid w:val="004244F2"/>
    <w:rsid w:val="00425206"/>
    <w:rsid w:val="00426912"/>
    <w:rsid w:val="0042691E"/>
    <w:rsid w:val="004269C1"/>
    <w:rsid w:val="00427F43"/>
    <w:rsid w:val="00430C8E"/>
    <w:rsid w:val="004320D4"/>
    <w:rsid w:val="00432B61"/>
    <w:rsid w:val="00433B31"/>
    <w:rsid w:val="00433CA0"/>
    <w:rsid w:val="00434D2E"/>
    <w:rsid w:val="00435207"/>
    <w:rsid w:val="00435E41"/>
    <w:rsid w:val="0043623D"/>
    <w:rsid w:val="004366E0"/>
    <w:rsid w:val="00437807"/>
    <w:rsid w:val="00437A20"/>
    <w:rsid w:val="00437E50"/>
    <w:rsid w:val="004406C3"/>
    <w:rsid w:val="00440B68"/>
    <w:rsid w:val="004431C3"/>
    <w:rsid w:val="00444567"/>
    <w:rsid w:val="00444F89"/>
    <w:rsid w:val="00445DD0"/>
    <w:rsid w:val="00446E61"/>
    <w:rsid w:val="00447636"/>
    <w:rsid w:val="004505C9"/>
    <w:rsid w:val="00450D8B"/>
    <w:rsid w:val="00450E40"/>
    <w:rsid w:val="00450F30"/>
    <w:rsid w:val="00451275"/>
    <w:rsid w:val="004514D8"/>
    <w:rsid w:val="004517BF"/>
    <w:rsid w:val="0045256C"/>
    <w:rsid w:val="00452697"/>
    <w:rsid w:val="004530CB"/>
    <w:rsid w:val="004544F0"/>
    <w:rsid w:val="004546B9"/>
    <w:rsid w:val="004549B7"/>
    <w:rsid w:val="00455435"/>
    <w:rsid w:val="00456650"/>
    <w:rsid w:val="00456FAC"/>
    <w:rsid w:val="004570C2"/>
    <w:rsid w:val="004572F5"/>
    <w:rsid w:val="004607C3"/>
    <w:rsid w:val="00460945"/>
    <w:rsid w:val="00460F5C"/>
    <w:rsid w:val="00463383"/>
    <w:rsid w:val="00463C56"/>
    <w:rsid w:val="004657D9"/>
    <w:rsid w:val="004706A4"/>
    <w:rsid w:val="00471ADC"/>
    <w:rsid w:val="004724D3"/>
    <w:rsid w:val="004726AB"/>
    <w:rsid w:val="004727F8"/>
    <w:rsid w:val="004731A6"/>
    <w:rsid w:val="00473714"/>
    <w:rsid w:val="00474A6D"/>
    <w:rsid w:val="00474EA4"/>
    <w:rsid w:val="004750C2"/>
    <w:rsid w:val="004755C2"/>
    <w:rsid w:val="00475787"/>
    <w:rsid w:val="00476CB2"/>
    <w:rsid w:val="0047741B"/>
    <w:rsid w:val="00480132"/>
    <w:rsid w:val="004804B7"/>
    <w:rsid w:val="00480C37"/>
    <w:rsid w:val="00480C51"/>
    <w:rsid w:val="00480CF0"/>
    <w:rsid w:val="0048132D"/>
    <w:rsid w:val="00481D56"/>
    <w:rsid w:val="00482252"/>
    <w:rsid w:val="004824BC"/>
    <w:rsid w:val="004828F8"/>
    <w:rsid w:val="00483DAC"/>
    <w:rsid w:val="00484723"/>
    <w:rsid w:val="00486335"/>
    <w:rsid w:val="00490857"/>
    <w:rsid w:val="00491024"/>
    <w:rsid w:val="004912B8"/>
    <w:rsid w:val="00491813"/>
    <w:rsid w:val="0049335A"/>
    <w:rsid w:val="00494DC2"/>
    <w:rsid w:val="004963EA"/>
    <w:rsid w:val="00496643"/>
    <w:rsid w:val="004973F5"/>
    <w:rsid w:val="00497F15"/>
    <w:rsid w:val="004A0FE0"/>
    <w:rsid w:val="004A105E"/>
    <w:rsid w:val="004A35DC"/>
    <w:rsid w:val="004A440A"/>
    <w:rsid w:val="004A4436"/>
    <w:rsid w:val="004A5716"/>
    <w:rsid w:val="004A6738"/>
    <w:rsid w:val="004A7655"/>
    <w:rsid w:val="004B0426"/>
    <w:rsid w:val="004B05A5"/>
    <w:rsid w:val="004B168A"/>
    <w:rsid w:val="004B1775"/>
    <w:rsid w:val="004B44C4"/>
    <w:rsid w:val="004B45F3"/>
    <w:rsid w:val="004B4948"/>
    <w:rsid w:val="004B4EC9"/>
    <w:rsid w:val="004C00AD"/>
    <w:rsid w:val="004C0CB8"/>
    <w:rsid w:val="004C150F"/>
    <w:rsid w:val="004C15AF"/>
    <w:rsid w:val="004C1910"/>
    <w:rsid w:val="004C2B58"/>
    <w:rsid w:val="004C33A5"/>
    <w:rsid w:val="004C3696"/>
    <w:rsid w:val="004C4198"/>
    <w:rsid w:val="004C41F5"/>
    <w:rsid w:val="004C45F5"/>
    <w:rsid w:val="004C468A"/>
    <w:rsid w:val="004C605B"/>
    <w:rsid w:val="004C60CF"/>
    <w:rsid w:val="004C6DA0"/>
    <w:rsid w:val="004D2EC3"/>
    <w:rsid w:val="004D3E46"/>
    <w:rsid w:val="004D44EA"/>
    <w:rsid w:val="004D4CEF"/>
    <w:rsid w:val="004D56D8"/>
    <w:rsid w:val="004E01EA"/>
    <w:rsid w:val="004E2D81"/>
    <w:rsid w:val="004E2EA2"/>
    <w:rsid w:val="004E2FB9"/>
    <w:rsid w:val="004E59E5"/>
    <w:rsid w:val="004E5A17"/>
    <w:rsid w:val="004E5BAF"/>
    <w:rsid w:val="004F16E7"/>
    <w:rsid w:val="004F2271"/>
    <w:rsid w:val="004F354A"/>
    <w:rsid w:val="004F4BA5"/>
    <w:rsid w:val="004F53C9"/>
    <w:rsid w:val="004F6594"/>
    <w:rsid w:val="004F6810"/>
    <w:rsid w:val="004F6D51"/>
    <w:rsid w:val="004F72EE"/>
    <w:rsid w:val="004F778F"/>
    <w:rsid w:val="0050043D"/>
    <w:rsid w:val="0050174D"/>
    <w:rsid w:val="00501B78"/>
    <w:rsid w:val="00502AD7"/>
    <w:rsid w:val="00503D6B"/>
    <w:rsid w:val="005053B9"/>
    <w:rsid w:val="00511604"/>
    <w:rsid w:val="00511BDD"/>
    <w:rsid w:val="00512A49"/>
    <w:rsid w:val="00513927"/>
    <w:rsid w:val="005140CF"/>
    <w:rsid w:val="0051580B"/>
    <w:rsid w:val="00515E0F"/>
    <w:rsid w:val="00516D9D"/>
    <w:rsid w:val="00517038"/>
    <w:rsid w:val="00517CB2"/>
    <w:rsid w:val="00522ED6"/>
    <w:rsid w:val="00524312"/>
    <w:rsid w:val="00524DCF"/>
    <w:rsid w:val="00525433"/>
    <w:rsid w:val="0052558F"/>
    <w:rsid w:val="00525D28"/>
    <w:rsid w:val="005273BD"/>
    <w:rsid w:val="005306FF"/>
    <w:rsid w:val="00535C64"/>
    <w:rsid w:val="00535F46"/>
    <w:rsid w:val="005365C9"/>
    <w:rsid w:val="0054126A"/>
    <w:rsid w:val="00541BFD"/>
    <w:rsid w:val="0054263A"/>
    <w:rsid w:val="00543AAF"/>
    <w:rsid w:val="0054455E"/>
    <w:rsid w:val="00544883"/>
    <w:rsid w:val="0054509E"/>
    <w:rsid w:val="00545B11"/>
    <w:rsid w:val="00550D87"/>
    <w:rsid w:val="0055114D"/>
    <w:rsid w:val="00551422"/>
    <w:rsid w:val="00552CF7"/>
    <w:rsid w:val="00552ED8"/>
    <w:rsid w:val="0055330E"/>
    <w:rsid w:val="00553CAE"/>
    <w:rsid w:val="005543B3"/>
    <w:rsid w:val="00560EF2"/>
    <w:rsid w:val="00562C91"/>
    <w:rsid w:val="005639B0"/>
    <w:rsid w:val="00564265"/>
    <w:rsid w:val="00564AFC"/>
    <w:rsid w:val="00564B03"/>
    <w:rsid w:val="00564D60"/>
    <w:rsid w:val="00564E38"/>
    <w:rsid w:val="00565540"/>
    <w:rsid w:val="00566BE6"/>
    <w:rsid w:val="005701A9"/>
    <w:rsid w:val="00572500"/>
    <w:rsid w:val="00572AFD"/>
    <w:rsid w:val="00573041"/>
    <w:rsid w:val="0057312F"/>
    <w:rsid w:val="00573F31"/>
    <w:rsid w:val="0058085F"/>
    <w:rsid w:val="0058357F"/>
    <w:rsid w:val="00583EB3"/>
    <w:rsid w:val="00583F03"/>
    <w:rsid w:val="00584C38"/>
    <w:rsid w:val="00585D2C"/>
    <w:rsid w:val="0058733E"/>
    <w:rsid w:val="00587DFB"/>
    <w:rsid w:val="00590229"/>
    <w:rsid w:val="00590615"/>
    <w:rsid w:val="00590F80"/>
    <w:rsid w:val="0059141C"/>
    <w:rsid w:val="00592106"/>
    <w:rsid w:val="0059237F"/>
    <w:rsid w:val="00592912"/>
    <w:rsid w:val="0059309B"/>
    <w:rsid w:val="00593806"/>
    <w:rsid w:val="00593B74"/>
    <w:rsid w:val="005945C5"/>
    <w:rsid w:val="00595970"/>
    <w:rsid w:val="00595A83"/>
    <w:rsid w:val="00596FDB"/>
    <w:rsid w:val="0059722A"/>
    <w:rsid w:val="005975E4"/>
    <w:rsid w:val="005975E8"/>
    <w:rsid w:val="005A1934"/>
    <w:rsid w:val="005A1DDB"/>
    <w:rsid w:val="005A2711"/>
    <w:rsid w:val="005A36F1"/>
    <w:rsid w:val="005A4C13"/>
    <w:rsid w:val="005A5CE4"/>
    <w:rsid w:val="005A701A"/>
    <w:rsid w:val="005B1155"/>
    <w:rsid w:val="005B187A"/>
    <w:rsid w:val="005B5D3D"/>
    <w:rsid w:val="005B635F"/>
    <w:rsid w:val="005B67AD"/>
    <w:rsid w:val="005B67F5"/>
    <w:rsid w:val="005C01EF"/>
    <w:rsid w:val="005C149A"/>
    <w:rsid w:val="005C1686"/>
    <w:rsid w:val="005C1F94"/>
    <w:rsid w:val="005C223E"/>
    <w:rsid w:val="005C25EC"/>
    <w:rsid w:val="005C2F90"/>
    <w:rsid w:val="005C41F1"/>
    <w:rsid w:val="005C4F36"/>
    <w:rsid w:val="005C6179"/>
    <w:rsid w:val="005C6F1E"/>
    <w:rsid w:val="005C6FC6"/>
    <w:rsid w:val="005C7BC1"/>
    <w:rsid w:val="005D1527"/>
    <w:rsid w:val="005D1937"/>
    <w:rsid w:val="005D20F1"/>
    <w:rsid w:val="005D3C81"/>
    <w:rsid w:val="005D6123"/>
    <w:rsid w:val="005D687F"/>
    <w:rsid w:val="005D75E9"/>
    <w:rsid w:val="005D7E2B"/>
    <w:rsid w:val="005E00E4"/>
    <w:rsid w:val="005E0265"/>
    <w:rsid w:val="005E0D0C"/>
    <w:rsid w:val="005E10EE"/>
    <w:rsid w:val="005E117C"/>
    <w:rsid w:val="005E12CA"/>
    <w:rsid w:val="005E1EF3"/>
    <w:rsid w:val="005E22C3"/>
    <w:rsid w:val="005E29A5"/>
    <w:rsid w:val="005E44FD"/>
    <w:rsid w:val="005E5326"/>
    <w:rsid w:val="005F0197"/>
    <w:rsid w:val="005F14D8"/>
    <w:rsid w:val="005F1C7D"/>
    <w:rsid w:val="005F1DAC"/>
    <w:rsid w:val="005F2E9A"/>
    <w:rsid w:val="005F49DE"/>
    <w:rsid w:val="005F63B1"/>
    <w:rsid w:val="005F64FF"/>
    <w:rsid w:val="005F7976"/>
    <w:rsid w:val="005F79DE"/>
    <w:rsid w:val="006010E0"/>
    <w:rsid w:val="006012DC"/>
    <w:rsid w:val="00602BAE"/>
    <w:rsid w:val="00603F7B"/>
    <w:rsid w:val="006052E5"/>
    <w:rsid w:val="00605CFD"/>
    <w:rsid w:val="00605E58"/>
    <w:rsid w:val="00606BAA"/>
    <w:rsid w:val="00607302"/>
    <w:rsid w:val="00610541"/>
    <w:rsid w:val="00611909"/>
    <w:rsid w:val="00611A53"/>
    <w:rsid w:val="0061233F"/>
    <w:rsid w:val="006166F0"/>
    <w:rsid w:val="00617343"/>
    <w:rsid w:val="00620BE8"/>
    <w:rsid w:val="00620F89"/>
    <w:rsid w:val="00621246"/>
    <w:rsid w:val="00621EE9"/>
    <w:rsid w:val="00623ECE"/>
    <w:rsid w:val="0062462F"/>
    <w:rsid w:val="006246ED"/>
    <w:rsid w:val="00624837"/>
    <w:rsid w:val="00624887"/>
    <w:rsid w:val="0062587D"/>
    <w:rsid w:val="0063030A"/>
    <w:rsid w:val="00630416"/>
    <w:rsid w:val="00630A64"/>
    <w:rsid w:val="00631265"/>
    <w:rsid w:val="00631CD9"/>
    <w:rsid w:val="00636D1E"/>
    <w:rsid w:val="00637358"/>
    <w:rsid w:val="006377D0"/>
    <w:rsid w:val="00640298"/>
    <w:rsid w:val="006407B5"/>
    <w:rsid w:val="006414B7"/>
    <w:rsid w:val="0064439C"/>
    <w:rsid w:val="00645856"/>
    <w:rsid w:val="00645F4C"/>
    <w:rsid w:val="00646844"/>
    <w:rsid w:val="0064702E"/>
    <w:rsid w:val="00647180"/>
    <w:rsid w:val="006471B0"/>
    <w:rsid w:val="006509A7"/>
    <w:rsid w:val="00651153"/>
    <w:rsid w:val="006525B0"/>
    <w:rsid w:val="00654E6E"/>
    <w:rsid w:val="0065586D"/>
    <w:rsid w:val="00655B65"/>
    <w:rsid w:val="00656559"/>
    <w:rsid w:val="006573AC"/>
    <w:rsid w:val="0066201D"/>
    <w:rsid w:val="00662C60"/>
    <w:rsid w:val="00663D3E"/>
    <w:rsid w:val="00664204"/>
    <w:rsid w:val="00666E4E"/>
    <w:rsid w:val="00667C5E"/>
    <w:rsid w:val="006713F3"/>
    <w:rsid w:val="00672EDB"/>
    <w:rsid w:val="006735ED"/>
    <w:rsid w:val="00673D75"/>
    <w:rsid w:val="00674805"/>
    <w:rsid w:val="00674BBB"/>
    <w:rsid w:val="00675676"/>
    <w:rsid w:val="006760DE"/>
    <w:rsid w:val="0067627C"/>
    <w:rsid w:val="0067740E"/>
    <w:rsid w:val="00680A5A"/>
    <w:rsid w:val="00681EA2"/>
    <w:rsid w:val="006832D4"/>
    <w:rsid w:val="006834F7"/>
    <w:rsid w:val="00683927"/>
    <w:rsid w:val="006843EF"/>
    <w:rsid w:val="00691650"/>
    <w:rsid w:val="00691983"/>
    <w:rsid w:val="00692FCE"/>
    <w:rsid w:val="00693ADB"/>
    <w:rsid w:val="00693FAE"/>
    <w:rsid w:val="00694C4A"/>
    <w:rsid w:val="00695123"/>
    <w:rsid w:val="00695414"/>
    <w:rsid w:val="00695FE9"/>
    <w:rsid w:val="0069640D"/>
    <w:rsid w:val="00697BBB"/>
    <w:rsid w:val="006A1E6E"/>
    <w:rsid w:val="006A1F50"/>
    <w:rsid w:val="006A242F"/>
    <w:rsid w:val="006A2454"/>
    <w:rsid w:val="006A2A64"/>
    <w:rsid w:val="006A3540"/>
    <w:rsid w:val="006A427B"/>
    <w:rsid w:val="006A456A"/>
    <w:rsid w:val="006A4F06"/>
    <w:rsid w:val="006A5640"/>
    <w:rsid w:val="006A5FB0"/>
    <w:rsid w:val="006A6267"/>
    <w:rsid w:val="006A7C52"/>
    <w:rsid w:val="006B0486"/>
    <w:rsid w:val="006B0507"/>
    <w:rsid w:val="006B1479"/>
    <w:rsid w:val="006B16D0"/>
    <w:rsid w:val="006B1B05"/>
    <w:rsid w:val="006B1C90"/>
    <w:rsid w:val="006B2E86"/>
    <w:rsid w:val="006B39AD"/>
    <w:rsid w:val="006B44A8"/>
    <w:rsid w:val="006B48E8"/>
    <w:rsid w:val="006B4E08"/>
    <w:rsid w:val="006B5DFA"/>
    <w:rsid w:val="006B65AC"/>
    <w:rsid w:val="006B7F53"/>
    <w:rsid w:val="006C0827"/>
    <w:rsid w:val="006C0CA7"/>
    <w:rsid w:val="006C1381"/>
    <w:rsid w:val="006C1D67"/>
    <w:rsid w:val="006C2731"/>
    <w:rsid w:val="006C2FAE"/>
    <w:rsid w:val="006C346B"/>
    <w:rsid w:val="006C3C52"/>
    <w:rsid w:val="006C6181"/>
    <w:rsid w:val="006C65D7"/>
    <w:rsid w:val="006C66AD"/>
    <w:rsid w:val="006C6861"/>
    <w:rsid w:val="006D0FDF"/>
    <w:rsid w:val="006D1CDD"/>
    <w:rsid w:val="006D4900"/>
    <w:rsid w:val="006D4C32"/>
    <w:rsid w:val="006D51F8"/>
    <w:rsid w:val="006D6280"/>
    <w:rsid w:val="006E0AB8"/>
    <w:rsid w:val="006E143C"/>
    <w:rsid w:val="006E1FBE"/>
    <w:rsid w:val="006E26DD"/>
    <w:rsid w:val="006E31ED"/>
    <w:rsid w:val="006E4BA2"/>
    <w:rsid w:val="006E6392"/>
    <w:rsid w:val="006E7A57"/>
    <w:rsid w:val="006F36CB"/>
    <w:rsid w:val="006F3968"/>
    <w:rsid w:val="006F54EA"/>
    <w:rsid w:val="006F614A"/>
    <w:rsid w:val="006F7B83"/>
    <w:rsid w:val="00701078"/>
    <w:rsid w:val="00702C58"/>
    <w:rsid w:val="00703BAC"/>
    <w:rsid w:val="007057F3"/>
    <w:rsid w:val="007067CD"/>
    <w:rsid w:val="00706EEA"/>
    <w:rsid w:val="00710EC2"/>
    <w:rsid w:val="00710F30"/>
    <w:rsid w:val="0071236A"/>
    <w:rsid w:val="00712516"/>
    <w:rsid w:val="00713187"/>
    <w:rsid w:val="00714F11"/>
    <w:rsid w:val="007151BC"/>
    <w:rsid w:val="007166F9"/>
    <w:rsid w:val="0071713B"/>
    <w:rsid w:val="00717340"/>
    <w:rsid w:val="007177D7"/>
    <w:rsid w:val="00720036"/>
    <w:rsid w:val="007208DC"/>
    <w:rsid w:val="00720AEA"/>
    <w:rsid w:val="0072205D"/>
    <w:rsid w:val="0072212C"/>
    <w:rsid w:val="00723CBA"/>
    <w:rsid w:val="007310DB"/>
    <w:rsid w:val="00735673"/>
    <w:rsid w:val="007358BD"/>
    <w:rsid w:val="007364B4"/>
    <w:rsid w:val="007371B6"/>
    <w:rsid w:val="00741B34"/>
    <w:rsid w:val="0074204B"/>
    <w:rsid w:val="00742CAF"/>
    <w:rsid w:val="00743177"/>
    <w:rsid w:val="00743460"/>
    <w:rsid w:val="0074456C"/>
    <w:rsid w:val="007458D6"/>
    <w:rsid w:val="00746FF0"/>
    <w:rsid w:val="00747DDC"/>
    <w:rsid w:val="0075095F"/>
    <w:rsid w:val="0075123C"/>
    <w:rsid w:val="00751498"/>
    <w:rsid w:val="00753021"/>
    <w:rsid w:val="007531A2"/>
    <w:rsid w:val="00753F2B"/>
    <w:rsid w:val="00755382"/>
    <w:rsid w:val="0075633B"/>
    <w:rsid w:val="0075740A"/>
    <w:rsid w:val="00757E72"/>
    <w:rsid w:val="00760782"/>
    <w:rsid w:val="007626E5"/>
    <w:rsid w:val="00762743"/>
    <w:rsid w:val="007667C1"/>
    <w:rsid w:val="00766B89"/>
    <w:rsid w:val="0076746E"/>
    <w:rsid w:val="007675FE"/>
    <w:rsid w:val="007705B1"/>
    <w:rsid w:val="00771323"/>
    <w:rsid w:val="007729A6"/>
    <w:rsid w:val="00772E36"/>
    <w:rsid w:val="00772F24"/>
    <w:rsid w:val="00773AA3"/>
    <w:rsid w:val="00775AEE"/>
    <w:rsid w:val="00776F34"/>
    <w:rsid w:val="007773A5"/>
    <w:rsid w:val="007773CA"/>
    <w:rsid w:val="007775E1"/>
    <w:rsid w:val="00781432"/>
    <w:rsid w:val="007815A3"/>
    <w:rsid w:val="00783E63"/>
    <w:rsid w:val="00785C38"/>
    <w:rsid w:val="00786DA7"/>
    <w:rsid w:val="0078701F"/>
    <w:rsid w:val="00787ED2"/>
    <w:rsid w:val="00790B4C"/>
    <w:rsid w:val="00791FCE"/>
    <w:rsid w:val="00792718"/>
    <w:rsid w:val="00794443"/>
    <w:rsid w:val="00794DA4"/>
    <w:rsid w:val="00794F59"/>
    <w:rsid w:val="007956A3"/>
    <w:rsid w:val="007971E2"/>
    <w:rsid w:val="007A19F3"/>
    <w:rsid w:val="007A1CC4"/>
    <w:rsid w:val="007A41F6"/>
    <w:rsid w:val="007A4749"/>
    <w:rsid w:val="007A4D83"/>
    <w:rsid w:val="007A5761"/>
    <w:rsid w:val="007A5E04"/>
    <w:rsid w:val="007A5EB6"/>
    <w:rsid w:val="007A622C"/>
    <w:rsid w:val="007A6BD3"/>
    <w:rsid w:val="007A7564"/>
    <w:rsid w:val="007A7595"/>
    <w:rsid w:val="007A78FD"/>
    <w:rsid w:val="007B13D6"/>
    <w:rsid w:val="007B1B06"/>
    <w:rsid w:val="007B46E7"/>
    <w:rsid w:val="007B4F4C"/>
    <w:rsid w:val="007B5B43"/>
    <w:rsid w:val="007B5E9F"/>
    <w:rsid w:val="007B6DA3"/>
    <w:rsid w:val="007B6FFB"/>
    <w:rsid w:val="007C04E7"/>
    <w:rsid w:val="007C21A5"/>
    <w:rsid w:val="007C246A"/>
    <w:rsid w:val="007C3D15"/>
    <w:rsid w:val="007C3E52"/>
    <w:rsid w:val="007C4928"/>
    <w:rsid w:val="007C4FDB"/>
    <w:rsid w:val="007C50E5"/>
    <w:rsid w:val="007C5637"/>
    <w:rsid w:val="007C636F"/>
    <w:rsid w:val="007C667A"/>
    <w:rsid w:val="007C7232"/>
    <w:rsid w:val="007C7EC1"/>
    <w:rsid w:val="007D0233"/>
    <w:rsid w:val="007D080A"/>
    <w:rsid w:val="007D0A68"/>
    <w:rsid w:val="007D1BE8"/>
    <w:rsid w:val="007D255B"/>
    <w:rsid w:val="007D26C1"/>
    <w:rsid w:val="007D3362"/>
    <w:rsid w:val="007D4109"/>
    <w:rsid w:val="007D4AAC"/>
    <w:rsid w:val="007D6BAE"/>
    <w:rsid w:val="007D7432"/>
    <w:rsid w:val="007D7A33"/>
    <w:rsid w:val="007E04F4"/>
    <w:rsid w:val="007E0F32"/>
    <w:rsid w:val="007E21EA"/>
    <w:rsid w:val="007E36DB"/>
    <w:rsid w:val="007E3EFF"/>
    <w:rsid w:val="007E40DA"/>
    <w:rsid w:val="007E4FA4"/>
    <w:rsid w:val="007E52E1"/>
    <w:rsid w:val="007E565E"/>
    <w:rsid w:val="007E5AAE"/>
    <w:rsid w:val="007E6677"/>
    <w:rsid w:val="007E6A07"/>
    <w:rsid w:val="007E762A"/>
    <w:rsid w:val="007F1623"/>
    <w:rsid w:val="007F16B7"/>
    <w:rsid w:val="007F1DB8"/>
    <w:rsid w:val="007F206A"/>
    <w:rsid w:val="007F20C0"/>
    <w:rsid w:val="007F2DC3"/>
    <w:rsid w:val="007F3315"/>
    <w:rsid w:val="007F33F5"/>
    <w:rsid w:val="007F4BB0"/>
    <w:rsid w:val="008003E3"/>
    <w:rsid w:val="00801BB7"/>
    <w:rsid w:val="008026F7"/>
    <w:rsid w:val="00802BAD"/>
    <w:rsid w:val="00803B9C"/>
    <w:rsid w:val="00806378"/>
    <w:rsid w:val="00810A3A"/>
    <w:rsid w:val="00811DCE"/>
    <w:rsid w:val="00812A1D"/>
    <w:rsid w:val="008132F0"/>
    <w:rsid w:val="0081386B"/>
    <w:rsid w:val="00815506"/>
    <w:rsid w:val="00815850"/>
    <w:rsid w:val="00816D90"/>
    <w:rsid w:val="00821311"/>
    <w:rsid w:val="008233F0"/>
    <w:rsid w:val="00823C69"/>
    <w:rsid w:val="00823FE1"/>
    <w:rsid w:val="00824F30"/>
    <w:rsid w:val="00825069"/>
    <w:rsid w:val="008266A6"/>
    <w:rsid w:val="00827A7A"/>
    <w:rsid w:val="00827CDD"/>
    <w:rsid w:val="00831642"/>
    <w:rsid w:val="00831D4E"/>
    <w:rsid w:val="00833393"/>
    <w:rsid w:val="00833413"/>
    <w:rsid w:val="008342E9"/>
    <w:rsid w:val="00834484"/>
    <w:rsid w:val="008351C1"/>
    <w:rsid w:val="008369BD"/>
    <w:rsid w:val="00836E0A"/>
    <w:rsid w:val="00837A66"/>
    <w:rsid w:val="00841883"/>
    <w:rsid w:val="00841A8C"/>
    <w:rsid w:val="00843CAB"/>
    <w:rsid w:val="00844775"/>
    <w:rsid w:val="008454A6"/>
    <w:rsid w:val="00845F42"/>
    <w:rsid w:val="008504A1"/>
    <w:rsid w:val="00851664"/>
    <w:rsid w:val="00851E57"/>
    <w:rsid w:val="0085257C"/>
    <w:rsid w:val="00852894"/>
    <w:rsid w:val="00852C56"/>
    <w:rsid w:val="0085402E"/>
    <w:rsid w:val="0085438A"/>
    <w:rsid w:val="00854FB3"/>
    <w:rsid w:val="0085517F"/>
    <w:rsid w:val="00855942"/>
    <w:rsid w:val="00855953"/>
    <w:rsid w:val="00855A87"/>
    <w:rsid w:val="00856670"/>
    <w:rsid w:val="00857B0E"/>
    <w:rsid w:val="00863927"/>
    <w:rsid w:val="00863EFD"/>
    <w:rsid w:val="008640D4"/>
    <w:rsid w:val="00864E4A"/>
    <w:rsid w:val="008655A7"/>
    <w:rsid w:val="00866459"/>
    <w:rsid w:val="00867B4C"/>
    <w:rsid w:val="00867C8A"/>
    <w:rsid w:val="00870A0F"/>
    <w:rsid w:val="008715DA"/>
    <w:rsid w:val="00871CC7"/>
    <w:rsid w:val="00872FD5"/>
    <w:rsid w:val="008732C5"/>
    <w:rsid w:val="00873F88"/>
    <w:rsid w:val="0087537B"/>
    <w:rsid w:val="00877A8E"/>
    <w:rsid w:val="00881C58"/>
    <w:rsid w:val="00881DDA"/>
    <w:rsid w:val="00882846"/>
    <w:rsid w:val="00883380"/>
    <w:rsid w:val="00884482"/>
    <w:rsid w:val="00886D7C"/>
    <w:rsid w:val="008909B3"/>
    <w:rsid w:val="008913BD"/>
    <w:rsid w:val="0089260E"/>
    <w:rsid w:val="00892E43"/>
    <w:rsid w:val="00892EF1"/>
    <w:rsid w:val="0089325C"/>
    <w:rsid w:val="00893B6A"/>
    <w:rsid w:val="008940FE"/>
    <w:rsid w:val="00894C8F"/>
    <w:rsid w:val="00894FD8"/>
    <w:rsid w:val="00895F04"/>
    <w:rsid w:val="00896264"/>
    <w:rsid w:val="008969FF"/>
    <w:rsid w:val="00896EEB"/>
    <w:rsid w:val="00897E7A"/>
    <w:rsid w:val="008A2437"/>
    <w:rsid w:val="008A3C16"/>
    <w:rsid w:val="008A5849"/>
    <w:rsid w:val="008A5C74"/>
    <w:rsid w:val="008A62F8"/>
    <w:rsid w:val="008A66EA"/>
    <w:rsid w:val="008A74E8"/>
    <w:rsid w:val="008B08BB"/>
    <w:rsid w:val="008B3735"/>
    <w:rsid w:val="008B510C"/>
    <w:rsid w:val="008B5576"/>
    <w:rsid w:val="008B5A17"/>
    <w:rsid w:val="008B6786"/>
    <w:rsid w:val="008B6CB9"/>
    <w:rsid w:val="008C18F6"/>
    <w:rsid w:val="008C4247"/>
    <w:rsid w:val="008C5852"/>
    <w:rsid w:val="008D05C7"/>
    <w:rsid w:val="008D0C16"/>
    <w:rsid w:val="008D0E94"/>
    <w:rsid w:val="008D118F"/>
    <w:rsid w:val="008D318C"/>
    <w:rsid w:val="008D52F9"/>
    <w:rsid w:val="008D539A"/>
    <w:rsid w:val="008D61F1"/>
    <w:rsid w:val="008D6930"/>
    <w:rsid w:val="008D7FE3"/>
    <w:rsid w:val="008E08A3"/>
    <w:rsid w:val="008E20AD"/>
    <w:rsid w:val="008E2E28"/>
    <w:rsid w:val="008E3116"/>
    <w:rsid w:val="008E7348"/>
    <w:rsid w:val="008E7957"/>
    <w:rsid w:val="008E79C4"/>
    <w:rsid w:val="008F06D9"/>
    <w:rsid w:val="008F0808"/>
    <w:rsid w:val="008F2727"/>
    <w:rsid w:val="008F300C"/>
    <w:rsid w:val="008F5767"/>
    <w:rsid w:val="008F57BA"/>
    <w:rsid w:val="008F5E05"/>
    <w:rsid w:val="008F7A9D"/>
    <w:rsid w:val="00900B4D"/>
    <w:rsid w:val="00900E9F"/>
    <w:rsid w:val="009016EA"/>
    <w:rsid w:val="0090194F"/>
    <w:rsid w:val="00901A96"/>
    <w:rsid w:val="00901EFB"/>
    <w:rsid w:val="009025D4"/>
    <w:rsid w:val="00904ADE"/>
    <w:rsid w:val="00905793"/>
    <w:rsid w:val="00905796"/>
    <w:rsid w:val="00905BFC"/>
    <w:rsid w:val="00905E97"/>
    <w:rsid w:val="00906CF5"/>
    <w:rsid w:val="00906F53"/>
    <w:rsid w:val="009078BD"/>
    <w:rsid w:val="00910EA4"/>
    <w:rsid w:val="009115AB"/>
    <w:rsid w:val="009128CE"/>
    <w:rsid w:val="00912AEB"/>
    <w:rsid w:val="00914820"/>
    <w:rsid w:val="009158B5"/>
    <w:rsid w:val="00916D1C"/>
    <w:rsid w:val="009179FE"/>
    <w:rsid w:val="0092083F"/>
    <w:rsid w:val="00926D0A"/>
    <w:rsid w:val="00930042"/>
    <w:rsid w:val="00930DE8"/>
    <w:rsid w:val="009313EC"/>
    <w:rsid w:val="0093219C"/>
    <w:rsid w:val="00933B8B"/>
    <w:rsid w:val="0093428B"/>
    <w:rsid w:val="00934F3C"/>
    <w:rsid w:val="0093637F"/>
    <w:rsid w:val="00936E6E"/>
    <w:rsid w:val="00937D5D"/>
    <w:rsid w:val="00940D5A"/>
    <w:rsid w:val="009426AB"/>
    <w:rsid w:val="00942E74"/>
    <w:rsid w:val="009434B9"/>
    <w:rsid w:val="00943A1D"/>
    <w:rsid w:val="00945913"/>
    <w:rsid w:val="009461C2"/>
    <w:rsid w:val="0094708D"/>
    <w:rsid w:val="009474F5"/>
    <w:rsid w:val="009506E5"/>
    <w:rsid w:val="00951EC7"/>
    <w:rsid w:val="009528EE"/>
    <w:rsid w:val="00952DF2"/>
    <w:rsid w:val="009532AD"/>
    <w:rsid w:val="0095542F"/>
    <w:rsid w:val="0095565F"/>
    <w:rsid w:val="009613D3"/>
    <w:rsid w:val="009656D2"/>
    <w:rsid w:val="009657AF"/>
    <w:rsid w:val="00971C1A"/>
    <w:rsid w:val="00971C49"/>
    <w:rsid w:val="009720D8"/>
    <w:rsid w:val="00972138"/>
    <w:rsid w:val="009722BA"/>
    <w:rsid w:val="0097391E"/>
    <w:rsid w:val="00973D7F"/>
    <w:rsid w:val="00973FCA"/>
    <w:rsid w:val="0097447C"/>
    <w:rsid w:val="00976AB9"/>
    <w:rsid w:val="00976F0C"/>
    <w:rsid w:val="00981FB1"/>
    <w:rsid w:val="00982A90"/>
    <w:rsid w:val="00984CF2"/>
    <w:rsid w:val="00986608"/>
    <w:rsid w:val="00986F47"/>
    <w:rsid w:val="00990E3C"/>
    <w:rsid w:val="009929CB"/>
    <w:rsid w:val="00993FE7"/>
    <w:rsid w:val="0099522A"/>
    <w:rsid w:val="0099523E"/>
    <w:rsid w:val="009959D8"/>
    <w:rsid w:val="009964F3"/>
    <w:rsid w:val="0099739A"/>
    <w:rsid w:val="009A0866"/>
    <w:rsid w:val="009A1744"/>
    <w:rsid w:val="009A1DFF"/>
    <w:rsid w:val="009A213D"/>
    <w:rsid w:val="009A2478"/>
    <w:rsid w:val="009A3F89"/>
    <w:rsid w:val="009A4445"/>
    <w:rsid w:val="009A47BD"/>
    <w:rsid w:val="009A4A76"/>
    <w:rsid w:val="009A56DC"/>
    <w:rsid w:val="009A6428"/>
    <w:rsid w:val="009A7308"/>
    <w:rsid w:val="009A7497"/>
    <w:rsid w:val="009B06B4"/>
    <w:rsid w:val="009B09F4"/>
    <w:rsid w:val="009B1BD9"/>
    <w:rsid w:val="009B4AB8"/>
    <w:rsid w:val="009B67BA"/>
    <w:rsid w:val="009C1424"/>
    <w:rsid w:val="009C165C"/>
    <w:rsid w:val="009C1971"/>
    <w:rsid w:val="009C1A77"/>
    <w:rsid w:val="009C3870"/>
    <w:rsid w:val="009C3D95"/>
    <w:rsid w:val="009C3FA8"/>
    <w:rsid w:val="009C54CF"/>
    <w:rsid w:val="009C59A8"/>
    <w:rsid w:val="009C5F3F"/>
    <w:rsid w:val="009C63A4"/>
    <w:rsid w:val="009C6E4E"/>
    <w:rsid w:val="009D0BC0"/>
    <w:rsid w:val="009D2519"/>
    <w:rsid w:val="009D348B"/>
    <w:rsid w:val="009D57D0"/>
    <w:rsid w:val="009D5A26"/>
    <w:rsid w:val="009D5B55"/>
    <w:rsid w:val="009D5F23"/>
    <w:rsid w:val="009D77FF"/>
    <w:rsid w:val="009E0B86"/>
    <w:rsid w:val="009E2369"/>
    <w:rsid w:val="009E250B"/>
    <w:rsid w:val="009E2919"/>
    <w:rsid w:val="009E3882"/>
    <w:rsid w:val="009E4645"/>
    <w:rsid w:val="009E5534"/>
    <w:rsid w:val="009E699D"/>
    <w:rsid w:val="009E6BE5"/>
    <w:rsid w:val="009E7222"/>
    <w:rsid w:val="009F00E5"/>
    <w:rsid w:val="009F09EC"/>
    <w:rsid w:val="009F0F77"/>
    <w:rsid w:val="009F1EAB"/>
    <w:rsid w:val="009F2D0E"/>
    <w:rsid w:val="009F33E5"/>
    <w:rsid w:val="009F4B4C"/>
    <w:rsid w:val="009F4E11"/>
    <w:rsid w:val="009F5C15"/>
    <w:rsid w:val="009F6EFF"/>
    <w:rsid w:val="00A002C9"/>
    <w:rsid w:val="00A0086A"/>
    <w:rsid w:val="00A01276"/>
    <w:rsid w:val="00A01EC7"/>
    <w:rsid w:val="00A020F2"/>
    <w:rsid w:val="00A027CA"/>
    <w:rsid w:val="00A04B72"/>
    <w:rsid w:val="00A06305"/>
    <w:rsid w:val="00A06610"/>
    <w:rsid w:val="00A0695F"/>
    <w:rsid w:val="00A076CE"/>
    <w:rsid w:val="00A07AB7"/>
    <w:rsid w:val="00A11E6E"/>
    <w:rsid w:val="00A12141"/>
    <w:rsid w:val="00A145AC"/>
    <w:rsid w:val="00A14AC1"/>
    <w:rsid w:val="00A14B16"/>
    <w:rsid w:val="00A152C7"/>
    <w:rsid w:val="00A15989"/>
    <w:rsid w:val="00A1698C"/>
    <w:rsid w:val="00A16FE9"/>
    <w:rsid w:val="00A17456"/>
    <w:rsid w:val="00A208DA"/>
    <w:rsid w:val="00A20927"/>
    <w:rsid w:val="00A20BFD"/>
    <w:rsid w:val="00A21221"/>
    <w:rsid w:val="00A2129F"/>
    <w:rsid w:val="00A2163F"/>
    <w:rsid w:val="00A21D4A"/>
    <w:rsid w:val="00A2217B"/>
    <w:rsid w:val="00A24C5D"/>
    <w:rsid w:val="00A251BF"/>
    <w:rsid w:val="00A25453"/>
    <w:rsid w:val="00A25759"/>
    <w:rsid w:val="00A25A7C"/>
    <w:rsid w:val="00A279F2"/>
    <w:rsid w:val="00A27D25"/>
    <w:rsid w:val="00A322AE"/>
    <w:rsid w:val="00A330E3"/>
    <w:rsid w:val="00A337B5"/>
    <w:rsid w:val="00A3537F"/>
    <w:rsid w:val="00A361F7"/>
    <w:rsid w:val="00A3735C"/>
    <w:rsid w:val="00A3743A"/>
    <w:rsid w:val="00A375EE"/>
    <w:rsid w:val="00A4056E"/>
    <w:rsid w:val="00A40F6D"/>
    <w:rsid w:val="00A4161E"/>
    <w:rsid w:val="00A42F3A"/>
    <w:rsid w:val="00A43B56"/>
    <w:rsid w:val="00A440DC"/>
    <w:rsid w:val="00A443D7"/>
    <w:rsid w:val="00A455B5"/>
    <w:rsid w:val="00A461B2"/>
    <w:rsid w:val="00A4672B"/>
    <w:rsid w:val="00A46EF7"/>
    <w:rsid w:val="00A47012"/>
    <w:rsid w:val="00A47700"/>
    <w:rsid w:val="00A47A7A"/>
    <w:rsid w:val="00A52A70"/>
    <w:rsid w:val="00A55B67"/>
    <w:rsid w:val="00A55C93"/>
    <w:rsid w:val="00A56873"/>
    <w:rsid w:val="00A57B71"/>
    <w:rsid w:val="00A60016"/>
    <w:rsid w:val="00A6031C"/>
    <w:rsid w:val="00A60A64"/>
    <w:rsid w:val="00A61410"/>
    <w:rsid w:val="00A62CE6"/>
    <w:rsid w:val="00A62F0A"/>
    <w:rsid w:val="00A635CC"/>
    <w:rsid w:val="00A63812"/>
    <w:rsid w:val="00A6542B"/>
    <w:rsid w:val="00A65B0C"/>
    <w:rsid w:val="00A65BAC"/>
    <w:rsid w:val="00A66934"/>
    <w:rsid w:val="00A66BB2"/>
    <w:rsid w:val="00A677FA"/>
    <w:rsid w:val="00A710B0"/>
    <w:rsid w:val="00A7184D"/>
    <w:rsid w:val="00A7463D"/>
    <w:rsid w:val="00A76F86"/>
    <w:rsid w:val="00A778E5"/>
    <w:rsid w:val="00A80E3B"/>
    <w:rsid w:val="00A81FFD"/>
    <w:rsid w:val="00A842F8"/>
    <w:rsid w:val="00A86F97"/>
    <w:rsid w:val="00A906EE"/>
    <w:rsid w:val="00A90CAC"/>
    <w:rsid w:val="00A918CD"/>
    <w:rsid w:val="00A91A49"/>
    <w:rsid w:val="00A94F0D"/>
    <w:rsid w:val="00A9739D"/>
    <w:rsid w:val="00AA253F"/>
    <w:rsid w:val="00AA39BD"/>
    <w:rsid w:val="00AA3E26"/>
    <w:rsid w:val="00AA46A3"/>
    <w:rsid w:val="00AA4F98"/>
    <w:rsid w:val="00AA572D"/>
    <w:rsid w:val="00AA5E5F"/>
    <w:rsid w:val="00AA6932"/>
    <w:rsid w:val="00AA6AFF"/>
    <w:rsid w:val="00AA735F"/>
    <w:rsid w:val="00AB065D"/>
    <w:rsid w:val="00AB0EAB"/>
    <w:rsid w:val="00AB1B76"/>
    <w:rsid w:val="00AB1C9F"/>
    <w:rsid w:val="00AB286D"/>
    <w:rsid w:val="00AB42D9"/>
    <w:rsid w:val="00AB495C"/>
    <w:rsid w:val="00AB4B47"/>
    <w:rsid w:val="00AB6020"/>
    <w:rsid w:val="00AB62B1"/>
    <w:rsid w:val="00AB6BA4"/>
    <w:rsid w:val="00AB7529"/>
    <w:rsid w:val="00AB76CF"/>
    <w:rsid w:val="00AB7BA4"/>
    <w:rsid w:val="00AC10A4"/>
    <w:rsid w:val="00AC12CE"/>
    <w:rsid w:val="00AC1453"/>
    <w:rsid w:val="00AC1D4F"/>
    <w:rsid w:val="00AC296E"/>
    <w:rsid w:val="00AC3E18"/>
    <w:rsid w:val="00AC4702"/>
    <w:rsid w:val="00AC4ED7"/>
    <w:rsid w:val="00AC63D1"/>
    <w:rsid w:val="00AC677C"/>
    <w:rsid w:val="00AC68C9"/>
    <w:rsid w:val="00AD111F"/>
    <w:rsid w:val="00AD13B9"/>
    <w:rsid w:val="00AD1FC7"/>
    <w:rsid w:val="00AD2049"/>
    <w:rsid w:val="00AD2A54"/>
    <w:rsid w:val="00AD44A7"/>
    <w:rsid w:val="00AD457D"/>
    <w:rsid w:val="00AD562B"/>
    <w:rsid w:val="00AD69D0"/>
    <w:rsid w:val="00AD7618"/>
    <w:rsid w:val="00AD7E85"/>
    <w:rsid w:val="00AE1B95"/>
    <w:rsid w:val="00AE23C8"/>
    <w:rsid w:val="00AE245E"/>
    <w:rsid w:val="00AE4161"/>
    <w:rsid w:val="00AE638F"/>
    <w:rsid w:val="00AE6ADA"/>
    <w:rsid w:val="00AE7185"/>
    <w:rsid w:val="00AE7EA7"/>
    <w:rsid w:val="00AF050C"/>
    <w:rsid w:val="00AF05D1"/>
    <w:rsid w:val="00AF53D1"/>
    <w:rsid w:val="00AF7D55"/>
    <w:rsid w:val="00AF7EEF"/>
    <w:rsid w:val="00B0107B"/>
    <w:rsid w:val="00B018E0"/>
    <w:rsid w:val="00B02135"/>
    <w:rsid w:val="00B04F85"/>
    <w:rsid w:val="00B05314"/>
    <w:rsid w:val="00B05597"/>
    <w:rsid w:val="00B068A9"/>
    <w:rsid w:val="00B07019"/>
    <w:rsid w:val="00B07169"/>
    <w:rsid w:val="00B079C8"/>
    <w:rsid w:val="00B10652"/>
    <w:rsid w:val="00B10F46"/>
    <w:rsid w:val="00B11E57"/>
    <w:rsid w:val="00B12BF5"/>
    <w:rsid w:val="00B1307E"/>
    <w:rsid w:val="00B130AC"/>
    <w:rsid w:val="00B133B6"/>
    <w:rsid w:val="00B15770"/>
    <w:rsid w:val="00B179B8"/>
    <w:rsid w:val="00B17EA9"/>
    <w:rsid w:val="00B17F9C"/>
    <w:rsid w:val="00B20B4A"/>
    <w:rsid w:val="00B2242E"/>
    <w:rsid w:val="00B2316C"/>
    <w:rsid w:val="00B24298"/>
    <w:rsid w:val="00B24C67"/>
    <w:rsid w:val="00B24DA7"/>
    <w:rsid w:val="00B2662F"/>
    <w:rsid w:val="00B30931"/>
    <w:rsid w:val="00B31096"/>
    <w:rsid w:val="00B31B90"/>
    <w:rsid w:val="00B31F66"/>
    <w:rsid w:val="00B32A2A"/>
    <w:rsid w:val="00B332C0"/>
    <w:rsid w:val="00B3393D"/>
    <w:rsid w:val="00B33B9C"/>
    <w:rsid w:val="00B3460C"/>
    <w:rsid w:val="00B34D9F"/>
    <w:rsid w:val="00B363F9"/>
    <w:rsid w:val="00B367AA"/>
    <w:rsid w:val="00B36A67"/>
    <w:rsid w:val="00B36C33"/>
    <w:rsid w:val="00B3714D"/>
    <w:rsid w:val="00B374C0"/>
    <w:rsid w:val="00B37A45"/>
    <w:rsid w:val="00B40521"/>
    <w:rsid w:val="00B406F6"/>
    <w:rsid w:val="00B412FC"/>
    <w:rsid w:val="00B41743"/>
    <w:rsid w:val="00B41FD4"/>
    <w:rsid w:val="00B442C8"/>
    <w:rsid w:val="00B458E5"/>
    <w:rsid w:val="00B461F1"/>
    <w:rsid w:val="00B475D1"/>
    <w:rsid w:val="00B47ACC"/>
    <w:rsid w:val="00B52E20"/>
    <w:rsid w:val="00B53AEC"/>
    <w:rsid w:val="00B60171"/>
    <w:rsid w:val="00B60667"/>
    <w:rsid w:val="00B60F19"/>
    <w:rsid w:val="00B61385"/>
    <w:rsid w:val="00B6298D"/>
    <w:rsid w:val="00B6335E"/>
    <w:rsid w:val="00B63F66"/>
    <w:rsid w:val="00B652AB"/>
    <w:rsid w:val="00B66CD4"/>
    <w:rsid w:val="00B67093"/>
    <w:rsid w:val="00B7034B"/>
    <w:rsid w:val="00B70D6A"/>
    <w:rsid w:val="00B71DE1"/>
    <w:rsid w:val="00B72EEA"/>
    <w:rsid w:val="00B733D1"/>
    <w:rsid w:val="00B73DD8"/>
    <w:rsid w:val="00B74A2F"/>
    <w:rsid w:val="00B7627B"/>
    <w:rsid w:val="00B82644"/>
    <w:rsid w:val="00B83373"/>
    <w:rsid w:val="00B8361E"/>
    <w:rsid w:val="00B83FC8"/>
    <w:rsid w:val="00B85374"/>
    <w:rsid w:val="00B8577D"/>
    <w:rsid w:val="00B85BBF"/>
    <w:rsid w:val="00B8722F"/>
    <w:rsid w:val="00B87533"/>
    <w:rsid w:val="00B8772E"/>
    <w:rsid w:val="00B87E7F"/>
    <w:rsid w:val="00B90437"/>
    <w:rsid w:val="00B90AF0"/>
    <w:rsid w:val="00B92819"/>
    <w:rsid w:val="00B92B0D"/>
    <w:rsid w:val="00B94B33"/>
    <w:rsid w:val="00B9514F"/>
    <w:rsid w:val="00B9589B"/>
    <w:rsid w:val="00B95FEE"/>
    <w:rsid w:val="00B96164"/>
    <w:rsid w:val="00B96C62"/>
    <w:rsid w:val="00B97256"/>
    <w:rsid w:val="00BA10A3"/>
    <w:rsid w:val="00BA1B76"/>
    <w:rsid w:val="00BA34B1"/>
    <w:rsid w:val="00BA4CE0"/>
    <w:rsid w:val="00BA4E15"/>
    <w:rsid w:val="00BA57C0"/>
    <w:rsid w:val="00BA6430"/>
    <w:rsid w:val="00BA7FCC"/>
    <w:rsid w:val="00BB00DE"/>
    <w:rsid w:val="00BB04AB"/>
    <w:rsid w:val="00BB2346"/>
    <w:rsid w:val="00BB274A"/>
    <w:rsid w:val="00BB31E5"/>
    <w:rsid w:val="00BB39AE"/>
    <w:rsid w:val="00BB4078"/>
    <w:rsid w:val="00BB51C3"/>
    <w:rsid w:val="00BB5767"/>
    <w:rsid w:val="00BB70D8"/>
    <w:rsid w:val="00BB710A"/>
    <w:rsid w:val="00BB71D3"/>
    <w:rsid w:val="00BB7AFB"/>
    <w:rsid w:val="00BC11F1"/>
    <w:rsid w:val="00BC2E32"/>
    <w:rsid w:val="00BC2EBF"/>
    <w:rsid w:val="00BC45E3"/>
    <w:rsid w:val="00BC46E3"/>
    <w:rsid w:val="00BC482C"/>
    <w:rsid w:val="00BC544A"/>
    <w:rsid w:val="00BC60F0"/>
    <w:rsid w:val="00BC6292"/>
    <w:rsid w:val="00BC6D0D"/>
    <w:rsid w:val="00BC728A"/>
    <w:rsid w:val="00BD0E56"/>
    <w:rsid w:val="00BD2120"/>
    <w:rsid w:val="00BD431A"/>
    <w:rsid w:val="00BD43EE"/>
    <w:rsid w:val="00BD46FD"/>
    <w:rsid w:val="00BD4D84"/>
    <w:rsid w:val="00BD52AE"/>
    <w:rsid w:val="00BD753B"/>
    <w:rsid w:val="00BD7BBB"/>
    <w:rsid w:val="00BE05CB"/>
    <w:rsid w:val="00BE0AB3"/>
    <w:rsid w:val="00BE2681"/>
    <w:rsid w:val="00BE2BE3"/>
    <w:rsid w:val="00BE4428"/>
    <w:rsid w:val="00BE6D62"/>
    <w:rsid w:val="00BE6F56"/>
    <w:rsid w:val="00BE7406"/>
    <w:rsid w:val="00BE796E"/>
    <w:rsid w:val="00BF01C0"/>
    <w:rsid w:val="00BF046A"/>
    <w:rsid w:val="00BF0828"/>
    <w:rsid w:val="00BF0EC1"/>
    <w:rsid w:val="00BF191E"/>
    <w:rsid w:val="00BF21DB"/>
    <w:rsid w:val="00BF4996"/>
    <w:rsid w:val="00BF5766"/>
    <w:rsid w:val="00BF5A89"/>
    <w:rsid w:val="00C003B8"/>
    <w:rsid w:val="00C007A7"/>
    <w:rsid w:val="00C0242D"/>
    <w:rsid w:val="00C02BD2"/>
    <w:rsid w:val="00C03A02"/>
    <w:rsid w:val="00C05820"/>
    <w:rsid w:val="00C064DF"/>
    <w:rsid w:val="00C0684E"/>
    <w:rsid w:val="00C07867"/>
    <w:rsid w:val="00C079F6"/>
    <w:rsid w:val="00C10410"/>
    <w:rsid w:val="00C11634"/>
    <w:rsid w:val="00C131A2"/>
    <w:rsid w:val="00C13777"/>
    <w:rsid w:val="00C13AAA"/>
    <w:rsid w:val="00C13EE8"/>
    <w:rsid w:val="00C14424"/>
    <w:rsid w:val="00C14E11"/>
    <w:rsid w:val="00C15E97"/>
    <w:rsid w:val="00C2031B"/>
    <w:rsid w:val="00C2068C"/>
    <w:rsid w:val="00C2294C"/>
    <w:rsid w:val="00C22A63"/>
    <w:rsid w:val="00C2325B"/>
    <w:rsid w:val="00C2521A"/>
    <w:rsid w:val="00C2677C"/>
    <w:rsid w:val="00C273A7"/>
    <w:rsid w:val="00C27A4F"/>
    <w:rsid w:val="00C30115"/>
    <w:rsid w:val="00C30201"/>
    <w:rsid w:val="00C30EA7"/>
    <w:rsid w:val="00C313A4"/>
    <w:rsid w:val="00C31F06"/>
    <w:rsid w:val="00C31F55"/>
    <w:rsid w:val="00C31FFF"/>
    <w:rsid w:val="00C32C31"/>
    <w:rsid w:val="00C32D3E"/>
    <w:rsid w:val="00C32F15"/>
    <w:rsid w:val="00C33509"/>
    <w:rsid w:val="00C3372D"/>
    <w:rsid w:val="00C340E5"/>
    <w:rsid w:val="00C345A5"/>
    <w:rsid w:val="00C34B21"/>
    <w:rsid w:val="00C35959"/>
    <w:rsid w:val="00C419A3"/>
    <w:rsid w:val="00C41C39"/>
    <w:rsid w:val="00C42068"/>
    <w:rsid w:val="00C42C45"/>
    <w:rsid w:val="00C43381"/>
    <w:rsid w:val="00C44742"/>
    <w:rsid w:val="00C46206"/>
    <w:rsid w:val="00C46570"/>
    <w:rsid w:val="00C474CB"/>
    <w:rsid w:val="00C47932"/>
    <w:rsid w:val="00C5169E"/>
    <w:rsid w:val="00C5183A"/>
    <w:rsid w:val="00C52152"/>
    <w:rsid w:val="00C54284"/>
    <w:rsid w:val="00C548CB"/>
    <w:rsid w:val="00C54EF2"/>
    <w:rsid w:val="00C56966"/>
    <w:rsid w:val="00C56B56"/>
    <w:rsid w:val="00C57F07"/>
    <w:rsid w:val="00C61275"/>
    <w:rsid w:val="00C61324"/>
    <w:rsid w:val="00C62A2F"/>
    <w:rsid w:val="00C6413D"/>
    <w:rsid w:val="00C64278"/>
    <w:rsid w:val="00C65BF5"/>
    <w:rsid w:val="00C676FF"/>
    <w:rsid w:val="00C707F4"/>
    <w:rsid w:val="00C711CA"/>
    <w:rsid w:val="00C7183E"/>
    <w:rsid w:val="00C73174"/>
    <w:rsid w:val="00C751B0"/>
    <w:rsid w:val="00C753E0"/>
    <w:rsid w:val="00C77178"/>
    <w:rsid w:val="00C77940"/>
    <w:rsid w:val="00C811F5"/>
    <w:rsid w:val="00C8271B"/>
    <w:rsid w:val="00C8297D"/>
    <w:rsid w:val="00C84390"/>
    <w:rsid w:val="00C84A21"/>
    <w:rsid w:val="00C84CB9"/>
    <w:rsid w:val="00C87F13"/>
    <w:rsid w:val="00C87FEB"/>
    <w:rsid w:val="00C91077"/>
    <w:rsid w:val="00C915BC"/>
    <w:rsid w:val="00C920BE"/>
    <w:rsid w:val="00C92937"/>
    <w:rsid w:val="00C93576"/>
    <w:rsid w:val="00C94D69"/>
    <w:rsid w:val="00CA0854"/>
    <w:rsid w:val="00CA097A"/>
    <w:rsid w:val="00CA0B3A"/>
    <w:rsid w:val="00CA1E59"/>
    <w:rsid w:val="00CA38EF"/>
    <w:rsid w:val="00CA5C25"/>
    <w:rsid w:val="00CB077B"/>
    <w:rsid w:val="00CB088F"/>
    <w:rsid w:val="00CB0918"/>
    <w:rsid w:val="00CB0F16"/>
    <w:rsid w:val="00CB0F45"/>
    <w:rsid w:val="00CB175E"/>
    <w:rsid w:val="00CB218C"/>
    <w:rsid w:val="00CB241A"/>
    <w:rsid w:val="00CB3A30"/>
    <w:rsid w:val="00CB4FD5"/>
    <w:rsid w:val="00CB530F"/>
    <w:rsid w:val="00CB5B3E"/>
    <w:rsid w:val="00CB6236"/>
    <w:rsid w:val="00CB6C40"/>
    <w:rsid w:val="00CB731B"/>
    <w:rsid w:val="00CB7892"/>
    <w:rsid w:val="00CB7E36"/>
    <w:rsid w:val="00CC35DA"/>
    <w:rsid w:val="00CC3682"/>
    <w:rsid w:val="00CC39A0"/>
    <w:rsid w:val="00CC3F20"/>
    <w:rsid w:val="00CC40AD"/>
    <w:rsid w:val="00CC6A99"/>
    <w:rsid w:val="00CC7624"/>
    <w:rsid w:val="00CD29FE"/>
    <w:rsid w:val="00CD7644"/>
    <w:rsid w:val="00CD7D5F"/>
    <w:rsid w:val="00CE05BC"/>
    <w:rsid w:val="00CE2A7D"/>
    <w:rsid w:val="00CE510B"/>
    <w:rsid w:val="00CE67D7"/>
    <w:rsid w:val="00CE7774"/>
    <w:rsid w:val="00CE7DBA"/>
    <w:rsid w:val="00CF1DFC"/>
    <w:rsid w:val="00CF3DF8"/>
    <w:rsid w:val="00CF443F"/>
    <w:rsid w:val="00CF4571"/>
    <w:rsid w:val="00CF65DA"/>
    <w:rsid w:val="00CF6EF5"/>
    <w:rsid w:val="00D0229D"/>
    <w:rsid w:val="00D03376"/>
    <w:rsid w:val="00D03619"/>
    <w:rsid w:val="00D0637B"/>
    <w:rsid w:val="00D06695"/>
    <w:rsid w:val="00D0768D"/>
    <w:rsid w:val="00D106F1"/>
    <w:rsid w:val="00D10BE1"/>
    <w:rsid w:val="00D1169B"/>
    <w:rsid w:val="00D15404"/>
    <w:rsid w:val="00D16619"/>
    <w:rsid w:val="00D20392"/>
    <w:rsid w:val="00D20570"/>
    <w:rsid w:val="00D2211E"/>
    <w:rsid w:val="00D2272A"/>
    <w:rsid w:val="00D2311C"/>
    <w:rsid w:val="00D25D52"/>
    <w:rsid w:val="00D261B0"/>
    <w:rsid w:val="00D261DB"/>
    <w:rsid w:val="00D265A5"/>
    <w:rsid w:val="00D268F5"/>
    <w:rsid w:val="00D26BA5"/>
    <w:rsid w:val="00D27804"/>
    <w:rsid w:val="00D31F18"/>
    <w:rsid w:val="00D33A14"/>
    <w:rsid w:val="00D33E32"/>
    <w:rsid w:val="00D35868"/>
    <w:rsid w:val="00D373A6"/>
    <w:rsid w:val="00D4075D"/>
    <w:rsid w:val="00D4192D"/>
    <w:rsid w:val="00D43E7F"/>
    <w:rsid w:val="00D44351"/>
    <w:rsid w:val="00D44911"/>
    <w:rsid w:val="00D46A8B"/>
    <w:rsid w:val="00D4734E"/>
    <w:rsid w:val="00D50E5B"/>
    <w:rsid w:val="00D512E0"/>
    <w:rsid w:val="00D51C82"/>
    <w:rsid w:val="00D52B35"/>
    <w:rsid w:val="00D5403D"/>
    <w:rsid w:val="00D54B45"/>
    <w:rsid w:val="00D602CE"/>
    <w:rsid w:val="00D603CE"/>
    <w:rsid w:val="00D60605"/>
    <w:rsid w:val="00D60D3F"/>
    <w:rsid w:val="00D615FE"/>
    <w:rsid w:val="00D64029"/>
    <w:rsid w:val="00D64474"/>
    <w:rsid w:val="00D64A46"/>
    <w:rsid w:val="00D64DCE"/>
    <w:rsid w:val="00D64E61"/>
    <w:rsid w:val="00D64E99"/>
    <w:rsid w:val="00D66219"/>
    <w:rsid w:val="00D662CC"/>
    <w:rsid w:val="00D676BE"/>
    <w:rsid w:val="00D67D2D"/>
    <w:rsid w:val="00D67F0E"/>
    <w:rsid w:val="00D703C5"/>
    <w:rsid w:val="00D72C9B"/>
    <w:rsid w:val="00D72ED8"/>
    <w:rsid w:val="00D73980"/>
    <w:rsid w:val="00D73993"/>
    <w:rsid w:val="00D74800"/>
    <w:rsid w:val="00D75D5B"/>
    <w:rsid w:val="00D7651E"/>
    <w:rsid w:val="00D7685B"/>
    <w:rsid w:val="00D76EF6"/>
    <w:rsid w:val="00D80372"/>
    <w:rsid w:val="00D803D1"/>
    <w:rsid w:val="00D8077A"/>
    <w:rsid w:val="00D81345"/>
    <w:rsid w:val="00D83133"/>
    <w:rsid w:val="00D840FF"/>
    <w:rsid w:val="00D84389"/>
    <w:rsid w:val="00D84489"/>
    <w:rsid w:val="00D84C8C"/>
    <w:rsid w:val="00D851E0"/>
    <w:rsid w:val="00D85EFD"/>
    <w:rsid w:val="00D864CD"/>
    <w:rsid w:val="00D87D18"/>
    <w:rsid w:val="00D9018C"/>
    <w:rsid w:val="00D901FB"/>
    <w:rsid w:val="00D9132E"/>
    <w:rsid w:val="00D91BFD"/>
    <w:rsid w:val="00D9757E"/>
    <w:rsid w:val="00D97A89"/>
    <w:rsid w:val="00DA0244"/>
    <w:rsid w:val="00DA0303"/>
    <w:rsid w:val="00DA0B74"/>
    <w:rsid w:val="00DA0C09"/>
    <w:rsid w:val="00DA1881"/>
    <w:rsid w:val="00DA29A5"/>
    <w:rsid w:val="00DA34D6"/>
    <w:rsid w:val="00DA3647"/>
    <w:rsid w:val="00DA36BA"/>
    <w:rsid w:val="00DA38F6"/>
    <w:rsid w:val="00DA3D0E"/>
    <w:rsid w:val="00DA41AA"/>
    <w:rsid w:val="00DA4395"/>
    <w:rsid w:val="00DA506C"/>
    <w:rsid w:val="00DA5D4A"/>
    <w:rsid w:val="00DA7294"/>
    <w:rsid w:val="00DB36EF"/>
    <w:rsid w:val="00DB6CCD"/>
    <w:rsid w:val="00DB750E"/>
    <w:rsid w:val="00DC20BE"/>
    <w:rsid w:val="00DC2D6B"/>
    <w:rsid w:val="00DC37A0"/>
    <w:rsid w:val="00DC384E"/>
    <w:rsid w:val="00DC393B"/>
    <w:rsid w:val="00DC3A8B"/>
    <w:rsid w:val="00DC44F8"/>
    <w:rsid w:val="00DC4812"/>
    <w:rsid w:val="00DC692C"/>
    <w:rsid w:val="00DC6F2B"/>
    <w:rsid w:val="00DD1669"/>
    <w:rsid w:val="00DD17AC"/>
    <w:rsid w:val="00DD2B3A"/>
    <w:rsid w:val="00DD4406"/>
    <w:rsid w:val="00DD454B"/>
    <w:rsid w:val="00DD47E9"/>
    <w:rsid w:val="00DD4A2A"/>
    <w:rsid w:val="00DD5E20"/>
    <w:rsid w:val="00DD6009"/>
    <w:rsid w:val="00DD61AE"/>
    <w:rsid w:val="00DD628C"/>
    <w:rsid w:val="00DD643C"/>
    <w:rsid w:val="00DD6A84"/>
    <w:rsid w:val="00DD7033"/>
    <w:rsid w:val="00DE041D"/>
    <w:rsid w:val="00DE1383"/>
    <w:rsid w:val="00DE1561"/>
    <w:rsid w:val="00DE2A83"/>
    <w:rsid w:val="00DE30B8"/>
    <w:rsid w:val="00DE3F47"/>
    <w:rsid w:val="00DE403B"/>
    <w:rsid w:val="00DE52DB"/>
    <w:rsid w:val="00DE5B4A"/>
    <w:rsid w:val="00DE6FAC"/>
    <w:rsid w:val="00DE7751"/>
    <w:rsid w:val="00DE7EDF"/>
    <w:rsid w:val="00DF0656"/>
    <w:rsid w:val="00DF0F21"/>
    <w:rsid w:val="00DF2742"/>
    <w:rsid w:val="00DF27EE"/>
    <w:rsid w:val="00DF3AB5"/>
    <w:rsid w:val="00DF4466"/>
    <w:rsid w:val="00DF5053"/>
    <w:rsid w:val="00DF55C4"/>
    <w:rsid w:val="00DF5FBC"/>
    <w:rsid w:val="00DF6A3C"/>
    <w:rsid w:val="00DF758E"/>
    <w:rsid w:val="00DF7AC0"/>
    <w:rsid w:val="00E00E89"/>
    <w:rsid w:val="00E029E7"/>
    <w:rsid w:val="00E02D92"/>
    <w:rsid w:val="00E03053"/>
    <w:rsid w:val="00E03240"/>
    <w:rsid w:val="00E04988"/>
    <w:rsid w:val="00E05762"/>
    <w:rsid w:val="00E059AC"/>
    <w:rsid w:val="00E05DF5"/>
    <w:rsid w:val="00E069E3"/>
    <w:rsid w:val="00E11798"/>
    <w:rsid w:val="00E11E19"/>
    <w:rsid w:val="00E12FA8"/>
    <w:rsid w:val="00E1379E"/>
    <w:rsid w:val="00E1584E"/>
    <w:rsid w:val="00E15AE7"/>
    <w:rsid w:val="00E16EE4"/>
    <w:rsid w:val="00E16F16"/>
    <w:rsid w:val="00E17314"/>
    <w:rsid w:val="00E17839"/>
    <w:rsid w:val="00E2001A"/>
    <w:rsid w:val="00E20051"/>
    <w:rsid w:val="00E209EB"/>
    <w:rsid w:val="00E22B0D"/>
    <w:rsid w:val="00E23776"/>
    <w:rsid w:val="00E239E3"/>
    <w:rsid w:val="00E24DA7"/>
    <w:rsid w:val="00E30A24"/>
    <w:rsid w:val="00E312B5"/>
    <w:rsid w:val="00E31617"/>
    <w:rsid w:val="00E31DF3"/>
    <w:rsid w:val="00E31EF6"/>
    <w:rsid w:val="00E32F65"/>
    <w:rsid w:val="00E34399"/>
    <w:rsid w:val="00E34ED4"/>
    <w:rsid w:val="00E3770B"/>
    <w:rsid w:val="00E403FC"/>
    <w:rsid w:val="00E4133A"/>
    <w:rsid w:val="00E4161B"/>
    <w:rsid w:val="00E41A19"/>
    <w:rsid w:val="00E42445"/>
    <w:rsid w:val="00E437E7"/>
    <w:rsid w:val="00E4434F"/>
    <w:rsid w:val="00E450DB"/>
    <w:rsid w:val="00E457EC"/>
    <w:rsid w:val="00E47B2A"/>
    <w:rsid w:val="00E50392"/>
    <w:rsid w:val="00E50931"/>
    <w:rsid w:val="00E50CE8"/>
    <w:rsid w:val="00E5147F"/>
    <w:rsid w:val="00E51C64"/>
    <w:rsid w:val="00E525E0"/>
    <w:rsid w:val="00E52D73"/>
    <w:rsid w:val="00E5439C"/>
    <w:rsid w:val="00E54928"/>
    <w:rsid w:val="00E552F2"/>
    <w:rsid w:val="00E5617F"/>
    <w:rsid w:val="00E62048"/>
    <w:rsid w:val="00E65951"/>
    <w:rsid w:val="00E6785A"/>
    <w:rsid w:val="00E67880"/>
    <w:rsid w:val="00E7111A"/>
    <w:rsid w:val="00E71D9A"/>
    <w:rsid w:val="00E73323"/>
    <w:rsid w:val="00E74330"/>
    <w:rsid w:val="00E748E5"/>
    <w:rsid w:val="00E7491B"/>
    <w:rsid w:val="00E75AEB"/>
    <w:rsid w:val="00E775E1"/>
    <w:rsid w:val="00E77F50"/>
    <w:rsid w:val="00E81647"/>
    <w:rsid w:val="00E828A9"/>
    <w:rsid w:val="00E82A03"/>
    <w:rsid w:val="00E83001"/>
    <w:rsid w:val="00E83A08"/>
    <w:rsid w:val="00E85D5E"/>
    <w:rsid w:val="00E860BD"/>
    <w:rsid w:val="00E8623F"/>
    <w:rsid w:val="00E8646A"/>
    <w:rsid w:val="00E86F26"/>
    <w:rsid w:val="00E9353F"/>
    <w:rsid w:val="00E94DEF"/>
    <w:rsid w:val="00E95A52"/>
    <w:rsid w:val="00E96155"/>
    <w:rsid w:val="00E969B9"/>
    <w:rsid w:val="00E97874"/>
    <w:rsid w:val="00E97CB2"/>
    <w:rsid w:val="00E97E6E"/>
    <w:rsid w:val="00EA18AF"/>
    <w:rsid w:val="00EA3ECD"/>
    <w:rsid w:val="00EA4496"/>
    <w:rsid w:val="00EA59C7"/>
    <w:rsid w:val="00EA5E2E"/>
    <w:rsid w:val="00EA608A"/>
    <w:rsid w:val="00EA664C"/>
    <w:rsid w:val="00EA6F1B"/>
    <w:rsid w:val="00EB04B9"/>
    <w:rsid w:val="00EB11A0"/>
    <w:rsid w:val="00EB1E27"/>
    <w:rsid w:val="00EB28C3"/>
    <w:rsid w:val="00EB337C"/>
    <w:rsid w:val="00EB36BF"/>
    <w:rsid w:val="00EB39E5"/>
    <w:rsid w:val="00EB4457"/>
    <w:rsid w:val="00EB4517"/>
    <w:rsid w:val="00EB4B9C"/>
    <w:rsid w:val="00EB4D13"/>
    <w:rsid w:val="00EB4ED0"/>
    <w:rsid w:val="00EB51D5"/>
    <w:rsid w:val="00EB5224"/>
    <w:rsid w:val="00EB5A1C"/>
    <w:rsid w:val="00EC07BE"/>
    <w:rsid w:val="00EC23C7"/>
    <w:rsid w:val="00EC308A"/>
    <w:rsid w:val="00EC5EF1"/>
    <w:rsid w:val="00EC5FDA"/>
    <w:rsid w:val="00EC640E"/>
    <w:rsid w:val="00EC6B84"/>
    <w:rsid w:val="00EC7509"/>
    <w:rsid w:val="00EC7CAA"/>
    <w:rsid w:val="00EC7DBD"/>
    <w:rsid w:val="00EC7E5B"/>
    <w:rsid w:val="00EC7F2E"/>
    <w:rsid w:val="00ED15F7"/>
    <w:rsid w:val="00ED22ED"/>
    <w:rsid w:val="00ED3371"/>
    <w:rsid w:val="00ED39A8"/>
    <w:rsid w:val="00ED46BB"/>
    <w:rsid w:val="00ED4842"/>
    <w:rsid w:val="00ED4F29"/>
    <w:rsid w:val="00ED554A"/>
    <w:rsid w:val="00ED5C52"/>
    <w:rsid w:val="00ED5FCC"/>
    <w:rsid w:val="00ED621B"/>
    <w:rsid w:val="00ED72B8"/>
    <w:rsid w:val="00ED78C0"/>
    <w:rsid w:val="00EE0981"/>
    <w:rsid w:val="00EE0F5D"/>
    <w:rsid w:val="00EE0F74"/>
    <w:rsid w:val="00EE1581"/>
    <w:rsid w:val="00EE2D71"/>
    <w:rsid w:val="00EE2FD4"/>
    <w:rsid w:val="00EE3B83"/>
    <w:rsid w:val="00EE5AD4"/>
    <w:rsid w:val="00EE694F"/>
    <w:rsid w:val="00EE72F2"/>
    <w:rsid w:val="00EF0CD7"/>
    <w:rsid w:val="00EF24C8"/>
    <w:rsid w:val="00EF28FD"/>
    <w:rsid w:val="00EF29A0"/>
    <w:rsid w:val="00EF501A"/>
    <w:rsid w:val="00EF5314"/>
    <w:rsid w:val="00EF6EAD"/>
    <w:rsid w:val="00EF7C8D"/>
    <w:rsid w:val="00F006C2"/>
    <w:rsid w:val="00F0112D"/>
    <w:rsid w:val="00F0211C"/>
    <w:rsid w:val="00F0230A"/>
    <w:rsid w:val="00F02375"/>
    <w:rsid w:val="00F02C8B"/>
    <w:rsid w:val="00F02CBF"/>
    <w:rsid w:val="00F03B13"/>
    <w:rsid w:val="00F05BE6"/>
    <w:rsid w:val="00F06485"/>
    <w:rsid w:val="00F106A6"/>
    <w:rsid w:val="00F1269D"/>
    <w:rsid w:val="00F12C12"/>
    <w:rsid w:val="00F132BB"/>
    <w:rsid w:val="00F14579"/>
    <w:rsid w:val="00F152CB"/>
    <w:rsid w:val="00F15A00"/>
    <w:rsid w:val="00F15B6D"/>
    <w:rsid w:val="00F15E0C"/>
    <w:rsid w:val="00F15F9B"/>
    <w:rsid w:val="00F17B82"/>
    <w:rsid w:val="00F2038C"/>
    <w:rsid w:val="00F2045B"/>
    <w:rsid w:val="00F2068D"/>
    <w:rsid w:val="00F20869"/>
    <w:rsid w:val="00F2195C"/>
    <w:rsid w:val="00F23C10"/>
    <w:rsid w:val="00F251D8"/>
    <w:rsid w:val="00F267B6"/>
    <w:rsid w:val="00F268AC"/>
    <w:rsid w:val="00F30805"/>
    <w:rsid w:val="00F32B31"/>
    <w:rsid w:val="00F34040"/>
    <w:rsid w:val="00F35369"/>
    <w:rsid w:val="00F3608D"/>
    <w:rsid w:val="00F36132"/>
    <w:rsid w:val="00F36F47"/>
    <w:rsid w:val="00F41427"/>
    <w:rsid w:val="00F41C17"/>
    <w:rsid w:val="00F41FD5"/>
    <w:rsid w:val="00F42CF5"/>
    <w:rsid w:val="00F43723"/>
    <w:rsid w:val="00F43826"/>
    <w:rsid w:val="00F45A22"/>
    <w:rsid w:val="00F45C95"/>
    <w:rsid w:val="00F45FA3"/>
    <w:rsid w:val="00F4785D"/>
    <w:rsid w:val="00F50030"/>
    <w:rsid w:val="00F5113D"/>
    <w:rsid w:val="00F51365"/>
    <w:rsid w:val="00F527E9"/>
    <w:rsid w:val="00F528D9"/>
    <w:rsid w:val="00F52928"/>
    <w:rsid w:val="00F53004"/>
    <w:rsid w:val="00F5317F"/>
    <w:rsid w:val="00F5417F"/>
    <w:rsid w:val="00F5550E"/>
    <w:rsid w:val="00F55589"/>
    <w:rsid w:val="00F55A6C"/>
    <w:rsid w:val="00F5648C"/>
    <w:rsid w:val="00F564BC"/>
    <w:rsid w:val="00F5676C"/>
    <w:rsid w:val="00F57747"/>
    <w:rsid w:val="00F60928"/>
    <w:rsid w:val="00F60D04"/>
    <w:rsid w:val="00F628FE"/>
    <w:rsid w:val="00F63176"/>
    <w:rsid w:val="00F701B7"/>
    <w:rsid w:val="00F71084"/>
    <w:rsid w:val="00F72A1C"/>
    <w:rsid w:val="00F73D2B"/>
    <w:rsid w:val="00F7656A"/>
    <w:rsid w:val="00F8001F"/>
    <w:rsid w:val="00F80EAC"/>
    <w:rsid w:val="00F815AF"/>
    <w:rsid w:val="00F82816"/>
    <w:rsid w:val="00F8348A"/>
    <w:rsid w:val="00F8399D"/>
    <w:rsid w:val="00F84430"/>
    <w:rsid w:val="00F84FE7"/>
    <w:rsid w:val="00F850AB"/>
    <w:rsid w:val="00F853B3"/>
    <w:rsid w:val="00F86617"/>
    <w:rsid w:val="00F86D83"/>
    <w:rsid w:val="00F87141"/>
    <w:rsid w:val="00F910C7"/>
    <w:rsid w:val="00F920E0"/>
    <w:rsid w:val="00F92466"/>
    <w:rsid w:val="00F92C62"/>
    <w:rsid w:val="00F944C7"/>
    <w:rsid w:val="00F94C30"/>
    <w:rsid w:val="00F95DA0"/>
    <w:rsid w:val="00F960CA"/>
    <w:rsid w:val="00F960E7"/>
    <w:rsid w:val="00F96B1A"/>
    <w:rsid w:val="00F97E20"/>
    <w:rsid w:val="00FA16E6"/>
    <w:rsid w:val="00FA212F"/>
    <w:rsid w:val="00FA29F6"/>
    <w:rsid w:val="00FA2A19"/>
    <w:rsid w:val="00FA2FD6"/>
    <w:rsid w:val="00FA36B9"/>
    <w:rsid w:val="00FA38D5"/>
    <w:rsid w:val="00FA3999"/>
    <w:rsid w:val="00FA3DA1"/>
    <w:rsid w:val="00FA721C"/>
    <w:rsid w:val="00FA7CE7"/>
    <w:rsid w:val="00FB061F"/>
    <w:rsid w:val="00FB1380"/>
    <w:rsid w:val="00FB1663"/>
    <w:rsid w:val="00FB1718"/>
    <w:rsid w:val="00FB514B"/>
    <w:rsid w:val="00FB6575"/>
    <w:rsid w:val="00FC054B"/>
    <w:rsid w:val="00FC25CF"/>
    <w:rsid w:val="00FC4920"/>
    <w:rsid w:val="00FC590E"/>
    <w:rsid w:val="00FC5B86"/>
    <w:rsid w:val="00FC61DB"/>
    <w:rsid w:val="00FC6693"/>
    <w:rsid w:val="00FC7F1E"/>
    <w:rsid w:val="00FD044C"/>
    <w:rsid w:val="00FD13F9"/>
    <w:rsid w:val="00FD29DA"/>
    <w:rsid w:val="00FD3E20"/>
    <w:rsid w:val="00FD42F0"/>
    <w:rsid w:val="00FD4FF5"/>
    <w:rsid w:val="00FD5337"/>
    <w:rsid w:val="00FD60B5"/>
    <w:rsid w:val="00FE0166"/>
    <w:rsid w:val="00FE0B35"/>
    <w:rsid w:val="00FE273A"/>
    <w:rsid w:val="00FE2B69"/>
    <w:rsid w:val="00FE38DC"/>
    <w:rsid w:val="00FE5998"/>
    <w:rsid w:val="00FE5E4B"/>
    <w:rsid w:val="00FE71E5"/>
    <w:rsid w:val="00FE7D28"/>
    <w:rsid w:val="00FE7D4F"/>
    <w:rsid w:val="00FF08FB"/>
    <w:rsid w:val="00FF303C"/>
    <w:rsid w:val="00FF38CE"/>
    <w:rsid w:val="00FF3C32"/>
    <w:rsid w:val="00FF581E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19E2E"/>
  <w15:chartTrackingRefBased/>
  <w15:docId w15:val="{9E8A05F8-A577-4469-ABD9-E7CF84590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7D6F"/>
    <w:rPr>
      <w:rFonts w:eastAsia="Times New Roman"/>
      <w:sz w:val="24"/>
      <w:szCs w:val="24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86F47"/>
    <w:pPr>
      <w:keepNext/>
      <w:spacing w:after="240"/>
      <w:ind w:right="284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link w:val="Heading2Char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  <w:spacing w:after="12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205D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8003E3"/>
    <w:rPr>
      <w:b/>
      <w:bCs/>
    </w:rPr>
  </w:style>
  <w:style w:type="character" w:styleId="Hyperlink">
    <w:name w:val="Hyperlink"/>
    <w:uiPriority w:val="99"/>
    <w:unhideWhenUsed/>
    <w:rsid w:val="008003E3"/>
    <w:rPr>
      <w:color w:val="0563C1"/>
      <w:u w:val="single"/>
    </w:rPr>
  </w:style>
  <w:style w:type="character" w:customStyle="1" w:styleId="Heading1Char">
    <w:name w:val="Heading 1 Char"/>
    <w:aliases w:val="H1 Char,h1 Char"/>
    <w:link w:val="Heading1"/>
    <w:rsid w:val="006B48E8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01FB"/>
  </w:style>
  <w:style w:type="character" w:customStyle="1" w:styleId="FootnoteTextChar">
    <w:name w:val="Footnote Text Char"/>
    <w:link w:val="FootnoteText"/>
    <w:uiPriority w:val="99"/>
    <w:semiHidden/>
    <w:rsid w:val="00D901FB"/>
    <w:rPr>
      <w:lang w:val="en-GB" w:eastAsia="en-US"/>
    </w:rPr>
  </w:style>
  <w:style w:type="character" w:styleId="FootnoteReference">
    <w:name w:val="footnote reference"/>
    <w:uiPriority w:val="99"/>
    <w:unhideWhenUsed/>
    <w:rsid w:val="00D901FB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C346B"/>
    <w:pPr>
      <w:spacing w:before="100" w:beforeAutospacing="1" w:after="100" w:afterAutospacing="1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C34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E36DB"/>
    <w:rPr>
      <w:color w:val="808080"/>
    </w:rPr>
  </w:style>
  <w:style w:type="paragraph" w:customStyle="1" w:styleId="EQ">
    <w:name w:val="EQ"/>
    <w:basedOn w:val="Normal"/>
    <w:next w:val="Normal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5D12"/>
    <w:rPr>
      <w:rFonts w:ascii="Arial" w:hAnsi="Arial"/>
      <w:b/>
      <w:sz w:val="22"/>
      <w:lang w:eastAsia="en-US"/>
    </w:rPr>
  </w:style>
  <w:style w:type="paragraph" w:styleId="Revision">
    <w:name w:val="Revision"/>
    <w:hidden/>
    <w:uiPriority w:val="99"/>
    <w:semiHidden/>
    <w:rsid w:val="00ED46BB"/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82252"/>
    <w:rPr>
      <w:rFonts w:eastAsia="Times New Roman"/>
      <w:sz w:val="24"/>
      <w:szCs w:val="24"/>
    </w:rPr>
  </w:style>
  <w:style w:type="table" w:styleId="PlainTable3">
    <w:name w:val="Plain Table 3"/>
    <w:basedOn w:val="TableNormal"/>
    <w:uiPriority w:val="43"/>
    <w:rsid w:val="001054D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">
    <w:name w:val="Grid Table 2"/>
    <w:basedOn w:val="TableNormal"/>
    <w:uiPriority w:val="47"/>
    <w:rsid w:val="001054D7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-Accent3">
    <w:name w:val="Grid Table 5 Dark Accent 3"/>
    <w:basedOn w:val="TableNormal"/>
    <w:uiPriority w:val="50"/>
    <w:rsid w:val="001054D7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B1Char">
    <w:name w:val="B1 Char"/>
    <w:link w:val="B1"/>
    <w:rsid w:val="00AC4702"/>
    <w:rPr>
      <w:rFonts w:ascii="Arial" w:eastAsia="Times New Roman" w:hAnsi="Arial"/>
      <w:sz w:val="24"/>
      <w:szCs w:val="24"/>
    </w:rPr>
  </w:style>
  <w:style w:type="table" w:styleId="GridTable5Dark-Accent1">
    <w:name w:val="Grid Table 5 Dark Accent 1"/>
    <w:basedOn w:val="TableNormal"/>
    <w:uiPriority w:val="50"/>
    <w:rsid w:val="00AC4702"/>
    <w:rPr>
      <w:rFonts w:eastAsia="Batang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">
    <w:name w:val="Grid Table 4"/>
    <w:basedOn w:val="TableNormal"/>
    <w:uiPriority w:val="49"/>
    <w:rsid w:val="00E2001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E2001A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">
    <w:name w:val="Grid Table 5 Dark"/>
    <w:basedOn w:val="TableNormal"/>
    <w:uiPriority w:val="50"/>
    <w:rsid w:val="00E2001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3">
    <w:name w:val="Grid Table 4 Accent 3"/>
    <w:basedOn w:val="TableNormal"/>
    <w:uiPriority w:val="49"/>
    <w:rsid w:val="000E3102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rful">
    <w:name w:val="Grid Table 7 Colorful"/>
    <w:basedOn w:val="TableNormal"/>
    <w:uiPriority w:val="52"/>
    <w:rsid w:val="00743460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TAH">
    <w:name w:val="TAH"/>
    <w:basedOn w:val="TAC"/>
    <w:link w:val="TAHCar"/>
    <w:qFormat/>
    <w:rsid w:val="00E11798"/>
    <w:rPr>
      <w:b/>
    </w:rPr>
  </w:style>
  <w:style w:type="paragraph" w:customStyle="1" w:styleId="TAC">
    <w:name w:val="TAC"/>
    <w:basedOn w:val="Normal"/>
    <w:link w:val="TACChar"/>
    <w:rsid w:val="00E11798"/>
    <w:pPr>
      <w:keepNext/>
      <w:keepLines/>
      <w:jc w:val="center"/>
    </w:pPr>
    <w:rPr>
      <w:rFonts w:ascii="Arial" w:eastAsia="MS Mincho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E11798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11798"/>
    <w:rPr>
      <w:rFonts w:ascii="Arial" w:eastAsia="MS Mincho" w:hAnsi="Arial"/>
      <w:b/>
      <w:sz w:val="18"/>
      <w:lang w:val="en-GB" w:eastAsia="en-US"/>
    </w:rPr>
  </w:style>
  <w:style w:type="paragraph" w:customStyle="1" w:styleId="TAL">
    <w:name w:val="TAL"/>
    <w:basedOn w:val="Normal"/>
    <w:rsid w:val="009F4B4C"/>
    <w:pPr>
      <w:keepNext/>
      <w:keepLines/>
    </w:pPr>
    <w:rPr>
      <w:rFonts w:ascii="Arial" w:hAnsi="Arial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7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5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63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8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8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0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18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30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51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5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0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85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4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9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84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5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59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8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8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683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59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8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63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54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3907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169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31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261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413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97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2356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98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8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7407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2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70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58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53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04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807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6009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6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86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0091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177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6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6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06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7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2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3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4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9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7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3828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2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35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95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29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40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74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83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086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11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2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34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85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63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43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3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896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0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93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0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5000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9499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508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5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4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33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48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5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5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IconOverlay xmlns="http://schemas.microsoft.com/sharepoint/v4" xsi:nil="true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7EAE7-A43B-42E4-A7C1-CABFF4B2D14C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http://schemas.microsoft.com/sharepoint/v4"/>
    <ds:schemaRef ds:uri="81c2d00d-6e98-4ecf-9fde-812538fb8530"/>
  </ds:schemaRefs>
</ds:datastoreItem>
</file>

<file path=customXml/itemProps2.xml><?xml version="1.0" encoding="utf-8"?>
<ds:datastoreItem xmlns:ds="http://schemas.openxmlformats.org/officeDocument/2006/customXml" ds:itemID="{4560DBA1-70D9-44D7-8F33-718606D03F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8D9DC9-5887-4A76-BE2C-7824F2CFF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854C6F-4F41-45FE-A4A1-D29FD86EB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2000</Words>
  <Characters>11400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Hsien-Ping Lin</cp:lastModifiedBy>
  <cp:revision>3</cp:revision>
  <cp:lastPrinted>2018-01-12T00:47:00Z</cp:lastPrinted>
  <dcterms:created xsi:type="dcterms:W3CDTF">2021-11-05T17:50:00Z</dcterms:created>
  <dcterms:modified xsi:type="dcterms:W3CDTF">2021-11-05T17:51:00Z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NewReviewCycle">
    <vt:lpwstr/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_AdHocReviewCycleID">
    <vt:i4>880721493</vt:i4>
  </property>
  <property fmtid="{D5CDD505-2E9C-101B-9397-08002B2CF9AE}" pid="9" name="_EmailSubject">
    <vt:lpwstr>TDoc for 8.2.1</vt:lpwstr>
  </property>
  <property fmtid="{D5CDD505-2E9C-101B-9397-08002B2CF9AE}" pid="10" name="_AuthorEmail">
    <vt:lpwstr>Chun-Hsuan.Kuo@mediatek.com</vt:lpwstr>
  </property>
  <property fmtid="{D5CDD505-2E9C-101B-9397-08002B2CF9AE}" pid="11" name="_AuthorEmailDisplayName">
    <vt:lpwstr>Chun-Hsuan Kuo</vt:lpwstr>
  </property>
  <property fmtid="{D5CDD505-2E9C-101B-9397-08002B2CF9AE}" pid="12" name="_ReviewingToolsShownOnce">
    <vt:lpwstr/>
  </property>
</Properties>
</file>