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87A65" w14:textId="2F9BC3FD" w:rsidR="00A41ECF" w:rsidRDefault="00A41ECF" w:rsidP="00A41ECF">
      <w:pPr>
        <w:pStyle w:val="a3"/>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WG1 #10</w:t>
      </w:r>
      <w:r w:rsidR="001A704D">
        <w:rPr>
          <w:rFonts w:cs="Arial" w:hint="eastAsia"/>
          <w:noProof w:val="0"/>
          <w:sz w:val="28"/>
          <w:szCs w:val="28"/>
          <w:lang w:val="en-US"/>
        </w:rPr>
        <w:t>7</w:t>
      </w:r>
      <w:r>
        <w:rPr>
          <w:rFonts w:cs="Arial"/>
          <w:noProof w:val="0"/>
          <w:sz w:val="28"/>
          <w:szCs w:val="28"/>
          <w:lang w:val="en-US"/>
        </w:rPr>
        <w:t>-e</w:t>
      </w:r>
      <w:r>
        <w:rPr>
          <w:rFonts w:cs="Arial"/>
          <w:noProof w:val="0"/>
          <w:sz w:val="28"/>
          <w:szCs w:val="28"/>
          <w:lang w:val="en-US"/>
        </w:rPr>
        <w:tab/>
      </w:r>
      <w:r w:rsidRPr="00F92FBC">
        <w:rPr>
          <w:rFonts w:cs="Arial"/>
          <w:noProof w:val="0"/>
          <w:sz w:val="28"/>
          <w:szCs w:val="28"/>
          <w:lang w:val="en-US"/>
        </w:rPr>
        <w:t>R1-21</w:t>
      </w:r>
      <w:r w:rsidR="00A6081F">
        <w:rPr>
          <w:rFonts w:cs="Arial"/>
          <w:noProof w:val="0"/>
          <w:sz w:val="28"/>
          <w:szCs w:val="28"/>
          <w:lang w:val="en-US"/>
        </w:rPr>
        <w:t>12168</w:t>
      </w:r>
      <w:bookmarkStart w:id="2" w:name="_GoBack"/>
      <w:bookmarkEnd w:id="2"/>
    </w:p>
    <w:p w14:paraId="222C5820" w14:textId="74A70AF4" w:rsidR="00A41ECF" w:rsidRDefault="001A704D" w:rsidP="00A41ECF">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e-Meeting, November 11</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 19</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2021</w:t>
      </w:r>
    </w:p>
    <w:bookmarkEnd w:id="0"/>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3486F88" w14:textId="57D1E7E1"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8D4CA4">
        <w:rPr>
          <w:rFonts w:ascii="Arial" w:hAnsi="Arial" w:cs="Arial"/>
          <w:b/>
          <w:sz w:val="28"/>
          <w:szCs w:val="28"/>
          <w:lang w:val="en-US"/>
        </w:rPr>
        <w:t xml:space="preserve">UE feature for Rel-17 </w:t>
      </w:r>
      <w:r w:rsidR="00FD6653">
        <w:rPr>
          <w:rFonts w:ascii="Arial" w:hAnsi="Arial" w:cs="Arial"/>
          <w:b/>
          <w:sz w:val="28"/>
          <w:szCs w:val="28"/>
          <w:lang w:val="en-US"/>
        </w:rPr>
        <w:t>c</w:t>
      </w:r>
      <w:r w:rsidR="008D4CA4">
        <w:rPr>
          <w:rFonts w:ascii="Arial" w:hAnsi="Arial" w:cs="Arial"/>
          <w:b/>
          <w:sz w:val="28"/>
          <w:szCs w:val="28"/>
          <w:lang w:val="en-US"/>
        </w:rPr>
        <w:t>overage enhancement</w:t>
      </w:r>
    </w:p>
    <w:p w14:paraId="4CEB881A" w14:textId="359F3623"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Pr="008D4CA4">
        <w:rPr>
          <w:rFonts w:ascii="Arial" w:eastAsiaTheme="minorEastAsia" w:hAnsi="Arial" w:cs="Arial"/>
          <w:b/>
          <w:sz w:val="28"/>
          <w:szCs w:val="28"/>
          <w:lang w:val="pt-BR"/>
        </w:rPr>
        <w:t>8.</w:t>
      </w:r>
      <w:r w:rsidR="008D4CA4" w:rsidRPr="008D4CA4">
        <w:rPr>
          <w:rFonts w:ascii="Arial" w:eastAsiaTheme="minorEastAsia" w:hAnsi="Arial" w:cs="Arial" w:hint="eastAsia"/>
          <w:b/>
          <w:sz w:val="28"/>
          <w:szCs w:val="28"/>
          <w:lang w:val="pt-BR"/>
        </w:rPr>
        <w:t>1</w:t>
      </w:r>
      <w:r w:rsidR="00753886">
        <w:rPr>
          <w:rFonts w:ascii="Arial" w:eastAsiaTheme="minorEastAsia" w:hAnsi="Arial" w:cs="Arial"/>
          <w:b/>
          <w:sz w:val="28"/>
          <w:szCs w:val="28"/>
          <w:lang w:val="pt-BR"/>
        </w:rPr>
        <w:t>6</w:t>
      </w:r>
      <w:r w:rsidRPr="008D4CA4">
        <w:rPr>
          <w:rFonts w:ascii="Arial" w:eastAsiaTheme="minorEastAsia" w:hAnsi="Arial" w:cs="Arial"/>
          <w:b/>
          <w:sz w:val="28"/>
          <w:szCs w:val="28"/>
          <w:lang w:val="pt-BR"/>
        </w:rPr>
        <w:t>.</w:t>
      </w:r>
      <w:r w:rsidR="008D4CA4" w:rsidRPr="008D4CA4">
        <w:rPr>
          <w:rFonts w:ascii="Arial" w:eastAsiaTheme="minorEastAsia" w:hAnsi="Arial" w:cs="Arial"/>
          <w:b/>
          <w:sz w:val="28"/>
          <w:szCs w:val="28"/>
          <w:lang w:val="pt-BR"/>
        </w:rPr>
        <w:t>8</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3" w:name="DocumentFor"/>
      <w:bookmarkEnd w:id="3"/>
      <w:r>
        <w:rPr>
          <w:rFonts w:ascii="Arial" w:hAnsi="Arial" w:cs="Arial"/>
          <w:b/>
          <w:sz w:val="28"/>
          <w:szCs w:val="28"/>
          <w:lang w:val="en-US"/>
        </w:rPr>
        <w:t xml:space="preserve"> and Decision</w:t>
      </w:r>
      <w:bookmarkEnd w:id="1"/>
    </w:p>
    <w:p w14:paraId="21717248" w14:textId="5FCF4C6D" w:rsidR="006C1914" w:rsidRDefault="00E30362" w:rsidP="006C1914">
      <w:pPr>
        <w:pStyle w:val="10"/>
        <w:spacing w:after="180"/>
        <w:rPr>
          <w:lang w:val="en-US"/>
        </w:rPr>
      </w:pPr>
      <w:r>
        <w:rPr>
          <w:lang w:val="en-US"/>
        </w:rPr>
        <w:t>Background</w:t>
      </w:r>
    </w:p>
    <w:p w14:paraId="0553846F" w14:textId="01302314" w:rsidR="00F87C3E" w:rsidRPr="00F87C3E" w:rsidRDefault="00FD6653" w:rsidP="00F87C3E">
      <w:pPr>
        <w:rPr>
          <w:lang w:val="en-US"/>
        </w:rPr>
      </w:pPr>
      <w:r>
        <w:rPr>
          <w:rFonts w:eastAsiaTheme="minorEastAsia"/>
          <w:szCs w:val="24"/>
        </w:rPr>
        <w:t>In [1], preliminary list of UE features for Rel-17 has been provided. We discuss UE features for Rel-17 coverage enhancement.</w:t>
      </w:r>
    </w:p>
    <w:p w14:paraId="52E1D080" w14:textId="4EA13551" w:rsidR="006C1914" w:rsidRDefault="00315BCE" w:rsidP="00E30362">
      <w:pPr>
        <w:pStyle w:val="10"/>
        <w:spacing w:after="180"/>
        <w:rPr>
          <w:lang w:val="en-US"/>
        </w:rPr>
      </w:pPr>
      <w:r>
        <w:rPr>
          <w:rFonts w:hint="eastAsia"/>
          <w:lang w:val="en-US"/>
        </w:rPr>
        <w:t>D</w:t>
      </w:r>
      <w:r>
        <w:rPr>
          <w:lang w:val="en-US"/>
        </w:rPr>
        <w:t>iscussion</w:t>
      </w:r>
    </w:p>
    <w:p w14:paraId="0648322F" w14:textId="796A8A67" w:rsidR="00315BCE" w:rsidRDefault="00160EDF" w:rsidP="00315BCE">
      <w:pPr>
        <w:pStyle w:val="10"/>
        <w:numPr>
          <w:ilvl w:val="1"/>
          <w:numId w:val="1"/>
        </w:numPr>
        <w:spacing w:after="180"/>
        <w:rPr>
          <w:lang w:val="en-US"/>
        </w:rPr>
      </w:pPr>
      <w:r>
        <w:rPr>
          <w:lang w:val="en-US"/>
        </w:rPr>
        <w:t>Enhancements on PUSCH repetition type A</w:t>
      </w:r>
    </w:p>
    <w:p w14:paraId="19874D67" w14:textId="53BDDC86" w:rsidR="00315BCE" w:rsidRDefault="00E50E2E" w:rsidP="00315BCE">
      <w:pPr>
        <w:rPr>
          <w:lang w:val="en-US"/>
        </w:rPr>
      </w:pPr>
      <w:r>
        <w:rPr>
          <w:rFonts w:hint="eastAsia"/>
          <w:lang w:val="en-US"/>
        </w:rPr>
        <w:t xml:space="preserve">In </w:t>
      </w:r>
      <w:r>
        <w:rPr>
          <w:lang w:val="en-US"/>
        </w:rPr>
        <w:t>RAN1#106bis-e, companies had different views on whether to have a single feature group or separate feature groups for DG-PUSCH and CG-PUSCH, for each of the increased maximum number of PUSCH Type A repetitions and the PUSCH Type A repetitions based on available slots</w:t>
      </w:r>
      <w:r w:rsidR="00391EFA">
        <w:rPr>
          <w:lang w:val="en-US"/>
        </w:rPr>
        <w:t>.</w:t>
      </w:r>
      <w:r>
        <w:rPr>
          <w:lang w:val="en-US"/>
        </w:rPr>
        <w:t xml:space="preserve"> After several rounds of discussions, FL provided the following proposal. Considering that the majority was in favor of it, we are fine with it.</w:t>
      </w:r>
    </w:p>
    <w:tbl>
      <w:tblPr>
        <w:tblStyle w:val="af0"/>
        <w:tblW w:w="0" w:type="auto"/>
        <w:tblLook w:val="04A0" w:firstRow="1" w:lastRow="0" w:firstColumn="1" w:lastColumn="0" w:noHBand="0" w:noVBand="1"/>
      </w:tblPr>
      <w:tblGrid>
        <w:gridCol w:w="9954"/>
      </w:tblGrid>
      <w:tr w:rsidR="00E50E2E" w14:paraId="070BC0FA" w14:textId="77777777" w:rsidTr="00E50E2E">
        <w:tc>
          <w:tcPr>
            <w:tcW w:w="9954" w:type="dxa"/>
          </w:tcPr>
          <w:p w14:paraId="2D536B46" w14:textId="77777777" w:rsidR="00E50E2E" w:rsidRPr="00FC1662" w:rsidRDefault="00E50E2E" w:rsidP="00E50E2E">
            <w:pPr>
              <w:spacing w:afterLines="50" w:after="180"/>
              <w:rPr>
                <w:b/>
                <w:bCs/>
                <w:szCs w:val="21"/>
                <w:lang w:val="en-US"/>
              </w:rPr>
            </w:pPr>
            <w:r w:rsidRPr="00FC1662">
              <w:rPr>
                <w:b/>
                <w:bCs/>
                <w:szCs w:val="21"/>
                <w:highlight w:val="yellow"/>
                <w:lang w:val="en-US"/>
              </w:rPr>
              <w:t>[FL</w:t>
            </w:r>
            <w:r>
              <w:rPr>
                <w:b/>
                <w:bCs/>
                <w:szCs w:val="21"/>
                <w:highlight w:val="yellow"/>
                <w:lang w:val="en-US"/>
              </w:rPr>
              <w:t>4</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2</w:t>
            </w:r>
            <w:r w:rsidRPr="00FC1662">
              <w:rPr>
                <w:b/>
                <w:bCs/>
                <w:szCs w:val="21"/>
                <w:highlight w:val="yellow"/>
                <w:lang w:val="en-US"/>
              </w:rPr>
              <w:t>-1</w:t>
            </w:r>
            <w:r w:rsidRPr="00FC1662">
              <w:rPr>
                <w:b/>
                <w:bCs/>
                <w:szCs w:val="21"/>
                <w:lang w:val="en-US"/>
              </w:rPr>
              <w:t>:</w:t>
            </w:r>
          </w:p>
          <w:p w14:paraId="3E2DF77A" w14:textId="77777777" w:rsidR="00E50E2E" w:rsidRPr="00E50E2E" w:rsidRDefault="00E50E2E" w:rsidP="00E50E2E">
            <w:pPr>
              <w:pStyle w:val="aff5"/>
              <w:numPr>
                <w:ilvl w:val="0"/>
                <w:numId w:val="45"/>
              </w:numPr>
              <w:snapToGrid/>
              <w:spacing w:afterLines="50" w:after="180" w:afterAutospacing="0"/>
              <w:ind w:leftChars="0" w:left="482" w:hanging="482"/>
              <w:rPr>
                <w:rFonts w:eastAsia="ＭＳ Ｐゴシック"/>
                <w:color w:val="000000" w:themeColor="text1"/>
                <w:lang w:val="en-US"/>
              </w:rPr>
            </w:pPr>
            <w:r w:rsidRPr="00E50E2E">
              <w:rPr>
                <w:szCs w:val="21"/>
                <w:lang w:val="en-US"/>
              </w:rPr>
              <w:t>FG 30-1a is merged into FG 30-1 as follows</w:t>
            </w:r>
          </w:p>
          <w:p w14:paraId="047BE7E1" w14:textId="77777777" w:rsidR="00E50E2E" w:rsidRPr="00E50E2E" w:rsidRDefault="00E50E2E" w:rsidP="00E50E2E">
            <w:pPr>
              <w:pStyle w:val="aff5"/>
              <w:numPr>
                <w:ilvl w:val="0"/>
                <w:numId w:val="45"/>
              </w:numPr>
              <w:snapToGrid/>
              <w:spacing w:afterLines="50" w:after="180" w:afterAutospacing="0"/>
              <w:ind w:leftChars="0" w:left="482" w:hanging="482"/>
              <w:rPr>
                <w:rFonts w:eastAsia="ＭＳ Ｐゴシック"/>
                <w:color w:val="000000" w:themeColor="text1"/>
                <w:lang w:val="en-US"/>
              </w:rPr>
            </w:pPr>
            <w:r w:rsidRPr="00E50E2E">
              <w:rPr>
                <w:szCs w:val="21"/>
                <w:lang w:val="en-US"/>
              </w:rPr>
              <w:t>FG 30-2a is merged into FG 30-2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90"/>
              <w:gridCol w:w="770"/>
              <w:gridCol w:w="2574"/>
              <w:gridCol w:w="417"/>
              <w:gridCol w:w="423"/>
              <w:gridCol w:w="417"/>
              <w:gridCol w:w="803"/>
              <w:gridCol w:w="437"/>
              <w:gridCol w:w="443"/>
              <w:gridCol w:w="370"/>
              <w:gridCol w:w="417"/>
              <w:gridCol w:w="607"/>
              <w:gridCol w:w="750"/>
            </w:tblGrid>
            <w:tr w:rsidR="00E50E2E" w14:paraId="01ED5F2B" w14:textId="77777777" w:rsidTr="00A66360">
              <w:trPr>
                <w:trHeight w:val="20"/>
              </w:trPr>
              <w:tc>
                <w:tcPr>
                  <w:tcW w:w="316" w:type="pct"/>
                  <w:tcBorders>
                    <w:top w:val="single" w:sz="4" w:space="0" w:color="auto"/>
                    <w:left w:val="single" w:sz="4" w:space="0" w:color="auto"/>
                    <w:bottom w:val="single" w:sz="4" w:space="0" w:color="auto"/>
                    <w:right w:val="single" w:sz="4" w:space="0" w:color="auto"/>
                  </w:tcBorders>
                </w:tcPr>
                <w:p w14:paraId="207B4D13" w14:textId="77777777" w:rsidR="00E50E2E" w:rsidRPr="00E50E2E" w:rsidRDefault="00E50E2E" w:rsidP="00E50E2E">
                  <w:pPr>
                    <w:pStyle w:val="TAL"/>
                    <w:rPr>
                      <w:rFonts w:asciiTheme="majorHAnsi" w:hAnsiTheme="majorHAnsi" w:cstheme="majorHAnsi"/>
                      <w:sz w:val="12"/>
                      <w:szCs w:val="12"/>
                      <w:lang w:eastAsia="ja-JP"/>
                    </w:rPr>
                  </w:pPr>
                  <w:r w:rsidRPr="00E50E2E">
                    <w:rPr>
                      <w:rFonts w:asciiTheme="majorHAnsi" w:hAnsiTheme="majorHAnsi" w:cstheme="majorHAnsi"/>
                      <w:sz w:val="12"/>
                      <w:szCs w:val="12"/>
                      <w:lang w:eastAsia="ja-JP"/>
                    </w:rPr>
                    <w:t>30.</w:t>
                  </w:r>
                  <w:r w:rsidRPr="00E50E2E">
                    <w:rPr>
                      <w:sz w:val="12"/>
                      <w:szCs w:val="12"/>
                    </w:rPr>
                    <w:t xml:space="preserve"> </w:t>
                  </w:r>
                  <w:proofErr w:type="spellStart"/>
                  <w:r w:rsidRPr="00E50E2E">
                    <w:rPr>
                      <w:rFonts w:asciiTheme="majorHAnsi" w:hAnsiTheme="majorHAnsi" w:cstheme="majorHAnsi"/>
                      <w:sz w:val="12"/>
                      <w:szCs w:val="12"/>
                      <w:lang w:eastAsia="ja-JP"/>
                    </w:rPr>
                    <w:t>NR_cov_enh</w:t>
                  </w:r>
                  <w:proofErr w:type="spellEnd"/>
                </w:p>
              </w:tc>
              <w:tc>
                <w:tcPr>
                  <w:tcW w:w="155" w:type="pct"/>
                  <w:tcBorders>
                    <w:top w:val="single" w:sz="4" w:space="0" w:color="auto"/>
                    <w:left w:val="single" w:sz="4" w:space="0" w:color="auto"/>
                    <w:bottom w:val="single" w:sz="4" w:space="0" w:color="auto"/>
                    <w:right w:val="single" w:sz="4" w:space="0" w:color="auto"/>
                  </w:tcBorders>
                </w:tcPr>
                <w:p w14:paraId="35489D6E" w14:textId="77777777" w:rsidR="00E50E2E" w:rsidRPr="00E50E2E" w:rsidRDefault="00E50E2E" w:rsidP="00E50E2E">
                  <w:pPr>
                    <w:pStyle w:val="TAL"/>
                    <w:rPr>
                      <w:rFonts w:asciiTheme="majorHAnsi" w:hAnsiTheme="majorHAnsi" w:cstheme="majorHAnsi"/>
                      <w:sz w:val="12"/>
                      <w:szCs w:val="12"/>
                      <w:lang w:eastAsia="ja-JP"/>
                    </w:rPr>
                  </w:pPr>
                  <w:r w:rsidRPr="00E50E2E">
                    <w:rPr>
                      <w:rFonts w:asciiTheme="majorHAnsi" w:hAnsiTheme="majorHAnsi" w:cstheme="majorHAnsi"/>
                      <w:sz w:val="12"/>
                      <w:szCs w:val="12"/>
                      <w:lang w:eastAsia="ja-JP"/>
                    </w:rPr>
                    <w:t>30-1</w:t>
                  </w:r>
                </w:p>
              </w:tc>
              <w:tc>
                <w:tcPr>
                  <w:tcW w:w="344" w:type="pct"/>
                  <w:tcBorders>
                    <w:top w:val="single" w:sz="4" w:space="0" w:color="auto"/>
                    <w:left w:val="single" w:sz="4" w:space="0" w:color="auto"/>
                    <w:bottom w:val="single" w:sz="4" w:space="0" w:color="auto"/>
                    <w:right w:val="single" w:sz="4" w:space="0" w:color="auto"/>
                  </w:tcBorders>
                </w:tcPr>
                <w:p w14:paraId="3DCC6266" w14:textId="77777777" w:rsidR="00E50E2E" w:rsidRPr="00E50E2E" w:rsidRDefault="00E50E2E" w:rsidP="00E50E2E">
                  <w:pPr>
                    <w:pStyle w:val="TAL"/>
                    <w:rPr>
                      <w:rFonts w:asciiTheme="majorHAnsi" w:eastAsia="SimSun" w:hAnsiTheme="majorHAnsi" w:cstheme="majorHAnsi"/>
                      <w:sz w:val="12"/>
                      <w:szCs w:val="12"/>
                      <w:lang w:eastAsia="zh-CN"/>
                    </w:rPr>
                  </w:pPr>
                  <w:r w:rsidRPr="00E50E2E">
                    <w:rPr>
                      <w:rFonts w:asciiTheme="majorHAnsi" w:eastAsia="SimSun" w:hAnsiTheme="majorHAnsi" w:cstheme="majorHAnsi"/>
                      <w:sz w:val="12"/>
                      <w:szCs w:val="12"/>
                      <w:lang w:eastAsia="zh-CN"/>
                    </w:rPr>
                    <w:t>Increased maximum number of PUSCH Type A repetitions</w:t>
                  </w:r>
                </w:p>
              </w:tc>
              <w:tc>
                <w:tcPr>
                  <w:tcW w:w="1409" w:type="pct"/>
                  <w:tcBorders>
                    <w:top w:val="single" w:sz="4" w:space="0" w:color="auto"/>
                    <w:left w:val="single" w:sz="4" w:space="0" w:color="auto"/>
                    <w:bottom w:val="single" w:sz="4" w:space="0" w:color="auto"/>
                    <w:right w:val="single" w:sz="4" w:space="0" w:color="auto"/>
                  </w:tcBorders>
                </w:tcPr>
                <w:p w14:paraId="64E7A9EF" w14:textId="77777777" w:rsidR="00E50E2E" w:rsidRPr="00E50E2E" w:rsidRDefault="00E50E2E" w:rsidP="00E50E2E">
                  <w:pPr>
                    <w:pStyle w:val="aff5"/>
                    <w:numPr>
                      <w:ilvl w:val="0"/>
                      <w:numId w:val="46"/>
                    </w:numPr>
                    <w:autoSpaceDE w:val="0"/>
                    <w:autoSpaceDN w:val="0"/>
                    <w:adjustRightInd w:val="0"/>
                    <w:spacing w:afterLines="50" w:after="180" w:afterAutospacing="0"/>
                    <w:ind w:leftChars="0"/>
                    <w:contextualSpacing/>
                    <w:rPr>
                      <w:rFonts w:asciiTheme="majorHAnsi" w:hAnsiTheme="majorHAnsi" w:cstheme="majorHAnsi"/>
                      <w:color w:val="FF0000"/>
                      <w:sz w:val="12"/>
                      <w:szCs w:val="12"/>
                    </w:rPr>
                  </w:pPr>
                  <w:r w:rsidRPr="00E50E2E">
                    <w:rPr>
                      <w:rFonts w:asciiTheme="majorHAnsi" w:hAnsiTheme="majorHAnsi" w:cstheme="majorHAnsi"/>
                      <w:color w:val="FF0000"/>
                      <w:sz w:val="12"/>
                      <w:szCs w:val="12"/>
                    </w:rPr>
                    <w:t>K = 1, 2, 3, 4, 7, 8, 12, 16, 20, 24, 28, 32 times repetitions for DG-PUSCH. The number of repetitions is jointly coded with SLIV in TDRA list. A row index of the TDRA list is indicated by a DCI.</w:t>
                  </w:r>
                </w:p>
                <w:p w14:paraId="266F2F96" w14:textId="77777777" w:rsidR="00E50E2E" w:rsidRPr="00E50E2E" w:rsidRDefault="00E50E2E" w:rsidP="00E50E2E">
                  <w:pPr>
                    <w:pStyle w:val="aff5"/>
                    <w:numPr>
                      <w:ilvl w:val="0"/>
                      <w:numId w:val="46"/>
                    </w:numPr>
                    <w:autoSpaceDE w:val="0"/>
                    <w:autoSpaceDN w:val="0"/>
                    <w:adjustRightInd w:val="0"/>
                    <w:spacing w:afterLines="50" w:after="180" w:afterAutospacing="0"/>
                    <w:ind w:leftChars="0"/>
                    <w:contextualSpacing/>
                    <w:rPr>
                      <w:rFonts w:asciiTheme="majorHAnsi" w:hAnsiTheme="majorHAnsi" w:cstheme="majorHAnsi"/>
                      <w:color w:val="FF0000"/>
                      <w:sz w:val="12"/>
                      <w:szCs w:val="12"/>
                    </w:rPr>
                  </w:pPr>
                  <w:r w:rsidRPr="00E50E2E">
                    <w:rPr>
                      <w:rFonts w:asciiTheme="majorHAnsi" w:hAnsiTheme="majorHAnsi" w:cstheme="majorHAnsi"/>
                      <w:color w:val="FF0000"/>
                      <w:sz w:val="12"/>
                      <w:szCs w:val="12"/>
                    </w:rPr>
                    <w:t>K = 1, 2, 3, 4, 7, 8, 12, 16, 20, 24, 28, 32 times repetitions for Type 2 CG PUSCH. The number of repetitions is jointly coded with SLIV in TDRA list. A row index of the TDRA list is indicated by a Type 2 configured grant configuration.</w:t>
                  </w:r>
                </w:p>
                <w:p w14:paraId="12814757" w14:textId="77777777" w:rsidR="00E50E2E" w:rsidRPr="00E50E2E" w:rsidRDefault="00E50E2E" w:rsidP="00E50E2E">
                  <w:pPr>
                    <w:autoSpaceDE w:val="0"/>
                    <w:autoSpaceDN w:val="0"/>
                    <w:adjustRightInd w:val="0"/>
                    <w:spacing w:afterLines="50" w:after="180"/>
                    <w:contextualSpacing/>
                    <w:rPr>
                      <w:rFonts w:asciiTheme="majorHAnsi" w:hAnsiTheme="majorHAnsi" w:cstheme="majorHAnsi"/>
                      <w:sz w:val="12"/>
                      <w:szCs w:val="12"/>
                    </w:rPr>
                  </w:pPr>
                  <w:r w:rsidRPr="00E50E2E">
                    <w:rPr>
                      <w:rFonts w:asciiTheme="majorHAnsi" w:hAnsiTheme="majorHAnsi" w:cstheme="majorHAnsi" w:hint="eastAsia"/>
                      <w:color w:val="FF0000"/>
                      <w:sz w:val="12"/>
                      <w:szCs w:val="12"/>
                      <w:shd w:val="clear" w:color="auto" w:fill="FFFF00"/>
                    </w:rPr>
                    <w:t>F</w:t>
                  </w:r>
                  <w:r w:rsidRPr="00E50E2E">
                    <w:rPr>
                      <w:rFonts w:asciiTheme="majorHAnsi" w:hAnsiTheme="majorHAnsi" w:cstheme="majorHAnsi"/>
                      <w:color w:val="FF0000"/>
                      <w:sz w:val="12"/>
                      <w:szCs w:val="12"/>
                      <w:shd w:val="clear" w:color="auto" w:fill="FFFF00"/>
                    </w:rPr>
                    <w:t>FS whether/how to separate FG 30-1 into multiple FGs</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049A90C7" w14:textId="77777777" w:rsidR="00E50E2E" w:rsidRPr="00E50E2E" w:rsidRDefault="00E50E2E" w:rsidP="00E50E2E">
                  <w:pPr>
                    <w:pStyle w:val="TAL"/>
                    <w:rPr>
                      <w:rFonts w:asciiTheme="majorHAnsi" w:eastAsia="ＭＳ 明朝" w:hAnsiTheme="majorHAnsi" w:cstheme="majorHAnsi"/>
                      <w:sz w:val="12"/>
                      <w:szCs w:val="12"/>
                      <w:highlight w:val="yellow"/>
                      <w:lang w:eastAsia="ja-JP"/>
                    </w:rPr>
                  </w:pPr>
                  <w:r w:rsidRPr="00E50E2E">
                    <w:rPr>
                      <w:rFonts w:asciiTheme="majorHAnsi" w:eastAsia="ＭＳ 明朝" w:hAnsiTheme="majorHAnsi" w:cstheme="majorHAnsi"/>
                      <w:color w:val="FF0000"/>
                      <w:sz w:val="12"/>
                      <w:szCs w:val="12"/>
                      <w:lang w:eastAsia="ja-JP"/>
                    </w:rPr>
                    <w:t>[5-16],</w:t>
                  </w:r>
                  <w:r w:rsidRPr="00E50E2E">
                    <w:rPr>
                      <w:rFonts w:asciiTheme="majorHAnsi" w:eastAsia="ＭＳ 明朝" w:hAnsiTheme="majorHAnsi" w:cstheme="majorHAnsi"/>
                      <w:sz w:val="12"/>
                      <w:szCs w:val="12"/>
                      <w:lang w:eastAsia="ja-JP"/>
                    </w:rPr>
                    <w:t xml:space="preserve"> [5-17]</w:t>
                  </w:r>
                </w:p>
              </w:tc>
              <w:tc>
                <w:tcPr>
                  <w:tcW w:w="188" w:type="pct"/>
                  <w:tcBorders>
                    <w:top w:val="single" w:sz="4" w:space="0" w:color="auto"/>
                    <w:left w:val="single" w:sz="4" w:space="0" w:color="auto"/>
                    <w:bottom w:val="single" w:sz="4" w:space="0" w:color="auto"/>
                    <w:right w:val="single" w:sz="4" w:space="0" w:color="auto"/>
                  </w:tcBorders>
                </w:tcPr>
                <w:p w14:paraId="38B0D04D" w14:textId="77777777" w:rsidR="00E50E2E" w:rsidRPr="00E50E2E" w:rsidRDefault="00E50E2E" w:rsidP="00E50E2E">
                  <w:pPr>
                    <w:pStyle w:val="TAL"/>
                    <w:rPr>
                      <w:rFonts w:asciiTheme="majorHAnsi" w:eastAsia="ＭＳ 明朝" w:hAnsiTheme="majorHAnsi" w:cstheme="majorHAnsi"/>
                      <w:sz w:val="12"/>
                      <w:szCs w:val="12"/>
                      <w:lang w:eastAsia="ja-JP"/>
                    </w:rPr>
                  </w:pPr>
                  <w:r w:rsidRPr="00E50E2E">
                    <w:rPr>
                      <w:rFonts w:asciiTheme="majorHAnsi" w:eastAsia="ＭＳ 明朝" w:hAnsiTheme="majorHAnsi" w:cstheme="majorHAnsi"/>
                      <w:sz w:val="12"/>
                      <w:szCs w:val="12"/>
                      <w:lang w:eastAsia="ja-JP"/>
                    </w:rPr>
                    <w:t>Yes</w:t>
                  </w:r>
                </w:p>
              </w:tc>
              <w:tc>
                <w:tcPr>
                  <w:tcW w:w="186" w:type="pct"/>
                  <w:tcBorders>
                    <w:top w:val="single" w:sz="4" w:space="0" w:color="auto"/>
                    <w:left w:val="single" w:sz="4" w:space="0" w:color="auto"/>
                    <w:bottom w:val="single" w:sz="4" w:space="0" w:color="auto"/>
                    <w:right w:val="single" w:sz="4" w:space="0" w:color="auto"/>
                  </w:tcBorders>
                </w:tcPr>
                <w:p w14:paraId="7233E1AD" w14:textId="77777777" w:rsidR="00E50E2E" w:rsidRPr="00E50E2E" w:rsidRDefault="00E50E2E" w:rsidP="00E50E2E">
                  <w:pPr>
                    <w:pStyle w:val="TAL"/>
                    <w:rPr>
                      <w:rFonts w:asciiTheme="majorHAnsi" w:eastAsia="ＭＳ 明朝" w:hAnsiTheme="majorHAnsi" w:cstheme="majorHAnsi"/>
                      <w:sz w:val="12"/>
                      <w:szCs w:val="12"/>
                      <w:lang w:eastAsia="ja-JP"/>
                    </w:rPr>
                  </w:pPr>
                  <w:r w:rsidRPr="00E50E2E">
                    <w:rPr>
                      <w:rFonts w:asciiTheme="majorHAnsi" w:eastAsia="ＭＳ 明朝" w:hAnsiTheme="majorHAnsi" w:cstheme="majorHAnsi"/>
                      <w:sz w:val="12"/>
                      <w:szCs w:val="12"/>
                      <w:lang w:eastAsia="ja-JP"/>
                    </w:rPr>
                    <w:t>N/A</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4B65A388" w14:textId="77777777" w:rsidR="00E50E2E" w:rsidRPr="00E50E2E" w:rsidRDefault="00E50E2E" w:rsidP="00E50E2E">
                  <w:pPr>
                    <w:pStyle w:val="TAL"/>
                    <w:rPr>
                      <w:rFonts w:asciiTheme="majorHAnsi" w:eastAsia="ＭＳ 明朝" w:hAnsiTheme="majorHAnsi" w:cstheme="majorHAnsi"/>
                      <w:sz w:val="12"/>
                      <w:szCs w:val="12"/>
                      <w:lang w:val="en-US" w:eastAsia="ja-JP"/>
                    </w:rPr>
                  </w:pPr>
                  <w:r w:rsidRPr="00E50E2E">
                    <w:rPr>
                      <w:rFonts w:asciiTheme="majorHAnsi" w:eastAsia="ＭＳ 明朝" w:hAnsiTheme="majorHAnsi" w:cstheme="majorHAnsi"/>
                      <w:sz w:val="12"/>
                      <w:szCs w:val="12"/>
                      <w:lang w:val="en-US" w:eastAsia="ja-JP"/>
                    </w:rPr>
                    <w:t>UE does not support more than 16 repetitions.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153F71A6" w14:textId="77777777" w:rsidR="00E50E2E" w:rsidRPr="00E50E2E" w:rsidRDefault="00E50E2E" w:rsidP="00E50E2E">
                  <w:pPr>
                    <w:pStyle w:val="TAL"/>
                    <w:rPr>
                      <w:rFonts w:asciiTheme="majorHAnsi" w:eastAsia="ＭＳ 明朝" w:hAnsiTheme="majorHAnsi" w:cstheme="majorHAnsi"/>
                      <w:sz w:val="12"/>
                      <w:szCs w:val="12"/>
                      <w:lang w:eastAsia="ja-JP"/>
                    </w:rPr>
                  </w:pPr>
                  <w:r w:rsidRPr="00E50E2E">
                    <w:rPr>
                      <w:rFonts w:asciiTheme="majorHAnsi" w:eastAsia="ＭＳ 明朝" w:hAnsiTheme="majorHAnsi" w:cstheme="majorHAnsi"/>
                      <w:sz w:val="12"/>
                      <w:szCs w:val="12"/>
                      <w:lang w:eastAsia="ja-JP"/>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3DF7AD98" w14:textId="77777777" w:rsidR="00E50E2E" w:rsidRPr="00E50E2E" w:rsidRDefault="00E50E2E" w:rsidP="00E50E2E">
                  <w:pPr>
                    <w:pStyle w:val="TAL"/>
                    <w:rPr>
                      <w:rFonts w:asciiTheme="majorHAnsi" w:eastAsia="ＭＳ 明朝" w:hAnsiTheme="majorHAnsi" w:cstheme="majorHAnsi"/>
                      <w:sz w:val="12"/>
                      <w:szCs w:val="12"/>
                      <w:lang w:eastAsia="ja-JP"/>
                    </w:rPr>
                  </w:pPr>
                  <w:r w:rsidRPr="00E50E2E">
                    <w:rPr>
                      <w:rFonts w:asciiTheme="majorHAnsi" w:eastAsia="ＭＳ 明朝" w:hAnsiTheme="majorHAnsi" w:cstheme="majorHAnsi"/>
                      <w:sz w:val="12"/>
                      <w:szCs w:val="12"/>
                      <w:lang w:eastAsia="ja-JP"/>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61CB7436" w14:textId="77777777" w:rsidR="00E50E2E" w:rsidRPr="00E50E2E" w:rsidRDefault="00E50E2E" w:rsidP="00E50E2E">
                  <w:pPr>
                    <w:pStyle w:val="TAL"/>
                    <w:rPr>
                      <w:rFonts w:asciiTheme="majorHAnsi" w:eastAsia="ＭＳ 明朝" w:hAnsiTheme="majorHAnsi" w:cstheme="majorHAnsi"/>
                      <w:sz w:val="12"/>
                      <w:szCs w:val="12"/>
                      <w:lang w:eastAsia="ja-JP"/>
                    </w:rPr>
                  </w:pPr>
                  <w:r w:rsidRPr="00E50E2E">
                    <w:rPr>
                      <w:rFonts w:asciiTheme="majorHAnsi" w:eastAsia="ＭＳ 明朝" w:hAnsiTheme="majorHAnsi" w:cstheme="majorHAnsi"/>
                      <w:sz w:val="12"/>
                      <w:szCs w:val="12"/>
                      <w:lang w:eastAsia="ja-JP"/>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55362D35" w14:textId="77777777" w:rsidR="00E50E2E" w:rsidRPr="00E50E2E" w:rsidRDefault="00E50E2E" w:rsidP="00E50E2E">
                  <w:pPr>
                    <w:pStyle w:val="TAL"/>
                    <w:rPr>
                      <w:rFonts w:asciiTheme="majorHAnsi" w:eastAsia="ＭＳ 明朝" w:hAnsiTheme="majorHAnsi" w:cstheme="majorHAnsi"/>
                      <w:sz w:val="12"/>
                      <w:szCs w:val="12"/>
                      <w:lang w:eastAsia="ja-JP"/>
                    </w:rPr>
                  </w:pPr>
                  <w:r w:rsidRPr="00E50E2E">
                    <w:rPr>
                      <w:rFonts w:asciiTheme="majorHAnsi" w:eastAsia="ＭＳ 明朝" w:hAnsiTheme="majorHAnsi" w:cstheme="majorHAnsi"/>
                      <w:sz w:val="12"/>
                      <w:szCs w:val="12"/>
                      <w:lang w:eastAsia="ja-JP"/>
                    </w:rPr>
                    <w:t>N/A</w:t>
                  </w:r>
                </w:p>
              </w:tc>
              <w:tc>
                <w:tcPr>
                  <w:tcW w:w="593" w:type="pct"/>
                  <w:tcBorders>
                    <w:top w:val="single" w:sz="4" w:space="0" w:color="auto"/>
                    <w:left w:val="single" w:sz="4" w:space="0" w:color="auto"/>
                    <w:bottom w:val="single" w:sz="4" w:space="0" w:color="auto"/>
                    <w:right w:val="single" w:sz="4" w:space="0" w:color="auto"/>
                  </w:tcBorders>
                </w:tcPr>
                <w:p w14:paraId="1A71322F" w14:textId="77777777" w:rsidR="00E50E2E" w:rsidRPr="00E50E2E" w:rsidRDefault="00E50E2E" w:rsidP="00E50E2E">
                  <w:pPr>
                    <w:pStyle w:val="TAL"/>
                    <w:rPr>
                      <w:rFonts w:asciiTheme="majorHAnsi" w:hAnsiTheme="majorHAnsi" w:cstheme="majorHAnsi"/>
                      <w:sz w:val="12"/>
                      <w:szCs w:val="12"/>
                    </w:rPr>
                  </w:pP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039EE615" w14:textId="77777777" w:rsidR="00E50E2E" w:rsidRPr="00E50E2E" w:rsidRDefault="00E50E2E" w:rsidP="00E50E2E">
                  <w:pPr>
                    <w:pStyle w:val="TAL"/>
                    <w:rPr>
                      <w:rFonts w:asciiTheme="majorHAnsi" w:hAnsiTheme="majorHAnsi" w:cstheme="majorHAnsi"/>
                      <w:sz w:val="12"/>
                      <w:szCs w:val="12"/>
                      <w:lang w:eastAsia="ja-JP"/>
                    </w:rPr>
                  </w:pPr>
                  <w:r w:rsidRPr="00E50E2E">
                    <w:rPr>
                      <w:rFonts w:asciiTheme="majorHAnsi" w:hAnsiTheme="majorHAnsi" w:cstheme="majorHAnsi"/>
                      <w:sz w:val="12"/>
                      <w:szCs w:val="12"/>
                      <w:lang w:eastAsia="ja-JP"/>
                    </w:rPr>
                    <w:t>[Optional with capability signalling]</w:t>
                  </w:r>
                </w:p>
              </w:tc>
            </w:tr>
            <w:tr w:rsidR="00E50E2E" w14:paraId="7237418C" w14:textId="77777777" w:rsidTr="00A66360">
              <w:trPr>
                <w:trHeight w:val="20"/>
              </w:trPr>
              <w:tc>
                <w:tcPr>
                  <w:tcW w:w="316" w:type="pct"/>
                  <w:tcBorders>
                    <w:top w:val="single" w:sz="4" w:space="0" w:color="auto"/>
                    <w:left w:val="single" w:sz="4" w:space="0" w:color="auto"/>
                    <w:bottom w:val="single" w:sz="4" w:space="0" w:color="auto"/>
                    <w:right w:val="single" w:sz="4" w:space="0" w:color="auto"/>
                  </w:tcBorders>
                </w:tcPr>
                <w:p w14:paraId="0A689631" w14:textId="77777777" w:rsidR="00E50E2E" w:rsidRPr="00E50E2E" w:rsidRDefault="00E50E2E" w:rsidP="00E50E2E">
                  <w:pPr>
                    <w:pStyle w:val="TAL"/>
                    <w:rPr>
                      <w:rFonts w:asciiTheme="majorHAnsi" w:hAnsiTheme="majorHAnsi" w:cstheme="majorHAnsi"/>
                      <w:sz w:val="12"/>
                      <w:szCs w:val="12"/>
                      <w:lang w:eastAsia="ja-JP"/>
                    </w:rPr>
                  </w:pPr>
                  <w:r w:rsidRPr="00E50E2E">
                    <w:rPr>
                      <w:rFonts w:asciiTheme="majorHAnsi" w:hAnsiTheme="majorHAnsi" w:cstheme="majorHAnsi"/>
                      <w:sz w:val="12"/>
                      <w:szCs w:val="12"/>
                      <w:lang w:eastAsia="ja-JP"/>
                    </w:rPr>
                    <w:lastRenderedPageBreak/>
                    <w:t xml:space="preserve">30. </w:t>
                  </w:r>
                  <w:proofErr w:type="spellStart"/>
                  <w:r w:rsidRPr="00E50E2E">
                    <w:rPr>
                      <w:rFonts w:asciiTheme="majorHAnsi" w:hAnsiTheme="majorHAnsi" w:cstheme="majorHAnsi"/>
                      <w:sz w:val="12"/>
                      <w:szCs w:val="12"/>
                      <w:lang w:eastAsia="ja-JP"/>
                    </w:rPr>
                    <w:t>NR_cov_enh</w:t>
                  </w:r>
                  <w:proofErr w:type="spellEnd"/>
                </w:p>
              </w:tc>
              <w:tc>
                <w:tcPr>
                  <w:tcW w:w="155" w:type="pct"/>
                  <w:tcBorders>
                    <w:top w:val="single" w:sz="4" w:space="0" w:color="auto"/>
                    <w:left w:val="single" w:sz="4" w:space="0" w:color="auto"/>
                    <w:bottom w:val="single" w:sz="4" w:space="0" w:color="auto"/>
                    <w:right w:val="single" w:sz="4" w:space="0" w:color="auto"/>
                  </w:tcBorders>
                </w:tcPr>
                <w:p w14:paraId="695697AA" w14:textId="77777777" w:rsidR="00E50E2E" w:rsidRPr="00E50E2E" w:rsidRDefault="00E50E2E" w:rsidP="00E50E2E">
                  <w:pPr>
                    <w:pStyle w:val="TAL"/>
                    <w:rPr>
                      <w:rFonts w:asciiTheme="majorHAnsi" w:hAnsiTheme="majorHAnsi" w:cstheme="majorHAnsi"/>
                      <w:sz w:val="12"/>
                      <w:szCs w:val="12"/>
                      <w:lang w:eastAsia="zh-CN"/>
                    </w:rPr>
                  </w:pPr>
                  <w:r w:rsidRPr="00E50E2E">
                    <w:rPr>
                      <w:rFonts w:asciiTheme="majorHAnsi" w:hAnsiTheme="majorHAnsi" w:cstheme="majorHAnsi"/>
                      <w:sz w:val="12"/>
                      <w:szCs w:val="12"/>
                      <w:lang w:eastAsia="zh-CN"/>
                    </w:rPr>
                    <w:t>30-2</w:t>
                  </w:r>
                </w:p>
              </w:tc>
              <w:tc>
                <w:tcPr>
                  <w:tcW w:w="344" w:type="pct"/>
                  <w:tcBorders>
                    <w:top w:val="single" w:sz="4" w:space="0" w:color="auto"/>
                    <w:left w:val="single" w:sz="4" w:space="0" w:color="auto"/>
                    <w:bottom w:val="single" w:sz="4" w:space="0" w:color="auto"/>
                    <w:right w:val="single" w:sz="4" w:space="0" w:color="auto"/>
                  </w:tcBorders>
                </w:tcPr>
                <w:p w14:paraId="3A0538A1" w14:textId="77777777" w:rsidR="00E50E2E" w:rsidRPr="00E50E2E" w:rsidRDefault="00E50E2E" w:rsidP="00E50E2E">
                  <w:pPr>
                    <w:pStyle w:val="TAL"/>
                    <w:rPr>
                      <w:rFonts w:asciiTheme="majorHAnsi" w:eastAsia="SimSun" w:hAnsiTheme="majorHAnsi" w:cstheme="majorHAnsi"/>
                      <w:sz w:val="12"/>
                      <w:szCs w:val="12"/>
                      <w:lang w:eastAsia="zh-CN"/>
                    </w:rPr>
                  </w:pPr>
                  <w:r w:rsidRPr="00E50E2E">
                    <w:rPr>
                      <w:rFonts w:asciiTheme="majorHAnsi" w:eastAsia="SimSun" w:hAnsiTheme="majorHAnsi" w:cstheme="majorHAnsi"/>
                      <w:sz w:val="12"/>
                      <w:szCs w:val="12"/>
                      <w:lang w:eastAsia="zh-CN"/>
                    </w:rPr>
                    <w:t>PUSCH Type A repetitions based on available slots</w:t>
                  </w:r>
                </w:p>
              </w:tc>
              <w:tc>
                <w:tcPr>
                  <w:tcW w:w="1409" w:type="pct"/>
                  <w:tcBorders>
                    <w:top w:val="single" w:sz="4" w:space="0" w:color="auto"/>
                    <w:left w:val="single" w:sz="4" w:space="0" w:color="auto"/>
                    <w:bottom w:val="single" w:sz="4" w:space="0" w:color="auto"/>
                    <w:right w:val="single" w:sz="4" w:space="0" w:color="auto"/>
                  </w:tcBorders>
                </w:tcPr>
                <w:p w14:paraId="755A47E9" w14:textId="77777777" w:rsidR="00E50E2E" w:rsidRPr="00E50E2E" w:rsidRDefault="00E50E2E" w:rsidP="00E50E2E">
                  <w:pPr>
                    <w:pStyle w:val="aff5"/>
                    <w:numPr>
                      <w:ilvl w:val="0"/>
                      <w:numId w:val="47"/>
                    </w:numPr>
                    <w:autoSpaceDE w:val="0"/>
                    <w:autoSpaceDN w:val="0"/>
                    <w:adjustRightInd w:val="0"/>
                    <w:spacing w:afterLines="50" w:after="180" w:afterAutospacing="0"/>
                    <w:ind w:leftChars="0"/>
                    <w:contextualSpacing/>
                    <w:rPr>
                      <w:rFonts w:asciiTheme="majorHAnsi" w:hAnsiTheme="majorHAnsi" w:cstheme="majorHAnsi"/>
                      <w:color w:val="FF0000"/>
                      <w:sz w:val="12"/>
                      <w:szCs w:val="12"/>
                    </w:rPr>
                  </w:pPr>
                  <w:r w:rsidRPr="00E50E2E">
                    <w:rPr>
                      <w:rFonts w:asciiTheme="majorHAnsi" w:hAnsiTheme="majorHAnsi" w:cstheme="majorHAnsi"/>
                      <w:color w:val="FF0000"/>
                      <w:sz w:val="12"/>
                      <w:szCs w:val="12"/>
                    </w:rPr>
                    <w:t xml:space="preserve">Transmission occasions for K repetitions for DG-PUSCH are determined </w:t>
                  </w:r>
                  <w:proofErr w:type="gramStart"/>
                  <w:r w:rsidRPr="00E50E2E">
                    <w:rPr>
                      <w:rFonts w:asciiTheme="majorHAnsi" w:hAnsiTheme="majorHAnsi" w:cstheme="majorHAnsi"/>
                      <w:color w:val="FF0000"/>
                      <w:sz w:val="12"/>
                      <w:szCs w:val="12"/>
                    </w:rPr>
                    <w:t>on the basis of</w:t>
                  </w:r>
                  <w:proofErr w:type="gramEnd"/>
                  <w:r w:rsidRPr="00E50E2E">
                    <w:rPr>
                      <w:rFonts w:asciiTheme="majorHAnsi" w:hAnsiTheme="majorHAnsi" w:cstheme="majorHAnsi"/>
                      <w:color w:val="FF0000"/>
                      <w:sz w:val="12"/>
                      <w:szCs w:val="12"/>
                    </w:rPr>
                    <w:t xml:space="preserve"> available slots. RV is cycled across transmission occasions.</w:t>
                  </w:r>
                </w:p>
                <w:p w14:paraId="2385A42A" w14:textId="77777777" w:rsidR="00E50E2E" w:rsidRPr="00E50E2E" w:rsidRDefault="00E50E2E" w:rsidP="00E50E2E">
                  <w:pPr>
                    <w:pStyle w:val="aff5"/>
                    <w:numPr>
                      <w:ilvl w:val="0"/>
                      <w:numId w:val="47"/>
                    </w:numPr>
                    <w:autoSpaceDE w:val="0"/>
                    <w:autoSpaceDN w:val="0"/>
                    <w:adjustRightInd w:val="0"/>
                    <w:spacing w:afterLines="50" w:after="180" w:afterAutospacing="0"/>
                    <w:ind w:leftChars="0"/>
                    <w:contextualSpacing/>
                    <w:rPr>
                      <w:rFonts w:asciiTheme="majorHAnsi" w:hAnsiTheme="majorHAnsi" w:cstheme="majorHAnsi"/>
                      <w:color w:val="FF0000"/>
                      <w:sz w:val="12"/>
                      <w:szCs w:val="12"/>
                    </w:rPr>
                  </w:pPr>
                  <w:r w:rsidRPr="00E50E2E">
                    <w:rPr>
                      <w:rFonts w:asciiTheme="majorHAnsi" w:hAnsiTheme="majorHAnsi" w:cstheme="majorHAnsi"/>
                      <w:color w:val="FF0000"/>
                      <w:sz w:val="12"/>
                      <w:szCs w:val="12"/>
                    </w:rPr>
                    <w:t xml:space="preserve">Transmission occasions for K repetitions for CG-PUSCH are determined </w:t>
                  </w:r>
                  <w:proofErr w:type="gramStart"/>
                  <w:r w:rsidRPr="00E50E2E">
                    <w:rPr>
                      <w:rFonts w:asciiTheme="majorHAnsi" w:hAnsiTheme="majorHAnsi" w:cstheme="majorHAnsi"/>
                      <w:color w:val="FF0000"/>
                      <w:sz w:val="12"/>
                      <w:szCs w:val="12"/>
                    </w:rPr>
                    <w:t>on the basis of</w:t>
                  </w:r>
                  <w:proofErr w:type="gramEnd"/>
                  <w:r w:rsidRPr="00E50E2E">
                    <w:rPr>
                      <w:rFonts w:asciiTheme="majorHAnsi" w:hAnsiTheme="majorHAnsi" w:cstheme="majorHAnsi"/>
                      <w:color w:val="FF0000"/>
                      <w:sz w:val="12"/>
                      <w:szCs w:val="12"/>
                    </w:rPr>
                    <w:t xml:space="preserve"> available slots. RV is cycled across transmission occasions.</w:t>
                  </w:r>
                </w:p>
                <w:p w14:paraId="58F7B619" w14:textId="77777777" w:rsidR="00E50E2E" w:rsidRPr="00E50E2E" w:rsidRDefault="00E50E2E" w:rsidP="00E50E2E">
                  <w:pPr>
                    <w:autoSpaceDE w:val="0"/>
                    <w:autoSpaceDN w:val="0"/>
                    <w:adjustRightInd w:val="0"/>
                    <w:spacing w:afterLines="50" w:after="180"/>
                    <w:contextualSpacing/>
                    <w:rPr>
                      <w:rFonts w:asciiTheme="majorHAnsi" w:hAnsiTheme="majorHAnsi" w:cstheme="majorHAnsi"/>
                      <w:sz w:val="12"/>
                      <w:szCs w:val="12"/>
                    </w:rPr>
                  </w:pPr>
                  <w:r w:rsidRPr="00E50E2E">
                    <w:rPr>
                      <w:rFonts w:asciiTheme="majorHAnsi" w:hAnsiTheme="majorHAnsi" w:cstheme="majorHAnsi" w:hint="eastAsia"/>
                      <w:color w:val="FF0000"/>
                      <w:sz w:val="12"/>
                      <w:szCs w:val="12"/>
                      <w:shd w:val="clear" w:color="auto" w:fill="FFFF00"/>
                    </w:rPr>
                    <w:t>F</w:t>
                  </w:r>
                  <w:r w:rsidRPr="00E50E2E">
                    <w:rPr>
                      <w:rFonts w:asciiTheme="majorHAnsi" w:hAnsiTheme="majorHAnsi" w:cstheme="majorHAnsi"/>
                      <w:color w:val="FF0000"/>
                      <w:sz w:val="12"/>
                      <w:szCs w:val="12"/>
                      <w:shd w:val="clear" w:color="auto" w:fill="FFFF00"/>
                    </w:rPr>
                    <w:t>FS whether/how to separate FG 30-2 into multiple FGs</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3211CAEE" w14:textId="77777777" w:rsidR="00E50E2E" w:rsidRPr="00E50E2E" w:rsidRDefault="00E50E2E" w:rsidP="00E50E2E">
                  <w:pPr>
                    <w:pStyle w:val="TAL"/>
                    <w:rPr>
                      <w:rFonts w:asciiTheme="majorHAnsi" w:eastAsia="ＭＳ 明朝" w:hAnsiTheme="majorHAnsi" w:cstheme="majorHAnsi"/>
                      <w:sz w:val="12"/>
                      <w:szCs w:val="12"/>
                      <w:lang w:eastAsia="ja-JP"/>
                    </w:rPr>
                  </w:pPr>
                  <w:r w:rsidRPr="00E50E2E">
                    <w:rPr>
                      <w:rFonts w:asciiTheme="majorHAnsi" w:eastAsia="ＭＳ 明朝" w:hAnsiTheme="majorHAnsi" w:cstheme="majorHAnsi"/>
                      <w:color w:val="FF0000"/>
                      <w:sz w:val="12"/>
                      <w:szCs w:val="12"/>
                      <w:lang w:eastAsia="ja-JP"/>
                    </w:rPr>
                    <w:t>[5-14 or 5-16]</w:t>
                  </w:r>
                  <w:r w:rsidRPr="00E50E2E">
                    <w:rPr>
                      <w:rFonts w:asciiTheme="majorHAnsi" w:eastAsia="ＭＳ 明朝" w:hAnsiTheme="majorHAnsi" w:cstheme="majorHAnsi"/>
                      <w:sz w:val="12"/>
                      <w:szCs w:val="12"/>
                      <w:lang w:eastAsia="ja-JP"/>
                    </w:rPr>
                    <w:t>, [5-17]</w:t>
                  </w:r>
                </w:p>
              </w:tc>
              <w:tc>
                <w:tcPr>
                  <w:tcW w:w="188" w:type="pct"/>
                  <w:tcBorders>
                    <w:top w:val="single" w:sz="4" w:space="0" w:color="auto"/>
                    <w:left w:val="single" w:sz="4" w:space="0" w:color="auto"/>
                    <w:bottom w:val="single" w:sz="4" w:space="0" w:color="auto"/>
                    <w:right w:val="single" w:sz="4" w:space="0" w:color="auto"/>
                  </w:tcBorders>
                </w:tcPr>
                <w:p w14:paraId="6FA2CAE0" w14:textId="77777777" w:rsidR="00E50E2E" w:rsidRPr="00E50E2E" w:rsidRDefault="00E50E2E" w:rsidP="00E50E2E">
                  <w:pPr>
                    <w:pStyle w:val="TAL"/>
                    <w:rPr>
                      <w:rFonts w:asciiTheme="majorHAnsi" w:eastAsia="ＭＳ 明朝" w:hAnsiTheme="majorHAnsi" w:cstheme="majorHAnsi"/>
                      <w:sz w:val="12"/>
                      <w:szCs w:val="12"/>
                      <w:lang w:eastAsia="ja-JP"/>
                    </w:rPr>
                  </w:pPr>
                  <w:r w:rsidRPr="00E50E2E">
                    <w:rPr>
                      <w:rFonts w:asciiTheme="majorHAnsi" w:eastAsia="ＭＳ 明朝" w:hAnsiTheme="majorHAnsi" w:cstheme="majorHAnsi"/>
                      <w:sz w:val="12"/>
                      <w:szCs w:val="12"/>
                      <w:lang w:eastAsia="ja-JP"/>
                    </w:rPr>
                    <w:t>Yes</w:t>
                  </w:r>
                </w:p>
              </w:tc>
              <w:tc>
                <w:tcPr>
                  <w:tcW w:w="186" w:type="pct"/>
                  <w:tcBorders>
                    <w:top w:val="single" w:sz="4" w:space="0" w:color="auto"/>
                    <w:left w:val="single" w:sz="4" w:space="0" w:color="auto"/>
                    <w:bottom w:val="single" w:sz="4" w:space="0" w:color="auto"/>
                    <w:right w:val="single" w:sz="4" w:space="0" w:color="auto"/>
                  </w:tcBorders>
                </w:tcPr>
                <w:p w14:paraId="534DD8FA" w14:textId="77777777" w:rsidR="00E50E2E" w:rsidRPr="00E50E2E" w:rsidRDefault="00E50E2E" w:rsidP="00E50E2E">
                  <w:pPr>
                    <w:pStyle w:val="TAL"/>
                    <w:rPr>
                      <w:rFonts w:asciiTheme="majorHAnsi" w:eastAsia="ＭＳ 明朝" w:hAnsiTheme="majorHAnsi" w:cstheme="majorHAnsi"/>
                      <w:sz w:val="12"/>
                      <w:szCs w:val="12"/>
                      <w:lang w:eastAsia="ja-JP"/>
                    </w:rPr>
                  </w:pPr>
                  <w:r w:rsidRPr="00E50E2E">
                    <w:rPr>
                      <w:rFonts w:asciiTheme="majorHAnsi" w:eastAsia="ＭＳ 明朝" w:hAnsiTheme="majorHAnsi" w:cstheme="majorHAnsi"/>
                      <w:sz w:val="12"/>
                      <w:szCs w:val="12"/>
                      <w:lang w:eastAsia="ja-JP"/>
                    </w:rPr>
                    <w:t>N/A</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6C89D459" w14:textId="77777777" w:rsidR="00E50E2E" w:rsidRPr="00E50E2E" w:rsidRDefault="00E50E2E" w:rsidP="00E50E2E">
                  <w:pPr>
                    <w:pStyle w:val="TAL"/>
                    <w:rPr>
                      <w:rFonts w:asciiTheme="majorHAnsi" w:eastAsia="ＭＳ 明朝" w:hAnsiTheme="majorHAnsi" w:cstheme="majorHAnsi"/>
                      <w:sz w:val="12"/>
                      <w:szCs w:val="12"/>
                      <w:lang w:val="en-US" w:eastAsia="ja-JP"/>
                    </w:rPr>
                  </w:pPr>
                  <w:r w:rsidRPr="00E50E2E">
                    <w:rPr>
                      <w:rFonts w:asciiTheme="majorHAnsi" w:eastAsia="ＭＳ 明朝" w:hAnsiTheme="majorHAnsi" w:cstheme="majorHAnsi"/>
                      <w:sz w:val="12"/>
                      <w:szCs w:val="12"/>
                      <w:lang w:val="en-US" w:eastAsia="ja-JP"/>
                    </w:rPr>
                    <w:t xml:space="preserve">UE does not support PUSCH repetitions counted </w:t>
                  </w:r>
                  <w:proofErr w:type="gramStart"/>
                  <w:r w:rsidRPr="00E50E2E">
                    <w:rPr>
                      <w:rFonts w:asciiTheme="majorHAnsi" w:eastAsia="ＭＳ 明朝" w:hAnsiTheme="majorHAnsi" w:cstheme="majorHAnsi"/>
                      <w:sz w:val="12"/>
                      <w:szCs w:val="12"/>
                      <w:lang w:val="en-US" w:eastAsia="ja-JP"/>
                    </w:rPr>
                    <w:t>on the basis of</w:t>
                  </w:r>
                  <w:proofErr w:type="gramEnd"/>
                  <w:r w:rsidRPr="00E50E2E">
                    <w:rPr>
                      <w:rFonts w:asciiTheme="majorHAnsi" w:eastAsia="ＭＳ 明朝" w:hAnsiTheme="majorHAnsi" w:cstheme="majorHAnsi"/>
                      <w:sz w:val="12"/>
                      <w:szCs w:val="12"/>
                      <w:lang w:val="en-US" w:eastAsia="ja-JP"/>
                    </w:rPr>
                    <w:t xml:space="preserve"> available slots.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7EA438E3" w14:textId="77777777" w:rsidR="00E50E2E" w:rsidRPr="00E50E2E" w:rsidRDefault="00E50E2E" w:rsidP="00E50E2E">
                  <w:pPr>
                    <w:pStyle w:val="TAL"/>
                    <w:rPr>
                      <w:rFonts w:asciiTheme="majorHAnsi" w:eastAsia="ＭＳ 明朝" w:hAnsiTheme="majorHAnsi" w:cstheme="majorHAnsi"/>
                      <w:sz w:val="12"/>
                      <w:szCs w:val="12"/>
                      <w:lang w:eastAsia="ja-JP"/>
                    </w:rPr>
                  </w:pPr>
                  <w:r w:rsidRPr="00E50E2E">
                    <w:rPr>
                      <w:rFonts w:asciiTheme="majorHAnsi" w:eastAsia="ＭＳ 明朝" w:hAnsiTheme="majorHAnsi" w:cstheme="majorHAnsi"/>
                      <w:sz w:val="12"/>
                      <w:szCs w:val="12"/>
                      <w:lang w:eastAsia="ja-JP"/>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7D2765A8" w14:textId="77777777" w:rsidR="00E50E2E" w:rsidRPr="00E50E2E" w:rsidRDefault="00E50E2E" w:rsidP="00E50E2E">
                  <w:pPr>
                    <w:pStyle w:val="TAL"/>
                    <w:rPr>
                      <w:rFonts w:asciiTheme="majorHAnsi" w:eastAsia="ＭＳ 明朝" w:hAnsiTheme="majorHAnsi" w:cstheme="majorHAnsi"/>
                      <w:sz w:val="12"/>
                      <w:szCs w:val="12"/>
                      <w:lang w:eastAsia="ja-JP"/>
                    </w:rPr>
                  </w:pPr>
                  <w:r w:rsidRPr="00E50E2E">
                    <w:rPr>
                      <w:rFonts w:asciiTheme="majorHAnsi" w:eastAsia="ＭＳ 明朝" w:hAnsiTheme="majorHAnsi" w:cstheme="majorHAnsi"/>
                      <w:sz w:val="12"/>
                      <w:szCs w:val="12"/>
                      <w:lang w:eastAsia="ja-JP"/>
                    </w:rPr>
                    <w:t>FFS</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6B73CE59" w14:textId="77777777" w:rsidR="00E50E2E" w:rsidRPr="00E50E2E" w:rsidRDefault="00E50E2E" w:rsidP="00E50E2E">
                  <w:pPr>
                    <w:pStyle w:val="TAL"/>
                    <w:rPr>
                      <w:rFonts w:asciiTheme="majorHAnsi" w:eastAsia="ＭＳ 明朝" w:hAnsiTheme="majorHAnsi" w:cstheme="majorHAnsi"/>
                      <w:sz w:val="12"/>
                      <w:szCs w:val="12"/>
                      <w:lang w:eastAsia="ja-JP"/>
                    </w:rPr>
                  </w:pPr>
                  <w:r w:rsidRPr="00E50E2E">
                    <w:rPr>
                      <w:rFonts w:asciiTheme="majorHAnsi" w:eastAsia="ＭＳ 明朝" w:hAnsiTheme="majorHAnsi" w:cstheme="majorHAnsi"/>
                      <w:sz w:val="12"/>
                      <w:szCs w:val="12"/>
                      <w:lang w:eastAsia="ja-JP"/>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54C010F6" w14:textId="77777777" w:rsidR="00E50E2E" w:rsidRPr="00E50E2E" w:rsidRDefault="00E50E2E" w:rsidP="00E50E2E">
                  <w:pPr>
                    <w:pStyle w:val="TAL"/>
                    <w:rPr>
                      <w:rFonts w:asciiTheme="majorHAnsi" w:eastAsia="ＭＳ 明朝" w:hAnsiTheme="majorHAnsi" w:cstheme="majorHAnsi"/>
                      <w:sz w:val="12"/>
                      <w:szCs w:val="12"/>
                      <w:lang w:eastAsia="ja-JP"/>
                    </w:rPr>
                  </w:pPr>
                  <w:r w:rsidRPr="00E50E2E">
                    <w:rPr>
                      <w:rFonts w:asciiTheme="majorHAnsi" w:eastAsia="ＭＳ 明朝" w:hAnsiTheme="majorHAnsi" w:cstheme="majorHAnsi"/>
                      <w:sz w:val="12"/>
                      <w:szCs w:val="12"/>
                      <w:lang w:eastAsia="ja-JP"/>
                    </w:rPr>
                    <w:t>N/A</w:t>
                  </w:r>
                </w:p>
              </w:tc>
              <w:tc>
                <w:tcPr>
                  <w:tcW w:w="593" w:type="pct"/>
                  <w:tcBorders>
                    <w:top w:val="single" w:sz="4" w:space="0" w:color="auto"/>
                    <w:left w:val="single" w:sz="4" w:space="0" w:color="auto"/>
                    <w:bottom w:val="single" w:sz="4" w:space="0" w:color="auto"/>
                    <w:right w:val="single" w:sz="4" w:space="0" w:color="auto"/>
                  </w:tcBorders>
                </w:tcPr>
                <w:p w14:paraId="6757851B" w14:textId="77777777" w:rsidR="00E50E2E" w:rsidRPr="00E50E2E" w:rsidRDefault="00E50E2E" w:rsidP="00E50E2E">
                  <w:pPr>
                    <w:pStyle w:val="TAL"/>
                    <w:rPr>
                      <w:rFonts w:asciiTheme="majorHAnsi" w:hAnsiTheme="majorHAnsi" w:cstheme="majorHAnsi"/>
                      <w:sz w:val="12"/>
                      <w:szCs w:val="12"/>
                    </w:rPr>
                  </w:pP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239A518D" w14:textId="77777777" w:rsidR="00E50E2E" w:rsidRPr="00E50E2E" w:rsidRDefault="00E50E2E" w:rsidP="00E50E2E">
                  <w:pPr>
                    <w:pStyle w:val="TAL"/>
                    <w:rPr>
                      <w:rFonts w:asciiTheme="majorHAnsi" w:hAnsiTheme="majorHAnsi" w:cstheme="majorHAnsi"/>
                      <w:sz w:val="12"/>
                      <w:szCs w:val="12"/>
                      <w:lang w:eastAsia="ja-JP"/>
                    </w:rPr>
                  </w:pPr>
                  <w:r w:rsidRPr="00E50E2E">
                    <w:rPr>
                      <w:rFonts w:asciiTheme="majorHAnsi" w:hAnsiTheme="majorHAnsi" w:cstheme="majorHAnsi"/>
                      <w:sz w:val="12"/>
                      <w:szCs w:val="12"/>
                      <w:lang w:eastAsia="ja-JP"/>
                    </w:rPr>
                    <w:t>[Optional with capability signalling]</w:t>
                  </w:r>
                </w:p>
              </w:tc>
            </w:tr>
          </w:tbl>
          <w:p w14:paraId="14727C00" w14:textId="77777777" w:rsidR="00E50E2E" w:rsidRDefault="00E50E2E" w:rsidP="00315BCE">
            <w:pPr>
              <w:rPr>
                <w:lang w:val="en-US"/>
              </w:rPr>
            </w:pPr>
          </w:p>
        </w:tc>
      </w:tr>
    </w:tbl>
    <w:p w14:paraId="1114E120" w14:textId="690D30EF" w:rsidR="00E50E2E" w:rsidRDefault="00E50E2E" w:rsidP="00315BCE">
      <w:pPr>
        <w:rPr>
          <w:lang w:val="en-US"/>
        </w:rPr>
      </w:pPr>
    </w:p>
    <w:p w14:paraId="3841E04B" w14:textId="7A38B184" w:rsidR="00391EFA" w:rsidRDefault="00391EFA" w:rsidP="00315BCE">
      <w:pPr>
        <w:rPr>
          <w:b/>
          <w:i/>
          <w:lang w:val="en-US"/>
        </w:rPr>
      </w:pPr>
      <w:r w:rsidRPr="00604AF1">
        <w:rPr>
          <w:rFonts w:hint="eastAsia"/>
          <w:b/>
          <w:i/>
          <w:lang w:val="en-US"/>
        </w:rPr>
        <w:t>P</w:t>
      </w:r>
      <w:r w:rsidRPr="00604AF1">
        <w:rPr>
          <w:b/>
          <w:i/>
          <w:lang w:val="en-US"/>
        </w:rPr>
        <w:t xml:space="preserve">roposal </w:t>
      </w:r>
      <w:r w:rsidR="0072043A">
        <w:rPr>
          <w:b/>
          <w:i/>
          <w:lang w:val="en-US"/>
        </w:rPr>
        <w:t>1</w:t>
      </w:r>
      <w:r w:rsidRPr="00604AF1">
        <w:rPr>
          <w:b/>
          <w:i/>
          <w:lang w:val="en-US"/>
        </w:rPr>
        <w:t xml:space="preserve">: </w:t>
      </w:r>
      <w:r w:rsidR="00E50E2E" w:rsidRPr="00E50E2E">
        <w:rPr>
          <w:b/>
          <w:i/>
          <w:lang w:val="en-US"/>
        </w:rPr>
        <w:t>FG 30-1a is merged into FG 30-1</w:t>
      </w:r>
      <w:r w:rsidR="00E50E2E">
        <w:rPr>
          <w:b/>
          <w:i/>
          <w:lang w:val="en-US"/>
        </w:rPr>
        <w:t xml:space="preserve">, and </w:t>
      </w:r>
      <w:r w:rsidR="00E50E2E" w:rsidRPr="00E50E2E">
        <w:rPr>
          <w:b/>
          <w:i/>
          <w:lang w:val="en-US"/>
        </w:rPr>
        <w:t>FG 30-2a is merged into FG 30-2</w:t>
      </w:r>
      <w:r w:rsidR="00E50E2E">
        <w:rPr>
          <w:b/>
          <w:i/>
          <w:lang w:val="en-US"/>
        </w:rPr>
        <w:t>.</w:t>
      </w:r>
    </w:p>
    <w:p w14:paraId="67FA5CB8" w14:textId="77777777" w:rsidR="00E50E2E" w:rsidRDefault="00E50E2E" w:rsidP="00315BCE">
      <w:pPr>
        <w:rPr>
          <w:lang w:val="en-US"/>
        </w:rPr>
      </w:pPr>
    </w:p>
    <w:p w14:paraId="21AB00CC" w14:textId="2DD065D6" w:rsidR="00391EFA" w:rsidRDefault="00391EFA" w:rsidP="00391EFA">
      <w:pPr>
        <w:pStyle w:val="10"/>
        <w:numPr>
          <w:ilvl w:val="1"/>
          <w:numId w:val="1"/>
        </w:numPr>
        <w:spacing w:after="180"/>
        <w:rPr>
          <w:lang w:val="en-US"/>
        </w:rPr>
      </w:pPr>
      <w:r w:rsidRPr="00391EFA">
        <w:rPr>
          <w:lang w:val="en-US"/>
        </w:rPr>
        <w:t>TB processing over multi-slot PUSCH</w:t>
      </w:r>
    </w:p>
    <w:p w14:paraId="36352F79" w14:textId="7869BA56" w:rsidR="00E50E2E" w:rsidRDefault="00E50E2E" w:rsidP="00391EFA">
      <w:pPr>
        <w:rPr>
          <w:lang w:val="en-US"/>
        </w:rPr>
      </w:pPr>
      <w:r w:rsidRPr="00E50E2E">
        <w:rPr>
          <w:lang w:val="en-US"/>
        </w:rPr>
        <w:t xml:space="preserve">In RAN1#106bis-e, companies had different views on whether to have a single feature group or separate feature groups for DG-PUSCH and CG-PUSCH, for </w:t>
      </w:r>
      <w:r>
        <w:rPr>
          <w:lang w:val="en-US"/>
        </w:rPr>
        <w:t>TBoMS</w:t>
      </w:r>
      <w:r w:rsidRPr="00E50E2E">
        <w:rPr>
          <w:lang w:val="en-US"/>
        </w:rPr>
        <w:t xml:space="preserve">. </w:t>
      </w:r>
      <w:r>
        <w:rPr>
          <w:lang w:val="en-US"/>
        </w:rPr>
        <w:t xml:space="preserve">In our view, </w:t>
      </w:r>
      <w:r w:rsidR="00832FC9">
        <w:rPr>
          <w:lang w:val="en-US"/>
        </w:rPr>
        <w:t xml:space="preserve">we need some more discussions in AI 8.8.1.2, for example it is not clear if the physical </w:t>
      </w:r>
      <w:proofErr w:type="gramStart"/>
      <w:r w:rsidR="00832FC9">
        <w:rPr>
          <w:lang w:val="en-US"/>
        </w:rPr>
        <w:t>slot based</w:t>
      </w:r>
      <w:proofErr w:type="gramEnd"/>
      <w:r w:rsidR="00832FC9">
        <w:rPr>
          <w:lang w:val="en-US"/>
        </w:rPr>
        <w:t xml:space="preserve"> counting is applicable to TBoMS. If only the available </w:t>
      </w:r>
      <w:proofErr w:type="gramStart"/>
      <w:r w:rsidR="00832FC9">
        <w:rPr>
          <w:lang w:val="en-US"/>
        </w:rPr>
        <w:t>slot based</w:t>
      </w:r>
      <w:proofErr w:type="gramEnd"/>
      <w:r w:rsidR="00832FC9">
        <w:rPr>
          <w:lang w:val="en-US"/>
        </w:rPr>
        <w:t xml:space="preserve"> counting is applicable to TBoMS, </w:t>
      </w:r>
      <w:r>
        <w:rPr>
          <w:lang w:val="en-US"/>
        </w:rPr>
        <w:t xml:space="preserve">whether to merged or separated should </w:t>
      </w:r>
      <w:r w:rsidR="00832FC9">
        <w:rPr>
          <w:lang w:val="en-US"/>
        </w:rPr>
        <w:t xml:space="preserve">follow the conclusion on whether to merged or separated between </w:t>
      </w:r>
      <w:r w:rsidR="00832FC9" w:rsidRPr="00832FC9">
        <w:rPr>
          <w:lang w:val="en-US"/>
        </w:rPr>
        <w:t xml:space="preserve">FG 30-2 </w:t>
      </w:r>
      <w:r w:rsidR="00832FC9">
        <w:rPr>
          <w:lang w:val="en-US"/>
        </w:rPr>
        <w:t xml:space="preserve">and </w:t>
      </w:r>
      <w:r w:rsidR="00832FC9" w:rsidRPr="00832FC9">
        <w:rPr>
          <w:lang w:val="en-US"/>
        </w:rPr>
        <w:t>FG 30-2a</w:t>
      </w:r>
      <w:r w:rsidR="00832FC9">
        <w:rPr>
          <w:lang w:val="en-US"/>
        </w:rPr>
        <w:t>. In the last meeting, FL suggested agreeing the FG30-3 with adding “</w:t>
      </w:r>
      <w:r w:rsidR="00832FC9" w:rsidRPr="00832FC9">
        <w:rPr>
          <w:lang w:val="en-US"/>
        </w:rPr>
        <w:t>FFS whether/how to separate FG 30-3 into multiple FGs</w:t>
      </w:r>
      <w:r w:rsidR="00832FC9">
        <w:rPr>
          <w:lang w:val="en-US"/>
        </w:rPr>
        <w:t>”. To go with that proposal is also fine to us.</w:t>
      </w:r>
    </w:p>
    <w:p w14:paraId="7622D383" w14:textId="4A211451" w:rsidR="00391EFA" w:rsidRDefault="00391EFA" w:rsidP="00391EFA">
      <w:pPr>
        <w:rPr>
          <w:lang w:val="en-US"/>
        </w:rPr>
      </w:pPr>
      <w:r w:rsidRPr="00604AF1">
        <w:rPr>
          <w:rFonts w:hint="eastAsia"/>
          <w:b/>
          <w:i/>
          <w:lang w:val="en-US"/>
        </w:rPr>
        <w:t>P</w:t>
      </w:r>
      <w:r w:rsidRPr="00604AF1">
        <w:rPr>
          <w:b/>
          <w:i/>
          <w:lang w:val="en-US"/>
        </w:rPr>
        <w:t xml:space="preserve">roposal </w:t>
      </w:r>
      <w:r w:rsidR="0072043A">
        <w:rPr>
          <w:b/>
          <w:i/>
          <w:lang w:val="en-US"/>
        </w:rPr>
        <w:t>2</w:t>
      </w:r>
      <w:r w:rsidRPr="00604AF1">
        <w:rPr>
          <w:b/>
          <w:i/>
          <w:lang w:val="en-US"/>
        </w:rPr>
        <w:t xml:space="preserve">: </w:t>
      </w:r>
      <w:r w:rsidR="00832FC9">
        <w:rPr>
          <w:b/>
          <w:i/>
          <w:lang w:val="en-US"/>
        </w:rPr>
        <w:t>For whether to have a single FG or separate FGs for DG-PUSCH with TBoMS and CG-PUSCH with TBoMS, it is suggested waiting the progress of the discussions in AI 8.8.1.2</w:t>
      </w:r>
      <w:r>
        <w:rPr>
          <w:b/>
          <w:i/>
          <w:lang w:val="en-US"/>
        </w:rPr>
        <w:t>.</w:t>
      </w:r>
    </w:p>
    <w:p w14:paraId="10774311" w14:textId="4CDCBBF9" w:rsidR="00391EFA" w:rsidRPr="00391EFA" w:rsidRDefault="00391EFA" w:rsidP="00391EFA">
      <w:pPr>
        <w:rPr>
          <w:lang w:val="en-US"/>
        </w:rPr>
      </w:pPr>
    </w:p>
    <w:p w14:paraId="48032D0A" w14:textId="560497D4" w:rsidR="004F53C1" w:rsidRDefault="004F53C1" w:rsidP="004F53C1">
      <w:pPr>
        <w:pStyle w:val="10"/>
        <w:numPr>
          <w:ilvl w:val="1"/>
          <w:numId w:val="1"/>
        </w:numPr>
        <w:spacing w:after="180"/>
        <w:rPr>
          <w:lang w:val="en-US"/>
        </w:rPr>
      </w:pPr>
      <w:r w:rsidRPr="004F53C1">
        <w:rPr>
          <w:lang w:val="en-US"/>
        </w:rPr>
        <w:t>Joint channel estimation for PUSCH</w:t>
      </w:r>
    </w:p>
    <w:p w14:paraId="3CE3BEB0" w14:textId="3D2CA635" w:rsidR="004F53C1" w:rsidRDefault="004F53C1" w:rsidP="004F53C1">
      <w:pPr>
        <w:rPr>
          <w:lang w:val="en-US"/>
        </w:rPr>
      </w:pPr>
      <w:r>
        <w:rPr>
          <w:lang w:val="en-US"/>
        </w:rPr>
        <w:t>For the s</w:t>
      </w:r>
      <w:r w:rsidRPr="004F53C1">
        <w:rPr>
          <w:lang w:val="en-US"/>
        </w:rPr>
        <w:t xml:space="preserve">upport </w:t>
      </w:r>
      <w:r w:rsidR="001238D9">
        <w:rPr>
          <w:lang w:val="en-US"/>
        </w:rPr>
        <w:t xml:space="preserve">of </w:t>
      </w:r>
      <w:r w:rsidRPr="004F53C1">
        <w:rPr>
          <w:lang w:val="en-US"/>
        </w:rPr>
        <w:t>DM-RS bundling for PUSCH repetition type A</w:t>
      </w:r>
      <w:r>
        <w:rPr>
          <w:lang w:val="en-US"/>
        </w:rPr>
        <w:t xml:space="preserve">, we do not see the need to limit its use to the Rel-17 PUSCH repetition type A. It should also be applicable to Rel-15/16 PUSCH repetition Type A. Therefore, in our view the prerequisite feature groups for FG 30-4a are not only FG 30-1 and FG 30-2 but also </w:t>
      </w:r>
      <w:r w:rsidR="008614E0">
        <w:rPr>
          <w:lang w:val="en-US"/>
        </w:rPr>
        <w:t xml:space="preserve">FG 5-14, </w:t>
      </w:r>
      <w:r>
        <w:rPr>
          <w:lang w:val="en-US"/>
        </w:rPr>
        <w:t xml:space="preserve">FG </w:t>
      </w:r>
      <w:r w:rsidRPr="004F53C1">
        <w:rPr>
          <w:lang w:val="en-US"/>
        </w:rPr>
        <w:t>5-1</w:t>
      </w:r>
      <w:r w:rsidR="001238D9">
        <w:rPr>
          <w:lang w:val="en-US"/>
        </w:rPr>
        <w:t>6</w:t>
      </w:r>
      <w:r>
        <w:rPr>
          <w:lang w:val="en-US"/>
        </w:rPr>
        <w:t xml:space="preserve"> and FG </w:t>
      </w:r>
      <w:r w:rsidR="001238D9">
        <w:rPr>
          <w:lang w:val="en-US"/>
        </w:rPr>
        <w:t>5</w:t>
      </w:r>
      <w:r>
        <w:rPr>
          <w:lang w:val="en-US"/>
        </w:rPr>
        <w:t>-</w:t>
      </w:r>
      <w:r w:rsidR="001238D9">
        <w:rPr>
          <w:lang w:val="en-US"/>
        </w:rPr>
        <w:t>17</w:t>
      </w:r>
      <w:r>
        <w:rPr>
          <w:lang w:val="en-US"/>
        </w:rPr>
        <w:t>.</w:t>
      </w:r>
    </w:p>
    <w:p w14:paraId="184B20E9" w14:textId="2578F6CB" w:rsidR="004F53C1" w:rsidRDefault="004F53C1" w:rsidP="004F53C1">
      <w:pPr>
        <w:rPr>
          <w:lang w:val="en-US"/>
        </w:rPr>
      </w:pPr>
      <w:r w:rsidRPr="00604AF1">
        <w:rPr>
          <w:rFonts w:hint="eastAsia"/>
          <w:b/>
          <w:i/>
          <w:lang w:val="en-US"/>
        </w:rPr>
        <w:t>P</w:t>
      </w:r>
      <w:r w:rsidRPr="00604AF1">
        <w:rPr>
          <w:b/>
          <w:i/>
          <w:lang w:val="en-US"/>
        </w:rPr>
        <w:t xml:space="preserve">roposal </w:t>
      </w:r>
      <w:r w:rsidR="00832FC9">
        <w:rPr>
          <w:b/>
          <w:i/>
          <w:lang w:val="en-US"/>
        </w:rPr>
        <w:t>3</w:t>
      </w:r>
      <w:r w:rsidRPr="00604AF1">
        <w:rPr>
          <w:b/>
          <w:i/>
          <w:lang w:val="en-US"/>
        </w:rPr>
        <w:t xml:space="preserve">: </w:t>
      </w:r>
      <w:r>
        <w:rPr>
          <w:b/>
          <w:i/>
          <w:lang w:val="en-US"/>
        </w:rPr>
        <w:t xml:space="preserve">The Prerequisite feature groups for FG 30-4a should be FG 30-4 and at least one of </w:t>
      </w:r>
      <w:r w:rsidR="00A94895">
        <w:rPr>
          <w:b/>
          <w:i/>
          <w:lang w:val="en-US"/>
        </w:rPr>
        <w:t xml:space="preserve">FG 5-14, </w:t>
      </w:r>
      <w:r>
        <w:rPr>
          <w:b/>
          <w:i/>
          <w:lang w:val="en-US"/>
        </w:rPr>
        <w:t>FG 5-1</w:t>
      </w:r>
      <w:r w:rsidR="001238D9">
        <w:rPr>
          <w:b/>
          <w:i/>
          <w:lang w:val="en-US"/>
        </w:rPr>
        <w:t>6</w:t>
      </w:r>
      <w:r>
        <w:rPr>
          <w:b/>
          <w:i/>
          <w:lang w:val="en-US"/>
        </w:rPr>
        <w:t xml:space="preserve">, FG </w:t>
      </w:r>
      <w:r w:rsidR="001238D9">
        <w:rPr>
          <w:b/>
          <w:i/>
          <w:lang w:val="en-US"/>
        </w:rPr>
        <w:t>5</w:t>
      </w:r>
      <w:r>
        <w:rPr>
          <w:b/>
          <w:i/>
          <w:lang w:val="en-US"/>
        </w:rPr>
        <w:t>-</w:t>
      </w:r>
      <w:r w:rsidR="001238D9">
        <w:rPr>
          <w:b/>
          <w:i/>
          <w:lang w:val="en-US"/>
        </w:rPr>
        <w:t>17</w:t>
      </w:r>
      <w:r>
        <w:rPr>
          <w:b/>
          <w:i/>
          <w:lang w:val="en-US"/>
        </w:rPr>
        <w:t>, FG 30-1 and FG 30-2.</w:t>
      </w:r>
    </w:p>
    <w:p w14:paraId="258DB035" w14:textId="7360F6E1" w:rsidR="00160EDF" w:rsidRDefault="00160EDF" w:rsidP="00160EDF">
      <w:pPr>
        <w:pStyle w:val="10"/>
        <w:numPr>
          <w:ilvl w:val="1"/>
          <w:numId w:val="1"/>
        </w:numPr>
        <w:spacing w:after="180"/>
        <w:rPr>
          <w:lang w:val="en-US"/>
        </w:rPr>
      </w:pPr>
      <w:r>
        <w:rPr>
          <w:rFonts w:hint="eastAsia"/>
          <w:lang w:val="en-US"/>
        </w:rPr>
        <w:lastRenderedPageBreak/>
        <w:t>T</w:t>
      </w:r>
      <w:r>
        <w:rPr>
          <w:lang w:val="en-US"/>
        </w:rPr>
        <w:t>ype A PUSCH repetitions for Msg3</w:t>
      </w:r>
    </w:p>
    <w:p w14:paraId="776B4E75" w14:textId="413D786B" w:rsidR="00814FAF" w:rsidRDefault="003A134E" w:rsidP="00D95F04">
      <w:pPr>
        <w:rPr>
          <w:lang w:val="en-US"/>
        </w:rPr>
      </w:pPr>
      <w:r>
        <w:rPr>
          <w:lang w:val="en-US"/>
        </w:rPr>
        <w:t>M</w:t>
      </w:r>
      <w:r w:rsidR="00733971">
        <w:rPr>
          <w:lang w:val="en-US"/>
        </w:rPr>
        <w:t>sg3 repetitions can be applicable to all cases that trigger 4-step CBRA procedure</w:t>
      </w:r>
      <w:r w:rsidR="00573CE5">
        <w:rPr>
          <w:lang w:val="en-US"/>
        </w:rPr>
        <w:t xml:space="preserve">. </w:t>
      </w:r>
      <w:r w:rsidR="009E008D">
        <w:rPr>
          <w:lang w:val="en-US"/>
        </w:rPr>
        <w:t xml:space="preserve">If the capability signaling is not supported for msg3 repetition, </w:t>
      </w:r>
      <w:r w:rsidR="00915387">
        <w:rPr>
          <w:lang w:val="en-US"/>
        </w:rPr>
        <w:t xml:space="preserve">network will confuse when </w:t>
      </w:r>
      <w:r w:rsidR="00604AF1">
        <w:rPr>
          <w:lang w:val="en-US"/>
        </w:rPr>
        <w:t>providing</w:t>
      </w:r>
      <w:r w:rsidR="00915387">
        <w:rPr>
          <w:lang w:val="en-US"/>
        </w:rPr>
        <w:t xml:space="preserve"> CBRA resource for a connected mode UE. For example, when the network triggers the handover</w:t>
      </w:r>
      <w:r w:rsidR="00604AF1">
        <w:rPr>
          <w:lang w:val="en-US"/>
        </w:rPr>
        <w:t xml:space="preserve"> or </w:t>
      </w:r>
      <w:proofErr w:type="spellStart"/>
      <w:r w:rsidR="00604AF1">
        <w:rPr>
          <w:lang w:val="en-US"/>
        </w:rPr>
        <w:t>PSCell</w:t>
      </w:r>
      <w:proofErr w:type="spellEnd"/>
      <w:r w:rsidR="00604AF1">
        <w:rPr>
          <w:lang w:val="en-US"/>
        </w:rPr>
        <w:t xml:space="preserve"> addition, the network needs to decide what resource (CBRA with/without msg3 repetition request resource or CFRA) should be provided to the UE. If the capability signaling is not supported, the network decision will be complicated, or the network needs to allocate CBRA with msg3 repetition request resource all the time. The same thing happens for scheduling BFR resource.</w:t>
      </w:r>
    </w:p>
    <w:p w14:paraId="4458925D" w14:textId="34C7EAC1" w:rsidR="00604AF1" w:rsidRDefault="00604AF1" w:rsidP="00D95F04">
      <w:pPr>
        <w:rPr>
          <w:lang w:val="en-US"/>
        </w:rPr>
      </w:pPr>
      <w:r>
        <w:rPr>
          <w:rFonts w:hint="eastAsia"/>
          <w:lang w:val="en-US"/>
        </w:rPr>
        <w:t>I</w:t>
      </w:r>
      <w:r>
        <w:rPr>
          <w:lang w:val="en-US"/>
        </w:rPr>
        <w:t>n other situation, the network may configure two BWPs (e.g., one with CBRA resource without msg3 repetition request resource, and another with CBRA with/without msg3 repetition request resource). If the network wants to distribute UEs in the two BWPs, the capability signaling is necessary. Therefore, we should confirm that the capability signaling for msg3 repetition is supported.</w:t>
      </w:r>
    </w:p>
    <w:p w14:paraId="7485C148" w14:textId="29126A47" w:rsidR="00604AF1" w:rsidRPr="00604AF1" w:rsidRDefault="00604AF1" w:rsidP="00D95F04">
      <w:pPr>
        <w:rPr>
          <w:b/>
          <w:i/>
          <w:lang w:val="en-US"/>
        </w:rPr>
      </w:pPr>
      <w:r w:rsidRPr="00604AF1">
        <w:rPr>
          <w:rFonts w:hint="eastAsia"/>
          <w:b/>
          <w:i/>
          <w:lang w:val="en-US"/>
        </w:rPr>
        <w:t>P</w:t>
      </w:r>
      <w:r w:rsidRPr="00604AF1">
        <w:rPr>
          <w:b/>
          <w:i/>
          <w:lang w:val="en-US"/>
        </w:rPr>
        <w:t xml:space="preserve">roposal </w:t>
      </w:r>
      <w:r w:rsidR="00832FC9">
        <w:rPr>
          <w:b/>
          <w:i/>
          <w:lang w:val="en-US"/>
        </w:rPr>
        <w:t>4</w:t>
      </w:r>
      <w:r w:rsidRPr="00604AF1">
        <w:rPr>
          <w:b/>
          <w:i/>
          <w:lang w:val="en-US"/>
        </w:rPr>
        <w:t xml:space="preserve">: </w:t>
      </w:r>
      <w:r w:rsidR="009B3CCE">
        <w:rPr>
          <w:b/>
          <w:i/>
          <w:lang w:val="en-US"/>
        </w:rPr>
        <w:t>Confirm that a c</w:t>
      </w:r>
      <w:r w:rsidRPr="00604AF1">
        <w:rPr>
          <w:b/>
          <w:i/>
          <w:lang w:val="en-US"/>
        </w:rPr>
        <w:t>apability signaling for msg3 repetition</w:t>
      </w:r>
      <w:r w:rsidR="009B3CCE">
        <w:rPr>
          <w:b/>
          <w:i/>
          <w:lang w:val="en-US"/>
        </w:rPr>
        <w:t xml:space="preserve"> (FG 30-6)</w:t>
      </w:r>
      <w:r w:rsidRPr="00604AF1">
        <w:rPr>
          <w:b/>
          <w:i/>
          <w:lang w:val="en-US"/>
        </w:rPr>
        <w:t xml:space="preserve"> is supported</w:t>
      </w:r>
      <w:r>
        <w:rPr>
          <w:b/>
          <w:i/>
          <w:lang w:val="en-US"/>
        </w:rPr>
        <w:t>.</w:t>
      </w:r>
    </w:p>
    <w:p w14:paraId="4E4451A6" w14:textId="036BEC1B" w:rsidR="00FB02CF" w:rsidRPr="00FB02CF" w:rsidRDefault="00FB02CF" w:rsidP="00FB02CF">
      <w:pPr>
        <w:pStyle w:val="10"/>
        <w:spacing w:after="180"/>
        <w:rPr>
          <w:lang w:val="en-US" w:eastAsia="zh-CN"/>
        </w:rPr>
      </w:pPr>
      <w:r w:rsidRPr="00B25DBB">
        <w:rPr>
          <w:lang w:val="en-US" w:eastAsia="zh-CN"/>
        </w:rPr>
        <w:t>Conclusion</w:t>
      </w:r>
    </w:p>
    <w:p w14:paraId="1F4CC72B" w14:textId="7BD6D8BC" w:rsidR="00305CC6" w:rsidRPr="004438D8" w:rsidRDefault="00305CC6" w:rsidP="00305CC6">
      <w:pPr>
        <w:rPr>
          <w:szCs w:val="24"/>
          <w:lang w:val="en-US"/>
        </w:rPr>
      </w:pPr>
      <w:r w:rsidRPr="004438D8">
        <w:rPr>
          <w:szCs w:val="24"/>
          <w:lang w:val="en-US"/>
        </w:rPr>
        <w:t xml:space="preserve">In this contribution, we have the following </w:t>
      </w:r>
      <w:r w:rsidR="00621E94" w:rsidRPr="004438D8">
        <w:rPr>
          <w:rFonts w:hint="eastAsia"/>
          <w:szCs w:val="24"/>
          <w:lang w:val="en-US"/>
        </w:rPr>
        <w:t>p</w:t>
      </w:r>
      <w:r w:rsidR="00621E94" w:rsidRPr="004438D8">
        <w:rPr>
          <w:szCs w:val="24"/>
          <w:lang w:val="en-US"/>
        </w:rPr>
        <w:t>roposal</w:t>
      </w:r>
      <w:r w:rsidR="00481D27" w:rsidRPr="004438D8">
        <w:rPr>
          <w:rFonts w:hint="eastAsia"/>
          <w:szCs w:val="24"/>
          <w:lang w:val="en-US"/>
        </w:rPr>
        <w:t>s</w:t>
      </w:r>
      <w:r w:rsidRPr="004438D8">
        <w:rPr>
          <w:szCs w:val="24"/>
          <w:lang w:val="en-US"/>
        </w:rPr>
        <w:t>:</w:t>
      </w:r>
    </w:p>
    <w:p w14:paraId="67A89C1A" w14:textId="77777777" w:rsidR="00832FC9" w:rsidRDefault="00832FC9" w:rsidP="00832FC9">
      <w:pPr>
        <w:rPr>
          <w:b/>
          <w:i/>
          <w:lang w:val="en-US"/>
        </w:rPr>
      </w:pPr>
      <w:r w:rsidRPr="00604AF1">
        <w:rPr>
          <w:rFonts w:hint="eastAsia"/>
          <w:b/>
          <w:i/>
          <w:lang w:val="en-US"/>
        </w:rPr>
        <w:t>P</w:t>
      </w:r>
      <w:r w:rsidRPr="00604AF1">
        <w:rPr>
          <w:b/>
          <w:i/>
          <w:lang w:val="en-US"/>
        </w:rPr>
        <w:t xml:space="preserve">roposal </w:t>
      </w:r>
      <w:r>
        <w:rPr>
          <w:b/>
          <w:i/>
          <w:lang w:val="en-US"/>
        </w:rPr>
        <w:t>1</w:t>
      </w:r>
      <w:r w:rsidRPr="00604AF1">
        <w:rPr>
          <w:b/>
          <w:i/>
          <w:lang w:val="en-US"/>
        </w:rPr>
        <w:t xml:space="preserve">: </w:t>
      </w:r>
      <w:r w:rsidRPr="00E50E2E">
        <w:rPr>
          <w:b/>
          <w:i/>
          <w:lang w:val="en-US"/>
        </w:rPr>
        <w:t>FG 30-1a is merged into FG 30-1</w:t>
      </w:r>
      <w:r>
        <w:rPr>
          <w:b/>
          <w:i/>
          <w:lang w:val="en-US"/>
        </w:rPr>
        <w:t xml:space="preserve">, and </w:t>
      </w:r>
      <w:r w:rsidRPr="00E50E2E">
        <w:rPr>
          <w:b/>
          <w:i/>
          <w:lang w:val="en-US"/>
        </w:rPr>
        <w:t>FG 30-2a is merged into FG 30-2</w:t>
      </w:r>
      <w:r>
        <w:rPr>
          <w:b/>
          <w:i/>
          <w:lang w:val="en-US"/>
        </w:rPr>
        <w:t>.</w:t>
      </w:r>
    </w:p>
    <w:p w14:paraId="5C5A6260" w14:textId="77777777" w:rsidR="00832FC9" w:rsidRDefault="00832FC9" w:rsidP="00832FC9">
      <w:pPr>
        <w:rPr>
          <w:lang w:val="en-US"/>
        </w:rPr>
      </w:pPr>
      <w:r w:rsidRPr="00604AF1">
        <w:rPr>
          <w:rFonts w:hint="eastAsia"/>
          <w:b/>
          <w:i/>
          <w:lang w:val="en-US"/>
        </w:rPr>
        <w:t>P</w:t>
      </w:r>
      <w:r w:rsidRPr="00604AF1">
        <w:rPr>
          <w:b/>
          <w:i/>
          <w:lang w:val="en-US"/>
        </w:rPr>
        <w:t xml:space="preserve">roposal </w:t>
      </w:r>
      <w:r>
        <w:rPr>
          <w:b/>
          <w:i/>
          <w:lang w:val="en-US"/>
        </w:rPr>
        <w:t>2</w:t>
      </w:r>
      <w:r w:rsidRPr="00604AF1">
        <w:rPr>
          <w:b/>
          <w:i/>
          <w:lang w:val="en-US"/>
        </w:rPr>
        <w:t xml:space="preserve">: </w:t>
      </w:r>
      <w:r>
        <w:rPr>
          <w:b/>
          <w:i/>
          <w:lang w:val="en-US"/>
        </w:rPr>
        <w:t>For whether to have a single FG or separate FGs for DG-PUSCH with TBoMS and CG-PUSCH with TBoMS, it is suggested waiting the progress of the discussions in AI 8.8.1.2.</w:t>
      </w:r>
    </w:p>
    <w:p w14:paraId="1C198195" w14:textId="53558E52" w:rsidR="001238D9" w:rsidRDefault="001238D9" w:rsidP="001238D9">
      <w:pPr>
        <w:rPr>
          <w:lang w:val="en-US"/>
        </w:rPr>
      </w:pPr>
      <w:r w:rsidRPr="00604AF1">
        <w:rPr>
          <w:rFonts w:hint="eastAsia"/>
          <w:b/>
          <w:i/>
          <w:lang w:val="en-US"/>
        </w:rPr>
        <w:t>P</w:t>
      </w:r>
      <w:r w:rsidRPr="00604AF1">
        <w:rPr>
          <w:b/>
          <w:i/>
          <w:lang w:val="en-US"/>
        </w:rPr>
        <w:t xml:space="preserve">roposal </w:t>
      </w:r>
      <w:r w:rsidR="00832FC9">
        <w:rPr>
          <w:b/>
          <w:i/>
          <w:lang w:val="en-US"/>
        </w:rPr>
        <w:t>3</w:t>
      </w:r>
      <w:r w:rsidRPr="00604AF1">
        <w:rPr>
          <w:b/>
          <w:i/>
          <w:lang w:val="en-US"/>
        </w:rPr>
        <w:t xml:space="preserve">: </w:t>
      </w:r>
      <w:r>
        <w:rPr>
          <w:b/>
          <w:i/>
          <w:lang w:val="en-US"/>
        </w:rPr>
        <w:t>The Prerequisite feature groups for FG 30-4a should be FG 30-4 and at least one of FG 5-16, FG 5-17, FG 30-1 and FG 30-2.</w:t>
      </w:r>
    </w:p>
    <w:p w14:paraId="5C5D1899" w14:textId="3A864FA0" w:rsidR="00B65360" w:rsidRPr="001238D9" w:rsidRDefault="001238D9" w:rsidP="001238D9">
      <w:pPr>
        <w:rPr>
          <w:b/>
          <w:i/>
          <w:lang w:val="en-US"/>
        </w:rPr>
      </w:pPr>
      <w:r w:rsidRPr="00604AF1">
        <w:rPr>
          <w:rFonts w:hint="eastAsia"/>
          <w:b/>
          <w:i/>
          <w:lang w:val="en-US"/>
        </w:rPr>
        <w:t>P</w:t>
      </w:r>
      <w:r w:rsidRPr="00604AF1">
        <w:rPr>
          <w:b/>
          <w:i/>
          <w:lang w:val="en-US"/>
        </w:rPr>
        <w:t xml:space="preserve">roposal </w:t>
      </w:r>
      <w:r w:rsidR="00832FC9">
        <w:rPr>
          <w:b/>
          <w:i/>
          <w:lang w:val="en-US"/>
        </w:rPr>
        <w:t>4</w:t>
      </w:r>
      <w:r w:rsidRPr="00604AF1">
        <w:rPr>
          <w:b/>
          <w:i/>
          <w:lang w:val="en-US"/>
        </w:rPr>
        <w:t xml:space="preserve">: </w:t>
      </w:r>
      <w:r>
        <w:rPr>
          <w:b/>
          <w:i/>
          <w:lang w:val="en-US"/>
        </w:rPr>
        <w:t>Confirm that a c</w:t>
      </w:r>
      <w:r w:rsidRPr="00604AF1">
        <w:rPr>
          <w:b/>
          <w:i/>
          <w:lang w:val="en-US"/>
        </w:rPr>
        <w:t>apability signaling for msg3 repetition</w:t>
      </w:r>
      <w:r>
        <w:rPr>
          <w:b/>
          <w:i/>
          <w:lang w:val="en-US"/>
        </w:rPr>
        <w:t xml:space="preserve"> (FG 30-6)</w:t>
      </w:r>
      <w:r w:rsidRPr="00604AF1">
        <w:rPr>
          <w:b/>
          <w:i/>
          <w:lang w:val="en-US"/>
        </w:rPr>
        <w:t xml:space="preserve"> is supported</w:t>
      </w:r>
      <w:r>
        <w:rPr>
          <w:b/>
          <w:i/>
          <w:lang w:val="en-US"/>
        </w:rPr>
        <w:t>.</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FE949F" w14:textId="145C93C0" w:rsidR="004816F2" w:rsidRDefault="00962DCD" w:rsidP="004816F2">
      <w:pPr>
        <w:pStyle w:val="textintend2"/>
        <w:widowControl w:val="0"/>
        <w:numPr>
          <w:ilvl w:val="0"/>
          <w:numId w:val="11"/>
        </w:numPr>
        <w:snapToGrid w:val="0"/>
        <w:spacing w:after="0"/>
        <w:ind w:left="720" w:hanging="720"/>
        <w:rPr>
          <w:szCs w:val="24"/>
        </w:rPr>
      </w:pPr>
      <w:r>
        <w:rPr>
          <w:szCs w:val="24"/>
          <w:lang w:eastAsia="ja-JP"/>
        </w:rPr>
        <w:t>R1-2108679, “</w:t>
      </w:r>
      <w:r w:rsidRPr="00962DCD">
        <w:rPr>
          <w:szCs w:val="24"/>
          <w:lang w:eastAsia="ja-JP"/>
        </w:rPr>
        <w:t>Preliminary RAN1 UE features list for Rel-17 NR</w:t>
      </w:r>
      <w:r>
        <w:rPr>
          <w:szCs w:val="24"/>
          <w:lang w:eastAsia="ja-JP"/>
        </w:rPr>
        <w:t>”, August 2021</w:t>
      </w:r>
    </w:p>
    <w:sectPr w:rsidR="004816F2" w:rsidSect="0072043A">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6AFFD" w14:textId="77777777" w:rsidR="00D73B5A" w:rsidRDefault="00D73B5A">
      <w:r>
        <w:separator/>
      </w:r>
    </w:p>
  </w:endnote>
  <w:endnote w:type="continuationSeparator" w:id="0">
    <w:p w14:paraId="2151B54B" w14:textId="77777777" w:rsidR="00D73B5A" w:rsidRDefault="00D73B5A">
      <w:r>
        <w:continuationSeparator/>
      </w:r>
    </w:p>
  </w:endnote>
  <w:endnote w:type="continuationNotice" w:id="1">
    <w:p w14:paraId="0C533D8E" w14:textId="77777777" w:rsidR="00D73B5A" w:rsidRDefault="00D73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3E924" w14:textId="77777777" w:rsidR="00D73B5A" w:rsidRDefault="00D73B5A">
      <w:r>
        <w:separator/>
      </w:r>
    </w:p>
  </w:footnote>
  <w:footnote w:type="continuationSeparator" w:id="0">
    <w:p w14:paraId="57F93DA8" w14:textId="77777777" w:rsidR="00D73B5A" w:rsidRDefault="00D73B5A">
      <w:r>
        <w:continuationSeparator/>
      </w:r>
    </w:p>
  </w:footnote>
  <w:footnote w:type="continuationNotice" w:id="1">
    <w:p w14:paraId="37FD88C2" w14:textId="77777777" w:rsidR="00D73B5A" w:rsidRDefault="00D73B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AF46E72"/>
    <w:multiLevelType w:val="hybridMultilevel"/>
    <w:tmpl w:val="BA4699C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6" w15:restartNumberingAfterBreak="0">
    <w:nsid w:val="127E212F"/>
    <w:multiLevelType w:val="hybridMultilevel"/>
    <w:tmpl w:val="A254EBA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39CD3D71"/>
    <w:multiLevelType w:val="hybridMultilevel"/>
    <w:tmpl w:val="95042098"/>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9F7433"/>
    <w:multiLevelType w:val="hybridMultilevel"/>
    <w:tmpl w:val="B9C06E6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A074F2"/>
    <w:multiLevelType w:val="hybridMultilevel"/>
    <w:tmpl w:val="6C904AF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56D33390"/>
    <w:multiLevelType w:val="hybridMultilevel"/>
    <w:tmpl w:val="B16AABD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5F434E82"/>
    <w:multiLevelType w:val="hybridMultilevel"/>
    <w:tmpl w:val="502AD7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264E14"/>
    <w:multiLevelType w:val="hybridMultilevel"/>
    <w:tmpl w:val="52AA9442"/>
    <w:lvl w:ilvl="0" w:tplc="91F627C0">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EC21A37"/>
    <w:multiLevelType w:val="hybridMultilevel"/>
    <w:tmpl w:val="AC0484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6"/>
  </w:num>
  <w:num w:numId="2">
    <w:abstractNumId w:val="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28"/>
  </w:num>
  <w:num w:numId="6">
    <w:abstractNumId w:val="29"/>
  </w:num>
  <w:num w:numId="7">
    <w:abstractNumId w:val="24"/>
  </w:num>
  <w:num w:numId="8">
    <w:abstractNumId w:val="2"/>
  </w:num>
  <w:num w:numId="9">
    <w:abstractNumId w:val="40"/>
  </w:num>
  <w:num w:numId="10">
    <w:abstractNumId w:val="21"/>
  </w:num>
  <w:num w:numId="11">
    <w:abstractNumId w:val="22"/>
  </w:num>
  <w:num w:numId="12">
    <w:abstractNumId w:val="1"/>
  </w:num>
  <w:num w:numId="13">
    <w:abstractNumId w:val="5"/>
  </w:num>
  <w:num w:numId="14">
    <w:abstractNumId w:val="17"/>
  </w:num>
  <w:num w:numId="15">
    <w:abstractNumId w:val="7"/>
  </w:num>
  <w:num w:numId="16">
    <w:abstractNumId w:val="20"/>
  </w:num>
  <w:num w:numId="17">
    <w:abstractNumId w:val="18"/>
  </w:num>
  <w:num w:numId="18">
    <w:abstractNumId w:val="27"/>
  </w:num>
  <w:num w:numId="19">
    <w:abstractNumId w:val="19"/>
  </w:num>
  <w:num w:numId="20">
    <w:abstractNumId w:val="39"/>
  </w:num>
  <w:num w:numId="21">
    <w:abstractNumId w:val="41"/>
  </w:num>
  <w:num w:numId="22">
    <w:abstractNumId w:val="6"/>
  </w:num>
  <w:num w:numId="23">
    <w:abstractNumId w:val="3"/>
  </w:num>
  <w:num w:numId="24">
    <w:abstractNumId w:val="10"/>
  </w:num>
  <w:num w:numId="25">
    <w:abstractNumId w:val="15"/>
  </w:num>
  <w:num w:numId="26">
    <w:abstractNumId w:val="27"/>
  </w:num>
  <w:num w:numId="27">
    <w:abstractNumId w:val="19"/>
  </w:num>
  <w:num w:numId="28">
    <w:abstractNumId w:val="26"/>
  </w:num>
  <w:num w:numId="29">
    <w:abstractNumId w:val="8"/>
  </w:num>
  <w:num w:numId="30">
    <w:abstractNumId w:val="33"/>
  </w:num>
  <w:num w:numId="31">
    <w:abstractNumId w:val="25"/>
  </w:num>
  <w:num w:numId="32">
    <w:abstractNumId w:val="11"/>
  </w:num>
  <w:num w:numId="33">
    <w:abstractNumId w:val="38"/>
  </w:num>
  <w:num w:numId="34">
    <w:abstractNumId w:val="23"/>
  </w:num>
  <w:num w:numId="35">
    <w:abstractNumId w:val="34"/>
  </w:num>
  <w:num w:numId="36">
    <w:abstractNumId w:val="16"/>
  </w:num>
  <w:num w:numId="37">
    <w:abstractNumId w:val="12"/>
  </w:num>
  <w:num w:numId="38">
    <w:abstractNumId w:val="9"/>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4"/>
  </w:num>
  <w:num w:numId="41">
    <w:abstractNumId w:val="31"/>
  </w:num>
  <w:num w:numId="42">
    <w:abstractNumId w:val="14"/>
  </w:num>
  <w:num w:numId="43">
    <w:abstractNumId w:val="13"/>
  </w:num>
  <w:num w:numId="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35"/>
  </w:num>
  <w:num w:numId="46">
    <w:abstractNumId w:val="30"/>
  </w:num>
  <w:num w:numId="47">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05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9B6"/>
    <w:rsid w:val="00014DFE"/>
    <w:rsid w:val="00014E62"/>
    <w:rsid w:val="00015075"/>
    <w:rsid w:val="000166CC"/>
    <w:rsid w:val="00016A3C"/>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8EF"/>
    <w:rsid w:val="00024CAD"/>
    <w:rsid w:val="0002624D"/>
    <w:rsid w:val="00026375"/>
    <w:rsid w:val="00026A45"/>
    <w:rsid w:val="00026B1E"/>
    <w:rsid w:val="000273F8"/>
    <w:rsid w:val="00027447"/>
    <w:rsid w:val="000305D8"/>
    <w:rsid w:val="0003072F"/>
    <w:rsid w:val="0003088A"/>
    <w:rsid w:val="00030D77"/>
    <w:rsid w:val="0003119F"/>
    <w:rsid w:val="00031682"/>
    <w:rsid w:val="00031693"/>
    <w:rsid w:val="00031D64"/>
    <w:rsid w:val="00032022"/>
    <w:rsid w:val="000326E6"/>
    <w:rsid w:val="000334D9"/>
    <w:rsid w:val="0003422F"/>
    <w:rsid w:val="00034341"/>
    <w:rsid w:val="00034798"/>
    <w:rsid w:val="000347D2"/>
    <w:rsid w:val="00034A31"/>
    <w:rsid w:val="000356EC"/>
    <w:rsid w:val="00036189"/>
    <w:rsid w:val="00037050"/>
    <w:rsid w:val="000379A2"/>
    <w:rsid w:val="00040145"/>
    <w:rsid w:val="0004029F"/>
    <w:rsid w:val="000405DD"/>
    <w:rsid w:val="0004127E"/>
    <w:rsid w:val="000416C8"/>
    <w:rsid w:val="000416D5"/>
    <w:rsid w:val="00042102"/>
    <w:rsid w:val="00042697"/>
    <w:rsid w:val="000428EC"/>
    <w:rsid w:val="00042C5C"/>
    <w:rsid w:val="00042EB2"/>
    <w:rsid w:val="00043005"/>
    <w:rsid w:val="00043205"/>
    <w:rsid w:val="00044018"/>
    <w:rsid w:val="00044902"/>
    <w:rsid w:val="00045323"/>
    <w:rsid w:val="000457A2"/>
    <w:rsid w:val="00045A2C"/>
    <w:rsid w:val="00045C93"/>
    <w:rsid w:val="00045F87"/>
    <w:rsid w:val="0004629B"/>
    <w:rsid w:val="00046383"/>
    <w:rsid w:val="00046AFB"/>
    <w:rsid w:val="00046D47"/>
    <w:rsid w:val="00047550"/>
    <w:rsid w:val="00047D0A"/>
    <w:rsid w:val="0005067B"/>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4F3E"/>
    <w:rsid w:val="000661B7"/>
    <w:rsid w:val="00066871"/>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21A"/>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5F5F"/>
    <w:rsid w:val="000A64BC"/>
    <w:rsid w:val="000A70B6"/>
    <w:rsid w:val="000A7121"/>
    <w:rsid w:val="000A7624"/>
    <w:rsid w:val="000A7B40"/>
    <w:rsid w:val="000B049F"/>
    <w:rsid w:val="000B0798"/>
    <w:rsid w:val="000B0ADB"/>
    <w:rsid w:val="000B0E05"/>
    <w:rsid w:val="000B16A3"/>
    <w:rsid w:val="000B19AC"/>
    <w:rsid w:val="000B1C38"/>
    <w:rsid w:val="000B222F"/>
    <w:rsid w:val="000B2ABE"/>
    <w:rsid w:val="000B2CFA"/>
    <w:rsid w:val="000B2D1F"/>
    <w:rsid w:val="000B32DC"/>
    <w:rsid w:val="000B3D0B"/>
    <w:rsid w:val="000B4578"/>
    <w:rsid w:val="000B4C2E"/>
    <w:rsid w:val="000B5D14"/>
    <w:rsid w:val="000B6CB2"/>
    <w:rsid w:val="000B6E61"/>
    <w:rsid w:val="000B6E92"/>
    <w:rsid w:val="000C0472"/>
    <w:rsid w:val="000C069D"/>
    <w:rsid w:val="000C0CFC"/>
    <w:rsid w:val="000C0EDD"/>
    <w:rsid w:val="000C12D5"/>
    <w:rsid w:val="000C1A47"/>
    <w:rsid w:val="000C1B4B"/>
    <w:rsid w:val="000C1C18"/>
    <w:rsid w:val="000C2326"/>
    <w:rsid w:val="000C24BE"/>
    <w:rsid w:val="000C25B5"/>
    <w:rsid w:val="000C2A4A"/>
    <w:rsid w:val="000C2D59"/>
    <w:rsid w:val="000C2E36"/>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368A"/>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20"/>
    <w:rsid w:val="000D657D"/>
    <w:rsid w:val="000D67E6"/>
    <w:rsid w:val="000D6992"/>
    <w:rsid w:val="000D6B6E"/>
    <w:rsid w:val="000D6D86"/>
    <w:rsid w:val="000D6E0D"/>
    <w:rsid w:val="000D71DC"/>
    <w:rsid w:val="000D7517"/>
    <w:rsid w:val="000D7660"/>
    <w:rsid w:val="000D790F"/>
    <w:rsid w:val="000D7D82"/>
    <w:rsid w:val="000D7DB9"/>
    <w:rsid w:val="000E0202"/>
    <w:rsid w:val="000E0B63"/>
    <w:rsid w:val="000E1291"/>
    <w:rsid w:val="000E167A"/>
    <w:rsid w:val="000E18A9"/>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19E"/>
    <w:rsid w:val="000F4283"/>
    <w:rsid w:val="000F4708"/>
    <w:rsid w:val="000F473E"/>
    <w:rsid w:val="000F4C3D"/>
    <w:rsid w:val="000F53C1"/>
    <w:rsid w:val="000F5681"/>
    <w:rsid w:val="000F5ED3"/>
    <w:rsid w:val="000F6410"/>
    <w:rsid w:val="000F66C5"/>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178"/>
    <w:rsid w:val="00114412"/>
    <w:rsid w:val="001149CA"/>
    <w:rsid w:val="00114A19"/>
    <w:rsid w:val="0011538E"/>
    <w:rsid w:val="00115554"/>
    <w:rsid w:val="0011558C"/>
    <w:rsid w:val="001159A3"/>
    <w:rsid w:val="001159E2"/>
    <w:rsid w:val="001160C2"/>
    <w:rsid w:val="00116535"/>
    <w:rsid w:val="001165C6"/>
    <w:rsid w:val="00116BD1"/>
    <w:rsid w:val="00116FFC"/>
    <w:rsid w:val="00117047"/>
    <w:rsid w:val="00117508"/>
    <w:rsid w:val="00117FAB"/>
    <w:rsid w:val="001205BE"/>
    <w:rsid w:val="0012091F"/>
    <w:rsid w:val="00120B28"/>
    <w:rsid w:val="001212AD"/>
    <w:rsid w:val="00122207"/>
    <w:rsid w:val="0012251C"/>
    <w:rsid w:val="00122BBA"/>
    <w:rsid w:val="0012331E"/>
    <w:rsid w:val="00123816"/>
    <w:rsid w:val="001238D9"/>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357A"/>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3BE"/>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0EDF"/>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3CE"/>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B7E"/>
    <w:rsid w:val="00185F24"/>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5E75"/>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2DB"/>
    <w:rsid w:val="001A2307"/>
    <w:rsid w:val="001A271A"/>
    <w:rsid w:val="001A2971"/>
    <w:rsid w:val="001A3ED2"/>
    <w:rsid w:val="001A43C2"/>
    <w:rsid w:val="001A4413"/>
    <w:rsid w:val="001A5210"/>
    <w:rsid w:val="001A55F3"/>
    <w:rsid w:val="001A57B9"/>
    <w:rsid w:val="001A59A4"/>
    <w:rsid w:val="001A5D19"/>
    <w:rsid w:val="001A5FFF"/>
    <w:rsid w:val="001A6116"/>
    <w:rsid w:val="001A704D"/>
    <w:rsid w:val="001A7103"/>
    <w:rsid w:val="001A743A"/>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D61"/>
    <w:rsid w:val="001C25FE"/>
    <w:rsid w:val="001C26DB"/>
    <w:rsid w:val="001C2BD0"/>
    <w:rsid w:val="001C3516"/>
    <w:rsid w:val="001C3E89"/>
    <w:rsid w:val="001C441E"/>
    <w:rsid w:val="001C49A6"/>
    <w:rsid w:val="001C4C80"/>
    <w:rsid w:val="001C4E8A"/>
    <w:rsid w:val="001C4EE9"/>
    <w:rsid w:val="001C503E"/>
    <w:rsid w:val="001C7169"/>
    <w:rsid w:val="001C7891"/>
    <w:rsid w:val="001C79DB"/>
    <w:rsid w:val="001D07C4"/>
    <w:rsid w:val="001D0C56"/>
    <w:rsid w:val="001D107F"/>
    <w:rsid w:val="001D1697"/>
    <w:rsid w:val="001D18B2"/>
    <w:rsid w:val="001D1A92"/>
    <w:rsid w:val="001D1B8F"/>
    <w:rsid w:val="001D2174"/>
    <w:rsid w:val="001D28B3"/>
    <w:rsid w:val="001D2A8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FED"/>
    <w:rsid w:val="001E2011"/>
    <w:rsid w:val="001E256F"/>
    <w:rsid w:val="001E29A3"/>
    <w:rsid w:val="001E2B94"/>
    <w:rsid w:val="001E2E64"/>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246A"/>
    <w:rsid w:val="00202682"/>
    <w:rsid w:val="00202DFD"/>
    <w:rsid w:val="0020302E"/>
    <w:rsid w:val="00203705"/>
    <w:rsid w:val="002038F1"/>
    <w:rsid w:val="00203DC5"/>
    <w:rsid w:val="00204482"/>
    <w:rsid w:val="00204739"/>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60B"/>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76"/>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0407"/>
    <w:rsid w:val="002512A3"/>
    <w:rsid w:val="0025152F"/>
    <w:rsid w:val="00251FCA"/>
    <w:rsid w:val="002522C7"/>
    <w:rsid w:val="002523DF"/>
    <w:rsid w:val="00252BC3"/>
    <w:rsid w:val="00252EDE"/>
    <w:rsid w:val="00252FFA"/>
    <w:rsid w:val="002532AF"/>
    <w:rsid w:val="0025364B"/>
    <w:rsid w:val="00253788"/>
    <w:rsid w:val="002537DD"/>
    <w:rsid w:val="00253DD9"/>
    <w:rsid w:val="0025554B"/>
    <w:rsid w:val="00255F45"/>
    <w:rsid w:val="00256DAE"/>
    <w:rsid w:val="002570FE"/>
    <w:rsid w:val="00257360"/>
    <w:rsid w:val="00257D09"/>
    <w:rsid w:val="00257F93"/>
    <w:rsid w:val="0026044A"/>
    <w:rsid w:val="00260555"/>
    <w:rsid w:val="00261216"/>
    <w:rsid w:val="002619A8"/>
    <w:rsid w:val="00261A3D"/>
    <w:rsid w:val="00262571"/>
    <w:rsid w:val="00262C42"/>
    <w:rsid w:val="00262C66"/>
    <w:rsid w:val="00262E12"/>
    <w:rsid w:val="002630F9"/>
    <w:rsid w:val="00263A00"/>
    <w:rsid w:val="00264059"/>
    <w:rsid w:val="002643A9"/>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7ED"/>
    <w:rsid w:val="0028389F"/>
    <w:rsid w:val="00284204"/>
    <w:rsid w:val="00284718"/>
    <w:rsid w:val="0028492D"/>
    <w:rsid w:val="00284BCD"/>
    <w:rsid w:val="00284C0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843"/>
    <w:rsid w:val="00292A44"/>
    <w:rsid w:val="00292E96"/>
    <w:rsid w:val="0029313D"/>
    <w:rsid w:val="002935AD"/>
    <w:rsid w:val="00293699"/>
    <w:rsid w:val="00293714"/>
    <w:rsid w:val="00293E57"/>
    <w:rsid w:val="002941E2"/>
    <w:rsid w:val="002949ED"/>
    <w:rsid w:val="00295120"/>
    <w:rsid w:val="0029533A"/>
    <w:rsid w:val="00295B07"/>
    <w:rsid w:val="00295FE7"/>
    <w:rsid w:val="00296047"/>
    <w:rsid w:val="002964F0"/>
    <w:rsid w:val="00296A23"/>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6DD2"/>
    <w:rsid w:val="002A759B"/>
    <w:rsid w:val="002A7B61"/>
    <w:rsid w:val="002A7E30"/>
    <w:rsid w:val="002A7F4C"/>
    <w:rsid w:val="002B044F"/>
    <w:rsid w:val="002B0B59"/>
    <w:rsid w:val="002B0C59"/>
    <w:rsid w:val="002B0D00"/>
    <w:rsid w:val="002B0D7F"/>
    <w:rsid w:val="002B0D86"/>
    <w:rsid w:val="002B1313"/>
    <w:rsid w:val="002B1948"/>
    <w:rsid w:val="002B19F6"/>
    <w:rsid w:val="002B1D60"/>
    <w:rsid w:val="002B1E1C"/>
    <w:rsid w:val="002B1E42"/>
    <w:rsid w:val="002B20D6"/>
    <w:rsid w:val="002B2479"/>
    <w:rsid w:val="002B2633"/>
    <w:rsid w:val="002B2A43"/>
    <w:rsid w:val="002B314D"/>
    <w:rsid w:val="002B3F10"/>
    <w:rsid w:val="002B43FB"/>
    <w:rsid w:val="002B4811"/>
    <w:rsid w:val="002B4F51"/>
    <w:rsid w:val="002B513B"/>
    <w:rsid w:val="002B51DB"/>
    <w:rsid w:val="002B564E"/>
    <w:rsid w:val="002B5EBE"/>
    <w:rsid w:val="002B5F37"/>
    <w:rsid w:val="002B6252"/>
    <w:rsid w:val="002B63DD"/>
    <w:rsid w:val="002B6442"/>
    <w:rsid w:val="002B6E9C"/>
    <w:rsid w:val="002B6F51"/>
    <w:rsid w:val="002B734E"/>
    <w:rsid w:val="002B7ADD"/>
    <w:rsid w:val="002C00D4"/>
    <w:rsid w:val="002C00DC"/>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0DB6"/>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CC6"/>
    <w:rsid w:val="003063DE"/>
    <w:rsid w:val="00306945"/>
    <w:rsid w:val="00306C4C"/>
    <w:rsid w:val="00307723"/>
    <w:rsid w:val="00310C58"/>
    <w:rsid w:val="00310C71"/>
    <w:rsid w:val="00310FED"/>
    <w:rsid w:val="00311470"/>
    <w:rsid w:val="00311ABB"/>
    <w:rsid w:val="00311B4E"/>
    <w:rsid w:val="00314289"/>
    <w:rsid w:val="003143FE"/>
    <w:rsid w:val="003147D4"/>
    <w:rsid w:val="00314B8A"/>
    <w:rsid w:val="00314BC0"/>
    <w:rsid w:val="00314D7E"/>
    <w:rsid w:val="00315065"/>
    <w:rsid w:val="00315087"/>
    <w:rsid w:val="00315346"/>
    <w:rsid w:val="00315BCE"/>
    <w:rsid w:val="00315E48"/>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43B"/>
    <w:rsid w:val="00326755"/>
    <w:rsid w:val="00326C41"/>
    <w:rsid w:val="0032755F"/>
    <w:rsid w:val="00327811"/>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47FF5"/>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5099"/>
    <w:rsid w:val="00356268"/>
    <w:rsid w:val="00356859"/>
    <w:rsid w:val="003569F5"/>
    <w:rsid w:val="00357315"/>
    <w:rsid w:val="0035795B"/>
    <w:rsid w:val="00357B10"/>
    <w:rsid w:val="00357D0A"/>
    <w:rsid w:val="003601C7"/>
    <w:rsid w:val="00360430"/>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65C"/>
    <w:rsid w:val="00367863"/>
    <w:rsid w:val="00367A78"/>
    <w:rsid w:val="00367C9A"/>
    <w:rsid w:val="00370C98"/>
    <w:rsid w:val="00370E48"/>
    <w:rsid w:val="00370F0D"/>
    <w:rsid w:val="0037195C"/>
    <w:rsid w:val="003720C5"/>
    <w:rsid w:val="003727AB"/>
    <w:rsid w:val="00372EDD"/>
    <w:rsid w:val="003730F2"/>
    <w:rsid w:val="003739A7"/>
    <w:rsid w:val="003739E9"/>
    <w:rsid w:val="00373E0B"/>
    <w:rsid w:val="00375112"/>
    <w:rsid w:val="003752B2"/>
    <w:rsid w:val="003755CF"/>
    <w:rsid w:val="00375BF1"/>
    <w:rsid w:val="00375EEA"/>
    <w:rsid w:val="0037611A"/>
    <w:rsid w:val="0037617F"/>
    <w:rsid w:val="00376293"/>
    <w:rsid w:val="00376B88"/>
    <w:rsid w:val="003770F5"/>
    <w:rsid w:val="0037738A"/>
    <w:rsid w:val="00377582"/>
    <w:rsid w:val="00377E6F"/>
    <w:rsid w:val="0038006B"/>
    <w:rsid w:val="003802F0"/>
    <w:rsid w:val="00380394"/>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512"/>
    <w:rsid w:val="00384758"/>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0B58"/>
    <w:rsid w:val="00391674"/>
    <w:rsid w:val="00391EFA"/>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34E"/>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AD7"/>
    <w:rsid w:val="003B4C90"/>
    <w:rsid w:val="003B4DE2"/>
    <w:rsid w:val="003B4EE8"/>
    <w:rsid w:val="003B5A13"/>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9CA"/>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8B4"/>
    <w:rsid w:val="00401F8D"/>
    <w:rsid w:val="00402425"/>
    <w:rsid w:val="00402428"/>
    <w:rsid w:val="00402478"/>
    <w:rsid w:val="0040261B"/>
    <w:rsid w:val="00402B78"/>
    <w:rsid w:val="00402B95"/>
    <w:rsid w:val="00403394"/>
    <w:rsid w:val="0040442C"/>
    <w:rsid w:val="00404B6A"/>
    <w:rsid w:val="00404CFE"/>
    <w:rsid w:val="00404EDC"/>
    <w:rsid w:val="00404FBB"/>
    <w:rsid w:val="004052E7"/>
    <w:rsid w:val="004057C9"/>
    <w:rsid w:val="004058A6"/>
    <w:rsid w:val="00405A85"/>
    <w:rsid w:val="00405E18"/>
    <w:rsid w:val="00405E44"/>
    <w:rsid w:val="00405FD1"/>
    <w:rsid w:val="00406199"/>
    <w:rsid w:val="004065DA"/>
    <w:rsid w:val="004066A1"/>
    <w:rsid w:val="00406ED9"/>
    <w:rsid w:val="00406FC6"/>
    <w:rsid w:val="0040786F"/>
    <w:rsid w:val="0040796E"/>
    <w:rsid w:val="004079CB"/>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789"/>
    <w:rsid w:val="00416C84"/>
    <w:rsid w:val="004176FC"/>
    <w:rsid w:val="00420283"/>
    <w:rsid w:val="00420AAB"/>
    <w:rsid w:val="00420AD7"/>
    <w:rsid w:val="00420AEF"/>
    <w:rsid w:val="00420B18"/>
    <w:rsid w:val="00421271"/>
    <w:rsid w:val="004212E1"/>
    <w:rsid w:val="00421791"/>
    <w:rsid w:val="00421850"/>
    <w:rsid w:val="00421AE6"/>
    <w:rsid w:val="00421D4A"/>
    <w:rsid w:val="00422280"/>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94D"/>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7F0"/>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423"/>
    <w:rsid w:val="00470A9E"/>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852"/>
    <w:rsid w:val="004813B9"/>
    <w:rsid w:val="004816F2"/>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11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01E"/>
    <w:rsid w:val="004C53C1"/>
    <w:rsid w:val="004C554F"/>
    <w:rsid w:val="004C5C07"/>
    <w:rsid w:val="004C6E7C"/>
    <w:rsid w:val="004C7012"/>
    <w:rsid w:val="004C72DD"/>
    <w:rsid w:val="004C7EF0"/>
    <w:rsid w:val="004D08CF"/>
    <w:rsid w:val="004D0B71"/>
    <w:rsid w:val="004D0EE3"/>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7B2"/>
    <w:rsid w:val="004E5A3B"/>
    <w:rsid w:val="004E6423"/>
    <w:rsid w:val="004E6584"/>
    <w:rsid w:val="004E6614"/>
    <w:rsid w:val="004E6625"/>
    <w:rsid w:val="004E66FA"/>
    <w:rsid w:val="004E6724"/>
    <w:rsid w:val="004E6926"/>
    <w:rsid w:val="004E7237"/>
    <w:rsid w:val="004E7259"/>
    <w:rsid w:val="004E74FF"/>
    <w:rsid w:val="004E7FA0"/>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3C1"/>
    <w:rsid w:val="004F5954"/>
    <w:rsid w:val="004F59E3"/>
    <w:rsid w:val="004F5B78"/>
    <w:rsid w:val="004F5F91"/>
    <w:rsid w:val="004F601A"/>
    <w:rsid w:val="004F6610"/>
    <w:rsid w:val="004F685D"/>
    <w:rsid w:val="004F68E5"/>
    <w:rsid w:val="004F70C2"/>
    <w:rsid w:val="004F7A2B"/>
    <w:rsid w:val="004F7B62"/>
    <w:rsid w:val="004F7BED"/>
    <w:rsid w:val="005005FB"/>
    <w:rsid w:val="0050072A"/>
    <w:rsid w:val="00500BED"/>
    <w:rsid w:val="005011B8"/>
    <w:rsid w:val="005011DA"/>
    <w:rsid w:val="00501459"/>
    <w:rsid w:val="00501614"/>
    <w:rsid w:val="00501753"/>
    <w:rsid w:val="005017AA"/>
    <w:rsid w:val="00502583"/>
    <w:rsid w:val="00502A42"/>
    <w:rsid w:val="00503091"/>
    <w:rsid w:val="00503546"/>
    <w:rsid w:val="00503D51"/>
    <w:rsid w:val="0050498E"/>
    <w:rsid w:val="005049B0"/>
    <w:rsid w:val="00504FAC"/>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C4"/>
    <w:rsid w:val="00531FE3"/>
    <w:rsid w:val="0053337D"/>
    <w:rsid w:val="00533F39"/>
    <w:rsid w:val="00534D1D"/>
    <w:rsid w:val="005358DE"/>
    <w:rsid w:val="00535AA6"/>
    <w:rsid w:val="00535FD9"/>
    <w:rsid w:val="00536CA4"/>
    <w:rsid w:val="00537265"/>
    <w:rsid w:val="0054042F"/>
    <w:rsid w:val="00540492"/>
    <w:rsid w:val="00540E99"/>
    <w:rsid w:val="00540FA1"/>
    <w:rsid w:val="005411F9"/>
    <w:rsid w:val="005414DC"/>
    <w:rsid w:val="005426DA"/>
    <w:rsid w:val="00542E33"/>
    <w:rsid w:val="00543088"/>
    <w:rsid w:val="005436DA"/>
    <w:rsid w:val="00543958"/>
    <w:rsid w:val="00543CB0"/>
    <w:rsid w:val="005440C9"/>
    <w:rsid w:val="005441A1"/>
    <w:rsid w:val="005443F5"/>
    <w:rsid w:val="00544686"/>
    <w:rsid w:val="00544C64"/>
    <w:rsid w:val="005452C9"/>
    <w:rsid w:val="005452D0"/>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39C8"/>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1A5"/>
    <w:rsid w:val="00565E0B"/>
    <w:rsid w:val="00565EA0"/>
    <w:rsid w:val="005661AE"/>
    <w:rsid w:val="005663D6"/>
    <w:rsid w:val="0056663D"/>
    <w:rsid w:val="00566BAD"/>
    <w:rsid w:val="00566E12"/>
    <w:rsid w:val="005676E2"/>
    <w:rsid w:val="00570343"/>
    <w:rsid w:val="0057078C"/>
    <w:rsid w:val="00570916"/>
    <w:rsid w:val="00571258"/>
    <w:rsid w:val="00571934"/>
    <w:rsid w:val="00571E86"/>
    <w:rsid w:val="00572448"/>
    <w:rsid w:val="005725AA"/>
    <w:rsid w:val="00573200"/>
    <w:rsid w:val="005736C8"/>
    <w:rsid w:val="00573B11"/>
    <w:rsid w:val="00573BCB"/>
    <w:rsid w:val="00573CE5"/>
    <w:rsid w:val="00574F1C"/>
    <w:rsid w:val="0057576A"/>
    <w:rsid w:val="00575CD1"/>
    <w:rsid w:val="00576088"/>
    <w:rsid w:val="0057666A"/>
    <w:rsid w:val="0057696C"/>
    <w:rsid w:val="00576BFE"/>
    <w:rsid w:val="00576DBF"/>
    <w:rsid w:val="00577224"/>
    <w:rsid w:val="005772C0"/>
    <w:rsid w:val="00577DB3"/>
    <w:rsid w:val="005807EF"/>
    <w:rsid w:val="00580A79"/>
    <w:rsid w:val="00580D40"/>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7C3"/>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0DFE"/>
    <w:rsid w:val="00591283"/>
    <w:rsid w:val="00591534"/>
    <w:rsid w:val="0059174A"/>
    <w:rsid w:val="00592649"/>
    <w:rsid w:val="005939A2"/>
    <w:rsid w:val="00593F55"/>
    <w:rsid w:val="0059401C"/>
    <w:rsid w:val="005941E4"/>
    <w:rsid w:val="00594BAF"/>
    <w:rsid w:val="0059517C"/>
    <w:rsid w:val="005952AD"/>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7FB"/>
    <w:rsid w:val="005A7E25"/>
    <w:rsid w:val="005A7EC3"/>
    <w:rsid w:val="005B03C9"/>
    <w:rsid w:val="005B0AB3"/>
    <w:rsid w:val="005B1244"/>
    <w:rsid w:val="005B1EC2"/>
    <w:rsid w:val="005B21BA"/>
    <w:rsid w:val="005B26D7"/>
    <w:rsid w:val="005B282B"/>
    <w:rsid w:val="005B29B0"/>
    <w:rsid w:val="005B3631"/>
    <w:rsid w:val="005B36AA"/>
    <w:rsid w:val="005B3A24"/>
    <w:rsid w:val="005B3E3B"/>
    <w:rsid w:val="005B4D2C"/>
    <w:rsid w:val="005B4F49"/>
    <w:rsid w:val="005B56B6"/>
    <w:rsid w:val="005B5AE6"/>
    <w:rsid w:val="005B5E87"/>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DF6"/>
    <w:rsid w:val="005E0F49"/>
    <w:rsid w:val="005E131E"/>
    <w:rsid w:val="005E1441"/>
    <w:rsid w:val="005E16A0"/>
    <w:rsid w:val="005E16DE"/>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0D7"/>
    <w:rsid w:val="0060233E"/>
    <w:rsid w:val="00602B7B"/>
    <w:rsid w:val="00602DD2"/>
    <w:rsid w:val="00602F71"/>
    <w:rsid w:val="00603286"/>
    <w:rsid w:val="00603511"/>
    <w:rsid w:val="00603D27"/>
    <w:rsid w:val="0060441A"/>
    <w:rsid w:val="00604AF1"/>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077"/>
    <w:rsid w:val="006119B3"/>
    <w:rsid w:val="00611A04"/>
    <w:rsid w:val="006123BE"/>
    <w:rsid w:val="00613715"/>
    <w:rsid w:val="006146F1"/>
    <w:rsid w:val="0061499E"/>
    <w:rsid w:val="00614D55"/>
    <w:rsid w:val="00614DD7"/>
    <w:rsid w:val="006159FB"/>
    <w:rsid w:val="006165D3"/>
    <w:rsid w:val="00616D64"/>
    <w:rsid w:val="006173FD"/>
    <w:rsid w:val="0061758A"/>
    <w:rsid w:val="00617BCA"/>
    <w:rsid w:val="006200F7"/>
    <w:rsid w:val="00620473"/>
    <w:rsid w:val="00620872"/>
    <w:rsid w:val="00620A6F"/>
    <w:rsid w:val="00620FAE"/>
    <w:rsid w:val="006219BE"/>
    <w:rsid w:val="00621E94"/>
    <w:rsid w:val="0062292D"/>
    <w:rsid w:val="0062394A"/>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2879"/>
    <w:rsid w:val="0066293C"/>
    <w:rsid w:val="00662B68"/>
    <w:rsid w:val="0066320E"/>
    <w:rsid w:val="0066332C"/>
    <w:rsid w:val="00663796"/>
    <w:rsid w:val="006638E8"/>
    <w:rsid w:val="00663913"/>
    <w:rsid w:val="00664110"/>
    <w:rsid w:val="0066426C"/>
    <w:rsid w:val="00665BD1"/>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33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77F30"/>
    <w:rsid w:val="00680343"/>
    <w:rsid w:val="006807AF"/>
    <w:rsid w:val="00680E3F"/>
    <w:rsid w:val="00681991"/>
    <w:rsid w:val="0068203E"/>
    <w:rsid w:val="00682E6C"/>
    <w:rsid w:val="0068357C"/>
    <w:rsid w:val="006837EC"/>
    <w:rsid w:val="00683907"/>
    <w:rsid w:val="00683B5A"/>
    <w:rsid w:val="006857EB"/>
    <w:rsid w:val="00686550"/>
    <w:rsid w:val="006865BF"/>
    <w:rsid w:val="00686A99"/>
    <w:rsid w:val="0068709F"/>
    <w:rsid w:val="00687198"/>
    <w:rsid w:val="00687385"/>
    <w:rsid w:val="0068755A"/>
    <w:rsid w:val="00687B24"/>
    <w:rsid w:val="006905E8"/>
    <w:rsid w:val="006907CE"/>
    <w:rsid w:val="0069095D"/>
    <w:rsid w:val="00690C25"/>
    <w:rsid w:val="006912DD"/>
    <w:rsid w:val="00691433"/>
    <w:rsid w:val="00691612"/>
    <w:rsid w:val="00691CCF"/>
    <w:rsid w:val="006924B9"/>
    <w:rsid w:val="006925A9"/>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3F"/>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2670"/>
    <w:rsid w:val="006B35C0"/>
    <w:rsid w:val="006B3755"/>
    <w:rsid w:val="006B3AD7"/>
    <w:rsid w:val="006B4043"/>
    <w:rsid w:val="006B4914"/>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853"/>
    <w:rsid w:val="006C5A5A"/>
    <w:rsid w:val="006C5A6C"/>
    <w:rsid w:val="006C5E84"/>
    <w:rsid w:val="006C6710"/>
    <w:rsid w:val="006C6AC7"/>
    <w:rsid w:val="006C6EFC"/>
    <w:rsid w:val="006C72E0"/>
    <w:rsid w:val="006D0029"/>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27F"/>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5173"/>
    <w:rsid w:val="006E5337"/>
    <w:rsid w:val="006E55EF"/>
    <w:rsid w:val="006E59E5"/>
    <w:rsid w:val="006E5A3D"/>
    <w:rsid w:val="006E5B73"/>
    <w:rsid w:val="006E5CCC"/>
    <w:rsid w:val="006E6750"/>
    <w:rsid w:val="006E6892"/>
    <w:rsid w:val="006E6C9C"/>
    <w:rsid w:val="006E6FF1"/>
    <w:rsid w:val="006E75C5"/>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154"/>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115"/>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43A"/>
    <w:rsid w:val="00720516"/>
    <w:rsid w:val="00720EB3"/>
    <w:rsid w:val="00721108"/>
    <w:rsid w:val="00721A2C"/>
    <w:rsid w:val="00721CC6"/>
    <w:rsid w:val="00722534"/>
    <w:rsid w:val="0072280A"/>
    <w:rsid w:val="007231FF"/>
    <w:rsid w:val="007236A5"/>
    <w:rsid w:val="007239C5"/>
    <w:rsid w:val="0072469D"/>
    <w:rsid w:val="0072481B"/>
    <w:rsid w:val="00724EE9"/>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B8A"/>
    <w:rsid w:val="00732C6E"/>
    <w:rsid w:val="00732D6D"/>
    <w:rsid w:val="0073384D"/>
    <w:rsid w:val="00733971"/>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9C4"/>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476AC"/>
    <w:rsid w:val="007500C7"/>
    <w:rsid w:val="007500E0"/>
    <w:rsid w:val="0075048D"/>
    <w:rsid w:val="00750703"/>
    <w:rsid w:val="00750A29"/>
    <w:rsid w:val="00751AEF"/>
    <w:rsid w:val="00752569"/>
    <w:rsid w:val="00752835"/>
    <w:rsid w:val="0075372F"/>
    <w:rsid w:val="00753886"/>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61B"/>
    <w:rsid w:val="00763C30"/>
    <w:rsid w:val="0076409D"/>
    <w:rsid w:val="00764425"/>
    <w:rsid w:val="007645DC"/>
    <w:rsid w:val="00764AA4"/>
    <w:rsid w:val="00764AB4"/>
    <w:rsid w:val="00764CAF"/>
    <w:rsid w:val="00764DFF"/>
    <w:rsid w:val="00764ED1"/>
    <w:rsid w:val="00765056"/>
    <w:rsid w:val="00766038"/>
    <w:rsid w:val="00766488"/>
    <w:rsid w:val="00766848"/>
    <w:rsid w:val="00766865"/>
    <w:rsid w:val="00766FE2"/>
    <w:rsid w:val="00767156"/>
    <w:rsid w:val="0076768C"/>
    <w:rsid w:val="00767C92"/>
    <w:rsid w:val="00770B60"/>
    <w:rsid w:val="0077112E"/>
    <w:rsid w:val="0077128C"/>
    <w:rsid w:val="00771549"/>
    <w:rsid w:val="0077185F"/>
    <w:rsid w:val="007721B2"/>
    <w:rsid w:val="00772B27"/>
    <w:rsid w:val="007735BD"/>
    <w:rsid w:val="0077391B"/>
    <w:rsid w:val="007739C1"/>
    <w:rsid w:val="00773A9D"/>
    <w:rsid w:val="00773BC2"/>
    <w:rsid w:val="007741D5"/>
    <w:rsid w:val="007744FD"/>
    <w:rsid w:val="0077457E"/>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07D7"/>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29E"/>
    <w:rsid w:val="00794301"/>
    <w:rsid w:val="007946D4"/>
    <w:rsid w:val="00794743"/>
    <w:rsid w:val="00794907"/>
    <w:rsid w:val="00794A70"/>
    <w:rsid w:val="00794BE0"/>
    <w:rsid w:val="00794E49"/>
    <w:rsid w:val="00795721"/>
    <w:rsid w:val="00796701"/>
    <w:rsid w:val="0079680A"/>
    <w:rsid w:val="00796E79"/>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7CA"/>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81A"/>
    <w:rsid w:val="007D3987"/>
    <w:rsid w:val="007D43DE"/>
    <w:rsid w:val="007D4780"/>
    <w:rsid w:val="007D4929"/>
    <w:rsid w:val="007D49AC"/>
    <w:rsid w:val="007D56C1"/>
    <w:rsid w:val="007D58BE"/>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4FAF"/>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2FC9"/>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506"/>
    <w:rsid w:val="00843587"/>
    <w:rsid w:val="00843C96"/>
    <w:rsid w:val="00843F9A"/>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2B0"/>
    <w:rsid w:val="00860360"/>
    <w:rsid w:val="008605F3"/>
    <w:rsid w:val="00860609"/>
    <w:rsid w:val="008609EE"/>
    <w:rsid w:val="00861138"/>
    <w:rsid w:val="00861318"/>
    <w:rsid w:val="008614E0"/>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892"/>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526"/>
    <w:rsid w:val="008B55EF"/>
    <w:rsid w:val="008B58DC"/>
    <w:rsid w:val="008B5AB0"/>
    <w:rsid w:val="008B62E9"/>
    <w:rsid w:val="008B67DD"/>
    <w:rsid w:val="008B6C83"/>
    <w:rsid w:val="008B6D72"/>
    <w:rsid w:val="008B6F10"/>
    <w:rsid w:val="008B71D6"/>
    <w:rsid w:val="008B7240"/>
    <w:rsid w:val="008B725B"/>
    <w:rsid w:val="008B7AD8"/>
    <w:rsid w:val="008B7AF4"/>
    <w:rsid w:val="008B7BA2"/>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4CA4"/>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417D"/>
    <w:rsid w:val="008E45CA"/>
    <w:rsid w:val="008E497A"/>
    <w:rsid w:val="008E4CC2"/>
    <w:rsid w:val="008E58F4"/>
    <w:rsid w:val="008E66B9"/>
    <w:rsid w:val="008E6876"/>
    <w:rsid w:val="008E6EDD"/>
    <w:rsid w:val="008E701C"/>
    <w:rsid w:val="008E7031"/>
    <w:rsid w:val="008E767B"/>
    <w:rsid w:val="008E7776"/>
    <w:rsid w:val="008E777E"/>
    <w:rsid w:val="008E7CDC"/>
    <w:rsid w:val="008F0088"/>
    <w:rsid w:val="008F0229"/>
    <w:rsid w:val="008F05E4"/>
    <w:rsid w:val="008F0AC8"/>
    <w:rsid w:val="008F0B56"/>
    <w:rsid w:val="008F0BC7"/>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10"/>
    <w:rsid w:val="00900893"/>
    <w:rsid w:val="00901551"/>
    <w:rsid w:val="00901906"/>
    <w:rsid w:val="00901AE0"/>
    <w:rsid w:val="00903038"/>
    <w:rsid w:val="0090392E"/>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590"/>
    <w:rsid w:val="00912F73"/>
    <w:rsid w:val="00913099"/>
    <w:rsid w:val="009139B9"/>
    <w:rsid w:val="009144ED"/>
    <w:rsid w:val="00914B4F"/>
    <w:rsid w:val="00914E15"/>
    <w:rsid w:val="00914F57"/>
    <w:rsid w:val="0091538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6EC1"/>
    <w:rsid w:val="00930712"/>
    <w:rsid w:val="00930920"/>
    <w:rsid w:val="00931050"/>
    <w:rsid w:val="009314C9"/>
    <w:rsid w:val="00932327"/>
    <w:rsid w:val="009324F7"/>
    <w:rsid w:val="00932672"/>
    <w:rsid w:val="009326DA"/>
    <w:rsid w:val="009328CE"/>
    <w:rsid w:val="00933F39"/>
    <w:rsid w:val="009341B0"/>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2FD1"/>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79"/>
    <w:rsid w:val="00951AFF"/>
    <w:rsid w:val="00951BCB"/>
    <w:rsid w:val="009524CF"/>
    <w:rsid w:val="009528D1"/>
    <w:rsid w:val="00952A9D"/>
    <w:rsid w:val="009531EB"/>
    <w:rsid w:val="00954B1F"/>
    <w:rsid w:val="009551BD"/>
    <w:rsid w:val="00955613"/>
    <w:rsid w:val="00955617"/>
    <w:rsid w:val="0095566B"/>
    <w:rsid w:val="009557A9"/>
    <w:rsid w:val="0095594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2DCD"/>
    <w:rsid w:val="009635E9"/>
    <w:rsid w:val="00963666"/>
    <w:rsid w:val="00963E12"/>
    <w:rsid w:val="0096407B"/>
    <w:rsid w:val="00964394"/>
    <w:rsid w:val="009647C7"/>
    <w:rsid w:val="00964DF8"/>
    <w:rsid w:val="00965576"/>
    <w:rsid w:val="00965BB3"/>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0B79"/>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3CCE"/>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AB"/>
    <w:rsid w:val="009D59E0"/>
    <w:rsid w:val="009D5D0A"/>
    <w:rsid w:val="009D5F07"/>
    <w:rsid w:val="009D6599"/>
    <w:rsid w:val="009D6D33"/>
    <w:rsid w:val="009D774F"/>
    <w:rsid w:val="009D78EA"/>
    <w:rsid w:val="009D7AEF"/>
    <w:rsid w:val="009D7E76"/>
    <w:rsid w:val="009E008D"/>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6968"/>
    <w:rsid w:val="009E6AD8"/>
    <w:rsid w:val="009E6B7C"/>
    <w:rsid w:val="009E6CD7"/>
    <w:rsid w:val="009E75D5"/>
    <w:rsid w:val="009E7D96"/>
    <w:rsid w:val="009F0DE7"/>
    <w:rsid w:val="009F145D"/>
    <w:rsid w:val="009F1C21"/>
    <w:rsid w:val="009F2578"/>
    <w:rsid w:val="009F2F35"/>
    <w:rsid w:val="009F36D7"/>
    <w:rsid w:val="009F5148"/>
    <w:rsid w:val="009F51BD"/>
    <w:rsid w:val="009F522A"/>
    <w:rsid w:val="009F582D"/>
    <w:rsid w:val="009F5B06"/>
    <w:rsid w:val="009F5BE4"/>
    <w:rsid w:val="009F5FE4"/>
    <w:rsid w:val="009F6119"/>
    <w:rsid w:val="009F6E41"/>
    <w:rsid w:val="009F6EC0"/>
    <w:rsid w:val="00A002D8"/>
    <w:rsid w:val="00A01126"/>
    <w:rsid w:val="00A01474"/>
    <w:rsid w:val="00A022A5"/>
    <w:rsid w:val="00A02C41"/>
    <w:rsid w:val="00A0354A"/>
    <w:rsid w:val="00A04190"/>
    <w:rsid w:val="00A04BEE"/>
    <w:rsid w:val="00A051BA"/>
    <w:rsid w:val="00A05AC4"/>
    <w:rsid w:val="00A05CB9"/>
    <w:rsid w:val="00A05DCC"/>
    <w:rsid w:val="00A05F44"/>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27BC9"/>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5020"/>
    <w:rsid w:val="00A353DA"/>
    <w:rsid w:val="00A35747"/>
    <w:rsid w:val="00A35B58"/>
    <w:rsid w:val="00A360A2"/>
    <w:rsid w:val="00A361CA"/>
    <w:rsid w:val="00A36FA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C79"/>
    <w:rsid w:val="00A52F4B"/>
    <w:rsid w:val="00A53759"/>
    <w:rsid w:val="00A5394D"/>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081F"/>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5142"/>
    <w:rsid w:val="00A6545D"/>
    <w:rsid w:val="00A65693"/>
    <w:rsid w:val="00A658FF"/>
    <w:rsid w:val="00A65C3F"/>
    <w:rsid w:val="00A65CB6"/>
    <w:rsid w:val="00A674A6"/>
    <w:rsid w:val="00A677A0"/>
    <w:rsid w:val="00A677B5"/>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BE8"/>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4E23"/>
    <w:rsid w:val="00A84EA3"/>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895"/>
    <w:rsid w:val="00A949E1"/>
    <w:rsid w:val="00A95186"/>
    <w:rsid w:val="00A95B3C"/>
    <w:rsid w:val="00A95C48"/>
    <w:rsid w:val="00A95FEB"/>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EF5"/>
    <w:rsid w:val="00AA23B5"/>
    <w:rsid w:val="00AA2F5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F4"/>
    <w:rsid w:val="00AB599C"/>
    <w:rsid w:val="00AB5DFD"/>
    <w:rsid w:val="00AB5F48"/>
    <w:rsid w:val="00AB7F94"/>
    <w:rsid w:val="00AC0B26"/>
    <w:rsid w:val="00AC10BC"/>
    <w:rsid w:val="00AC183C"/>
    <w:rsid w:val="00AC1EE3"/>
    <w:rsid w:val="00AC1F72"/>
    <w:rsid w:val="00AC247B"/>
    <w:rsid w:val="00AC25CE"/>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1A3F"/>
    <w:rsid w:val="00AE2015"/>
    <w:rsid w:val="00AE2219"/>
    <w:rsid w:val="00AE23C9"/>
    <w:rsid w:val="00AE3115"/>
    <w:rsid w:val="00AE319B"/>
    <w:rsid w:val="00AE3439"/>
    <w:rsid w:val="00AE3E72"/>
    <w:rsid w:val="00AE44F7"/>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7BD"/>
    <w:rsid w:val="00AF4BC4"/>
    <w:rsid w:val="00AF56CB"/>
    <w:rsid w:val="00AF66EC"/>
    <w:rsid w:val="00AF6D27"/>
    <w:rsid w:val="00AF6FCF"/>
    <w:rsid w:val="00AF71D7"/>
    <w:rsid w:val="00AF7552"/>
    <w:rsid w:val="00AF76E0"/>
    <w:rsid w:val="00AF7953"/>
    <w:rsid w:val="00AF7A20"/>
    <w:rsid w:val="00B00382"/>
    <w:rsid w:val="00B003D1"/>
    <w:rsid w:val="00B00480"/>
    <w:rsid w:val="00B00CB9"/>
    <w:rsid w:val="00B011A5"/>
    <w:rsid w:val="00B011BF"/>
    <w:rsid w:val="00B01FC0"/>
    <w:rsid w:val="00B02199"/>
    <w:rsid w:val="00B02BFD"/>
    <w:rsid w:val="00B0322B"/>
    <w:rsid w:val="00B0367A"/>
    <w:rsid w:val="00B040CA"/>
    <w:rsid w:val="00B04621"/>
    <w:rsid w:val="00B04C1B"/>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1D59"/>
    <w:rsid w:val="00B125CE"/>
    <w:rsid w:val="00B12EFE"/>
    <w:rsid w:val="00B13528"/>
    <w:rsid w:val="00B1355B"/>
    <w:rsid w:val="00B13AB2"/>
    <w:rsid w:val="00B13B65"/>
    <w:rsid w:val="00B13F02"/>
    <w:rsid w:val="00B144BF"/>
    <w:rsid w:val="00B1544F"/>
    <w:rsid w:val="00B16059"/>
    <w:rsid w:val="00B1623B"/>
    <w:rsid w:val="00B16574"/>
    <w:rsid w:val="00B167AA"/>
    <w:rsid w:val="00B1740A"/>
    <w:rsid w:val="00B205C8"/>
    <w:rsid w:val="00B207BE"/>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3FBF"/>
    <w:rsid w:val="00B247C6"/>
    <w:rsid w:val="00B24DD5"/>
    <w:rsid w:val="00B2590D"/>
    <w:rsid w:val="00B25DBB"/>
    <w:rsid w:val="00B25E3D"/>
    <w:rsid w:val="00B26344"/>
    <w:rsid w:val="00B264D9"/>
    <w:rsid w:val="00B26B58"/>
    <w:rsid w:val="00B30935"/>
    <w:rsid w:val="00B30BCC"/>
    <w:rsid w:val="00B3183B"/>
    <w:rsid w:val="00B32209"/>
    <w:rsid w:val="00B3246F"/>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BBD"/>
    <w:rsid w:val="00B63EB6"/>
    <w:rsid w:val="00B64E6C"/>
    <w:rsid w:val="00B6529C"/>
    <w:rsid w:val="00B65332"/>
    <w:rsid w:val="00B65360"/>
    <w:rsid w:val="00B6546A"/>
    <w:rsid w:val="00B6547D"/>
    <w:rsid w:val="00B65CC3"/>
    <w:rsid w:val="00B662D8"/>
    <w:rsid w:val="00B6643A"/>
    <w:rsid w:val="00B6693B"/>
    <w:rsid w:val="00B66F5C"/>
    <w:rsid w:val="00B67559"/>
    <w:rsid w:val="00B676BA"/>
    <w:rsid w:val="00B67A16"/>
    <w:rsid w:val="00B67AEF"/>
    <w:rsid w:val="00B715AC"/>
    <w:rsid w:val="00B7278D"/>
    <w:rsid w:val="00B7288B"/>
    <w:rsid w:val="00B72980"/>
    <w:rsid w:val="00B73135"/>
    <w:rsid w:val="00B737BE"/>
    <w:rsid w:val="00B73CE8"/>
    <w:rsid w:val="00B74C39"/>
    <w:rsid w:val="00B74FAE"/>
    <w:rsid w:val="00B74FBE"/>
    <w:rsid w:val="00B750D9"/>
    <w:rsid w:val="00B756FD"/>
    <w:rsid w:val="00B75BC7"/>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2CCE"/>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2E6C"/>
    <w:rsid w:val="00B93120"/>
    <w:rsid w:val="00B93B04"/>
    <w:rsid w:val="00B93E75"/>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8E6"/>
    <w:rsid w:val="00BC7DFC"/>
    <w:rsid w:val="00BC7E0F"/>
    <w:rsid w:val="00BC7FD7"/>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9B0"/>
    <w:rsid w:val="00BF5C15"/>
    <w:rsid w:val="00BF5EDD"/>
    <w:rsid w:val="00BF6138"/>
    <w:rsid w:val="00BF6540"/>
    <w:rsid w:val="00BF675A"/>
    <w:rsid w:val="00BF6947"/>
    <w:rsid w:val="00BF69BE"/>
    <w:rsid w:val="00BF7B19"/>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3D0"/>
    <w:rsid w:val="00C1774C"/>
    <w:rsid w:val="00C17AEE"/>
    <w:rsid w:val="00C17B77"/>
    <w:rsid w:val="00C17BE7"/>
    <w:rsid w:val="00C201F9"/>
    <w:rsid w:val="00C209FA"/>
    <w:rsid w:val="00C20A0C"/>
    <w:rsid w:val="00C20E0A"/>
    <w:rsid w:val="00C21413"/>
    <w:rsid w:val="00C21DB7"/>
    <w:rsid w:val="00C223D8"/>
    <w:rsid w:val="00C226F4"/>
    <w:rsid w:val="00C22C13"/>
    <w:rsid w:val="00C22D85"/>
    <w:rsid w:val="00C22EB8"/>
    <w:rsid w:val="00C23013"/>
    <w:rsid w:val="00C237A9"/>
    <w:rsid w:val="00C23B63"/>
    <w:rsid w:val="00C23C7C"/>
    <w:rsid w:val="00C23D29"/>
    <w:rsid w:val="00C23D2E"/>
    <w:rsid w:val="00C249B3"/>
    <w:rsid w:val="00C24D5E"/>
    <w:rsid w:val="00C25684"/>
    <w:rsid w:val="00C25976"/>
    <w:rsid w:val="00C261BF"/>
    <w:rsid w:val="00C26225"/>
    <w:rsid w:val="00C2622E"/>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E21"/>
    <w:rsid w:val="00C33FB4"/>
    <w:rsid w:val="00C34178"/>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EE"/>
    <w:rsid w:val="00C41705"/>
    <w:rsid w:val="00C4192C"/>
    <w:rsid w:val="00C432A3"/>
    <w:rsid w:val="00C43453"/>
    <w:rsid w:val="00C43A4A"/>
    <w:rsid w:val="00C43FCC"/>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4C5"/>
    <w:rsid w:val="00C62542"/>
    <w:rsid w:val="00C6270B"/>
    <w:rsid w:val="00C62754"/>
    <w:rsid w:val="00C63022"/>
    <w:rsid w:val="00C6450D"/>
    <w:rsid w:val="00C64556"/>
    <w:rsid w:val="00C64A41"/>
    <w:rsid w:val="00C64A66"/>
    <w:rsid w:val="00C654FB"/>
    <w:rsid w:val="00C655BF"/>
    <w:rsid w:val="00C6591B"/>
    <w:rsid w:val="00C65C0F"/>
    <w:rsid w:val="00C66134"/>
    <w:rsid w:val="00C6613F"/>
    <w:rsid w:val="00C66780"/>
    <w:rsid w:val="00C66BE5"/>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B13"/>
    <w:rsid w:val="00C81299"/>
    <w:rsid w:val="00C816B4"/>
    <w:rsid w:val="00C81C3D"/>
    <w:rsid w:val="00C81F4F"/>
    <w:rsid w:val="00C8237A"/>
    <w:rsid w:val="00C82E5C"/>
    <w:rsid w:val="00C83019"/>
    <w:rsid w:val="00C838BF"/>
    <w:rsid w:val="00C83B07"/>
    <w:rsid w:val="00C8458B"/>
    <w:rsid w:val="00C84CD7"/>
    <w:rsid w:val="00C85A8E"/>
    <w:rsid w:val="00C86A92"/>
    <w:rsid w:val="00C870C6"/>
    <w:rsid w:val="00C87418"/>
    <w:rsid w:val="00C875DD"/>
    <w:rsid w:val="00C904E9"/>
    <w:rsid w:val="00C908E1"/>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A2E"/>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1B6"/>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BCC"/>
    <w:rsid w:val="00D32C7C"/>
    <w:rsid w:val="00D32CAB"/>
    <w:rsid w:val="00D32DD5"/>
    <w:rsid w:val="00D338F9"/>
    <w:rsid w:val="00D33AD8"/>
    <w:rsid w:val="00D33E3A"/>
    <w:rsid w:val="00D34AD6"/>
    <w:rsid w:val="00D35B08"/>
    <w:rsid w:val="00D35E19"/>
    <w:rsid w:val="00D3640A"/>
    <w:rsid w:val="00D36A43"/>
    <w:rsid w:val="00D36C41"/>
    <w:rsid w:val="00D36F7F"/>
    <w:rsid w:val="00D37358"/>
    <w:rsid w:val="00D375B0"/>
    <w:rsid w:val="00D37B32"/>
    <w:rsid w:val="00D37F20"/>
    <w:rsid w:val="00D4009C"/>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343"/>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2EDA"/>
    <w:rsid w:val="00D53F26"/>
    <w:rsid w:val="00D549BD"/>
    <w:rsid w:val="00D54B64"/>
    <w:rsid w:val="00D54E80"/>
    <w:rsid w:val="00D558A7"/>
    <w:rsid w:val="00D5598F"/>
    <w:rsid w:val="00D55BFF"/>
    <w:rsid w:val="00D55D7C"/>
    <w:rsid w:val="00D565A8"/>
    <w:rsid w:val="00D56737"/>
    <w:rsid w:val="00D56801"/>
    <w:rsid w:val="00D56A99"/>
    <w:rsid w:val="00D56CA3"/>
    <w:rsid w:val="00D56EA6"/>
    <w:rsid w:val="00D5738E"/>
    <w:rsid w:val="00D57573"/>
    <w:rsid w:val="00D57577"/>
    <w:rsid w:val="00D57946"/>
    <w:rsid w:val="00D57A03"/>
    <w:rsid w:val="00D57A1E"/>
    <w:rsid w:val="00D57E9A"/>
    <w:rsid w:val="00D57F19"/>
    <w:rsid w:val="00D60A97"/>
    <w:rsid w:val="00D610FB"/>
    <w:rsid w:val="00D61559"/>
    <w:rsid w:val="00D61AA8"/>
    <w:rsid w:val="00D61EF0"/>
    <w:rsid w:val="00D61F7F"/>
    <w:rsid w:val="00D620D7"/>
    <w:rsid w:val="00D62DB3"/>
    <w:rsid w:val="00D63A16"/>
    <w:rsid w:val="00D64091"/>
    <w:rsid w:val="00D644CE"/>
    <w:rsid w:val="00D6462A"/>
    <w:rsid w:val="00D6474B"/>
    <w:rsid w:val="00D6499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B5A"/>
    <w:rsid w:val="00D73EBB"/>
    <w:rsid w:val="00D73FF9"/>
    <w:rsid w:val="00D74F45"/>
    <w:rsid w:val="00D7516B"/>
    <w:rsid w:val="00D75C07"/>
    <w:rsid w:val="00D75EA1"/>
    <w:rsid w:val="00D761B7"/>
    <w:rsid w:val="00D7655C"/>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6F48"/>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F04"/>
    <w:rsid w:val="00D96F4B"/>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4F7"/>
    <w:rsid w:val="00DC17FB"/>
    <w:rsid w:val="00DC219E"/>
    <w:rsid w:val="00DC21D1"/>
    <w:rsid w:val="00DC235C"/>
    <w:rsid w:val="00DC2565"/>
    <w:rsid w:val="00DC2586"/>
    <w:rsid w:val="00DC25C6"/>
    <w:rsid w:val="00DC2679"/>
    <w:rsid w:val="00DC3BFD"/>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DF7D2E"/>
    <w:rsid w:val="00DF7F03"/>
    <w:rsid w:val="00E005EB"/>
    <w:rsid w:val="00E00742"/>
    <w:rsid w:val="00E00B2E"/>
    <w:rsid w:val="00E011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1F7D"/>
    <w:rsid w:val="00E22094"/>
    <w:rsid w:val="00E2334D"/>
    <w:rsid w:val="00E233E1"/>
    <w:rsid w:val="00E2426E"/>
    <w:rsid w:val="00E246E8"/>
    <w:rsid w:val="00E24FEA"/>
    <w:rsid w:val="00E25071"/>
    <w:rsid w:val="00E2564A"/>
    <w:rsid w:val="00E25C47"/>
    <w:rsid w:val="00E25C51"/>
    <w:rsid w:val="00E25EB0"/>
    <w:rsid w:val="00E2618C"/>
    <w:rsid w:val="00E26A68"/>
    <w:rsid w:val="00E26CCE"/>
    <w:rsid w:val="00E26DE0"/>
    <w:rsid w:val="00E27DBA"/>
    <w:rsid w:val="00E30362"/>
    <w:rsid w:val="00E310E0"/>
    <w:rsid w:val="00E3112D"/>
    <w:rsid w:val="00E319D5"/>
    <w:rsid w:val="00E32421"/>
    <w:rsid w:val="00E32492"/>
    <w:rsid w:val="00E324D3"/>
    <w:rsid w:val="00E332B6"/>
    <w:rsid w:val="00E33643"/>
    <w:rsid w:val="00E339CB"/>
    <w:rsid w:val="00E3427E"/>
    <w:rsid w:val="00E34BEF"/>
    <w:rsid w:val="00E34CFC"/>
    <w:rsid w:val="00E35000"/>
    <w:rsid w:val="00E35181"/>
    <w:rsid w:val="00E3578C"/>
    <w:rsid w:val="00E357ED"/>
    <w:rsid w:val="00E358FD"/>
    <w:rsid w:val="00E3596D"/>
    <w:rsid w:val="00E3599F"/>
    <w:rsid w:val="00E35F1F"/>
    <w:rsid w:val="00E36068"/>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0B2"/>
    <w:rsid w:val="00E461A4"/>
    <w:rsid w:val="00E461C1"/>
    <w:rsid w:val="00E46326"/>
    <w:rsid w:val="00E4667D"/>
    <w:rsid w:val="00E46686"/>
    <w:rsid w:val="00E46DB5"/>
    <w:rsid w:val="00E46F30"/>
    <w:rsid w:val="00E47B0A"/>
    <w:rsid w:val="00E47F64"/>
    <w:rsid w:val="00E50341"/>
    <w:rsid w:val="00E50631"/>
    <w:rsid w:val="00E50879"/>
    <w:rsid w:val="00E50D7C"/>
    <w:rsid w:val="00E50E2E"/>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C28"/>
    <w:rsid w:val="00E61FEA"/>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1CB"/>
    <w:rsid w:val="00E70C48"/>
    <w:rsid w:val="00E71034"/>
    <w:rsid w:val="00E71799"/>
    <w:rsid w:val="00E71969"/>
    <w:rsid w:val="00E72386"/>
    <w:rsid w:val="00E726A3"/>
    <w:rsid w:val="00E727C7"/>
    <w:rsid w:val="00E7357F"/>
    <w:rsid w:val="00E74150"/>
    <w:rsid w:val="00E74163"/>
    <w:rsid w:val="00E74959"/>
    <w:rsid w:val="00E74DB3"/>
    <w:rsid w:val="00E75724"/>
    <w:rsid w:val="00E75F19"/>
    <w:rsid w:val="00E76713"/>
    <w:rsid w:val="00E770FE"/>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8EB"/>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71E8"/>
    <w:rsid w:val="00EB7F07"/>
    <w:rsid w:val="00EC0247"/>
    <w:rsid w:val="00EC04B6"/>
    <w:rsid w:val="00EC084F"/>
    <w:rsid w:val="00EC0F62"/>
    <w:rsid w:val="00EC1403"/>
    <w:rsid w:val="00EC1811"/>
    <w:rsid w:val="00EC2089"/>
    <w:rsid w:val="00EC21FF"/>
    <w:rsid w:val="00EC2D99"/>
    <w:rsid w:val="00EC2DCE"/>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EC5"/>
    <w:rsid w:val="00EC7F05"/>
    <w:rsid w:val="00EC7F1B"/>
    <w:rsid w:val="00ED05DD"/>
    <w:rsid w:val="00ED0773"/>
    <w:rsid w:val="00ED0DFA"/>
    <w:rsid w:val="00ED16A5"/>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74B"/>
    <w:rsid w:val="00EE3EF9"/>
    <w:rsid w:val="00EE4014"/>
    <w:rsid w:val="00EE4253"/>
    <w:rsid w:val="00EE4B73"/>
    <w:rsid w:val="00EE4CE5"/>
    <w:rsid w:val="00EE4D3C"/>
    <w:rsid w:val="00EE4D7C"/>
    <w:rsid w:val="00EE4DF6"/>
    <w:rsid w:val="00EE54A5"/>
    <w:rsid w:val="00EE586C"/>
    <w:rsid w:val="00EE5C3C"/>
    <w:rsid w:val="00EE6502"/>
    <w:rsid w:val="00EF0438"/>
    <w:rsid w:val="00EF0653"/>
    <w:rsid w:val="00EF06C6"/>
    <w:rsid w:val="00EF0939"/>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0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6112"/>
    <w:rsid w:val="00F16717"/>
    <w:rsid w:val="00F169ED"/>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BAC"/>
    <w:rsid w:val="00F27D00"/>
    <w:rsid w:val="00F27D36"/>
    <w:rsid w:val="00F27E06"/>
    <w:rsid w:val="00F3058B"/>
    <w:rsid w:val="00F30757"/>
    <w:rsid w:val="00F3152D"/>
    <w:rsid w:val="00F31DB4"/>
    <w:rsid w:val="00F31E5E"/>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40571"/>
    <w:rsid w:val="00F40774"/>
    <w:rsid w:val="00F4078B"/>
    <w:rsid w:val="00F40D71"/>
    <w:rsid w:val="00F412B5"/>
    <w:rsid w:val="00F424DA"/>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0DC"/>
    <w:rsid w:val="00F62823"/>
    <w:rsid w:val="00F6288D"/>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87C3E"/>
    <w:rsid w:val="00F903AF"/>
    <w:rsid w:val="00F9068E"/>
    <w:rsid w:val="00F90BB1"/>
    <w:rsid w:val="00F90FE7"/>
    <w:rsid w:val="00F91011"/>
    <w:rsid w:val="00F91E03"/>
    <w:rsid w:val="00F9213A"/>
    <w:rsid w:val="00F92835"/>
    <w:rsid w:val="00F92A76"/>
    <w:rsid w:val="00F92E83"/>
    <w:rsid w:val="00F92EA7"/>
    <w:rsid w:val="00F92FBC"/>
    <w:rsid w:val="00F92FEB"/>
    <w:rsid w:val="00F93390"/>
    <w:rsid w:val="00F93A98"/>
    <w:rsid w:val="00F94029"/>
    <w:rsid w:val="00F9501E"/>
    <w:rsid w:val="00F954F1"/>
    <w:rsid w:val="00F95502"/>
    <w:rsid w:val="00F9585A"/>
    <w:rsid w:val="00F95918"/>
    <w:rsid w:val="00F966C3"/>
    <w:rsid w:val="00F9746C"/>
    <w:rsid w:val="00F97848"/>
    <w:rsid w:val="00F9785F"/>
    <w:rsid w:val="00F97B3D"/>
    <w:rsid w:val="00F97D62"/>
    <w:rsid w:val="00F97F38"/>
    <w:rsid w:val="00FA0572"/>
    <w:rsid w:val="00FA0B82"/>
    <w:rsid w:val="00FA0C43"/>
    <w:rsid w:val="00FA1237"/>
    <w:rsid w:val="00FA1419"/>
    <w:rsid w:val="00FA2099"/>
    <w:rsid w:val="00FA2570"/>
    <w:rsid w:val="00FA27F6"/>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574"/>
    <w:rsid w:val="00FC4FA7"/>
    <w:rsid w:val="00FC57DD"/>
    <w:rsid w:val="00FC5BDA"/>
    <w:rsid w:val="00FC6178"/>
    <w:rsid w:val="00FC61FD"/>
    <w:rsid w:val="00FC649F"/>
    <w:rsid w:val="00FC6964"/>
    <w:rsid w:val="00FC6D75"/>
    <w:rsid w:val="00FC6EC2"/>
    <w:rsid w:val="00FC765E"/>
    <w:rsid w:val="00FD006C"/>
    <w:rsid w:val="00FD0C47"/>
    <w:rsid w:val="00FD1621"/>
    <w:rsid w:val="00FD1B20"/>
    <w:rsid w:val="00FD1D80"/>
    <w:rsid w:val="00FD1D91"/>
    <w:rsid w:val="00FD30A0"/>
    <w:rsid w:val="00FD3E52"/>
    <w:rsid w:val="00FD3FE7"/>
    <w:rsid w:val="00FD4927"/>
    <w:rsid w:val="00FD4EC1"/>
    <w:rsid w:val="00FD4ED1"/>
    <w:rsid w:val="00FD5044"/>
    <w:rsid w:val="00FD5C68"/>
    <w:rsid w:val="00FD6117"/>
    <w:rsid w:val="00FD6653"/>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7CD"/>
    <w:rsid w:val="00FF0981"/>
    <w:rsid w:val="00FF0DE0"/>
    <w:rsid w:val="00FF1A23"/>
    <w:rsid w:val="00FF1D1C"/>
    <w:rsid w:val="00FF2066"/>
    <w:rsid w:val="00FF2101"/>
    <w:rsid w:val="00FF2EAE"/>
    <w:rsid w:val="00FF314C"/>
    <w:rsid w:val="00FF3277"/>
    <w:rsid w:val="00FF35B6"/>
    <w:rsid w:val="00FF3705"/>
    <w:rsid w:val="00FF447F"/>
    <w:rsid w:val="00FF5266"/>
    <w:rsid w:val="00FF5B6D"/>
    <w:rsid w:val="00FF5D15"/>
    <w:rsid w:val="00FF74F8"/>
    <w:rsid w:val="00FF799D"/>
    <w:rsid w:val="00FF7C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FC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9277559">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5157277">
      <w:bodyDiv w:val="1"/>
      <w:marLeft w:val="0"/>
      <w:marRight w:val="0"/>
      <w:marTop w:val="0"/>
      <w:marBottom w:val="0"/>
      <w:divBdr>
        <w:top w:val="none" w:sz="0" w:space="0" w:color="auto"/>
        <w:left w:val="none" w:sz="0" w:space="0" w:color="auto"/>
        <w:bottom w:val="none" w:sz="0" w:space="0" w:color="auto"/>
        <w:right w:val="none" w:sz="0" w:space="0" w:color="auto"/>
      </w:divBdr>
    </w:div>
    <w:div w:id="386027137">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593308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5972871">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242935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054234">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505865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57818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212864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2556007">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37110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198419459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831456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940CE-F4BD-47C7-B8BB-EA81FC1EC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819</Words>
  <Characters>4674</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cp:revision>
  <cp:lastPrinted>2019-03-18T06:48:00Z</cp:lastPrinted>
  <dcterms:created xsi:type="dcterms:W3CDTF">2021-11-05T05:11:00Z</dcterms:created>
  <dcterms:modified xsi:type="dcterms:W3CDTF">2021-11-05T05:16:00Z</dcterms:modified>
</cp:coreProperties>
</file>