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5CA6C" w14:textId="010E5C9F" w:rsidR="00116AE0" w:rsidRPr="00ED3E23" w:rsidRDefault="00A17D58" w:rsidP="00116AE0">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WG1#107</w:t>
      </w:r>
      <w:r w:rsidR="00116AE0" w:rsidRPr="00ED3E23">
        <w:rPr>
          <w:rFonts w:ascii="Arial" w:hAnsi="Arial" w:cs="Arial"/>
          <w:b/>
          <w:bCs/>
          <w:sz w:val="28"/>
        </w:rPr>
        <w:t>-e</w:t>
      </w:r>
      <w:r w:rsidR="00116AE0" w:rsidRPr="00ED3E23">
        <w:rPr>
          <w:rFonts w:ascii="Arial" w:hAnsi="Arial" w:cs="Arial"/>
          <w:b/>
          <w:bCs/>
          <w:sz w:val="28"/>
        </w:rPr>
        <w:tab/>
        <w:t xml:space="preserve"> </w:t>
      </w:r>
      <w:r w:rsidR="00116AE0" w:rsidRPr="00ED3E23">
        <w:rPr>
          <w:rFonts w:ascii="Arial" w:hAnsi="Arial" w:cs="Arial"/>
          <w:b/>
          <w:bCs/>
          <w:sz w:val="28"/>
        </w:rPr>
        <w:tab/>
        <w:t xml:space="preserve"> </w:t>
      </w:r>
      <w:r w:rsidR="00116AE0" w:rsidRPr="00ED3E23">
        <w:rPr>
          <w:rFonts w:ascii="Arial" w:hAnsi="Arial" w:cs="Arial"/>
          <w:b/>
          <w:bCs/>
          <w:sz w:val="28"/>
        </w:rPr>
        <w:tab/>
      </w:r>
      <w:r w:rsidR="00116AE0" w:rsidRPr="0083608F">
        <w:rPr>
          <w:rFonts w:ascii="Arial" w:hAnsi="Arial" w:cs="Arial"/>
          <w:b/>
          <w:bCs/>
          <w:sz w:val="28"/>
        </w:rPr>
        <w:t>R1-</w:t>
      </w:r>
      <w:r w:rsidR="00116AE0" w:rsidRPr="0083608F">
        <w:rPr>
          <w:rFonts w:ascii="Arial" w:hAnsi="Arial" w:cs="Arial" w:hint="eastAsia"/>
          <w:b/>
          <w:bCs/>
          <w:sz w:val="28"/>
        </w:rPr>
        <w:t>2</w:t>
      </w:r>
      <w:r w:rsidR="00116AE0" w:rsidRPr="0083608F">
        <w:rPr>
          <w:rFonts w:ascii="Arial" w:hAnsi="Arial" w:cs="Arial"/>
          <w:b/>
          <w:bCs/>
          <w:sz w:val="28"/>
        </w:rPr>
        <w:t>1</w:t>
      </w:r>
      <w:r w:rsidRPr="00AB5446">
        <w:rPr>
          <w:rFonts w:ascii="Arial" w:hAnsi="Arial" w:cs="Arial"/>
          <w:b/>
          <w:bCs/>
          <w:sz w:val="28"/>
        </w:rPr>
        <w:t>1</w:t>
      </w:r>
      <w:r w:rsidR="00AB5446" w:rsidRPr="00AB5446">
        <w:rPr>
          <w:rFonts w:ascii="Arial" w:hAnsi="Arial" w:cs="Arial"/>
          <w:b/>
          <w:bCs/>
          <w:sz w:val="28"/>
        </w:rPr>
        <w:t>2109</w:t>
      </w:r>
    </w:p>
    <w:p w14:paraId="18C34D7B" w14:textId="5688429B" w:rsidR="00116AE0" w:rsidRPr="000114C9" w:rsidRDefault="00116AE0" w:rsidP="00116AE0">
      <w:pPr>
        <w:tabs>
          <w:tab w:val="center" w:pos="4536"/>
          <w:tab w:val="right" w:pos="9072"/>
        </w:tabs>
        <w:rPr>
          <w:rFonts w:ascii="Arial" w:eastAsia="ＭＳ 明朝" w:hAnsi="Arial" w:cs="Arial"/>
          <w:b/>
          <w:bCs/>
          <w:strike/>
          <w:sz w:val="28"/>
        </w:rPr>
      </w:pPr>
      <w:r w:rsidRPr="00ED3E23">
        <w:rPr>
          <w:rFonts w:ascii="Arial" w:eastAsia="ＭＳ 明朝" w:hAnsi="Arial" w:cs="Arial"/>
          <w:b/>
          <w:bCs/>
          <w:sz w:val="28"/>
        </w:rPr>
        <w:t xml:space="preserve">e-Meeting, </w:t>
      </w:r>
      <w:r w:rsidR="00A17D58">
        <w:rPr>
          <w:rFonts w:ascii="Arial" w:eastAsia="ＭＳ 明朝" w:hAnsi="Arial" w:cs="Arial"/>
          <w:b/>
          <w:bCs/>
          <w:sz w:val="28"/>
        </w:rPr>
        <w:t>November</w:t>
      </w:r>
      <w:r w:rsidR="00A17D58" w:rsidRPr="008E6673">
        <w:rPr>
          <w:rFonts w:ascii="Arial" w:eastAsia="ＭＳ 明朝" w:hAnsi="Arial" w:cs="Arial"/>
          <w:b/>
          <w:bCs/>
          <w:sz w:val="28"/>
        </w:rPr>
        <w:t xml:space="preserve"> </w:t>
      </w:r>
      <w:r w:rsidRPr="00ED3E23">
        <w:rPr>
          <w:rFonts w:ascii="Arial" w:eastAsia="ＭＳ 明朝" w:hAnsi="Arial" w:cs="Arial"/>
          <w:b/>
          <w:bCs/>
          <w:sz w:val="28"/>
        </w:rPr>
        <w:t>1</w:t>
      </w:r>
      <w:r>
        <w:rPr>
          <w:rFonts w:ascii="Arial" w:eastAsia="ＭＳ 明朝" w:hAnsi="Arial" w:cs="Arial"/>
          <w:b/>
          <w:bCs/>
          <w:sz w:val="28"/>
        </w:rPr>
        <w:t>1</w:t>
      </w:r>
      <w:r w:rsidRPr="00ED3E23">
        <w:rPr>
          <w:rFonts w:ascii="Arial" w:eastAsia="ＭＳ 明朝" w:hAnsi="Arial" w:cs="Arial"/>
          <w:b/>
          <w:bCs/>
          <w:sz w:val="28"/>
          <w:vertAlign w:val="superscript"/>
        </w:rPr>
        <w:t>th</w:t>
      </w:r>
      <w:r>
        <w:rPr>
          <w:rFonts w:ascii="Arial" w:eastAsia="ＭＳ 明朝" w:hAnsi="Arial" w:cs="Arial"/>
          <w:b/>
          <w:bCs/>
          <w:sz w:val="28"/>
        </w:rPr>
        <w:t xml:space="preserve"> – 19</w:t>
      </w:r>
      <w:r w:rsidRPr="00ED3E23">
        <w:rPr>
          <w:rFonts w:ascii="Arial" w:eastAsia="ＭＳ 明朝" w:hAnsi="Arial" w:cs="Arial"/>
          <w:b/>
          <w:bCs/>
          <w:sz w:val="28"/>
          <w:vertAlign w:val="superscript"/>
        </w:rPr>
        <w:t>th</w:t>
      </w:r>
      <w:r w:rsidRPr="00ED3E23">
        <w:rPr>
          <w:rFonts w:ascii="Arial" w:eastAsia="ＭＳ 明朝" w:hAnsi="Arial" w:cs="Arial"/>
          <w:b/>
          <w:bCs/>
          <w:sz w:val="28"/>
        </w:rPr>
        <w:t>, 2021</w:t>
      </w:r>
    </w:p>
    <w:p w14:paraId="0EEEDEB5" w14:textId="77777777" w:rsidR="008A34D9" w:rsidRPr="00116AE0"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 UL-AoA positio</w:t>
      </w:r>
      <w:r w:rsidR="00080B77">
        <w:rPr>
          <w:sz w:val="24"/>
          <w:lang w:val="en-US"/>
        </w:rPr>
        <w:t>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77777777"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77AD7171">
                <wp:extent cx="6332220" cy="5757063"/>
                <wp:effectExtent l="0" t="0" r="1143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757063"/>
                        </a:xfrm>
                        <a:prstGeom prst="rect">
                          <a:avLst/>
                        </a:prstGeom>
                        <a:solidFill>
                          <a:srgbClr val="FFFFFF"/>
                        </a:solidFill>
                        <a:ln w="9525">
                          <a:solidFill>
                            <a:srgbClr val="000000"/>
                          </a:solidFill>
                          <a:miter lim="800000"/>
                          <a:headEnd/>
                          <a:tailEnd/>
                        </a:ln>
                      </wps:spPr>
                      <wps:txbx>
                        <w:txbxContent>
                          <w:p w14:paraId="318C63AB"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F23834" w:rsidRPr="00A1238D" w:rsidRDefault="00F23834" w:rsidP="00F51306">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F23834" w:rsidRPr="00A1238D" w:rsidRDefault="00F23834" w:rsidP="00F51306">
                            <w:pPr>
                              <w:numPr>
                                <w:ilvl w:val="1"/>
                                <w:numId w:val="11"/>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23834" w:rsidRPr="00F5352E" w:rsidRDefault="00F23834" w:rsidP="00F51306">
                            <w:pPr>
                              <w:numPr>
                                <w:ilvl w:val="1"/>
                                <w:numId w:val="11"/>
                              </w:numPr>
                              <w:spacing w:line="276" w:lineRule="auto"/>
                              <w:jc w:val="left"/>
                              <w:rPr>
                                <w:rFonts w:eastAsia="ＭＳ 明朝"/>
                                <w:sz w:val="21"/>
                                <w:szCs w:val="21"/>
                              </w:rPr>
                            </w:pPr>
                            <w:r w:rsidRPr="00A1238D">
                              <w:rPr>
                                <w:rFonts w:hint="eastAsia"/>
                                <w:sz w:val="21"/>
                                <w:szCs w:val="21"/>
                              </w:rPr>
                              <w:t>UE-based and UE-assisted positioning solutions</w:t>
                            </w:r>
                          </w:p>
                          <w:p w14:paraId="6CB57425" w14:textId="6F582FD4" w:rsidR="00F23834" w:rsidRPr="00A1238D" w:rsidRDefault="00F23834" w:rsidP="00F51306">
                            <w:pPr>
                              <w:numPr>
                                <w:ilvl w:val="0"/>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F23834" w:rsidRPr="00A1238D" w:rsidRDefault="00F23834" w:rsidP="00F51306">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F23834" w:rsidRPr="00F5352E" w:rsidRDefault="00F23834" w:rsidP="00F51306">
                            <w:pPr>
                              <w:numPr>
                                <w:ilvl w:val="0"/>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F23834" w:rsidRPr="00A1238D" w:rsidRDefault="00F23834"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F23834" w:rsidRPr="00A1238D" w:rsidRDefault="00F23834"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F23834" w:rsidRPr="00A1238D" w:rsidRDefault="00F23834"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F23834" w:rsidRPr="00A1238D" w:rsidRDefault="00F23834" w:rsidP="00F51306">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4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">
                <v:textbox>
                  <w:txbxContent>
                    <w:p w14:paraId="318C63AB"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F23834" w:rsidRPr="00A1238D" w:rsidRDefault="00F23834" w:rsidP="00F51306">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F23834" w:rsidRPr="00A1238D" w:rsidRDefault="00F23834" w:rsidP="00F51306">
                      <w:pPr>
                        <w:numPr>
                          <w:ilvl w:val="1"/>
                          <w:numId w:val="11"/>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23834" w:rsidRPr="00F5352E" w:rsidRDefault="00F23834" w:rsidP="00F51306">
                      <w:pPr>
                        <w:numPr>
                          <w:ilvl w:val="1"/>
                          <w:numId w:val="11"/>
                        </w:numPr>
                        <w:spacing w:line="276" w:lineRule="auto"/>
                        <w:jc w:val="left"/>
                        <w:rPr>
                          <w:rFonts w:eastAsia="ＭＳ 明朝"/>
                          <w:sz w:val="21"/>
                          <w:szCs w:val="21"/>
                        </w:rPr>
                      </w:pPr>
                      <w:r w:rsidRPr="00A1238D">
                        <w:rPr>
                          <w:rFonts w:hint="eastAsia"/>
                          <w:sz w:val="21"/>
                          <w:szCs w:val="21"/>
                        </w:rPr>
                        <w:t>UE-based and UE-assisted positioning solutions</w:t>
                      </w:r>
                    </w:p>
                    <w:p w14:paraId="6CB57425" w14:textId="6F582FD4" w:rsidR="00F23834" w:rsidRPr="00A1238D" w:rsidRDefault="00F23834" w:rsidP="00F51306">
                      <w:pPr>
                        <w:numPr>
                          <w:ilvl w:val="0"/>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F23834" w:rsidRPr="00A1238D" w:rsidRDefault="00F23834" w:rsidP="00F51306">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3EC84F13"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F23834" w:rsidRPr="00A1238D" w:rsidRDefault="00F23834" w:rsidP="00F51306">
                      <w:pPr>
                        <w:numPr>
                          <w:ilvl w:val="1"/>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F23834" w:rsidRPr="00F5352E" w:rsidRDefault="00F23834" w:rsidP="00F51306">
                      <w:pPr>
                        <w:numPr>
                          <w:ilvl w:val="0"/>
                          <w:numId w:val="10"/>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F23834" w:rsidRPr="00A1238D" w:rsidRDefault="00F23834"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F23834" w:rsidRPr="00A1238D" w:rsidRDefault="00F23834"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F23834" w:rsidRPr="00A1238D" w:rsidRDefault="00F23834"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F23834" w:rsidRPr="00A1238D" w:rsidRDefault="00F23834" w:rsidP="00F51306">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3FB0569F" w:rsidR="006C351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UL-AoA enhancements for Rel-17 NR positioning.</w:t>
      </w:r>
    </w:p>
    <w:p w14:paraId="6AF7DBDD" w14:textId="77777777" w:rsidR="00F23834" w:rsidRPr="00D82935" w:rsidRDefault="00F23834" w:rsidP="00205B6A">
      <w:pPr>
        <w:spacing w:afterLines="50" w:after="120"/>
        <w:rPr>
          <w:sz w:val="22"/>
          <w:lang w:val="en-US"/>
        </w:rPr>
      </w:pPr>
    </w:p>
    <w:p w14:paraId="3533A327" w14:textId="26F93273" w:rsidR="007633D4" w:rsidRPr="00F1153D" w:rsidRDefault="00F17BCF" w:rsidP="00F1153D">
      <w:pPr>
        <w:pStyle w:val="1"/>
        <w:numPr>
          <w:ilvl w:val="0"/>
          <w:numId w:val="6"/>
        </w:numPr>
        <w:spacing w:before="180" w:after="120"/>
        <w:rPr>
          <w:sz w:val="22"/>
          <w:szCs w:val="22"/>
        </w:rPr>
      </w:pPr>
      <w:r>
        <w:rPr>
          <w:rFonts w:eastAsia="ＭＳ 明朝"/>
          <w:b/>
          <w:bCs/>
          <w:szCs w:val="24"/>
          <w:lang w:val="en-US"/>
        </w:rPr>
        <w:lastRenderedPageBreak/>
        <w:t xml:space="preserve">Definition of path </w:t>
      </w:r>
      <w:r w:rsidR="00D66767">
        <w:rPr>
          <w:rFonts w:eastAsia="ＭＳ 明朝"/>
          <w:b/>
          <w:bCs/>
          <w:szCs w:val="24"/>
          <w:lang w:val="en-US"/>
        </w:rPr>
        <w:t xml:space="preserve">SRS </w:t>
      </w:r>
      <w:r>
        <w:rPr>
          <w:rFonts w:eastAsia="ＭＳ 明朝"/>
          <w:b/>
          <w:bCs/>
          <w:szCs w:val="24"/>
          <w:lang w:val="en-US"/>
        </w:rPr>
        <w:t>RSRP</w:t>
      </w:r>
    </w:p>
    <w:p w14:paraId="16687502" w14:textId="44B9E8C2" w:rsidR="007633D4" w:rsidRPr="007633D4" w:rsidRDefault="007633D4" w:rsidP="007633D4">
      <w:pPr>
        <w:spacing w:afterLines="50" w:after="120"/>
        <w:rPr>
          <w:sz w:val="22"/>
          <w:lang w:val="en-US"/>
        </w:rPr>
      </w:pPr>
      <w:r>
        <w:rPr>
          <w:sz w:val="22"/>
          <w:lang w:val="en-US"/>
        </w:rPr>
        <w:t xml:space="preserve">Regarding </w:t>
      </w:r>
      <w:r w:rsidR="000F48E7">
        <w:rPr>
          <w:rFonts w:hint="eastAsia"/>
          <w:sz w:val="22"/>
          <w:lang w:val="en-US"/>
        </w:rPr>
        <w:t>t</w:t>
      </w:r>
      <w:r w:rsidR="000F48E7">
        <w:rPr>
          <w:sz w:val="22"/>
          <w:lang w:val="en-US"/>
        </w:rPr>
        <w:t xml:space="preserve">he </w:t>
      </w:r>
      <w:r w:rsidR="00F17BCF">
        <w:rPr>
          <w:sz w:val="22"/>
          <w:lang w:val="en-US"/>
        </w:rPr>
        <w:t>d</w:t>
      </w:r>
      <w:r w:rsidR="00F17BCF" w:rsidRPr="00F17BCF">
        <w:rPr>
          <w:sz w:val="22"/>
          <w:lang w:val="en-US"/>
        </w:rPr>
        <w:t>efinition of path RSRP</w:t>
      </w:r>
      <w:r>
        <w:rPr>
          <w:sz w:val="22"/>
          <w:lang w:val="en-US"/>
        </w:rPr>
        <w:t xml:space="preserve">, the following </w:t>
      </w:r>
      <w:r w:rsidR="00F17BCF">
        <w:rPr>
          <w:sz w:val="22"/>
          <w:lang w:val="en-US"/>
        </w:rPr>
        <w:t>proposal in AI 8.5.2 and agreement in AI 8.5.3</w:t>
      </w:r>
      <w:r w:rsidR="00A453AC">
        <w:rPr>
          <w:sz w:val="22"/>
          <w:lang w:val="en-US"/>
        </w:rPr>
        <w:t xml:space="preserve"> </w:t>
      </w:r>
      <w:r w:rsidR="00F17BCF">
        <w:rPr>
          <w:sz w:val="22"/>
          <w:lang w:val="en-US"/>
        </w:rPr>
        <w:t xml:space="preserve">were </w:t>
      </w:r>
      <w:r w:rsidR="00B53380">
        <w:rPr>
          <w:sz w:val="22"/>
          <w:lang w:val="en-US"/>
        </w:rPr>
        <w:t xml:space="preserve">made at the </w:t>
      </w:r>
      <w:r w:rsidR="00963A7C">
        <w:rPr>
          <w:sz w:val="22"/>
          <w:lang w:val="en-US"/>
        </w:rPr>
        <w:t>last</w:t>
      </w:r>
      <w:r w:rsidR="00A453AC">
        <w:rPr>
          <w:sz w:val="22"/>
          <w:lang w:val="en-US"/>
        </w:rPr>
        <w:t xml:space="preserve"> meeting [</w:t>
      </w:r>
      <w:r w:rsidR="00B53380">
        <w:rPr>
          <w:sz w:val="22"/>
          <w:lang w:val="en-US"/>
        </w:rPr>
        <w:t>2</w:t>
      </w:r>
      <w:r>
        <w:rPr>
          <w:sz w:val="22"/>
          <w:lang w:val="en-US"/>
        </w:rPr>
        <w:t>]</w:t>
      </w:r>
      <w:r w:rsidR="00F17BCF">
        <w:rPr>
          <w:sz w:val="22"/>
          <w:lang w:val="en-US"/>
        </w:rPr>
        <w:t>[3]</w:t>
      </w:r>
      <w:r>
        <w:rPr>
          <w:sz w:val="22"/>
          <w:lang w:val="en-US"/>
        </w:rPr>
        <w:t>.</w:t>
      </w:r>
    </w:p>
    <w:p w14:paraId="1906E018" w14:textId="77777777" w:rsidR="007633D4" w:rsidRDefault="007633D4" w:rsidP="007633D4">
      <w:pPr>
        <w:rPr>
          <w:lang w:val="en-US"/>
        </w:rPr>
      </w:pPr>
      <w:r w:rsidRPr="00CC7D01">
        <w:rPr>
          <w:rFonts w:eastAsia="ＭＳ 明朝"/>
          <w:noProof/>
          <w:sz w:val="22"/>
          <w:szCs w:val="22"/>
          <w:lang w:val="en-US"/>
        </w:rPr>
        <mc:AlternateContent>
          <mc:Choice Requires="wps">
            <w:drawing>
              <wp:inline distT="0" distB="0" distL="0" distR="0" wp14:anchorId="397D38C1" wp14:editId="45108579">
                <wp:extent cx="6332220" cy="3079630"/>
                <wp:effectExtent l="0" t="0" r="11430" b="2603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79630"/>
                        </a:xfrm>
                        <a:prstGeom prst="rect">
                          <a:avLst/>
                        </a:prstGeom>
                        <a:solidFill>
                          <a:srgbClr val="FFFFFF"/>
                        </a:solidFill>
                        <a:ln w="9525">
                          <a:solidFill>
                            <a:srgbClr val="000000"/>
                          </a:solidFill>
                          <a:miter lim="800000"/>
                          <a:headEnd/>
                          <a:tailEnd/>
                        </a:ln>
                      </wps:spPr>
                      <wps:txbx>
                        <w:txbxContent>
                          <w:p w14:paraId="6E41257C" w14:textId="0C929967" w:rsidR="00F17BCF" w:rsidRPr="00F17BCF" w:rsidRDefault="00F17BCF" w:rsidP="00F17BCF">
                            <w:pPr>
                              <w:rPr>
                                <w:sz w:val="21"/>
                                <w:szCs w:val="21"/>
                                <w:u w:val="single"/>
                              </w:rPr>
                            </w:pPr>
                            <w:r>
                              <w:rPr>
                                <w:sz w:val="21"/>
                                <w:szCs w:val="21"/>
                                <w:u w:val="single"/>
                              </w:rPr>
                              <w:t xml:space="preserve">AI 8.5.2, </w:t>
                            </w:r>
                            <w:r w:rsidRPr="00F17BCF">
                              <w:rPr>
                                <w:sz w:val="21"/>
                                <w:szCs w:val="21"/>
                                <w:u w:val="single"/>
                              </w:rPr>
                              <w:t>Accuracy improvements for UL-AoA positioning solutions</w:t>
                            </w:r>
                          </w:p>
                          <w:p w14:paraId="02A12915" w14:textId="2E78E049" w:rsidR="00F17BCF" w:rsidRPr="00F17BCF" w:rsidRDefault="00F17BCF" w:rsidP="00F17BCF">
                            <w:pPr>
                              <w:pStyle w:val="3GPPText"/>
                              <w:rPr>
                                <w:b/>
                                <w:bCs/>
                                <w:sz w:val="21"/>
                              </w:rPr>
                            </w:pPr>
                            <w:r w:rsidRPr="00F17BCF">
                              <w:rPr>
                                <w:b/>
                                <w:bCs/>
                                <w:sz w:val="21"/>
                              </w:rPr>
                              <w:t>Proposal 3.2-2</w:t>
                            </w:r>
                          </w:p>
                          <w:p w14:paraId="23C8D382" w14:textId="427755DD" w:rsidR="00F23834" w:rsidRDefault="00F17BCF" w:rsidP="00F51306">
                            <w:pPr>
                              <w:pStyle w:val="3GPPAgreements"/>
                              <w:numPr>
                                <w:ilvl w:val="0"/>
                                <w:numId w:val="12"/>
                              </w:numPr>
                              <w:overflowPunct/>
                              <w:autoSpaceDE/>
                              <w:autoSpaceDN/>
                              <w:adjustRightInd/>
                              <w:spacing w:before="0" w:after="120"/>
                              <w:jc w:val="left"/>
                              <w:textAlignment w:val="auto"/>
                              <w:rPr>
                                <w:sz w:val="21"/>
                              </w:rPr>
                            </w:pPr>
                            <w:r w:rsidRPr="00F17BCF">
                              <w:rPr>
                                <w:sz w:val="21"/>
                              </w:rPr>
                              <w:t>Comeback to definition of path specific UL SRS-RSRP measurement once definition of “path-RSRP in DL-AoD” is agreed</w:t>
                            </w:r>
                          </w:p>
                          <w:p w14:paraId="0F50F729" w14:textId="5CD38564" w:rsidR="00F17BCF" w:rsidRDefault="00F17BCF" w:rsidP="00F17BCF">
                            <w:pPr>
                              <w:pStyle w:val="3GPPAgreements"/>
                              <w:numPr>
                                <w:ilvl w:val="0"/>
                                <w:numId w:val="0"/>
                              </w:numPr>
                              <w:overflowPunct/>
                              <w:autoSpaceDE/>
                              <w:autoSpaceDN/>
                              <w:adjustRightInd/>
                              <w:spacing w:before="0" w:after="120"/>
                              <w:jc w:val="left"/>
                              <w:textAlignment w:val="auto"/>
                              <w:rPr>
                                <w:sz w:val="21"/>
                              </w:rPr>
                            </w:pPr>
                          </w:p>
                          <w:p w14:paraId="2E558E8C" w14:textId="1A32EBD8" w:rsidR="00262A13" w:rsidRPr="00262A13" w:rsidRDefault="00F17BCF" w:rsidP="00262A13">
                            <w:pPr>
                              <w:rPr>
                                <w:sz w:val="21"/>
                                <w:szCs w:val="21"/>
                                <w:u w:val="single"/>
                              </w:rPr>
                            </w:pPr>
                            <w:r>
                              <w:rPr>
                                <w:sz w:val="21"/>
                                <w:szCs w:val="21"/>
                                <w:u w:val="single"/>
                              </w:rPr>
                              <w:t xml:space="preserve">AI 8.5.3, </w:t>
                            </w:r>
                            <w:r w:rsidRPr="00F17BCF">
                              <w:rPr>
                                <w:sz w:val="21"/>
                                <w:szCs w:val="21"/>
                                <w:u w:val="single"/>
                              </w:rPr>
                              <w:t>Accuracy improvements for DL-AoD positioning solutions</w:t>
                            </w:r>
                          </w:p>
                          <w:p w14:paraId="7DE805B5" w14:textId="77777777" w:rsidR="00262A13" w:rsidRPr="00262A13" w:rsidRDefault="00262A13" w:rsidP="00262A13">
                            <w:pPr>
                              <w:rPr>
                                <w:iCs/>
                                <w:sz w:val="21"/>
                              </w:rPr>
                            </w:pPr>
                            <w:r w:rsidRPr="00262A13">
                              <w:rPr>
                                <w:iCs/>
                                <w:sz w:val="21"/>
                                <w:highlight w:val="green"/>
                              </w:rPr>
                              <w:t>Agreement:</w:t>
                            </w:r>
                          </w:p>
                          <w:p w14:paraId="492FECAF" w14:textId="77777777" w:rsidR="00262A13" w:rsidRPr="00262A13" w:rsidRDefault="00262A13" w:rsidP="00262A13">
                            <w:pPr>
                              <w:rPr>
                                <w:rFonts w:cs="Times"/>
                                <w:iCs/>
                                <w:sz w:val="21"/>
                              </w:rPr>
                            </w:pPr>
                            <w:r w:rsidRPr="00262A13">
                              <w:rPr>
                                <w:rFonts w:cs="Times"/>
                                <w:iCs/>
                                <w:sz w:val="21"/>
                              </w:rPr>
                              <w:t xml:space="preserve">The measured path DL PRS RSRP for </w:t>
                            </w:r>
                            <w:proofErr w:type="spellStart"/>
                            <w:r w:rsidRPr="00262A13">
                              <w:rPr>
                                <w:rFonts w:cs="Times"/>
                                <w:iCs/>
                                <w:sz w:val="21"/>
                              </w:rPr>
                              <w:t>i</w:t>
                            </w:r>
                            <w:r w:rsidRPr="00262A13">
                              <w:rPr>
                                <w:rFonts w:cs="Times"/>
                                <w:iCs/>
                                <w:sz w:val="21"/>
                                <w:vertAlign w:val="superscript"/>
                              </w:rPr>
                              <w:t>th</w:t>
                            </w:r>
                            <w:proofErr w:type="spellEnd"/>
                            <w:r w:rsidRPr="00262A13">
                              <w:rPr>
                                <w:rFonts w:cs="Times"/>
                                <w:iCs/>
                                <w:sz w:val="21"/>
                              </w:rPr>
                              <w:t xml:space="preserve"> path delay is defined as the power of the received DL PRS signal configured for the measurement at the </w:t>
                            </w:r>
                            <w:proofErr w:type="spellStart"/>
                            <w:r w:rsidRPr="00262A13">
                              <w:rPr>
                                <w:rFonts w:cs="Times"/>
                                <w:iCs/>
                                <w:sz w:val="21"/>
                              </w:rPr>
                              <w:t>i</w:t>
                            </w:r>
                            <w:r w:rsidRPr="00262A13">
                              <w:rPr>
                                <w:rFonts w:cs="Times"/>
                                <w:iCs/>
                                <w:sz w:val="21"/>
                                <w:vertAlign w:val="superscript"/>
                              </w:rPr>
                              <w:t>th</w:t>
                            </w:r>
                            <w:proofErr w:type="spellEnd"/>
                            <w:r w:rsidRPr="00262A13">
                              <w:rPr>
                                <w:rFonts w:cs="Times"/>
                                <w:iCs/>
                                <w:sz w:val="21"/>
                              </w:rPr>
                              <w:t xml:space="preserve"> path delay of the channel response, and</w:t>
                            </w:r>
                          </w:p>
                          <w:p w14:paraId="4E97E032" w14:textId="77777777" w:rsidR="00262A13" w:rsidRPr="00262A13" w:rsidRDefault="00262A13" w:rsidP="00F51306">
                            <w:pPr>
                              <w:numPr>
                                <w:ilvl w:val="0"/>
                                <w:numId w:val="13"/>
                              </w:numPr>
                              <w:jc w:val="left"/>
                              <w:rPr>
                                <w:rFonts w:cs="Times"/>
                                <w:iCs/>
                                <w:sz w:val="21"/>
                              </w:rPr>
                            </w:pPr>
                            <w:r w:rsidRPr="00262A13">
                              <w:rPr>
                                <w:rFonts w:cs="Times"/>
                                <w:iCs/>
                                <w:sz w:val="21"/>
                              </w:rPr>
                              <w:t xml:space="preserve">path DL PRS RSRP for 1st path delay is the power corresponding to the first detected path </w:t>
                            </w:r>
                          </w:p>
                          <w:p w14:paraId="3380CA36" w14:textId="77777777" w:rsidR="00262A13" w:rsidRPr="00262A13" w:rsidRDefault="00262A13" w:rsidP="00F51306">
                            <w:pPr>
                              <w:numPr>
                                <w:ilvl w:val="0"/>
                                <w:numId w:val="13"/>
                              </w:numPr>
                              <w:jc w:val="left"/>
                              <w:rPr>
                                <w:rFonts w:cs="Times"/>
                                <w:iCs/>
                                <w:sz w:val="21"/>
                              </w:rPr>
                            </w:pPr>
                            <w:r w:rsidRPr="00262A13">
                              <w:rPr>
                                <w:rFonts w:cs="Times"/>
                                <w:iCs/>
                                <w:sz w:val="21"/>
                              </w:rPr>
                              <w:t xml:space="preserve">FFS: Whether the path RSRP measurement is normalized with PRS RSRP. </w:t>
                            </w:r>
                          </w:p>
                          <w:p w14:paraId="6EDA509B" w14:textId="77777777" w:rsidR="00262A13" w:rsidRPr="00262A13" w:rsidRDefault="00262A13" w:rsidP="00F51306">
                            <w:pPr>
                              <w:numPr>
                                <w:ilvl w:val="0"/>
                                <w:numId w:val="13"/>
                              </w:numPr>
                              <w:jc w:val="left"/>
                              <w:rPr>
                                <w:rFonts w:cs="Times"/>
                                <w:iCs/>
                                <w:sz w:val="21"/>
                              </w:rPr>
                            </w:pPr>
                            <w:r w:rsidRPr="00262A13">
                              <w:rPr>
                                <w:rFonts w:cs="Times"/>
                                <w:iCs/>
                                <w:sz w:val="21"/>
                              </w:rPr>
                              <w:t xml:space="preserve">FFS: Whether the definition of the </w:t>
                            </w:r>
                            <w:proofErr w:type="spellStart"/>
                            <w:r w:rsidRPr="00262A13">
                              <w:rPr>
                                <w:rFonts w:cs="Times"/>
                                <w:iCs/>
                                <w:sz w:val="21"/>
                              </w:rPr>
                              <w:t>i</w:t>
                            </w:r>
                            <w:r w:rsidRPr="00262A13">
                              <w:rPr>
                                <w:rFonts w:cs="Times"/>
                                <w:iCs/>
                                <w:sz w:val="21"/>
                                <w:vertAlign w:val="superscript"/>
                              </w:rPr>
                              <w:t>th</w:t>
                            </w:r>
                            <w:proofErr w:type="spellEnd"/>
                            <w:r w:rsidRPr="00262A13">
                              <w:rPr>
                                <w:rFonts w:cs="Times"/>
                                <w:iCs/>
                                <w:sz w:val="21"/>
                              </w:rPr>
                              <w:t xml:space="preserve"> path delay (other than </w:t>
                            </w:r>
                            <w:proofErr w:type="spellStart"/>
                            <w:r w:rsidRPr="00262A13">
                              <w:rPr>
                                <w:rFonts w:cs="Times"/>
                                <w:iCs/>
                                <w:sz w:val="21"/>
                              </w:rPr>
                              <w:t>i</w:t>
                            </w:r>
                            <w:proofErr w:type="spellEnd"/>
                            <w:r w:rsidRPr="00262A13">
                              <w:rPr>
                                <w:rFonts w:cs="Times"/>
                                <w:iCs/>
                                <w:sz w:val="21"/>
                              </w:rPr>
                              <w:t xml:space="preserve">=1) is required. </w:t>
                            </w:r>
                          </w:p>
                          <w:p w14:paraId="48534617" w14:textId="77777777" w:rsidR="00262A13" w:rsidRPr="00262A13" w:rsidRDefault="00262A13" w:rsidP="00F51306">
                            <w:pPr>
                              <w:numPr>
                                <w:ilvl w:val="0"/>
                                <w:numId w:val="13"/>
                              </w:numPr>
                              <w:jc w:val="left"/>
                              <w:rPr>
                                <w:rFonts w:cs="Times"/>
                                <w:iCs/>
                                <w:sz w:val="21"/>
                              </w:rPr>
                            </w:pPr>
                            <w:r w:rsidRPr="00262A13">
                              <w:rPr>
                                <w:rFonts w:cs="Times"/>
                                <w:iCs/>
                                <w:sz w:val="21"/>
                              </w:rPr>
                              <w:t>Note: UE may choose to use a time window to compute path DL PRS RSRP by UE implementation (there is no impact to specifications managed by RAN1 for this)</w:t>
                            </w:r>
                          </w:p>
                          <w:p w14:paraId="3DB4BCE4" w14:textId="77777777" w:rsidR="00262A13" w:rsidRPr="00262A13" w:rsidRDefault="00262A13" w:rsidP="00F51306">
                            <w:pPr>
                              <w:numPr>
                                <w:ilvl w:val="0"/>
                                <w:numId w:val="13"/>
                              </w:numPr>
                              <w:jc w:val="left"/>
                              <w:rPr>
                                <w:rFonts w:cs="Times"/>
                                <w:iCs/>
                                <w:sz w:val="21"/>
                              </w:rPr>
                            </w:pPr>
                            <w:r w:rsidRPr="00262A13">
                              <w:rPr>
                                <w:rFonts w:cs="Times"/>
                                <w:iCs/>
                                <w:sz w:val="21"/>
                              </w:rPr>
                              <w:t>Note: This does not imply that the path delay has to be reported in DL-AoD positioning</w:t>
                            </w:r>
                          </w:p>
                          <w:p w14:paraId="3A2B434E" w14:textId="72DECDB8" w:rsidR="00F17BCF" w:rsidRPr="00262A13" w:rsidRDefault="00262A13" w:rsidP="00F51306">
                            <w:pPr>
                              <w:numPr>
                                <w:ilvl w:val="0"/>
                                <w:numId w:val="13"/>
                              </w:numPr>
                              <w:jc w:val="left"/>
                              <w:rPr>
                                <w:rFonts w:cs="Times"/>
                                <w:iCs/>
                                <w:sz w:val="21"/>
                              </w:rPr>
                            </w:pPr>
                            <w:r w:rsidRPr="00262A13">
                              <w:rPr>
                                <w:rFonts w:cs="Times"/>
                                <w:iCs/>
                                <w:sz w:val="21"/>
                              </w:rPr>
                              <w:t>Send LS to RAN4 to check the details of the definition and feedback if they identify any update is necessary</w:t>
                            </w:r>
                          </w:p>
                        </w:txbxContent>
                      </wps:txbx>
                      <wps:bodyPr rot="0" vert="horz" wrap="square" lIns="91440" tIns="45720" rIns="91440" bIns="45720" anchor="t" anchorCtr="0">
                        <a:noAutofit/>
                      </wps:bodyPr>
                    </wps:wsp>
                  </a:graphicData>
                </a:graphic>
              </wp:inline>
            </w:drawing>
          </mc:Choice>
          <mc:Fallback>
            <w:pict>
              <v:shape w14:anchorId="397D38C1" id="_x0000_s1027" type="#_x0000_t202" style="width:498.6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">
                <v:textbox>
                  <w:txbxContent>
                    <w:p w14:paraId="6E41257C" w14:textId="0C929967" w:rsidR="00F17BCF" w:rsidRPr="00F17BCF" w:rsidRDefault="00F17BCF" w:rsidP="00F17BCF">
                      <w:pPr>
                        <w:rPr>
                          <w:sz w:val="21"/>
                          <w:szCs w:val="21"/>
                          <w:u w:val="single"/>
                        </w:rPr>
                      </w:pPr>
                      <w:r>
                        <w:rPr>
                          <w:sz w:val="21"/>
                          <w:szCs w:val="21"/>
                          <w:u w:val="single"/>
                        </w:rPr>
                        <w:t xml:space="preserve">AI 8.5.2, </w:t>
                      </w:r>
                      <w:r w:rsidRPr="00F17BCF">
                        <w:rPr>
                          <w:sz w:val="21"/>
                          <w:szCs w:val="21"/>
                          <w:u w:val="single"/>
                        </w:rPr>
                        <w:t>Accuracy improvements for UL-AoA positioning solutions</w:t>
                      </w:r>
                    </w:p>
                    <w:p w14:paraId="02A12915" w14:textId="2E78E049" w:rsidR="00F17BCF" w:rsidRPr="00F17BCF" w:rsidRDefault="00F17BCF" w:rsidP="00F17BCF">
                      <w:pPr>
                        <w:pStyle w:val="3GPPText"/>
                        <w:rPr>
                          <w:b/>
                          <w:bCs/>
                          <w:sz w:val="21"/>
                        </w:rPr>
                      </w:pPr>
                      <w:r w:rsidRPr="00F17BCF">
                        <w:rPr>
                          <w:b/>
                          <w:bCs/>
                          <w:sz w:val="21"/>
                        </w:rPr>
                        <w:t>Proposal 3.2-2</w:t>
                      </w:r>
                    </w:p>
                    <w:p w14:paraId="23C8D382" w14:textId="427755DD" w:rsidR="00F23834" w:rsidRDefault="00F17BCF" w:rsidP="00F51306">
                      <w:pPr>
                        <w:pStyle w:val="3GPPAgreements"/>
                        <w:numPr>
                          <w:ilvl w:val="0"/>
                          <w:numId w:val="12"/>
                        </w:numPr>
                        <w:overflowPunct/>
                        <w:autoSpaceDE/>
                        <w:autoSpaceDN/>
                        <w:adjustRightInd/>
                        <w:spacing w:before="0" w:after="120"/>
                        <w:jc w:val="left"/>
                        <w:textAlignment w:val="auto"/>
                        <w:rPr>
                          <w:sz w:val="21"/>
                        </w:rPr>
                      </w:pPr>
                      <w:r w:rsidRPr="00F17BCF">
                        <w:rPr>
                          <w:sz w:val="21"/>
                        </w:rPr>
                        <w:t>Comeback to definition of path specific UL SRS-RSRP measurement once definition of “path-RSRP in DL-AoD” is agreed</w:t>
                      </w:r>
                    </w:p>
                    <w:p w14:paraId="0F50F729" w14:textId="5CD38564" w:rsidR="00F17BCF" w:rsidRDefault="00F17BCF" w:rsidP="00F17BCF">
                      <w:pPr>
                        <w:pStyle w:val="3GPPAgreements"/>
                        <w:numPr>
                          <w:ilvl w:val="0"/>
                          <w:numId w:val="0"/>
                        </w:numPr>
                        <w:overflowPunct/>
                        <w:autoSpaceDE/>
                        <w:autoSpaceDN/>
                        <w:adjustRightInd/>
                        <w:spacing w:before="0" w:after="120"/>
                        <w:jc w:val="left"/>
                        <w:textAlignment w:val="auto"/>
                        <w:rPr>
                          <w:sz w:val="21"/>
                        </w:rPr>
                      </w:pPr>
                    </w:p>
                    <w:p w14:paraId="2E558E8C" w14:textId="1A32EBD8" w:rsidR="00262A13" w:rsidRPr="00262A13" w:rsidRDefault="00F17BCF" w:rsidP="00262A13">
                      <w:pPr>
                        <w:rPr>
                          <w:sz w:val="21"/>
                          <w:szCs w:val="21"/>
                          <w:u w:val="single"/>
                        </w:rPr>
                      </w:pPr>
                      <w:r>
                        <w:rPr>
                          <w:sz w:val="21"/>
                          <w:szCs w:val="21"/>
                          <w:u w:val="single"/>
                        </w:rPr>
                        <w:t xml:space="preserve">AI 8.5.3, </w:t>
                      </w:r>
                      <w:r w:rsidRPr="00F17BCF">
                        <w:rPr>
                          <w:sz w:val="21"/>
                          <w:szCs w:val="21"/>
                          <w:u w:val="single"/>
                        </w:rPr>
                        <w:t>Accuracy improvements for DL-AoD positioning solutions</w:t>
                      </w:r>
                    </w:p>
                    <w:p w14:paraId="7DE805B5" w14:textId="77777777" w:rsidR="00262A13" w:rsidRPr="00262A13" w:rsidRDefault="00262A13" w:rsidP="00262A13">
                      <w:pPr>
                        <w:rPr>
                          <w:iCs/>
                          <w:sz w:val="21"/>
                        </w:rPr>
                      </w:pPr>
                      <w:r w:rsidRPr="00262A13">
                        <w:rPr>
                          <w:iCs/>
                          <w:sz w:val="21"/>
                          <w:highlight w:val="green"/>
                        </w:rPr>
                        <w:t>Agreement:</w:t>
                      </w:r>
                    </w:p>
                    <w:p w14:paraId="492FECAF" w14:textId="77777777" w:rsidR="00262A13" w:rsidRPr="00262A13" w:rsidRDefault="00262A13" w:rsidP="00262A13">
                      <w:pPr>
                        <w:rPr>
                          <w:rFonts w:cs="Times"/>
                          <w:iCs/>
                          <w:sz w:val="21"/>
                        </w:rPr>
                      </w:pPr>
                      <w:r w:rsidRPr="00262A13">
                        <w:rPr>
                          <w:rFonts w:cs="Times"/>
                          <w:iCs/>
                          <w:sz w:val="21"/>
                        </w:rPr>
                        <w:t>The measured path DL PRS RSRP for i</w:t>
                      </w:r>
                      <w:r w:rsidRPr="00262A13">
                        <w:rPr>
                          <w:rFonts w:cs="Times"/>
                          <w:iCs/>
                          <w:sz w:val="21"/>
                          <w:vertAlign w:val="superscript"/>
                        </w:rPr>
                        <w:t>th</w:t>
                      </w:r>
                      <w:r w:rsidRPr="00262A13">
                        <w:rPr>
                          <w:rFonts w:cs="Times"/>
                          <w:iCs/>
                          <w:sz w:val="21"/>
                        </w:rPr>
                        <w:t xml:space="preserve"> path delay is defined as the power of the received DL PRS signal configured for the measurement at the i</w:t>
                      </w:r>
                      <w:r w:rsidRPr="00262A13">
                        <w:rPr>
                          <w:rFonts w:cs="Times"/>
                          <w:iCs/>
                          <w:sz w:val="21"/>
                          <w:vertAlign w:val="superscript"/>
                        </w:rPr>
                        <w:t>th</w:t>
                      </w:r>
                      <w:r w:rsidRPr="00262A13">
                        <w:rPr>
                          <w:rFonts w:cs="Times"/>
                          <w:iCs/>
                          <w:sz w:val="21"/>
                        </w:rPr>
                        <w:t xml:space="preserve"> path delay of the channel response, and</w:t>
                      </w:r>
                    </w:p>
                    <w:p w14:paraId="4E97E032" w14:textId="77777777" w:rsidR="00262A13" w:rsidRPr="00262A13" w:rsidRDefault="00262A13" w:rsidP="00F51306">
                      <w:pPr>
                        <w:numPr>
                          <w:ilvl w:val="0"/>
                          <w:numId w:val="13"/>
                        </w:numPr>
                        <w:jc w:val="left"/>
                        <w:rPr>
                          <w:rFonts w:cs="Times"/>
                          <w:iCs/>
                          <w:sz w:val="21"/>
                        </w:rPr>
                      </w:pPr>
                      <w:r w:rsidRPr="00262A13">
                        <w:rPr>
                          <w:rFonts w:cs="Times"/>
                          <w:iCs/>
                          <w:sz w:val="21"/>
                        </w:rPr>
                        <w:t xml:space="preserve">path DL PRS RSRP for 1st path delay is the power corresponding to the first detected path </w:t>
                      </w:r>
                    </w:p>
                    <w:p w14:paraId="3380CA36" w14:textId="77777777" w:rsidR="00262A13" w:rsidRPr="00262A13" w:rsidRDefault="00262A13" w:rsidP="00F51306">
                      <w:pPr>
                        <w:numPr>
                          <w:ilvl w:val="0"/>
                          <w:numId w:val="13"/>
                        </w:numPr>
                        <w:jc w:val="left"/>
                        <w:rPr>
                          <w:rFonts w:cs="Times"/>
                          <w:iCs/>
                          <w:sz w:val="21"/>
                        </w:rPr>
                      </w:pPr>
                      <w:r w:rsidRPr="00262A13">
                        <w:rPr>
                          <w:rFonts w:cs="Times"/>
                          <w:iCs/>
                          <w:sz w:val="21"/>
                        </w:rPr>
                        <w:t xml:space="preserve">FFS: Whether the path RSRP measurement is normalized with PRS RSRP. </w:t>
                      </w:r>
                    </w:p>
                    <w:p w14:paraId="6EDA509B" w14:textId="77777777" w:rsidR="00262A13" w:rsidRPr="00262A13" w:rsidRDefault="00262A13" w:rsidP="00F51306">
                      <w:pPr>
                        <w:numPr>
                          <w:ilvl w:val="0"/>
                          <w:numId w:val="13"/>
                        </w:numPr>
                        <w:jc w:val="left"/>
                        <w:rPr>
                          <w:rFonts w:cs="Times"/>
                          <w:iCs/>
                          <w:sz w:val="21"/>
                        </w:rPr>
                      </w:pPr>
                      <w:r w:rsidRPr="00262A13">
                        <w:rPr>
                          <w:rFonts w:cs="Times"/>
                          <w:iCs/>
                          <w:sz w:val="21"/>
                        </w:rPr>
                        <w:t>FFS: Whether the definition of the i</w:t>
                      </w:r>
                      <w:r w:rsidRPr="00262A13">
                        <w:rPr>
                          <w:rFonts w:cs="Times"/>
                          <w:iCs/>
                          <w:sz w:val="21"/>
                          <w:vertAlign w:val="superscript"/>
                        </w:rPr>
                        <w:t>th</w:t>
                      </w:r>
                      <w:r w:rsidRPr="00262A13">
                        <w:rPr>
                          <w:rFonts w:cs="Times"/>
                          <w:iCs/>
                          <w:sz w:val="21"/>
                        </w:rPr>
                        <w:t xml:space="preserve"> path delay (other than i=1) is required. </w:t>
                      </w:r>
                    </w:p>
                    <w:p w14:paraId="48534617" w14:textId="77777777" w:rsidR="00262A13" w:rsidRPr="00262A13" w:rsidRDefault="00262A13" w:rsidP="00F51306">
                      <w:pPr>
                        <w:numPr>
                          <w:ilvl w:val="0"/>
                          <w:numId w:val="13"/>
                        </w:numPr>
                        <w:jc w:val="left"/>
                        <w:rPr>
                          <w:rFonts w:cs="Times"/>
                          <w:iCs/>
                          <w:sz w:val="21"/>
                        </w:rPr>
                      </w:pPr>
                      <w:r w:rsidRPr="00262A13">
                        <w:rPr>
                          <w:rFonts w:cs="Times"/>
                          <w:iCs/>
                          <w:sz w:val="21"/>
                        </w:rPr>
                        <w:t>Note: UE may choose to use a time window to compute path DL PRS RSRP by UE implementation (there is no impact to specifications managed by RAN1 for this)</w:t>
                      </w:r>
                    </w:p>
                    <w:p w14:paraId="3DB4BCE4" w14:textId="77777777" w:rsidR="00262A13" w:rsidRPr="00262A13" w:rsidRDefault="00262A13" w:rsidP="00F51306">
                      <w:pPr>
                        <w:numPr>
                          <w:ilvl w:val="0"/>
                          <w:numId w:val="13"/>
                        </w:numPr>
                        <w:jc w:val="left"/>
                        <w:rPr>
                          <w:rFonts w:cs="Times"/>
                          <w:iCs/>
                          <w:sz w:val="21"/>
                        </w:rPr>
                      </w:pPr>
                      <w:r w:rsidRPr="00262A13">
                        <w:rPr>
                          <w:rFonts w:cs="Times"/>
                          <w:iCs/>
                          <w:sz w:val="21"/>
                        </w:rPr>
                        <w:t>Note: This does not imply that the path delay has to be reported in DL-AoD positioning</w:t>
                      </w:r>
                    </w:p>
                    <w:p w14:paraId="3A2B434E" w14:textId="72DECDB8" w:rsidR="00F17BCF" w:rsidRPr="00262A13" w:rsidRDefault="00262A13" w:rsidP="00F51306">
                      <w:pPr>
                        <w:numPr>
                          <w:ilvl w:val="0"/>
                          <w:numId w:val="13"/>
                        </w:numPr>
                        <w:jc w:val="left"/>
                        <w:rPr>
                          <w:rFonts w:cs="Times"/>
                          <w:iCs/>
                          <w:sz w:val="21"/>
                        </w:rPr>
                      </w:pPr>
                      <w:r w:rsidRPr="00262A13">
                        <w:rPr>
                          <w:rFonts w:cs="Times"/>
                          <w:iCs/>
                          <w:sz w:val="21"/>
                        </w:rPr>
                        <w:t>Send LS to RAN4 to check the details of the definition and feedback if they identify any update is necessary</w:t>
                      </w:r>
                    </w:p>
                  </w:txbxContent>
                </v:textbox>
                <w10:anchorlock/>
              </v:shape>
            </w:pict>
          </mc:Fallback>
        </mc:AlternateContent>
      </w:r>
    </w:p>
    <w:p w14:paraId="4B245E2B" w14:textId="7588DD7A" w:rsidR="00262A13" w:rsidRDefault="00262A13" w:rsidP="00332D02">
      <w:pPr>
        <w:spacing w:afterLines="50" w:after="120"/>
        <w:rPr>
          <w:sz w:val="22"/>
          <w:szCs w:val="22"/>
          <w:lang w:val="en-US"/>
        </w:rPr>
      </w:pPr>
      <w:r>
        <w:rPr>
          <w:sz w:val="22"/>
          <w:szCs w:val="22"/>
          <w:lang w:val="en-US"/>
        </w:rPr>
        <w:t xml:space="preserve">In order to introduce first arrival path measurement for DL, UL and DL+UL positioning, definition of path RSRP has been discussed. </w:t>
      </w:r>
      <w:r w:rsidR="00F51306">
        <w:rPr>
          <w:sz w:val="22"/>
          <w:szCs w:val="22"/>
          <w:lang w:val="en-US"/>
        </w:rPr>
        <w:t xml:space="preserve">At </w:t>
      </w:r>
      <w:r w:rsidR="00794F01">
        <w:rPr>
          <w:sz w:val="22"/>
          <w:szCs w:val="22"/>
          <w:lang w:val="en-US"/>
        </w:rPr>
        <w:t xml:space="preserve">DL-AoD enhancement </w:t>
      </w:r>
      <w:r w:rsidR="00F51306">
        <w:rPr>
          <w:sz w:val="22"/>
          <w:szCs w:val="22"/>
          <w:lang w:val="en-US"/>
        </w:rPr>
        <w:t>discussion, t</w:t>
      </w:r>
      <w:r>
        <w:rPr>
          <w:sz w:val="22"/>
          <w:szCs w:val="22"/>
          <w:lang w:val="en-US"/>
        </w:rPr>
        <w:t>he definition of path DL-PRS RSRP was already ag</w:t>
      </w:r>
      <w:r w:rsidR="00794F01">
        <w:rPr>
          <w:sz w:val="22"/>
          <w:szCs w:val="22"/>
          <w:lang w:val="en-US"/>
        </w:rPr>
        <w:t>reed. Thus, d</w:t>
      </w:r>
      <w:r>
        <w:rPr>
          <w:sz w:val="22"/>
          <w:szCs w:val="22"/>
          <w:lang w:val="en-US"/>
        </w:rPr>
        <w:t>efinition</w:t>
      </w:r>
      <w:r w:rsidR="00794F01">
        <w:rPr>
          <w:sz w:val="22"/>
          <w:szCs w:val="22"/>
          <w:lang w:val="en-US"/>
        </w:rPr>
        <w:t xml:space="preserve"> of path SRS RSRP</w:t>
      </w:r>
      <w:r>
        <w:rPr>
          <w:sz w:val="22"/>
          <w:szCs w:val="22"/>
          <w:lang w:val="en-US"/>
        </w:rPr>
        <w:t xml:space="preserve"> </w:t>
      </w:r>
      <w:r w:rsidR="000F48E7">
        <w:rPr>
          <w:sz w:val="22"/>
          <w:szCs w:val="22"/>
          <w:lang w:val="en-US"/>
        </w:rPr>
        <w:t>should</w:t>
      </w:r>
      <w:r>
        <w:rPr>
          <w:sz w:val="22"/>
          <w:szCs w:val="22"/>
          <w:lang w:val="en-US"/>
        </w:rPr>
        <w:t xml:space="preserve"> align with</w:t>
      </w:r>
      <w:r w:rsidR="00794F01">
        <w:rPr>
          <w:sz w:val="22"/>
          <w:szCs w:val="22"/>
          <w:lang w:val="en-US"/>
        </w:rPr>
        <w:t xml:space="preserve"> the one of</w:t>
      </w:r>
      <w:r>
        <w:rPr>
          <w:sz w:val="22"/>
          <w:szCs w:val="22"/>
          <w:lang w:val="en-US"/>
        </w:rPr>
        <w:t xml:space="preserve"> path DL-PRS RSRP.</w:t>
      </w:r>
    </w:p>
    <w:p w14:paraId="3B47EF7B" w14:textId="0B1E28C6" w:rsidR="006A48F9" w:rsidRPr="0001222C" w:rsidRDefault="00F5352E" w:rsidP="006A48F9">
      <w:pPr>
        <w:spacing w:afterLines="50" w:after="120"/>
        <w:rPr>
          <w:b/>
          <w:sz w:val="22"/>
          <w:szCs w:val="22"/>
          <w:lang w:val="en-US"/>
        </w:rPr>
      </w:pPr>
      <w:r>
        <w:rPr>
          <w:b/>
          <w:sz w:val="22"/>
          <w:szCs w:val="22"/>
          <w:lang w:val="en-US"/>
        </w:rPr>
        <w:t>Observation</w:t>
      </w:r>
      <w:r w:rsidR="00A453AC">
        <w:rPr>
          <w:rFonts w:hint="eastAsia"/>
          <w:b/>
          <w:sz w:val="22"/>
          <w:szCs w:val="22"/>
          <w:lang w:val="en-US"/>
        </w:rPr>
        <w:t xml:space="preserve"> </w:t>
      </w:r>
      <w:r w:rsidR="0083608F">
        <w:rPr>
          <w:b/>
          <w:sz w:val="22"/>
          <w:szCs w:val="22"/>
          <w:lang w:val="en-US"/>
        </w:rPr>
        <w:t>1</w:t>
      </w:r>
      <w:r w:rsidR="00F51306">
        <w:rPr>
          <w:b/>
          <w:sz w:val="22"/>
          <w:szCs w:val="22"/>
          <w:lang w:val="en-US"/>
        </w:rPr>
        <w:t>:</w:t>
      </w:r>
    </w:p>
    <w:p w14:paraId="39391725" w14:textId="1EA58AD2" w:rsidR="006A48F9" w:rsidRPr="00A453AC" w:rsidRDefault="00F51306" w:rsidP="00F51306">
      <w:pPr>
        <w:pStyle w:val="afd"/>
        <w:widowControl w:val="0"/>
        <w:numPr>
          <w:ilvl w:val="0"/>
          <w:numId w:val="7"/>
        </w:numPr>
        <w:spacing w:afterLines="50" w:after="120"/>
        <w:ind w:leftChars="0"/>
        <w:rPr>
          <w:rFonts w:eastAsia="Malgun Gothic"/>
          <w:b/>
          <w:kern w:val="2"/>
          <w:sz w:val="22"/>
          <w:szCs w:val="22"/>
        </w:rPr>
      </w:pPr>
      <w:r>
        <w:rPr>
          <w:rFonts w:eastAsia="Malgun Gothic"/>
          <w:b/>
          <w:kern w:val="2"/>
          <w:sz w:val="22"/>
          <w:szCs w:val="22"/>
          <w:lang w:val="en-US"/>
        </w:rPr>
        <w:t xml:space="preserve">Definition of path SRS RSRP </w:t>
      </w:r>
      <w:r w:rsidR="000F48E7">
        <w:rPr>
          <w:rFonts w:eastAsia="Malgun Gothic"/>
          <w:b/>
          <w:kern w:val="2"/>
          <w:sz w:val="22"/>
          <w:szCs w:val="22"/>
          <w:lang w:val="en-US"/>
        </w:rPr>
        <w:t>should</w:t>
      </w:r>
      <w:r>
        <w:rPr>
          <w:rFonts w:eastAsia="Malgun Gothic"/>
          <w:b/>
          <w:kern w:val="2"/>
          <w:sz w:val="22"/>
          <w:szCs w:val="22"/>
          <w:lang w:val="en-US"/>
        </w:rPr>
        <w:t xml:space="preserve"> align with</w:t>
      </w:r>
      <w:r w:rsidR="00794F01">
        <w:rPr>
          <w:rFonts w:eastAsia="Malgun Gothic"/>
          <w:b/>
          <w:kern w:val="2"/>
          <w:sz w:val="22"/>
          <w:szCs w:val="22"/>
          <w:lang w:val="en-US"/>
        </w:rPr>
        <w:t xml:space="preserve"> the one of</w:t>
      </w:r>
      <w:r>
        <w:rPr>
          <w:rFonts w:eastAsia="Malgun Gothic"/>
          <w:b/>
          <w:kern w:val="2"/>
          <w:sz w:val="22"/>
          <w:szCs w:val="22"/>
          <w:lang w:val="en-US"/>
        </w:rPr>
        <w:t xml:space="preserve"> path DL-PRS RSRP (i.e. reuse definition of path DL-PRS RSRP)</w:t>
      </w:r>
    </w:p>
    <w:p w14:paraId="3630C4E9" w14:textId="307AB274" w:rsidR="00D34CC0" w:rsidRPr="003729DB" w:rsidRDefault="00D34CC0" w:rsidP="00D34CC0">
      <w:pPr>
        <w:spacing w:afterLines="50" w:after="120"/>
        <w:rPr>
          <w:b/>
          <w:sz w:val="22"/>
          <w:szCs w:val="22"/>
          <w:lang w:val="en-US"/>
        </w:rPr>
      </w:pPr>
      <w:r>
        <w:rPr>
          <w:rFonts w:hint="eastAsia"/>
          <w:b/>
          <w:sz w:val="22"/>
          <w:szCs w:val="22"/>
          <w:lang w:val="en-US"/>
        </w:rPr>
        <w:t>Proposal</w:t>
      </w:r>
      <w:r w:rsidRPr="00FA2BE9">
        <w:rPr>
          <w:b/>
          <w:sz w:val="22"/>
          <w:szCs w:val="22"/>
          <w:lang w:val="en-US"/>
        </w:rPr>
        <w:t xml:space="preserve"> </w:t>
      </w:r>
      <w:r>
        <w:rPr>
          <w:b/>
          <w:sz w:val="22"/>
          <w:szCs w:val="22"/>
          <w:lang w:val="en-US"/>
        </w:rPr>
        <w:t>1</w:t>
      </w:r>
      <w:r w:rsidRPr="00E240DE">
        <w:rPr>
          <w:b/>
          <w:sz w:val="22"/>
          <w:szCs w:val="22"/>
          <w:lang w:val="en-US"/>
        </w:rPr>
        <w:t>:</w:t>
      </w:r>
      <w:r w:rsidRPr="003729DB">
        <w:rPr>
          <w:b/>
          <w:sz w:val="22"/>
          <w:szCs w:val="22"/>
          <w:lang w:val="en-US"/>
        </w:rPr>
        <w:t xml:space="preserve"> </w:t>
      </w:r>
    </w:p>
    <w:p w14:paraId="2C8A3355" w14:textId="6D6DB80C" w:rsidR="000A5978" w:rsidRPr="000A5978" w:rsidRDefault="000A5978" w:rsidP="000A5978">
      <w:pPr>
        <w:pStyle w:val="afd"/>
        <w:numPr>
          <w:ilvl w:val="0"/>
          <w:numId w:val="14"/>
        </w:numPr>
        <w:spacing w:afterLines="50" w:after="120"/>
        <w:ind w:leftChars="0"/>
        <w:rPr>
          <w:b/>
          <w:sz w:val="22"/>
          <w:szCs w:val="22"/>
          <w:lang w:val="en-US"/>
        </w:rPr>
      </w:pPr>
      <w:r w:rsidRPr="000A5978">
        <w:rPr>
          <w:b/>
          <w:sz w:val="22"/>
          <w:szCs w:val="22"/>
          <w:lang w:val="en-US"/>
        </w:rPr>
        <w:t xml:space="preserve">The measured path </w:t>
      </w:r>
      <w:r>
        <w:rPr>
          <w:b/>
          <w:sz w:val="22"/>
          <w:szCs w:val="22"/>
          <w:lang w:val="en-US"/>
        </w:rPr>
        <w:t>SRS</w:t>
      </w:r>
      <w:r w:rsidRPr="000A5978">
        <w:rPr>
          <w:b/>
          <w:sz w:val="22"/>
          <w:szCs w:val="22"/>
          <w:lang w:val="en-US"/>
        </w:rPr>
        <w:t xml:space="preserve"> RSRP for </w:t>
      </w:r>
      <w:proofErr w:type="spellStart"/>
      <w:r w:rsidRPr="000A5978">
        <w:rPr>
          <w:b/>
          <w:sz w:val="22"/>
          <w:szCs w:val="22"/>
          <w:lang w:val="en-US"/>
        </w:rPr>
        <w:t>i</w:t>
      </w:r>
      <w:r w:rsidRPr="000A5978">
        <w:rPr>
          <w:b/>
          <w:sz w:val="22"/>
          <w:szCs w:val="22"/>
          <w:vertAlign w:val="superscript"/>
          <w:lang w:val="en-US"/>
        </w:rPr>
        <w:t>th</w:t>
      </w:r>
      <w:proofErr w:type="spellEnd"/>
      <w:r w:rsidRPr="000A5978">
        <w:rPr>
          <w:b/>
          <w:sz w:val="22"/>
          <w:szCs w:val="22"/>
          <w:lang w:val="en-US"/>
        </w:rPr>
        <w:t xml:space="preserve"> path delay is defined as the power of the received </w:t>
      </w:r>
      <w:r>
        <w:rPr>
          <w:b/>
          <w:sz w:val="22"/>
          <w:szCs w:val="22"/>
          <w:lang w:val="en-US"/>
        </w:rPr>
        <w:t>SRS</w:t>
      </w:r>
      <w:r w:rsidRPr="000A5978">
        <w:rPr>
          <w:b/>
          <w:sz w:val="22"/>
          <w:szCs w:val="22"/>
          <w:lang w:val="en-US"/>
        </w:rPr>
        <w:t xml:space="preserve"> signal configured for the measurement at the </w:t>
      </w:r>
      <w:proofErr w:type="spellStart"/>
      <w:r w:rsidRPr="000A5978">
        <w:rPr>
          <w:b/>
          <w:sz w:val="22"/>
          <w:szCs w:val="22"/>
          <w:lang w:val="en-US"/>
        </w:rPr>
        <w:t>i</w:t>
      </w:r>
      <w:r w:rsidRPr="000A5978">
        <w:rPr>
          <w:b/>
          <w:sz w:val="22"/>
          <w:szCs w:val="22"/>
          <w:vertAlign w:val="superscript"/>
          <w:lang w:val="en-US"/>
        </w:rPr>
        <w:t>th</w:t>
      </w:r>
      <w:proofErr w:type="spellEnd"/>
      <w:r w:rsidRPr="000A5978">
        <w:rPr>
          <w:b/>
          <w:sz w:val="22"/>
          <w:szCs w:val="22"/>
          <w:vertAlign w:val="superscript"/>
          <w:lang w:val="en-US"/>
        </w:rPr>
        <w:t xml:space="preserve"> </w:t>
      </w:r>
      <w:r w:rsidRPr="000A5978">
        <w:rPr>
          <w:b/>
          <w:sz w:val="22"/>
          <w:szCs w:val="22"/>
          <w:lang w:val="en-US"/>
        </w:rPr>
        <w:t>path delay of the channel response, and</w:t>
      </w:r>
    </w:p>
    <w:p w14:paraId="4CE01480" w14:textId="464275D6" w:rsidR="000A5978" w:rsidRPr="000A5978" w:rsidRDefault="000A5978" w:rsidP="000A5978">
      <w:pPr>
        <w:pStyle w:val="afd"/>
        <w:numPr>
          <w:ilvl w:val="1"/>
          <w:numId w:val="14"/>
        </w:numPr>
        <w:spacing w:afterLines="50" w:after="120"/>
        <w:ind w:leftChars="0"/>
        <w:rPr>
          <w:b/>
          <w:sz w:val="22"/>
          <w:szCs w:val="22"/>
          <w:lang w:val="en-US"/>
        </w:rPr>
      </w:pPr>
      <w:r w:rsidRPr="000A5978">
        <w:rPr>
          <w:b/>
          <w:sz w:val="22"/>
          <w:szCs w:val="22"/>
          <w:lang w:val="en-US"/>
        </w:rPr>
        <w:t xml:space="preserve">path </w:t>
      </w:r>
      <w:r>
        <w:rPr>
          <w:b/>
          <w:sz w:val="22"/>
          <w:szCs w:val="22"/>
          <w:lang w:val="en-US"/>
        </w:rPr>
        <w:t>SRS</w:t>
      </w:r>
      <w:r w:rsidRPr="000A5978">
        <w:rPr>
          <w:b/>
          <w:sz w:val="22"/>
          <w:szCs w:val="22"/>
          <w:lang w:val="en-US"/>
        </w:rPr>
        <w:t xml:space="preserve"> RSRP for 1st path delay is the power corresponding to the first detected path </w:t>
      </w:r>
    </w:p>
    <w:p w14:paraId="76C30740" w14:textId="13190D4B" w:rsidR="000A5978" w:rsidRPr="000A5978" w:rsidRDefault="000A5978" w:rsidP="000A5978">
      <w:pPr>
        <w:pStyle w:val="afd"/>
        <w:numPr>
          <w:ilvl w:val="1"/>
          <w:numId w:val="14"/>
        </w:numPr>
        <w:spacing w:afterLines="50" w:after="120"/>
        <w:ind w:leftChars="0"/>
        <w:rPr>
          <w:b/>
          <w:sz w:val="22"/>
          <w:szCs w:val="22"/>
          <w:lang w:val="en-US"/>
        </w:rPr>
      </w:pPr>
      <w:r w:rsidRPr="000A5978">
        <w:rPr>
          <w:b/>
          <w:sz w:val="22"/>
          <w:szCs w:val="22"/>
          <w:lang w:val="en-US"/>
        </w:rPr>
        <w:t xml:space="preserve">Note: </w:t>
      </w:r>
      <w:r>
        <w:rPr>
          <w:b/>
          <w:sz w:val="22"/>
          <w:szCs w:val="22"/>
          <w:lang w:val="en-US"/>
        </w:rPr>
        <w:t>gNB</w:t>
      </w:r>
      <w:r w:rsidRPr="000A5978">
        <w:rPr>
          <w:b/>
          <w:sz w:val="22"/>
          <w:szCs w:val="22"/>
          <w:lang w:val="en-US"/>
        </w:rPr>
        <w:t xml:space="preserve"> may choose to use a time window to compute path </w:t>
      </w:r>
      <w:r>
        <w:rPr>
          <w:b/>
          <w:sz w:val="22"/>
          <w:szCs w:val="22"/>
          <w:lang w:val="en-US"/>
        </w:rPr>
        <w:t>SRS</w:t>
      </w:r>
      <w:r w:rsidRPr="000A5978">
        <w:rPr>
          <w:b/>
          <w:sz w:val="22"/>
          <w:szCs w:val="22"/>
          <w:lang w:val="en-US"/>
        </w:rPr>
        <w:t xml:space="preserve"> RSRP by </w:t>
      </w:r>
      <w:r>
        <w:rPr>
          <w:b/>
          <w:sz w:val="22"/>
          <w:szCs w:val="22"/>
          <w:lang w:val="en-US"/>
        </w:rPr>
        <w:t xml:space="preserve">gNB </w:t>
      </w:r>
      <w:r w:rsidRPr="000A5978">
        <w:rPr>
          <w:b/>
          <w:sz w:val="22"/>
          <w:szCs w:val="22"/>
          <w:lang w:val="en-US"/>
        </w:rPr>
        <w:t>implementation (there is no impact to specifications managed by RAN1 for this)</w:t>
      </w:r>
    </w:p>
    <w:p w14:paraId="32FA1F9B" w14:textId="5F4745DA" w:rsidR="000A5978" w:rsidRPr="000A5978" w:rsidRDefault="000A5978" w:rsidP="000A5978">
      <w:pPr>
        <w:pStyle w:val="afd"/>
        <w:numPr>
          <w:ilvl w:val="1"/>
          <w:numId w:val="14"/>
        </w:numPr>
        <w:spacing w:afterLines="50" w:after="120"/>
        <w:ind w:leftChars="0"/>
        <w:rPr>
          <w:b/>
          <w:sz w:val="22"/>
          <w:szCs w:val="22"/>
          <w:lang w:val="en-US"/>
        </w:rPr>
      </w:pPr>
      <w:r w:rsidRPr="000A5978">
        <w:rPr>
          <w:b/>
          <w:sz w:val="22"/>
          <w:szCs w:val="22"/>
          <w:lang w:val="en-US"/>
        </w:rPr>
        <w:t>Note: This does not imply that the pat</w:t>
      </w:r>
      <w:r>
        <w:rPr>
          <w:b/>
          <w:sz w:val="22"/>
          <w:szCs w:val="22"/>
          <w:lang w:val="en-US"/>
        </w:rPr>
        <w:t>h delay has to be reported in UL-AoA</w:t>
      </w:r>
      <w:r w:rsidRPr="000A5978">
        <w:rPr>
          <w:b/>
          <w:sz w:val="22"/>
          <w:szCs w:val="22"/>
          <w:lang w:val="en-US"/>
        </w:rPr>
        <w:t xml:space="preserve"> positioning</w:t>
      </w:r>
    </w:p>
    <w:p w14:paraId="32BF5FA0" w14:textId="42D61218" w:rsidR="000A5978" w:rsidRPr="000A5978" w:rsidRDefault="000A5978" w:rsidP="00332D02">
      <w:pPr>
        <w:pStyle w:val="afd"/>
        <w:numPr>
          <w:ilvl w:val="1"/>
          <w:numId w:val="14"/>
        </w:numPr>
        <w:spacing w:afterLines="50" w:after="120"/>
        <w:ind w:leftChars="0"/>
        <w:rPr>
          <w:b/>
          <w:sz w:val="22"/>
          <w:szCs w:val="22"/>
          <w:lang w:val="en-US"/>
        </w:rPr>
      </w:pPr>
      <w:r w:rsidRPr="000A5978">
        <w:rPr>
          <w:b/>
          <w:sz w:val="22"/>
          <w:szCs w:val="22"/>
          <w:lang w:val="en-US"/>
        </w:rPr>
        <w:t>Send LS to RAN4 to check the details of the definition and feedback if they identify any update is necessary</w:t>
      </w:r>
    </w:p>
    <w:p w14:paraId="49BBAC42" w14:textId="77777777" w:rsidR="00D34CC0" w:rsidRDefault="00D34CC0" w:rsidP="00332D02">
      <w:pPr>
        <w:spacing w:afterLines="50" w:after="120"/>
        <w:rPr>
          <w:rFonts w:eastAsiaTheme="minorEastAsia"/>
          <w:kern w:val="2"/>
          <w:sz w:val="22"/>
          <w:szCs w:val="22"/>
        </w:rPr>
      </w:pPr>
    </w:p>
    <w:p w14:paraId="7F10F882" w14:textId="03186223" w:rsidR="00D34CC0" w:rsidRPr="007B1042" w:rsidRDefault="00D34CC0" w:rsidP="00D34CC0">
      <w:pPr>
        <w:spacing w:afterLines="50" w:after="120"/>
        <w:rPr>
          <w:sz w:val="22"/>
          <w:szCs w:val="22"/>
          <w:lang w:val="en-US"/>
        </w:rPr>
      </w:pPr>
      <w:r>
        <w:rPr>
          <w:rFonts w:hint="eastAsia"/>
          <w:sz w:val="22"/>
          <w:szCs w:val="22"/>
          <w:lang w:val="en-US"/>
        </w:rPr>
        <w:t xml:space="preserve">Regarding </w:t>
      </w:r>
      <w:r w:rsidRPr="002C18D7">
        <w:rPr>
          <w:sz w:val="22"/>
          <w:szCs w:val="22"/>
          <w:lang w:val="en-US"/>
        </w:rPr>
        <w:t>the definition of path</w:t>
      </w:r>
      <w:r w:rsidR="00BC722E">
        <w:rPr>
          <w:sz w:val="22"/>
          <w:szCs w:val="22"/>
          <w:lang w:val="en-US"/>
        </w:rPr>
        <w:t xml:space="preserve"> SRS</w:t>
      </w:r>
      <w:r>
        <w:rPr>
          <w:sz w:val="22"/>
          <w:szCs w:val="22"/>
          <w:lang w:val="en-US"/>
        </w:rPr>
        <w:t xml:space="preserve"> </w:t>
      </w:r>
      <w:r w:rsidRPr="002C18D7">
        <w:rPr>
          <w:sz w:val="22"/>
          <w:szCs w:val="22"/>
          <w:lang w:val="en-US"/>
        </w:rPr>
        <w:t>RSRP</w:t>
      </w:r>
      <w:r>
        <w:rPr>
          <w:sz w:val="22"/>
          <w:szCs w:val="22"/>
          <w:lang w:val="en-US"/>
        </w:rPr>
        <w:t>,</w:t>
      </w:r>
      <w:r w:rsidRPr="002C18D7">
        <w:rPr>
          <w:sz w:val="22"/>
          <w:szCs w:val="22"/>
          <w:lang w:val="en-US"/>
        </w:rPr>
        <w:t xml:space="preserve"> </w:t>
      </w:r>
      <w:r>
        <w:rPr>
          <w:sz w:val="22"/>
          <w:szCs w:val="22"/>
          <w:lang w:val="en-US"/>
        </w:rPr>
        <w:t>there are</w:t>
      </w:r>
      <w:r w:rsidRPr="002C18D7">
        <w:rPr>
          <w:sz w:val="22"/>
          <w:szCs w:val="22"/>
          <w:lang w:val="en-US"/>
        </w:rPr>
        <w:t xml:space="preserve"> two remaining issues.</w:t>
      </w:r>
      <w:r>
        <w:rPr>
          <w:rFonts w:hint="eastAsia"/>
          <w:sz w:val="22"/>
          <w:szCs w:val="22"/>
          <w:lang w:val="en-US"/>
        </w:rPr>
        <w:t xml:space="preserve"> </w:t>
      </w:r>
      <w:r>
        <w:rPr>
          <w:sz w:val="22"/>
          <w:szCs w:val="22"/>
          <w:lang w:val="en-US"/>
        </w:rPr>
        <w:t>First discussion point</w:t>
      </w:r>
      <w:r w:rsidRPr="002C18D7">
        <w:rPr>
          <w:sz w:val="22"/>
          <w:szCs w:val="22"/>
          <w:lang w:val="en-US"/>
        </w:rPr>
        <w:t xml:space="preserve"> is </w:t>
      </w:r>
      <w:r>
        <w:rPr>
          <w:sz w:val="22"/>
          <w:szCs w:val="22"/>
          <w:lang w:val="en-US"/>
        </w:rPr>
        <w:t xml:space="preserve">whether </w:t>
      </w:r>
      <w:r w:rsidRPr="002C18D7">
        <w:rPr>
          <w:sz w:val="22"/>
          <w:szCs w:val="22"/>
          <w:lang w:val="en-US"/>
        </w:rPr>
        <w:t xml:space="preserve">path </w:t>
      </w:r>
      <w:r w:rsidR="00BC722E">
        <w:rPr>
          <w:sz w:val="22"/>
          <w:szCs w:val="22"/>
          <w:lang w:val="en-US"/>
        </w:rPr>
        <w:t xml:space="preserve">SRS </w:t>
      </w:r>
      <w:r w:rsidRPr="002C18D7">
        <w:rPr>
          <w:sz w:val="22"/>
          <w:szCs w:val="22"/>
          <w:lang w:val="en-US"/>
        </w:rPr>
        <w:t xml:space="preserve">RSRP </w:t>
      </w:r>
      <w:r>
        <w:rPr>
          <w:sz w:val="22"/>
          <w:szCs w:val="22"/>
          <w:lang w:val="en-US"/>
        </w:rPr>
        <w:t>should be n</w:t>
      </w:r>
      <w:r w:rsidRPr="002C18D7">
        <w:rPr>
          <w:sz w:val="22"/>
          <w:szCs w:val="22"/>
          <w:lang w:val="en-US"/>
        </w:rPr>
        <w:t xml:space="preserve">ormalized with </w:t>
      </w:r>
      <w:r w:rsidR="000A5978">
        <w:rPr>
          <w:sz w:val="22"/>
          <w:szCs w:val="22"/>
          <w:lang w:val="en-US"/>
        </w:rPr>
        <w:t>SRS</w:t>
      </w:r>
      <w:r w:rsidRPr="002C18D7">
        <w:rPr>
          <w:sz w:val="22"/>
          <w:szCs w:val="22"/>
          <w:lang w:val="en-US"/>
        </w:rPr>
        <w:t xml:space="preserve"> RSRP</w:t>
      </w:r>
      <w:r>
        <w:rPr>
          <w:sz w:val="22"/>
          <w:szCs w:val="22"/>
          <w:lang w:val="en-US"/>
        </w:rPr>
        <w:t xml:space="preserve"> (i.e. RSRP of all paths specified in Rel-16)</w:t>
      </w:r>
      <w:r w:rsidRPr="002C18D7">
        <w:rPr>
          <w:sz w:val="22"/>
          <w:szCs w:val="22"/>
          <w:lang w:val="en-US"/>
        </w:rPr>
        <w:t xml:space="preserve"> or not.</w:t>
      </w:r>
      <w:r>
        <w:rPr>
          <w:sz w:val="22"/>
          <w:szCs w:val="22"/>
          <w:lang w:val="en-US"/>
        </w:rPr>
        <w:t xml:space="preserve"> If path</w:t>
      </w:r>
      <w:r w:rsidR="00BC722E">
        <w:rPr>
          <w:sz w:val="22"/>
          <w:szCs w:val="22"/>
          <w:lang w:val="en-US"/>
        </w:rPr>
        <w:t xml:space="preserve"> SRS</w:t>
      </w:r>
      <w:r>
        <w:rPr>
          <w:sz w:val="22"/>
          <w:szCs w:val="22"/>
          <w:lang w:val="en-US"/>
        </w:rPr>
        <w:t xml:space="preserve"> RSRP is normalized with </w:t>
      </w:r>
      <w:r w:rsidR="000A5978">
        <w:rPr>
          <w:sz w:val="22"/>
          <w:szCs w:val="22"/>
          <w:lang w:val="en-US"/>
        </w:rPr>
        <w:t>SRS</w:t>
      </w:r>
      <w:r>
        <w:rPr>
          <w:sz w:val="22"/>
          <w:szCs w:val="22"/>
          <w:lang w:val="en-US"/>
        </w:rPr>
        <w:t xml:space="preserve"> RSRP, the path</w:t>
      </w:r>
      <w:r w:rsidR="00BC722E">
        <w:rPr>
          <w:sz w:val="22"/>
          <w:szCs w:val="22"/>
          <w:lang w:val="en-US"/>
        </w:rPr>
        <w:t xml:space="preserve"> SRS</w:t>
      </w:r>
      <w:r>
        <w:rPr>
          <w:sz w:val="22"/>
          <w:szCs w:val="22"/>
          <w:lang w:val="en-US"/>
        </w:rPr>
        <w:t xml:space="preserve"> RSRP can report ratio of first arrival path power and all arrival path power. The ratio information would be helpful for improvement of positioning accuracy at LMF (e.g. detection of LOS/NLOS). Thus, we think it may be better to normalize the path</w:t>
      </w:r>
      <w:r w:rsidR="00BC722E">
        <w:rPr>
          <w:sz w:val="22"/>
          <w:szCs w:val="22"/>
          <w:lang w:val="en-US"/>
        </w:rPr>
        <w:t xml:space="preserve"> SRS</w:t>
      </w:r>
      <w:r>
        <w:rPr>
          <w:sz w:val="22"/>
          <w:szCs w:val="22"/>
          <w:lang w:val="en-US"/>
        </w:rPr>
        <w:t xml:space="preserve"> RSRP measurement with </w:t>
      </w:r>
      <w:r w:rsidR="000A5978">
        <w:rPr>
          <w:sz w:val="22"/>
          <w:szCs w:val="22"/>
          <w:lang w:val="en-US"/>
        </w:rPr>
        <w:t>SRS</w:t>
      </w:r>
      <w:r>
        <w:rPr>
          <w:sz w:val="22"/>
          <w:szCs w:val="22"/>
          <w:lang w:val="en-US"/>
        </w:rPr>
        <w:t xml:space="preserve"> RSRP measurement.</w:t>
      </w:r>
    </w:p>
    <w:p w14:paraId="491A9D65" w14:textId="1D698A9E" w:rsidR="00D34CC0" w:rsidRPr="003729DB" w:rsidRDefault="00D34CC0" w:rsidP="00D34CC0">
      <w:pPr>
        <w:spacing w:afterLines="50" w:after="120"/>
        <w:rPr>
          <w:b/>
          <w:sz w:val="22"/>
          <w:szCs w:val="22"/>
          <w:lang w:val="en-US"/>
        </w:rPr>
      </w:pPr>
      <w:r w:rsidRPr="00FA2BE9">
        <w:rPr>
          <w:b/>
          <w:sz w:val="22"/>
          <w:szCs w:val="22"/>
          <w:lang w:val="en-US"/>
        </w:rPr>
        <w:t xml:space="preserve">Observation </w:t>
      </w:r>
      <w:r>
        <w:rPr>
          <w:b/>
          <w:sz w:val="22"/>
          <w:szCs w:val="22"/>
          <w:lang w:val="en-US"/>
        </w:rPr>
        <w:t>2</w:t>
      </w:r>
      <w:r w:rsidRPr="00E240DE">
        <w:rPr>
          <w:b/>
          <w:sz w:val="22"/>
          <w:szCs w:val="22"/>
          <w:lang w:val="en-US"/>
        </w:rPr>
        <w:t>:</w:t>
      </w:r>
      <w:r w:rsidRPr="003729DB">
        <w:rPr>
          <w:b/>
          <w:sz w:val="22"/>
          <w:szCs w:val="22"/>
          <w:lang w:val="en-US"/>
        </w:rPr>
        <w:t xml:space="preserve"> </w:t>
      </w:r>
    </w:p>
    <w:p w14:paraId="1D15036F" w14:textId="0536BFE7" w:rsidR="00D34CC0" w:rsidRPr="00CC546A" w:rsidRDefault="00D34CC0" w:rsidP="00D34CC0">
      <w:pPr>
        <w:pStyle w:val="afd"/>
        <w:numPr>
          <w:ilvl w:val="0"/>
          <w:numId w:val="14"/>
        </w:numPr>
        <w:spacing w:afterLines="50" w:after="120"/>
        <w:ind w:leftChars="0"/>
        <w:rPr>
          <w:b/>
          <w:sz w:val="22"/>
          <w:szCs w:val="22"/>
          <w:lang w:val="en-US"/>
        </w:rPr>
      </w:pPr>
      <w:r>
        <w:rPr>
          <w:b/>
          <w:sz w:val="22"/>
          <w:szCs w:val="22"/>
          <w:lang w:val="en-US"/>
        </w:rPr>
        <w:t>I</w:t>
      </w:r>
      <w:r w:rsidRPr="007B1042">
        <w:rPr>
          <w:b/>
          <w:sz w:val="22"/>
          <w:szCs w:val="22"/>
          <w:lang w:val="en-US"/>
        </w:rPr>
        <w:t>t may be better to normalize the path</w:t>
      </w:r>
      <w:r w:rsidR="00BC722E">
        <w:rPr>
          <w:b/>
          <w:sz w:val="22"/>
          <w:szCs w:val="22"/>
          <w:lang w:val="en-US"/>
        </w:rPr>
        <w:t xml:space="preserve"> SRS</w:t>
      </w:r>
      <w:r w:rsidRPr="007B1042">
        <w:rPr>
          <w:b/>
          <w:sz w:val="22"/>
          <w:szCs w:val="22"/>
          <w:lang w:val="en-US"/>
        </w:rPr>
        <w:t xml:space="preserve"> RSRP measurement with </w:t>
      </w:r>
      <w:r w:rsidR="00BC722E">
        <w:rPr>
          <w:b/>
          <w:sz w:val="22"/>
          <w:szCs w:val="22"/>
          <w:lang w:val="en-US"/>
        </w:rPr>
        <w:t>SRS</w:t>
      </w:r>
      <w:r w:rsidRPr="007B1042">
        <w:rPr>
          <w:b/>
          <w:sz w:val="22"/>
          <w:szCs w:val="22"/>
          <w:lang w:val="en-US"/>
        </w:rPr>
        <w:t xml:space="preserve"> RSRP measurement</w:t>
      </w:r>
    </w:p>
    <w:p w14:paraId="4A3187B3" w14:textId="77777777" w:rsidR="00D34CC0" w:rsidRDefault="00D34CC0" w:rsidP="00D34CC0">
      <w:pPr>
        <w:spacing w:afterLines="50" w:after="120"/>
        <w:rPr>
          <w:sz w:val="22"/>
          <w:szCs w:val="22"/>
          <w:lang w:val="en-US"/>
        </w:rPr>
      </w:pPr>
    </w:p>
    <w:p w14:paraId="692FB7B7" w14:textId="0C3BB134" w:rsidR="00D34CC0" w:rsidRPr="007B1042" w:rsidRDefault="00D34CC0" w:rsidP="00D34CC0">
      <w:pPr>
        <w:spacing w:afterLines="50" w:after="120"/>
        <w:rPr>
          <w:sz w:val="22"/>
          <w:szCs w:val="22"/>
          <w:lang w:val="en-US"/>
        </w:rPr>
      </w:pPr>
      <w:r>
        <w:rPr>
          <w:rFonts w:hint="eastAsia"/>
          <w:sz w:val="22"/>
          <w:szCs w:val="22"/>
          <w:lang w:val="en-US"/>
        </w:rPr>
        <w:lastRenderedPageBreak/>
        <w:t>A</w:t>
      </w:r>
      <w:r>
        <w:rPr>
          <w:sz w:val="22"/>
          <w:szCs w:val="22"/>
          <w:lang w:val="en-US"/>
        </w:rPr>
        <w:t xml:space="preserve">nother discussion point is whether the definition of the </w:t>
      </w:r>
      <w:proofErr w:type="spellStart"/>
      <w:r>
        <w:rPr>
          <w:sz w:val="22"/>
          <w:szCs w:val="22"/>
          <w:lang w:val="en-US"/>
        </w:rPr>
        <w:t>i</w:t>
      </w:r>
      <w:r w:rsidRPr="007B1042">
        <w:rPr>
          <w:sz w:val="22"/>
          <w:szCs w:val="22"/>
          <w:vertAlign w:val="superscript"/>
          <w:lang w:val="en-US"/>
        </w:rPr>
        <w:t>th</w:t>
      </w:r>
      <w:proofErr w:type="spellEnd"/>
      <w:r w:rsidRPr="007B1042">
        <w:rPr>
          <w:sz w:val="22"/>
          <w:szCs w:val="22"/>
          <w:lang w:val="en-US"/>
        </w:rPr>
        <w:t xml:space="preserve"> path delay (other than </w:t>
      </w:r>
      <w:proofErr w:type="spellStart"/>
      <w:r w:rsidRPr="007B1042">
        <w:rPr>
          <w:sz w:val="22"/>
          <w:szCs w:val="22"/>
          <w:lang w:val="en-US"/>
        </w:rPr>
        <w:t>i</w:t>
      </w:r>
      <w:proofErr w:type="spellEnd"/>
      <w:r w:rsidRPr="007B1042">
        <w:rPr>
          <w:sz w:val="22"/>
          <w:szCs w:val="22"/>
          <w:lang w:val="en-US"/>
        </w:rPr>
        <w:t xml:space="preserve">=1) </w:t>
      </w:r>
      <w:r>
        <w:rPr>
          <w:sz w:val="22"/>
          <w:szCs w:val="22"/>
          <w:lang w:val="en-US"/>
        </w:rPr>
        <w:t xml:space="preserve">should be specified or not. Considering path delay spread depends on propagation environment, </w:t>
      </w:r>
      <w:r>
        <w:rPr>
          <w:rFonts w:hint="eastAsia"/>
          <w:sz w:val="22"/>
          <w:szCs w:val="22"/>
          <w:lang w:val="en-US"/>
        </w:rPr>
        <w:t>w</w:t>
      </w:r>
      <w:r>
        <w:rPr>
          <w:sz w:val="22"/>
          <w:szCs w:val="22"/>
          <w:lang w:val="en-US"/>
        </w:rPr>
        <w:t xml:space="preserve">e think the </w:t>
      </w:r>
      <w:proofErr w:type="spellStart"/>
      <w:r>
        <w:rPr>
          <w:sz w:val="22"/>
          <w:szCs w:val="22"/>
          <w:lang w:val="en-US"/>
        </w:rPr>
        <w:t>i</w:t>
      </w:r>
      <w:r w:rsidRPr="007B1042">
        <w:rPr>
          <w:sz w:val="22"/>
          <w:szCs w:val="22"/>
          <w:vertAlign w:val="superscript"/>
          <w:lang w:val="en-US"/>
        </w:rPr>
        <w:t>th</w:t>
      </w:r>
      <w:proofErr w:type="spellEnd"/>
      <w:r w:rsidRPr="007B1042">
        <w:rPr>
          <w:sz w:val="22"/>
          <w:szCs w:val="22"/>
          <w:lang w:val="en-US"/>
        </w:rPr>
        <w:t xml:space="preserve"> path</w:t>
      </w:r>
      <w:r w:rsidR="00BC722E">
        <w:rPr>
          <w:sz w:val="22"/>
          <w:szCs w:val="22"/>
          <w:lang w:val="en-US"/>
        </w:rPr>
        <w:t xml:space="preserve"> SRS</w:t>
      </w:r>
      <w:r>
        <w:rPr>
          <w:sz w:val="22"/>
          <w:szCs w:val="22"/>
          <w:lang w:val="en-US"/>
        </w:rPr>
        <w:t xml:space="preserve"> RSRP</w:t>
      </w:r>
      <w:r w:rsidRPr="007B1042">
        <w:rPr>
          <w:sz w:val="22"/>
          <w:szCs w:val="22"/>
          <w:lang w:val="en-US"/>
        </w:rPr>
        <w:t xml:space="preserve"> </w:t>
      </w:r>
      <w:r>
        <w:rPr>
          <w:sz w:val="22"/>
          <w:szCs w:val="22"/>
          <w:lang w:val="en-US"/>
        </w:rPr>
        <w:t xml:space="preserve">is the power corresponding to the </w:t>
      </w:r>
      <w:proofErr w:type="spellStart"/>
      <w:r>
        <w:rPr>
          <w:sz w:val="22"/>
          <w:szCs w:val="22"/>
          <w:lang w:val="en-US"/>
        </w:rPr>
        <w:t>i</w:t>
      </w:r>
      <w:r w:rsidRPr="000A2A68">
        <w:rPr>
          <w:sz w:val="22"/>
          <w:szCs w:val="22"/>
          <w:vertAlign w:val="superscript"/>
          <w:lang w:val="en-US"/>
        </w:rPr>
        <w:t>th</w:t>
      </w:r>
      <w:proofErr w:type="spellEnd"/>
      <w:r>
        <w:rPr>
          <w:sz w:val="22"/>
          <w:szCs w:val="22"/>
          <w:lang w:val="en-US"/>
        </w:rPr>
        <w:t xml:space="preserve"> detected path similar to the definition of first arrival path.</w:t>
      </w:r>
    </w:p>
    <w:p w14:paraId="66A7D194" w14:textId="2EC45692" w:rsidR="00D34CC0" w:rsidRPr="003729DB" w:rsidRDefault="00D34CC0" w:rsidP="00D34CC0">
      <w:pPr>
        <w:spacing w:afterLines="50" w:after="120"/>
        <w:rPr>
          <w:b/>
          <w:sz w:val="22"/>
          <w:szCs w:val="22"/>
          <w:lang w:val="en-US"/>
        </w:rPr>
      </w:pPr>
      <w:r w:rsidRPr="00FA2BE9">
        <w:rPr>
          <w:b/>
          <w:sz w:val="22"/>
          <w:szCs w:val="22"/>
          <w:lang w:val="en-US"/>
        </w:rPr>
        <w:t xml:space="preserve">Observation </w:t>
      </w:r>
      <w:r>
        <w:rPr>
          <w:b/>
          <w:sz w:val="22"/>
          <w:szCs w:val="22"/>
          <w:lang w:val="en-US"/>
        </w:rPr>
        <w:t>3</w:t>
      </w:r>
      <w:r w:rsidRPr="00E240DE">
        <w:rPr>
          <w:b/>
          <w:sz w:val="22"/>
          <w:szCs w:val="22"/>
          <w:lang w:val="en-US"/>
        </w:rPr>
        <w:t>:</w:t>
      </w:r>
      <w:r w:rsidRPr="003729DB">
        <w:rPr>
          <w:b/>
          <w:sz w:val="22"/>
          <w:szCs w:val="22"/>
          <w:lang w:val="en-US"/>
        </w:rPr>
        <w:t xml:space="preserve"> </w:t>
      </w:r>
    </w:p>
    <w:p w14:paraId="4F1FFC66" w14:textId="77777777" w:rsidR="00D34CC0" w:rsidRDefault="00D34CC0" w:rsidP="00D34CC0">
      <w:pPr>
        <w:pStyle w:val="afd"/>
        <w:numPr>
          <w:ilvl w:val="0"/>
          <w:numId w:val="14"/>
        </w:numPr>
        <w:spacing w:afterLines="50" w:after="120"/>
        <w:ind w:leftChars="0"/>
        <w:rPr>
          <w:b/>
          <w:sz w:val="22"/>
          <w:szCs w:val="22"/>
          <w:lang w:val="en-US"/>
        </w:rPr>
      </w:pPr>
      <w:r>
        <w:rPr>
          <w:b/>
          <w:sz w:val="22"/>
          <w:szCs w:val="22"/>
          <w:lang w:val="en-US"/>
        </w:rPr>
        <w:t xml:space="preserve">If the definition of </w:t>
      </w:r>
      <w:r w:rsidRPr="00EA3780">
        <w:rPr>
          <w:b/>
          <w:sz w:val="22"/>
          <w:szCs w:val="22"/>
          <w:lang w:val="en-US"/>
        </w:rPr>
        <w:t xml:space="preserve">the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path delay (other than </w:t>
      </w:r>
      <w:proofErr w:type="spellStart"/>
      <w:r w:rsidRPr="00EA3780">
        <w:rPr>
          <w:b/>
          <w:sz w:val="22"/>
          <w:szCs w:val="22"/>
          <w:lang w:val="en-US"/>
        </w:rPr>
        <w:t>i</w:t>
      </w:r>
      <w:proofErr w:type="spellEnd"/>
      <w:r w:rsidRPr="00EA3780">
        <w:rPr>
          <w:b/>
          <w:sz w:val="22"/>
          <w:szCs w:val="22"/>
          <w:lang w:val="en-US"/>
        </w:rPr>
        <w:t>=1)</w:t>
      </w:r>
      <w:r>
        <w:rPr>
          <w:b/>
          <w:sz w:val="22"/>
          <w:szCs w:val="22"/>
          <w:lang w:val="en-US"/>
        </w:rPr>
        <w:t xml:space="preserve"> is specified, the following definition can be considered</w:t>
      </w:r>
    </w:p>
    <w:p w14:paraId="788FBE76" w14:textId="72999D90" w:rsidR="00D34CC0" w:rsidRPr="00AB5446" w:rsidRDefault="00D34CC0" w:rsidP="00332D02">
      <w:pPr>
        <w:pStyle w:val="afd"/>
        <w:numPr>
          <w:ilvl w:val="1"/>
          <w:numId w:val="14"/>
        </w:numPr>
        <w:spacing w:afterLines="50" w:after="120"/>
        <w:ind w:leftChars="0"/>
        <w:rPr>
          <w:b/>
          <w:sz w:val="22"/>
          <w:szCs w:val="22"/>
          <w:lang w:val="en-US"/>
        </w:rPr>
      </w:pPr>
      <w:r>
        <w:rPr>
          <w:b/>
          <w:sz w:val="22"/>
          <w:szCs w:val="22"/>
          <w:lang w:val="en-US"/>
        </w:rPr>
        <w:t>T</w:t>
      </w:r>
      <w:r w:rsidRPr="000A2A68">
        <w:rPr>
          <w:b/>
          <w:sz w:val="22"/>
          <w:szCs w:val="22"/>
          <w:lang w:val="en-US"/>
        </w:rPr>
        <w:t xml:space="preserve">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w:t>
      </w:r>
      <w:r w:rsidRPr="000A2A68">
        <w:rPr>
          <w:b/>
          <w:sz w:val="22"/>
          <w:szCs w:val="22"/>
          <w:lang w:val="en-US"/>
        </w:rPr>
        <w:t>path</w:t>
      </w:r>
      <w:r w:rsidR="00BC722E">
        <w:rPr>
          <w:b/>
          <w:sz w:val="22"/>
          <w:szCs w:val="22"/>
          <w:lang w:val="en-US"/>
        </w:rPr>
        <w:t xml:space="preserve"> SRS</w:t>
      </w:r>
      <w:r w:rsidRPr="000A2A68">
        <w:rPr>
          <w:b/>
          <w:sz w:val="22"/>
          <w:szCs w:val="22"/>
          <w:lang w:val="en-US"/>
        </w:rPr>
        <w:t xml:space="preserve"> RSRP </w:t>
      </w:r>
      <w:r>
        <w:rPr>
          <w:b/>
          <w:sz w:val="22"/>
          <w:szCs w:val="22"/>
          <w:lang w:val="en-US"/>
        </w:rPr>
        <w:t>is</w:t>
      </w:r>
      <w:r w:rsidRPr="000A2A68">
        <w:rPr>
          <w:b/>
          <w:sz w:val="22"/>
          <w:szCs w:val="22"/>
          <w:lang w:val="en-US"/>
        </w:rPr>
        <w:t xml:space="preserve"> the power corresponding to the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w:t>
      </w:r>
      <w:r w:rsidRPr="000A2A68">
        <w:rPr>
          <w:b/>
          <w:sz w:val="22"/>
          <w:szCs w:val="22"/>
          <w:lang w:val="en-US"/>
        </w:rPr>
        <w:t>detected path</w:t>
      </w:r>
    </w:p>
    <w:p w14:paraId="5D01CE12" w14:textId="77777777" w:rsidR="00D34CC0" w:rsidRPr="00F51306" w:rsidRDefault="00D34CC0"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77EE1BFE" w14:textId="548BD262" w:rsidR="00F17BCF" w:rsidRPr="00ED3E23" w:rsidRDefault="004D5097" w:rsidP="00F17BCF">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on, we discussed on potential enhancements for Rel-17 UL-AoA positioning. Based on the discussion</w:t>
      </w:r>
      <w:r w:rsidR="0061192E" w:rsidRPr="00B661A6">
        <w:rPr>
          <w:rFonts w:eastAsia="ＭＳ 明朝"/>
          <w:sz w:val="22"/>
          <w:szCs w:val="22"/>
          <w:lang w:val="en-US"/>
        </w:rPr>
        <w:t>, we made follo</w:t>
      </w:r>
      <w:r w:rsidR="0061192E" w:rsidRPr="00AB5446">
        <w:rPr>
          <w:rFonts w:eastAsia="ＭＳ 明朝"/>
          <w:sz w:val="22"/>
          <w:szCs w:val="22"/>
          <w:lang w:val="en-US"/>
        </w:rPr>
        <w:t xml:space="preserve">wing </w:t>
      </w:r>
      <w:r w:rsidR="007F3558" w:rsidRPr="00B815EC">
        <w:rPr>
          <w:rFonts w:eastAsia="ＭＳ 明朝"/>
          <w:sz w:val="22"/>
          <w:szCs w:val="22"/>
          <w:lang w:val="en-US"/>
        </w:rPr>
        <w:t>observations</w:t>
      </w:r>
      <w:r w:rsidR="007F3558">
        <w:rPr>
          <w:rFonts w:eastAsia="ＭＳ 明朝"/>
          <w:sz w:val="22"/>
          <w:szCs w:val="22"/>
          <w:lang w:val="en-US"/>
        </w:rPr>
        <w:t xml:space="preserve"> and proposal</w:t>
      </w:r>
      <w:r w:rsidR="007F3558" w:rsidRPr="00B815EC">
        <w:rPr>
          <w:rFonts w:eastAsia="ＭＳ 明朝"/>
          <w:sz w:val="22"/>
          <w:szCs w:val="22"/>
          <w:lang w:val="en-US"/>
        </w:rPr>
        <w:t>.</w:t>
      </w:r>
    </w:p>
    <w:p w14:paraId="1516F58F" w14:textId="77777777" w:rsidR="00AB5446" w:rsidRPr="0001222C" w:rsidRDefault="00AB5446" w:rsidP="00AB5446">
      <w:pPr>
        <w:spacing w:afterLines="50" w:after="120"/>
        <w:rPr>
          <w:b/>
          <w:sz w:val="22"/>
          <w:szCs w:val="22"/>
          <w:lang w:val="en-US"/>
        </w:rPr>
      </w:pPr>
      <w:r>
        <w:rPr>
          <w:b/>
          <w:sz w:val="22"/>
          <w:szCs w:val="22"/>
          <w:lang w:val="en-US"/>
        </w:rPr>
        <w:t>Observation</w:t>
      </w:r>
      <w:r>
        <w:rPr>
          <w:rFonts w:hint="eastAsia"/>
          <w:b/>
          <w:sz w:val="22"/>
          <w:szCs w:val="22"/>
          <w:lang w:val="en-US"/>
        </w:rPr>
        <w:t xml:space="preserve"> </w:t>
      </w:r>
      <w:r>
        <w:rPr>
          <w:b/>
          <w:sz w:val="22"/>
          <w:szCs w:val="22"/>
          <w:lang w:val="en-US"/>
        </w:rPr>
        <w:t>1:</w:t>
      </w:r>
    </w:p>
    <w:p w14:paraId="63434F43" w14:textId="2EB90051" w:rsidR="00AB5446" w:rsidRPr="00AB5446" w:rsidRDefault="00AB5446" w:rsidP="00AB5446">
      <w:pPr>
        <w:pStyle w:val="afd"/>
        <w:widowControl w:val="0"/>
        <w:numPr>
          <w:ilvl w:val="0"/>
          <w:numId w:val="7"/>
        </w:numPr>
        <w:spacing w:afterLines="50" w:after="120"/>
        <w:ind w:leftChars="0"/>
        <w:rPr>
          <w:rFonts w:eastAsia="Malgun Gothic"/>
          <w:b/>
          <w:kern w:val="2"/>
          <w:sz w:val="22"/>
          <w:szCs w:val="22"/>
        </w:rPr>
      </w:pPr>
      <w:r>
        <w:rPr>
          <w:rFonts w:eastAsia="Malgun Gothic"/>
          <w:b/>
          <w:kern w:val="2"/>
          <w:sz w:val="22"/>
          <w:szCs w:val="22"/>
          <w:lang w:val="en-US"/>
        </w:rPr>
        <w:t>Definition of path SRS RSRP should align with the one of path DL-PRS RSRP (i.e. reuse definition of path DL-PRS RSRP)</w:t>
      </w:r>
    </w:p>
    <w:p w14:paraId="54263107" w14:textId="38787D7A" w:rsidR="00AB5446" w:rsidRDefault="00AB5446" w:rsidP="00AB5446">
      <w:pPr>
        <w:spacing w:afterLines="50" w:after="120"/>
        <w:rPr>
          <w:b/>
          <w:sz w:val="22"/>
          <w:szCs w:val="22"/>
          <w:lang w:val="en-US"/>
        </w:rPr>
      </w:pPr>
      <w:r w:rsidRPr="00FA2BE9">
        <w:rPr>
          <w:b/>
          <w:sz w:val="22"/>
          <w:szCs w:val="22"/>
          <w:lang w:val="en-US"/>
        </w:rPr>
        <w:t xml:space="preserve">Observation </w:t>
      </w:r>
      <w:r>
        <w:rPr>
          <w:b/>
          <w:sz w:val="22"/>
          <w:szCs w:val="22"/>
          <w:lang w:val="en-US"/>
        </w:rPr>
        <w:t>2</w:t>
      </w:r>
      <w:r w:rsidRPr="00E240DE">
        <w:rPr>
          <w:b/>
          <w:sz w:val="22"/>
          <w:szCs w:val="22"/>
          <w:lang w:val="en-US"/>
        </w:rPr>
        <w:t>:</w:t>
      </w:r>
      <w:r w:rsidRPr="003729DB">
        <w:rPr>
          <w:b/>
          <w:sz w:val="22"/>
          <w:szCs w:val="22"/>
          <w:lang w:val="en-US"/>
        </w:rPr>
        <w:t xml:space="preserve"> </w:t>
      </w:r>
    </w:p>
    <w:p w14:paraId="68FA5A79" w14:textId="1B6CF47E" w:rsidR="00AB5446" w:rsidRPr="00AB5446" w:rsidRDefault="00AB5446" w:rsidP="00AB5446">
      <w:pPr>
        <w:pStyle w:val="afd"/>
        <w:widowControl w:val="0"/>
        <w:numPr>
          <w:ilvl w:val="0"/>
          <w:numId w:val="7"/>
        </w:numPr>
        <w:spacing w:afterLines="50" w:after="120"/>
        <w:ind w:leftChars="0"/>
        <w:rPr>
          <w:rFonts w:eastAsia="Malgun Gothic"/>
          <w:b/>
          <w:kern w:val="2"/>
          <w:sz w:val="22"/>
          <w:szCs w:val="22"/>
        </w:rPr>
      </w:pPr>
      <w:r>
        <w:rPr>
          <w:b/>
          <w:sz w:val="22"/>
          <w:szCs w:val="22"/>
          <w:lang w:val="en-US"/>
        </w:rPr>
        <w:t>I</w:t>
      </w:r>
      <w:r w:rsidRPr="007B1042">
        <w:rPr>
          <w:b/>
          <w:sz w:val="22"/>
          <w:szCs w:val="22"/>
          <w:lang w:val="en-US"/>
        </w:rPr>
        <w:t>t may be better to normalize the path</w:t>
      </w:r>
      <w:r>
        <w:rPr>
          <w:b/>
          <w:sz w:val="22"/>
          <w:szCs w:val="22"/>
          <w:lang w:val="en-US"/>
        </w:rPr>
        <w:t xml:space="preserve"> SRS</w:t>
      </w:r>
      <w:r w:rsidRPr="007B1042">
        <w:rPr>
          <w:b/>
          <w:sz w:val="22"/>
          <w:szCs w:val="22"/>
          <w:lang w:val="en-US"/>
        </w:rPr>
        <w:t xml:space="preserve"> RSRP measurement with </w:t>
      </w:r>
      <w:r>
        <w:rPr>
          <w:b/>
          <w:sz w:val="22"/>
          <w:szCs w:val="22"/>
          <w:lang w:val="en-US"/>
        </w:rPr>
        <w:t>SRS</w:t>
      </w:r>
      <w:r w:rsidRPr="007B1042">
        <w:rPr>
          <w:b/>
          <w:sz w:val="22"/>
          <w:szCs w:val="22"/>
          <w:lang w:val="en-US"/>
        </w:rPr>
        <w:t xml:space="preserve"> RSRP measurement</w:t>
      </w:r>
    </w:p>
    <w:p w14:paraId="4E3711C1" w14:textId="77777777" w:rsidR="00AB5446" w:rsidRPr="003729DB" w:rsidRDefault="00AB5446" w:rsidP="00AB5446">
      <w:pPr>
        <w:spacing w:afterLines="50" w:after="120"/>
        <w:rPr>
          <w:b/>
          <w:sz w:val="22"/>
          <w:szCs w:val="22"/>
          <w:lang w:val="en-US"/>
        </w:rPr>
      </w:pPr>
      <w:r w:rsidRPr="00FA2BE9">
        <w:rPr>
          <w:b/>
          <w:sz w:val="22"/>
          <w:szCs w:val="22"/>
          <w:lang w:val="en-US"/>
        </w:rPr>
        <w:t xml:space="preserve">Observation </w:t>
      </w:r>
      <w:r>
        <w:rPr>
          <w:b/>
          <w:sz w:val="22"/>
          <w:szCs w:val="22"/>
          <w:lang w:val="en-US"/>
        </w:rPr>
        <w:t>3</w:t>
      </w:r>
      <w:r w:rsidRPr="00E240DE">
        <w:rPr>
          <w:b/>
          <w:sz w:val="22"/>
          <w:szCs w:val="22"/>
          <w:lang w:val="en-US"/>
        </w:rPr>
        <w:t>:</w:t>
      </w:r>
      <w:r w:rsidRPr="003729DB">
        <w:rPr>
          <w:b/>
          <w:sz w:val="22"/>
          <w:szCs w:val="22"/>
          <w:lang w:val="en-US"/>
        </w:rPr>
        <w:t xml:space="preserve"> </w:t>
      </w:r>
    </w:p>
    <w:p w14:paraId="31B10589" w14:textId="77777777" w:rsidR="00AB5446" w:rsidRDefault="00AB5446" w:rsidP="00AB5446">
      <w:pPr>
        <w:pStyle w:val="afd"/>
        <w:numPr>
          <w:ilvl w:val="0"/>
          <w:numId w:val="14"/>
        </w:numPr>
        <w:spacing w:afterLines="50" w:after="120"/>
        <w:ind w:leftChars="0"/>
        <w:rPr>
          <w:b/>
          <w:sz w:val="22"/>
          <w:szCs w:val="22"/>
          <w:lang w:val="en-US"/>
        </w:rPr>
      </w:pPr>
      <w:r>
        <w:rPr>
          <w:b/>
          <w:sz w:val="22"/>
          <w:szCs w:val="22"/>
          <w:lang w:val="en-US"/>
        </w:rPr>
        <w:t xml:space="preserve">If the definition of </w:t>
      </w:r>
      <w:r w:rsidRPr="00EA3780">
        <w:rPr>
          <w:b/>
          <w:sz w:val="22"/>
          <w:szCs w:val="22"/>
          <w:lang w:val="en-US"/>
        </w:rPr>
        <w:t xml:space="preserve">the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path delay (other than </w:t>
      </w:r>
      <w:proofErr w:type="spellStart"/>
      <w:r w:rsidRPr="00EA3780">
        <w:rPr>
          <w:b/>
          <w:sz w:val="22"/>
          <w:szCs w:val="22"/>
          <w:lang w:val="en-US"/>
        </w:rPr>
        <w:t>i</w:t>
      </w:r>
      <w:proofErr w:type="spellEnd"/>
      <w:r w:rsidRPr="00EA3780">
        <w:rPr>
          <w:b/>
          <w:sz w:val="22"/>
          <w:szCs w:val="22"/>
          <w:lang w:val="en-US"/>
        </w:rPr>
        <w:t>=1)</w:t>
      </w:r>
      <w:r>
        <w:rPr>
          <w:b/>
          <w:sz w:val="22"/>
          <w:szCs w:val="22"/>
          <w:lang w:val="en-US"/>
        </w:rPr>
        <w:t xml:space="preserve"> is specified, the following definition can be considered</w:t>
      </w:r>
    </w:p>
    <w:p w14:paraId="6F2E2C3D" w14:textId="77777777" w:rsidR="00AB5446" w:rsidRPr="00CC546A" w:rsidRDefault="00AB5446" w:rsidP="00AB5446">
      <w:pPr>
        <w:pStyle w:val="afd"/>
        <w:numPr>
          <w:ilvl w:val="1"/>
          <w:numId w:val="14"/>
        </w:numPr>
        <w:spacing w:afterLines="50" w:after="120"/>
        <w:ind w:leftChars="0"/>
        <w:rPr>
          <w:b/>
          <w:sz w:val="22"/>
          <w:szCs w:val="22"/>
          <w:lang w:val="en-US"/>
        </w:rPr>
      </w:pPr>
      <w:r>
        <w:rPr>
          <w:b/>
          <w:sz w:val="22"/>
          <w:szCs w:val="22"/>
          <w:lang w:val="en-US"/>
        </w:rPr>
        <w:t>T</w:t>
      </w:r>
      <w:r w:rsidRPr="000A2A68">
        <w:rPr>
          <w:b/>
          <w:sz w:val="22"/>
          <w:szCs w:val="22"/>
          <w:lang w:val="en-US"/>
        </w:rPr>
        <w:t xml:space="preserve">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w:t>
      </w:r>
      <w:r w:rsidRPr="000A2A68">
        <w:rPr>
          <w:b/>
          <w:sz w:val="22"/>
          <w:szCs w:val="22"/>
          <w:lang w:val="en-US"/>
        </w:rPr>
        <w:t>path</w:t>
      </w:r>
      <w:r>
        <w:rPr>
          <w:b/>
          <w:sz w:val="22"/>
          <w:szCs w:val="22"/>
          <w:lang w:val="en-US"/>
        </w:rPr>
        <w:t xml:space="preserve"> SRS</w:t>
      </w:r>
      <w:r w:rsidRPr="000A2A68">
        <w:rPr>
          <w:b/>
          <w:sz w:val="22"/>
          <w:szCs w:val="22"/>
          <w:lang w:val="en-US"/>
        </w:rPr>
        <w:t xml:space="preserve"> RSRP </w:t>
      </w:r>
      <w:r>
        <w:rPr>
          <w:b/>
          <w:sz w:val="22"/>
          <w:szCs w:val="22"/>
          <w:lang w:val="en-US"/>
        </w:rPr>
        <w:t>is</w:t>
      </w:r>
      <w:r w:rsidRPr="000A2A68">
        <w:rPr>
          <w:b/>
          <w:sz w:val="22"/>
          <w:szCs w:val="22"/>
          <w:lang w:val="en-US"/>
        </w:rPr>
        <w:t xml:space="preserve"> the power corresponding to the </w:t>
      </w:r>
      <w:proofErr w:type="spellStart"/>
      <w:r w:rsidRPr="00EA3780">
        <w:rPr>
          <w:b/>
          <w:sz w:val="22"/>
          <w:szCs w:val="22"/>
          <w:lang w:val="en-US"/>
        </w:rPr>
        <w:t>i</w:t>
      </w:r>
      <w:r w:rsidRPr="00EA3780">
        <w:rPr>
          <w:b/>
          <w:sz w:val="22"/>
          <w:szCs w:val="22"/>
          <w:vertAlign w:val="superscript"/>
          <w:lang w:val="en-US"/>
        </w:rPr>
        <w:t>th</w:t>
      </w:r>
      <w:proofErr w:type="spellEnd"/>
      <w:r w:rsidRPr="00EA3780">
        <w:rPr>
          <w:b/>
          <w:sz w:val="22"/>
          <w:szCs w:val="22"/>
          <w:lang w:val="en-US"/>
        </w:rPr>
        <w:t xml:space="preserve"> </w:t>
      </w:r>
      <w:r w:rsidRPr="000A2A68">
        <w:rPr>
          <w:b/>
          <w:sz w:val="22"/>
          <w:szCs w:val="22"/>
          <w:lang w:val="en-US"/>
        </w:rPr>
        <w:t>detected path</w:t>
      </w:r>
    </w:p>
    <w:p w14:paraId="55CBF033" w14:textId="4077EF5A" w:rsidR="00AB5446" w:rsidRPr="003729DB" w:rsidRDefault="00AB5446" w:rsidP="00AB5446">
      <w:pPr>
        <w:spacing w:afterLines="50" w:after="120"/>
        <w:rPr>
          <w:b/>
          <w:sz w:val="22"/>
          <w:szCs w:val="22"/>
          <w:lang w:val="en-US"/>
        </w:rPr>
      </w:pPr>
      <w:r>
        <w:rPr>
          <w:rFonts w:hint="eastAsia"/>
          <w:b/>
          <w:sz w:val="22"/>
          <w:szCs w:val="22"/>
          <w:lang w:val="en-US"/>
        </w:rPr>
        <w:t>Proposal</w:t>
      </w:r>
      <w:r w:rsidRPr="00FA2BE9">
        <w:rPr>
          <w:b/>
          <w:sz w:val="22"/>
          <w:szCs w:val="22"/>
          <w:lang w:val="en-US"/>
        </w:rPr>
        <w:t xml:space="preserve"> </w:t>
      </w:r>
      <w:r>
        <w:rPr>
          <w:b/>
          <w:sz w:val="22"/>
          <w:szCs w:val="22"/>
          <w:lang w:val="en-US"/>
        </w:rPr>
        <w:t>1</w:t>
      </w:r>
      <w:r w:rsidRPr="00E240DE">
        <w:rPr>
          <w:b/>
          <w:sz w:val="22"/>
          <w:szCs w:val="22"/>
          <w:lang w:val="en-US"/>
        </w:rPr>
        <w:t>:</w:t>
      </w:r>
      <w:r w:rsidRPr="003729DB">
        <w:rPr>
          <w:b/>
          <w:sz w:val="22"/>
          <w:szCs w:val="22"/>
          <w:lang w:val="en-US"/>
        </w:rPr>
        <w:t xml:space="preserve"> </w:t>
      </w:r>
    </w:p>
    <w:p w14:paraId="0BCAA707" w14:textId="77777777" w:rsidR="00AB5446" w:rsidRPr="000A5978" w:rsidRDefault="00AB5446" w:rsidP="00AB5446">
      <w:pPr>
        <w:pStyle w:val="afd"/>
        <w:numPr>
          <w:ilvl w:val="0"/>
          <w:numId w:val="14"/>
        </w:numPr>
        <w:spacing w:afterLines="50" w:after="120"/>
        <w:ind w:leftChars="0"/>
        <w:rPr>
          <w:b/>
          <w:sz w:val="22"/>
          <w:szCs w:val="22"/>
          <w:lang w:val="en-US"/>
        </w:rPr>
      </w:pPr>
      <w:r w:rsidRPr="000A5978">
        <w:rPr>
          <w:b/>
          <w:sz w:val="22"/>
          <w:szCs w:val="22"/>
          <w:lang w:val="en-US"/>
        </w:rPr>
        <w:t xml:space="preserve">The measured path </w:t>
      </w:r>
      <w:r>
        <w:rPr>
          <w:b/>
          <w:sz w:val="22"/>
          <w:szCs w:val="22"/>
          <w:lang w:val="en-US"/>
        </w:rPr>
        <w:t>SRS</w:t>
      </w:r>
      <w:r w:rsidRPr="000A5978">
        <w:rPr>
          <w:b/>
          <w:sz w:val="22"/>
          <w:szCs w:val="22"/>
          <w:lang w:val="en-US"/>
        </w:rPr>
        <w:t xml:space="preserve"> RSRP for </w:t>
      </w:r>
      <w:proofErr w:type="spellStart"/>
      <w:r w:rsidRPr="000A5978">
        <w:rPr>
          <w:b/>
          <w:sz w:val="22"/>
          <w:szCs w:val="22"/>
          <w:lang w:val="en-US"/>
        </w:rPr>
        <w:t>i</w:t>
      </w:r>
      <w:r w:rsidRPr="000A5978">
        <w:rPr>
          <w:b/>
          <w:sz w:val="22"/>
          <w:szCs w:val="22"/>
          <w:vertAlign w:val="superscript"/>
          <w:lang w:val="en-US"/>
        </w:rPr>
        <w:t>th</w:t>
      </w:r>
      <w:proofErr w:type="spellEnd"/>
      <w:r w:rsidRPr="000A5978">
        <w:rPr>
          <w:b/>
          <w:sz w:val="22"/>
          <w:szCs w:val="22"/>
          <w:lang w:val="en-US"/>
        </w:rPr>
        <w:t xml:space="preserve"> path delay is defined as the power of the received </w:t>
      </w:r>
      <w:r>
        <w:rPr>
          <w:b/>
          <w:sz w:val="22"/>
          <w:szCs w:val="22"/>
          <w:lang w:val="en-US"/>
        </w:rPr>
        <w:t>SRS</w:t>
      </w:r>
      <w:r w:rsidRPr="000A5978">
        <w:rPr>
          <w:b/>
          <w:sz w:val="22"/>
          <w:szCs w:val="22"/>
          <w:lang w:val="en-US"/>
        </w:rPr>
        <w:t xml:space="preserve"> signal configured for the measurement at the </w:t>
      </w:r>
      <w:proofErr w:type="spellStart"/>
      <w:r w:rsidRPr="000A5978">
        <w:rPr>
          <w:b/>
          <w:sz w:val="22"/>
          <w:szCs w:val="22"/>
          <w:lang w:val="en-US"/>
        </w:rPr>
        <w:t>i</w:t>
      </w:r>
      <w:r w:rsidRPr="000A5978">
        <w:rPr>
          <w:b/>
          <w:sz w:val="22"/>
          <w:szCs w:val="22"/>
          <w:vertAlign w:val="superscript"/>
          <w:lang w:val="en-US"/>
        </w:rPr>
        <w:t>th</w:t>
      </w:r>
      <w:proofErr w:type="spellEnd"/>
      <w:r w:rsidRPr="000A5978">
        <w:rPr>
          <w:b/>
          <w:sz w:val="22"/>
          <w:szCs w:val="22"/>
          <w:vertAlign w:val="superscript"/>
          <w:lang w:val="en-US"/>
        </w:rPr>
        <w:t xml:space="preserve"> </w:t>
      </w:r>
      <w:r w:rsidRPr="000A5978">
        <w:rPr>
          <w:b/>
          <w:sz w:val="22"/>
          <w:szCs w:val="22"/>
          <w:lang w:val="en-US"/>
        </w:rPr>
        <w:t>path delay of the channel response, and</w:t>
      </w:r>
    </w:p>
    <w:p w14:paraId="78766A7E" w14:textId="77777777" w:rsidR="00AB5446" w:rsidRPr="000A5978" w:rsidRDefault="00AB5446" w:rsidP="00AB5446">
      <w:pPr>
        <w:pStyle w:val="afd"/>
        <w:numPr>
          <w:ilvl w:val="1"/>
          <w:numId w:val="14"/>
        </w:numPr>
        <w:spacing w:afterLines="50" w:after="120"/>
        <w:ind w:leftChars="0"/>
        <w:rPr>
          <w:b/>
          <w:sz w:val="22"/>
          <w:szCs w:val="22"/>
          <w:lang w:val="en-US"/>
        </w:rPr>
      </w:pPr>
      <w:r w:rsidRPr="000A5978">
        <w:rPr>
          <w:b/>
          <w:sz w:val="22"/>
          <w:szCs w:val="22"/>
          <w:lang w:val="en-US"/>
        </w:rPr>
        <w:t xml:space="preserve">path </w:t>
      </w:r>
      <w:r>
        <w:rPr>
          <w:b/>
          <w:sz w:val="22"/>
          <w:szCs w:val="22"/>
          <w:lang w:val="en-US"/>
        </w:rPr>
        <w:t>SRS</w:t>
      </w:r>
      <w:r w:rsidRPr="000A5978">
        <w:rPr>
          <w:b/>
          <w:sz w:val="22"/>
          <w:szCs w:val="22"/>
          <w:lang w:val="en-US"/>
        </w:rPr>
        <w:t xml:space="preserve"> RSRP for 1st path delay is the power corresponding to the first detected path </w:t>
      </w:r>
    </w:p>
    <w:p w14:paraId="71E05164" w14:textId="77777777" w:rsidR="00AB5446" w:rsidRPr="000A5978" w:rsidRDefault="00AB5446" w:rsidP="00AB5446">
      <w:pPr>
        <w:pStyle w:val="afd"/>
        <w:numPr>
          <w:ilvl w:val="1"/>
          <w:numId w:val="14"/>
        </w:numPr>
        <w:spacing w:afterLines="50" w:after="120"/>
        <w:ind w:leftChars="0"/>
        <w:rPr>
          <w:b/>
          <w:sz w:val="22"/>
          <w:szCs w:val="22"/>
          <w:lang w:val="en-US"/>
        </w:rPr>
      </w:pPr>
      <w:r w:rsidRPr="000A5978">
        <w:rPr>
          <w:b/>
          <w:sz w:val="22"/>
          <w:szCs w:val="22"/>
          <w:lang w:val="en-US"/>
        </w:rPr>
        <w:t xml:space="preserve">Note: </w:t>
      </w:r>
      <w:r>
        <w:rPr>
          <w:b/>
          <w:sz w:val="22"/>
          <w:szCs w:val="22"/>
          <w:lang w:val="en-US"/>
        </w:rPr>
        <w:t>gNB</w:t>
      </w:r>
      <w:r w:rsidRPr="000A5978">
        <w:rPr>
          <w:b/>
          <w:sz w:val="22"/>
          <w:szCs w:val="22"/>
          <w:lang w:val="en-US"/>
        </w:rPr>
        <w:t xml:space="preserve"> may choose to use a time window to compute path </w:t>
      </w:r>
      <w:r>
        <w:rPr>
          <w:b/>
          <w:sz w:val="22"/>
          <w:szCs w:val="22"/>
          <w:lang w:val="en-US"/>
        </w:rPr>
        <w:t>SRS</w:t>
      </w:r>
      <w:r w:rsidRPr="000A5978">
        <w:rPr>
          <w:b/>
          <w:sz w:val="22"/>
          <w:szCs w:val="22"/>
          <w:lang w:val="en-US"/>
        </w:rPr>
        <w:t xml:space="preserve"> RSRP by </w:t>
      </w:r>
      <w:r>
        <w:rPr>
          <w:b/>
          <w:sz w:val="22"/>
          <w:szCs w:val="22"/>
          <w:lang w:val="en-US"/>
        </w:rPr>
        <w:t xml:space="preserve">gNB </w:t>
      </w:r>
      <w:r w:rsidRPr="000A5978">
        <w:rPr>
          <w:b/>
          <w:sz w:val="22"/>
          <w:szCs w:val="22"/>
          <w:lang w:val="en-US"/>
        </w:rPr>
        <w:t>implementation (there is no impact to specifications managed by RAN1 for this)</w:t>
      </w:r>
    </w:p>
    <w:p w14:paraId="459F5FA4" w14:textId="77777777" w:rsidR="00AB5446" w:rsidRPr="000A5978" w:rsidRDefault="00AB5446" w:rsidP="00AB5446">
      <w:pPr>
        <w:pStyle w:val="afd"/>
        <w:numPr>
          <w:ilvl w:val="1"/>
          <w:numId w:val="14"/>
        </w:numPr>
        <w:spacing w:afterLines="50" w:after="120"/>
        <w:ind w:leftChars="0"/>
        <w:rPr>
          <w:b/>
          <w:sz w:val="22"/>
          <w:szCs w:val="22"/>
          <w:lang w:val="en-US"/>
        </w:rPr>
      </w:pPr>
      <w:r w:rsidRPr="000A5978">
        <w:rPr>
          <w:b/>
          <w:sz w:val="22"/>
          <w:szCs w:val="22"/>
          <w:lang w:val="en-US"/>
        </w:rPr>
        <w:t>Note: This does not imply that the pat</w:t>
      </w:r>
      <w:r>
        <w:rPr>
          <w:b/>
          <w:sz w:val="22"/>
          <w:szCs w:val="22"/>
          <w:lang w:val="en-US"/>
        </w:rPr>
        <w:t>h delay has to be reported in UL-AoA</w:t>
      </w:r>
      <w:r w:rsidRPr="000A5978">
        <w:rPr>
          <w:b/>
          <w:sz w:val="22"/>
          <w:szCs w:val="22"/>
          <w:lang w:val="en-US"/>
        </w:rPr>
        <w:t xml:space="preserve"> positioning</w:t>
      </w:r>
    </w:p>
    <w:p w14:paraId="0E24E93A" w14:textId="77777777" w:rsidR="00AB5446" w:rsidRPr="000A5978" w:rsidRDefault="00AB5446" w:rsidP="00AB5446">
      <w:pPr>
        <w:pStyle w:val="afd"/>
        <w:numPr>
          <w:ilvl w:val="1"/>
          <w:numId w:val="14"/>
        </w:numPr>
        <w:spacing w:afterLines="50" w:after="120"/>
        <w:ind w:leftChars="0"/>
        <w:rPr>
          <w:b/>
          <w:sz w:val="22"/>
          <w:szCs w:val="22"/>
          <w:lang w:val="en-US"/>
        </w:rPr>
      </w:pPr>
      <w:r w:rsidRPr="000A5978">
        <w:rPr>
          <w:b/>
          <w:sz w:val="22"/>
          <w:szCs w:val="22"/>
          <w:lang w:val="en-US"/>
        </w:rPr>
        <w:t>Send LS to RAN4 to check the details of the definition and feedback if they identify any update is necessary</w:t>
      </w:r>
    </w:p>
    <w:p w14:paraId="3D2954F3" w14:textId="3EB66FDC" w:rsidR="00F938A9" w:rsidRPr="003C7DE3" w:rsidRDefault="00F938A9" w:rsidP="00F17BCF">
      <w:pPr>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30E92A0D" w14:textId="251DED2C" w:rsidR="00F17BCF" w:rsidRPr="00F17BCF" w:rsidRDefault="00667B4E" w:rsidP="00F17BCF">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021E0176" w14:textId="17C62A2D" w:rsidR="00F17BCF" w:rsidRDefault="00F17BCF" w:rsidP="00F17BCF">
      <w:pPr>
        <w:pStyle w:val="afd"/>
        <w:numPr>
          <w:ilvl w:val="0"/>
          <w:numId w:val="4"/>
        </w:numPr>
        <w:spacing w:afterLines="50" w:after="120"/>
        <w:ind w:leftChars="0"/>
        <w:rPr>
          <w:rFonts w:eastAsia="ＭＳ 明朝"/>
          <w:sz w:val="22"/>
        </w:rPr>
      </w:pPr>
      <w:r>
        <w:rPr>
          <w:rFonts w:eastAsia="ＭＳ 明朝"/>
          <w:sz w:val="22"/>
        </w:rPr>
        <w:t>R1-2110455</w:t>
      </w:r>
      <w:r>
        <w:rPr>
          <w:rFonts w:eastAsia="ＭＳ 明朝" w:hint="eastAsia"/>
          <w:sz w:val="22"/>
        </w:rPr>
        <w:t>,</w:t>
      </w:r>
      <w:r>
        <w:rPr>
          <w:rFonts w:eastAsia="ＭＳ 明朝"/>
          <w:sz w:val="22"/>
        </w:rPr>
        <w:t xml:space="preserve"> 3GPP RAN1#10</w:t>
      </w:r>
      <w:r>
        <w:rPr>
          <w:rFonts w:eastAsia="ＭＳ 明朝" w:hint="eastAsia"/>
          <w:sz w:val="22"/>
        </w:rPr>
        <w:t>6</w:t>
      </w:r>
      <w:r>
        <w:rPr>
          <w:rFonts w:eastAsia="ＭＳ 明朝"/>
          <w:sz w:val="22"/>
        </w:rPr>
        <w:t>b</w:t>
      </w:r>
      <w:r w:rsidRPr="00FD4E06">
        <w:rPr>
          <w:rFonts w:eastAsia="ＭＳ 明朝"/>
          <w:sz w:val="22"/>
        </w:rPr>
        <w:t>-e</w:t>
      </w:r>
      <w:r>
        <w:rPr>
          <w:rFonts w:eastAsia="ＭＳ 明朝"/>
          <w:sz w:val="22"/>
        </w:rPr>
        <w:t>, “</w:t>
      </w:r>
      <w:r w:rsidRPr="00F17BCF">
        <w:rPr>
          <w:rFonts w:eastAsia="ＭＳ 明朝"/>
          <w:sz w:val="22"/>
        </w:rPr>
        <w:t>Feature Lead Summary#2 for E-mail Discussion [106bis-e-NR-ePos-02]</w:t>
      </w:r>
      <w:r>
        <w:rPr>
          <w:rFonts w:eastAsia="ＭＳ 明朝"/>
          <w:sz w:val="22"/>
        </w:rPr>
        <w:t>”</w:t>
      </w:r>
    </w:p>
    <w:p w14:paraId="284CCA87" w14:textId="50CF97B2" w:rsidR="00F17BCF" w:rsidRPr="00F17BCF" w:rsidRDefault="00F17BCF" w:rsidP="00F17BCF">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Pr>
          <w:rFonts w:eastAsia="ＭＳ 明朝"/>
          <w:sz w:val="22"/>
        </w:rPr>
        <w:t>b</w:t>
      </w:r>
      <w:r w:rsidRPr="00FD4E06">
        <w:rPr>
          <w:rFonts w:eastAsia="ＭＳ 明朝"/>
          <w:sz w:val="22"/>
        </w:rPr>
        <w:t>-e, Chairman</w:t>
      </w:r>
      <w:r>
        <w:rPr>
          <w:rFonts w:eastAsia="ＭＳ 明朝"/>
          <w:sz w:val="22"/>
        </w:rPr>
        <w:t>’s Notes, Oct</w:t>
      </w:r>
      <w:r w:rsidRPr="00FD4E06">
        <w:rPr>
          <w:rFonts w:eastAsia="ＭＳ 明朝"/>
          <w:sz w:val="22"/>
        </w:rPr>
        <w:t>. 2021.</w:t>
      </w:r>
    </w:p>
    <w:sectPr w:rsidR="00F17BCF" w:rsidRPr="00F17BC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B4F69" w14:textId="77777777" w:rsidR="00293138" w:rsidRDefault="00293138">
      <w:r>
        <w:separator/>
      </w:r>
    </w:p>
  </w:endnote>
  <w:endnote w:type="continuationSeparator" w:id="0">
    <w:p w14:paraId="1F363AB1" w14:textId="77777777" w:rsidR="00293138" w:rsidRDefault="00293138">
      <w:r>
        <w:continuationSeparator/>
      </w:r>
    </w:p>
  </w:endnote>
  <w:endnote w:type="continuationNotice" w:id="1">
    <w:p w14:paraId="1D092EAA" w14:textId="77777777" w:rsidR="00293138" w:rsidRDefault="00293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567EF870" w:rsidR="00F23834" w:rsidRPr="00000924" w:rsidRDefault="00F2383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355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355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BDC62" w14:textId="77777777" w:rsidR="00293138" w:rsidRDefault="00293138">
      <w:r>
        <w:separator/>
      </w:r>
    </w:p>
  </w:footnote>
  <w:footnote w:type="continuationSeparator" w:id="0">
    <w:p w14:paraId="5717A683" w14:textId="77777777" w:rsidR="00293138" w:rsidRDefault="00293138">
      <w:r>
        <w:continuationSeparator/>
      </w:r>
    </w:p>
  </w:footnote>
  <w:footnote w:type="continuationNotice" w:id="1">
    <w:p w14:paraId="798D6FA8" w14:textId="77777777" w:rsidR="00293138" w:rsidRDefault="0029313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6"/>
  </w:num>
  <w:num w:numId="5">
    <w:abstractNumId w:val="13"/>
  </w:num>
  <w:num w:numId="6">
    <w:abstractNumId w:val="10"/>
  </w:num>
  <w:num w:numId="7">
    <w:abstractNumId w:val="5"/>
  </w:num>
  <w:num w:numId="8">
    <w:abstractNumId w:val="2"/>
  </w:num>
  <w:num w:numId="9">
    <w:abstractNumId w:val="9"/>
  </w:num>
  <w:num w:numId="10">
    <w:abstractNumId w:val="1"/>
  </w:num>
  <w:num w:numId="11">
    <w:abstractNumId w:val="12"/>
  </w:num>
  <w:num w:numId="12">
    <w:abstractNumId w:val="4"/>
  </w:num>
  <w:num w:numId="13">
    <w:abstractNumId w:val="7"/>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91D"/>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978"/>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027"/>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8E7"/>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AE0"/>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FAD"/>
    <w:rsid w:val="00137359"/>
    <w:rsid w:val="00137628"/>
    <w:rsid w:val="00137BDD"/>
    <w:rsid w:val="00137C1A"/>
    <w:rsid w:val="00137E66"/>
    <w:rsid w:val="0014009D"/>
    <w:rsid w:val="001402EC"/>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75A"/>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6D6"/>
    <w:rsid w:val="00261AED"/>
    <w:rsid w:val="00261EDD"/>
    <w:rsid w:val="00262223"/>
    <w:rsid w:val="0026224F"/>
    <w:rsid w:val="0026226F"/>
    <w:rsid w:val="00262442"/>
    <w:rsid w:val="0026270B"/>
    <w:rsid w:val="00262A13"/>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3DC"/>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38"/>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D"/>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29E"/>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C7DE3"/>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8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6B4"/>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68"/>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7"/>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79E"/>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5B"/>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9CB"/>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961"/>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01"/>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AD"/>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558"/>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08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080"/>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0B2"/>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227"/>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A7C"/>
    <w:rsid w:val="00963B67"/>
    <w:rsid w:val="00963C1B"/>
    <w:rsid w:val="00964882"/>
    <w:rsid w:val="00964A54"/>
    <w:rsid w:val="00965164"/>
    <w:rsid w:val="009653C5"/>
    <w:rsid w:val="00965568"/>
    <w:rsid w:val="00965930"/>
    <w:rsid w:val="00965FED"/>
    <w:rsid w:val="00965FFC"/>
    <w:rsid w:val="009662CF"/>
    <w:rsid w:val="009663CE"/>
    <w:rsid w:val="009665DF"/>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D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0ED"/>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17D58"/>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53"/>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3AC"/>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446"/>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380"/>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6E34"/>
    <w:rsid w:val="00BC71BD"/>
    <w:rsid w:val="00BC722E"/>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5BD"/>
    <w:rsid w:val="00BD5C52"/>
    <w:rsid w:val="00BD5D36"/>
    <w:rsid w:val="00BD5FAB"/>
    <w:rsid w:val="00BD6251"/>
    <w:rsid w:val="00BD62C4"/>
    <w:rsid w:val="00BD62C8"/>
    <w:rsid w:val="00BD64DF"/>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AA"/>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2DC5"/>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CF"/>
    <w:rsid w:val="00D32D18"/>
    <w:rsid w:val="00D32EC1"/>
    <w:rsid w:val="00D3402E"/>
    <w:rsid w:val="00D340C9"/>
    <w:rsid w:val="00D3418C"/>
    <w:rsid w:val="00D34792"/>
    <w:rsid w:val="00D34AEA"/>
    <w:rsid w:val="00D34CC0"/>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2F34"/>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767"/>
    <w:rsid w:val="00D66959"/>
    <w:rsid w:val="00D66AE2"/>
    <w:rsid w:val="00D66DF9"/>
    <w:rsid w:val="00D67046"/>
    <w:rsid w:val="00D67375"/>
    <w:rsid w:val="00D67480"/>
    <w:rsid w:val="00D676D2"/>
    <w:rsid w:val="00D677E0"/>
    <w:rsid w:val="00D6791E"/>
    <w:rsid w:val="00D679A5"/>
    <w:rsid w:val="00D67D76"/>
    <w:rsid w:val="00D70158"/>
    <w:rsid w:val="00D70879"/>
    <w:rsid w:val="00D709D7"/>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1F04"/>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BCF"/>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34"/>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06"/>
    <w:rsid w:val="00F51363"/>
    <w:rsid w:val="00F513E5"/>
    <w:rsid w:val="00F51744"/>
    <w:rsid w:val="00F5210E"/>
    <w:rsid w:val="00F521C5"/>
    <w:rsid w:val="00F526A4"/>
    <w:rsid w:val="00F52804"/>
    <w:rsid w:val="00F52AC9"/>
    <w:rsid w:val="00F52ADD"/>
    <w:rsid w:val="00F52E5C"/>
    <w:rsid w:val="00F53061"/>
    <w:rsid w:val="00F5313D"/>
    <w:rsid w:val="00F53457"/>
    <w:rsid w:val="00F5352E"/>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4E4D"/>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7F0"/>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9"/>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 w:type="paragraph" w:customStyle="1" w:styleId="3GPPText">
    <w:name w:val="3GPP Text"/>
    <w:basedOn w:val="a1"/>
    <w:link w:val="3GPPTextChar"/>
    <w:qFormat/>
    <w:rsid w:val="00F17BCF"/>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F17BCF"/>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9522070">
      <w:bodyDiv w:val="1"/>
      <w:marLeft w:val="0"/>
      <w:marRight w:val="0"/>
      <w:marTop w:val="0"/>
      <w:marBottom w:val="0"/>
      <w:divBdr>
        <w:top w:val="none" w:sz="0" w:space="0" w:color="auto"/>
        <w:left w:val="none" w:sz="0" w:space="0" w:color="auto"/>
        <w:bottom w:val="none" w:sz="0" w:space="0" w:color="auto"/>
        <w:right w:val="none" w:sz="0" w:space="0" w:color="auto"/>
      </w:divBdr>
      <w:divsChild>
        <w:div w:id="890770598">
          <w:marLeft w:val="547"/>
          <w:marRight w:val="0"/>
          <w:marTop w:val="0"/>
          <w:marBottom w:val="120"/>
          <w:divBdr>
            <w:top w:val="none" w:sz="0" w:space="0" w:color="auto"/>
            <w:left w:val="none" w:sz="0" w:space="0" w:color="auto"/>
            <w:bottom w:val="none" w:sz="0" w:space="0" w:color="auto"/>
            <w:right w:val="none" w:sz="0" w:space="0" w:color="auto"/>
          </w:divBdr>
        </w:div>
        <w:div w:id="2106219979">
          <w:marLeft w:val="1166"/>
          <w:marRight w:val="0"/>
          <w:marTop w:val="0"/>
          <w:marBottom w:val="120"/>
          <w:divBdr>
            <w:top w:val="none" w:sz="0" w:space="0" w:color="auto"/>
            <w:left w:val="none" w:sz="0" w:space="0" w:color="auto"/>
            <w:bottom w:val="none" w:sz="0" w:space="0" w:color="auto"/>
            <w:right w:val="none" w:sz="0" w:space="0" w:color="auto"/>
          </w:divBdr>
        </w:div>
        <w:div w:id="1945915300">
          <w:marLeft w:val="1800"/>
          <w:marRight w:val="0"/>
          <w:marTop w:val="0"/>
          <w:marBottom w:val="120"/>
          <w:divBdr>
            <w:top w:val="none" w:sz="0" w:space="0" w:color="auto"/>
            <w:left w:val="none" w:sz="0" w:space="0" w:color="auto"/>
            <w:bottom w:val="none" w:sz="0" w:space="0" w:color="auto"/>
            <w:right w:val="none" w:sz="0" w:space="0" w:color="auto"/>
          </w:divBdr>
        </w:div>
        <w:div w:id="360909131">
          <w:marLeft w:val="1800"/>
          <w:marRight w:val="0"/>
          <w:marTop w:val="0"/>
          <w:marBottom w:val="12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6D7B1-535E-43A7-9C60-A4D12313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739</Words>
  <Characters>3632</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8</cp:revision>
  <cp:lastPrinted>2017-08-09T04:40:00Z</cp:lastPrinted>
  <dcterms:created xsi:type="dcterms:W3CDTF">2021-11-03T23:59:00Z</dcterms:created>
  <dcterms:modified xsi:type="dcterms:W3CDTF">2021-11-05T06:46:00Z</dcterms:modified>
</cp:coreProperties>
</file>