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D4806" w14:textId="11780809" w:rsidR="00942BD3" w:rsidRPr="00B06F0E" w:rsidRDefault="009E3180" w:rsidP="00A85ACE">
      <w:pPr>
        <w:tabs>
          <w:tab w:val="right" w:pos="9781"/>
        </w:tabs>
        <w:snapToGrid w:val="0"/>
        <w:ind w:right="-57"/>
        <w:rPr>
          <w:rFonts w:ascii="Arial" w:eastAsia="宋体" w:hAnsi="Arial"/>
          <w:b/>
          <w:color w:val="FF0000"/>
          <w:szCs w:val="22"/>
          <w:lang w:eastAsia="zh-CN"/>
        </w:rPr>
      </w:pPr>
      <w:bookmarkStart w:id="0" w:name="OLE_LINK3"/>
      <w:r w:rsidRPr="009E3180">
        <w:rPr>
          <w:rFonts w:ascii="Arial" w:eastAsia="宋体" w:hAnsi="Arial"/>
          <w:b/>
          <w:szCs w:val="22"/>
          <w:lang w:eastAsia="zh-CN"/>
        </w:rPr>
        <w:t>3GPP TSG RAN WG1</w:t>
      </w:r>
      <w:r w:rsidR="00E5584E">
        <w:rPr>
          <w:rFonts w:ascii="Arial" w:eastAsia="MS Mincho" w:hAnsi="Arial" w:hint="eastAsia"/>
          <w:b/>
          <w:szCs w:val="22"/>
          <w:lang w:eastAsia="ja-JP"/>
        </w:rPr>
        <w:t xml:space="preserve"> </w:t>
      </w:r>
      <w:r w:rsidR="00FA49BE">
        <w:rPr>
          <w:rFonts w:ascii="Arial" w:eastAsia="宋体" w:hAnsi="Arial"/>
          <w:b/>
          <w:szCs w:val="22"/>
          <w:lang w:eastAsia="zh-CN"/>
        </w:rPr>
        <w:t>#</w:t>
      </w:r>
      <w:r w:rsidR="00966A06">
        <w:rPr>
          <w:rFonts w:ascii="Arial" w:eastAsia="宋体" w:hAnsi="Arial"/>
          <w:b/>
          <w:szCs w:val="22"/>
          <w:lang w:eastAsia="zh-CN"/>
        </w:rPr>
        <w:t>107</w:t>
      </w:r>
      <w:r w:rsidR="000B3D3C">
        <w:rPr>
          <w:rFonts w:ascii="Arial" w:eastAsia="宋体" w:hAnsi="Arial"/>
          <w:b/>
          <w:szCs w:val="22"/>
          <w:lang w:eastAsia="zh-CN"/>
        </w:rPr>
        <w:t>-e</w:t>
      </w:r>
      <w:r w:rsidR="00BD7E76" w:rsidRPr="005634ED">
        <w:rPr>
          <w:rFonts w:ascii="Arial" w:eastAsia="MS Mincho" w:hAnsi="Arial"/>
          <w:b/>
          <w:szCs w:val="22"/>
          <w:lang w:eastAsia="ja-JP"/>
        </w:rPr>
        <w:tab/>
      </w:r>
      <w:r w:rsidR="004059E4" w:rsidRPr="004059E4">
        <w:rPr>
          <w:rFonts w:ascii="Arial" w:eastAsia="宋体" w:hAnsi="Arial"/>
          <w:b/>
          <w:szCs w:val="22"/>
        </w:rPr>
        <w:t>R1-</w:t>
      </w:r>
      <w:r w:rsidR="00966A06" w:rsidRPr="004059E4">
        <w:rPr>
          <w:rFonts w:ascii="Arial" w:eastAsia="宋体" w:hAnsi="Arial"/>
          <w:b/>
          <w:szCs w:val="22"/>
        </w:rPr>
        <w:t>21</w:t>
      </w:r>
      <w:r w:rsidR="00426890" w:rsidRPr="00426890">
        <w:rPr>
          <w:rFonts w:ascii="Arial" w:eastAsia="宋体" w:hAnsi="Arial"/>
          <w:b/>
          <w:szCs w:val="22"/>
        </w:rPr>
        <w:t>12095</w:t>
      </w:r>
    </w:p>
    <w:p w14:paraId="5F04922C" w14:textId="2DA46673" w:rsidR="00942BD3" w:rsidRDefault="00C5186E" w:rsidP="00877278">
      <w:pPr>
        <w:tabs>
          <w:tab w:val="center" w:pos="4536"/>
          <w:tab w:val="right" w:pos="9072"/>
        </w:tabs>
        <w:rPr>
          <w:rFonts w:ascii="Arial" w:eastAsia="宋体" w:hAnsi="Arial"/>
          <w:b/>
          <w:szCs w:val="22"/>
          <w:lang w:eastAsia="zh-CN"/>
        </w:rPr>
      </w:pPr>
      <w:r w:rsidRPr="00C5186E">
        <w:rPr>
          <w:rFonts w:ascii="Arial" w:eastAsia="宋体" w:hAnsi="Arial"/>
          <w:b/>
          <w:szCs w:val="22"/>
          <w:lang w:eastAsia="zh-CN"/>
        </w:rPr>
        <w:t xml:space="preserve">e-Meeting, </w:t>
      </w:r>
      <w:r w:rsidR="00F36719">
        <w:rPr>
          <w:rFonts w:ascii="Arial" w:eastAsia="宋体" w:hAnsi="Arial"/>
          <w:b/>
          <w:bCs/>
          <w:szCs w:val="22"/>
          <w:lang w:eastAsia="zh-CN"/>
        </w:rPr>
        <w:t>November</w:t>
      </w:r>
      <w:r w:rsidR="00F36719" w:rsidRPr="00CB57A4">
        <w:rPr>
          <w:rFonts w:ascii="Arial" w:eastAsia="宋体" w:hAnsi="Arial"/>
          <w:b/>
          <w:bCs/>
          <w:szCs w:val="22"/>
          <w:lang w:eastAsia="zh-CN"/>
        </w:rPr>
        <w:t xml:space="preserve"> </w:t>
      </w:r>
      <w:r w:rsidR="00CB57A4" w:rsidRPr="00CB57A4">
        <w:rPr>
          <w:rFonts w:ascii="Arial" w:eastAsia="宋体" w:hAnsi="Arial"/>
          <w:b/>
          <w:bCs/>
          <w:szCs w:val="22"/>
          <w:lang w:eastAsia="zh-CN"/>
        </w:rPr>
        <w:t>11</w:t>
      </w:r>
      <w:r w:rsidR="00CB57A4" w:rsidRPr="00CB57A4">
        <w:rPr>
          <w:rFonts w:ascii="Arial" w:eastAsia="宋体" w:hAnsi="Arial"/>
          <w:b/>
          <w:bCs/>
          <w:szCs w:val="22"/>
          <w:vertAlign w:val="superscript"/>
          <w:lang w:eastAsia="zh-CN"/>
        </w:rPr>
        <w:t>th</w:t>
      </w:r>
      <w:r w:rsidR="00CB57A4" w:rsidRPr="00CB57A4">
        <w:rPr>
          <w:rFonts w:ascii="Arial" w:eastAsia="宋体" w:hAnsi="Arial"/>
          <w:b/>
          <w:bCs/>
          <w:szCs w:val="22"/>
          <w:lang w:eastAsia="zh-CN"/>
        </w:rPr>
        <w:t xml:space="preserve"> – 19</w:t>
      </w:r>
      <w:r w:rsidR="00CB57A4" w:rsidRPr="00CB57A4">
        <w:rPr>
          <w:rFonts w:ascii="Arial" w:eastAsia="宋体" w:hAnsi="Arial"/>
          <w:b/>
          <w:bCs/>
          <w:szCs w:val="22"/>
          <w:vertAlign w:val="superscript"/>
          <w:lang w:eastAsia="zh-CN"/>
        </w:rPr>
        <w:t>th</w:t>
      </w:r>
      <w:r w:rsidRPr="00C5186E">
        <w:rPr>
          <w:rFonts w:ascii="Arial" w:eastAsia="宋体" w:hAnsi="Arial"/>
          <w:b/>
          <w:szCs w:val="22"/>
          <w:lang w:eastAsia="zh-CN"/>
        </w:rPr>
        <w:t>, 202</w:t>
      </w:r>
      <w:r w:rsidR="00771E9E">
        <w:rPr>
          <w:rFonts w:ascii="Arial" w:eastAsia="宋体" w:hAnsi="Arial"/>
          <w:b/>
          <w:szCs w:val="22"/>
          <w:lang w:eastAsia="zh-CN"/>
        </w:rPr>
        <w:t>1</w:t>
      </w:r>
    </w:p>
    <w:p w14:paraId="4D689D51" w14:textId="6AA823F8" w:rsidR="00942BD3" w:rsidRPr="005634ED" w:rsidRDefault="00942BD3" w:rsidP="00942BD3">
      <w:pPr>
        <w:pStyle w:val="a4"/>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r>
      <w:r w:rsidR="00456A2E" w:rsidRPr="00456A2E">
        <w:rPr>
          <w:rFonts w:eastAsia="MS Gothic"/>
          <w:noProof w:val="0"/>
          <w:sz w:val="24"/>
          <w:szCs w:val="22"/>
        </w:rPr>
        <w:t>NTT DOCOMO, INC</w:t>
      </w:r>
      <w:r w:rsidR="001D6C67">
        <w:rPr>
          <w:rFonts w:eastAsia="MS Gothic"/>
          <w:noProof w:val="0"/>
          <w:sz w:val="24"/>
          <w:szCs w:val="22"/>
        </w:rPr>
        <w:t>.</w:t>
      </w:r>
    </w:p>
    <w:bookmarkEnd w:id="0"/>
    <w:p w14:paraId="41680584" w14:textId="7E1BBE47" w:rsidR="00942BD3" w:rsidRPr="00AC28A0" w:rsidRDefault="00942BD3" w:rsidP="00804610">
      <w:pPr>
        <w:pStyle w:val="a4"/>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7419"/>
        </w:tabs>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8A15CE">
        <w:rPr>
          <w:rFonts w:eastAsia="MS Gothic"/>
          <w:noProof w:val="0"/>
          <w:sz w:val="24"/>
          <w:szCs w:val="22"/>
        </w:rPr>
        <w:t xml:space="preserve">Discussion on </w:t>
      </w:r>
      <w:r w:rsidR="003767ED">
        <w:rPr>
          <w:rFonts w:eastAsia="MS Gothic"/>
          <w:noProof w:val="0"/>
          <w:sz w:val="24"/>
          <w:szCs w:val="22"/>
        </w:rPr>
        <w:t>CSI enhancements</w:t>
      </w:r>
      <w:r w:rsidR="001843BB">
        <w:rPr>
          <w:rFonts w:eastAsia="MS Gothic"/>
          <w:noProof w:val="0"/>
          <w:sz w:val="24"/>
          <w:szCs w:val="22"/>
        </w:rPr>
        <w:tab/>
      </w:r>
      <w:r w:rsidR="001843BB">
        <w:rPr>
          <w:rFonts w:eastAsia="MS Gothic"/>
          <w:noProof w:val="0"/>
          <w:sz w:val="24"/>
          <w:szCs w:val="22"/>
        </w:rPr>
        <w:tab/>
      </w:r>
    </w:p>
    <w:p w14:paraId="4EA871AB" w14:textId="7ABCD29A" w:rsidR="00942BD3" w:rsidRPr="005634ED" w:rsidRDefault="00942BD3" w:rsidP="00942BD3">
      <w:pPr>
        <w:pStyle w:val="a4"/>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8A15CE">
        <w:rPr>
          <w:rFonts w:eastAsia="MS Gothic"/>
          <w:noProof w:val="0"/>
          <w:sz w:val="24"/>
          <w:szCs w:val="22"/>
        </w:rPr>
        <w:t>8</w:t>
      </w:r>
      <w:r w:rsidR="00437C54" w:rsidRPr="00117A91">
        <w:rPr>
          <w:rFonts w:eastAsia="MS Gothic"/>
          <w:noProof w:val="0"/>
          <w:sz w:val="24"/>
          <w:szCs w:val="22"/>
        </w:rPr>
        <w:t>.</w:t>
      </w:r>
      <w:r w:rsidR="008A15CE">
        <w:rPr>
          <w:rFonts w:eastAsia="MS Gothic"/>
          <w:noProof w:val="0"/>
          <w:sz w:val="24"/>
          <w:szCs w:val="22"/>
        </w:rPr>
        <w:t>1</w:t>
      </w:r>
      <w:r w:rsidR="00437C54" w:rsidRPr="00117A91">
        <w:rPr>
          <w:rFonts w:eastAsia="MS Gothic"/>
          <w:noProof w:val="0"/>
          <w:sz w:val="24"/>
          <w:szCs w:val="22"/>
        </w:rPr>
        <w:t>.</w:t>
      </w:r>
      <w:r w:rsidR="003767ED">
        <w:rPr>
          <w:rFonts w:eastAsia="MS Gothic"/>
          <w:noProof w:val="0"/>
          <w:sz w:val="24"/>
          <w:szCs w:val="22"/>
        </w:rPr>
        <w:t>4</w:t>
      </w:r>
    </w:p>
    <w:p w14:paraId="2F1D895C" w14:textId="3CAA04B9"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79DE341A" w14:textId="784D738E" w:rsidR="0047331B" w:rsidRPr="005634ED" w:rsidRDefault="0047331B" w:rsidP="0047331B">
      <w:pPr>
        <w:pStyle w:val="1"/>
        <w:rPr>
          <w:lang w:val="en-US"/>
        </w:rPr>
      </w:pPr>
      <w:r w:rsidRPr="005634ED">
        <w:rPr>
          <w:lang w:val="en-US"/>
        </w:rPr>
        <w:t>Introduction</w:t>
      </w:r>
    </w:p>
    <w:p w14:paraId="7BD1E602" w14:textId="76619D84" w:rsidR="00F31DBB" w:rsidRDefault="00F31DBB" w:rsidP="00F31DBB">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Pr>
          <w:rFonts w:eastAsiaTheme="minorEastAsia"/>
          <w:color w:val="000000"/>
          <w:sz w:val="22"/>
          <w:szCs w:val="22"/>
          <w:lang w:eastAsia="zh-CN"/>
        </w:rPr>
        <w:t xml:space="preserve">CSI enhancements for both DL multi-TRP/panel transmission and Type II port selection codebook focusing on aforementioned agreements from </w:t>
      </w:r>
      <w:r w:rsidRPr="004504E0">
        <w:rPr>
          <w:rFonts w:eastAsiaTheme="minorEastAsia"/>
          <w:color w:val="000000"/>
          <w:sz w:val="22"/>
          <w:szCs w:val="22"/>
        </w:rPr>
        <w:t>RAN1</w:t>
      </w:r>
      <w:r w:rsidRPr="004504E0">
        <w:rPr>
          <w:rFonts w:eastAsiaTheme="minorEastAsia" w:hint="eastAsia"/>
          <w:color w:val="000000"/>
          <w:sz w:val="22"/>
          <w:szCs w:val="22"/>
        </w:rPr>
        <w:t>#</w:t>
      </w:r>
      <w:r w:rsidR="00584096" w:rsidRPr="004504E0">
        <w:rPr>
          <w:rFonts w:eastAsiaTheme="minorEastAsia"/>
          <w:color w:val="000000"/>
          <w:sz w:val="22"/>
          <w:szCs w:val="22"/>
        </w:rPr>
        <w:t>10</w:t>
      </w:r>
      <w:r w:rsidR="00584096">
        <w:rPr>
          <w:rFonts w:eastAsiaTheme="minorEastAsia"/>
          <w:color w:val="000000"/>
          <w:sz w:val="22"/>
          <w:szCs w:val="22"/>
        </w:rPr>
        <w:t>6</w:t>
      </w:r>
      <w:r w:rsidR="00F36719">
        <w:rPr>
          <w:rFonts w:eastAsiaTheme="minorEastAsia"/>
          <w:color w:val="000000"/>
          <w:sz w:val="22"/>
          <w:szCs w:val="22"/>
        </w:rPr>
        <w:t>b</w:t>
      </w:r>
      <w:r>
        <w:rPr>
          <w:rFonts w:eastAsiaTheme="minorEastAsia"/>
          <w:color w:val="000000"/>
          <w:sz w:val="22"/>
          <w:szCs w:val="22"/>
        </w:rPr>
        <w:t>-</w:t>
      </w:r>
      <w:r w:rsidRPr="004504E0">
        <w:rPr>
          <w:rFonts w:eastAsiaTheme="minorEastAsia"/>
          <w:color w:val="000000"/>
          <w:sz w:val="22"/>
          <w:szCs w:val="22"/>
        </w:rPr>
        <w:t>e meeting</w:t>
      </w:r>
      <w:r>
        <w:rPr>
          <w:rFonts w:eastAsiaTheme="minorEastAsia"/>
          <w:color w:val="000000"/>
          <w:sz w:val="22"/>
          <w:szCs w:val="22"/>
          <w:lang w:eastAsia="zh-CN"/>
        </w:rPr>
        <w:t xml:space="preserve">. </w:t>
      </w:r>
    </w:p>
    <w:p w14:paraId="54A47E74" w14:textId="09403C09" w:rsidR="00E8509A" w:rsidRPr="00D56F68" w:rsidRDefault="00E8509A" w:rsidP="00E8509A">
      <w:pPr>
        <w:pStyle w:val="1"/>
        <w:rPr>
          <w:lang w:val="en-US" w:eastAsia="zh-CN"/>
        </w:rPr>
      </w:pPr>
      <w:r w:rsidRPr="00D56F68">
        <w:rPr>
          <w:lang w:val="en-US" w:eastAsia="zh-CN"/>
        </w:rPr>
        <w:t xml:space="preserve">CSI enhancement for MTRP </w:t>
      </w:r>
    </w:p>
    <w:p w14:paraId="619CA5FC" w14:textId="44F55C46" w:rsidR="00701409" w:rsidRDefault="00646D9F" w:rsidP="00392CA3">
      <w:pPr>
        <w:pStyle w:val="2"/>
        <w:tabs>
          <w:tab w:val="clear" w:pos="837"/>
          <w:tab w:val="num" w:pos="450"/>
        </w:tabs>
        <w:spacing w:before="240" w:after="120"/>
        <w:ind w:hanging="851"/>
      </w:pPr>
      <w:r>
        <w:rPr>
          <w:rFonts w:eastAsiaTheme="minorEastAsia"/>
          <w:lang w:eastAsia="zh-CN"/>
        </w:rPr>
        <w:t>CMR</w:t>
      </w:r>
      <w:r w:rsidR="00BA2989">
        <w:rPr>
          <w:rFonts w:eastAsiaTheme="minorEastAsia"/>
          <w:lang w:eastAsia="zh-CN"/>
        </w:rPr>
        <w:t xml:space="preserve"> configuration</w:t>
      </w:r>
      <w:r w:rsidR="003D740E">
        <w:rPr>
          <w:rFonts w:eastAsiaTheme="minorEastAsia"/>
          <w:lang w:eastAsia="zh-CN"/>
        </w:rPr>
        <w:t xml:space="preserve"> and codebook configuration</w:t>
      </w:r>
    </w:p>
    <w:p w14:paraId="461C7B0D" w14:textId="68FD9B33" w:rsidR="009E7086" w:rsidRDefault="009E7086" w:rsidP="000B459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last RAN1 meeting, following agreement</w:t>
      </w:r>
      <w:r w:rsidR="00E44407">
        <w:rPr>
          <w:rFonts w:eastAsiaTheme="minorEastAsia"/>
          <w:sz w:val="22"/>
          <w:szCs w:val="22"/>
          <w:lang w:eastAsia="zh-CN"/>
        </w:rPr>
        <w:t>s</w:t>
      </w:r>
      <w:r>
        <w:rPr>
          <w:rFonts w:eastAsiaTheme="minorEastAsia"/>
          <w:sz w:val="22"/>
          <w:szCs w:val="22"/>
          <w:lang w:eastAsia="zh-CN"/>
        </w:rPr>
        <w:t xml:space="preserve"> w</w:t>
      </w:r>
      <w:r w:rsidR="00E44407">
        <w:rPr>
          <w:rFonts w:eastAsiaTheme="minorEastAsia"/>
          <w:sz w:val="22"/>
          <w:szCs w:val="22"/>
          <w:lang w:eastAsia="zh-CN"/>
        </w:rPr>
        <w:t>ere</w:t>
      </w:r>
      <w:r>
        <w:rPr>
          <w:rFonts w:eastAsiaTheme="minorEastAsia"/>
          <w:sz w:val="22"/>
          <w:szCs w:val="22"/>
          <w:lang w:eastAsia="zh-CN"/>
        </w:rPr>
        <w:t xml:space="preserve"> made on the CMRs</w:t>
      </w:r>
      <w:r w:rsidR="00971F48">
        <w:rPr>
          <w:rFonts w:eastAsiaTheme="minorEastAsia"/>
          <w:sz w:val="22"/>
          <w:szCs w:val="22"/>
          <w:lang w:eastAsia="zh-CN"/>
        </w:rPr>
        <w:t xml:space="preserve"> configuration restriction</w:t>
      </w:r>
      <w:r w:rsidR="009A6B92">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9A6B92" w14:paraId="5AFCB695" w14:textId="77777777" w:rsidTr="001843BB">
        <w:tc>
          <w:tcPr>
            <w:tcW w:w="9962" w:type="dxa"/>
          </w:tcPr>
          <w:p w14:paraId="42352B44" w14:textId="77777777" w:rsidR="00E44407" w:rsidRPr="00426890" w:rsidRDefault="00E44407" w:rsidP="00426890">
            <w:pPr>
              <w:spacing w:before="0" w:after="0"/>
              <w:textAlignment w:val="baseline"/>
              <w:rPr>
                <w:rFonts w:eastAsia="Malgun Gothic"/>
                <w:b/>
                <w:bCs/>
                <w:sz w:val="20"/>
                <w:szCs w:val="20"/>
                <w:highlight w:val="green"/>
                <w:lang w:val="en-GB" w:eastAsia="ko-KR"/>
              </w:rPr>
            </w:pPr>
            <w:r w:rsidRPr="00426890">
              <w:rPr>
                <w:rFonts w:eastAsia="Malgun Gothic"/>
                <w:b/>
                <w:bCs/>
                <w:sz w:val="20"/>
                <w:szCs w:val="20"/>
                <w:highlight w:val="green"/>
                <w:lang w:val="en-GB" w:eastAsia="ko-KR"/>
              </w:rPr>
              <w:t>Agreement</w:t>
            </w:r>
          </w:p>
          <w:p w14:paraId="0CC99EAE" w14:textId="77777777" w:rsidR="00E44407" w:rsidRPr="00305F00" w:rsidRDefault="00E44407" w:rsidP="00E44407">
            <w:pPr>
              <w:numPr>
                <w:ilvl w:val="0"/>
                <w:numId w:val="76"/>
              </w:numPr>
              <w:spacing w:before="0" w:after="0"/>
              <w:ind w:left="0" w:firstLine="0"/>
              <w:rPr>
                <w:rFonts w:ascii="Times" w:eastAsia="Malgun Gothic" w:hAnsi="Times" w:cs="Times"/>
                <w:sz w:val="20"/>
                <w:szCs w:val="20"/>
              </w:rPr>
            </w:pPr>
            <w:r w:rsidRPr="00305F00">
              <w:rPr>
                <w:rFonts w:ascii="Times" w:eastAsia="Malgun Gothic" w:hAnsi="Times" w:cs="Times"/>
                <w:sz w:val="20"/>
                <w:szCs w:val="20"/>
              </w:rPr>
              <w:t xml:space="preserve">For CSI measurement associated with a </w:t>
            </w:r>
            <w:r w:rsidRPr="00305F00">
              <w:rPr>
                <w:rFonts w:ascii="Times" w:eastAsia="Malgun Gothic" w:hAnsi="Times" w:cs="Times"/>
                <w:i/>
                <w:sz w:val="20"/>
                <w:szCs w:val="20"/>
              </w:rPr>
              <w:t>CSI-</w:t>
            </w:r>
            <w:proofErr w:type="spellStart"/>
            <w:r w:rsidRPr="00305F00">
              <w:rPr>
                <w:rFonts w:ascii="Times" w:eastAsia="Malgun Gothic" w:hAnsi="Times" w:cs="Times"/>
                <w:i/>
                <w:sz w:val="20"/>
                <w:szCs w:val="20"/>
              </w:rPr>
              <w:t>ReportingConfig</w:t>
            </w:r>
            <w:proofErr w:type="spellEnd"/>
            <w:r w:rsidRPr="00305F00">
              <w:rPr>
                <w:rFonts w:ascii="Times" w:eastAsia="Malgun Gothic" w:hAnsi="Times" w:cs="Times"/>
                <w:sz w:val="20"/>
                <w:szCs w:val="20"/>
              </w:rPr>
              <w:t xml:space="preserve"> for NCJT,</w:t>
            </w:r>
          </w:p>
          <w:p w14:paraId="2DD93DEC" w14:textId="77777777" w:rsidR="00E44407" w:rsidRPr="00305F00" w:rsidRDefault="00E44407" w:rsidP="00E44407">
            <w:pPr>
              <w:numPr>
                <w:ilvl w:val="0"/>
                <w:numId w:val="77"/>
              </w:numPr>
              <w:spacing w:before="0" w:after="0"/>
              <w:rPr>
                <w:rFonts w:ascii="Times" w:eastAsia="Malgun Gothic" w:hAnsi="Times" w:cs="Times"/>
                <w:sz w:val="20"/>
                <w:szCs w:val="20"/>
              </w:rPr>
            </w:pPr>
            <w:r w:rsidRPr="00305F00">
              <w:rPr>
                <w:rFonts w:ascii="Times" w:eastAsia="Malgun Gothic" w:hAnsi="Times" w:cs="Times"/>
                <w:sz w:val="20"/>
                <w:szCs w:val="20"/>
              </w:rPr>
              <w:t>Alt 1: It is expected by a UE that two CMRs within the same CMR pair configured for NCJT measurement hypothesis are within the same CDRX active time.</w:t>
            </w:r>
          </w:p>
          <w:p w14:paraId="02294FDE" w14:textId="77777777" w:rsidR="00E44407" w:rsidRPr="00426890" w:rsidRDefault="00E44407" w:rsidP="00426890">
            <w:pPr>
              <w:spacing w:before="0" w:after="0"/>
              <w:textAlignment w:val="baseline"/>
              <w:rPr>
                <w:rFonts w:eastAsia="Malgun Gothic"/>
                <w:b/>
                <w:bCs/>
                <w:sz w:val="20"/>
                <w:szCs w:val="20"/>
                <w:highlight w:val="green"/>
                <w:lang w:val="en-GB" w:eastAsia="ko-KR"/>
              </w:rPr>
            </w:pPr>
            <w:r w:rsidRPr="00426890">
              <w:rPr>
                <w:rFonts w:eastAsia="Malgun Gothic"/>
                <w:b/>
                <w:bCs/>
                <w:sz w:val="20"/>
                <w:szCs w:val="20"/>
                <w:highlight w:val="green"/>
                <w:lang w:val="en-GB" w:eastAsia="ko-KR"/>
              </w:rPr>
              <w:t xml:space="preserve">Agreement </w:t>
            </w:r>
          </w:p>
          <w:p w14:paraId="05E9B5EB" w14:textId="77777777" w:rsidR="00E44407" w:rsidRPr="00305F00" w:rsidRDefault="00E44407" w:rsidP="00E44407">
            <w:pPr>
              <w:numPr>
                <w:ilvl w:val="0"/>
                <w:numId w:val="76"/>
              </w:numPr>
              <w:spacing w:before="0" w:after="0"/>
              <w:ind w:left="0" w:firstLine="0"/>
              <w:rPr>
                <w:rFonts w:ascii="Times" w:eastAsia="宋体" w:hAnsi="Times" w:cs="Times"/>
                <w:sz w:val="20"/>
                <w:szCs w:val="20"/>
              </w:rPr>
            </w:pPr>
            <w:r w:rsidRPr="00305F00">
              <w:rPr>
                <w:rFonts w:ascii="Times" w:eastAsia="宋体" w:hAnsi="Times" w:cs="Times"/>
                <w:sz w:val="20"/>
                <w:szCs w:val="20"/>
              </w:rPr>
              <w:t xml:space="preserve">For CSI measurement associated with a </w:t>
            </w:r>
            <w:r w:rsidRPr="00305F00">
              <w:rPr>
                <w:rFonts w:ascii="Times" w:eastAsia="宋体" w:hAnsi="Times" w:cs="Times"/>
                <w:i/>
                <w:iCs/>
                <w:sz w:val="20"/>
                <w:szCs w:val="20"/>
              </w:rPr>
              <w:t>CSI-</w:t>
            </w:r>
            <w:proofErr w:type="spellStart"/>
            <w:r w:rsidRPr="00305F00">
              <w:rPr>
                <w:rFonts w:ascii="Times" w:eastAsia="宋体" w:hAnsi="Times" w:cs="Times"/>
                <w:i/>
                <w:iCs/>
                <w:sz w:val="20"/>
                <w:szCs w:val="20"/>
              </w:rPr>
              <w:t>ReportingConfig</w:t>
            </w:r>
            <w:proofErr w:type="spellEnd"/>
            <w:r w:rsidRPr="00305F00">
              <w:rPr>
                <w:rFonts w:ascii="Times" w:eastAsia="宋体" w:hAnsi="Times" w:cs="Times"/>
                <w:sz w:val="20"/>
                <w:szCs w:val="20"/>
              </w:rPr>
              <w:t xml:space="preserve"> for NCJT, support two CMRs within the same CMR pair configured for NCJT measurement hypothesis to be restricted within X continuous slot(s) without DL/UL switch between two CMRs</w:t>
            </w:r>
          </w:p>
          <w:p w14:paraId="71F4A9AC" w14:textId="77777777" w:rsidR="00E44407" w:rsidRPr="00305F00" w:rsidRDefault="00E44407" w:rsidP="00E44407">
            <w:pPr>
              <w:numPr>
                <w:ilvl w:val="0"/>
                <w:numId w:val="78"/>
              </w:numPr>
              <w:spacing w:before="0" w:after="0"/>
              <w:rPr>
                <w:rFonts w:ascii="Times" w:eastAsia="Times New Roman" w:hAnsi="Times" w:cs="Times"/>
                <w:sz w:val="20"/>
                <w:szCs w:val="20"/>
                <w:lang w:val="en-GB"/>
              </w:rPr>
            </w:pPr>
            <w:r w:rsidRPr="00305F00">
              <w:rPr>
                <w:rFonts w:ascii="Times" w:eastAsia="Times New Roman" w:hAnsi="Times" w:cs="Times"/>
                <w:sz w:val="20"/>
                <w:szCs w:val="20"/>
                <w:lang w:val="en-GB"/>
              </w:rPr>
              <w:t>X=1, 2</w:t>
            </w:r>
          </w:p>
          <w:p w14:paraId="521E303F" w14:textId="77777777" w:rsidR="00E44407" w:rsidRPr="00305F00" w:rsidRDefault="00E44407" w:rsidP="00E44407">
            <w:pPr>
              <w:numPr>
                <w:ilvl w:val="1"/>
                <w:numId w:val="78"/>
              </w:numPr>
              <w:spacing w:before="0" w:after="0"/>
              <w:rPr>
                <w:rFonts w:ascii="Times" w:eastAsia="Times New Roman" w:hAnsi="Times" w:cs="Times"/>
                <w:sz w:val="20"/>
                <w:szCs w:val="20"/>
                <w:lang w:val="en-GB"/>
              </w:rPr>
            </w:pPr>
            <w:r w:rsidRPr="00305F00">
              <w:rPr>
                <w:rFonts w:ascii="Times" w:eastAsia="Times New Roman" w:hAnsi="Times" w:cs="Times"/>
                <w:sz w:val="20"/>
                <w:szCs w:val="20"/>
                <w:lang w:val="en-GB"/>
              </w:rPr>
              <w:t>whereas X=1 implying the same slot and X=2 implying two adjacent slots</w:t>
            </w:r>
          </w:p>
          <w:p w14:paraId="6B2DCCDB" w14:textId="77777777" w:rsidR="00E44407" w:rsidRPr="00305F00" w:rsidRDefault="00E44407" w:rsidP="00E44407">
            <w:pPr>
              <w:numPr>
                <w:ilvl w:val="0"/>
                <w:numId w:val="78"/>
              </w:numPr>
              <w:spacing w:before="0" w:after="0"/>
              <w:rPr>
                <w:rFonts w:ascii="Times" w:eastAsia="Times New Roman" w:hAnsi="Times" w:cs="Times"/>
                <w:sz w:val="20"/>
                <w:szCs w:val="20"/>
                <w:lang w:val="en-GB"/>
              </w:rPr>
            </w:pPr>
            <w:r w:rsidRPr="00305F00">
              <w:rPr>
                <w:rFonts w:ascii="Times" w:eastAsia="Times New Roman" w:hAnsi="Times" w:cs="Times"/>
                <w:sz w:val="20"/>
                <w:szCs w:val="20"/>
                <w:lang w:val="en-GB"/>
              </w:rPr>
              <w:t>FFS other restrictions for FR2</w:t>
            </w:r>
          </w:p>
          <w:p w14:paraId="3D35FB76" w14:textId="67FA3CAB" w:rsidR="009A6B92" w:rsidRPr="00E44407" w:rsidRDefault="00E44407" w:rsidP="00E44407">
            <w:pPr>
              <w:numPr>
                <w:ilvl w:val="0"/>
                <w:numId w:val="78"/>
              </w:numPr>
              <w:spacing w:before="0" w:after="0"/>
              <w:rPr>
                <w:rFonts w:ascii="Times" w:eastAsia="Times New Roman" w:hAnsi="Times" w:cs="Times"/>
                <w:sz w:val="20"/>
                <w:szCs w:val="20"/>
                <w:lang w:val="en-GB"/>
              </w:rPr>
            </w:pPr>
            <w:r w:rsidRPr="00305F00">
              <w:rPr>
                <w:rFonts w:ascii="Times" w:eastAsia="Times New Roman" w:hAnsi="Times" w:cs="Times"/>
                <w:sz w:val="20"/>
                <w:szCs w:val="20"/>
                <w:lang w:val="en-GB"/>
              </w:rPr>
              <w:t>FFS whether UE capability is needed for X=2</w:t>
            </w:r>
          </w:p>
        </w:tc>
      </w:tr>
    </w:tbl>
    <w:p w14:paraId="522F456E" w14:textId="03DCC6BC" w:rsidR="009A6B92" w:rsidRDefault="009A6B92" w:rsidP="000B4590">
      <w:pPr>
        <w:spacing w:before="0"/>
        <w:contextualSpacing/>
        <w:jc w:val="both"/>
        <w:rPr>
          <w:rFonts w:eastAsiaTheme="minorEastAsia"/>
          <w:sz w:val="22"/>
          <w:szCs w:val="22"/>
          <w:lang w:eastAsia="zh-CN"/>
        </w:rPr>
      </w:pPr>
    </w:p>
    <w:p w14:paraId="47C0D710" w14:textId="064471F8" w:rsidR="00F6700D" w:rsidRDefault="00C93027" w:rsidP="000B4590">
      <w:pPr>
        <w:spacing w:before="0"/>
        <w:contextualSpacing/>
        <w:jc w:val="both"/>
        <w:rPr>
          <w:rFonts w:eastAsiaTheme="minorEastAsia"/>
          <w:sz w:val="22"/>
          <w:szCs w:val="22"/>
          <w:lang w:eastAsia="zh-CN"/>
        </w:rPr>
      </w:pPr>
      <w:r>
        <w:rPr>
          <w:rFonts w:eastAsiaTheme="minorEastAsia"/>
          <w:sz w:val="22"/>
          <w:szCs w:val="22"/>
          <w:lang w:eastAsia="zh-CN"/>
        </w:rPr>
        <w:t>A compromised solution o</w:t>
      </w:r>
      <w:r w:rsidR="0021355A">
        <w:rPr>
          <w:rFonts w:eastAsiaTheme="minorEastAsia"/>
          <w:sz w:val="22"/>
          <w:szCs w:val="22"/>
          <w:lang w:eastAsia="zh-CN"/>
        </w:rPr>
        <w:t xml:space="preserve">f restricting two CMRs </w:t>
      </w:r>
      <w:r w:rsidR="00597B24">
        <w:rPr>
          <w:rFonts w:eastAsiaTheme="minorEastAsia"/>
          <w:sz w:val="22"/>
          <w:szCs w:val="22"/>
          <w:lang w:eastAsia="zh-CN"/>
        </w:rPr>
        <w:t>from</w:t>
      </w:r>
      <w:r w:rsidR="0021355A">
        <w:rPr>
          <w:rFonts w:eastAsiaTheme="minorEastAsia"/>
          <w:sz w:val="22"/>
          <w:szCs w:val="22"/>
          <w:lang w:eastAsia="zh-CN"/>
        </w:rPr>
        <w:t xml:space="preserve"> the same CMR pair within X continuous slot(s) without DL/UL switch between two CMRs was agreed</w:t>
      </w:r>
      <w:r w:rsidR="009F768E">
        <w:rPr>
          <w:rFonts w:eastAsiaTheme="minorEastAsia"/>
          <w:sz w:val="22"/>
          <w:szCs w:val="22"/>
          <w:lang w:eastAsia="zh-CN"/>
        </w:rPr>
        <w:t xml:space="preserve"> with two FFSs. First, we think the restriction applies to both FR1 and FR2. Second, there is no need to introduce </w:t>
      </w:r>
      <w:r w:rsidR="002D609C">
        <w:rPr>
          <w:rFonts w:eastAsiaTheme="minorEastAsia"/>
          <w:sz w:val="22"/>
          <w:szCs w:val="22"/>
          <w:lang w:eastAsia="zh-CN"/>
        </w:rPr>
        <w:t xml:space="preserve">additional UE capability for this small issue. </w:t>
      </w:r>
      <w:r w:rsidR="00250749">
        <w:rPr>
          <w:rFonts w:eastAsiaTheme="minorEastAsia"/>
          <w:sz w:val="22"/>
          <w:szCs w:val="22"/>
          <w:lang w:eastAsia="zh-CN"/>
        </w:rPr>
        <w:t>The restriction can be defined in spec.</w:t>
      </w:r>
      <w:r w:rsidR="000A66DD">
        <w:rPr>
          <w:rFonts w:eastAsiaTheme="minorEastAsia"/>
          <w:sz w:val="22"/>
          <w:szCs w:val="22"/>
          <w:lang w:eastAsia="zh-CN"/>
        </w:rPr>
        <w:t xml:space="preserve"> directly.</w:t>
      </w:r>
    </w:p>
    <w:p w14:paraId="23CF01AF" w14:textId="77777777" w:rsidR="00FB2468" w:rsidRPr="009A6B92" w:rsidRDefault="00FB2468" w:rsidP="000B4590">
      <w:pPr>
        <w:spacing w:before="0"/>
        <w:contextualSpacing/>
        <w:jc w:val="both"/>
        <w:rPr>
          <w:rFonts w:eastAsiaTheme="minorEastAsia"/>
          <w:sz w:val="22"/>
          <w:szCs w:val="22"/>
          <w:lang w:eastAsia="zh-CN"/>
        </w:rPr>
      </w:pPr>
    </w:p>
    <w:p w14:paraId="50168250" w14:textId="79F2BDD3" w:rsidR="00AD0A70" w:rsidRPr="00B121FC" w:rsidRDefault="00AD0A70" w:rsidP="00AD0A7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p>
    <w:p w14:paraId="60A22FA3" w14:textId="26A4C44A" w:rsidR="0022467B" w:rsidRPr="00871147" w:rsidRDefault="0022467B" w:rsidP="00871147">
      <w:pPr>
        <w:numPr>
          <w:ilvl w:val="0"/>
          <w:numId w:val="7"/>
        </w:numPr>
        <w:spacing w:beforeLines="50" w:before="120" w:afterLines="50" w:after="120"/>
        <w:jc w:val="both"/>
        <w:rPr>
          <w:rFonts w:eastAsia="Yu Mincho"/>
          <w:i/>
          <w:sz w:val="22"/>
          <w:szCs w:val="22"/>
          <w:lang w:eastAsia="ja-JP"/>
        </w:rPr>
      </w:pPr>
      <w:r w:rsidRPr="00871147">
        <w:rPr>
          <w:rFonts w:eastAsia="Yu Mincho"/>
          <w:i/>
          <w:sz w:val="22"/>
          <w:szCs w:val="22"/>
          <w:lang w:eastAsia="ja-JP"/>
        </w:rPr>
        <w:t>For CSI measurement associated with a CSI-</w:t>
      </w:r>
      <w:proofErr w:type="spellStart"/>
      <w:r w:rsidRPr="00871147">
        <w:rPr>
          <w:rFonts w:eastAsia="Yu Mincho"/>
          <w:i/>
          <w:sz w:val="22"/>
          <w:szCs w:val="22"/>
          <w:lang w:eastAsia="ja-JP"/>
        </w:rPr>
        <w:t>ReportingConfig</w:t>
      </w:r>
      <w:proofErr w:type="spellEnd"/>
      <w:r w:rsidRPr="00871147">
        <w:rPr>
          <w:rFonts w:eastAsia="Yu Mincho"/>
          <w:i/>
          <w:sz w:val="22"/>
          <w:szCs w:val="22"/>
          <w:lang w:eastAsia="ja-JP"/>
        </w:rPr>
        <w:t xml:space="preserve"> for NC-JT, two CMRs within the same CMR pair are restricted </w:t>
      </w:r>
      <w:r w:rsidR="00A85E95" w:rsidRPr="00BD4855">
        <w:rPr>
          <w:rFonts w:eastAsia="Yu Mincho"/>
          <w:i/>
          <w:sz w:val="22"/>
          <w:szCs w:val="22"/>
          <w:lang w:eastAsia="ja-JP"/>
        </w:rPr>
        <w:t>within X continuous slot(s) without DL/UL switch between two CMRs. No need to define UE capability for X.</w:t>
      </w:r>
    </w:p>
    <w:p w14:paraId="11A0B611" w14:textId="77777777" w:rsidR="00A34FE5" w:rsidRDefault="00A34FE5" w:rsidP="000B4590">
      <w:pPr>
        <w:spacing w:before="0"/>
        <w:contextualSpacing/>
        <w:jc w:val="both"/>
        <w:rPr>
          <w:rFonts w:eastAsiaTheme="minorEastAsia"/>
          <w:sz w:val="22"/>
          <w:szCs w:val="22"/>
          <w:lang w:eastAsia="zh-CN"/>
        </w:rPr>
      </w:pPr>
    </w:p>
    <w:p w14:paraId="219B5037" w14:textId="6E9A40EF" w:rsidR="00871147" w:rsidRDefault="00076750" w:rsidP="00076750">
      <w:pPr>
        <w:spacing w:before="0"/>
        <w:contextualSpacing/>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CBSR configuration, </w:t>
      </w:r>
      <w:r w:rsidR="00871147">
        <w:rPr>
          <w:rFonts w:eastAsiaTheme="minorEastAsia"/>
          <w:sz w:val="22"/>
          <w:szCs w:val="22"/>
          <w:lang w:eastAsia="zh-CN"/>
        </w:rPr>
        <w:t>following agreements were made in last RAN1 meeting.</w:t>
      </w:r>
    </w:p>
    <w:tbl>
      <w:tblPr>
        <w:tblStyle w:val="af"/>
        <w:tblW w:w="0" w:type="auto"/>
        <w:tblLook w:val="04A0" w:firstRow="1" w:lastRow="0" w:firstColumn="1" w:lastColumn="0" w:noHBand="0" w:noVBand="1"/>
      </w:tblPr>
      <w:tblGrid>
        <w:gridCol w:w="9962"/>
      </w:tblGrid>
      <w:tr w:rsidR="00871147" w14:paraId="4DB71F36" w14:textId="77777777" w:rsidTr="001D46AA">
        <w:tc>
          <w:tcPr>
            <w:tcW w:w="9962" w:type="dxa"/>
          </w:tcPr>
          <w:p w14:paraId="60D7AB0A" w14:textId="77777777" w:rsidR="00BD4855" w:rsidRPr="00426890" w:rsidRDefault="00BD4855" w:rsidP="00426890">
            <w:pPr>
              <w:spacing w:before="0" w:after="0"/>
              <w:textAlignment w:val="baseline"/>
              <w:rPr>
                <w:rFonts w:eastAsia="Malgun Gothic"/>
                <w:b/>
                <w:bCs/>
                <w:sz w:val="20"/>
                <w:szCs w:val="20"/>
                <w:highlight w:val="green"/>
                <w:lang w:val="en-GB" w:eastAsia="ko-KR"/>
              </w:rPr>
            </w:pPr>
            <w:r w:rsidRPr="00426890">
              <w:rPr>
                <w:rFonts w:eastAsia="Malgun Gothic"/>
                <w:b/>
                <w:bCs/>
                <w:sz w:val="20"/>
                <w:szCs w:val="20"/>
                <w:highlight w:val="green"/>
                <w:lang w:val="en-GB" w:eastAsia="ko-KR"/>
              </w:rPr>
              <w:t>Agreement</w:t>
            </w:r>
          </w:p>
          <w:p w14:paraId="4CC97CD1" w14:textId="77777777" w:rsidR="00BD4855" w:rsidRPr="00305F00" w:rsidRDefault="00BD4855" w:rsidP="00BD4855">
            <w:pPr>
              <w:rPr>
                <w:rFonts w:ascii="Times" w:eastAsia="Times New Roman" w:hAnsi="Times" w:cs="Times"/>
                <w:sz w:val="20"/>
                <w:szCs w:val="20"/>
                <w:lang w:val="en-GB"/>
              </w:rPr>
            </w:pPr>
            <w:r w:rsidRPr="00305F00">
              <w:rPr>
                <w:rFonts w:ascii="Times" w:eastAsia="Times New Roman" w:hAnsi="Times" w:cs="Times"/>
                <w:iCs/>
                <w:sz w:val="20"/>
                <w:szCs w:val="20"/>
                <w:lang w:val="en-GB"/>
              </w:rPr>
              <w:t xml:space="preserve">For a CSI report associated with a </w:t>
            </w:r>
            <w:proofErr w:type="gramStart"/>
            <w:r w:rsidRPr="00305F00">
              <w:rPr>
                <w:rFonts w:ascii="Times" w:eastAsia="Times New Roman" w:hAnsi="Times" w:cs="Times"/>
                <w:iCs/>
                <w:sz w:val="20"/>
                <w:szCs w:val="20"/>
                <w:lang w:val="en-GB"/>
              </w:rPr>
              <w:t>Multi-TRP</w:t>
            </w:r>
            <w:proofErr w:type="gramEnd"/>
            <w:r w:rsidRPr="00305F00">
              <w:rPr>
                <w:rFonts w:ascii="Times" w:eastAsia="Times New Roman" w:hAnsi="Times" w:cs="Times"/>
                <w:iCs/>
                <w:sz w:val="20"/>
                <w:szCs w:val="20"/>
                <w:lang w:val="en-GB"/>
              </w:rPr>
              <w:t>/panel NCJT measurement hypothesis configured by single CSI reporting setting</w:t>
            </w:r>
          </w:p>
          <w:p w14:paraId="68C64420" w14:textId="77777777" w:rsidR="00BD4855" w:rsidRPr="00305F00" w:rsidRDefault="00BD4855" w:rsidP="00BD4855">
            <w:pPr>
              <w:numPr>
                <w:ilvl w:val="0"/>
                <w:numId w:val="79"/>
              </w:numPr>
              <w:spacing w:before="0" w:after="0"/>
              <w:rPr>
                <w:rFonts w:ascii="Times" w:eastAsia="宋体" w:hAnsi="Times" w:cs="Times"/>
                <w:sz w:val="20"/>
                <w:szCs w:val="20"/>
              </w:rPr>
            </w:pPr>
            <w:r w:rsidRPr="00305F00">
              <w:rPr>
                <w:rFonts w:ascii="Times" w:eastAsia="宋体" w:hAnsi="Times" w:cs="Times"/>
                <w:iCs/>
                <w:sz w:val="20"/>
                <w:szCs w:val="20"/>
              </w:rPr>
              <w:t>Alt 1: CBSR is supported and can be applied for both single-TRP and Multi-TRP measurement hypotheses.</w:t>
            </w:r>
          </w:p>
          <w:p w14:paraId="1930768A" w14:textId="77777777" w:rsidR="00BD4855" w:rsidRPr="00305F00" w:rsidRDefault="00BD4855" w:rsidP="00BD4855">
            <w:pPr>
              <w:numPr>
                <w:ilvl w:val="1"/>
                <w:numId w:val="79"/>
              </w:numPr>
              <w:spacing w:before="0" w:after="0"/>
              <w:rPr>
                <w:rFonts w:ascii="Times" w:eastAsia="宋体" w:hAnsi="Times" w:cs="Times"/>
                <w:sz w:val="20"/>
                <w:szCs w:val="20"/>
              </w:rPr>
            </w:pPr>
            <w:r w:rsidRPr="00305F00">
              <w:rPr>
                <w:rFonts w:ascii="Times" w:eastAsia="宋体" w:hAnsi="Times" w:cs="Times"/>
                <w:iCs/>
                <w:sz w:val="20"/>
                <w:szCs w:val="20"/>
              </w:rPr>
              <w:t xml:space="preserve">FFS detailed CBSR </w:t>
            </w:r>
            <w:proofErr w:type="spellStart"/>
            <w:r w:rsidRPr="00305F00">
              <w:rPr>
                <w:rFonts w:ascii="Times" w:eastAsia="宋体" w:hAnsi="Times" w:cs="Times"/>
                <w:iCs/>
                <w:sz w:val="20"/>
                <w:szCs w:val="20"/>
              </w:rPr>
              <w:t>signalling</w:t>
            </w:r>
            <w:proofErr w:type="spellEnd"/>
            <w:r w:rsidRPr="00305F00">
              <w:rPr>
                <w:rFonts w:ascii="Times" w:eastAsia="宋体" w:hAnsi="Times" w:cs="Times"/>
                <w:iCs/>
                <w:sz w:val="20"/>
                <w:szCs w:val="20"/>
              </w:rPr>
              <w:t xml:space="preserve"> configured for </w:t>
            </w:r>
            <w:proofErr w:type="gramStart"/>
            <w:r w:rsidRPr="00305F00">
              <w:rPr>
                <w:rFonts w:ascii="Times" w:eastAsia="宋体" w:hAnsi="Times" w:cs="Times"/>
                <w:iCs/>
                <w:sz w:val="20"/>
                <w:szCs w:val="20"/>
              </w:rPr>
              <w:t>Multi-TRP</w:t>
            </w:r>
            <w:proofErr w:type="gramEnd"/>
          </w:p>
          <w:p w14:paraId="734049B9" w14:textId="77777777" w:rsidR="00BD4855" w:rsidRPr="00426890" w:rsidRDefault="00BD4855" w:rsidP="00426890">
            <w:pPr>
              <w:spacing w:before="0" w:after="0"/>
              <w:textAlignment w:val="baseline"/>
              <w:rPr>
                <w:rFonts w:eastAsia="Malgun Gothic"/>
                <w:b/>
                <w:bCs/>
                <w:sz w:val="20"/>
                <w:szCs w:val="20"/>
                <w:highlight w:val="green"/>
                <w:lang w:val="en-GB" w:eastAsia="ko-KR"/>
              </w:rPr>
            </w:pPr>
            <w:r w:rsidRPr="00426890">
              <w:rPr>
                <w:rFonts w:eastAsia="Malgun Gothic"/>
                <w:b/>
                <w:bCs/>
                <w:sz w:val="20"/>
                <w:szCs w:val="20"/>
                <w:highlight w:val="green"/>
                <w:lang w:val="en-GB" w:eastAsia="ko-KR"/>
              </w:rPr>
              <w:t xml:space="preserve">Agreement </w:t>
            </w:r>
          </w:p>
          <w:p w14:paraId="045923E4" w14:textId="77777777" w:rsidR="00BD4855" w:rsidRPr="00305F00" w:rsidRDefault="00BD4855" w:rsidP="00BD4855">
            <w:pPr>
              <w:numPr>
                <w:ilvl w:val="0"/>
                <w:numId w:val="76"/>
              </w:numPr>
              <w:spacing w:before="0" w:after="0"/>
              <w:ind w:left="0" w:firstLine="0"/>
              <w:rPr>
                <w:rFonts w:ascii="Times" w:eastAsia="宋体" w:hAnsi="Times" w:cs="Times"/>
                <w:sz w:val="20"/>
                <w:szCs w:val="20"/>
              </w:rPr>
            </w:pPr>
            <w:r w:rsidRPr="00305F00">
              <w:rPr>
                <w:rFonts w:ascii="Times" w:eastAsia="宋体" w:hAnsi="Times" w:cs="Times"/>
                <w:sz w:val="20"/>
                <w:szCs w:val="20"/>
              </w:rPr>
              <w:t xml:space="preserve">For a CSI report associated with a </w:t>
            </w:r>
            <w:proofErr w:type="gramStart"/>
            <w:r w:rsidRPr="00305F00">
              <w:rPr>
                <w:rFonts w:ascii="Times" w:eastAsia="宋体" w:hAnsi="Times" w:cs="Times"/>
                <w:sz w:val="20"/>
                <w:szCs w:val="20"/>
              </w:rPr>
              <w:t>Multi-TRP</w:t>
            </w:r>
            <w:proofErr w:type="gramEnd"/>
            <w:r w:rsidRPr="00305F00">
              <w:rPr>
                <w:rFonts w:ascii="Times" w:eastAsia="宋体" w:hAnsi="Times" w:cs="Times"/>
                <w:sz w:val="20"/>
                <w:szCs w:val="20"/>
              </w:rPr>
              <w:t xml:space="preserve">/panel NCJT measurement hypothesis configured by single CSI reporting setting, down-select one alternative from the following in RAN1 107: </w:t>
            </w:r>
          </w:p>
          <w:p w14:paraId="6AC281AC" w14:textId="77777777" w:rsidR="00BD4855" w:rsidRPr="00305F00" w:rsidRDefault="00BD4855" w:rsidP="00BD4855">
            <w:pPr>
              <w:numPr>
                <w:ilvl w:val="0"/>
                <w:numId w:val="80"/>
              </w:numPr>
              <w:spacing w:before="0" w:after="0"/>
              <w:rPr>
                <w:rFonts w:ascii="Times" w:eastAsia="Times New Roman" w:hAnsi="Times" w:cs="Times"/>
                <w:sz w:val="20"/>
                <w:szCs w:val="20"/>
                <w:lang w:val="en-GB"/>
              </w:rPr>
            </w:pPr>
            <w:r w:rsidRPr="00305F00">
              <w:rPr>
                <w:rFonts w:ascii="Times" w:eastAsia="Times New Roman" w:hAnsi="Times" w:cs="Times"/>
                <w:sz w:val="20"/>
                <w:szCs w:val="20"/>
                <w:lang w:val="en-GB"/>
              </w:rPr>
              <w:lastRenderedPageBreak/>
              <w:t xml:space="preserve">Alt 1: One CBSR can be configured per </w:t>
            </w:r>
            <w:proofErr w:type="spellStart"/>
            <w:r w:rsidRPr="00305F00">
              <w:rPr>
                <w:rFonts w:ascii="Times" w:eastAsia="Times New Roman" w:hAnsi="Times" w:cs="Times"/>
                <w:i/>
                <w:iCs/>
                <w:sz w:val="20"/>
                <w:szCs w:val="20"/>
                <w:lang w:val="en-GB"/>
              </w:rPr>
              <w:t>CodebookConfig</w:t>
            </w:r>
            <w:proofErr w:type="spellEnd"/>
            <w:r w:rsidRPr="00305F00">
              <w:rPr>
                <w:rFonts w:ascii="Times" w:eastAsia="Times New Roman" w:hAnsi="Times" w:cs="Times"/>
                <w:sz w:val="20"/>
                <w:szCs w:val="20"/>
                <w:lang w:val="en-GB"/>
              </w:rPr>
              <w:t>, whereas CBSR is applied to all CMRs regardless measurement hypotheses or CMR groups.</w:t>
            </w:r>
          </w:p>
          <w:p w14:paraId="3D890CA6" w14:textId="03B2A2CD" w:rsidR="00BD4855" w:rsidRPr="00BD4855" w:rsidRDefault="00BD4855" w:rsidP="00426890">
            <w:pPr>
              <w:numPr>
                <w:ilvl w:val="0"/>
                <w:numId w:val="80"/>
              </w:numPr>
              <w:spacing w:before="0" w:after="0"/>
              <w:rPr>
                <w:rFonts w:ascii="Times" w:eastAsia="Times New Roman" w:hAnsi="Times" w:cs="Times"/>
                <w:sz w:val="20"/>
                <w:szCs w:val="20"/>
                <w:lang w:val="en-GB"/>
              </w:rPr>
            </w:pPr>
            <w:r w:rsidRPr="00305F00">
              <w:rPr>
                <w:rFonts w:ascii="Times" w:eastAsia="Times New Roman" w:hAnsi="Times" w:cs="Times"/>
                <w:sz w:val="20"/>
                <w:szCs w:val="20"/>
                <w:lang w:val="en-GB"/>
              </w:rPr>
              <w:t xml:space="preserve">Alt 2: Two CBSRs can be configured per </w:t>
            </w:r>
            <w:proofErr w:type="spellStart"/>
            <w:r w:rsidRPr="00305F00">
              <w:rPr>
                <w:rFonts w:ascii="Times" w:eastAsia="Times New Roman" w:hAnsi="Times" w:cs="Times"/>
                <w:i/>
                <w:iCs/>
                <w:sz w:val="20"/>
                <w:szCs w:val="20"/>
                <w:lang w:val="en-GB"/>
              </w:rPr>
              <w:t>CodebookConfig</w:t>
            </w:r>
            <w:proofErr w:type="spellEnd"/>
            <w:r w:rsidRPr="00305F00">
              <w:rPr>
                <w:rFonts w:ascii="Times" w:eastAsia="Times New Roman" w:hAnsi="Times" w:cs="Times"/>
                <w:sz w:val="20"/>
                <w:szCs w:val="20"/>
                <w:lang w:val="en-GB"/>
              </w:rPr>
              <w:t xml:space="preserve">, whereas one CBSR is applied to one CMR group in a CMR resource set respectively, </w:t>
            </w:r>
            <w:proofErr w:type="gramStart"/>
            <w:r w:rsidRPr="00305F00">
              <w:rPr>
                <w:rFonts w:ascii="Times" w:eastAsia="Times New Roman" w:hAnsi="Times" w:cs="Times"/>
                <w:sz w:val="20"/>
                <w:szCs w:val="20"/>
                <w:lang w:val="en-GB"/>
              </w:rPr>
              <w:t>i.e.</w:t>
            </w:r>
            <w:proofErr w:type="gramEnd"/>
            <w:r w:rsidRPr="00305F00">
              <w:rPr>
                <w:rFonts w:ascii="Times" w:eastAsia="Times New Roman" w:hAnsi="Times" w:cs="Times"/>
                <w:sz w:val="20"/>
                <w:szCs w:val="20"/>
                <w:lang w:val="en-GB"/>
              </w:rPr>
              <w:t xml:space="preserve"> per TRP.</w:t>
            </w:r>
          </w:p>
        </w:tc>
      </w:tr>
    </w:tbl>
    <w:p w14:paraId="7412950F" w14:textId="77777777" w:rsidR="00871147" w:rsidRPr="00871147" w:rsidRDefault="00871147" w:rsidP="00076750">
      <w:pPr>
        <w:spacing w:before="0"/>
        <w:contextualSpacing/>
        <w:jc w:val="both"/>
        <w:rPr>
          <w:rFonts w:eastAsiaTheme="minorEastAsia"/>
          <w:sz w:val="22"/>
          <w:szCs w:val="22"/>
          <w:lang w:eastAsia="zh-CN"/>
        </w:rPr>
      </w:pPr>
    </w:p>
    <w:p w14:paraId="5613139C" w14:textId="0C799B9A" w:rsidR="00076750" w:rsidRDefault="00401634" w:rsidP="00076750">
      <w:pPr>
        <w:spacing w:before="0"/>
        <w:contextualSpacing/>
        <w:jc w:val="both"/>
        <w:rPr>
          <w:rFonts w:eastAsiaTheme="minorEastAsia"/>
          <w:sz w:val="22"/>
          <w:szCs w:val="22"/>
          <w:lang w:eastAsia="zh-CN"/>
        </w:rPr>
      </w:pPr>
      <w:r>
        <w:rPr>
          <w:rFonts w:eastAsiaTheme="minorEastAsia"/>
          <w:sz w:val="22"/>
          <w:szCs w:val="22"/>
          <w:lang w:eastAsia="zh-CN"/>
        </w:rPr>
        <w:t xml:space="preserve">Considering </w:t>
      </w:r>
      <w:r w:rsidR="00076750">
        <w:rPr>
          <w:rFonts w:eastAsiaTheme="minorEastAsia"/>
          <w:sz w:val="22"/>
          <w:szCs w:val="22"/>
          <w:lang w:eastAsia="zh-CN"/>
        </w:rPr>
        <w:t xml:space="preserve">that the beam conditions from two TRPs are different, </w:t>
      </w:r>
      <w:r w:rsidR="000611FE">
        <w:rPr>
          <w:rFonts w:eastAsiaTheme="minorEastAsia"/>
          <w:sz w:val="22"/>
          <w:szCs w:val="22"/>
          <w:lang w:eastAsia="zh-CN"/>
        </w:rPr>
        <w:t xml:space="preserve">two </w:t>
      </w:r>
      <w:r w:rsidR="00076750">
        <w:rPr>
          <w:rFonts w:eastAsiaTheme="minorEastAsia"/>
          <w:sz w:val="22"/>
          <w:szCs w:val="22"/>
          <w:lang w:eastAsia="zh-CN"/>
        </w:rPr>
        <w:t xml:space="preserve">separate CBSR configurations can be supported with each </w:t>
      </w:r>
      <w:r w:rsidR="00076750" w:rsidRPr="005A118B">
        <w:rPr>
          <w:rFonts w:eastAsiaTheme="minorEastAsia"/>
          <w:sz w:val="22"/>
          <w:szCs w:val="22"/>
          <w:lang w:eastAsia="zh-CN"/>
        </w:rPr>
        <w:t>CBSR configuration</w:t>
      </w:r>
      <w:r w:rsidR="00076750">
        <w:rPr>
          <w:rFonts w:eastAsiaTheme="minorEastAsia"/>
          <w:sz w:val="22"/>
          <w:szCs w:val="22"/>
          <w:lang w:eastAsia="zh-CN"/>
        </w:rPr>
        <w:t xml:space="preserve"> applied to a CMR group.</w:t>
      </w:r>
      <w:r w:rsidR="00695F19">
        <w:rPr>
          <w:rFonts w:eastAsiaTheme="minorEastAsia"/>
          <w:sz w:val="22"/>
          <w:szCs w:val="22"/>
          <w:lang w:eastAsia="zh-CN"/>
        </w:rPr>
        <w:t xml:space="preserve"> </w:t>
      </w:r>
      <w:r>
        <w:rPr>
          <w:rFonts w:eastAsiaTheme="minorEastAsia"/>
          <w:sz w:val="22"/>
          <w:szCs w:val="22"/>
          <w:lang w:eastAsia="zh-CN"/>
        </w:rPr>
        <w:t>Hence, Alt 2 is supported.</w:t>
      </w:r>
    </w:p>
    <w:p w14:paraId="34E41EBD" w14:textId="5C2EE4C4" w:rsidR="00076750" w:rsidRDefault="008B5FAF" w:rsidP="00076750">
      <w:pPr>
        <w:spacing w:before="0"/>
        <w:contextualSpacing/>
        <w:jc w:val="both"/>
        <w:rPr>
          <w:rFonts w:eastAsiaTheme="minorEastAsia"/>
          <w:sz w:val="22"/>
          <w:szCs w:val="22"/>
          <w:lang w:eastAsia="zh-CN"/>
        </w:rPr>
      </w:pPr>
      <w:r>
        <w:rPr>
          <w:rFonts w:eastAsiaTheme="minorEastAsia" w:hint="eastAsia"/>
          <w:sz w:val="22"/>
          <w:szCs w:val="22"/>
          <w:lang w:eastAsia="zh-CN"/>
        </w:rPr>
        <w:t xml:space="preserve"> </w:t>
      </w:r>
    </w:p>
    <w:p w14:paraId="2E7C150C" w14:textId="30530E08" w:rsidR="00076750" w:rsidRPr="00B121FC" w:rsidRDefault="00076750" w:rsidP="0007675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5B09C9">
        <w:rPr>
          <w:rFonts w:eastAsiaTheme="minorEastAsia"/>
          <w:b/>
          <w:sz w:val="22"/>
          <w:szCs w:val="22"/>
          <w:u w:val="single"/>
          <w:lang w:eastAsia="zh-CN"/>
        </w:rPr>
        <w:t>2</w:t>
      </w:r>
    </w:p>
    <w:p w14:paraId="186FEB91" w14:textId="77777777" w:rsidR="009A5307" w:rsidRDefault="009A5307" w:rsidP="00C21094">
      <w:pPr>
        <w:numPr>
          <w:ilvl w:val="0"/>
          <w:numId w:val="7"/>
        </w:numPr>
        <w:spacing w:beforeLines="50" w:before="120" w:afterLines="50" w:after="120"/>
        <w:jc w:val="both"/>
        <w:rPr>
          <w:rFonts w:eastAsia="Yu Mincho"/>
          <w:i/>
          <w:sz w:val="22"/>
          <w:szCs w:val="22"/>
          <w:lang w:eastAsia="ja-JP"/>
        </w:rPr>
      </w:pPr>
      <w:r w:rsidRPr="009A5307">
        <w:rPr>
          <w:rFonts w:eastAsia="Yu Mincho"/>
          <w:i/>
          <w:sz w:val="22"/>
          <w:szCs w:val="22"/>
          <w:lang w:eastAsia="ja-JP"/>
        </w:rPr>
        <w:t>For CBSR configuration for NCJT, support Alt 2</w:t>
      </w:r>
      <w:r>
        <w:rPr>
          <w:rFonts w:eastAsia="Yu Mincho"/>
          <w:i/>
          <w:sz w:val="22"/>
          <w:szCs w:val="22"/>
          <w:lang w:eastAsia="ja-JP"/>
        </w:rPr>
        <w:t>.</w:t>
      </w:r>
    </w:p>
    <w:p w14:paraId="10B81AB2" w14:textId="36648FEB" w:rsidR="00C21094" w:rsidRPr="00C21094" w:rsidRDefault="009A5307" w:rsidP="00426890">
      <w:pPr>
        <w:numPr>
          <w:ilvl w:val="1"/>
          <w:numId w:val="7"/>
        </w:numPr>
        <w:spacing w:beforeLines="50" w:before="120" w:afterLines="50" w:after="120"/>
        <w:jc w:val="both"/>
        <w:rPr>
          <w:rFonts w:eastAsia="Yu Mincho"/>
          <w:i/>
          <w:sz w:val="22"/>
          <w:szCs w:val="22"/>
          <w:lang w:eastAsia="ja-JP"/>
        </w:rPr>
      </w:pPr>
      <w:r w:rsidRPr="009A5307">
        <w:rPr>
          <w:rFonts w:eastAsia="Yu Mincho"/>
          <w:i/>
          <w:sz w:val="22"/>
          <w:szCs w:val="22"/>
          <w:lang w:eastAsia="ja-JP"/>
        </w:rPr>
        <w:t xml:space="preserve">Alt 2: Two CBSRs can be configured per </w:t>
      </w:r>
      <w:proofErr w:type="spellStart"/>
      <w:r w:rsidRPr="009A5307">
        <w:rPr>
          <w:rFonts w:eastAsia="Yu Mincho"/>
          <w:i/>
          <w:sz w:val="22"/>
          <w:szCs w:val="22"/>
          <w:lang w:eastAsia="ja-JP"/>
        </w:rPr>
        <w:t>CodebookConfig</w:t>
      </w:r>
      <w:proofErr w:type="spellEnd"/>
      <w:r w:rsidRPr="009A5307">
        <w:rPr>
          <w:rFonts w:eastAsia="Yu Mincho"/>
          <w:i/>
          <w:sz w:val="22"/>
          <w:szCs w:val="22"/>
          <w:lang w:eastAsia="ja-JP"/>
        </w:rPr>
        <w:t xml:space="preserve">, whereas one CBSR is applied to one CMR group in a CMR resource set respectively, </w:t>
      </w:r>
      <w:proofErr w:type="gramStart"/>
      <w:r w:rsidRPr="009A5307">
        <w:rPr>
          <w:rFonts w:eastAsia="Yu Mincho"/>
          <w:i/>
          <w:sz w:val="22"/>
          <w:szCs w:val="22"/>
          <w:lang w:eastAsia="ja-JP"/>
        </w:rPr>
        <w:t>i.e.</w:t>
      </w:r>
      <w:proofErr w:type="gramEnd"/>
      <w:r w:rsidRPr="009A5307">
        <w:rPr>
          <w:rFonts w:eastAsia="Yu Mincho"/>
          <w:i/>
          <w:sz w:val="22"/>
          <w:szCs w:val="22"/>
          <w:lang w:eastAsia="ja-JP"/>
        </w:rPr>
        <w:t xml:space="preserve"> per TRP.</w:t>
      </w:r>
    </w:p>
    <w:p w14:paraId="5CB03EFE" w14:textId="77777777" w:rsidR="00076750" w:rsidRPr="005A118B" w:rsidRDefault="00076750" w:rsidP="00076750">
      <w:pPr>
        <w:spacing w:beforeLines="50" w:before="120" w:afterLines="50" w:after="120"/>
        <w:jc w:val="both"/>
        <w:rPr>
          <w:rFonts w:eastAsiaTheme="minorEastAsia"/>
          <w:b/>
          <w:sz w:val="22"/>
          <w:szCs w:val="22"/>
          <w:u w:val="single"/>
          <w:lang w:eastAsia="zh-CN"/>
        </w:rPr>
      </w:pPr>
    </w:p>
    <w:p w14:paraId="3A44C07C" w14:textId="652F366C" w:rsidR="004D317E" w:rsidRDefault="004D317E" w:rsidP="004D317E">
      <w:pPr>
        <w:pStyle w:val="2"/>
        <w:tabs>
          <w:tab w:val="clear" w:pos="837"/>
          <w:tab w:val="num" w:pos="450"/>
        </w:tabs>
        <w:spacing w:before="240" w:after="120"/>
        <w:ind w:hanging="851"/>
      </w:pPr>
      <w:r>
        <w:rPr>
          <w:rFonts w:eastAsiaTheme="minorEastAsia"/>
          <w:lang w:eastAsia="zh-CN"/>
        </w:rPr>
        <w:t>CSI priority</w:t>
      </w:r>
      <w:r w:rsidR="00663A39">
        <w:rPr>
          <w:rFonts w:eastAsiaTheme="minorEastAsia"/>
          <w:lang w:eastAsia="zh-CN"/>
        </w:rPr>
        <w:t xml:space="preserve"> and mapping order</w:t>
      </w:r>
    </w:p>
    <w:p w14:paraId="72FEB910" w14:textId="4AF1F513" w:rsidR="00766E43" w:rsidRDefault="0010125E" w:rsidP="000B4590">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RAN1</w:t>
      </w:r>
      <w:r w:rsidR="00AE5735">
        <w:rPr>
          <w:rFonts w:eastAsiaTheme="minorEastAsia"/>
          <w:sz w:val="22"/>
          <w:szCs w:val="22"/>
          <w:lang w:eastAsia="zh-CN"/>
        </w:rPr>
        <w:t>#106-e</w:t>
      </w:r>
      <w:r>
        <w:rPr>
          <w:rFonts w:eastAsiaTheme="minorEastAsia"/>
          <w:sz w:val="22"/>
          <w:szCs w:val="22"/>
          <w:lang w:eastAsia="zh-CN"/>
        </w:rPr>
        <w:t xml:space="preserve"> meeting, following agreement</w:t>
      </w:r>
      <w:r w:rsidR="00432620">
        <w:rPr>
          <w:rFonts w:eastAsiaTheme="minorEastAsia"/>
          <w:sz w:val="22"/>
          <w:szCs w:val="22"/>
          <w:lang w:eastAsia="zh-CN"/>
        </w:rPr>
        <w:t xml:space="preserve"> </w:t>
      </w:r>
      <w:r w:rsidR="008D5002">
        <w:rPr>
          <w:rFonts w:eastAsiaTheme="minorEastAsia"/>
          <w:sz w:val="22"/>
          <w:szCs w:val="22"/>
          <w:lang w:eastAsia="zh-CN"/>
        </w:rPr>
        <w:t>was made for</w:t>
      </w:r>
      <w:r w:rsidR="00642A9F">
        <w:rPr>
          <w:rFonts w:eastAsiaTheme="minorEastAsia"/>
          <w:sz w:val="22"/>
          <w:szCs w:val="22"/>
          <w:lang w:eastAsia="zh-CN"/>
        </w:rPr>
        <w:t xml:space="preserve"> </w:t>
      </w:r>
      <w:r w:rsidR="00432620" w:rsidRPr="00432620">
        <w:rPr>
          <w:rFonts w:eastAsiaTheme="minorEastAsia"/>
          <w:sz w:val="22"/>
          <w:szCs w:val="22"/>
          <w:lang w:eastAsia="zh-CN"/>
        </w:rPr>
        <w:t>CSI priority</w:t>
      </w:r>
      <w:r w:rsidR="00663A39">
        <w:rPr>
          <w:rFonts w:eastAsiaTheme="minorEastAsia"/>
          <w:sz w:val="22"/>
          <w:szCs w:val="22"/>
          <w:lang w:eastAsia="zh-CN"/>
        </w:rPr>
        <w:t xml:space="preserve"> and mapping order</w:t>
      </w:r>
      <w:r w:rsidR="00642A9F">
        <w:rPr>
          <w:rFonts w:eastAsiaTheme="minorEastAsia"/>
          <w:sz w:val="22"/>
          <w:szCs w:val="22"/>
          <w:lang w:eastAsia="zh-CN"/>
        </w:rPr>
        <w:t>.</w:t>
      </w:r>
    </w:p>
    <w:tbl>
      <w:tblPr>
        <w:tblStyle w:val="af"/>
        <w:tblW w:w="0" w:type="auto"/>
        <w:tblLook w:val="04A0" w:firstRow="1" w:lastRow="0" w:firstColumn="1" w:lastColumn="0" w:noHBand="0" w:noVBand="1"/>
      </w:tblPr>
      <w:tblGrid>
        <w:gridCol w:w="9962"/>
      </w:tblGrid>
      <w:tr w:rsidR="00642A9F" w14:paraId="1DE9AF08" w14:textId="77777777" w:rsidTr="001843BB">
        <w:tc>
          <w:tcPr>
            <w:tcW w:w="9962" w:type="dxa"/>
          </w:tcPr>
          <w:p w14:paraId="222D7438" w14:textId="77777777" w:rsidR="003C21C9" w:rsidRPr="003C21C9" w:rsidRDefault="003C21C9" w:rsidP="003C21C9">
            <w:pPr>
              <w:spacing w:before="0" w:after="0"/>
              <w:textAlignment w:val="baseline"/>
              <w:rPr>
                <w:rFonts w:eastAsia="Malgun Gothic"/>
                <w:b/>
                <w:bCs/>
                <w:sz w:val="20"/>
                <w:szCs w:val="20"/>
                <w:highlight w:val="green"/>
                <w:lang w:val="en-GB" w:eastAsia="ko-KR"/>
              </w:rPr>
            </w:pPr>
            <w:r w:rsidRPr="003C21C9">
              <w:rPr>
                <w:rFonts w:eastAsia="Malgun Gothic"/>
                <w:b/>
                <w:bCs/>
                <w:sz w:val="20"/>
                <w:szCs w:val="20"/>
                <w:highlight w:val="green"/>
                <w:lang w:val="en-GB" w:eastAsia="ko-KR"/>
              </w:rPr>
              <w:t>Agreement</w:t>
            </w:r>
          </w:p>
          <w:p w14:paraId="44D05FDC" w14:textId="77777777" w:rsidR="003C21C9" w:rsidRPr="004059E4" w:rsidRDefault="003C21C9" w:rsidP="003C21C9">
            <w:pPr>
              <w:spacing w:before="0" w:after="0"/>
              <w:textAlignment w:val="baseline"/>
              <w:rPr>
                <w:rFonts w:eastAsia="Malgun Gothic"/>
                <w:sz w:val="20"/>
                <w:szCs w:val="20"/>
                <w:lang w:val="en-GB" w:eastAsia="ko-KR"/>
              </w:rPr>
            </w:pPr>
            <w:r w:rsidRPr="004059E4">
              <w:rPr>
                <w:rFonts w:eastAsia="Malgun Gothic"/>
                <w:sz w:val="20"/>
                <w:szCs w:val="20"/>
                <w:lang w:val="en-GB" w:eastAsia="ko-KR"/>
              </w:rPr>
              <w:t>To confirm the order of UCI payload construction for reported CSIs, study following Alternatives and down-select one or more Alternative(s) for required specification changes in RAN1 106bis:</w:t>
            </w:r>
          </w:p>
          <w:p w14:paraId="08FA5AC2" w14:textId="77777777" w:rsidR="003C21C9" w:rsidRPr="004059E4" w:rsidRDefault="003C21C9" w:rsidP="003C21C9">
            <w:pPr>
              <w:numPr>
                <w:ilvl w:val="0"/>
                <w:numId w:val="72"/>
              </w:numPr>
              <w:spacing w:before="0" w:after="0"/>
              <w:textAlignment w:val="baseline"/>
              <w:rPr>
                <w:rFonts w:eastAsia="Malgun Gothic"/>
                <w:sz w:val="20"/>
                <w:szCs w:val="20"/>
                <w:lang w:val="en-GB" w:eastAsia="ko-KR"/>
              </w:rPr>
            </w:pPr>
            <w:r w:rsidRPr="004059E4">
              <w:rPr>
                <w:rFonts w:eastAsia="Malgun Gothic"/>
                <w:sz w:val="20"/>
                <w:szCs w:val="20"/>
                <w:lang w:val="en-GB" w:eastAsia="ko-KR"/>
              </w:rPr>
              <w:t>Alt 1: modify priority equation, i.e., Section 5.2.5 in 38.214.</w:t>
            </w:r>
          </w:p>
          <w:p w14:paraId="0778842B" w14:textId="77777777" w:rsidR="003C21C9" w:rsidRPr="004059E4" w:rsidRDefault="003C21C9" w:rsidP="003C21C9">
            <w:pPr>
              <w:numPr>
                <w:ilvl w:val="0"/>
                <w:numId w:val="72"/>
              </w:numPr>
              <w:spacing w:before="0" w:after="0"/>
              <w:textAlignment w:val="baseline"/>
              <w:rPr>
                <w:rFonts w:eastAsia="Malgun Gothic"/>
                <w:sz w:val="20"/>
                <w:szCs w:val="20"/>
                <w:lang w:val="en-GB" w:eastAsia="ko-KR"/>
              </w:rPr>
            </w:pPr>
            <w:r w:rsidRPr="004059E4">
              <w:rPr>
                <w:rFonts w:eastAsia="Malgun Gothic"/>
                <w:sz w:val="20"/>
                <w:szCs w:val="20"/>
                <w:lang w:val="en-GB" w:eastAsia="ko-KR"/>
              </w:rPr>
              <w:t>Alt 2: modify the table of priority reporting levels for Part 2 CSI, i.e., Table 5.2.3-1 in 38.214.</w:t>
            </w:r>
          </w:p>
          <w:p w14:paraId="3573283C" w14:textId="77777777" w:rsidR="003C21C9" w:rsidRPr="004059E4" w:rsidRDefault="003C21C9" w:rsidP="003C21C9">
            <w:pPr>
              <w:numPr>
                <w:ilvl w:val="0"/>
                <w:numId w:val="72"/>
              </w:numPr>
              <w:spacing w:before="0" w:after="0"/>
              <w:textAlignment w:val="baseline"/>
              <w:rPr>
                <w:rFonts w:eastAsia="Malgun Gothic"/>
                <w:sz w:val="20"/>
                <w:szCs w:val="20"/>
                <w:lang w:val="en-GB" w:eastAsia="ko-KR"/>
              </w:rPr>
            </w:pPr>
            <w:r w:rsidRPr="004059E4">
              <w:rPr>
                <w:rFonts w:eastAsia="Malgun Gothic"/>
                <w:sz w:val="20"/>
                <w:szCs w:val="20"/>
                <w:lang w:val="en-GB" w:eastAsia="ko-KR"/>
              </w:rPr>
              <w:t xml:space="preserve">Alt 4: modify </w:t>
            </w:r>
            <w:bookmarkStart w:id="3" w:name="_Hlk82011695"/>
            <w:r w:rsidRPr="004059E4">
              <w:rPr>
                <w:rFonts w:eastAsia="Malgun Gothic"/>
                <w:sz w:val="20"/>
                <w:szCs w:val="20"/>
                <w:lang w:val="en-GB" w:eastAsia="ko-KR"/>
              </w:rPr>
              <w:t>mapping order of CSI fields of one CSI report</w:t>
            </w:r>
            <w:bookmarkEnd w:id="3"/>
            <w:r w:rsidRPr="004059E4">
              <w:rPr>
                <w:rFonts w:eastAsia="Malgun Gothic"/>
                <w:sz w:val="20"/>
                <w:szCs w:val="20"/>
                <w:lang w:val="en-GB" w:eastAsia="ko-KR"/>
              </w:rPr>
              <w:t>, i.e., Table 6.3.2.1.2-3/4/5 in 38.212</w:t>
            </w:r>
          </w:p>
          <w:p w14:paraId="1AB1467B" w14:textId="3F59FE84" w:rsidR="00327F1B" w:rsidRPr="004059E4" w:rsidRDefault="00327F1B" w:rsidP="0079568C">
            <w:pPr>
              <w:spacing w:before="0" w:after="0"/>
              <w:textAlignment w:val="baseline"/>
              <w:rPr>
                <w:rFonts w:eastAsia="Malgun Gothic"/>
                <w:sz w:val="20"/>
                <w:szCs w:val="20"/>
                <w:lang w:val="en-GB" w:eastAsia="ko-KR"/>
              </w:rPr>
            </w:pPr>
          </w:p>
        </w:tc>
      </w:tr>
    </w:tbl>
    <w:p w14:paraId="28EC9149" w14:textId="107FE3E1" w:rsidR="00642A9F" w:rsidRDefault="00642A9F" w:rsidP="00642A9F">
      <w:pPr>
        <w:spacing w:before="0"/>
        <w:contextualSpacing/>
        <w:jc w:val="both"/>
        <w:rPr>
          <w:rFonts w:eastAsiaTheme="minorEastAsia"/>
          <w:sz w:val="22"/>
          <w:szCs w:val="22"/>
          <w:lang w:eastAsia="zh-CN"/>
        </w:rPr>
      </w:pPr>
    </w:p>
    <w:p w14:paraId="33CA1900" w14:textId="77777777" w:rsidR="00116198" w:rsidRDefault="00AE5735" w:rsidP="00116198">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RAN#106b-e meeting, there was a discussion on </w:t>
      </w:r>
      <w:r w:rsidR="00116198">
        <w:rPr>
          <w:rFonts w:eastAsiaTheme="minorEastAsia"/>
          <w:sz w:val="22"/>
          <w:szCs w:val="22"/>
          <w:lang w:eastAsia="zh-CN"/>
        </w:rPr>
        <w:t>following two viewpoints.</w:t>
      </w:r>
    </w:p>
    <w:p w14:paraId="49E94343" w14:textId="22A1C9DE" w:rsidR="00116198" w:rsidRPr="00116198" w:rsidRDefault="00116198" w:rsidP="00116198">
      <w:pPr>
        <w:spacing w:before="0"/>
        <w:contextualSpacing/>
        <w:jc w:val="both"/>
        <w:rPr>
          <w:rFonts w:eastAsiaTheme="minorEastAsia"/>
          <w:sz w:val="22"/>
          <w:szCs w:val="22"/>
          <w:lang w:eastAsia="zh-CN"/>
        </w:rPr>
      </w:pPr>
      <w:r w:rsidRPr="00116198">
        <w:rPr>
          <w:rFonts w:eastAsiaTheme="minorEastAsia"/>
          <w:sz w:val="22"/>
          <w:szCs w:val="22"/>
          <w:lang w:eastAsia="zh-CN"/>
        </w:rPr>
        <w:t>-</w:t>
      </w:r>
      <w:r w:rsidRPr="00116198">
        <w:rPr>
          <w:rFonts w:eastAsiaTheme="minorEastAsia"/>
          <w:sz w:val="22"/>
          <w:szCs w:val="22"/>
          <w:lang w:eastAsia="zh-CN"/>
        </w:rPr>
        <w:tab/>
        <w:t>Viewpoint1: One CSI reporting setting contains multiple CSI reports, each CSI report corresponding to a hypothesis.</w:t>
      </w:r>
    </w:p>
    <w:p w14:paraId="1555FA45" w14:textId="14C63B42" w:rsidR="00AE5735" w:rsidRPr="00116198" w:rsidRDefault="00116198" w:rsidP="00116198">
      <w:pPr>
        <w:spacing w:before="0"/>
        <w:contextualSpacing/>
        <w:jc w:val="both"/>
        <w:rPr>
          <w:rFonts w:eastAsiaTheme="minorEastAsia"/>
          <w:sz w:val="22"/>
          <w:szCs w:val="22"/>
          <w:lang w:eastAsia="zh-CN"/>
        </w:rPr>
      </w:pPr>
      <w:r w:rsidRPr="00116198">
        <w:rPr>
          <w:rFonts w:eastAsiaTheme="minorEastAsia"/>
          <w:sz w:val="22"/>
          <w:szCs w:val="22"/>
          <w:lang w:eastAsia="zh-CN"/>
        </w:rPr>
        <w:t>-</w:t>
      </w:r>
      <w:r w:rsidRPr="00116198">
        <w:rPr>
          <w:rFonts w:eastAsiaTheme="minorEastAsia"/>
          <w:sz w:val="22"/>
          <w:szCs w:val="22"/>
          <w:lang w:eastAsia="zh-CN"/>
        </w:rPr>
        <w:tab/>
        <w:t>Viewpoint2: One CSI reporting setting corresponds to one CSI report that contains all measurement results of all hypotheses.</w:t>
      </w:r>
    </w:p>
    <w:p w14:paraId="60D8B010" w14:textId="350BFE7A" w:rsidR="00651D8A" w:rsidRDefault="00116198" w:rsidP="00642A9F">
      <w:pPr>
        <w:spacing w:before="0"/>
        <w:contextualSpacing/>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GTW meeting, compan</w:t>
      </w:r>
      <w:r w:rsidR="00DA5645">
        <w:rPr>
          <w:rFonts w:eastAsiaTheme="minorEastAsia"/>
          <w:sz w:val="22"/>
          <w:szCs w:val="22"/>
          <w:lang w:eastAsia="zh-CN"/>
        </w:rPr>
        <w:t xml:space="preserve">ies </w:t>
      </w:r>
      <w:r w:rsidR="00130D68">
        <w:rPr>
          <w:rFonts w:eastAsiaTheme="minorEastAsia"/>
          <w:sz w:val="22"/>
          <w:szCs w:val="22"/>
          <w:lang w:eastAsia="zh-CN"/>
        </w:rPr>
        <w:t>have achieved</w:t>
      </w:r>
      <w:r w:rsidR="00DA5645">
        <w:rPr>
          <w:rFonts w:eastAsiaTheme="minorEastAsia"/>
          <w:sz w:val="22"/>
          <w:szCs w:val="22"/>
          <w:lang w:eastAsia="zh-CN"/>
        </w:rPr>
        <w:t xml:space="preserve"> the common understanding that either viewpoint can work but different spec</w:t>
      </w:r>
      <w:r w:rsidR="00765812">
        <w:rPr>
          <w:rFonts w:eastAsiaTheme="minorEastAsia"/>
          <w:sz w:val="22"/>
          <w:szCs w:val="22"/>
          <w:lang w:eastAsia="zh-CN"/>
        </w:rPr>
        <w:t>ification modifications are required.</w:t>
      </w:r>
      <w:r w:rsidR="009073A6">
        <w:rPr>
          <w:rFonts w:eastAsiaTheme="minorEastAsia"/>
          <w:sz w:val="22"/>
          <w:szCs w:val="22"/>
          <w:lang w:eastAsia="zh-CN"/>
        </w:rPr>
        <w:t xml:space="preserve"> But the </w:t>
      </w:r>
      <w:r w:rsidR="006D40BE">
        <w:rPr>
          <w:rFonts w:eastAsiaTheme="minorEastAsia"/>
          <w:sz w:val="22"/>
          <w:szCs w:val="22"/>
          <w:lang w:eastAsia="zh-CN"/>
        </w:rPr>
        <w:t xml:space="preserve">next </w:t>
      </w:r>
      <w:r w:rsidR="00144ED4" w:rsidRPr="00144ED4">
        <w:rPr>
          <w:rFonts w:eastAsiaTheme="minorEastAsia"/>
          <w:sz w:val="22"/>
          <w:szCs w:val="22"/>
          <w:lang w:eastAsia="zh-CN"/>
        </w:rPr>
        <w:t>controversial</w:t>
      </w:r>
      <w:r w:rsidR="00144ED4">
        <w:rPr>
          <w:rFonts w:eastAsiaTheme="minorEastAsia"/>
          <w:sz w:val="22"/>
          <w:szCs w:val="22"/>
          <w:lang w:eastAsia="zh-CN"/>
        </w:rPr>
        <w:t xml:space="preserve"> issue is that whether to consider different priority level for different measurement </w:t>
      </w:r>
      <w:r w:rsidR="007A2C49" w:rsidRPr="007A2C49">
        <w:rPr>
          <w:rFonts w:eastAsiaTheme="minorEastAsia"/>
          <w:sz w:val="22"/>
          <w:szCs w:val="22"/>
          <w:lang w:eastAsia="zh-CN"/>
        </w:rPr>
        <w:t>hypotheses</w:t>
      </w:r>
      <w:r w:rsidR="007A2C49">
        <w:rPr>
          <w:rFonts w:eastAsiaTheme="minorEastAsia"/>
          <w:sz w:val="22"/>
          <w:szCs w:val="22"/>
          <w:lang w:eastAsia="zh-CN"/>
        </w:rPr>
        <w:t xml:space="preserve"> for CSI omission.</w:t>
      </w:r>
      <w:r w:rsidR="001E7003">
        <w:rPr>
          <w:rFonts w:eastAsiaTheme="minorEastAsia"/>
          <w:sz w:val="22"/>
          <w:szCs w:val="22"/>
          <w:lang w:eastAsia="zh-CN"/>
        </w:rPr>
        <w:t xml:space="preserve"> In our understanding, </w:t>
      </w:r>
      <w:r w:rsidR="00090238">
        <w:rPr>
          <w:rFonts w:eastAsiaTheme="minorEastAsia"/>
          <w:sz w:val="22"/>
          <w:szCs w:val="22"/>
          <w:lang w:eastAsia="zh-CN"/>
        </w:rPr>
        <w:t xml:space="preserve">if it is to be supported, </w:t>
      </w:r>
      <w:r w:rsidR="001E7003">
        <w:rPr>
          <w:rFonts w:eastAsiaTheme="minorEastAsia"/>
          <w:sz w:val="22"/>
          <w:szCs w:val="22"/>
          <w:lang w:eastAsia="zh-CN"/>
        </w:rPr>
        <w:t xml:space="preserve">Alt 1 can support different priority for </w:t>
      </w:r>
      <w:r w:rsidR="001E7003" w:rsidRPr="001E7003">
        <w:rPr>
          <w:rFonts w:eastAsiaTheme="minorEastAsia"/>
          <w:sz w:val="22"/>
          <w:szCs w:val="22"/>
          <w:lang w:eastAsia="zh-CN"/>
        </w:rPr>
        <w:t>different measurement hypotheses</w:t>
      </w:r>
      <w:r w:rsidR="001E7003">
        <w:rPr>
          <w:rFonts w:eastAsiaTheme="minorEastAsia"/>
          <w:sz w:val="22"/>
          <w:szCs w:val="22"/>
          <w:lang w:eastAsia="zh-CN"/>
        </w:rPr>
        <w:t xml:space="preserve"> easily. </w:t>
      </w:r>
      <w:r w:rsidR="009D4E39">
        <w:rPr>
          <w:rFonts w:eastAsiaTheme="minorEastAsia"/>
          <w:sz w:val="22"/>
          <w:szCs w:val="22"/>
          <w:lang w:eastAsia="zh-CN"/>
        </w:rPr>
        <w:t xml:space="preserve">However, if we take Viewpoint2, there is no need to additionally consider </w:t>
      </w:r>
      <w:r w:rsidR="009D4E39" w:rsidRPr="009D4E39">
        <w:rPr>
          <w:rFonts w:eastAsiaTheme="minorEastAsia"/>
          <w:sz w:val="22"/>
          <w:szCs w:val="22"/>
          <w:lang w:eastAsia="zh-CN"/>
        </w:rPr>
        <w:t>different priority level</w:t>
      </w:r>
      <w:r w:rsidR="009D4E39">
        <w:rPr>
          <w:rFonts w:eastAsiaTheme="minorEastAsia"/>
          <w:sz w:val="22"/>
          <w:szCs w:val="22"/>
          <w:lang w:eastAsia="zh-CN"/>
        </w:rPr>
        <w:t xml:space="preserve"> in Part 2 CSI.</w:t>
      </w:r>
      <w:r w:rsidR="009C395F">
        <w:rPr>
          <w:rFonts w:eastAsiaTheme="minorEastAsia"/>
          <w:sz w:val="22"/>
          <w:szCs w:val="22"/>
          <w:lang w:eastAsia="zh-CN"/>
        </w:rPr>
        <w:t xml:space="preserve"> The corresponding table could be complicated while</w:t>
      </w:r>
      <w:r w:rsidR="00BA571C">
        <w:rPr>
          <w:rFonts w:eastAsiaTheme="minorEastAsia"/>
          <w:sz w:val="22"/>
          <w:szCs w:val="22"/>
          <w:lang w:eastAsia="zh-CN"/>
        </w:rPr>
        <w:t xml:space="preserve"> the benefit is not clear enough.</w:t>
      </w:r>
      <w:r w:rsidR="00651D8A">
        <w:rPr>
          <w:rFonts w:eastAsiaTheme="minorEastAsia" w:hint="eastAsia"/>
          <w:sz w:val="22"/>
          <w:szCs w:val="22"/>
          <w:lang w:eastAsia="zh-CN"/>
        </w:rPr>
        <w:t xml:space="preserve"> </w:t>
      </w:r>
      <w:r w:rsidR="005B09C9">
        <w:rPr>
          <w:rFonts w:eastAsiaTheme="minorEastAsia"/>
          <w:sz w:val="22"/>
          <w:szCs w:val="22"/>
          <w:lang w:eastAsia="zh-CN"/>
        </w:rPr>
        <w:t>Hence, we can take either Viewpoint1 with Alt 1 and Alt 4</w:t>
      </w:r>
      <w:r w:rsidR="00E91A4B">
        <w:rPr>
          <w:rFonts w:eastAsiaTheme="minorEastAsia"/>
          <w:sz w:val="22"/>
          <w:szCs w:val="22"/>
          <w:lang w:eastAsia="zh-CN"/>
        </w:rPr>
        <w:t xml:space="preserve"> (Option1)</w:t>
      </w:r>
      <w:r w:rsidR="005B09C9">
        <w:rPr>
          <w:rFonts w:eastAsiaTheme="minorEastAsia"/>
          <w:sz w:val="22"/>
          <w:szCs w:val="22"/>
          <w:lang w:eastAsia="zh-CN"/>
        </w:rPr>
        <w:t xml:space="preserve"> or Viewpoint2 with Alt 4 only</w:t>
      </w:r>
      <w:r w:rsidR="00E91A4B">
        <w:rPr>
          <w:rFonts w:eastAsiaTheme="minorEastAsia"/>
          <w:sz w:val="22"/>
          <w:szCs w:val="22"/>
          <w:lang w:eastAsia="zh-CN"/>
        </w:rPr>
        <w:t xml:space="preserve"> (Option2), as shown in the following proposal</w:t>
      </w:r>
      <w:r w:rsidR="005B09C9">
        <w:rPr>
          <w:rFonts w:eastAsiaTheme="minorEastAsia"/>
          <w:sz w:val="22"/>
          <w:szCs w:val="22"/>
          <w:lang w:eastAsia="zh-CN"/>
        </w:rPr>
        <w:t>.</w:t>
      </w:r>
    </w:p>
    <w:p w14:paraId="59CB56A7" w14:textId="4835841C" w:rsidR="00403AC1" w:rsidRDefault="00403AC1" w:rsidP="00E13D18">
      <w:pPr>
        <w:spacing w:before="0"/>
        <w:contextualSpacing/>
        <w:jc w:val="both"/>
        <w:rPr>
          <w:rFonts w:eastAsiaTheme="minorEastAsia"/>
          <w:sz w:val="22"/>
          <w:szCs w:val="22"/>
          <w:lang w:eastAsia="zh-CN"/>
        </w:rPr>
      </w:pPr>
    </w:p>
    <w:p w14:paraId="03B1E09F" w14:textId="206F700D" w:rsidR="008B7980" w:rsidRPr="00B121FC" w:rsidRDefault="008B7980" w:rsidP="008B7980">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5B09C9">
        <w:rPr>
          <w:rFonts w:eastAsiaTheme="minorEastAsia"/>
          <w:b/>
          <w:sz w:val="22"/>
          <w:szCs w:val="22"/>
          <w:u w:val="single"/>
          <w:lang w:eastAsia="zh-CN"/>
        </w:rPr>
        <w:t>3</w:t>
      </w:r>
    </w:p>
    <w:p w14:paraId="126DADBE" w14:textId="68747C36" w:rsidR="00BA6587" w:rsidRPr="00BA6587" w:rsidRDefault="00BA6587" w:rsidP="00BA6587">
      <w:pPr>
        <w:numPr>
          <w:ilvl w:val="0"/>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 xml:space="preserve">For the order of UCI payload construction for reported CSIs for NCJT, either Option1 or Option2 can be supported. </w:t>
      </w:r>
    </w:p>
    <w:p w14:paraId="14AF1BD5" w14:textId="77777777" w:rsidR="00BA6587" w:rsidRPr="00BA6587" w:rsidRDefault="00BA6587" w:rsidP="00426890">
      <w:pPr>
        <w:numPr>
          <w:ilvl w:val="1"/>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Option1: support both Alt 1 and Alt 4.</w:t>
      </w:r>
    </w:p>
    <w:p w14:paraId="1CCB6AA3" w14:textId="77777777" w:rsidR="00BA6587" w:rsidRPr="00BA6587" w:rsidRDefault="00BA6587" w:rsidP="00426890">
      <w:pPr>
        <w:numPr>
          <w:ilvl w:val="2"/>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Alt1: modify priority equation.</w:t>
      </w:r>
    </w:p>
    <w:p w14:paraId="42C6A1CB" w14:textId="77777777" w:rsidR="00BA6587" w:rsidRPr="00BA6587" w:rsidRDefault="00BA6587" w:rsidP="00426890">
      <w:pPr>
        <w:numPr>
          <w:ilvl w:val="3"/>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On CSI priority calculation, introduce a new parameter j, where j=0 for single-TRP CSI of the first TRP, j=1 for single-TRP CSI of the other TRP, and j=2 for NCJT CSI.</w:t>
      </w:r>
    </w:p>
    <w:p w14:paraId="5939B386" w14:textId="77777777" w:rsidR="00BA6587" w:rsidRPr="00BA6587" w:rsidRDefault="00BA6587" w:rsidP="00426890">
      <w:pPr>
        <w:numPr>
          <w:ilvl w:val="3"/>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A CSI report #n with a CSI priority value corresponds to a single-TRP measurement hypothesis (TRP#0 or TRP#1), or a NCJT measurement hypothesis.</w:t>
      </w:r>
    </w:p>
    <w:p w14:paraId="15A90029" w14:textId="77777777" w:rsidR="00BA6587" w:rsidRPr="00BA6587" w:rsidRDefault="00BA6587" w:rsidP="00426890">
      <w:pPr>
        <w:numPr>
          <w:ilvl w:val="2"/>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Alt4: modify mapping order of CSI fields of one CSI report</w:t>
      </w:r>
    </w:p>
    <w:p w14:paraId="0F77EEA1" w14:textId="77777777" w:rsidR="00BA6587" w:rsidRPr="00BA6587" w:rsidRDefault="00BA6587" w:rsidP="00426890">
      <w:pPr>
        <w:numPr>
          <w:ilvl w:val="3"/>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For a CSI report #n corresponding to a NCJT measurement hypothesis, the mapping order of CSI fields of one CSI report should consider two LIs and two PMIs. For a CSI report #n corresponding to a single-TRP measurement hypothesis, the mapping order of CSI fields of one CSI report is the same as Rel-15/16.</w:t>
      </w:r>
    </w:p>
    <w:p w14:paraId="070A3FC7" w14:textId="77777777" w:rsidR="00BA6587" w:rsidRPr="00BA6587" w:rsidRDefault="00BA6587" w:rsidP="00426890">
      <w:pPr>
        <w:numPr>
          <w:ilvl w:val="1"/>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lastRenderedPageBreak/>
        <w:t>Option2: support Alt 4 only.</w:t>
      </w:r>
    </w:p>
    <w:p w14:paraId="2F3D6BFE" w14:textId="77777777" w:rsidR="00BA6587" w:rsidRPr="00BA6587" w:rsidRDefault="00BA6587" w:rsidP="00426890">
      <w:pPr>
        <w:numPr>
          <w:ilvl w:val="2"/>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Alt4: modify mapping order of CSI fields of one CSI report</w:t>
      </w:r>
    </w:p>
    <w:p w14:paraId="6264B9AD" w14:textId="77777777" w:rsidR="00BA6587" w:rsidRPr="00BA6587" w:rsidRDefault="00BA6587" w:rsidP="00426890">
      <w:pPr>
        <w:numPr>
          <w:ilvl w:val="3"/>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For a CSI report #n corresponding to a NCJT measurement hypothesis and X (X=0/1/2) single-TRP measurement hypothesis, the mapping order of CSI fields of one CSI report should consider two LIs and two PMIs for NCJT CSI, and X sets of one LI and one PMI for single-TRP CSI.</w:t>
      </w:r>
    </w:p>
    <w:p w14:paraId="18CBA6AA" w14:textId="77777777" w:rsidR="00D81E22" w:rsidRDefault="00D81E22" w:rsidP="00076750">
      <w:pPr>
        <w:spacing w:beforeLines="50" w:before="120" w:afterLines="50" w:after="120"/>
        <w:ind w:left="420"/>
        <w:jc w:val="both"/>
        <w:rPr>
          <w:rFonts w:eastAsia="Yu Mincho"/>
          <w:i/>
          <w:sz w:val="22"/>
          <w:szCs w:val="22"/>
          <w:lang w:eastAsia="ja-JP"/>
        </w:rPr>
      </w:pPr>
    </w:p>
    <w:p w14:paraId="279C11DA" w14:textId="120890BB" w:rsidR="00227265" w:rsidRDefault="008119E0" w:rsidP="00227265">
      <w:pPr>
        <w:pStyle w:val="2"/>
        <w:tabs>
          <w:tab w:val="clear" w:pos="837"/>
          <w:tab w:val="num" w:pos="450"/>
        </w:tabs>
        <w:spacing w:before="240" w:after="120"/>
        <w:ind w:hanging="851"/>
      </w:pPr>
      <w:r>
        <w:rPr>
          <w:rFonts w:eastAsiaTheme="minorEastAsia"/>
          <w:lang w:eastAsia="zh-CN"/>
        </w:rPr>
        <w:t>CSI enhancement</w:t>
      </w:r>
      <w:r w:rsidR="006F1583">
        <w:rPr>
          <w:rFonts w:eastAsiaTheme="minorEastAsia"/>
          <w:lang w:eastAsia="zh-CN"/>
        </w:rPr>
        <w:t xml:space="preserve"> for other scenarios</w:t>
      </w:r>
    </w:p>
    <w:p w14:paraId="33C2E496" w14:textId="13039030" w:rsidR="006D08B7" w:rsidRDefault="00A41EBA" w:rsidP="00E13D18">
      <w:pPr>
        <w:spacing w:before="0"/>
        <w:contextualSpacing/>
        <w:jc w:val="both"/>
        <w:rPr>
          <w:rFonts w:eastAsiaTheme="minorEastAsia"/>
          <w:sz w:val="22"/>
          <w:szCs w:val="22"/>
          <w:lang w:eastAsia="zh-CN"/>
        </w:rPr>
      </w:pPr>
      <w:r>
        <w:rPr>
          <w:rFonts w:eastAsiaTheme="minorEastAsia"/>
          <w:sz w:val="22"/>
          <w:szCs w:val="22"/>
          <w:lang w:eastAsia="zh-CN"/>
        </w:rPr>
        <w:t xml:space="preserve">For single-DCI based NCJT, </w:t>
      </w:r>
      <w:r w:rsidR="00582A90">
        <w:rPr>
          <w:rFonts w:eastAsiaTheme="minorEastAsia"/>
          <w:sz w:val="22"/>
          <w:szCs w:val="22"/>
          <w:lang w:eastAsia="zh-CN"/>
        </w:rPr>
        <w:t>it has been</w:t>
      </w:r>
      <w:r w:rsidR="00A10732">
        <w:rPr>
          <w:rFonts w:eastAsiaTheme="minorEastAsia"/>
          <w:sz w:val="22"/>
          <w:szCs w:val="22"/>
          <w:lang w:eastAsia="zh-CN"/>
        </w:rPr>
        <w:t xml:space="preserve"> agreed to support </w:t>
      </w:r>
      <w:r w:rsidR="00A10732" w:rsidRPr="00A10732">
        <w:rPr>
          <w:rFonts w:eastAsiaTheme="minorEastAsia"/>
          <w:sz w:val="22"/>
          <w:szCs w:val="22"/>
          <w:lang w:eastAsia="zh-CN"/>
        </w:rPr>
        <w:t>two RIs, two PMIs, two LIs and one CQI per codeword, when the maximal transmission layer is less than or equal to 4</w:t>
      </w:r>
      <w:r w:rsidR="00206E06">
        <w:rPr>
          <w:rFonts w:eastAsiaTheme="minorEastAsia"/>
          <w:sz w:val="22"/>
          <w:szCs w:val="22"/>
          <w:lang w:eastAsia="zh-CN"/>
        </w:rPr>
        <w:t xml:space="preserve">. </w:t>
      </w:r>
      <w:r w:rsidR="007D4899">
        <w:rPr>
          <w:rFonts w:eastAsiaTheme="minorEastAsia"/>
          <w:sz w:val="22"/>
          <w:szCs w:val="22"/>
          <w:lang w:eastAsia="zh-CN"/>
        </w:rPr>
        <w:t>The CSIs for different URLLC transmission schemes should be also enhanced.</w:t>
      </w:r>
      <w:r w:rsidR="00AA02ED">
        <w:rPr>
          <w:rFonts w:eastAsiaTheme="minorEastAsia"/>
          <w:sz w:val="22"/>
          <w:szCs w:val="22"/>
          <w:lang w:eastAsia="zh-CN"/>
        </w:rPr>
        <w:t xml:space="preserve"> </w:t>
      </w:r>
      <w:r w:rsidR="00F82806" w:rsidRPr="00F82806">
        <w:rPr>
          <w:rFonts w:eastAsiaTheme="minorEastAsia"/>
          <w:sz w:val="22"/>
          <w:szCs w:val="22"/>
          <w:lang w:eastAsia="zh-CN"/>
        </w:rPr>
        <w:t xml:space="preserve">In NR Rel-17, new MTRP transmission scheme </w:t>
      </w:r>
      <w:r w:rsidR="007F3485">
        <w:rPr>
          <w:rFonts w:eastAsiaTheme="minorEastAsia"/>
          <w:sz w:val="22"/>
          <w:szCs w:val="22"/>
          <w:lang w:eastAsia="zh-CN"/>
        </w:rPr>
        <w:t>in HST-SFN is</w:t>
      </w:r>
      <w:r w:rsidR="00F82806" w:rsidRPr="00F82806">
        <w:rPr>
          <w:rFonts w:eastAsiaTheme="minorEastAsia"/>
          <w:sz w:val="22"/>
          <w:szCs w:val="22"/>
          <w:lang w:eastAsia="zh-CN"/>
        </w:rPr>
        <w:t xml:space="preserve"> introduced</w:t>
      </w:r>
      <w:r w:rsidR="007F3485">
        <w:rPr>
          <w:rFonts w:eastAsiaTheme="minorEastAsia"/>
          <w:sz w:val="22"/>
          <w:szCs w:val="22"/>
          <w:lang w:eastAsia="zh-CN"/>
        </w:rPr>
        <w:t xml:space="preserve">, which </w:t>
      </w:r>
      <w:r w:rsidR="005C1CAB">
        <w:rPr>
          <w:rFonts w:eastAsiaTheme="minorEastAsia"/>
          <w:sz w:val="22"/>
          <w:szCs w:val="22"/>
          <w:lang w:eastAsia="zh-CN"/>
        </w:rPr>
        <w:t>can</w:t>
      </w:r>
      <w:r w:rsidR="007F3485">
        <w:rPr>
          <w:rFonts w:eastAsiaTheme="minorEastAsia"/>
          <w:sz w:val="22"/>
          <w:szCs w:val="22"/>
          <w:lang w:eastAsia="zh-CN"/>
        </w:rPr>
        <w:t xml:space="preserve"> be also considered for CSI enhancement. For HST-SF</w:t>
      </w:r>
      <w:r w:rsidR="007C1D67">
        <w:rPr>
          <w:rFonts w:eastAsiaTheme="minorEastAsia"/>
          <w:sz w:val="22"/>
          <w:szCs w:val="22"/>
          <w:lang w:eastAsia="zh-CN"/>
        </w:rPr>
        <w:t xml:space="preserve">N, </w:t>
      </w:r>
      <w:r w:rsidR="007C1D67" w:rsidRPr="007C1D67">
        <w:rPr>
          <w:rFonts w:eastAsiaTheme="minorEastAsia"/>
          <w:sz w:val="22"/>
          <w:szCs w:val="22"/>
          <w:lang w:eastAsia="zh-CN"/>
        </w:rPr>
        <w:t>one RI, two PMIs, one LI and one CQI</w:t>
      </w:r>
      <w:r w:rsidR="007C1D67">
        <w:rPr>
          <w:rFonts w:eastAsiaTheme="minorEastAsia"/>
          <w:sz w:val="22"/>
          <w:szCs w:val="22"/>
          <w:lang w:eastAsia="zh-CN"/>
        </w:rPr>
        <w:t xml:space="preserve"> can be reported by UE. </w:t>
      </w:r>
    </w:p>
    <w:p w14:paraId="17F0553F" w14:textId="040D6B0C" w:rsidR="00C97602" w:rsidRDefault="00C97602" w:rsidP="00E13D18">
      <w:pPr>
        <w:spacing w:before="0"/>
        <w:contextualSpacing/>
        <w:jc w:val="both"/>
        <w:rPr>
          <w:rFonts w:eastAsiaTheme="minorEastAsia"/>
          <w:sz w:val="22"/>
          <w:szCs w:val="22"/>
          <w:lang w:eastAsia="zh-CN"/>
        </w:rPr>
      </w:pPr>
    </w:p>
    <w:p w14:paraId="66EB64D0" w14:textId="79AF862E" w:rsidR="00C97602" w:rsidRPr="00B121FC" w:rsidRDefault="00C97602" w:rsidP="00C97602">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27196D">
        <w:rPr>
          <w:rFonts w:eastAsiaTheme="minorEastAsia"/>
          <w:b/>
          <w:sz w:val="22"/>
          <w:szCs w:val="22"/>
          <w:u w:val="single"/>
          <w:lang w:eastAsia="zh-CN"/>
        </w:rPr>
        <w:t>4</w:t>
      </w:r>
    </w:p>
    <w:p w14:paraId="3567E881" w14:textId="0B3D0661" w:rsidR="00516586" w:rsidRPr="00516586" w:rsidRDefault="00516586" w:rsidP="008513D9">
      <w:pPr>
        <w:numPr>
          <w:ilvl w:val="1"/>
          <w:numId w:val="7"/>
        </w:numPr>
        <w:spacing w:beforeLines="50" w:before="120" w:afterLines="50" w:after="120"/>
        <w:jc w:val="both"/>
        <w:rPr>
          <w:rFonts w:eastAsia="Yu Mincho"/>
          <w:i/>
          <w:sz w:val="22"/>
          <w:szCs w:val="22"/>
          <w:lang w:eastAsia="ja-JP"/>
        </w:rPr>
      </w:pPr>
      <w:r w:rsidRPr="001F252A">
        <w:rPr>
          <w:rFonts w:eastAsia="Yu Mincho"/>
          <w:i/>
          <w:sz w:val="22"/>
          <w:szCs w:val="22"/>
          <w:lang w:eastAsia="ja-JP"/>
        </w:rPr>
        <w:t xml:space="preserve">For a CSI report associated with a </w:t>
      </w:r>
      <w:proofErr w:type="gramStart"/>
      <w:r w:rsidRPr="001F252A">
        <w:rPr>
          <w:rFonts w:eastAsia="Yu Mincho"/>
          <w:i/>
          <w:sz w:val="22"/>
          <w:szCs w:val="22"/>
          <w:lang w:eastAsia="ja-JP"/>
        </w:rPr>
        <w:t>Multi-TRP</w:t>
      </w:r>
      <w:proofErr w:type="gramEnd"/>
      <w:r w:rsidRPr="001F252A">
        <w:rPr>
          <w:rFonts w:eastAsia="Yu Mincho"/>
          <w:i/>
          <w:sz w:val="22"/>
          <w:szCs w:val="22"/>
          <w:lang w:eastAsia="ja-JP"/>
        </w:rPr>
        <w:t>/panel NCJT measurement hypothesis configured by single CSI reporting setting</w:t>
      </w:r>
      <w:r w:rsidR="00486A3F" w:rsidRPr="001F252A">
        <w:rPr>
          <w:rFonts w:eastAsia="Yu Mincho"/>
          <w:i/>
          <w:sz w:val="22"/>
          <w:szCs w:val="22"/>
          <w:lang w:eastAsia="ja-JP"/>
        </w:rPr>
        <w:t xml:space="preserve"> for single-DCI based NCJT</w:t>
      </w:r>
      <w:r w:rsidRPr="001F252A">
        <w:rPr>
          <w:rFonts w:eastAsia="Yu Mincho"/>
          <w:i/>
          <w:sz w:val="22"/>
          <w:szCs w:val="22"/>
          <w:lang w:eastAsia="ja-JP"/>
        </w:rPr>
        <w:t xml:space="preserve">, </w:t>
      </w:r>
      <w:r w:rsidR="00CD35DB" w:rsidRPr="001F252A">
        <w:rPr>
          <w:rFonts w:eastAsia="Yu Mincho"/>
          <w:i/>
          <w:sz w:val="22"/>
          <w:szCs w:val="22"/>
          <w:lang w:eastAsia="ja-JP"/>
        </w:rPr>
        <w:t>support CSI enhancement</w:t>
      </w:r>
      <w:r w:rsidR="00D616C8" w:rsidRPr="001F252A">
        <w:rPr>
          <w:rFonts w:eastAsia="Yu Mincho"/>
          <w:i/>
          <w:sz w:val="22"/>
          <w:szCs w:val="22"/>
          <w:lang w:eastAsia="ja-JP"/>
        </w:rPr>
        <w:t xml:space="preserve"> for URLLC schemes and HST-SFN scheme.</w:t>
      </w:r>
    </w:p>
    <w:p w14:paraId="3E132369" w14:textId="77777777" w:rsidR="00F618A5" w:rsidRPr="00CF5CF8" w:rsidRDefault="00F618A5" w:rsidP="00D56F68">
      <w:pPr>
        <w:spacing w:before="0"/>
        <w:contextualSpacing/>
        <w:jc w:val="both"/>
        <w:rPr>
          <w:rFonts w:eastAsiaTheme="minorEastAsia"/>
          <w:lang w:eastAsia="zh-CN"/>
        </w:rPr>
      </w:pPr>
    </w:p>
    <w:p w14:paraId="59C4FD40" w14:textId="0F9D003A" w:rsidR="004B5039" w:rsidRPr="004B5039" w:rsidRDefault="004B5039" w:rsidP="004B5039">
      <w:pPr>
        <w:pStyle w:val="1"/>
        <w:rPr>
          <w:lang w:val="en-US" w:eastAsia="zh-CN"/>
        </w:rPr>
      </w:pPr>
      <w:r>
        <w:rPr>
          <w:lang w:val="en-US" w:eastAsia="zh-CN"/>
        </w:rPr>
        <w:t>Type II port selection codebook enhancement</w:t>
      </w:r>
    </w:p>
    <w:p w14:paraId="5FF4E8B0" w14:textId="3C6CFDA0" w:rsidR="00593A01" w:rsidRDefault="00FD1859" w:rsidP="00BB75E9">
      <w:pPr>
        <w:jc w:val="both"/>
        <w:rPr>
          <w:sz w:val="22"/>
        </w:rPr>
      </w:pPr>
      <w:r>
        <w:rPr>
          <w:sz w:val="22"/>
        </w:rPr>
        <w:t>In last RAN1 meeting</w:t>
      </w:r>
      <w:r w:rsidR="00B86DB8">
        <w:rPr>
          <w:sz w:val="22"/>
        </w:rPr>
        <w:t>s</w:t>
      </w:r>
      <w:r>
        <w:rPr>
          <w:sz w:val="22"/>
        </w:rPr>
        <w:t>, following agreements were made</w:t>
      </w:r>
      <w:r w:rsidR="00D50E8D">
        <w:rPr>
          <w:sz w:val="22"/>
        </w:rPr>
        <w:t xml:space="preserve"> related to </w:t>
      </w:r>
      <m:oMath>
        <m:sSub>
          <m:sSubPr>
            <m:ctrlPr>
              <w:rPr>
                <w:rFonts w:ascii="Cambria Math" w:hAnsi="Cambria Math"/>
                <w:b/>
                <w:bCs/>
                <w:i/>
                <w:iCs/>
                <w:sz w:val="22"/>
              </w:rPr>
            </m:ctrlPr>
          </m:sSubPr>
          <m:e>
            <m:r>
              <m:rPr>
                <m:sty m:val="b"/>
              </m:rPr>
              <w:rPr>
                <w:rFonts w:ascii="Cambria Math" w:hAnsi="Cambria Math"/>
                <w:sz w:val="22"/>
              </w:rPr>
              <m:t>W</m:t>
            </m:r>
          </m:e>
          <m:sub>
            <m:r>
              <m:rPr>
                <m:sty m:val="p"/>
              </m:rPr>
              <w:rPr>
                <w:rFonts w:ascii="Cambria Math" w:hAnsi="Cambria Math"/>
                <w:sz w:val="22"/>
              </w:rPr>
              <m:t>f</m:t>
            </m:r>
          </m:sub>
        </m:sSub>
      </m:oMath>
      <w:r w:rsidR="00D50E8D">
        <w:rPr>
          <w:iCs/>
          <w:sz w:val="22"/>
        </w:rPr>
        <w:t>.</w:t>
      </w:r>
    </w:p>
    <w:tbl>
      <w:tblPr>
        <w:tblStyle w:val="af"/>
        <w:tblW w:w="0" w:type="auto"/>
        <w:tblLook w:val="04A0" w:firstRow="1" w:lastRow="0" w:firstColumn="1" w:lastColumn="0" w:noHBand="0" w:noVBand="1"/>
      </w:tblPr>
      <w:tblGrid>
        <w:gridCol w:w="9962"/>
      </w:tblGrid>
      <w:tr w:rsidR="00706370" w14:paraId="61FA42B8" w14:textId="77777777" w:rsidTr="001843BB">
        <w:tc>
          <w:tcPr>
            <w:tcW w:w="9962" w:type="dxa"/>
          </w:tcPr>
          <w:p w14:paraId="40FDDC5E" w14:textId="15E7B272" w:rsidR="00AC14F2" w:rsidRPr="00426890" w:rsidRDefault="00AC14F2" w:rsidP="00426890">
            <w:pPr>
              <w:spacing w:before="0" w:after="0"/>
              <w:textAlignment w:val="baseline"/>
              <w:rPr>
                <w:rFonts w:eastAsia="Malgun Gothic"/>
                <w:b/>
                <w:bCs/>
                <w:iCs/>
                <w:sz w:val="20"/>
                <w:szCs w:val="20"/>
                <w:highlight w:val="green"/>
                <w:lang w:val="en-GB" w:eastAsia="ko-KR"/>
              </w:rPr>
            </w:pPr>
            <w:r w:rsidRPr="00426890">
              <w:rPr>
                <w:rFonts w:eastAsia="Malgun Gothic"/>
                <w:b/>
                <w:bCs/>
                <w:iCs/>
                <w:sz w:val="20"/>
                <w:szCs w:val="20"/>
                <w:highlight w:val="green"/>
                <w:lang w:val="en-GB" w:eastAsia="ko-KR"/>
              </w:rPr>
              <w:t>Agreement</w:t>
            </w:r>
            <w:r>
              <w:rPr>
                <w:rFonts w:eastAsia="Malgun Gothic"/>
                <w:b/>
                <w:bCs/>
                <w:iCs/>
                <w:sz w:val="20"/>
                <w:szCs w:val="20"/>
                <w:highlight w:val="green"/>
                <w:lang w:val="en-GB" w:eastAsia="ko-KR"/>
              </w:rPr>
              <w:t xml:space="preserve"> (RAN1#106b-e)</w:t>
            </w:r>
          </w:p>
          <w:p w14:paraId="65FBE8CC" w14:textId="77777777" w:rsidR="00AC14F2" w:rsidRPr="00305F00" w:rsidRDefault="00AC14F2" w:rsidP="00AC14F2">
            <w:pPr>
              <w:numPr>
                <w:ilvl w:val="0"/>
                <w:numId w:val="76"/>
              </w:numPr>
              <w:spacing w:before="0" w:after="0"/>
              <w:ind w:left="0" w:firstLine="0"/>
              <w:rPr>
                <w:rFonts w:ascii="Times" w:eastAsia="Malgun Gothic" w:hAnsi="Times" w:cs="Times"/>
                <w:sz w:val="20"/>
                <w:szCs w:val="20"/>
                <w:lang w:eastAsia="ko-KR"/>
              </w:rPr>
            </w:pPr>
            <w:r w:rsidRPr="00305F00">
              <w:rPr>
                <w:rFonts w:ascii="Times" w:eastAsia="宋体" w:hAnsi="Times" w:cs="Times"/>
                <w:sz w:val="20"/>
                <w:szCs w:val="20"/>
              </w:rPr>
              <w:t>In addition to N=2, N=4 is supported when M=2 for rank 1/2</w:t>
            </w:r>
          </w:p>
          <w:p w14:paraId="0C1ED479" w14:textId="77777777" w:rsidR="00AC14F2" w:rsidRPr="00305F00" w:rsidRDefault="00AC14F2" w:rsidP="00AC14F2">
            <w:pPr>
              <w:numPr>
                <w:ilvl w:val="0"/>
                <w:numId w:val="81"/>
              </w:numPr>
              <w:spacing w:before="0" w:after="0"/>
              <w:rPr>
                <w:rFonts w:ascii="Times" w:eastAsia="Times New Roman" w:hAnsi="Times" w:cs="Times"/>
                <w:sz w:val="20"/>
                <w:szCs w:val="20"/>
                <w:lang w:val="en-GB"/>
              </w:rPr>
            </w:pPr>
            <w:r w:rsidRPr="00305F00">
              <w:rPr>
                <w:rFonts w:ascii="Times" w:eastAsia="Times New Roman" w:hAnsi="Times" w:cs="Times"/>
                <w:sz w:val="20"/>
                <w:szCs w:val="20"/>
                <w:lang w:val="en-GB"/>
              </w:rPr>
              <w:t>For rank 3/4, when M=2, N = 2 or 4 is supported and same with the value of N configured for rank 1/2</w:t>
            </w:r>
          </w:p>
          <w:p w14:paraId="15C9CAD3" w14:textId="6232460D" w:rsidR="00AC14F2" w:rsidRDefault="00AC14F2" w:rsidP="00AC14F2">
            <w:pPr>
              <w:numPr>
                <w:ilvl w:val="1"/>
                <w:numId w:val="81"/>
              </w:numPr>
              <w:spacing w:before="0" w:after="0"/>
              <w:rPr>
                <w:rFonts w:ascii="Times" w:eastAsia="Times New Roman" w:hAnsi="Times" w:cs="Times"/>
                <w:sz w:val="20"/>
                <w:szCs w:val="20"/>
                <w:lang w:val="en-GB"/>
              </w:rPr>
            </w:pPr>
            <w:r w:rsidRPr="00305F00">
              <w:rPr>
                <w:rFonts w:ascii="Times" w:eastAsia="Times New Roman" w:hAnsi="Times" w:cs="Times"/>
                <w:sz w:val="20"/>
                <w:szCs w:val="20"/>
                <w:lang w:val="en-GB"/>
              </w:rPr>
              <w:t xml:space="preserve">FFS how to handle </w:t>
            </w:r>
            <w:bookmarkStart w:id="4" w:name="_Hlk86933609"/>
            <w:r w:rsidRPr="00305F00">
              <w:rPr>
                <w:rFonts w:ascii="Times" w:eastAsia="Times New Roman" w:hAnsi="Times" w:cs="Times"/>
                <w:sz w:val="20"/>
                <w:szCs w:val="20"/>
                <w:lang w:val="en-GB"/>
              </w:rPr>
              <w:t>N</w:t>
            </w:r>
            <w:r w:rsidRPr="00305F00">
              <w:rPr>
                <w:rFonts w:ascii="Times" w:eastAsia="Times New Roman" w:hAnsi="Times" w:cs="Times"/>
                <w:sz w:val="20"/>
                <w:szCs w:val="20"/>
                <w:vertAlign w:val="subscript"/>
                <w:lang w:val="en-GB"/>
              </w:rPr>
              <w:t>3</w:t>
            </w:r>
            <w:bookmarkEnd w:id="4"/>
            <w:r w:rsidRPr="00305F00">
              <w:rPr>
                <w:rFonts w:ascii="Times" w:eastAsia="Times New Roman" w:hAnsi="Times" w:cs="Times"/>
                <w:sz w:val="20"/>
                <w:szCs w:val="20"/>
                <w:lang w:val="en-GB"/>
              </w:rPr>
              <w:t>=3 case</w:t>
            </w:r>
          </w:p>
          <w:p w14:paraId="3DB638B0" w14:textId="77777777" w:rsidR="00AC14F2" w:rsidRPr="00305F00" w:rsidRDefault="00AC14F2" w:rsidP="00426890">
            <w:pPr>
              <w:spacing w:before="0" w:after="0"/>
              <w:rPr>
                <w:rFonts w:ascii="Times" w:eastAsia="Times New Roman" w:hAnsi="Times" w:cs="Times"/>
                <w:sz w:val="20"/>
                <w:szCs w:val="20"/>
                <w:lang w:val="en-GB"/>
              </w:rPr>
            </w:pPr>
          </w:p>
          <w:p w14:paraId="61FAE78A" w14:textId="3D1FAA13" w:rsidR="00B124B0" w:rsidRPr="004059E4" w:rsidRDefault="00B124B0" w:rsidP="00B124B0">
            <w:pPr>
              <w:spacing w:before="0" w:after="0"/>
              <w:textAlignment w:val="baseline"/>
              <w:rPr>
                <w:rFonts w:eastAsia="Malgun Gothic"/>
                <w:b/>
                <w:bCs/>
                <w:iCs/>
                <w:sz w:val="20"/>
                <w:szCs w:val="20"/>
                <w:highlight w:val="green"/>
                <w:lang w:val="en-GB" w:eastAsia="ko-KR"/>
              </w:rPr>
            </w:pPr>
            <w:r w:rsidRPr="004059E4">
              <w:rPr>
                <w:rFonts w:eastAsia="Malgun Gothic"/>
                <w:b/>
                <w:bCs/>
                <w:iCs/>
                <w:sz w:val="20"/>
                <w:szCs w:val="20"/>
                <w:highlight w:val="green"/>
                <w:lang w:val="en-GB" w:eastAsia="ko-KR"/>
              </w:rPr>
              <w:t>Agreement</w:t>
            </w:r>
            <w:r w:rsidR="00B86DB8">
              <w:rPr>
                <w:rFonts w:eastAsia="Malgun Gothic"/>
                <w:b/>
                <w:bCs/>
                <w:iCs/>
                <w:sz w:val="20"/>
                <w:szCs w:val="20"/>
                <w:highlight w:val="green"/>
                <w:lang w:val="en-GB" w:eastAsia="ko-KR"/>
              </w:rPr>
              <w:t xml:space="preserve"> (RAN1#106-e)</w:t>
            </w:r>
          </w:p>
          <w:p w14:paraId="431B8DE8" w14:textId="4277F0EA" w:rsidR="00495C81" w:rsidRPr="002F3B12" w:rsidRDefault="00495C81" w:rsidP="004059E4">
            <w:pPr>
              <w:shd w:val="clear" w:color="auto" w:fill="FFFFFF"/>
              <w:spacing w:before="0" w:after="0"/>
              <w:rPr>
                <w:rFonts w:ascii="Times" w:eastAsia="宋体" w:hAnsi="Times" w:cs="Times"/>
                <w:bCs/>
                <w:iCs/>
                <w:sz w:val="20"/>
                <w:szCs w:val="20"/>
                <w:lang w:val="en-GB"/>
              </w:rPr>
            </w:pPr>
            <w:r w:rsidRPr="002F3B12">
              <w:rPr>
                <w:rFonts w:ascii="Times" w:eastAsia="宋体" w:hAnsi="Times" w:cs="Times"/>
                <w:bCs/>
                <w:iCs/>
                <w:sz w:val="20"/>
                <w:szCs w:val="20"/>
                <w:lang w:val="en-GB"/>
              </w:rPr>
              <w:t xml:space="preserve">Following working assumption is confirmed (with revision in </w:t>
            </w:r>
            <w:r w:rsidRPr="002F3B12">
              <w:rPr>
                <w:rFonts w:ascii="Times" w:eastAsia="宋体" w:hAnsi="Times" w:cs="Times"/>
                <w:bCs/>
                <w:iCs/>
                <w:color w:val="FF0000"/>
                <w:sz w:val="20"/>
                <w:szCs w:val="20"/>
                <w:lang w:val="en-GB"/>
              </w:rPr>
              <w:t>RED</w:t>
            </w:r>
            <w:r w:rsidRPr="002F3B12">
              <w:rPr>
                <w:rFonts w:ascii="Times" w:eastAsia="宋体" w:hAnsi="Times" w:cs="Times"/>
                <w:bCs/>
                <w:iCs/>
                <w:sz w:val="20"/>
                <w:szCs w:val="20"/>
                <w:lang w:val="en-GB"/>
              </w:rPr>
              <w:t>):</w:t>
            </w:r>
          </w:p>
          <w:p w14:paraId="131FE429" w14:textId="77777777" w:rsidR="00495C81" w:rsidRPr="002F3B12" w:rsidRDefault="00495C81" w:rsidP="00495C81">
            <w:pPr>
              <w:numPr>
                <w:ilvl w:val="0"/>
                <w:numId w:val="73"/>
              </w:numPr>
              <w:shd w:val="clear" w:color="auto" w:fill="FFFFFF"/>
              <w:spacing w:before="0" w:after="0"/>
              <w:contextualSpacing/>
              <w:rPr>
                <w:rFonts w:ascii="Times" w:eastAsia="宋体" w:hAnsi="Times" w:cs="Times"/>
                <w:bCs/>
                <w:iCs/>
                <w:sz w:val="20"/>
                <w:szCs w:val="20"/>
                <w:lang w:val="en-GB" w:eastAsia="x-none"/>
              </w:rPr>
            </w:pPr>
            <w:r w:rsidRPr="002F3B12">
              <w:rPr>
                <w:rFonts w:ascii="Times" w:eastAsia="宋体" w:hAnsi="Times" w:cs="Times"/>
                <w:bCs/>
                <w:iCs/>
                <w:sz w:val="20"/>
                <w:szCs w:val="20"/>
                <w:lang w:val="en-GB" w:eastAsia="x-none"/>
              </w:rPr>
              <w:t xml:space="preserve">At least for rank 1 </w:t>
            </w:r>
            <w:r w:rsidRPr="002F3B12">
              <w:rPr>
                <w:rFonts w:ascii="Times" w:eastAsia="宋体" w:hAnsi="Times" w:cs="Times"/>
                <w:bCs/>
                <w:iCs/>
                <w:color w:val="FF0000"/>
                <w:sz w:val="20"/>
                <w:szCs w:val="20"/>
                <w:lang w:val="en-GB" w:eastAsia="x-none"/>
              </w:rPr>
              <w:t>and 2</w:t>
            </w:r>
            <w:r w:rsidRPr="002F3B12">
              <w:rPr>
                <w:rFonts w:ascii="Times" w:eastAsia="宋体" w:hAnsi="Times" w:cs="Times"/>
                <w:bCs/>
                <w:iCs/>
                <w:sz w:val="20"/>
                <w:szCs w:val="20"/>
                <w:lang w:val="en-GB" w:eastAsia="x-none"/>
              </w:rPr>
              <w:t xml:space="preserve">, FD bases used for </w:t>
            </w:r>
            <w:proofErr w:type="spellStart"/>
            <w:r w:rsidRPr="002F3B12">
              <w:rPr>
                <w:rFonts w:ascii="Times" w:eastAsia="宋体" w:hAnsi="Times" w:cs="Times"/>
                <w:bCs/>
                <w:iCs/>
                <w:sz w:val="20"/>
                <w:szCs w:val="20"/>
                <w:lang w:val="en-GB" w:eastAsia="x-none"/>
              </w:rPr>
              <w:t>W</w:t>
            </w:r>
            <w:r w:rsidRPr="002F3B12">
              <w:rPr>
                <w:rFonts w:ascii="Times" w:eastAsia="宋体" w:hAnsi="Times" w:cs="Times"/>
                <w:bCs/>
                <w:iCs/>
                <w:sz w:val="20"/>
                <w:szCs w:val="20"/>
                <w:vertAlign w:val="subscript"/>
                <w:lang w:val="en-GB" w:eastAsia="x-none"/>
              </w:rPr>
              <w:t>f</w:t>
            </w:r>
            <w:proofErr w:type="spellEnd"/>
            <w:r w:rsidRPr="002F3B12">
              <w:rPr>
                <w:rFonts w:ascii="Times" w:eastAsia="宋体" w:hAnsi="Times" w:cs="Times"/>
                <w:bCs/>
                <w:iCs/>
                <w:sz w:val="20"/>
                <w:szCs w:val="20"/>
                <w:lang w:val="en-GB" w:eastAsia="x-none"/>
              </w:rPr>
              <w:t xml:space="preserve"> quantization are limited within </w:t>
            </w:r>
            <w:bookmarkStart w:id="5" w:name="_Hlk83382164"/>
            <w:r w:rsidRPr="002F3B12">
              <w:rPr>
                <w:rFonts w:ascii="Times" w:eastAsia="宋体" w:hAnsi="Times" w:cs="Times"/>
                <w:bCs/>
                <w:iCs/>
                <w:sz w:val="20"/>
                <w:szCs w:val="20"/>
                <w:lang w:val="en-GB" w:eastAsia="x-none"/>
              </w:rPr>
              <w:t>a single window with size N</w:t>
            </w:r>
            <w:bookmarkEnd w:id="5"/>
            <w:r w:rsidRPr="002F3B12">
              <w:rPr>
                <w:rFonts w:ascii="Times" w:eastAsia="宋体" w:hAnsi="Times" w:cs="Times"/>
                <w:bCs/>
                <w:iCs/>
                <w:sz w:val="20"/>
                <w:szCs w:val="20"/>
                <w:lang w:val="en-GB" w:eastAsia="x-none"/>
              </w:rPr>
              <w:t xml:space="preserve"> configured to the UE whereas FD bases in the window must be consecutive from an orthogonal DFT matrix, </w:t>
            </w:r>
            <w:proofErr w:type="gramStart"/>
            <w:r w:rsidRPr="002F3B12">
              <w:rPr>
                <w:rFonts w:ascii="Times" w:eastAsia="宋体" w:hAnsi="Times" w:cs="Times"/>
                <w:bCs/>
                <w:iCs/>
                <w:sz w:val="20"/>
                <w:szCs w:val="20"/>
                <w:lang w:val="en-GB" w:eastAsia="x-none"/>
              </w:rPr>
              <w:t>i.e.</w:t>
            </w:r>
            <w:proofErr w:type="gramEnd"/>
            <w:r w:rsidRPr="002F3B12">
              <w:rPr>
                <w:rFonts w:ascii="Times" w:eastAsia="宋体" w:hAnsi="Times" w:cs="Times"/>
                <w:bCs/>
                <w:iCs/>
                <w:sz w:val="20"/>
                <w:szCs w:val="20"/>
                <w:lang w:val="en-GB" w:eastAsia="x-none"/>
              </w:rPr>
              <w:t xml:space="preserve"> Alt 1.</w:t>
            </w:r>
          </w:p>
          <w:p w14:paraId="4980BB6E" w14:textId="77777777" w:rsidR="00495C81" w:rsidRPr="002F3B12" w:rsidRDefault="00495C81" w:rsidP="00495C81">
            <w:pPr>
              <w:numPr>
                <w:ilvl w:val="0"/>
                <w:numId w:val="73"/>
              </w:numPr>
              <w:shd w:val="clear" w:color="auto" w:fill="FFFFFF"/>
              <w:spacing w:before="0" w:after="0"/>
              <w:contextualSpacing/>
              <w:rPr>
                <w:rFonts w:ascii="Times" w:eastAsia="宋体" w:hAnsi="Times" w:cs="Times"/>
                <w:bCs/>
                <w:iCs/>
                <w:sz w:val="20"/>
                <w:szCs w:val="20"/>
                <w:lang w:val="en-GB" w:eastAsia="x-none"/>
              </w:rPr>
            </w:pPr>
            <w:r w:rsidRPr="002F3B12">
              <w:rPr>
                <w:rFonts w:ascii="Times" w:eastAsia="宋体" w:hAnsi="Times" w:cs="Times"/>
                <w:bCs/>
                <w:iCs/>
                <w:sz w:val="20"/>
                <w:szCs w:val="20"/>
                <w:lang w:val="en-GB" w:eastAsia="x-none"/>
              </w:rPr>
              <w:t xml:space="preserve">FFS other restrictions, </w:t>
            </w:r>
            <w:proofErr w:type="gramStart"/>
            <w:r w:rsidRPr="002F3B12">
              <w:rPr>
                <w:rFonts w:ascii="Times" w:eastAsia="宋体" w:hAnsi="Times" w:cs="Times"/>
                <w:bCs/>
                <w:iCs/>
                <w:sz w:val="20"/>
                <w:szCs w:val="20"/>
                <w:lang w:val="en-GB" w:eastAsia="x-none"/>
              </w:rPr>
              <w:t>e.g.</w:t>
            </w:r>
            <w:proofErr w:type="gramEnd"/>
            <w:r w:rsidRPr="002F3B12">
              <w:rPr>
                <w:rFonts w:ascii="Times" w:eastAsia="宋体" w:hAnsi="Times" w:cs="Times"/>
                <w:bCs/>
                <w:iCs/>
                <w:sz w:val="20"/>
                <w:szCs w:val="20"/>
                <w:lang w:val="en-GB" w:eastAsia="x-none"/>
              </w:rPr>
              <w:t xml:space="preserve"> value(s) of N, if the value of N</w:t>
            </w:r>
            <w:r w:rsidRPr="002F3B12">
              <w:rPr>
                <w:rFonts w:ascii="Times" w:eastAsia="宋体" w:hAnsi="Times" w:cs="Times"/>
                <w:bCs/>
                <w:iCs/>
                <w:sz w:val="20"/>
                <w:szCs w:val="20"/>
                <w:vertAlign w:val="subscript"/>
                <w:lang w:val="en-GB" w:eastAsia="x-none"/>
              </w:rPr>
              <w:t>3</w:t>
            </w:r>
            <w:r w:rsidRPr="002F3B12">
              <w:rPr>
                <w:rFonts w:ascii="Times" w:eastAsia="宋体" w:hAnsi="Times" w:cs="Times"/>
                <w:bCs/>
                <w:iCs/>
                <w:sz w:val="20"/>
                <w:szCs w:val="20"/>
                <w:lang w:val="en-GB" w:eastAsia="x-none"/>
              </w:rPr>
              <w:t xml:space="preserve"> is small</w:t>
            </w:r>
          </w:p>
          <w:p w14:paraId="6AA35030" w14:textId="77777777" w:rsidR="00495C81" w:rsidRPr="002F3B12" w:rsidRDefault="00495C81" w:rsidP="00495C81">
            <w:pPr>
              <w:numPr>
                <w:ilvl w:val="0"/>
                <w:numId w:val="73"/>
              </w:numPr>
              <w:shd w:val="clear" w:color="auto" w:fill="FFFFFF"/>
              <w:spacing w:before="0" w:after="0"/>
              <w:contextualSpacing/>
              <w:rPr>
                <w:rFonts w:ascii="Times" w:eastAsia="宋体" w:hAnsi="Times" w:cs="Times"/>
                <w:bCs/>
                <w:iCs/>
                <w:sz w:val="20"/>
                <w:szCs w:val="20"/>
                <w:lang w:val="en-GB" w:eastAsia="x-none"/>
              </w:rPr>
            </w:pPr>
            <w:r w:rsidRPr="002F3B12">
              <w:rPr>
                <w:rFonts w:ascii="Times" w:eastAsia="宋体" w:hAnsi="Times" w:cs="Times"/>
                <w:bCs/>
                <w:iCs/>
                <w:sz w:val="20"/>
                <w:szCs w:val="20"/>
                <w:lang w:val="en-GB" w:eastAsia="x-none"/>
              </w:rPr>
              <w:t xml:space="preserve">FFS other restrictions, </w:t>
            </w:r>
            <w:proofErr w:type="gramStart"/>
            <w:r w:rsidRPr="002F3B12">
              <w:rPr>
                <w:rFonts w:ascii="Times" w:eastAsia="宋体" w:hAnsi="Times" w:cs="Times"/>
                <w:bCs/>
                <w:iCs/>
                <w:sz w:val="20"/>
                <w:szCs w:val="20"/>
                <w:lang w:val="en-GB" w:eastAsia="x-none"/>
              </w:rPr>
              <w:t>e.g.</w:t>
            </w:r>
            <w:proofErr w:type="gramEnd"/>
            <w:r w:rsidRPr="002F3B12">
              <w:rPr>
                <w:rFonts w:ascii="Times" w:eastAsia="宋体" w:hAnsi="Times" w:cs="Times"/>
                <w:bCs/>
                <w:iCs/>
                <w:sz w:val="20"/>
                <w:szCs w:val="20"/>
                <w:lang w:val="en-GB" w:eastAsia="x-none"/>
              </w:rPr>
              <w:t xml:space="preserve"> when the number of CSI-RS ports is small</w:t>
            </w:r>
          </w:p>
          <w:p w14:paraId="1F49FF0C" w14:textId="4551234C" w:rsidR="00A1787C" w:rsidRPr="004059E4" w:rsidRDefault="00A1787C" w:rsidP="00FF2A21">
            <w:pPr>
              <w:spacing w:before="0" w:after="0"/>
              <w:textAlignment w:val="baseline"/>
              <w:rPr>
                <w:rFonts w:eastAsia="Malgun Gothic"/>
                <w:b/>
                <w:bCs/>
                <w:iCs/>
                <w:sz w:val="20"/>
                <w:szCs w:val="20"/>
                <w:lang w:val="en-GB" w:eastAsia="ko-KR"/>
              </w:rPr>
            </w:pPr>
          </w:p>
          <w:p w14:paraId="6DCE3DA8" w14:textId="77B0A305" w:rsidR="00B124B0" w:rsidRPr="001F252A" w:rsidRDefault="00B124B0" w:rsidP="00B124B0">
            <w:pPr>
              <w:spacing w:before="0" w:after="0"/>
              <w:textAlignment w:val="baseline"/>
              <w:rPr>
                <w:rFonts w:eastAsia="Malgun Gothic"/>
                <w:b/>
                <w:bCs/>
                <w:iCs/>
                <w:sz w:val="20"/>
                <w:szCs w:val="20"/>
                <w:highlight w:val="green"/>
                <w:lang w:val="en-GB" w:eastAsia="ko-KR"/>
              </w:rPr>
            </w:pPr>
            <w:r w:rsidRPr="001F252A">
              <w:rPr>
                <w:rFonts w:eastAsia="Malgun Gothic"/>
                <w:b/>
                <w:bCs/>
                <w:iCs/>
                <w:sz w:val="20"/>
                <w:szCs w:val="20"/>
                <w:highlight w:val="green"/>
                <w:lang w:val="en-GB" w:eastAsia="ko-KR"/>
              </w:rPr>
              <w:t>Agreement</w:t>
            </w:r>
            <w:r w:rsidR="00D834A4">
              <w:rPr>
                <w:rFonts w:eastAsia="Malgun Gothic"/>
                <w:b/>
                <w:bCs/>
                <w:iCs/>
                <w:sz w:val="20"/>
                <w:szCs w:val="20"/>
                <w:highlight w:val="green"/>
                <w:lang w:val="en-GB" w:eastAsia="ko-KR"/>
              </w:rPr>
              <w:t xml:space="preserve"> (RAN1#106-e)</w:t>
            </w:r>
          </w:p>
          <w:p w14:paraId="1C2048F9" w14:textId="77777777" w:rsidR="00B124B0" w:rsidRPr="004059E4" w:rsidRDefault="00B124B0" w:rsidP="00B124B0">
            <w:p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At least for rank 1/2 and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 xml:space="preserve"> &gt; 1, for relationship between N and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 support following alternative</w:t>
            </w:r>
          </w:p>
          <w:p w14:paraId="1D9C4483" w14:textId="77777777" w:rsidR="00B124B0" w:rsidRPr="004059E4" w:rsidRDefault="00B124B0" w:rsidP="00B124B0">
            <w:pPr>
              <w:numPr>
                <w:ilvl w:val="0"/>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Alt 2-1: N &gt;=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 xml:space="preserve">, </w:t>
            </w:r>
            <w:proofErr w:type="spellStart"/>
            <w:r w:rsidRPr="004059E4">
              <w:rPr>
                <w:rFonts w:eastAsia="Malgun Gothic"/>
                <w:iCs/>
                <w:sz w:val="20"/>
                <w:szCs w:val="20"/>
                <w:lang w:val="en-GB" w:eastAsia="ko-KR"/>
              </w:rPr>
              <w:t>W</w:t>
            </w:r>
            <w:r w:rsidRPr="004059E4">
              <w:rPr>
                <w:rFonts w:eastAsia="Malgun Gothic"/>
                <w:iCs/>
                <w:sz w:val="20"/>
                <w:szCs w:val="20"/>
                <w:vertAlign w:val="subscript"/>
                <w:lang w:val="en-GB" w:eastAsia="ko-KR"/>
              </w:rPr>
              <w:t>f</w:t>
            </w:r>
            <w:proofErr w:type="spellEnd"/>
            <w:r w:rsidRPr="004059E4">
              <w:rPr>
                <w:rFonts w:eastAsia="Malgun Gothic"/>
                <w:iCs/>
                <w:sz w:val="20"/>
                <w:szCs w:val="20"/>
                <w:lang w:val="en-GB" w:eastAsia="ko-KR"/>
              </w:rPr>
              <w:t> is layer-common and reported by UE for N&gt;M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w:t>
            </w:r>
          </w:p>
          <w:p w14:paraId="0EFD1715" w14:textId="77777777" w:rsidR="00B124B0" w:rsidRPr="004059E4" w:rsidRDefault="00B124B0" w:rsidP="00B124B0">
            <w:pPr>
              <w:numPr>
                <w:ilvl w:val="1"/>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For M</w:t>
            </w:r>
            <w:r w:rsidRPr="004059E4">
              <w:rPr>
                <w:rFonts w:eastAsia="Malgun Gothic"/>
                <w:iCs/>
                <w:sz w:val="20"/>
                <w:szCs w:val="20"/>
                <w:vertAlign w:val="subscript"/>
                <w:lang w:val="en-GB" w:eastAsia="ko-KR"/>
              </w:rPr>
              <w:t>v</w:t>
            </w:r>
            <w:r w:rsidRPr="004059E4">
              <w:rPr>
                <w:rFonts w:eastAsia="Malgun Gothic"/>
                <w:iCs/>
                <w:sz w:val="20"/>
                <w:szCs w:val="20"/>
                <w:lang w:val="en-GB" w:eastAsia="ko-KR"/>
              </w:rPr>
              <w:t>=2, N=2 and one value from {3, 4, 5}</w:t>
            </w:r>
          </w:p>
          <w:p w14:paraId="1E6B2AAB" w14:textId="77777777" w:rsidR="00B124B0" w:rsidRPr="004059E4" w:rsidRDefault="00B124B0" w:rsidP="00B124B0">
            <w:pPr>
              <w:numPr>
                <w:ilvl w:val="2"/>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RAN1 to select one value from {3, 4, 5} in RAN1#106bis-e</w:t>
            </w:r>
          </w:p>
          <w:p w14:paraId="105091C7" w14:textId="77777777" w:rsidR="00B124B0" w:rsidRPr="004059E4" w:rsidRDefault="00B124B0" w:rsidP="00B124B0">
            <w:pPr>
              <w:numPr>
                <w:ilvl w:val="1"/>
                <w:numId w:val="74"/>
              </w:num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 xml:space="preserve">FFS: how to report </w:t>
            </w:r>
            <w:proofErr w:type="spellStart"/>
            <w:r w:rsidRPr="004059E4">
              <w:rPr>
                <w:rFonts w:eastAsia="Malgun Gothic"/>
                <w:iCs/>
                <w:sz w:val="20"/>
                <w:szCs w:val="20"/>
                <w:lang w:val="en-GB" w:eastAsia="ko-KR"/>
              </w:rPr>
              <w:t>W</w:t>
            </w:r>
            <w:r w:rsidRPr="004059E4">
              <w:rPr>
                <w:rFonts w:eastAsia="Malgun Gothic"/>
                <w:iCs/>
                <w:sz w:val="20"/>
                <w:szCs w:val="20"/>
                <w:vertAlign w:val="subscript"/>
                <w:lang w:val="en-GB" w:eastAsia="ko-KR"/>
              </w:rPr>
              <w:t>f</w:t>
            </w:r>
            <w:proofErr w:type="spellEnd"/>
            <w:r w:rsidRPr="004059E4">
              <w:rPr>
                <w:rFonts w:eastAsia="Malgun Gothic"/>
                <w:iCs/>
                <w:sz w:val="20"/>
                <w:szCs w:val="20"/>
                <w:lang w:val="en-GB" w:eastAsia="ko-KR"/>
              </w:rPr>
              <w:t xml:space="preserve"> in terms of reporting mechanism and associated bits when Mv=2 and N=one value from {3, 4, 5}</w:t>
            </w:r>
          </w:p>
          <w:p w14:paraId="7DF546D9" w14:textId="77777777" w:rsidR="00B124B0" w:rsidRPr="004059E4" w:rsidRDefault="00B124B0" w:rsidP="00B124B0">
            <w:p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 xml:space="preserve">Note: </w:t>
            </w:r>
            <w:proofErr w:type="spellStart"/>
            <w:r w:rsidRPr="004059E4">
              <w:rPr>
                <w:rFonts w:eastAsia="Malgun Gothic"/>
                <w:iCs/>
                <w:sz w:val="20"/>
                <w:szCs w:val="20"/>
                <w:lang w:val="en-GB" w:eastAsia="ko-KR"/>
              </w:rPr>
              <w:t>W</w:t>
            </w:r>
            <w:r w:rsidRPr="004059E4">
              <w:rPr>
                <w:rFonts w:eastAsia="Malgun Gothic"/>
                <w:iCs/>
                <w:sz w:val="20"/>
                <w:szCs w:val="20"/>
                <w:vertAlign w:val="subscript"/>
                <w:lang w:val="en-GB" w:eastAsia="ko-KR"/>
              </w:rPr>
              <w:t>f</w:t>
            </w:r>
            <w:proofErr w:type="spellEnd"/>
            <w:r w:rsidRPr="004059E4">
              <w:rPr>
                <w:rFonts w:eastAsia="Malgun Gothic"/>
                <w:iCs/>
                <w:sz w:val="20"/>
                <w:szCs w:val="20"/>
                <w:lang w:val="en-GB" w:eastAsia="ko-KR"/>
              </w:rPr>
              <w:t xml:space="preserve"> is layer-common for N=M</w:t>
            </w:r>
            <w:r w:rsidRPr="004059E4">
              <w:rPr>
                <w:rFonts w:eastAsia="Malgun Gothic"/>
                <w:iCs/>
                <w:sz w:val="20"/>
                <w:szCs w:val="20"/>
                <w:vertAlign w:val="subscript"/>
                <w:lang w:val="en-GB" w:eastAsia="ko-KR"/>
              </w:rPr>
              <w:t>v</w:t>
            </w:r>
          </w:p>
          <w:p w14:paraId="45ABDE94" w14:textId="77777777" w:rsidR="00B124B0" w:rsidRPr="004059E4" w:rsidRDefault="00B124B0" w:rsidP="00B124B0">
            <w:pPr>
              <w:spacing w:before="0" w:after="0"/>
              <w:textAlignment w:val="baseline"/>
              <w:rPr>
                <w:rFonts w:eastAsia="Malgun Gothic"/>
                <w:iCs/>
                <w:sz w:val="20"/>
                <w:szCs w:val="20"/>
                <w:lang w:val="en-GB" w:eastAsia="ko-KR"/>
              </w:rPr>
            </w:pPr>
            <w:r w:rsidRPr="004059E4">
              <w:rPr>
                <w:rFonts w:eastAsia="Malgun Gothic"/>
                <w:iCs/>
                <w:sz w:val="20"/>
                <w:szCs w:val="20"/>
                <w:lang w:val="en-GB" w:eastAsia="ko-KR"/>
              </w:rPr>
              <w:t>Note: For all alternatives, a layer-common window/set of size N is configured.</w:t>
            </w:r>
          </w:p>
          <w:p w14:paraId="38888EB2" w14:textId="77777777" w:rsidR="00FD1859" w:rsidRPr="001F252A" w:rsidRDefault="00FD1859" w:rsidP="00FD1859">
            <w:pPr>
              <w:spacing w:before="0" w:after="0"/>
              <w:textAlignment w:val="baseline"/>
              <w:rPr>
                <w:rFonts w:eastAsia="Malgun Gothic"/>
                <w:b/>
                <w:bCs/>
                <w:iCs/>
                <w:sz w:val="20"/>
                <w:szCs w:val="20"/>
                <w:lang w:eastAsia="ko-KR"/>
              </w:rPr>
            </w:pPr>
          </w:p>
          <w:p w14:paraId="70F9633F" w14:textId="77A69BCE" w:rsidR="00FD1859" w:rsidRPr="00FD1859" w:rsidRDefault="00FD1859" w:rsidP="00FD1859">
            <w:pPr>
              <w:spacing w:before="0" w:after="0"/>
              <w:textAlignment w:val="baseline"/>
              <w:rPr>
                <w:rFonts w:eastAsia="Malgun Gothic"/>
                <w:b/>
                <w:bCs/>
                <w:iCs/>
                <w:sz w:val="20"/>
                <w:szCs w:val="20"/>
                <w:lang w:val="en-GB" w:eastAsia="ko-KR"/>
              </w:rPr>
            </w:pPr>
            <w:r w:rsidRPr="00804610">
              <w:rPr>
                <w:rFonts w:eastAsia="Malgun Gothic"/>
                <w:b/>
                <w:bCs/>
                <w:iCs/>
                <w:sz w:val="20"/>
                <w:szCs w:val="20"/>
                <w:highlight w:val="green"/>
                <w:lang w:val="en-GB" w:eastAsia="ko-KR"/>
              </w:rPr>
              <w:t>Agreement</w:t>
            </w:r>
            <w:r w:rsidR="00D834A4" w:rsidRPr="004059E4">
              <w:rPr>
                <w:rFonts w:eastAsia="Malgun Gothic"/>
                <w:b/>
                <w:bCs/>
                <w:iCs/>
                <w:sz w:val="20"/>
                <w:szCs w:val="20"/>
                <w:highlight w:val="green"/>
                <w:lang w:val="en-GB" w:eastAsia="ko-KR"/>
              </w:rPr>
              <w:t xml:space="preserve"> (RAN1#105-e)</w:t>
            </w:r>
          </w:p>
          <w:p w14:paraId="2A61659E" w14:textId="77777777" w:rsidR="00FD1859" w:rsidRPr="00804610" w:rsidRDefault="00FD1859" w:rsidP="00FD1859">
            <w:p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For Rel-17 port selection codebook, study following Alternatives and down-select in RAN1 106e:</w:t>
            </w:r>
          </w:p>
          <w:p w14:paraId="75843071"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Alt 1: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OFF and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 xml:space="preserve">=1 </w:t>
            </w:r>
            <w:proofErr w:type="gramStart"/>
            <w:r w:rsidRPr="00804610">
              <w:rPr>
                <w:rFonts w:eastAsia="Malgun Gothic"/>
                <w:iCs/>
                <w:sz w:val="20"/>
                <w:szCs w:val="20"/>
                <w:lang w:val="en-GB" w:eastAsia="ko-KR"/>
              </w:rPr>
              <w:t>are</w:t>
            </w:r>
            <w:proofErr w:type="gramEnd"/>
            <w:r w:rsidRPr="00804610">
              <w:rPr>
                <w:rFonts w:eastAsia="Malgun Gothic"/>
                <w:iCs/>
                <w:sz w:val="20"/>
                <w:szCs w:val="20"/>
                <w:lang w:val="en-GB" w:eastAsia="ko-KR"/>
              </w:rPr>
              <w:t xml:space="preserve"> same, and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is an all-one vector of length N</w:t>
            </w:r>
            <w:r w:rsidRPr="00804610">
              <w:rPr>
                <w:rFonts w:eastAsia="Malgun Gothic"/>
                <w:iCs/>
                <w:sz w:val="20"/>
                <w:szCs w:val="20"/>
                <w:vertAlign w:val="subscript"/>
                <w:lang w:val="en-GB" w:eastAsia="ko-KR"/>
              </w:rPr>
              <w:t>3</w:t>
            </w:r>
            <w:r w:rsidRPr="00804610">
              <w:rPr>
                <w:rFonts w:eastAsia="Malgun Gothic"/>
                <w:iCs/>
                <w:sz w:val="20"/>
                <w:szCs w:val="20"/>
                <w:lang w:val="en-GB" w:eastAsia="ko-KR"/>
              </w:rPr>
              <w:t xml:space="preserve">.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as an all-one vector of length 1 is not needed</w:t>
            </w:r>
          </w:p>
          <w:p w14:paraId="6B435B48"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Alt 2: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OFF and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 xml:space="preserve">=1 </w:t>
            </w:r>
            <w:proofErr w:type="gramStart"/>
            <w:r w:rsidRPr="00804610">
              <w:rPr>
                <w:rFonts w:eastAsia="Malgun Gothic"/>
                <w:iCs/>
                <w:sz w:val="20"/>
                <w:szCs w:val="20"/>
                <w:lang w:val="en-GB" w:eastAsia="ko-KR"/>
              </w:rPr>
              <w:t>are</w:t>
            </w:r>
            <w:proofErr w:type="gramEnd"/>
            <w:r w:rsidRPr="00804610">
              <w:rPr>
                <w:rFonts w:eastAsia="Malgun Gothic"/>
                <w:iCs/>
                <w:sz w:val="20"/>
                <w:szCs w:val="20"/>
                <w:lang w:val="en-GB" w:eastAsia="ko-KR"/>
              </w:rPr>
              <w:t xml:space="preserve"> same, and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is an all-one vector of length 1, i.e., a scalar.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as an all-one vector of length N</w:t>
            </w:r>
            <w:r w:rsidRPr="00804610">
              <w:rPr>
                <w:rFonts w:eastAsia="Malgun Gothic"/>
                <w:iCs/>
                <w:sz w:val="20"/>
                <w:szCs w:val="20"/>
                <w:vertAlign w:val="subscript"/>
                <w:lang w:val="en-GB" w:eastAsia="ko-KR"/>
              </w:rPr>
              <w:t>3</w:t>
            </w:r>
            <w:r w:rsidRPr="00804610">
              <w:rPr>
                <w:rFonts w:eastAsia="Malgun Gothic"/>
                <w:iCs/>
                <w:sz w:val="20"/>
                <w:szCs w:val="20"/>
                <w:lang w:val="en-GB" w:eastAsia="ko-KR"/>
              </w:rPr>
              <w:t xml:space="preserve"> is not needed.</w:t>
            </w:r>
          </w:p>
          <w:p w14:paraId="1211B94B"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Alt 3: Keep both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vertAlign w:val="subscript"/>
                <w:lang w:val="en-GB" w:eastAsia="ko-KR"/>
              </w:rPr>
              <w:t xml:space="preserve"> </w:t>
            </w:r>
            <w:r w:rsidRPr="00804610">
              <w:rPr>
                <w:rFonts w:eastAsia="Malgun Gothic"/>
                <w:iCs/>
                <w:sz w:val="20"/>
                <w:szCs w:val="20"/>
                <w:lang w:val="en-GB" w:eastAsia="ko-KR"/>
              </w:rPr>
              <w:t xml:space="preserve">OFF and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=1.</w:t>
            </w:r>
          </w:p>
          <w:p w14:paraId="4CFE2785" w14:textId="77777777" w:rsidR="00FD1859" w:rsidRPr="00804610" w:rsidRDefault="00FD1859" w:rsidP="00FD1859">
            <w:pPr>
              <w:numPr>
                <w:ilvl w:val="1"/>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If PMI format is SB, </w:t>
            </w:r>
            <w:proofErr w:type="spellStart"/>
            <w:proofErr w:type="gram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vertAlign w:val="subscript"/>
                <w:lang w:val="en-GB" w:eastAsia="ko-KR"/>
              </w:rPr>
              <w:t xml:space="preserve">  </w:t>
            </w:r>
            <w:r w:rsidRPr="00804610">
              <w:rPr>
                <w:rFonts w:eastAsia="Malgun Gothic"/>
                <w:iCs/>
                <w:sz w:val="20"/>
                <w:szCs w:val="20"/>
                <w:lang w:val="en-GB" w:eastAsia="ko-KR"/>
              </w:rPr>
              <w:t>is</w:t>
            </w:r>
            <w:proofErr w:type="gramEnd"/>
            <w:r w:rsidRPr="00804610">
              <w:rPr>
                <w:rFonts w:eastAsia="Malgun Gothic"/>
                <w:iCs/>
                <w:sz w:val="20"/>
                <w:szCs w:val="20"/>
                <w:lang w:val="en-GB" w:eastAsia="ko-KR"/>
              </w:rPr>
              <w:t xml:space="preserve"> an all-one vector of length N</w:t>
            </w:r>
            <w:r w:rsidRPr="00804610">
              <w:rPr>
                <w:rFonts w:eastAsia="Malgun Gothic"/>
                <w:iCs/>
                <w:sz w:val="20"/>
                <w:szCs w:val="20"/>
                <w:vertAlign w:val="subscript"/>
                <w:lang w:val="en-GB" w:eastAsia="ko-KR"/>
              </w:rPr>
              <w:t xml:space="preserve">3 </w:t>
            </w:r>
          </w:p>
          <w:p w14:paraId="4D3EF8C6" w14:textId="77777777" w:rsidR="00FD1859" w:rsidRPr="00804610" w:rsidRDefault="00FD1859" w:rsidP="00FD1859">
            <w:pPr>
              <w:numPr>
                <w:ilvl w:val="2"/>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lastRenderedPageBreak/>
              <w:t>Informative note: this case is considered as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ON with M</w:t>
            </w:r>
            <w:r w:rsidRPr="00804610">
              <w:rPr>
                <w:rFonts w:eastAsia="Malgun Gothic"/>
                <w:iCs/>
                <w:sz w:val="20"/>
                <w:szCs w:val="20"/>
                <w:vertAlign w:val="subscript"/>
                <w:lang w:val="en-GB" w:eastAsia="ko-KR"/>
              </w:rPr>
              <w:t>v</w:t>
            </w:r>
            <w:r w:rsidRPr="00804610">
              <w:rPr>
                <w:rFonts w:eastAsia="Malgun Gothic"/>
                <w:iCs/>
                <w:sz w:val="20"/>
                <w:szCs w:val="20"/>
                <w:lang w:val="en-GB" w:eastAsia="ko-KR"/>
              </w:rPr>
              <w:t xml:space="preserve">=1” in the agreement in RAN1 104e </w:t>
            </w:r>
          </w:p>
          <w:p w14:paraId="03DAAD82" w14:textId="77777777" w:rsidR="00FD1859" w:rsidRPr="00804610" w:rsidRDefault="00FD1859" w:rsidP="00FD1859">
            <w:pPr>
              <w:numPr>
                <w:ilvl w:val="1"/>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If PMI format is WB,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vertAlign w:val="subscript"/>
                <w:lang w:val="en-GB" w:eastAsia="ko-KR"/>
              </w:rPr>
              <w:t xml:space="preserve"> </w:t>
            </w:r>
            <w:r w:rsidRPr="00804610">
              <w:rPr>
                <w:rFonts w:eastAsia="Malgun Gothic"/>
                <w:iCs/>
                <w:sz w:val="20"/>
                <w:szCs w:val="20"/>
                <w:lang w:val="en-GB" w:eastAsia="ko-KR"/>
              </w:rPr>
              <w:t xml:space="preserve">is an all-one vector of length 1, i.e., a scalar </w:t>
            </w:r>
          </w:p>
          <w:p w14:paraId="773F0514" w14:textId="77777777" w:rsidR="00FD1859" w:rsidRPr="00804610" w:rsidRDefault="00FD1859" w:rsidP="00FD1859">
            <w:pPr>
              <w:numPr>
                <w:ilvl w:val="2"/>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Informative note: this case is considered as “</w:t>
            </w:r>
            <w:proofErr w:type="spellStart"/>
            <w:r w:rsidRPr="00804610">
              <w:rPr>
                <w:rFonts w:eastAsia="Malgun Gothic"/>
                <w:iCs/>
                <w:sz w:val="20"/>
                <w:szCs w:val="20"/>
                <w:lang w:val="en-GB" w:eastAsia="ko-KR"/>
              </w:rPr>
              <w:t>W</w:t>
            </w:r>
            <w:r w:rsidRPr="00804610">
              <w:rPr>
                <w:rFonts w:eastAsia="Malgun Gothic"/>
                <w:iCs/>
                <w:sz w:val="20"/>
                <w:szCs w:val="20"/>
                <w:vertAlign w:val="subscript"/>
                <w:lang w:val="en-GB" w:eastAsia="ko-KR"/>
              </w:rPr>
              <w:t>f</w:t>
            </w:r>
            <w:proofErr w:type="spellEnd"/>
            <w:r w:rsidRPr="00804610">
              <w:rPr>
                <w:rFonts w:eastAsia="Malgun Gothic"/>
                <w:iCs/>
                <w:sz w:val="20"/>
                <w:szCs w:val="20"/>
                <w:lang w:val="en-GB" w:eastAsia="ko-KR"/>
              </w:rPr>
              <w:t xml:space="preserve"> OFF” in the agreement in RAN1 104e</w:t>
            </w:r>
          </w:p>
          <w:p w14:paraId="47B2BA97"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Note: N3 = </w:t>
            </w:r>
            <w:proofErr w:type="spellStart"/>
            <w:r w:rsidRPr="00804610">
              <w:rPr>
                <w:rFonts w:eastAsia="Malgun Gothic"/>
                <w:iCs/>
                <w:sz w:val="20"/>
                <w:szCs w:val="20"/>
                <w:lang w:val="en-GB" w:eastAsia="ko-KR"/>
              </w:rPr>
              <w:t>N</w:t>
            </w:r>
            <w:r w:rsidRPr="00804610">
              <w:rPr>
                <w:rFonts w:eastAsia="Malgun Gothic"/>
                <w:iCs/>
                <w:sz w:val="20"/>
                <w:szCs w:val="20"/>
                <w:vertAlign w:val="subscript"/>
                <w:lang w:val="en-GB" w:eastAsia="ko-KR"/>
              </w:rPr>
              <w:t>CQISubband</w:t>
            </w:r>
            <w:proofErr w:type="spellEnd"/>
            <w:r w:rsidRPr="00804610">
              <w:rPr>
                <w:rFonts w:eastAsia="Malgun Gothic"/>
                <w:iCs/>
                <w:sz w:val="20"/>
                <w:szCs w:val="20"/>
                <w:lang w:val="en-GB" w:eastAsia="ko-KR"/>
              </w:rPr>
              <w:t xml:space="preserve">*R. </w:t>
            </w:r>
          </w:p>
          <w:p w14:paraId="2EAD031B" w14:textId="77777777" w:rsidR="00FD1859" w:rsidRPr="00804610" w:rsidRDefault="00FD1859" w:rsidP="00FD1859">
            <w:pPr>
              <w:numPr>
                <w:ilvl w:val="0"/>
                <w:numId w:val="66"/>
              </w:numPr>
              <w:spacing w:before="0" w:after="0"/>
              <w:textAlignment w:val="baseline"/>
              <w:rPr>
                <w:rFonts w:eastAsia="Malgun Gothic"/>
                <w:iCs/>
                <w:sz w:val="20"/>
                <w:szCs w:val="20"/>
                <w:lang w:val="en-GB" w:eastAsia="ko-KR"/>
              </w:rPr>
            </w:pPr>
            <w:r w:rsidRPr="00804610">
              <w:rPr>
                <w:rFonts w:eastAsia="Malgun Gothic"/>
                <w:iCs/>
                <w:sz w:val="20"/>
                <w:szCs w:val="20"/>
                <w:lang w:val="en-GB" w:eastAsia="ko-KR"/>
              </w:rPr>
              <w:t xml:space="preserve">FFS: the case when no SB size is configured. </w:t>
            </w:r>
          </w:p>
          <w:p w14:paraId="43F67BDA" w14:textId="722473E4" w:rsidR="00FF2A21" w:rsidRPr="00FF2A21" w:rsidRDefault="00FF2A21">
            <w:pPr>
              <w:spacing w:before="0" w:after="0"/>
              <w:textAlignment w:val="baseline"/>
              <w:rPr>
                <w:rFonts w:eastAsia="Malgun Gothic"/>
                <w:iCs/>
                <w:sz w:val="20"/>
                <w:szCs w:val="20"/>
                <w:lang w:eastAsia="ko-KR"/>
              </w:rPr>
            </w:pPr>
          </w:p>
        </w:tc>
      </w:tr>
    </w:tbl>
    <w:p w14:paraId="53061305" w14:textId="18D029DE" w:rsidR="00F41EA8" w:rsidRPr="00562885" w:rsidRDefault="008433EB" w:rsidP="008E631D">
      <w:pPr>
        <w:jc w:val="both"/>
        <w:rPr>
          <w:sz w:val="22"/>
          <w:lang w:val="en-GB"/>
        </w:rPr>
      </w:pPr>
      <w:r>
        <w:rPr>
          <w:sz w:val="22"/>
        </w:rPr>
        <w:lastRenderedPageBreak/>
        <w:t>The same values of N are supported for rank 1</w:t>
      </w:r>
      <w:r w:rsidR="00F1794F">
        <w:rPr>
          <w:sz w:val="22"/>
        </w:rPr>
        <w:t xml:space="preserve">-4. </w:t>
      </w:r>
      <w:r w:rsidR="0090152E">
        <w:rPr>
          <w:sz w:val="22"/>
        </w:rPr>
        <w:t>In our understanding, only when the</w:t>
      </w:r>
      <w:r w:rsidR="0090152E" w:rsidRPr="0090152E">
        <w:rPr>
          <w:sz w:val="22"/>
        </w:rPr>
        <w:t xml:space="preserve"> window size</w:t>
      </w:r>
      <w:r w:rsidR="00E52561">
        <w:rPr>
          <w:sz w:val="22"/>
        </w:rPr>
        <w:t xml:space="preserve"> N is smaller than the </w:t>
      </w:r>
      <w:proofErr w:type="spellStart"/>
      <w:r w:rsidR="00E52561">
        <w:rPr>
          <w:sz w:val="22"/>
        </w:rPr>
        <w:t>subband</w:t>
      </w:r>
      <w:proofErr w:type="spellEnd"/>
      <w:r w:rsidR="00E52561">
        <w:rPr>
          <w:sz w:val="22"/>
        </w:rPr>
        <w:t xml:space="preserve"> number </w:t>
      </w:r>
      <w:r w:rsidR="00E52561" w:rsidRPr="00E52561">
        <w:rPr>
          <w:sz w:val="22"/>
          <w:lang w:val="en-GB"/>
        </w:rPr>
        <w:t>N</w:t>
      </w:r>
      <w:r w:rsidR="00E52561" w:rsidRPr="00E52561">
        <w:rPr>
          <w:sz w:val="22"/>
          <w:vertAlign w:val="subscript"/>
          <w:lang w:val="en-GB"/>
        </w:rPr>
        <w:t>3</w:t>
      </w:r>
      <w:r w:rsidR="0090152E" w:rsidRPr="0090152E">
        <w:rPr>
          <w:sz w:val="22"/>
        </w:rPr>
        <w:t xml:space="preserve">, type II CB is useful for CSI overhead reduction. </w:t>
      </w:r>
      <w:r w:rsidR="00156E78">
        <w:rPr>
          <w:sz w:val="22"/>
        </w:rPr>
        <w:t>Hence, for type II CB, it is preferred that</w:t>
      </w:r>
      <w:r w:rsidR="00156E78" w:rsidRPr="00156E78">
        <w:rPr>
          <w:sz w:val="22"/>
        </w:rPr>
        <w:t xml:space="preserve"> the window size </w:t>
      </w:r>
      <w:r w:rsidR="00156E78">
        <w:rPr>
          <w:sz w:val="22"/>
        </w:rPr>
        <w:t>is not</w:t>
      </w:r>
      <w:r w:rsidR="00156E78" w:rsidRPr="00156E78">
        <w:rPr>
          <w:sz w:val="22"/>
        </w:rPr>
        <w:t xml:space="preserve"> larger than </w:t>
      </w:r>
      <w:r w:rsidR="00156E78" w:rsidRPr="00E52561">
        <w:rPr>
          <w:sz w:val="22"/>
          <w:lang w:val="en-GB"/>
        </w:rPr>
        <w:t>N</w:t>
      </w:r>
      <w:r w:rsidR="00156E78" w:rsidRPr="00E52561">
        <w:rPr>
          <w:sz w:val="22"/>
          <w:vertAlign w:val="subscript"/>
          <w:lang w:val="en-GB"/>
        </w:rPr>
        <w:t>3</w:t>
      </w:r>
      <w:r w:rsidR="00156E78" w:rsidRPr="00156E78">
        <w:rPr>
          <w:sz w:val="22"/>
        </w:rPr>
        <w:t>.</w:t>
      </w:r>
      <w:r w:rsidR="00156E78">
        <w:rPr>
          <w:sz w:val="22"/>
        </w:rPr>
        <w:t xml:space="preserve"> However, based on current </w:t>
      </w:r>
      <w:r w:rsidR="00F41EA8">
        <w:rPr>
          <w:sz w:val="22"/>
        </w:rPr>
        <w:t xml:space="preserve">configuration parameters, it is possible to </w:t>
      </w:r>
      <w:r w:rsidR="00F41EA8" w:rsidRPr="00890FCD">
        <w:rPr>
          <w:sz w:val="22"/>
        </w:rPr>
        <w:t>configure N=4 whi</w:t>
      </w:r>
      <w:r w:rsidR="00F41EA8" w:rsidRPr="00562885">
        <w:rPr>
          <w:sz w:val="22"/>
        </w:rPr>
        <w:t xml:space="preserve">le </w:t>
      </w:r>
      <w:r w:rsidR="00F41EA8" w:rsidRPr="00562885">
        <w:rPr>
          <w:sz w:val="22"/>
          <w:lang w:val="en-GB"/>
        </w:rPr>
        <w:t>N</w:t>
      </w:r>
      <w:r w:rsidR="00F41EA8" w:rsidRPr="00562885">
        <w:rPr>
          <w:sz w:val="22"/>
          <w:vertAlign w:val="subscript"/>
          <w:lang w:val="en-GB"/>
        </w:rPr>
        <w:t>3</w:t>
      </w:r>
      <w:r w:rsidR="00F41EA8" w:rsidRPr="00562885">
        <w:rPr>
          <w:sz w:val="22"/>
          <w:lang w:val="en-GB"/>
        </w:rPr>
        <w:t>=3</w:t>
      </w:r>
      <w:r w:rsidR="00562885">
        <w:rPr>
          <w:sz w:val="22"/>
          <w:lang w:val="en-GB"/>
        </w:rPr>
        <w:t xml:space="preserve"> and M=2</w:t>
      </w:r>
      <w:r w:rsidR="00F41EA8" w:rsidRPr="00562885">
        <w:rPr>
          <w:sz w:val="22"/>
          <w:lang w:val="en-GB"/>
        </w:rPr>
        <w:t>. To handle this case, there are following two options.</w:t>
      </w:r>
    </w:p>
    <w:p w14:paraId="0F61F4C6" w14:textId="39E96F48" w:rsidR="00890FCD" w:rsidRPr="00426890" w:rsidRDefault="00F41EA8" w:rsidP="00426890">
      <w:pPr>
        <w:pStyle w:val="aa"/>
        <w:numPr>
          <w:ilvl w:val="0"/>
          <w:numId w:val="82"/>
        </w:numPr>
        <w:ind w:firstLineChars="0"/>
        <w:jc w:val="both"/>
        <w:rPr>
          <w:rFonts w:eastAsiaTheme="minorEastAsia"/>
          <w:sz w:val="22"/>
          <w:lang w:val="en-GB"/>
        </w:rPr>
      </w:pPr>
      <w:r w:rsidRPr="00426890">
        <w:rPr>
          <w:rFonts w:ascii="Times New Roman" w:eastAsiaTheme="minorEastAsia" w:hAnsi="Times New Roman" w:cs="Times New Roman"/>
          <w:sz w:val="22"/>
          <w:lang w:val="en-GB"/>
        </w:rPr>
        <w:t>Option 1:</w:t>
      </w:r>
      <w:r w:rsidR="00890FCD" w:rsidRPr="00426890">
        <w:rPr>
          <w:rFonts w:ascii="Times New Roman" w:eastAsiaTheme="minorEastAsia" w:hAnsi="Times New Roman" w:cs="Times New Roman"/>
          <w:sz w:val="22"/>
          <w:lang w:val="en-GB"/>
        </w:rPr>
        <w:t xml:space="preserve"> UE is not expected to be configured with a N larger than </w:t>
      </w:r>
      <w:r w:rsidR="00890FCD" w:rsidRPr="00890FCD">
        <w:rPr>
          <w:rFonts w:ascii="Times New Roman" w:eastAsiaTheme="minorEastAsia" w:hAnsi="Times New Roman" w:cs="Times New Roman"/>
          <w:sz w:val="22"/>
          <w:lang w:val="en-GB"/>
        </w:rPr>
        <w:t>N</w:t>
      </w:r>
      <w:r w:rsidR="00890FCD" w:rsidRPr="00890FCD">
        <w:rPr>
          <w:rFonts w:ascii="Times New Roman" w:eastAsiaTheme="minorEastAsia" w:hAnsi="Times New Roman" w:cs="Times New Roman"/>
          <w:sz w:val="22"/>
          <w:vertAlign w:val="subscript"/>
          <w:lang w:val="en-GB"/>
        </w:rPr>
        <w:t>3</w:t>
      </w:r>
      <w:r w:rsidR="00890FCD">
        <w:rPr>
          <w:rFonts w:ascii="Times New Roman" w:eastAsiaTheme="minorEastAsia" w:hAnsi="Times New Roman" w:cs="Times New Roman"/>
          <w:sz w:val="22"/>
          <w:lang w:val="en-GB"/>
        </w:rPr>
        <w:t xml:space="preserve">. In this case, when </w:t>
      </w:r>
      <w:r w:rsidR="00890FCD" w:rsidRPr="001D46AA">
        <w:rPr>
          <w:rFonts w:ascii="Times New Roman" w:hAnsi="Times New Roman" w:cs="Times New Roman"/>
          <w:sz w:val="22"/>
          <w:lang w:val="en-GB"/>
        </w:rPr>
        <w:t>N</w:t>
      </w:r>
      <w:r w:rsidR="00890FCD" w:rsidRPr="001D46AA">
        <w:rPr>
          <w:rFonts w:ascii="Times New Roman" w:hAnsi="Times New Roman" w:cs="Times New Roman"/>
          <w:sz w:val="22"/>
          <w:vertAlign w:val="subscript"/>
          <w:lang w:val="en-GB"/>
        </w:rPr>
        <w:t>3</w:t>
      </w:r>
      <w:r w:rsidR="00890FCD" w:rsidRPr="001D46AA">
        <w:rPr>
          <w:rFonts w:ascii="Times New Roman" w:hAnsi="Times New Roman" w:cs="Times New Roman"/>
          <w:sz w:val="22"/>
          <w:lang w:val="en-GB"/>
        </w:rPr>
        <w:t>=3</w:t>
      </w:r>
      <w:r w:rsidR="00890FCD">
        <w:rPr>
          <w:rFonts w:ascii="Times New Roman" w:eastAsiaTheme="minorEastAsia" w:hAnsi="Times New Roman" w:cs="Times New Roman"/>
          <w:sz w:val="22"/>
          <w:lang w:val="en-GB"/>
        </w:rPr>
        <w:t>, only N=2 can be configured.</w:t>
      </w:r>
    </w:p>
    <w:p w14:paraId="509D9067" w14:textId="68A4A5BC" w:rsidR="00F41EA8" w:rsidRPr="00426890" w:rsidRDefault="00890FCD" w:rsidP="00426890">
      <w:pPr>
        <w:pStyle w:val="aa"/>
        <w:numPr>
          <w:ilvl w:val="0"/>
          <w:numId w:val="82"/>
        </w:numPr>
        <w:ind w:firstLineChars="0"/>
        <w:jc w:val="both"/>
        <w:rPr>
          <w:rFonts w:eastAsiaTheme="minorEastAsia"/>
          <w:sz w:val="22"/>
        </w:rPr>
      </w:pPr>
      <w:r w:rsidRPr="00426890">
        <w:rPr>
          <w:rFonts w:ascii="Times New Roman" w:eastAsiaTheme="minorEastAsia" w:hAnsi="Times New Roman" w:cs="Times New Roman"/>
          <w:sz w:val="22"/>
          <w:lang w:val="en-GB"/>
        </w:rPr>
        <w:t xml:space="preserve">Option 2: When configured N is larger than </w:t>
      </w:r>
      <w:r w:rsidRPr="00890FCD">
        <w:rPr>
          <w:rFonts w:ascii="Times New Roman" w:eastAsiaTheme="minorEastAsia" w:hAnsi="Times New Roman" w:cs="Times New Roman"/>
          <w:sz w:val="22"/>
          <w:lang w:val="en-GB"/>
        </w:rPr>
        <w:t>N</w:t>
      </w:r>
      <w:r w:rsidRPr="00890FCD">
        <w:rPr>
          <w:rFonts w:ascii="Times New Roman" w:eastAsiaTheme="minorEastAsia" w:hAnsi="Times New Roman" w:cs="Times New Roman"/>
          <w:sz w:val="22"/>
          <w:vertAlign w:val="subscript"/>
          <w:lang w:val="en-GB"/>
        </w:rPr>
        <w:t>3</w:t>
      </w:r>
      <w:r w:rsidRPr="00426890">
        <w:rPr>
          <w:rFonts w:ascii="Times New Roman" w:eastAsiaTheme="minorEastAsia" w:hAnsi="Times New Roman" w:cs="Times New Roman"/>
          <w:sz w:val="22"/>
          <w:lang w:val="en-GB"/>
        </w:rPr>
        <w:t xml:space="preserve">=3, the N actually used is </w:t>
      </w:r>
      <w:proofErr w:type="gramStart"/>
      <w:r w:rsidRPr="00426890">
        <w:rPr>
          <w:rFonts w:ascii="Times New Roman" w:eastAsiaTheme="minorEastAsia" w:hAnsi="Times New Roman" w:cs="Times New Roman"/>
          <w:sz w:val="22"/>
          <w:lang w:val="en-GB"/>
        </w:rPr>
        <w:t>min{</w:t>
      </w:r>
      <w:proofErr w:type="gramEnd"/>
      <w:r w:rsidRPr="00426890">
        <w:rPr>
          <w:rFonts w:ascii="Times New Roman" w:eastAsiaTheme="minorEastAsia" w:hAnsi="Times New Roman" w:cs="Times New Roman"/>
          <w:sz w:val="22"/>
          <w:lang w:val="en-GB"/>
        </w:rPr>
        <w:t xml:space="preserve">N, </w:t>
      </w:r>
      <w:r w:rsidRPr="00890FCD">
        <w:rPr>
          <w:rFonts w:ascii="Times New Roman" w:eastAsiaTheme="minorEastAsia" w:hAnsi="Times New Roman" w:cs="Times New Roman"/>
          <w:sz w:val="22"/>
          <w:lang w:val="en-GB"/>
        </w:rPr>
        <w:t>N</w:t>
      </w:r>
      <w:r w:rsidRPr="00890FCD">
        <w:rPr>
          <w:rFonts w:ascii="Times New Roman" w:eastAsiaTheme="minorEastAsia" w:hAnsi="Times New Roman" w:cs="Times New Roman"/>
          <w:sz w:val="22"/>
          <w:vertAlign w:val="subscript"/>
          <w:lang w:val="en-GB"/>
        </w:rPr>
        <w:t>3</w:t>
      </w:r>
      <w:r w:rsidRPr="00426890">
        <w:rPr>
          <w:rFonts w:ascii="Times New Roman" w:eastAsiaTheme="minorEastAsia" w:hAnsi="Times New Roman" w:cs="Times New Roman"/>
          <w:sz w:val="22"/>
          <w:lang w:val="en-GB"/>
        </w:rPr>
        <w:t>}.</w:t>
      </w:r>
      <w:r>
        <w:rPr>
          <w:rFonts w:ascii="Times New Roman" w:eastAsiaTheme="minorEastAsia" w:hAnsi="Times New Roman" w:cs="Times New Roman"/>
          <w:sz w:val="22"/>
          <w:lang w:val="en-GB"/>
        </w:rPr>
        <w:t xml:space="preserve"> In this case, when N=4 is configured </w:t>
      </w:r>
      <w:r w:rsidR="00E96CD9">
        <w:rPr>
          <w:rFonts w:ascii="Times New Roman" w:eastAsiaTheme="minorEastAsia" w:hAnsi="Times New Roman" w:cs="Times New Roman"/>
          <w:sz w:val="22"/>
          <w:lang w:val="en-GB"/>
        </w:rPr>
        <w:t xml:space="preserve">in case of </w:t>
      </w:r>
      <w:r w:rsidR="00E96CD9" w:rsidRPr="00890FCD">
        <w:rPr>
          <w:rFonts w:ascii="Times New Roman" w:eastAsiaTheme="minorEastAsia" w:hAnsi="Times New Roman" w:cs="Times New Roman"/>
          <w:sz w:val="22"/>
          <w:lang w:val="en-GB"/>
        </w:rPr>
        <w:t>N</w:t>
      </w:r>
      <w:r w:rsidR="00E96CD9" w:rsidRPr="00890FCD">
        <w:rPr>
          <w:rFonts w:ascii="Times New Roman" w:eastAsiaTheme="minorEastAsia" w:hAnsi="Times New Roman" w:cs="Times New Roman"/>
          <w:sz w:val="22"/>
          <w:vertAlign w:val="subscript"/>
          <w:lang w:val="en-GB"/>
        </w:rPr>
        <w:t>3</w:t>
      </w:r>
      <w:r w:rsidR="00E96CD9" w:rsidRPr="001D46AA">
        <w:rPr>
          <w:rFonts w:ascii="Times New Roman" w:eastAsiaTheme="minorEastAsia" w:hAnsi="Times New Roman" w:cs="Times New Roman"/>
          <w:sz w:val="22"/>
          <w:lang w:val="en-GB"/>
        </w:rPr>
        <w:t>=3</w:t>
      </w:r>
      <w:r w:rsidR="00437C66">
        <w:rPr>
          <w:rFonts w:ascii="Times New Roman" w:eastAsiaTheme="minorEastAsia" w:hAnsi="Times New Roman" w:cs="Times New Roman"/>
          <w:sz w:val="22"/>
          <w:lang w:val="en-GB"/>
        </w:rPr>
        <w:t xml:space="preserve"> and M=2</w:t>
      </w:r>
      <w:r w:rsidR="00E96CD9">
        <w:rPr>
          <w:rFonts w:ascii="Times New Roman" w:eastAsiaTheme="minorEastAsia" w:hAnsi="Times New Roman" w:cs="Times New Roman"/>
          <w:sz w:val="22"/>
          <w:lang w:val="en-GB"/>
        </w:rPr>
        <w:t xml:space="preserve">, N=3 can be used. </w:t>
      </w:r>
      <w:r w:rsidR="00E95BFB">
        <w:rPr>
          <w:rFonts w:ascii="Times New Roman" w:eastAsiaTheme="minorEastAsia" w:hAnsi="Times New Roman" w:cs="Times New Roman"/>
          <w:sz w:val="22"/>
          <w:lang w:val="en-GB"/>
        </w:rPr>
        <w:t>Option 2 support</w:t>
      </w:r>
      <w:r w:rsidR="00437C66">
        <w:rPr>
          <w:rFonts w:ascii="Times New Roman" w:eastAsiaTheme="minorEastAsia" w:hAnsi="Times New Roman" w:cs="Times New Roman"/>
          <w:sz w:val="22"/>
          <w:lang w:val="en-GB"/>
        </w:rPr>
        <w:t>s</w:t>
      </w:r>
      <w:r w:rsidR="00E95BFB">
        <w:rPr>
          <w:rFonts w:ascii="Times New Roman" w:eastAsiaTheme="minorEastAsia" w:hAnsi="Times New Roman" w:cs="Times New Roman"/>
          <w:sz w:val="22"/>
          <w:lang w:val="en-GB"/>
        </w:rPr>
        <w:t xml:space="preserve"> one more N value</w:t>
      </w:r>
      <w:r w:rsidR="00E95BFB" w:rsidRPr="00426890">
        <w:rPr>
          <w:rFonts w:ascii="Times New Roman" w:eastAsiaTheme="minorEastAsia" w:hAnsi="Times New Roman" w:cs="Times New Roman"/>
          <w:iCs/>
          <w:sz w:val="22"/>
          <w:lang w:val="en-GB"/>
        </w:rPr>
        <w:t xml:space="preserve"> </w:t>
      </w:r>
      <w:r w:rsidR="000577C1" w:rsidRPr="00426890">
        <w:rPr>
          <w:rFonts w:ascii="Times New Roman" w:eastAsiaTheme="minorEastAsia" w:hAnsi="Times New Roman" w:cs="Times New Roman"/>
          <w:iCs/>
          <w:sz w:val="22"/>
        </w:rPr>
        <w:t xml:space="preserve">for </w:t>
      </w:r>
      <w:r w:rsidR="000577C1" w:rsidRPr="00426890">
        <w:rPr>
          <w:rFonts w:ascii="Times New Roman" w:eastAsiaTheme="minorEastAsia" w:hAnsi="Times New Roman" w:cs="Times New Roman"/>
          <w:iCs/>
          <w:sz w:val="22"/>
          <w:lang w:val="en-GB"/>
        </w:rPr>
        <w:t>N</w:t>
      </w:r>
      <w:r w:rsidR="000577C1" w:rsidRPr="00426890">
        <w:rPr>
          <w:rFonts w:ascii="Times New Roman" w:eastAsiaTheme="minorEastAsia" w:hAnsi="Times New Roman" w:cs="Times New Roman"/>
          <w:iCs/>
          <w:sz w:val="22"/>
          <w:vertAlign w:val="subscript"/>
          <w:lang w:val="en-GB"/>
        </w:rPr>
        <w:t>3</w:t>
      </w:r>
      <w:r w:rsidR="000577C1" w:rsidRPr="00426890">
        <w:rPr>
          <w:rFonts w:ascii="Times New Roman" w:eastAsiaTheme="minorEastAsia" w:hAnsi="Times New Roman" w:cs="Times New Roman"/>
          <w:iCs/>
          <w:sz w:val="22"/>
        </w:rPr>
        <w:t>=3 case</w:t>
      </w:r>
      <w:r w:rsidR="001D793A">
        <w:rPr>
          <w:rFonts w:ascii="Times New Roman" w:eastAsiaTheme="minorEastAsia" w:hAnsi="Times New Roman" w:cs="Times New Roman"/>
          <w:iCs/>
          <w:sz w:val="22"/>
        </w:rPr>
        <w:t xml:space="preserve"> </w:t>
      </w:r>
      <w:r w:rsidR="00E95BFB">
        <w:rPr>
          <w:rFonts w:ascii="Times New Roman" w:eastAsiaTheme="minorEastAsia" w:hAnsi="Times New Roman" w:cs="Times New Roman"/>
          <w:sz w:val="22"/>
          <w:lang w:val="en-GB"/>
        </w:rPr>
        <w:t>than Option 1, thus, Option 2 is preferred.</w:t>
      </w:r>
    </w:p>
    <w:p w14:paraId="39472779" w14:textId="77777777" w:rsidR="00F41EA8" w:rsidRDefault="00F41EA8" w:rsidP="008E631D">
      <w:pPr>
        <w:jc w:val="both"/>
        <w:rPr>
          <w:sz w:val="22"/>
          <w:lang w:val="en-GB"/>
        </w:rPr>
      </w:pPr>
    </w:p>
    <w:p w14:paraId="54944DE4" w14:textId="5AA2C879" w:rsidR="00D70933" w:rsidRPr="00B121FC" w:rsidRDefault="00D70933" w:rsidP="00D70933">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27196D">
        <w:rPr>
          <w:rFonts w:eastAsiaTheme="minorEastAsia"/>
          <w:b/>
          <w:sz w:val="22"/>
          <w:szCs w:val="22"/>
          <w:u w:val="single"/>
          <w:lang w:eastAsia="zh-CN"/>
        </w:rPr>
        <w:t>5</w:t>
      </w:r>
    </w:p>
    <w:p w14:paraId="17498D7A" w14:textId="7207C465" w:rsidR="00562885" w:rsidRDefault="00562885" w:rsidP="00D70933">
      <w:pPr>
        <w:numPr>
          <w:ilvl w:val="0"/>
          <w:numId w:val="7"/>
        </w:numPr>
        <w:spacing w:beforeLines="50" w:before="120" w:afterLines="50" w:after="120"/>
        <w:jc w:val="both"/>
        <w:rPr>
          <w:rFonts w:eastAsia="Yu Mincho"/>
          <w:i/>
          <w:sz w:val="22"/>
          <w:szCs w:val="22"/>
          <w:lang w:eastAsia="ja-JP"/>
        </w:rPr>
      </w:pPr>
      <w:r w:rsidRPr="00562885">
        <w:rPr>
          <w:rFonts w:eastAsia="Yu Mincho"/>
          <w:i/>
          <w:sz w:val="22"/>
          <w:szCs w:val="22"/>
          <w:lang w:eastAsia="ja-JP"/>
        </w:rPr>
        <w:t xml:space="preserve">When M=2, following two options can be considered for </w:t>
      </w:r>
      <w:r w:rsidR="00D84784" w:rsidRPr="00D84784">
        <w:rPr>
          <w:rFonts w:eastAsia="Yu Mincho"/>
          <w:i/>
          <w:sz w:val="22"/>
          <w:szCs w:val="22"/>
          <w:lang w:val="en-GB" w:eastAsia="ja-JP"/>
        </w:rPr>
        <w:t>N</w:t>
      </w:r>
      <w:r w:rsidR="00D84784" w:rsidRPr="00D84784">
        <w:rPr>
          <w:rFonts w:eastAsia="Yu Mincho"/>
          <w:i/>
          <w:sz w:val="22"/>
          <w:szCs w:val="22"/>
          <w:vertAlign w:val="subscript"/>
          <w:lang w:val="en-GB" w:eastAsia="ja-JP"/>
        </w:rPr>
        <w:t>3</w:t>
      </w:r>
      <w:r w:rsidRPr="00562885">
        <w:rPr>
          <w:rFonts w:eastAsia="Yu Mincho"/>
          <w:i/>
          <w:sz w:val="22"/>
          <w:szCs w:val="22"/>
          <w:lang w:eastAsia="ja-JP"/>
        </w:rPr>
        <w:t>=3 case. Option 2 is preferred.</w:t>
      </w:r>
    </w:p>
    <w:p w14:paraId="5C7A6818" w14:textId="2A79A4D8" w:rsidR="00D84784" w:rsidRDefault="00D84784" w:rsidP="00562885">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Option 1: </w:t>
      </w:r>
      <w:r w:rsidRPr="00D84784">
        <w:rPr>
          <w:rFonts w:eastAsia="Yu Mincho"/>
          <w:i/>
          <w:sz w:val="22"/>
          <w:szCs w:val="22"/>
          <w:lang w:eastAsia="ja-JP"/>
        </w:rPr>
        <w:t xml:space="preserve">UE is not expected to be configured with a N larger than </w:t>
      </w:r>
      <w:r w:rsidRPr="00D84784">
        <w:rPr>
          <w:rFonts w:eastAsia="Yu Mincho"/>
          <w:i/>
          <w:sz w:val="22"/>
          <w:szCs w:val="22"/>
          <w:lang w:val="en-GB" w:eastAsia="ja-JP"/>
        </w:rPr>
        <w:t>N</w:t>
      </w:r>
      <w:r w:rsidRPr="00D84784">
        <w:rPr>
          <w:rFonts w:eastAsia="Yu Mincho"/>
          <w:i/>
          <w:sz w:val="22"/>
          <w:szCs w:val="22"/>
          <w:vertAlign w:val="subscript"/>
          <w:lang w:val="en-GB" w:eastAsia="ja-JP"/>
        </w:rPr>
        <w:t>3</w:t>
      </w:r>
      <w:r>
        <w:rPr>
          <w:rFonts w:eastAsia="Yu Mincho"/>
          <w:i/>
          <w:sz w:val="22"/>
          <w:szCs w:val="22"/>
          <w:lang w:eastAsia="ja-JP"/>
        </w:rPr>
        <w:t>.</w:t>
      </w:r>
    </w:p>
    <w:p w14:paraId="2F9E0FC6" w14:textId="54602C72" w:rsidR="00D84784" w:rsidRDefault="00D84784" w:rsidP="00562885">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Option 2: </w:t>
      </w:r>
      <w:r w:rsidRPr="00D84784">
        <w:rPr>
          <w:rFonts w:eastAsia="Yu Mincho"/>
          <w:i/>
          <w:sz w:val="22"/>
          <w:szCs w:val="22"/>
          <w:lang w:val="en-GB" w:eastAsia="ja-JP"/>
        </w:rPr>
        <w:t>When configured N is larger than N</w:t>
      </w:r>
      <w:r w:rsidRPr="00D84784">
        <w:rPr>
          <w:rFonts w:eastAsia="Yu Mincho"/>
          <w:i/>
          <w:sz w:val="22"/>
          <w:szCs w:val="22"/>
          <w:vertAlign w:val="subscript"/>
          <w:lang w:val="en-GB" w:eastAsia="ja-JP"/>
        </w:rPr>
        <w:t>3</w:t>
      </w:r>
      <w:r w:rsidRPr="00D84784">
        <w:rPr>
          <w:rFonts w:eastAsia="Yu Mincho"/>
          <w:i/>
          <w:sz w:val="22"/>
          <w:szCs w:val="22"/>
          <w:lang w:val="en-GB" w:eastAsia="ja-JP"/>
        </w:rPr>
        <w:t xml:space="preserve">=3, the N actually used is </w:t>
      </w:r>
      <w:proofErr w:type="gramStart"/>
      <w:r w:rsidRPr="00D84784">
        <w:rPr>
          <w:rFonts w:eastAsia="Yu Mincho"/>
          <w:i/>
          <w:sz w:val="22"/>
          <w:szCs w:val="22"/>
          <w:lang w:val="en-GB" w:eastAsia="ja-JP"/>
        </w:rPr>
        <w:t>min{</w:t>
      </w:r>
      <w:proofErr w:type="gramEnd"/>
      <w:r w:rsidRPr="00D84784">
        <w:rPr>
          <w:rFonts w:eastAsia="Yu Mincho"/>
          <w:i/>
          <w:sz w:val="22"/>
          <w:szCs w:val="22"/>
          <w:lang w:val="en-GB" w:eastAsia="ja-JP"/>
        </w:rPr>
        <w:t>N, N</w:t>
      </w:r>
      <w:r w:rsidRPr="00D84784">
        <w:rPr>
          <w:rFonts w:eastAsia="Yu Mincho"/>
          <w:i/>
          <w:sz w:val="22"/>
          <w:szCs w:val="22"/>
          <w:vertAlign w:val="subscript"/>
          <w:lang w:val="en-GB" w:eastAsia="ja-JP"/>
        </w:rPr>
        <w:t>3</w:t>
      </w:r>
      <w:r w:rsidRPr="00D84784">
        <w:rPr>
          <w:rFonts w:eastAsia="Yu Mincho"/>
          <w:i/>
          <w:sz w:val="22"/>
          <w:szCs w:val="22"/>
          <w:lang w:val="en-GB" w:eastAsia="ja-JP"/>
        </w:rPr>
        <w:t>}.</w:t>
      </w:r>
    </w:p>
    <w:p w14:paraId="4E85517F" w14:textId="77777777" w:rsidR="00CB1605" w:rsidRDefault="00CB1605" w:rsidP="00D56F68">
      <w:pPr>
        <w:spacing w:beforeLines="50" w:before="120" w:afterLines="50" w:after="120"/>
        <w:jc w:val="both"/>
        <w:rPr>
          <w:rFonts w:eastAsia="Yu Mincho"/>
          <w:iCs/>
          <w:sz w:val="22"/>
          <w:szCs w:val="22"/>
          <w:lang w:eastAsia="ja-JP"/>
        </w:rPr>
      </w:pPr>
    </w:p>
    <w:p w14:paraId="490A0644" w14:textId="22C6B819" w:rsidR="00DF3762" w:rsidRDefault="00E82ECC" w:rsidP="00D56F68">
      <w:pPr>
        <w:spacing w:beforeLines="50" w:before="120" w:afterLines="50" w:after="120"/>
        <w:jc w:val="both"/>
        <w:rPr>
          <w:rFonts w:eastAsia="Yu Mincho"/>
          <w:i/>
          <w:sz w:val="22"/>
          <w:szCs w:val="22"/>
          <w:lang w:eastAsia="ja-JP"/>
        </w:rPr>
      </w:pPr>
      <w:r>
        <w:rPr>
          <w:rFonts w:eastAsia="Yu Mincho"/>
          <w:iCs/>
          <w:sz w:val="22"/>
          <w:szCs w:val="22"/>
          <w:lang w:eastAsia="ja-JP"/>
        </w:rPr>
        <w:t xml:space="preserve">Regarding </w:t>
      </w:r>
      <w:bookmarkStart w:id="6" w:name="_Hlk86935665"/>
      <w:proofErr w:type="spellStart"/>
      <w:r w:rsidRPr="00E82ECC">
        <w:rPr>
          <w:rFonts w:eastAsia="Yu Mincho"/>
          <w:iCs/>
          <w:sz w:val="22"/>
          <w:szCs w:val="22"/>
          <w:lang w:val="en-GB" w:eastAsia="ja-JP"/>
        </w:rPr>
        <w:t>W</w:t>
      </w:r>
      <w:r w:rsidRPr="00E82ECC">
        <w:rPr>
          <w:rFonts w:eastAsia="Yu Mincho"/>
          <w:iCs/>
          <w:sz w:val="22"/>
          <w:szCs w:val="22"/>
          <w:vertAlign w:val="subscript"/>
          <w:lang w:val="en-GB" w:eastAsia="ja-JP"/>
        </w:rPr>
        <w:t>f</w:t>
      </w:r>
      <w:proofErr w:type="spellEnd"/>
      <w:r w:rsidRPr="00E82ECC">
        <w:rPr>
          <w:rFonts w:eastAsia="Yu Mincho"/>
          <w:iCs/>
          <w:sz w:val="22"/>
          <w:szCs w:val="22"/>
          <w:lang w:val="en-GB" w:eastAsia="ja-JP"/>
        </w:rPr>
        <w:t xml:space="preserve"> </w:t>
      </w:r>
      <w:bookmarkEnd w:id="6"/>
      <w:r w:rsidRPr="00E82ECC">
        <w:rPr>
          <w:rFonts w:eastAsia="Yu Mincho"/>
          <w:iCs/>
          <w:sz w:val="22"/>
          <w:szCs w:val="22"/>
          <w:lang w:val="en-GB" w:eastAsia="ja-JP"/>
        </w:rPr>
        <w:t xml:space="preserve">OFF and </w:t>
      </w:r>
      <w:proofErr w:type="spellStart"/>
      <w:r w:rsidRPr="00E82ECC">
        <w:rPr>
          <w:rFonts w:eastAsia="Yu Mincho"/>
          <w:iCs/>
          <w:sz w:val="22"/>
          <w:szCs w:val="22"/>
          <w:lang w:val="en-GB" w:eastAsia="ja-JP"/>
        </w:rPr>
        <w:t>W</w:t>
      </w:r>
      <w:r w:rsidRPr="00E82ECC">
        <w:rPr>
          <w:rFonts w:eastAsia="Yu Mincho"/>
          <w:iCs/>
          <w:sz w:val="22"/>
          <w:szCs w:val="22"/>
          <w:vertAlign w:val="subscript"/>
          <w:lang w:val="en-GB" w:eastAsia="ja-JP"/>
        </w:rPr>
        <w:t>f</w:t>
      </w:r>
      <w:proofErr w:type="spellEnd"/>
      <w:r w:rsidRPr="00E82ECC">
        <w:rPr>
          <w:rFonts w:eastAsia="Yu Mincho"/>
          <w:iCs/>
          <w:sz w:val="22"/>
          <w:szCs w:val="22"/>
          <w:lang w:val="en-GB" w:eastAsia="ja-JP"/>
        </w:rPr>
        <w:t xml:space="preserve"> ON with M</w:t>
      </w:r>
      <w:r w:rsidRPr="00E82ECC">
        <w:rPr>
          <w:rFonts w:eastAsia="Yu Mincho"/>
          <w:iCs/>
          <w:sz w:val="22"/>
          <w:szCs w:val="22"/>
          <w:vertAlign w:val="subscript"/>
          <w:lang w:val="en-GB" w:eastAsia="ja-JP"/>
        </w:rPr>
        <w:t>v</w:t>
      </w:r>
      <w:r w:rsidRPr="00E82ECC">
        <w:rPr>
          <w:rFonts w:eastAsia="Yu Mincho"/>
          <w:iCs/>
          <w:sz w:val="22"/>
          <w:szCs w:val="22"/>
          <w:lang w:val="en-GB" w:eastAsia="ja-JP"/>
        </w:rPr>
        <w:t>=1</w:t>
      </w:r>
      <w:r w:rsidR="00423408">
        <w:rPr>
          <w:rFonts w:eastAsia="Yu Mincho"/>
          <w:iCs/>
          <w:sz w:val="22"/>
          <w:szCs w:val="22"/>
          <w:lang w:val="en-GB" w:eastAsia="ja-JP"/>
        </w:rPr>
        <w:t xml:space="preserve">, there </w:t>
      </w:r>
      <w:r w:rsidR="00D84784">
        <w:rPr>
          <w:rFonts w:eastAsia="Yu Mincho"/>
          <w:iCs/>
          <w:sz w:val="22"/>
          <w:szCs w:val="22"/>
          <w:lang w:val="en-GB" w:eastAsia="ja-JP"/>
        </w:rPr>
        <w:t xml:space="preserve">were </w:t>
      </w:r>
      <w:r w:rsidR="00423408">
        <w:rPr>
          <w:rFonts w:eastAsia="Yu Mincho"/>
          <w:iCs/>
          <w:sz w:val="22"/>
          <w:szCs w:val="22"/>
          <w:lang w:val="en-GB" w:eastAsia="ja-JP"/>
        </w:rPr>
        <w:t>extensive discussion</w:t>
      </w:r>
      <w:r w:rsidR="00D84784">
        <w:rPr>
          <w:rFonts w:eastAsia="Yu Mincho"/>
          <w:iCs/>
          <w:sz w:val="22"/>
          <w:szCs w:val="22"/>
          <w:lang w:val="en-GB" w:eastAsia="ja-JP"/>
        </w:rPr>
        <w:t>s</w:t>
      </w:r>
      <w:r w:rsidR="00423408">
        <w:rPr>
          <w:rFonts w:eastAsia="Yu Mincho"/>
          <w:iCs/>
          <w:sz w:val="22"/>
          <w:szCs w:val="22"/>
          <w:lang w:val="en-GB" w:eastAsia="ja-JP"/>
        </w:rPr>
        <w:t xml:space="preserve"> in last RAN1 meeting</w:t>
      </w:r>
      <w:r w:rsidR="00DE39F3">
        <w:rPr>
          <w:rFonts w:eastAsia="Yu Mincho"/>
          <w:iCs/>
          <w:sz w:val="22"/>
          <w:szCs w:val="22"/>
          <w:lang w:val="en-GB" w:eastAsia="ja-JP"/>
        </w:rPr>
        <w:t>s</w:t>
      </w:r>
      <w:r w:rsidR="00423408">
        <w:rPr>
          <w:rFonts w:eastAsia="Yu Mincho"/>
          <w:iCs/>
          <w:sz w:val="22"/>
          <w:szCs w:val="22"/>
          <w:lang w:val="en-GB" w:eastAsia="ja-JP"/>
        </w:rPr>
        <w:t>. For the three alternatives, UE implementation would be the same.</w:t>
      </w:r>
      <w:r w:rsidR="0070597F">
        <w:rPr>
          <w:rFonts w:eastAsia="Yu Mincho"/>
          <w:iCs/>
          <w:sz w:val="22"/>
          <w:szCs w:val="22"/>
          <w:lang w:val="en-GB" w:eastAsia="ja-JP"/>
        </w:rPr>
        <w:t xml:space="preserve"> Hence, one alternative is sufficient.</w:t>
      </w:r>
      <w:r w:rsidR="00D34772">
        <w:rPr>
          <w:rFonts w:eastAsia="Yu Mincho"/>
          <w:iCs/>
          <w:sz w:val="22"/>
          <w:szCs w:val="22"/>
          <w:lang w:val="en-GB" w:eastAsia="ja-JP"/>
        </w:rPr>
        <w:t xml:space="preserve"> But Alt.3 seems to be redundant. Either Alt.1 or Alt.2 is fine.</w:t>
      </w:r>
      <w:r w:rsidR="00AD0E07">
        <w:rPr>
          <w:rFonts w:eastAsia="Yu Mincho"/>
          <w:iCs/>
          <w:sz w:val="22"/>
          <w:szCs w:val="22"/>
          <w:lang w:val="en-GB" w:eastAsia="ja-JP"/>
        </w:rPr>
        <w:t xml:space="preserve"> </w:t>
      </w:r>
      <w:r w:rsidR="002475B9">
        <w:rPr>
          <w:rFonts w:eastAsia="Yu Mincho"/>
          <w:iCs/>
          <w:sz w:val="22"/>
          <w:szCs w:val="22"/>
          <w:lang w:val="en-GB" w:eastAsia="ja-JP"/>
        </w:rPr>
        <w:t>And we prefer Alt. 1</w:t>
      </w:r>
      <w:r w:rsidR="00A72EA8">
        <w:rPr>
          <w:rFonts w:eastAsia="Yu Mincho"/>
          <w:iCs/>
          <w:sz w:val="22"/>
          <w:szCs w:val="22"/>
          <w:lang w:val="en-GB" w:eastAsia="ja-JP"/>
        </w:rPr>
        <w:t xml:space="preserve"> considering it was supported by majority in RAN1#106b-e meeting.</w:t>
      </w:r>
    </w:p>
    <w:p w14:paraId="2664D923" w14:textId="5966EBB9" w:rsidR="00390486" w:rsidRDefault="00390486" w:rsidP="00062063">
      <w:pPr>
        <w:spacing w:before="0"/>
        <w:contextualSpacing/>
        <w:jc w:val="both"/>
        <w:rPr>
          <w:iCs/>
          <w:sz w:val="22"/>
          <w:szCs w:val="22"/>
        </w:rPr>
      </w:pPr>
    </w:p>
    <w:p w14:paraId="024198A5" w14:textId="3C9169E1" w:rsidR="00390486" w:rsidRPr="00B121FC" w:rsidRDefault="00390486" w:rsidP="00390486">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27196D">
        <w:rPr>
          <w:rFonts w:eastAsiaTheme="minorEastAsia"/>
          <w:b/>
          <w:sz w:val="22"/>
          <w:szCs w:val="22"/>
          <w:u w:val="single"/>
          <w:lang w:eastAsia="zh-CN"/>
        </w:rPr>
        <w:t>6</w:t>
      </w:r>
    </w:p>
    <w:p w14:paraId="21C99DF8" w14:textId="229D9073" w:rsidR="00390486" w:rsidRPr="00804610" w:rsidRDefault="00390486">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 xml:space="preserve">Regarding </w:t>
      </w:r>
      <w:proofErr w:type="spellStart"/>
      <w:r w:rsidRPr="00390486">
        <w:rPr>
          <w:rFonts w:eastAsia="Yu Mincho"/>
          <w:i/>
          <w:iCs/>
          <w:sz w:val="22"/>
          <w:szCs w:val="22"/>
          <w:lang w:val="en-GB" w:eastAsia="ja-JP"/>
        </w:rPr>
        <w:t>W</w:t>
      </w:r>
      <w:r w:rsidRPr="00390486">
        <w:rPr>
          <w:rFonts w:eastAsia="Yu Mincho"/>
          <w:i/>
          <w:iCs/>
          <w:sz w:val="22"/>
          <w:szCs w:val="22"/>
          <w:vertAlign w:val="subscript"/>
          <w:lang w:val="en-GB" w:eastAsia="ja-JP"/>
        </w:rPr>
        <w:t>f</w:t>
      </w:r>
      <w:proofErr w:type="spellEnd"/>
      <w:r w:rsidRPr="00390486">
        <w:rPr>
          <w:rFonts w:eastAsia="Yu Mincho"/>
          <w:i/>
          <w:iCs/>
          <w:sz w:val="22"/>
          <w:szCs w:val="22"/>
          <w:lang w:val="en-GB" w:eastAsia="ja-JP"/>
        </w:rPr>
        <w:t xml:space="preserve"> OFF and </w:t>
      </w:r>
      <w:proofErr w:type="spellStart"/>
      <w:r w:rsidRPr="00390486">
        <w:rPr>
          <w:rFonts w:eastAsia="Yu Mincho"/>
          <w:i/>
          <w:iCs/>
          <w:sz w:val="22"/>
          <w:szCs w:val="22"/>
          <w:lang w:val="en-GB" w:eastAsia="ja-JP"/>
        </w:rPr>
        <w:t>W</w:t>
      </w:r>
      <w:r w:rsidRPr="00390486">
        <w:rPr>
          <w:rFonts w:eastAsia="Yu Mincho"/>
          <w:i/>
          <w:iCs/>
          <w:sz w:val="22"/>
          <w:szCs w:val="22"/>
          <w:vertAlign w:val="subscript"/>
          <w:lang w:val="en-GB" w:eastAsia="ja-JP"/>
        </w:rPr>
        <w:t>f</w:t>
      </w:r>
      <w:proofErr w:type="spellEnd"/>
      <w:r w:rsidRPr="00390486">
        <w:rPr>
          <w:rFonts w:eastAsia="Yu Mincho"/>
          <w:i/>
          <w:iCs/>
          <w:sz w:val="22"/>
          <w:szCs w:val="22"/>
          <w:lang w:val="en-GB" w:eastAsia="ja-JP"/>
        </w:rPr>
        <w:t xml:space="preserve"> ON with M</w:t>
      </w:r>
      <w:r w:rsidRPr="00390486">
        <w:rPr>
          <w:rFonts w:eastAsia="Yu Mincho"/>
          <w:i/>
          <w:iCs/>
          <w:sz w:val="22"/>
          <w:szCs w:val="22"/>
          <w:vertAlign w:val="subscript"/>
          <w:lang w:val="en-GB" w:eastAsia="ja-JP"/>
        </w:rPr>
        <w:t>v</w:t>
      </w:r>
      <w:r w:rsidRPr="00390486">
        <w:rPr>
          <w:rFonts w:eastAsia="Yu Mincho"/>
          <w:i/>
          <w:iCs/>
          <w:sz w:val="22"/>
          <w:szCs w:val="22"/>
          <w:lang w:val="en-GB" w:eastAsia="ja-JP"/>
        </w:rPr>
        <w:t>=1</w:t>
      </w:r>
      <w:r>
        <w:rPr>
          <w:rFonts w:eastAsia="Yu Mincho"/>
          <w:i/>
          <w:iCs/>
          <w:sz w:val="22"/>
          <w:szCs w:val="22"/>
          <w:lang w:val="en-GB" w:eastAsia="ja-JP"/>
        </w:rPr>
        <w:t>, support Alt.1.</w:t>
      </w:r>
    </w:p>
    <w:p w14:paraId="70F937AE" w14:textId="38ABE508" w:rsidR="00132CB2" w:rsidRPr="00132CB2" w:rsidRDefault="00132CB2" w:rsidP="00132CB2">
      <w:pPr>
        <w:numPr>
          <w:ilvl w:val="1"/>
          <w:numId w:val="7"/>
        </w:numPr>
        <w:spacing w:beforeLines="50" w:before="120" w:afterLines="50" w:after="120"/>
        <w:jc w:val="both"/>
        <w:rPr>
          <w:rFonts w:eastAsia="Yu Mincho"/>
          <w:i/>
          <w:sz w:val="22"/>
          <w:szCs w:val="22"/>
          <w:lang w:eastAsia="ja-JP"/>
        </w:rPr>
      </w:pPr>
      <w:r w:rsidRPr="00132CB2">
        <w:rPr>
          <w:rFonts w:eastAsia="Yu Mincho"/>
          <w:i/>
          <w:sz w:val="22"/>
          <w:szCs w:val="22"/>
          <w:lang w:eastAsia="ja-JP"/>
        </w:rPr>
        <w:t xml:space="preserve">Alt 1: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OFF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ON with Mv=1 </w:t>
      </w:r>
      <w:proofErr w:type="gramStart"/>
      <w:r w:rsidRPr="00132CB2">
        <w:rPr>
          <w:rFonts w:eastAsia="Yu Mincho"/>
          <w:i/>
          <w:sz w:val="22"/>
          <w:szCs w:val="22"/>
          <w:lang w:eastAsia="ja-JP"/>
        </w:rPr>
        <w:t>are</w:t>
      </w:r>
      <w:proofErr w:type="gramEnd"/>
      <w:r w:rsidRPr="00132CB2">
        <w:rPr>
          <w:rFonts w:eastAsia="Yu Mincho"/>
          <w:i/>
          <w:sz w:val="22"/>
          <w:szCs w:val="22"/>
          <w:lang w:eastAsia="ja-JP"/>
        </w:rPr>
        <w:t xml:space="preserve"> same,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is an all-one vector of length N3.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as an all-one vector of length 1 is not needed</w:t>
      </w:r>
      <w:r w:rsidR="00002D94">
        <w:rPr>
          <w:rFonts w:eastAsia="Yu Mincho"/>
          <w:i/>
          <w:sz w:val="22"/>
          <w:szCs w:val="22"/>
          <w:lang w:eastAsia="ja-JP"/>
        </w:rPr>
        <w:t>.</w:t>
      </w:r>
    </w:p>
    <w:p w14:paraId="5C6DFAF6" w14:textId="77777777" w:rsidR="00390486" w:rsidRDefault="00390486" w:rsidP="00062063">
      <w:pPr>
        <w:spacing w:before="0"/>
        <w:contextualSpacing/>
        <w:jc w:val="both"/>
        <w:rPr>
          <w:iCs/>
          <w:sz w:val="22"/>
          <w:szCs w:val="22"/>
        </w:rPr>
      </w:pPr>
    </w:p>
    <w:p w14:paraId="4B414844" w14:textId="1DBFF10F" w:rsidR="00F76B9B" w:rsidRDefault="00F76B9B" w:rsidP="00F76B9B">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last RAN1 meeting, following agreement was made on </w:t>
      </w:r>
      <w:r w:rsidR="00A15B6B">
        <w:rPr>
          <w:rFonts w:eastAsiaTheme="minorEastAsia"/>
          <w:sz w:val="22"/>
          <w:lang w:eastAsia="zh-CN"/>
        </w:rPr>
        <w:t>UCI part II of Rel-17 PS codebook</w:t>
      </w:r>
      <w:r>
        <w:rPr>
          <w:rFonts w:eastAsiaTheme="minorEastAsia"/>
          <w:sz w:val="22"/>
          <w:lang w:eastAsia="zh-CN"/>
        </w:rPr>
        <w:t>.</w:t>
      </w:r>
    </w:p>
    <w:tbl>
      <w:tblPr>
        <w:tblStyle w:val="af"/>
        <w:tblW w:w="0" w:type="auto"/>
        <w:tblLook w:val="04A0" w:firstRow="1" w:lastRow="0" w:firstColumn="1" w:lastColumn="0" w:noHBand="0" w:noVBand="1"/>
      </w:tblPr>
      <w:tblGrid>
        <w:gridCol w:w="9962"/>
      </w:tblGrid>
      <w:tr w:rsidR="003A645F" w14:paraId="41915BD9" w14:textId="77777777" w:rsidTr="006A5EFA">
        <w:tc>
          <w:tcPr>
            <w:tcW w:w="9962" w:type="dxa"/>
          </w:tcPr>
          <w:p w14:paraId="66462866" w14:textId="77777777" w:rsidR="007248AA" w:rsidRPr="007248AA" w:rsidRDefault="007248AA" w:rsidP="007248AA">
            <w:pPr>
              <w:spacing w:before="0" w:after="0"/>
              <w:textAlignment w:val="baseline"/>
              <w:rPr>
                <w:rFonts w:eastAsia="Malgun Gothic"/>
                <w:b/>
                <w:bCs/>
                <w:iCs/>
                <w:sz w:val="20"/>
                <w:szCs w:val="20"/>
                <w:highlight w:val="green"/>
                <w:lang w:val="en-GB" w:eastAsia="ko-KR"/>
              </w:rPr>
            </w:pPr>
            <w:r w:rsidRPr="007248AA">
              <w:rPr>
                <w:rFonts w:eastAsia="Malgun Gothic"/>
                <w:b/>
                <w:bCs/>
                <w:iCs/>
                <w:sz w:val="20"/>
                <w:szCs w:val="20"/>
                <w:highlight w:val="green"/>
                <w:lang w:val="en-GB" w:eastAsia="ko-KR"/>
              </w:rPr>
              <w:t>Agreement</w:t>
            </w:r>
          </w:p>
          <w:p w14:paraId="6AD6F797" w14:textId="77777777" w:rsidR="00A15B6B" w:rsidRPr="00305F00" w:rsidRDefault="00A15B6B" w:rsidP="00A15B6B">
            <w:pPr>
              <w:numPr>
                <w:ilvl w:val="0"/>
                <w:numId w:val="76"/>
              </w:numPr>
              <w:spacing w:before="0" w:after="0"/>
              <w:ind w:left="0" w:firstLine="0"/>
              <w:rPr>
                <w:rFonts w:ascii="Times" w:eastAsia="宋体" w:hAnsi="Times" w:cs="Times"/>
                <w:color w:val="000000"/>
                <w:sz w:val="20"/>
                <w:szCs w:val="20"/>
                <w:lang w:val="en-GB"/>
              </w:rPr>
            </w:pPr>
            <w:r w:rsidRPr="00305F00">
              <w:rPr>
                <w:rFonts w:ascii="Times" w:eastAsia="宋体" w:hAnsi="Times" w:cs="Times"/>
                <w:color w:val="000000"/>
                <w:sz w:val="20"/>
                <w:szCs w:val="20"/>
                <w:lang w:val="en-GB"/>
              </w:rPr>
              <w:t xml:space="preserve">For UCI part II of Rel-17 PS codebook, </w:t>
            </w:r>
            <w:r w:rsidRPr="00305F00">
              <w:rPr>
                <w:rFonts w:ascii="Times" w:eastAsia="宋体" w:hAnsi="Times" w:cs="Times"/>
                <w:color w:val="000000"/>
                <w:sz w:val="20"/>
                <w:szCs w:val="20"/>
              </w:rPr>
              <w:t>study the following alternatives and down-select one or more alternatives in RAN1 107</w:t>
            </w:r>
          </w:p>
          <w:p w14:paraId="53E541AC" w14:textId="77777777" w:rsidR="00A15B6B" w:rsidRPr="00305F00" w:rsidRDefault="00A15B6B" w:rsidP="00A15B6B">
            <w:pPr>
              <w:numPr>
                <w:ilvl w:val="0"/>
                <w:numId w:val="83"/>
              </w:numPr>
              <w:spacing w:before="0" w:after="0"/>
              <w:rPr>
                <w:rFonts w:ascii="Times" w:eastAsia="宋体" w:hAnsi="Times" w:cs="Times"/>
                <w:color w:val="000000"/>
                <w:sz w:val="20"/>
                <w:szCs w:val="20"/>
                <w:lang w:val="en-GB"/>
              </w:rPr>
            </w:pPr>
            <w:r w:rsidRPr="00305F00">
              <w:rPr>
                <w:rFonts w:ascii="Times" w:eastAsia="宋体" w:hAnsi="Times" w:cs="Times"/>
                <w:color w:val="000000"/>
                <w:sz w:val="20"/>
                <w:szCs w:val="20"/>
              </w:rPr>
              <w:t>Alt 1: Report Port indicator, SCI, and FD indicator in Group 0</w:t>
            </w:r>
          </w:p>
          <w:p w14:paraId="1D154EB6" w14:textId="77777777" w:rsidR="00A15B6B" w:rsidRPr="00305F00" w:rsidRDefault="00A15B6B" w:rsidP="00A15B6B">
            <w:pPr>
              <w:numPr>
                <w:ilvl w:val="0"/>
                <w:numId w:val="83"/>
              </w:numPr>
              <w:spacing w:before="0" w:after="0"/>
              <w:rPr>
                <w:rFonts w:ascii="Times" w:eastAsia="宋体" w:hAnsi="Times" w:cs="Times"/>
                <w:color w:val="000000"/>
                <w:sz w:val="20"/>
                <w:szCs w:val="20"/>
                <w:lang w:val="en-GB"/>
              </w:rPr>
            </w:pPr>
            <w:r w:rsidRPr="00305F00">
              <w:rPr>
                <w:rFonts w:ascii="Times" w:eastAsia="宋体" w:hAnsi="Times" w:cs="Times"/>
                <w:color w:val="000000"/>
                <w:sz w:val="20"/>
                <w:szCs w:val="20"/>
              </w:rPr>
              <w:t>Alt 2: Report bitmap in Group 0 or Group 1 without bitmap partition</w:t>
            </w:r>
          </w:p>
          <w:p w14:paraId="55794CD2" w14:textId="77777777" w:rsidR="00A15B6B" w:rsidRPr="00305F00" w:rsidRDefault="00A15B6B" w:rsidP="00A15B6B">
            <w:pPr>
              <w:numPr>
                <w:ilvl w:val="0"/>
                <w:numId w:val="83"/>
              </w:numPr>
              <w:spacing w:before="0" w:after="0"/>
              <w:rPr>
                <w:rFonts w:ascii="Times" w:eastAsia="宋体" w:hAnsi="Times" w:cs="Times"/>
                <w:color w:val="000000"/>
                <w:sz w:val="20"/>
                <w:szCs w:val="20"/>
                <w:lang w:val="en-GB"/>
              </w:rPr>
            </w:pPr>
            <w:r w:rsidRPr="00305F00">
              <w:rPr>
                <w:rFonts w:ascii="Times" w:eastAsia="宋体" w:hAnsi="Times" w:cs="Times"/>
                <w:color w:val="000000"/>
                <w:sz w:val="20"/>
                <w:szCs w:val="20"/>
              </w:rPr>
              <w:t>Alt 3: Three groups of UCI Part 2 for Rel-16 PS codebook is reused for Rel-17 PS codebook enhancement except that the starting position of the FD basis window is not needed</w:t>
            </w:r>
          </w:p>
          <w:p w14:paraId="2984F0AD" w14:textId="77777777" w:rsidR="00A15B6B" w:rsidRPr="00305F00" w:rsidRDefault="00A15B6B" w:rsidP="00A15B6B">
            <w:pPr>
              <w:numPr>
                <w:ilvl w:val="0"/>
                <w:numId w:val="76"/>
              </w:numPr>
              <w:spacing w:before="0" w:after="0"/>
              <w:ind w:left="0" w:firstLine="0"/>
              <w:rPr>
                <w:rFonts w:ascii="Times" w:eastAsia="宋体" w:hAnsi="Times" w:cs="Times"/>
                <w:color w:val="493118"/>
                <w:sz w:val="20"/>
                <w:szCs w:val="20"/>
              </w:rPr>
            </w:pPr>
            <w:r w:rsidRPr="00305F00">
              <w:rPr>
                <w:rFonts w:ascii="Times" w:eastAsia="宋体" w:hAnsi="Times" w:cs="Times"/>
                <w:color w:val="000000"/>
                <w:sz w:val="20"/>
                <w:szCs w:val="20"/>
              </w:rPr>
              <w:t xml:space="preserve">Note that other solutions of UCI part II design are not excluded. </w:t>
            </w:r>
          </w:p>
          <w:p w14:paraId="6E532807" w14:textId="77777777" w:rsidR="00F76B9B" w:rsidRPr="00A15B6B" w:rsidRDefault="00F76B9B" w:rsidP="006A5EFA">
            <w:pPr>
              <w:spacing w:before="0" w:after="0"/>
              <w:textAlignment w:val="baseline"/>
              <w:rPr>
                <w:rFonts w:eastAsia="Malgun Gothic"/>
                <w:iCs/>
                <w:sz w:val="20"/>
                <w:szCs w:val="20"/>
                <w:lang w:val="en-GB" w:eastAsia="ko-KR"/>
              </w:rPr>
            </w:pPr>
          </w:p>
        </w:tc>
      </w:tr>
    </w:tbl>
    <w:p w14:paraId="21D04A0B" w14:textId="416382E1" w:rsidR="00880847" w:rsidRPr="00880847" w:rsidRDefault="000A55D4" w:rsidP="00D56F68">
      <w:pPr>
        <w:spacing w:beforeLines="50" w:before="120" w:afterLines="50" w:after="120"/>
        <w:jc w:val="both"/>
        <w:rPr>
          <w:iCs/>
          <w:sz w:val="22"/>
          <w:szCs w:val="22"/>
        </w:rPr>
      </w:pPr>
      <w:r>
        <w:rPr>
          <w:iCs/>
          <w:sz w:val="22"/>
          <w:szCs w:val="22"/>
        </w:rPr>
        <w:t>A</w:t>
      </w:r>
      <w:r w:rsidRPr="00880847">
        <w:rPr>
          <w:iCs/>
          <w:sz w:val="22"/>
          <w:szCs w:val="22"/>
        </w:rPr>
        <w:t xml:space="preserve">lt 3 </w:t>
      </w:r>
      <w:r w:rsidR="00452D6E" w:rsidRPr="00880847">
        <w:rPr>
          <w:iCs/>
          <w:sz w:val="22"/>
          <w:szCs w:val="22"/>
        </w:rPr>
        <w:t xml:space="preserve">of reusing the three groups as Rel-16 </w:t>
      </w:r>
      <w:r w:rsidR="00452D6E" w:rsidRPr="009F5F1A">
        <w:rPr>
          <w:iCs/>
          <w:sz w:val="22"/>
          <w:szCs w:val="22"/>
        </w:rPr>
        <w:t>should be the s</w:t>
      </w:r>
      <w:r w:rsidR="00452D6E" w:rsidRPr="0081083B">
        <w:rPr>
          <w:iCs/>
          <w:sz w:val="22"/>
          <w:szCs w:val="22"/>
        </w:rPr>
        <w:t xml:space="preserve">tarting point. </w:t>
      </w:r>
      <w:r w:rsidR="00E773BF" w:rsidRPr="00AC1B35">
        <w:rPr>
          <w:iCs/>
          <w:sz w:val="22"/>
          <w:szCs w:val="22"/>
        </w:rPr>
        <w:t>For Alt 2, since bitmap partition has been supported in R16</w:t>
      </w:r>
      <w:r w:rsidR="00E773BF" w:rsidRPr="002F50C0">
        <w:rPr>
          <w:iCs/>
          <w:sz w:val="22"/>
          <w:szCs w:val="22"/>
        </w:rPr>
        <w:t xml:space="preserve">, there is no reason to </w:t>
      </w:r>
      <w:r w:rsidR="00335F4A">
        <w:rPr>
          <w:iCs/>
          <w:sz w:val="22"/>
          <w:szCs w:val="22"/>
        </w:rPr>
        <w:t xml:space="preserve">re-discuss and </w:t>
      </w:r>
      <w:r w:rsidR="003F0FAE" w:rsidRPr="002F50C0">
        <w:rPr>
          <w:iCs/>
          <w:sz w:val="22"/>
          <w:szCs w:val="22"/>
        </w:rPr>
        <w:t>restrict it</w:t>
      </w:r>
      <w:r w:rsidR="00E773BF" w:rsidRPr="002F50C0">
        <w:rPr>
          <w:iCs/>
          <w:sz w:val="22"/>
          <w:szCs w:val="22"/>
        </w:rPr>
        <w:t>.</w:t>
      </w:r>
      <w:r w:rsidR="003F0FAE" w:rsidRPr="002F50C0">
        <w:rPr>
          <w:iCs/>
          <w:sz w:val="22"/>
          <w:szCs w:val="22"/>
        </w:rPr>
        <w:t xml:space="preserve"> For Alt 1, </w:t>
      </w:r>
      <w:r w:rsidR="00A63615" w:rsidRPr="002F50C0">
        <w:rPr>
          <w:iCs/>
          <w:sz w:val="22"/>
          <w:szCs w:val="22"/>
        </w:rPr>
        <w:t xml:space="preserve">FD indicator can be included in Group 0 </w:t>
      </w:r>
      <w:r w:rsidR="00FD2A8E" w:rsidRPr="002F50C0">
        <w:rPr>
          <w:iCs/>
          <w:sz w:val="22"/>
          <w:szCs w:val="22"/>
        </w:rPr>
        <w:t>because</w:t>
      </w:r>
      <w:r w:rsidR="00A63615" w:rsidRPr="002F50C0">
        <w:rPr>
          <w:iCs/>
          <w:sz w:val="22"/>
          <w:szCs w:val="22"/>
        </w:rPr>
        <w:t xml:space="preserve"> it is important to </w:t>
      </w:r>
      <w:r w:rsidR="00A15EA3" w:rsidRPr="002F50C0">
        <w:rPr>
          <w:iCs/>
          <w:sz w:val="22"/>
          <w:szCs w:val="22"/>
        </w:rPr>
        <w:t xml:space="preserve">indicate the FD bases </w:t>
      </w:r>
      <w:r w:rsidR="00B20C74" w:rsidRPr="00426890">
        <w:rPr>
          <w:rFonts w:ascii="Times" w:eastAsia="Times New Roman" w:hAnsi="Times" w:cs="Times"/>
          <w:color w:val="000000"/>
          <w:sz w:val="22"/>
          <w:szCs w:val="22"/>
          <w:lang w:val="en-GB" w:eastAsia="x-none"/>
        </w:rPr>
        <w:t xml:space="preserve">of </w:t>
      </w:r>
      <w:proofErr w:type="spellStart"/>
      <w:r w:rsidR="00880847" w:rsidRPr="00E82ECC">
        <w:rPr>
          <w:rFonts w:eastAsia="Yu Mincho"/>
          <w:iCs/>
          <w:sz w:val="22"/>
          <w:szCs w:val="22"/>
          <w:lang w:val="en-GB" w:eastAsia="ja-JP"/>
        </w:rPr>
        <w:t>W</w:t>
      </w:r>
      <w:r w:rsidR="00880847" w:rsidRPr="00E82ECC">
        <w:rPr>
          <w:rFonts w:eastAsia="Yu Mincho"/>
          <w:iCs/>
          <w:sz w:val="22"/>
          <w:szCs w:val="22"/>
          <w:vertAlign w:val="subscript"/>
          <w:lang w:val="en-GB" w:eastAsia="ja-JP"/>
        </w:rPr>
        <w:t>f</w:t>
      </w:r>
      <w:proofErr w:type="spellEnd"/>
      <w:r w:rsidR="0041292A">
        <w:rPr>
          <w:iCs/>
          <w:sz w:val="22"/>
          <w:szCs w:val="22"/>
        </w:rPr>
        <w:t xml:space="preserve"> in Group 0</w:t>
      </w:r>
      <w:r w:rsidR="00FD2A8E" w:rsidRPr="00880847">
        <w:rPr>
          <w:iCs/>
          <w:sz w:val="22"/>
          <w:szCs w:val="22"/>
        </w:rPr>
        <w:t xml:space="preserve"> and the reporting overhead </w:t>
      </w:r>
      <w:r w:rsidR="0041292A">
        <w:rPr>
          <w:iCs/>
          <w:sz w:val="22"/>
          <w:szCs w:val="22"/>
        </w:rPr>
        <w:t xml:space="preserve">of FD indicator </w:t>
      </w:r>
      <w:r w:rsidR="00880847" w:rsidRPr="00880847">
        <w:rPr>
          <w:iCs/>
          <w:sz w:val="22"/>
          <w:szCs w:val="22"/>
        </w:rPr>
        <w:t>is also small.</w:t>
      </w:r>
    </w:p>
    <w:p w14:paraId="47F130A1" w14:textId="77777777" w:rsidR="00D85C53" w:rsidRDefault="00D85C53" w:rsidP="00D56F68">
      <w:pPr>
        <w:spacing w:beforeLines="50" w:before="120" w:afterLines="50" w:after="120"/>
        <w:jc w:val="both"/>
        <w:rPr>
          <w:rFonts w:eastAsia="Malgun Gothic"/>
          <w:iCs/>
          <w:sz w:val="22"/>
          <w:szCs w:val="22"/>
          <w:lang w:val="en-GB" w:eastAsia="ko-KR"/>
        </w:rPr>
      </w:pPr>
    </w:p>
    <w:p w14:paraId="594AD389" w14:textId="614388CB" w:rsidR="00D85C53" w:rsidRPr="00B121FC" w:rsidRDefault="00D85C53" w:rsidP="00D85C53">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lastRenderedPageBreak/>
        <w:t>Prop</w:t>
      </w:r>
      <w:r>
        <w:rPr>
          <w:rFonts w:eastAsiaTheme="minorEastAsia"/>
          <w:b/>
          <w:sz w:val="22"/>
          <w:szCs w:val="22"/>
          <w:u w:val="single"/>
          <w:lang w:eastAsia="zh-CN"/>
        </w:rPr>
        <w:t xml:space="preserve">osal </w:t>
      </w:r>
      <w:r w:rsidR="0027196D">
        <w:rPr>
          <w:rFonts w:eastAsiaTheme="minorEastAsia"/>
          <w:b/>
          <w:sz w:val="22"/>
          <w:szCs w:val="22"/>
          <w:u w:val="single"/>
          <w:lang w:eastAsia="zh-CN"/>
        </w:rPr>
        <w:t>7</w:t>
      </w:r>
    </w:p>
    <w:p w14:paraId="61B547D1" w14:textId="77777777" w:rsidR="009F5F1A" w:rsidRPr="00426890" w:rsidRDefault="009F5F1A" w:rsidP="00D85C53">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For UCI part II of Rel-17 PS codebook, support Alt 1 and Alt 3.</w:t>
      </w:r>
    </w:p>
    <w:p w14:paraId="1655E8EB" w14:textId="6640A8A4" w:rsidR="009F5F1A" w:rsidRPr="009F5F1A" w:rsidRDefault="009F5F1A" w:rsidP="009F5F1A">
      <w:pPr>
        <w:numPr>
          <w:ilvl w:val="1"/>
          <w:numId w:val="7"/>
        </w:numPr>
        <w:spacing w:beforeLines="50" w:before="120" w:afterLines="50" w:after="120"/>
        <w:jc w:val="both"/>
        <w:rPr>
          <w:rFonts w:eastAsia="Yu Mincho"/>
          <w:i/>
          <w:sz w:val="22"/>
          <w:szCs w:val="22"/>
          <w:lang w:eastAsia="ja-JP"/>
        </w:rPr>
      </w:pPr>
      <w:r>
        <w:rPr>
          <w:rFonts w:eastAsia="Yu Mincho"/>
          <w:i/>
          <w:iCs/>
          <w:sz w:val="22"/>
          <w:szCs w:val="22"/>
          <w:lang w:eastAsia="ja-JP"/>
        </w:rPr>
        <w:t xml:space="preserve">Alt 1: </w:t>
      </w:r>
      <w:r w:rsidRPr="009F5F1A">
        <w:rPr>
          <w:rFonts w:eastAsia="Yu Mincho"/>
          <w:i/>
          <w:iCs/>
          <w:sz w:val="22"/>
          <w:szCs w:val="22"/>
          <w:lang w:eastAsia="ja-JP"/>
        </w:rPr>
        <w:t>Report Port indicator, SCI, and FD indicator in Group 0</w:t>
      </w:r>
      <w:r>
        <w:rPr>
          <w:rFonts w:eastAsia="Yu Mincho"/>
          <w:i/>
          <w:iCs/>
          <w:sz w:val="22"/>
          <w:szCs w:val="22"/>
          <w:lang w:eastAsia="ja-JP"/>
        </w:rPr>
        <w:t>.</w:t>
      </w:r>
    </w:p>
    <w:p w14:paraId="26A222C3" w14:textId="0869A796" w:rsidR="00D85C53" w:rsidRPr="00804610" w:rsidRDefault="009F5F1A" w:rsidP="00426890">
      <w:pPr>
        <w:numPr>
          <w:ilvl w:val="1"/>
          <w:numId w:val="7"/>
        </w:numPr>
        <w:spacing w:beforeLines="50" w:before="120" w:afterLines="50" w:after="120"/>
        <w:jc w:val="both"/>
        <w:rPr>
          <w:rFonts w:eastAsia="Yu Mincho"/>
          <w:i/>
          <w:sz w:val="22"/>
          <w:szCs w:val="22"/>
          <w:lang w:eastAsia="ja-JP"/>
        </w:rPr>
      </w:pPr>
      <w:r>
        <w:rPr>
          <w:rFonts w:eastAsia="Yu Mincho"/>
          <w:i/>
          <w:iCs/>
          <w:sz w:val="22"/>
          <w:szCs w:val="22"/>
          <w:lang w:eastAsia="ja-JP"/>
        </w:rPr>
        <w:t>Alt 3:</w:t>
      </w:r>
      <w:r w:rsidRPr="009F5F1A">
        <w:rPr>
          <w:rFonts w:ascii="Times" w:eastAsia="宋体" w:hAnsi="Times" w:cs="Times"/>
          <w:color w:val="000000"/>
          <w:sz w:val="20"/>
          <w:szCs w:val="20"/>
        </w:rPr>
        <w:t xml:space="preserve"> </w:t>
      </w:r>
      <w:r w:rsidRPr="009F5F1A">
        <w:rPr>
          <w:rFonts w:eastAsia="Yu Mincho"/>
          <w:i/>
          <w:iCs/>
          <w:sz w:val="22"/>
          <w:szCs w:val="22"/>
          <w:lang w:eastAsia="ja-JP"/>
        </w:rPr>
        <w:t>Three groups of UCI Part 2 for Rel-16 PS codebook is reused for Rel-17 PS codebook enhancement except that the starting position of the FD basis window is not needed</w:t>
      </w:r>
      <w:r w:rsidR="00D85C53">
        <w:rPr>
          <w:rFonts w:eastAsia="Yu Mincho"/>
          <w:i/>
          <w:iCs/>
          <w:sz w:val="22"/>
          <w:szCs w:val="22"/>
          <w:lang w:val="en-GB" w:eastAsia="ja-JP"/>
        </w:rPr>
        <w:t>.</w:t>
      </w:r>
    </w:p>
    <w:p w14:paraId="5AF91042" w14:textId="0948200E" w:rsidR="00DA0330" w:rsidRDefault="00DA0330" w:rsidP="00D56F68">
      <w:pPr>
        <w:spacing w:beforeLines="50" w:before="120" w:afterLines="50" w:after="120"/>
        <w:jc w:val="both"/>
        <w:rPr>
          <w:rFonts w:eastAsia="Yu Mincho"/>
          <w:i/>
          <w:sz w:val="22"/>
        </w:rPr>
      </w:pPr>
    </w:p>
    <w:p w14:paraId="0C985024" w14:textId="7F438452" w:rsidR="0081083B" w:rsidRDefault="0081083B" w:rsidP="0081083B">
      <w:pPr>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last RAN1 meeting, following agreement was made on </w:t>
      </w:r>
      <w:r w:rsidR="00AC1B35">
        <w:rPr>
          <w:rFonts w:eastAsiaTheme="minorEastAsia"/>
          <w:sz w:val="22"/>
          <w:lang w:eastAsia="zh-CN"/>
        </w:rPr>
        <w:t>priority of mapping coefficients</w:t>
      </w:r>
      <w:r>
        <w:rPr>
          <w:rFonts w:eastAsiaTheme="minorEastAsia"/>
          <w:sz w:val="22"/>
          <w:lang w:eastAsia="zh-CN"/>
        </w:rPr>
        <w:t xml:space="preserve"> of Rel-17 PS codebook.</w:t>
      </w:r>
    </w:p>
    <w:tbl>
      <w:tblPr>
        <w:tblStyle w:val="af"/>
        <w:tblW w:w="0" w:type="auto"/>
        <w:tblLook w:val="04A0" w:firstRow="1" w:lastRow="0" w:firstColumn="1" w:lastColumn="0" w:noHBand="0" w:noVBand="1"/>
      </w:tblPr>
      <w:tblGrid>
        <w:gridCol w:w="9962"/>
      </w:tblGrid>
      <w:tr w:rsidR="0081083B" w14:paraId="0D6F1099" w14:textId="77777777" w:rsidTr="001D46AA">
        <w:tc>
          <w:tcPr>
            <w:tcW w:w="9962" w:type="dxa"/>
          </w:tcPr>
          <w:p w14:paraId="4A472ED9" w14:textId="77777777" w:rsidR="0081083B" w:rsidRPr="007248AA" w:rsidRDefault="0081083B" w:rsidP="001D46AA">
            <w:pPr>
              <w:spacing w:before="0" w:after="0"/>
              <w:textAlignment w:val="baseline"/>
              <w:rPr>
                <w:rFonts w:eastAsia="Malgun Gothic"/>
                <w:b/>
                <w:bCs/>
                <w:iCs/>
                <w:sz w:val="20"/>
                <w:szCs w:val="20"/>
                <w:highlight w:val="green"/>
                <w:lang w:val="en-GB" w:eastAsia="ko-KR"/>
              </w:rPr>
            </w:pPr>
            <w:r w:rsidRPr="007248AA">
              <w:rPr>
                <w:rFonts w:eastAsia="Malgun Gothic"/>
                <w:b/>
                <w:bCs/>
                <w:iCs/>
                <w:sz w:val="20"/>
                <w:szCs w:val="20"/>
                <w:highlight w:val="green"/>
                <w:lang w:val="en-GB" w:eastAsia="ko-KR"/>
              </w:rPr>
              <w:t>Agreement</w:t>
            </w:r>
          </w:p>
          <w:p w14:paraId="0412345F" w14:textId="77777777" w:rsidR="00AC1B35" w:rsidRPr="00AC1B35" w:rsidRDefault="00AC1B35" w:rsidP="00AC1B35">
            <w:pPr>
              <w:spacing w:before="0" w:after="0"/>
              <w:rPr>
                <w:rFonts w:eastAsia="Malgun Gothic"/>
                <w:iCs/>
                <w:sz w:val="20"/>
                <w:szCs w:val="20"/>
                <w:lang w:val="en-GB" w:eastAsia="ko-KR"/>
              </w:rPr>
            </w:pPr>
            <w:r w:rsidRPr="00AC1B35">
              <w:rPr>
                <w:rFonts w:eastAsia="Malgun Gothic"/>
                <w:bCs/>
                <w:iCs/>
                <w:sz w:val="20"/>
                <w:szCs w:val="20"/>
                <w:lang w:val="en-GB" w:eastAsia="ko-KR"/>
              </w:rPr>
              <w:t>For the priority of mapping coefficients for Rel17 PS codebook, study the following alternatives and down-select one or more alternatives in RAN1#107-e</w:t>
            </w:r>
            <w:r w:rsidRPr="00AC1B35">
              <w:rPr>
                <w:rFonts w:eastAsia="Malgun Gothic"/>
                <w:iCs/>
                <w:sz w:val="20"/>
                <w:szCs w:val="20"/>
                <w:lang w:val="en-GB" w:eastAsia="ko-KR"/>
              </w:rPr>
              <w:t>:</w:t>
            </w:r>
          </w:p>
          <w:p w14:paraId="496FDC28" w14:textId="406E08A9" w:rsidR="00AC1B35" w:rsidRPr="00AC1B35" w:rsidRDefault="00AC1B35" w:rsidP="00AC1B35">
            <w:pPr>
              <w:numPr>
                <w:ilvl w:val="0"/>
                <w:numId w:val="83"/>
              </w:numPr>
              <w:spacing w:before="0" w:after="0"/>
              <w:rPr>
                <w:rFonts w:eastAsia="Malgun Gothic"/>
                <w:iCs/>
                <w:sz w:val="20"/>
                <w:szCs w:val="20"/>
                <w:lang w:eastAsia="ko-KR"/>
              </w:rPr>
            </w:pPr>
            <w:r w:rsidRPr="00AC1B35">
              <w:rPr>
                <w:rFonts w:eastAsia="Malgun Gothic"/>
                <w:iCs/>
                <w:sz w:val="20"/>
                <w:szCs w:val="20"/>
                <w:lang w:eastAsia="ko-KR"/>
              </w:rPr>
              <w:t xml:space="preserve">Alt 1: Support mapping coefficients firstly across port indices, secondly across FD basis indices, and thirdly across layers, </w:t>
            </w:r>
            <w:proofErr w:type="gramStart"/>
            <w:r w:rsidRPr="00AC1B35">
              <w:rPr>
                <w:rFonts w:eastAsia="Malgun Gothic"/>
                <w:iCs/>
                <w:sz w:val="20"/>
                <w:szCs w:val="20"/>
                <w:lang w:eastAsia="ko-KR"/>
              </w:rPr>
              <w:t>i.e.</w:t>
            </w:r>
            <w:proofErr w:type="gramEnd"/>
            <w:r w:rsidRPr="00AC1B35">
              <w:rPr>
                <w:rFonts w:eastAsia="Malgun Gothic"/>
                <w:iCs/>
                <w:sz w:val="20"/>
                <w:szCs w:val="20"/>
                <w:lang w:eastAsia="ko-KR"/>
              </w:rPr>
              <w:t xml:space="preserve"> priority value is given by the priority value </w:t>
            </w:r>
            <m:oMath>
              <m:r>
                <m:rPr>
                  <m:sty m:val="p"/>
                </m:rPr>
                <w:rPr>
                  <w:rFonts w:ascii="Cambria Math" w:eastAsia="Malgun Gothic" w:hAnsi="Cambria Math"/>
                  <w:sz w:val="20"/>
                  <w:szCs w:val="20"/>
                  <w:lang w:eastAsia="ko-KR"/>
                </w:rPr>
                <m:t>Pri</m:t>
              </m:r>
              <m:d>
                <m:dPr>
                  <m:ctrlPr>
                    <w:rPr>
                      <w:rFonts w:ascii="Cambria Math" w:eastAsia="Malgun Gothic" w:hAnsi="Cambria Math"/>
                      <w:i/>
                      <w:iCs/>
                      <w:sz w:val="20"/>
                      <w:szCs w:val="20"/>
                      <w:lang w:eastAsia="ko-KR"/>
                    </w:rPr>
                  </m:ctrlPr>
                </m:dPr>
                <m:e>
                  <m:r>
                    <w:rPr>
                      <w:rFonts w:ascii="Cambria Math" w:eastAsia="Malgun Gothic" w:hAnsi="Cambria Math"/>
                      <w:sz w:val="20"/>
                      <w:szCs w:val="20"/>
                      <w:lang w:eastAsia="ko-KR"/>
                    </w:rPr>
                    <m:t>l,i,f</m:t>
                  </m:r>
                </m:e>
              </m:d>
              <m:r>
                <w:rPr>
                  <w:rFonts w:ascii="Cambria Math" w:eastAsia="Malgun Gothic" w:hAnsi="Cambria Math"/>
                  <w:sz w:val="20"/>
                  <w:szCs w:val="20"/>
                  <w:lang w:eastAsia="ko-KR"/>
                </w:rPr>
                <m:t>=</m:t>
              </m:r>
              <m:sSub>
                <m:sSubPr>
                  <m:ctrlPr>
                    <w:rPr>
                      <w:rFonts w:ascii="Cambria Math" w:eastAsia="Malgun Gothic" w:hAnsi="Cambria Math"/>
                      <w:i/>
                      <w:iCs/>
                      <w:sz w:val="20"/>
                      <w:szCs w:val="20"/>
                      <w:lang w:eastAsia="ko-KR"/>
                    </w:rPr>
                  </m:ctrlPr>
                </m:sSubPr>
                <m:e>
                  <m:r>
                    <w:rPr>
                      <w:rFonts w:ascii="Cambria Math" w:eastAsia="Malgun Gothic" w:hAnsi="Cambria Math"/>
                      <w:sz w:val="20"/>
                      <w:szCs w:val="20"/>
                      <w:lang w:eastAsia="ko-KR"/>
                    </w:rPr>
                    <m:t>K</m:t>
                  </m:r>
                </m:e>
                <m:sub>
                  <m:r>
                    <w:rPr>
                      <w:rFonts w:ascii="Cambria Math" w:eastAsia="Malgun Gothic" w:hAnsi="Cambria Math"/>
                      <w:sz w:val="20"/>
                      <w:szCs w:val="20"/>
                      <w:lang w:eastAsia="ko-KR"/>
                    </w:rPr>
                    <m:t>1</m:t>
                  </m:r>
                </m:sub>
              </m:sSub>
              <m:r>
                <w:rPr>
                  <w:rFonts w:ascii="Cambria Math" w:eastAsia="Malgun Gothic" w:hAnsi="Cambria Math"/>
                  <w:sz w:val="20"/>
                  <w:szCs w:val="20"/>
                  <w:lang w:eastAsia="ko-KR"/>
                </w:rPr>
                <m:t>⋅M⋅l+</m:t>
              </m:r>
              <m:sSub>
                <m:sSubPr>
                  <m:ctrlPr>
                    <w:rPr>
                      <w:rFonts w:ascii="Cambria Math" w:eastAsia="Malgun Gothic" w:hAnsi="Cambria Math"/>
                      <w:i/>
                      <w:iCs/>
                      <w:sz w:val="20"/>
                      <w:szCs w:val="20"/>
                      <w:lang w:eastAsia="ko-KR"/>
                    </w:rPr>
                  </m:ctrlPr>
                </m:sSubPr>
                <m:e>
                  <m:r>
                    <w:rPr>
                      <w:rFonts w:ascii="Cambria Math" w:eastAsia="Malgun Gothic" w:hAnsi="Cambria Math"/>
                      <w:sz w:val="20"/>
                      <w:szCs w:val="20"/>
                      <w:lang w:eastAsia="ko-KR"/>
                    </w:rPr>
                    <m:t>K</m:t>
                  </m:r>
                </m:e>
                <m:sub>
                  <m:r>
                    <w:rPr>
                      <w:rFonts w:ascii="Cambria Math" w:eastAsia="Malgun Gothic" w:hAnsi="Cambria Math"/>
                      <w:sz w:val="20"/>
                      <w:szCs w:val="20"/>
                      <w:lang w:eastAsia="ko-KR"/>
                    </w:rPr>
                    <m:t>1</m:t>
                  </m:r>
                </m:sub>
              </m:sSub>
              <m:r>
                <w:rPr>
                  <w:rFonts w:ascii="Cambria Math" w:eastAsia="Malgun Gothic" w:hAnsi="Cambria Math"/>
                  <w:sz w:val="20"/>
                  <w:szCs w:val="20"/>
                  <w:lang w:eastAsia="ko-KR"/>
                </w:rPr>
                <m:t>⋅f+i</m:t>
              </m:r>
            </m:oMath>
          </w:p>
          <w:p w14:paraId="635DB47C" w14:textId="7B89D8D4" w:rsidR="00AC1B35" w:rsidRPr="00AC1B35" w:rsidRDefault="00AC1B35" w:rsidP="00AC1B35">
            <w:pPr>
              <w:numPr>
                <w:ilvl w:val="0"/>
                <w:numId w:val="83"/>
              </w:numPr>
              <w:spacing w:before="0" w:after="0"/>
              <w:rPr>
                <w:rFonts w:eastAsia="Malgun Gothic"/>
                <w:iCs/>
                <w:sz w:val="20"/>
                <w:szCs w:val="20"/>
                <w:lang w:eastAsia="ko-KR"/>
              </w:rPr>
            </w:pPr>
            <w:r w:rsidRPr="00AC1B35">
              <w:rPr>
                <w:rFonts w:eastAsia="Malgun Gothic"/>
                <w:iCs/>
                <w:sz w:val="20"/>
                <w:szCs w:val="20"/>
                <w:lang w:eastAsia="ko-KR"/>
              </w:rPr>
              <w:t xml:space="preserve">Alt 2: Support mapping coefficients firstly across layers, secondly across port indices, and thirdly across FD basis indices, i.e., the priority value is given by </w:t>
            </w:r>
            <m:oMath>
              <m:r>
                <m:rPr>
                  <m:sty m:val="p"/>
                </m:rPr>
                <w:rPr>
                  <w:rFonts w:ascii="Cambria Math" w:eastAsia="Malgun Gothic" w:hAnsi="Cambria Math"/>
                  <w:sz w:val="20"/>
                  <w:szCs w:val="20"/>
                  <w:lang w:eastAsia="ko-KR"/>
                </w:rPr>
                <m:t>Pri</m:t>
              </m:r>
              <m:d>
                <m:dPr>
                  <m:ctrlPr>
                    <w:rPr>
                      <w:rFonts w:ascii="Cambria Math" w:eastAsia="Malgun Gothic" w:hAnsi="Cambria Math"/>
                      <w:i/>
                      <w:iCs/>
                      <w:sz w:val="20"/>
                      <w:szCs w:val="20"/>
                      <w:lang w:eastAsia="ko-KR"/>
                    </w:rPr>
                  </m:ctrlPr>
                </m:dPr>
                <m:e>
                  <m:r>
                    <w:rPr>
                      <w:rFonts w:ascii="Cambria Math" w:eastAsia="Malgun Gothic" w:hAnsi="Cambria Math"/>
                      <w:sz w:val="20"/>
                      <w:szCs w:val="20"/>
                      <w:lang w:eastAsia="ko-KR"/>
                    </w:rPr>
                    <m:t>l,i,f</m:t>
                  </m:r>
                </m:e>
              </m:d>
              <m:r>
                <w:rPr>
                  <w:rFonts w:ascii="Cambria Math" w:eastAsia="Malgun Gothic" w:hAnsi="Cambria Math"/>
                  <w:sz w:val="20"/>
                  <w:szCs w:val="20"/>
                  <w:lang w:eastAsia="ko-KR"/>
                </w:rPr>
                <m:t>=v⋅</m:t>
              </m:r>
              <m:sSub>
                <m:sSubPr>
                  <m:ctrlPr>
                    <w:rPr>
                      <w:rFonts w:ascii="Cambria Math" w:eastAsia="Malgun Gothic" w:hAnsi="Cambria Math"/>
                      <w:i/>
                      <w:iCs/>
                      <w:sz w:val="20"/>
                      <w:szCs w:val="20"/>
                      <w:lang w:eastAsia="ko-KR"/>
                    </w:rPr>
                  </m:ctrlPr>
                </m:sSubPr>
                <m:e>
                  <m:r>
                    <w:rPr>
                      <w:rFonts w:ascii="Cambria Math" w:eastAsia="Malgun Gothic" w:hAnsi="Cambria Math"/>
                      <w:sz w:val="20"/>
                      <w:szCs w:val="20"/>
                      <w:lang w:eastAsia="ko-KR"/>
                    </w:rPr>
                    <m:t>K</m:t>
                  </m:r>
                </m:e>
                <m:sub>
                  <m:r>
                    <w:rPr>
                      <w:rFonts w:ascii="Cambria Math" w:eastAsia="Malgun Gothic" w:hAnsi="Cambria Math"/>
                      <w:sz w:val="20"/>
                      <w:szCs w:val="20"/>
                      <w:lang w:eastAsia="ko-KR"/>
                    </w:rPr>
                    <m:t>1</m:t>
                  </m:r>
                </m:sub>
              </m:sSub>
              <m:r>
                <w:rPr>
                  <w:rFonts w:ascii="Cambria Math" w:eastAsia="Malgun Gothic" w:hAnsi="Cambria Math"/>
                  <w:sz w:val="20"/>
                  <w:szCs w:val="20"/>
                  <w:lang w:eastAsia="ko-KR"/>
                </w:rPr>
                <m:t>⋅f+v⋅i+l</m:t>
              </m:r>
            </m:oMath>
          </w:p>
          <w:p w14:paraId="1CE1DD9A" w14:textId="7A18E375" w:rsidR="00AC1B35" w:rsidRPr="00AC1B35" w:rsidRDefault="00AC1B35" w:rsidP="00AC1B35">
            <w:pPr>
              <w:numPr>
                <w:ilvl w:val="0"/>
                <w:numId w:val="83"/>
              </w:numPr>
              <w:spacing w:before="0" w:after="0"/>
              <w:rPr>
                <w:rFonts w:eastAsia="Malgun Gothic"/>
                <w:iCs/>
                <w:sz w:val="20"/>
                <w:szCs w:val="20"/>
                <w:lang w:eastAsia="ko-KR"/>
              </w:rPr>
            </w:pPr>
            <w:r w:rsidRPr="00AC1B35">
              <w:rPr>
                <w:rFonts w:eastAsia="Malgun Gothic"/>
                <w:iCs/>
                <w:sz w:val="20"/>
                <w:szCs w:val="20"/>
                <w:lang w:eastAsia="ko-KR"/>
              </w:rPr>
              <w:t xml:space="preserve">Alt 3: Support mapping coefficients firstly across layers, secondly across port indices, and thirdly across FD basis indices, i.e., the priority value is given by </w:t>
            </w:r>
            <m:oMath>
              <m:r>
                <m:rPr>
                  <m:sty m:val="p"/>
                </m:rPr>
                <w:rPr>
                  <w:rFonts w:ascii="Cambria Math" w:eastAsia="Malgun Gothic" w:hAnsi="Cambria Math"/>
                  <w:sz w:val="20"/>
                  <w:szCs w:val="20"/>
                  <w:lang w:eastAsia="ko-KR"/>
                </w:rPr>
                <m:t>Pri</m:t>
              </m:r>
              <m:d>
                <m:dPr>
                  <m:ctrlPr>
                    <w:rPr>
                      <w:rFonts w:ascii="Cambria Math" w:eastAsia="Malgun Gothic" w:hAnsi="Cambria Math"/>
                      <w:i/>
                      <w:iCs/>
                      <w:sz w:val="20"/>
                      <w:szCs w:val="20"/>
                      <w:lang w:eastAsia="ko-KR"/>
                    </w:rPr>
                  </m:ctrlPr>
                </m:dPr>
                <m:e>
                  <m:r>
                    <w:rPr>
                      <w:rFonts w:ascii="Cambria Math" w:eastAsia="Malgun Gothic" w:hAnsi="Cambria Math"/>
                      <w:sz w:val="20"/>
                      <w:szCs w:val="20"/>
                      <w:lang w:eastAsia="ko-KR"/>
                    </w:rPr>
                    <m:t>l,i,f</m:t>
                  </m:r>
                </m:e>
              </m:d>
              <m:r>
                <w:rPr>
                  <w:rFonts w:ascii="Cambria Math" w:eastAsia="Malgun Gothic" w:hAnsi="Cambria Math"/>
                  <w:sz w:val="20"/>
                  <w:szCs w:val="20"/>
                  <w:lang w:eastAsia="ko-KR"/>
                </w:rPr>
                <m:t>=v⋅</m:t>
              </m:r>
              <m:sSub>
                <m:sSubPr>
                  <m:ctrlPr>
                    <w:rPr>
                      <w:rFonts w:ascii="Cambria Math" w:eastAsia="Malgun Gothic" w:hAnsi="Cambria Math"/>
                      <w:i/>
                      <w:iCs/>
                      <w:sz w:val="20"/>
                      <w:szCs w:val="20"/>
                      <w:lang w:eastAsia="ko-KR"/>
                    </w:rPr>
                  </m:ctrlPr>
                </m:sSubPr>
                <m:e>
                  <m:r>
                    <w:rPr>
                      <w:rFonts w:ascii="Cambria Math" w:eastAsia="Malgun Gothic" w:hAnsi="Cambria Math"/>
                      <w:sz w:val="20"/>
                      <w:szCs w:val="20"/>
                      <w:lang w:eastAsia="ko-KR"/>
                    </w:rPr>
                    <m:t>K</m:t>
                  </m:r>
                </m:e>
                <m:sub>
                  <m:r>
                    <w:rPr>
                      <w:rFonts w:ascii="Cambria Math" w:eastAsia="Malgun Gothic" w:hAnsi="Cambria Math"/>
                      <w:sz w:val="20"/>
                      <w:szCs w:val="20"/>
                      <w:lang w:eastAsia="ko-KR"/>
                    </w:rPr>
                    <m:t>1</m:t>
                  </m:r>
                </m:sub>
              </m:sSub>
              <m:r>
                <w:rPr>
                  <w:rFonts w:ascii="Cambria Math" w:eastAsia="Malgun Gothic" w:hAnsi="Cambria Math"/>
                  <w:sz w:val="20"/>
                  <w:szCs w:val="20"/>
                  <w:lang w:eastAsia="ko-KR"/>
                </w:rPr>
                <m:t>⋅f+v⋅ψ(i)+l</m:t>
              </m:r>
            </m:oMath>
          </w:p>
          <w:p w14:paraId="1FFF2DA5" w14:textId="339931A4" w:rsidR="00AC1B35" w:rsidRPr="00AC1B35" w:rsidRDefault="00AC1B35" w:rsidP="00AC1B35">
            <w:pPr>
              <w:numPr>
                <w:ilvl w:val="1"/>
                <w:numId w:val="83"/>
              </w:numPr>
              <w:spacing w:before="0" w:after="0"/>
              <w:rPr>
                <w:rFonts w:eastAsia="Malgun Gothic"/>
                <w:iCs/>
                <w:sz w:val="20"/>
                <w:szCs w:val="20"/>
                <w:lang w:eastAsia="ko-KR"/>
              </w:rPr>
            </w:pPr>
            <w:r w:rsidRPr="00AC1B35">
              <w:rPr>
                <w:rFonts w:eastAsia="Malgun Gothic"/>
                <w:iCs/>
                <w:sz w:val="20"/>
                <w:szCs w:val="20"/>
                <w:lang w:eastAsia="ko-KR"/>
              </w:rPr>
              <w:t xml:space="preserve">FFS port permutation function </w:t>
            </w:r>
            <m:oMath>
              <m:r>
                <w:rPr>
                  <w:rFonts w:ascii="Cambria Math" w:eastAsia="Malgun Gothic" w:hAnsi="Cambria Math"/>
                  <w:sz w:val="20"/>
                  <w:szCs w:val="20"/>
                  <w:lang w:eastAsia="ko-KR"/>
                </w:rPr>
                <m:t>ψ(i)</m:t>
              </m:r>
            </m:oMath>
          </w:p>
          <w:p w14:paraId="1B86DE79" w14:textId="77777777" w:rsidR="00AC1B35" w:rsidRPr="00AC1B35" w:rsidRDefault="00AC1B35" w:rsidP="00AC1B35">
            <w:pPr>
              <w:spacing w:before="0" w:after="0"/>
              <w:rPr>
                <w:rFonts w:eastAsia="Malgun Gothic"/>
                <w:iCs/>
                <w:sz w:val="20"/>
                <w:szCs w:val="20"/>
                <w:lang w:val="en-GB" w:eastAsia="ko-KR"/>
              </w:rPr>
            </w:pPr>
            <w:r w:rsidRPr="00AC1B35">
              <w:rPr>
                <w:rFonts w:eastAsia="Malgun Gothic"/>
                <w:bCs/>
                <w:iCs/>
                <w:sz w:val="20"/>
                <w:szCs w:val="20"/>
                <w:lang w:val="en-GB" w:eastAsia="ko-KR"/>
              </w:rPr>
              <w:t xml:space="preserve">Note that other solutions are not excluded. </w:t>
            </w:r>
          </w:p>
          <w:p w14:paraId="5A4E6B16" w14:textId="77777777" w:rsidR="0081083B" w:rsidRPr="00AC1B35" w:rsidRDefault="0081083B" w:rsidP="00426890">
            <w:pPr>
              <w:spacing w:before="0" w:after="0"/>
              <w:rPr>
                <w:rFonts w:eastAsia="Malgun Gothic"/>
                <w:iCs/>
                <w:sz w:val="20"/>
                <w:szCs w:val="20"/>
                <w:lang w:val="en-GB" w:eastAsia="ko-KR"/>
              </w:rPr>
            </w:pPr>
          </w:p>
        </w:tc>
      </w:tr>
    </w:tbl>
    <w:p w14:paraId="58E5B6DA" w14:textId="49E390F8" w:rsidR="00EE66B7" w:rsidRDefault="000B00FB" w:rsidP="0081083B">
      <w:pPr>
        <w:spacing w:beforeLines="50" w:before="120" w:afterLines="50" w:after="120"/>
        <w:jc w:val="both"/>
        <w:rPr>
          <w:iCs/>
          <w:sz w:val="22"/>
          <w:szCs w:val="22"/>
        </w:rPr>
      </w:pPr>
      <w:r>
        <w:rPr>
          <w:iCs/>
          <w:sz w:val="22"/>
          <w:szCs w:val="22"/>
        </w:rPr>
        <w:t>We think reusing Rel-16 rule is the most straightforward way</w:t>
      </w:r>
      <w:r w:rsidR="00591EE1">
        <w:rPr>
          <w:iCs/>
          <w:sz w:val="22"/>
          <w:szCs w:val="22"/>
        </w:rPr>
        <w:t xml:space="preserve">. </w:t>
      </w:r>
      <w:r w:rsidR="00C8695C">
        <w:rPr>
          <w:iCs/>
          <w:sz w:val="22"/>
          <w:szCs w:val="22"/>
        </w:rPr>
        <w:t>The benefit of changing the mapping order</w:t>
      </w:r>
      <w:r w:rsidR="00EE66B7">
        <w:rPr>
          <w:iCs/>
          <w:sz w:val="22"/>
          <w:szCs w:val="22"/>
        </w:rPr>
        <w:t xml:space="preserve"> and CSI omission is not clear.</w:t>
      </w:r>
      <w:r w:rsidR="007F7168">
        <w:rPr>
          <w:iCs/>
          <w:sz w:val="22"/>
          <w:szCs w:val="22"/>
        </w:rPr>
        <w:t xml:space="preserve"> Hence, Alt 2 is supported.</w:t>
      </w:r>
    </w:p>
    <w:p w14:paraId="3DAA89F2" w14:textId="77777777" w:rsidR="0081083B" w:rsidRDefault="0081083B" w:rsidP="0081083B">
      <w:pPr>
        <w:spacing w:beforeLines="50" w:before="120" w:afterLines="50" w:after="120"/>
        <w:jc w:val="both"/>
        <w:rPr>
          <w:rFonts w:eastAsia="Malgun Gothic"/>
          <w:iCs/>
          <w:sz w:val="22"/>
          <w:szCs w:val="22"/>
          <w:lang w:val="en-GB" w:eastAsia="ko-KR"/>
        </w:rPr>
      </w:pPr>
    </w:p>
    <w:p w14:paraId="527AEBBE" w14:textId="653D68A0" w:rsidR="0081083B" w:rsidRPr="00B121FC" w:rsidRDefault="0081083B" w:rsidP="0081083B">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 xml:space="preserve">osal </w:t>
      </w:r>
      <w:r w:rsidR="0027196D">
        <w:rPr>
          <w:rFonts w:eastAsiaTheme="minorEastAsia"/>
          <w:b/>
          <w:sz w:val="22"/>
          <w:szCs w:val="22"/>
          <w:u w:val="single"/>
          <w:lang w:eastAsia="zh-CN"/>
        </w:rPr>
        <w:t>8</w:t>
      </w:r>
    </w:p>
    <w:p w14:paraId="17BD5BA4" w14:textId="0B5CB837" w:rsidR="0027196D" w:rsidRPr="00426890" w:rsidRDefault="0081083B" w:rsidP="0081083B">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 xml:space="preserve">For </w:t>
      </w:r>
      <w:r w:rsidR="0027196D">
        <w:rPr>
          <w:rFonts w:eastAsia="Yu Mincho"/>
          <w:i/>
          <w:iCs/>
          <w:sz w:val="22"/>
          <w:szCs w:val="22"/>
          <w:lang w:val="en-GB" w:eastAsia="ja-JP"/>
        </w:rPr>
        <w:t xml:space="preserve">the priority of mapping </w:t>
      </w:r>
      <w:r w:rsidR="0027196D" w:rsidRPr="0027196D">
        <w:rPr>
          <w:rFonts w:eastAsia="Yu Mincho"/>
          <w:i/>
          <w:iCs/>
          <w:sz w:val="22"/>
          <w:szCs w:val="22"/>
          <w:lang w:val="en-GB" w:eastAsia="ja-JP"/>
        </w:rPr>
        <w:t>coefficients for Rel17 PS codebook,</w:t>
      </w:r>
      <w:r w:rsidR="0027196D">
        <w:rPr>
          <w:rFonts w:eastAsia="Yu Mincho"/>
          <w:i/>
          <w:iCs/>
          <w:sz w:val="22"/>
          <w:szCs w:val="22"/>
          <w:lang w:val="en-GB" w:eastAsia="ja-JP"/>
        </w:rPr>
        <w:t xml:space="preserve"> support Alt 2.</w:t>
      </w:r>
    </w:p>
    <w:p w14:paraId="1E84EF4C" w14:textId="4FC52BF7" w:rsidR="0027196D" w:rsidRPr="00804610" w:rsidRDefault="0027196D" w:rsidP="0081083B">
      <w:pPr>
        <w:numPr>
          <w:ilvl w:val="1"/>
          <w:numId w:val="7"/>
        </w:numPr>
        <w:spacing w:beforeLines="50" w:before="120" w:afterLines="50" w:after="120"/>
        <w:jc w:val="both"/>
        <w:rPr>
          <w:rFonts w:eastAsia="Yu Mincho"/>
          <w:i/>
          <w:sz w:val="22"/>
          <w:szCs w:val="22"/>
          <w:lang w:eastAsia="ja-JP"/>
        </w:rPr>
      </w:pPr>
      <w:r w:rsidRPr="00AC1B35">
        <w:rPr>
          <w:rFonts w:eastAsia="Yu Mincho"/>
          <w:i/>
          <w:iCs/>
          <w:sz w:val="22"/>
          <w:szCs w:val="22"/>
          <w:lang w:eastAsia="ja-JP"/>
        </w:rPr>
        <w:t xml:space="preserve">Alt 2: Support mapping coefficients firstly across layers, secondly across port indices, and thirdly across FD basis indices, i.e., the priority value is given by </w:t>
      </w:r>
      <m:oMath>
        <m:r>
          <w:rPr>
            <w:rFonts w:ascii="Cambria Math" w:eastAsia="Yu Mincho" w:hAnsi="Cambria Math"/>
            <w:sz w:val="22"/>
            <w:szCs w:val="22"/>
            <w:lang w:eastAsia="ja-JP"/>
          </w:rPr>
          <m:t>Pri</m:t>
        </m:r>
        <m:d>
          <m:dPr>
            <m:ctrlPr>
              <w:rPr>
                <w:rFonts w:ascii="Cambria Math" w:eastAsia="Yu Mincho" w:hAnsi="Cambria Math"/>
                <w:i/>
                <w:iCs/>
                <w:sz w:val="22"/>
                <w:szCs w:val="22"/>
                <w:lang w:eastAsia="ja-JP"/>
              </w:rPr>
            </m:ctrlPr>
          </m:dPr>
          <m:e>
            <m:r>
              <w:rPr>
                <w:rFonts w:ascii="Cambria Math" w:eastAsia="Yu Mincho" w:hAnsi="Cambria Math"/>
                <w:sz w:val="22"/>
                <w:szCs w:val="22"/>
                <w:lang w:eastAsia="ja-JP"/>
              </w:rPr>
              <m:t>l,i,f</m:t>
            </m:r>
          </m:e>
        </m:d>
        <m:r>
          <w:rPr>
            <w:rFonts w:ascii="Cambria Math" w:eastAsia="Yu Mincho" w:hAnsi="Cambria Math"/>
            <w:sz w:val="22"/>
            <w:szCs w:val="22"/>
            <w:lang w:eastAsia="ja-JP"/>
          </w:rPr>
          <m:t>=v⋅</m:t>
        </m:r>
        <m:sSub>
          <m:sSubPr>
            <m:ctrlPr>
              <w:rPr>
                <w:rFonts w:ascii="Cambria Math" w:eastAsia="Yu Mincho" w:hAnsi="Cambria Math"/>
                <w:i/>
                <w:iCs/>
                <w:sz w:val="22"/>
                <w:szCs w:val="22"/>
                <w:lang w:eastAsia="ja-JP"/>
              </w:rPr>
            </m:ctrlPr>
          </m:sSubPr>
          <m:e>
            <m:r>
              <w:rPr>
                <w:rFonts w:ascii="Cambria Math" w:eastAsia="Yu Mincho" w:hAnsi="Cambria Math"/>
                <w:sz w:val="22"/>
                <w:szCs w:val="22"/>
                <w:lang w:eastAsia="ja-JP"/>
              </w:rPr>
              <m:t>K</m:t>
            </m:r>
          </m:e>
          <m:sub>
            <m:r>
              <w:rPr>
                <w:rFonts w:ascii="Cambria Math" w:eastAsia="Yu Mincho" w:hAnsi="Cambria Math"/>
                <w:sz w:val="22"/>
                <w:szCs w:val="22"/>
                <w:lang w:eastAsia="ja-JP"/>
              </w:rPr>
              <m:t>1</m:t>
            </m:r>
          </m:sub>
        </m:sSub>
        <m:r>
          <w:rPr>
            <w:rFonts w:ascii="Cambria Math" w:eastAsia="Yu Mincho" w:hAnsi="Cambria Math"/>
            <w:sz w:val="22"/>
            <w:szCs w:val="22"/>
            <w:lang w:eastAsia="ja-JP"/>
          </w:rPr>
          <m:t>⋅f+v⋅i+l</m:t>
        </m:r>
      </m:oMath>
      <w:r>
        <w:rPr>
          <w:rFonts w:eastAsia="Yu Mincho"/>
          <w:i/>
          <w:iCs/>
          <w:sz w:val="22"/>
          <w:szCs w:val="22"/>
          <w:lang w:eastAsia="ja-JP"/>
        </w:rPr>
        <w:t>.</w:t>
      </w:r>
    </w:p>
    <w:p w14:paraId="2F0276E7" w14:textId="77777777" w:rsidR="0081083B" w:rsidRPr="008E631D" w:rsidRDefault="0081083B" w:rsidP="00D56F68">
      <w:pPr>
        <w:spacing w:beforeLines="50" w:before="120" w:afterLines="50" w:after="120"/>
        <w:jc w:val="both"/>
        <w:rPr>
          <w:rFonts w:eastAsia="Yu Mincho"/>
          <w:i/>
          <w:sz w:val="22"/>
        </w:rPr>
      </w:pPr>
    </w:p>
    <w:p w14:paraId="54EA64FF" w14:textId="4A774A4B" w:rsidR="00073B26" w:rsidRDefault="000F5356" w:rsidP="000D6727">
      <w:pPr>
        <w:pStyle w:val="1"/>
        <w:rPr>
          <w:lang w:val="en-US"/>
        </w:rPr>
      </w:pPr>
      <w:r>
        <w:rPr>
          <w:lang w:val="en-US"/>
        </w:rPr>
        <w:t>Summary</w:t>
      </w:r>
    </w:p>
    <w:p w14:paraId="44B9F7B1" w14:textId="12BD552B" w:rsidR="00C21138" w:rsidRDefault="00C21138" w:rsidP="002E01A3">
      <w:pPr>
        <w:spacing w:afterLines="50" w:after="120"/>
        <w:jc w:val="both"/>
        <w:rPr>
          <w:rFonts w:eastAsia="MS Mincho"/>
          <w:sz w:val="22"/>
          <w:szCs w:val="22"/>
        </w:rPr>
      </w:pPr>
      <w:r w:rsidRPr="001012F3">
        <w:rPr>
          <w:rFonts w:eastAsia="MS Mincho"/>
          <w:sz w:val="22"/>
          <w:szCs w:val="22"/>
        </w:rPr>
        <w:t xml:space="preserve">In this contribution, we </w:t>
      </w:r>
      <w:r w:rsidRPr="001012F3">
        <w:rPr>
          <w:rFonts w:eastAsia="MS Mincho" w:hint="eastAsia"/>
          <w:sz w:val="22"/>
          <w:szCs w:val="22"/>
        </w:rPr>
        <w:t>discuss</w:t>
      </w:r>
      <w:r>
        <w:rPr>
          <w:rFonts w:eastAsia="MS Mincho" w:hint="eastAsia"/>
          <w:sz w:val="22"/>
          <w:szCs w:val="22"/>
        </w:rPr>
        <w:t>ed</w:t>
      </w:r>
      <w:r w:rsidRPr="001012F3">
        <w:rPr>
          <w:rFonts w:eastAsia="MS Mincho" w:hint="eastAsia"/>
          <w:sz w:val="22"/>
          <w:szCs w:val="22"/>
        </w:rPr>
        <w:t xml:space="preserve"> </w:t>
      </w:r>
      <w:r w:rsidR="00C90CF4">
        <w:rPr>
          <w:rFonts w:eastAsia="MS Mincho"/>
          <w:sz w:val="22"/>
          <w:szCs w:val="22"/>
        </w:rPr>
        <w:t xml:space="preserve">possible </w:t>
      </w:r>
      <w:r w:rsidR="0048171D" w:rsidRPr="0048171D">
        <w:rPr>
          <w:rFonts w:eastAsia="MS Mincho"/>
          <w:sz w:val="22"/>
          <w:szCs w:val="22"/>
        </w:rPr>
        <w:t>CSI</w:t>
      </w:r>
      <w:r w:rsidR="00C90CF4">
        <w:rPr>
          <w:rFonts w:eastAsia="MS Mincho"/>
          <w:sz w:val="22"/>
          <w:szCs w:val="22"/>
        </w:rPr>
        <w:t xml:space="preserve"> enhancements</w:t>
      </w:r>
      <w:r w:rsidR="0048171D" w:rsidRPr="0048171D">
        <w:rPr>
          <w:rFonts w:eastAsia="MS Mincho"/>
          <w:sz w:val="22"/>
          <w:szCs w:val="22"/>
        </w:rPr>
        <w:t xml:space="preserve"> for DL multi-TRP/panel and Type II </w:t>
      </w:r>
      <w:r w:rsidR="00C12B22">
        <w:rPr>
          <w:rFonts w:eastAsia="MS Mincho"/>
          <w:sz w:val="22"/>
          <w:szCs w:val="22"/>
        </w:rPr>
        <w:t>PS</w:t>
      </w:r>
      <w:r w:rsidR="00811A69">
        <w:rPr>
          <w:rFonts w:eastAsia="MS Mincho"/>
          <w:sz w:val="22"/>
          <w:szCs w:val="22"/>
        </w:rPr>
        <w:t xml:space="preserve"> codebook</w:t>
      </w:r>
      <w:r w:rsidRPr="001012F3">
        <w:rPr>
          <w:rFonts w:eastAsia="MS Mincho" w:hint="eastAsia"/>
          <w:sz w:val="22"/>
          <w:szCs w:val="22"/>
        </w:rPr>
        <w:t>.</w:t>
      </w:r>
      <w:r>
        <w:rPr>
          <w:rFonts w:eastAsia="MS Mincho"/>
          <w:sz w:val="22"/>
          <w:szCs w:val="22"/>
        </w:rPr>
        <w:t xml:space="preserve"> </w:t>
      </w:r>
      <w:r>
        <w:rPr>
          <w:rFonts w:eastAsia="MS Mincho" w:hint="eastAsia"/>
          <w:sz w:val="22"/>
          <w:szCs w:val="22"/>
        </w:rPr>
        <w:t xml:space="preserve">Based on the discussion, we </w:t>
      </w:r>
      <w:r w:rsidR="00811A69">
        <w:rPr>
          <w:rFonts w:eastAsia="MS Mincho"/>
          <w:sz w:val="22"/>
          <w:szCs w:val="22"/>
        </w:rPr>
        <w:t xml:space="preserve">have </w:t>
      </w:r>
      <w:r w:rsidR="00E72266">
        <w:rPr>
          <w:rFonts w:eastAsia="MS Mincho"/>
          <w:sz w:val="22"/>
          <w:szCs w:val="22"/>
        </w:rPr>
        <w:t xml:space="preserve">made following </w:t>
      </w:r>
      <w:r>
        <w:rPr>
          <w:rFonts w:eastAsia="MS Mincho" w:hint="eastAsia"/>
          <w:sz w:val="22"/>
          <w:szCs w:val="22"/>
        </w:rPr>
        <w:t>proposals.</w:t>
      </w:r>
    </w:p>
    <w:p w14:paraId="53523C78" w14:textId="77777777" w:rsidR="00DB7F94" w:rsidRPr="00B121FC" w:rsidRDefault="00DB7F94" w:rsidP="00DB7F94">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1</w:t>
      </w:r>
    </w:p>
    <w:p w14:paraId="14E6AEC6" w14:textId="77777777" w:rsidR="00DB7F94" w:rsidRPr="001D46AA" w:rsidRDefault="00DB7F94" w:rsidP="00DB7F94">
      <w:pPr>
        <w:numPr>
          <w:ilvl w:val="0"/>
          <w:numId w:val="7"/>
        </w:numPr>
        <w:spacing w:beforeLines="50" w:before="120" w:afterLines="50" w:after="120"/>
        <w:jc w:val="both"/>
        <w:rPr>
          <w:rFonts w:eastAsia="Yu Mincho"/>
          <w:i/>
          <w:sz w:val="22"/>
          <w:szCs w:val="22"/>
          <w:lang w:eastAsia="ja-JP"/>
        </w:rPr>
      </w:pPr>
      <w:r w:rsidRPr="00871147">
        <w:rPr>
          <w:rFonts w:eastAsia="Yu Mincho"/>
          <w:i/>
          <w:sz w:val="22"/>
          <w:szCs w:val="22"/>
          <w:lang w:eastAsia="ja-JP"/>
        </w:rPr>
        <w:t>For CSI measurement associated with a CSI-</w:t>
      </w:r>
      <w:proofErr w:type="spellStart"/>
      <w:r w:rsidRPr="00871147">
        <w:rPr>
          <w:rFonts w:eastAsia="Yu Mincho"/>
          <w:i/>
          <w:sz w:val="22"/>
          <w:szCs w:val="22"/>
          <w:lang w:eastAsia="ja-JP"/>
        </w:rPr>
        <w:t>ReportingConfig</w:t>
      </w:r>
      <w:proofErr w:type="spellEnd"/>
      <w:r w:rsidRPr="00871147">
        <w:rPr>
          <w:rFonts w:eastAsia="Yu Mincho"/>
          <w:i/>
          <w:sz w:val="22"/>
          <w:szCs w:val="22"/>
          <w:lang w:eastAsia="ja-JP"/>
        </w:rPr>
        <w:t xml:space="preserve"> for NC-JT, two CMRs within the same CMR pair are restricted </w:t>
      </w:r>
      <w:r w:rsidRPr="00BD4855">
        <w:rPr>
          <w:rFonts w:eastAsia="Yu Mincho"/>
          <w:i/>
          <w:sz w:val="22"/>
          <w:szCs w:val="22"/>
          <w:lang w:eastAsia="ja-JP"/>
        </w:rPr>
        <w:t>within X continuous slot(s) without DL/UL switch between two CMRs. No need to define UE capability for X.</w:t>
      </w:r>
    </w:p>
    <w:p w14:paraId="02A26DA3" w14:textId="77777777" w:rsidR="00DB7F94" w:rsidRPr="00B121FC" w:rsidRDefault="00DB7F94" w:rsidP="00DB7F94">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2</w:t>
      </w:r>
    </w:p>
    <w:p w14:paraId="2C54ADDA" w14:textId="77777777" w:rsidR="00DB7F94" w:rsidRDefault="00DB7F94" w:rsidP="00DB7F94">
      <w:pPr>
        <w:numPr>
          <w:ilvl w:val="0"/>
          <w:numId w:val="7"/>
        </w:numPr>
        <w:spacing w:beforeLines="50" w:before="120" w:afterLines="50" w:after="120"/>
        <w:jc w:val="both"/>
        <w:rPr>
          <w:rFonts w:eastAsia="Yu Mincho"/>
          <w:i/>
          <w:sz w:val="22"/>
          <w:szCs w:val="22"/>
          <w:lang w:eastAsia="ja-JP"/>
        </w:rPr>
      </w:pPr>
      <w:r w:rsidRPr="009A5307">
        <w:rPr>
          <w:rFonts w:eastAsia="Yu Mincho"/>
          <w:i/>
          <w:sz w:val="22"/>
          <w:szCs w:val="22"/>
          <w:lang w:eastAsia="ja-JP"/>
        </w:rPr>
        <w:t>For CBSR configuration for NCJT, support Alt 2</w:t>
      </w:r>
      <w:r>
        <w:rPr>
          <w:rFonts w:eastAsia="Yu Mincho"/>
          <w:i/>
          <w:sz w:val="22"/>
          <w:szCs w:val="22"/>
          <w:lang w:eastAsia="ja-JP"/>
        </w:rPr>
        <w:t>.</w:t>
      </w:r>
    </w:p>
    <w:p w14:paraId="479E6169" w14:textId="77777777" w:rsidR="00DB7F94" w:rsidRPr="00C21094" w:rsidRDefault="00DB7F94" w:rsidP="00DB7F94">
      <w:pPr>
        <w:numPr>
          <w:ilvl w:val="1"/>
          <w:numId w:val="7"/>
        </w:numPr>
        <w:spacing w:beforeLines="50" w:before="120" w:afterLines="50" w:after="120"/>
        <w:jc w:val="both"/>
        <w:rPr>
          <w:rFonts w:eastAsia="Yu Mincho"/>
          <w:i/>
          <w:sz w:val="22"/>
          <w:szCs w:val="22"/>
          <w:lang w:eastAsia="ja-JP"/>
        </w:rPr>
      </w:pPr>
      <w:r w:rsidRPr="009A5307">
        <w:rPr>
          <w:rFonts w:eastAsia="Yu Mincho"/>
          <w:i/>
          <w:sz w:val="22"/>
          <w:szCs w:val="22"/>
          <w:lang w:eastAsia="ja-JP"/>
        </w:rPr>
        <w:t xml:space="preserve">Alt 2: Two CBSRs can be configured per </w:t>
      </w:r>
      <w:proofErr w:type="spellStart"/>
      <w:r w:rsidRPr="009A5307">
        <w:rPr>
          <w:rFonts w:eastAsia="Yu Mincho"/>
          <w:i/>
          <w:sz w:val="22"/>
          <w:szCs w:val="22"/>
          <w:lang w:eastAsia="ja-JP"/>
        </w:rPr>
        <w:t>CodebookConfig</w:t>
      </w:r>
      <w:proofErr w:type="spellEnd"/>
      <w:r w:rsidRPr="009A5307">
        <w:rPr>
          <w:rFonts w:eastAsia="Yu Mincho"/>
          <w:i/>
          <w:sz w:val="22"/>
          <w:szCs w:val="22"/>
          <w:lang w:eastAsia="ja-JP"/>
        </w:rPr>
        <w:t xml:space="preserve">, whereas one CBSR is applied to one CMR group in a CMR resource set respectively, </w:t>
      </w:r>
      <w:proofErr w:type="gramStart"/>
      <w:r w:rsidRPr="009A5307">
        <w:rPr>
          <w:rFonts w:eastAsia="Yu Mincho"/>
          <w:i/>
          <w:sz w:val="22"/>
          <w:szCs w:val="22"/>
          <w:lang w:eastAsia="ja-JP"/>
        </w:rPr>
        <w:t>i.e.</w:t>
      </w:r>
      <w:proofErr w:type="gramEnd"/>
      <w:r w:rsidRPr="009A5307">
        <w:rPr>
          <w:rFonts w:eastAsia="Yu Mincho"/>
          <w:i/>
          <w:sz w:val="22"/>
          <w:szCs w:val="22"/>
          <w:lang w:eastAsia="ja-JP"/>
        </w:rPr>
        <w:t xml:space="preserve"> per TRP.</w:t>
      </w:r>
    </w:p>
    <w:p w14:paraId="71C416C6" w14:textId="77777777" w:rsidR="00DB7F94" w:rsidRPr="00B121FC" w:rsidRDefault="00DB7F94" w:rsidP="00DB7F94">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3</w:t>
      </w:r>
    </w:p>
    <w:p w14:paraId="0AAAB034" w14:textId="77777777" w:rsidR="00DB7F94" w:rsidRPr="00BA6587" w:rsidRDefault="00DB7F94" w:rsidP="00DB7F94">
      <w:pPr>
        <w:numPr>
          <w:ilvl w:val="0"/>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 xml:space="preserve">For the order of UCI payload construction for reported CSIs for NCJT, either Option1 or Option2 can be supported. </w:t>
      </w:r>
    </w:p>
    <w:p w14:paraId="5136818C" w14:textId="77777777" w:rsidR="00DB7F94" w:rsidRPr="00BA6587" w:rsidRDefault="00DB7F94" w:rsidP="00DB7F94">
      <w:pPr>
        <w:numPr>
          <w:ilvl w:val="1"/>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Option1: support both Alt 1 and Alt 4.</w:t>
      </w:r>
    </w:p>
    <w:p w14:paraId="3314BCB7" w14:textId="77777777" w:rsidR="00DB7F94" w:rsidRPr="00BA6587" w:rsidRDefault="00DB7F94" w:rsidP="00DB7F94">
      <w:pPr>
        <w:numPr>
          <w:ilvl w:val="2"/>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Alt1: modify priority equation.</w:t>
      </w:r>
    </w:p>
    <w:p w14:paraId="3D987EB0" w14:textId="77777777" w:rsidR="00DB7F94" w:rsidRPr="00BA6587" w:rsidRDefault="00DB7F94" w:rsidP="00DB7F94">
      <w:pPr>
        <w:numPr>
          <w:ilvl w:val="3"/>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On CSI priority calculation, introduce a new parameter j, where j=0 for single-TRP CSI of the first TRP, j=1 for single-TRP CSI of the other TRP, and j=2 for NCJT CSI.</w:t>
      </w:r>
    </w:p>
    <w:p w14:paraId="1E410759" w14:textId="77777777" w:rsidR="00DB7F94" w:rsidRPr="00BA6587" w:rsidRDefault="00DB7F94" w:rsidP="00DB7F94">
      <w:pPr>
        <w:numPr>
          <w:ilvl w:val="3"/>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lastRenderedPageBreak/>
        <w:t>A CSI report #n with a CSI priority value corresponds to a single-TRP measurement hypothesis (TRP#0 or TRP#1), or a NCJT measurement hypothesis.</w:t>
      </w:r>
    </w:p>
    <w:p w14:paraId="3FC399E7" w14:textId="77777777" w:rsidR="00DB7F94" w:rsidRPr="00BA6587" w:rsidRDefault="00DB7F94" w:rsidP="00DB7F94">
      <w:pPr>
        <w:numPr>
          <w:ilvl w:val="2"/>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Alt4: modify mapping order of CSI fields of one CSI report</w:t>
      </w:r>
    </w:p>
    <w:p w14:paraId="4DF41214" w14:textId="77777777" w:rsidR="00DB7F94" w:rsidRPr="00BA6587" w:rsidRDefault="00DB7F94" w:rsidP="00DB7F94">
      <w:pPr>
        <w:numPr>
          <w:ilvl w:val="3"/>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For a CSI report #n corresponding to a NCJT measurement hypothesis, the mapping order of CSI fields of one CSI report should consider two LIs and two PMIs. For a CSI report #n corresponding to a single-TRP measurement hypothesis, the mapping order of CSI fields of one CSI report is the same as Rel-15/16.</w:t>
      </w:r>
    </w:p>
    <w:p w14:paraId="276656F8" w14:textId="77777777" w:rsidR="00DB7F94" w:rsidRPr="00BA6587" w:rsidRDefault="00DB7F94" w:rsidP="00DB7F94">
      <w:pPr>
        <w:numPr>
          <w:ilvl w:val="1"/>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Option2: support Alt 4 only.</w:t>
      </w:r>
    </w:p>
    <w:p w14:paraId="1C23296F" w14:textId="77777777" w:rsidR="00DB7F94" w:rsidRPr="00BA6587" w:rsidRDefault="00DB7F94" w:rsidP="00DB7F94">
      <w:pPr>
        <w:numPr>
          <w:ilvl w:val="2"/>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Alt4: modify mapping order of CSI fields of one CSI report</w:t>
      </w:r>
    </w:p>
    <w:p w14:paraId="0BF949CA" w14:textId="77777777" w:rsidR="00DB7F94" w:rsidRPr="00BA6587" w:rsidRDefault="00DB7F94" w:rsidP="00DB7F94">
      <w:pPr>
        <w:numPr>
          <w:ilvl w:val="3"/>
          <w:numId w:val="7"/>
        </w:numPr>
        <w:spacing w:beforeLines="50" w:before="120" w:afterLines="50" w:after="120"/>
        <w:jc w:val="both"/>
        <w:rPr>
          <w:rFonts w:eastAsia="Yu Mincho"/>
          <w:i/>
          <w:sz w:val="22"/>
          <w:szCs w:val="22"/>
          <w:lang w:eastAsia="ja-JP"/>
        </w:rPr>
      </w:pPr>
      <w:r w:rsidRPr="00BA6587">
        <w:rPr>
          <w:rFonts w:eastAsia="Yu Mincho"/>
          <w:i/>
          <w:sz w:val="22"/>
          <w:szCs w:val="22"/>
          <w:lang w:eastAsia="ja-JP"/>
        </w:rPr>
        <w:t>For a CSI report #n corresponding to a NCJT measurement hypothesis and X (X=0/1/2) single-TRP measurement hypothesis, the mapping order of CSI fields of one CSI report should consider two LIs and two PMIs for NCJT CSI, and X sets of one LI and one PMI for single-TRP CSI.</w:t>
      </w:r>
    </w:p>
    <w:p w14:paraId="77DEC9BF" w14:textId="77777777" w:rsidR="00DB7F94" w:rsidRPr="00B121FC" w:rsidRDefault="00DB7F94" w:rsidP="00DB7F94">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4</w:t>
      </w:r>
    </w:p>
    <w:p w14:paraId="38EEAABC" w14:textId="77777777" w:rsidR="00DB7F94" w:rsidRPr="00516586" w:rsidRDefault="00DB7F94" w:rsidP="00DB7F94">
      <w:pPr>
        <w:numPr>
          <w:ilvl w:val="1"/>
          <w:numId w:val="7"/>
        </w:numPr>
        <w:spacing w:beforeLines="50" w:before="120" w:afterLines="50" w:after="120"/>
        <w:jc w:val="both"/>
        <w:rPr>
          <w:rFonts w:eastAsia="Yu Mincho"/>
          <w:i/>
          <w:sz w:val="22"/>
          <w:szCs w:val="22"/>
          <w:lang w:eastAsia="ja-JP"/>
        </w:rPr>
      </w:pPr>
      <w:r w:rsidRPr="001F252A">
        <w:rPr>
          <w:rFonts w:eastAsia="Yu Mincho"/>
          <w:i/>
          <w:sz w:val="22"/>
          <w:szCs w:val="22"/>
          <w:lang w:eastAsia="ja-JP"/>
        </w:rPr>
        <w:t xml:space="preserve">For a CSI report associated with a </w:t>
      </w:r>
      <w:proofErr w:type="gramStart"/>
      <w:r w:rsidRPr="001F252A">
        <w:rPr>
          <w:rFonts w:eastAsia="Yu Mincho"/>
          <w:i/>
          <w:sz w:val="22"/>
          <w:szCs w:val="22"/>
          <w:lang w:eastAsia="ja-JP"/>
        </w:rPr>
        <w:t>Multi-TRP</w:t>
      </w:r>
      <w:proofErr w:type="gramEnd"/>
      <w:r w:rsidRPr="001F252A">
        <w:rPr>
          <w:rFonts w:eastAsia="Yu Mincho"/>
          <w:i/>
          <w:sz w:val="22"/>
          <w:szCs w:val="22"/>
          <w:lang w:eastAsia="ja-JP"/>
        </w:rPr>
        <w:t>/panel NCJT measurement hypothesis configured by single CSI reporting setting for single-DCI based NCJT, support CSI enhancement for URLLC schemes and HST-SFN scheme.</w:t>
      </w:r>
    </w:p>
    <w:p w14:paraId="3E209289" w14:textId="77777777" w:rsidR="00DB7F94" w:rsidRPr="00DB7F94" w:rsidRDefault="00DB7F94" w:rsidP="004220CC">
      <w:pPr>
        <w:spacing w:beforeLines="50" w:before="120" w:afterLines="50" w:after="120"/>
        <w:rPr>
          <w:rFonts w:eastAsiaTheme="minorEastAsia"/>
          <w:b/>
          <w:sz w:val="22"/>
          <w:szCs w:val="22"/>
          <w:u w:val="single"/>
          <w:lang w:eastAsia="zh-CN"/>
        </w:rPr>
      </w:pPr>
    </w:p>
    <w:p w14:paraId="2C5A9A91" w14:textId="77777777" w:rsidR="00DB7F94" w:rsidRPr="00B121FC" w:rsidRDefault="00DB7F94" w:rsidP="00DB7F94">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5</w:t>
      </w:r>
    </w:p>
    <w:p w14:paraId="2AE86AA5" w14:textId="77777777" w:rsidR="00DB7F94" w:rsidRDefault="00DB7F94" w:rsidP="00DB7F94">
      <w:pPr>
        <w:numPr>
          <w:ilvl w:val="0"/>
          <w:numId w:val="7"/>
        </w:numPr>
        <w:spacing w:beforeLines="50" w:before="120" w:afterLines="50" w:after="120"/>
        <w:jc w:val="both"/>
        <w:rPr>
          <w:rFonts w:eastAsia="Yu Mincho"/>
          <w:i/>
          <w:sz w:val="22"/>
          <w:szCs w:val="22"/>
          <w:lang w:eastAsia="ja-JP"/>
        </w:rPr>
      </w:pPr>
      <w:r w:rsidRPr="00562885">
        <w:rPr>
          <w:rFonts w:eastAsia="Yu Mincho"/>
          <w:i/>
          <w:sz w:val="22"/>
          <w:szCs w:val="22"/>
          <w:lang w:eastAsia="ja-JP"/>
        </w:rPr>
        <w:t xml:space="preserve">When M=2, following two options can be considered for </w:t>
      </w:r>
      <w:r w:rsidRPr="00D84784">
        <w:rPr>
          <w:rFonts w:eastAsia="Yu Mincho"/>
          <w:i/>
          <w:sz w:val="22"/>
          <w:szCs w:val="22"/>
          <w:lang w:val="en-GB" w:eastAsia="ja-JP"/>
        </w:rPr>
        <w:t>N</w:t>
      </w:r>
      <w:r w:rsidRPr="00D84784">
        <w:rPr>
          <w:rFonts w:eastAsia="Yu Mincho"/>
          <w:i/>
          <w:sz w:val="22"/>
          <w:szCs w:val="22"/>
          <w:vertAlign w:val="subscript"/>
          <w:lang w:val="en-GB" w:eastAsia="ja-JP"/>
        </w:rPr>
        <w:t>3</w:t>
      </w:r>
      <w:r w:rsidRPr="00562885">
        <w:rPr>
          <w:rFonts w:eastAsia="Yu Mincho"/>
          <w:i/>
          <w:sz w:val="22"/>
          <w:szCs w:val="22"/>
          <w:lang w:eastAsia="ja-JP"/>
        </w:rPr>
        <w:t>=3 case. Option 2 is preferred.</w:t>
      </w:r>
    </w:p>
    <w:p w14:paraId="314FF7BC" w14:textId="77777777" w:rsidR="00DB7F94" w:rsidRDefault="00DB7F94" w:rsidP="00DB7F94">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Option 1: </w:t>
      </w:r>
      <w:r w:rsidRPr="00D84784">
        <w:rPr>
          <w:rFonts w:eastAsia="Yu Mincho"/>
          <w:i/>
          <w:sz w:val="22"/>
          <w:szCs w:val="22"/>
          <w:lang w:eastAsia="ja-JP"/>
        </w:rPr>
        <w:t xml:space="preserve">UE is not expected to be configured with a N larger than </w:t>
      </w:r>
      <w:r w:rsidRPr="00D84784">
        <w:rPr>
          <w:rFonts w:eastAsia="Yu Mincho"/>
          <w:i/>
          <w:sz w:val="22"/>
          <w:szCs w:val="22"/>
          <w:lang w:val="en-GB" w:eastAsia="ja-JP"/>
        </w:rPr>
        <w:t>N</w:t>
      </w:r>
      <w:r w:rsidRPr="00D84784">
        <w:rPr>
          <w:rFonts w:eastAsia="Yu Mincho"/>
          <w:i/>
          <w:sz w:val="22"/>
          <w:szCs w:val="22"/>
          <w:vertAlign w:val="subscript"/>
          <w:lang w:val="en-GB" w:eastAsia="ja-JP"/>
        </w:rPr>
        <w:t>3</w:t>
      </w:r>
      <w:r>
        <w:rPr>
          <w:rFonts w:eastAsia="Yu Mincho"/>
          <w:i/>
          <w:sz w:val="22"/>
          <w:szCs w:val="22"/>
          <w:lang w:eastAsia="ja-JP"/>
        </w:rPr>
        <w:t>.</w:t>
      </w:r>
    </w:p>
    <w:p w14:paraId="63DFBF30" w14:textId="77777777" w:rsidR="00DB7F94" w:rsidRDefault="00DB7F94" w:rsidP="00DB7F94">
      <w:pPr>
        <w:numPr>
          <w:ilvl w:val="1"/>
          <w:numId w:val="7"/>
        </w:numPr>
        <w:spacing w:beforeLines="50" w:before="120" w:afterLines="50" w:after="120"/>
        <w:jc w:val="both"/>
        <w:rPr>
          <w:rFonts w:eastAsia="Yu Mincho"/>
          <w:i/>
          <w:sz w:val="22"/>
          <w:szCs w:val="22"/>
          <w:lang w:eastAsia="ja-JP"/>
        </w:rPr>
      </w:pPr>
      <w:r>
        <w:rPr>
          <w:rFonts w:eastAsia="Yu Mincho"/>
          <w:i/>
          <w:sz w:val="22"/>
          <w:szCs w:val="22"/>
          <w:lang w:eastAsia="ja-JP"/>
        </w:rPr>
        <w:t xml:space="preserve">Option 2: </w:t>
      </w:r>
      <w:r w:rsidRPr="00D84784">
        <w:rPr>
          <w:rFonts w:eastAsia="Yu Mincho"/>
          <w:i/>
          <w:sz w:val="22"/>
          <w:szCs w:val="22"/>
          <w:lang w:val="en-GB" w:eastAsia="ja-JP"/>
        </w:rPr>
        <w:t>When configured N is larger than N</w:t>
      </w:r>
      <w:r w:rsidRPr="00D84784">
        <w:rPr>
          <w:rFonts w:eastAsia="Yu Mincho"/>
          <w:i/>
          <w:sz w:val="22"/>
          <w:szCs w:val="22"/>
          <w:vertAlign w:val="subscript"/>
          <w:lang w:val="en-GB" w:eastAsia="ja-JP"/>
        </w:rPr>
        <w:t>3</w:t>
      </w:r>
      <w:r w:rsidRPr="00D84784">
        <w:rPr>
          <w:rFonts w:eastAsia="Yu Mincho"/>
          <w:i/>
          <w:sz w:val="22"/>
          <w:szCs w:val="22"/>
          <w:lang w:val="en-GB" w:eastAsia="ja-JP"/>
        </w:rPr>
        <w:t xml:space="preserve">=3, the N actually used is </w:t>
      </w:r>
      <w:proofErr w:type="gramStart"/>
      <w:r w:rsidRPr="00D84784">
        <w:rPr>
          <w:rFonts w:eastAsia="Yu Mincho"/>
          <w:i/>
          <w:sz w:val="22"/>
          <w:szCs w:val="22"/>
          <w:lang w:val="en-GB" w:eastAsia="ja-JP"/>
        </w:rPr>
        <w:t>min{</w:t>
      </w:r>
      <w:proofErr w:type="gramEnd"/>
      <w:r w:rsidRPr="00D84784">
        <w:rPr>
          <w:rFonts w:eastAsia="Yu Mincho"/>
          <w:i/>
          <w:sz w:val="22"/>
          <w:szCs w:val="22"/>
          <w:lang w:val="en-GB" w:eastAsia="ja-JP"/>
        </w:rPr>
        <w:t>N, N</w:t>
      </w:r>
      <w:r w:rsidRPr="00D84784">
        <w:rPr>
          <w:rFonts w:eastAsia="Yu Mincho"/>
          <w:i/>
          <w:sz w:val="22"/>
          <w:szCs w:val="22"/>
          <w:vertAlign w:val="subscript"/>
          <w:lang w:val="en-GB" w:eastAsia="ja-JP"/>
        </w:rPr>
        <w:t>3</w:t>
      </w:r>
      <w:r w:rsidRPr="00D84784">
        <w:rPr>
          <w:rFonts w:eastAsia="Yu Mincho"/>
          <w:i/>
          <w:sz w:val="22"/>
          <w:szCs w:val="22"/>
          <w:lang w:val="en-GB" w:eastAsia="ja-JP"/>
        </w:rPr>
        <w:t>}.</w:t>
      </w:r>
    </w:p>
    <w:p w14:paraId="781C37F6" w14:textId="77777777" w:rsidR="00DB7F94" w:rsidRPr="00B121FC" w:rsidRDefault="00DB7F94" w:rsidP="00DB7F94">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6</w:t>
      </w:r>
    </w:p>
    <w:p w14:paraId="6D9BE00F" w14:textId="77777777" w:rsidR="00DB7F94" w:rsidRPr="00804610" w:rsidRDefault="00DB7F94" w:rsidP="00DB7F94">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 xml:space="preserve">Regarding </w:t>
      </w:r>
      <w:proofErr w:type="spellStart"/>
      <w:r w:rsidRPr="00390486">
        <w:rPr>
          <w:rFonts w:eastAsia="Yu Mincho"/>
          <w:i/>
          <w:iCs/>
          <w:sz w:val="22"/>
          <w:szCs w:val="22"/>
          <w:lang w:val="en-GB" w:eastAsia="ja-JP"/>
        </w:rPr>
        <w:t>W</w:t>
      </w:r>
      <w:r w:rsidRPr="00390486">
        <w:rPr>
          <w:rFonts w:eastAsia="Yu Mincho"/>
          <w:i/>
          <w:iCs/>
          <w:sz w:val="22"/>
          <w:szCs w:val="22"/>
          <w:vertAlign w:val="subscript"/>
          <w:lang w:val="en-GB" w:eastAsia="ja-JP"/>
        </w:rPr>
        <w:t>f</w:t>
      </w:r>
      <w:proofErr w:type="spellEnd"/>
      <w:r w:rsidRPr="00390486">
        <w:rPr>
          <w:rFonts w:eastAsia="Yu Mincho"/>
          <w:i/>
          <w:iCs/>
          <w:sz w:val="22"/>
          <w:szCs w:val="22"/>
          <w:lang w:val="en-GB" w:eastAsia="ja-JP"/>
        </w:rPr>
        <w:t xml:space="preserve"> OFF and </w:t>
      </w:r>
      <w:proofErr w:type="spellStart"/>
      <w:r w:rsidRPr="00390486">
        <w:rPr>
          <w:rFonts w:eastAsia="Yu Mincho"/>
          <w:i/>
          <w:iCs/>
          <w:sz w:val="22"/>
          <w:szCs w:val="22"/>
          <w:lang w:val="en-GB" w:eastAsia="ja-JP"/>
        </w:rPr>
        <w:t>W</w:t>
      </w:r>
      <w:r w:rsidRPr="00390486">
        <w:rPr>
          <w:rFonts w:eastAsia="Yu Mincho"/>
          <w:i/>
          <w:iCs/>
          <w:sz w:val="22"/>
          <w:szCs w:val="22"/>
          <w:vertAlign w:val="subscript"/>
          <w:lang w:val="en-GB" w:eastAsia="ja-JP"/>
        </w:rPr>
        <w:t>f</w:t>
      </w:r>
      <w:proofErr w:type="spellEnd"/>
      <w:r w:rsidRPr="00390486">
        <w:rPr>
          <w:rFonts w:eastAsia="Yu Mincho"/>
          <w:i/>
          <w:iCs/>
          <w:sz w:val="22"/>
          <w:szCs w:val="22"/>
          <w:lang w:val="en-GB" w:eastAsia="ja-JP"/>
        </w:rPr>
        <w:t xml:space="preserve"> ON with M</w:t>
      </w:r>
      <w:r w:rsidRPr="00390486">
        <w:rPr>
          <w:rFonts w:eastAsia="Yu Mincho"/>
          <w:i/>
          <w:iCs/>
          <w:sz w:val="22"/>
          <w:szCs w:val="22"/>
          <w:vertAlign w:val="subscript"/>
          <w:lang w:val="en-GB" w:eastAsia="ja-JP"/>
        </w:rPr>
        <w:t>v</w:t>
      </w:r>
      <w:r w:rsidRPr="00390486">
        <w:rPr>
          <w:rFonts w:eastAsia="Yu Mincho"/>
          <w:i/>
          <w:iCs/>
          <w:sz w:val="22"/>
          <w:szCs w:val="22"/>
          <w:lang w:val="en-GB" w:eastAsia="ja-JP"/>
        </w:rPr>
        <w:t>=1</w:t>
      </w:r>
      <w:r>
        <w:rPr>
          <w:rFonts w:eastAsia="Yu Mincho"/>
          <w:i/>
          <w:iCs/>
          <w:sz w:val="22"/>
          <w:szCs w:val="22"/>
          <w:lang w:val="en-GB" w:eastAsia="ja-JP"/>
        </w:rPr>
        <w:t>, support Alt.1.</w:t>
      </w:r>
    </w:p>
    <w:p w14:paraId="0FEF9DDB" w14:textId="77777777" w:rsidR="00DB7F94" w:rsidRPr="00132CB2" w:rsidRDefault="00DB7F94" w:rsidP="00DB7F94">
      <w:pPr>
        <w:numPr>
          <w:ilvl w:val="1"/>
          <w:numId w:val="7"/>
        </w:numPr>
        <w:spacing w:beforeLines="50" w:before="120" w:afterLines="50" w:after="120"/>
        <w:jc w:val="both"/>
        <w:rPr>
          <w:rFonts w:eastAsia="Yu Mincho"/>
          <w:i/>
          <w:sz w:val="22"/>
          <w:szCs w:val="22"/>
          <w:lang w:eastAsia="ja-JP"/>
        </w:rPr>
      </w:pPr>
      <w:r w:rsidRPr="00132CB2">
        <w:rPr>
          <w:rFonts w:eastAsia="Yu Mincho"/>
          <w:i/>
          <w:sz w:val="22"/>
          <w:szCs w:val="22"/>
          <w:lang w:eastAsia="ja-JP"/>
        </w:rPr>
        <w:t xml:space="preserve">Alt 1: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OFF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ON with Mv=1 </w:t>
      </w:r>
      <w:proofErr w:type="gramStart"/>
      <w:r w:rsidRPr="00132CB2">
        <w:rPr>
          <w:rFonts w:eastAsia="Yu Mincho"/>
          <w:i/>
          <w:sz w:val="22"/>
          <w:szCs w:val="22"/>
          <w:lang w:eastAsia="ja-JP"/>
        </w:rPr>
        <w:t>are</w:t>
      </w:r>
      <w:proofErr w:type="gramEnd"/>
      <w:r w:rsidRPr="00132CB2">
        <w:rPr>
          <w:rFonts w:eastAsia="Yu Mincho"/>
          <w:i/>
          <w:sz w:val="22"/>
          <w:szCs w:val="22"/>
          <w:lang w:eastAsia="ja-JP"/>
        </w:rPr>
        <w:t xml:space="preserve"> same, and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is an all-one vector of length N3. </w:t>
      </w:r>
      <w:proofErr w:type="spellStart"/>
      <w:r w:rsidRPr="00132CB2">
        <w:rPr>
          <w:rFonts w:eastAsia="Yu Mincho"/>
          <w:i/>
          <w:sz w:val="22"/>
          <w:szCs w:val="22"/>
          <w:lang w:eastAsia="ja-JP"/>
        </w:rPr>
        <w:t>Wf</w:t>
      </w:r>
      <w:proofErr w:type="spellEnd"/>
      <w:r w:rsidRPr="00132CB2">
        <w:rPr>
          <w:rFonts w:eastAsia="Yu Mincho"/>
          <w:i/>
          <w:sz w:val="22"/>
          <w:szCs w:val="22"/>
          <w:lang w:eastAsia="ja-JP"/>
        </w:rPr>
        <w:t xml:space="preserve"> as an all-one vector of length 1 is not needed</w:t>
      </w:r>
      <w:r>
        <w:rPr>
          <w:rFonts w:eastAsia="Yu Mincho"/>
          <w:i/>
          <w:sz w:val="22"/>
          <w:szCs w:val="22"/>
          <w:lang w:eastAsia="ja-JP"/>
        </w:rPr>
        <w:t>.</w:t>
      </w:r>
    </w:p>
    <w:p w14:paraId="7997C657" w14:textId="77777777" w:rsidR="00DB7F94" w:rsidRPr="00B121FC" w:rsidRDefault="00DB7F94" w:rsidP="00DB7F94">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7</w:t>
      </w:r>
    </w:p>
    <w:p w14:paraId="4EA0F0FD" w14:textId="77777777" w:rsidR="00DB7F94" w:rsidRPr="001D46AA" w:rsidRDefault="00DB7F94" w:rsidP="00DB7F94">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For UCI part II of Rel-17 PS codebook, support Alt 1 and Alt 3.</w:t>
      </w:r>
    </w:p>
    <w:p w14:paraId="0F49FDA5" w14:textId="77777777" w:rsidR="00DB7F94" w:rsidRPr="009F5F1A" w:rsidRDefault="00DB7F94" w:rsidP="00DB7F94">
      <w:pPr>
        <w:numPr>
          <w:ilvl w:val="1"/>
          <w:numId w:val="7"/>
        </w:numPr>
        <w:spacing w:beforeLines="50" w:before="120" w:afterLines="50" w:after="120"/>
        <w:jc w:val="both"/>
        <w:rPr>
          <w:rFonts w:eastAsia="Yu Mincho"/>
          <w:i/>
          <w:sz w:val="22"/>
          <w:szCs w:val="22"/>
          <w:lang w:eastAsia="ja-JP"/>
        </w:rPr>
      </w:pPr>
      <w:r>
        <w:rPr>
          <w:rFonts w:eastAsia="Yu Mincho"/>
          <w:i/>
          <w:iCs/>
          <w:sz w:val="22"/>
          <w:szCs w:val="22"/>
          <w:lang w:eastAsia="ja-JP"/>
        </w:rPr>
        <w:t xml:space="preserve">Alt 1: </w:t>
      </w:r>
      <w:r w:rsidRPr="009F5F1A">
        <w:rPr>
          <w:rFonts w:eastAsia="Yu Mincho"/>
          <w:i/>
          <w:iCs/>
          <w:sz w:val="22"/>
          <w:szCs w:val="22"/>
          <w:lang w:eastAsia="ja-JP"/>
        </w:rPr>
        <w:t>Report Port indicator, SCI, and FD indicator in Group 0</w:t>
      </w:r>
      <w:r>
        <w:rPr>
          <w:rFonts w:eastAsia="Yu Mincho"/>
          <w:i/>
          <w:iCs/>
          <w:sz w:val="22"/>
          <w:szCs w:val="22"/>
          <w:lang w:eastAsia="ja-JP"/>
        </w:rPr>
        <w:t>.</w:t>
      </w:r>
    </w:p>
    <w:p w14:paraId="24944D5A" w14:textId="77777777" w:rsidR="00DB7F94" w:rsidRPr="00804610" w:rsidRDefault="00DB7F94" w:rsidP="00DB7F94">
      <w:pPr>
        <w:numPr>
          <w:ilvl w:val="1"/>
          <w:numId w:val="7"/>
        </w:numPr>
        <w:spacing w:beforeLines="50" w:before="120" w:afterLines="50" w:after="120"/>
        <w:jc w:val="both"/>
        <w:rPr>
          <w:rFonts w:eastAsia="Yu Mincho"/>
          <w:i/>
          <w:sz w:val="22"/>
          <w:szCs w:val="22"/>
          <w:lang w:eastAsia="ja-JP"/>
        </w:rPr>
      </w:pPr>
      <w:r>
        <w:rPr>
          <w:rFonts w:eastAsia="Yu Mincho"/>
          <w:i/>
          <w:iCs/>
          <w:sz w:val="22"/>
          <w:szCs w:val="22"/>
          <w:lang w:eastAsia="ja-JP"/>
        </w:rPr>
        <w:t>Alt 3:</w:t>
      </w:r>
      <w:r w:rsidRPr="009F5F1A">
        <w:rPr>
          <w:rFonts w:ascii="Times" w:eastAsia="宋体" w:hAnsi="Times" w:cs="Times"/>
          <w:color w:val="000000"/>
          <w:sz w:val="20"/>
          <w:szCs w:val="20"/>
        </w:rPr>
        <w:t xml:space="preserve"> </w:t>
      </w:r>
      <w:r w:rsidRPr="009F5F1A">
        <w:rPr>
          <w:rFonts w:eastAsia="Yu Mincho"/>
          <w:i/>
          <w:iCs/>
          <w:sz w:val="22"/>
          <w:szCs w:val="22"/>
          <w:lang w:eastAsia="ja-JP"/>
        </w:rPr>
        <w:t>Three groups of UCI Part 2 for Rel-16 PS codebook is reused for Rel-17 PS codebook enhancement except that the starting position of the FD basis window is not needed</w:t>
      </w:r>
      <w:r>
        <w:rPr>
          <w:rFonts w:eastAsia="Yu Mincho"/>
          <w:i/>
          <w:iCs/>
          <w:sz w:val="22"/>
          <w:szCs w:val="22"/>
          <w:lang w:val="en-GB" w:eastAsia="ja-JP"/>
        </w:rPr>
        <w:t>.</w:t>
      </w:r>
    </w:p>
    <w:p w14:paraId="682E5021" w14:textId="77777777" w:rsidR="00DB7F94" w:rsidRPr="00B121FC" w:rsidRDefault="00DB7F94" w:rsidP="00DB7F94">
      <w:pPr>
        <w:spacing w:beforeLines="50" w:before="120" w:afterLines="50" w:after="120"/>
        <w:rPr>
          <w:rFonts w:eastAsiaTheme="minorEastAsia"/>
          <w:b/>
          <w:sz w:val="22"/>
          <w:szCs w:val="22"/>
          <w:u w:val="single"/>
          <w:lang w:eastAsia="zh-CN"/>
        </w:rPr>
      </w:pPr>
      <w:r w:rsidRPr="00B121FC">
        <w:rPr>
          <w:rFonts w:eastAsiaTheme="minorEastAsia"/>
          <w:b/>
          <w:sz w:val="22"/>
          <w:szCs w:val="22"/>
          <w:u w:val="single"/>
          <w:lang w:eastAsia="zh-CN"/>
        </w:rPr>
        <w:t>Prop</w:t>
      </w:r>
      <w:r>
        <w:rPr>
          <w:rFonts w:eastAsiaTheme="minorEastAsia"/>
          <w:b/>
          <w:sz w:val="22"/>
          <w:szCs w:val="22"/>
          <w:u w:val="single"/>
          <w:lang w:eastAsia="zh-CN"/>
        </w:rPr>
        <w:t>osal 8</w:t>
      </w:r>
    </w:p>
    <w:p w14:paraId="53C4E3EB" w14:textId="77777777" w:rsidR="00DB7F94" w:rsidRPr="001D46AA" w:rsidRDefault="00DB7F94" w:rsidP="00DB7F94">
      <w:pPr>
        <w:numPr>
          <w:ilvl w:val="0"/>
          <w:numId w:val="7"/>
        </w:numPr>
        <w:spacing w:beforeLines="50" w:before="120" w:afterLines="50" w:after="120"/>
        <w:jc w:val="both"/>
        <w:rPr>
          <w:rFonts w:eastAsia="Yu Mincho"/>
          <w:i/>
          <w:sz w:val="22"/>
          <w:szCs w:val="22"/>
          <w:lang w:eastAsia="ja-JP"/>
        </w:rPr>
      </w:pPr>
      <w:r>
        <w:rPr>
          <w:rFonts w:eastAsia="Yu Mincho"/>
          <w:i/>
          <w:iCs/>
          <w:sz w:val="22"/>
          <w:szCs w:val="22"/>
          <w:lang w:val="en-GB" w:eastAsia="ja-JP"/>
        </w:rPr>
        <w:t xml:space="preserve">For the priority of mapping </w:t>
      </w:r>
      <w:r w:rsidRPr="0027196D">
        <w:rPr>
          <w:rFonts w:eastAsia="Yu Mincho"/>
          <w:i/>
          <w:iCs/>
          <w:sz w:val="22"/>
          <w:szCs w:val="22"/>
          <w:lang w:val="en-GB" w:eastAsia="ja-JP"/>
        </w:rPr>
        <w:t>coefficients for Rel17 PS codebook,</w:t>
      </w:r>
      <w:r>
        <w:rPr>
          <w:rFonts w:eastAsia="Yu Mincho"/>
          <w:i/>
          <w:iCs/>
          <w:sz w:val="22"/>
          <w:szCs w:val="22"/>
          <w:lang w:val="en-GB" w:eastAsia="ja-JP"/>
        </w:rPr>
        <w:t xml:space="preserve"> support Alt 2.</w:t>
      </w:r>
    </w:p>
    <w:p w14:paraId="436897B8" w14:textId="77777777" w:rsidR="00DB7F94" w:rsidRPr="00804610" w:rsidRDefault="00DB7F94" w:rsidP="00DB7F94">
      <w:pPr>
        <w:numPr>
          <w:ilvl w:val="1"/>
          <w:numId w:val="7"/>
        </w:numPr>
        <w:spacing w:beforeLines="50" w:before="120" w:afterLines="50" w:after="120"/>
        <w:jc w:val="both"/>
        <w:rPr>
          <w:rFonts w:eastAsia="Yu Mincho"/>
          <w:i/>
          <w:sz w:val="22"/>
          <w:szCs w:val="22"/>
          <w:lang w:eastAsia="ja-JP"/>
        </w:rPr>
      </w:pPr>
      <w:r w:rsidRPr="00AC1B35">
        <w:rPr>
          <w:rFonts w:eastAsia="Yu Mincho"/>
          <w:i/>
          <w:iCs/>
          <w:sz w:val="22"/>
          <w:szCs w:val="22"/>
          <w:lang w:eastAsia="ja-JP"/>
        </w:rPr>
        <w:t xml:space="preserve">Alt 2: Support mapping coefficients firstly across layers, secondly across port indices, and thirdly across FD basis indices, i.e., the priority value is given by </w:t>
      </w:r>
      <m:oMath>
        <m:r>
          <w:rPr>
            <w:rFonts w:ascii="Cambria Math" w:eastAsia="Yu Mincho" w:hAnsi="Cambria Math"/>
            <w:sz w:val="22"/>
            <w:szCs w:val="22"/>
            <w:lang w:eastAsia="ja-JP"/>
          </w:rPr>
          <m:t>Pri</m:t>
        </m:r>
        <m:d>
          <m:dPr>
            <m:ctrlPr>
              <w:rPr>
                <w:rFonts w:ascii="Cambria Math" w:eastAsia="Yu Mincho" w:hAnsi="Cambria Math"/>
                <w:i/>
                <w:iCs/>
                <w:sz w:val="22"/>
                <w:szCs w:val="22"/>
                <w:lang w:eastAsia="ja-JP"/>
              </w:rPr>
            </m:ctrlPr>
          </m:dPr>
          <m:e>
            <m:r>
              <w:rPr>
                <w:rFonts w:ascii="Cambria Math" w:eastAsia="Yu Mincho" w:hAnsi="Cambria Math"/>
                <w:sz w:val="22"/>
                <w:szCs w:val="22"/>
                <w:lang w:eastAsia="ja-JP"/>
              </w:rPr>
              <m:t>l,i,f</m:t>
            </m:r>
          </m:e>
        </m:d>
        <m:r>
          <w:rPr>
            <w:rFonts w:ascii="Cambria Math" w:eastAsia="Yu Mincho" w:hAnsi="Cambria Math"/>
            <w:sz w:val="22"/>
            <w:szCs w:val="22"/>
            <w:lang w:eastAsia="ja-JP"/>
          </w:rPr>
          <m:t>=v⋅</m:t>
        </m:r>
        <m:sSub>
          <m:sSubPr>
            <m:ctrlPr>
              <w:rPr>
                <w:rFonts w:ascii="Cambria Math" w:eastAsia="Yu Mincho" w:hAnsi="Cambria Math"/>
                <w:i/>
                <w:iCs/>
                <w:sz w:val="22"/>
                <w:szCs w:val="22"/>
                <w:lang w:eastAsia="ja-JP"/>
              </w:rPr>
            </m:ctrlPr>
          </m:sSubPr>
          <m:e>
            <m:r>
              <w:rPr>
                <w:rFonts w:ascii="Cambria Math" w:eastAsia="Yu Mincho" w:hAnsi="Cambria Math"/>
                <w:sz w:val="22"/>
                <w:szCs w:val="22"/>
                <w:lang w:eastAsia="ja-JP"/>
              </w:rPr>
              <m:t>K</m:t>
            </m:r>
          </m:e>
          <m:sub>
            <m:r>
              <w:rPr>
                <w:rFonts w:ascii="Cambria Math" w:eastAsia="Yu Mincho" w:hAnsi="Cambria Math"/>
                <w:sz w:val="22"/>
                <w:szCs w:val="22"/>
                <w:lang w:eastAsia="ja-JP"/>
              </w:rPr>
              <m:t>1</m:t>
            </m:r>
          </m:sub>
        </m:sSub>
        <m:r>
          <w:rPr>
            <w:rFonts w:ascii="Cambria Math" w:eastAsia="Yu Mincho" w:hAnsi="Cambria Math"/>
            <w:sz w:val="22"/>
            <w:szCs w:val="22"/>
            <w:lang w:eastAsia="ja-JP"/>
          </w:rPr>
          <m:t>⋅f+v⋅i+l</m:t>
        </m:r>
      </m:oMath>
      <w:r>
        <w:rPr>
          <w:rFonts w:eastAsia="Yu Mincho"/>
          <w:i/>
          <w:iCs/>
          <w:sz w:val="22"/>
          <w:szCs w:val="22"/>
          <w:lang w:eastAsia="ja-JP"/>
        </w:rPr>
        <w:t>.</w:t>
      </w:r>
    </w:p>
    <w:p w14:paraId="7C7A5203" w14:textId="77777777" w:rsidR="000E3F09" w:rsidRDefault="000E3F09" w:rsidP="002E01A3">
      <w:pPr>
        <w:spacing w:afterLines="50" w:after="120"/>
        <w:jc w:val="both"/>
        <w:rPr>
          <w:rFonts w:eastAsia="MS Mincho"/>
          <w:sz w:val="22"/>
          <w:szCs w:val="22"/>
        </w:rPr>
      </w:pPr>
    </w:p>
    <w:p w14:paraId="1CEE004F" w14:textId="0FAFE51D" w:rsidR="00942BD3" w:rsidRPr="00640D1E" w:rsidRDefault="00942BD3" w:rsidP="00640D1E">
      <w:pPr>
        <w:pStyle w:val="1"/>
        <w:numPr>
          <w:ilvl w:val="0"/>
          <w:numId w:val="0"/>
        </w:numPr>
        <w:spacing w:after="120"/>
        <w:rPr>
          <w:b w:val="0"/>
          <w:szCs w:val="22"/>
          <w:lang w:val="en-US"/>
        </w:rPr>
      </w:pPr>
      <w:r w:rsidRPr="005634ED">
        <w:rPr>
          <w:szCs w:val="22"/>
          <w:lang w:val="en-US"/>
        </w:rPr>
        <w:t>References</w:t>
      </w:r>
    </w:p>
    <w:p w14:paraId="352E4839" w14:textId="37D99E07" w:rsidR="00E47208" w:rsidRPr="005E352C" w:rsidRDefault="00E47208" w:rsidP="005E352C">
      <w:pPr>
        <w:pStyle w:val="aa"/>
        <w:numPr>
          <w:ilvl w:val="0"/>
          <w:numId w:val="3"/>
        </w:numPr>
        <w:tabs>
          <w:tab w:val="clear" w:pos="420"/>
        </w:tabs>
        <w:spacing w:afterLines="50" w:after="120"/>
        <w:ind w:left="450" w:firstLineChars="0" w:hanging="450"/>
        <w:jc w:val="both"/>
        <w:rPr>
          <w:rFonts w:eastAsia="MS Mincho"/>
          <w:sz w:val="22"/>
          <w:szCs w:val="20"/>
          <w:lang w:val="en-GB" w:eastAsia="ja-JP"/>
        </w:rPr>
      </w:pPr>
      <w:r w:rsidRPr="00237EA1">
        <w:rPr>
          <w:rFonts w:ascii="Times New Roman" w:eastAsia="MS Mincho" w:hAnsi="Times New Roman" w:cs="Times New Roman"/>
          <w:sz w:val="22"/>
          <w:szCs w:val="20"/>
          <w:lang w:val="en-GB" w:eastAsia="ja-JP"/>
        </w:rPr>
        <w:t>3GPP RAN1#</w:t>
      </w:r>
      <w:r w:rsidR="002D2562">
        <w:rPr>
          <w:rFonts w:ascii="Times New Roman" w:eastAsia="MS Mincho" w:hAnsi="Times New Roman" w:cs="Times New Roman"/>
          <w:sz w:val="22"/>
          <w:szCs w:val="20"/>
          <w:lang w:val="en-GB" w:eastAsia="ja-JP"/>
        </w:rPr>
        <w:t>104</w:t>
      </w:r>
      <w:r>
        <w:rPr>
          <w:rFonts w:ascii="Times New Roman" w:eastAsia="MS Mincho" w:hAnsi="Times New Roman" w:cs="Times New Roman"/>
          <w:sz w:val="22"/>
          <w:szCs w:val="20"/>
          <w:lang w:val="en-GB" w:eastAsia="ja-JP"/>
        </w:rPr>
        <w:t>-e</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r w:rsidR="002D2562">
        <w:rPr>
          <w:rFonts w:ascii="Times New Roman" w:eastAsia="MS Mincho" w:hAnsi="Times New Roman" w:cs="Times New Roman"/>
          <w:sz w:val="22"/>
          <w:szCs w:val="20"/>
          <w:lang w:val="en-GB" w:eastAsia="ja-JP"/>
        </w:rPr>
        <w:t>Jan</w:t>
      </w:r>
      <w:r w:rsidRPr="00237EA1">
        <w:rPr>
          <w:rFonts w:ascii="Times New Roman" w:eastAsia="MS Mincho" w:hAnsi="Times New Roman" w:cs="Times New Roman"/>
          <w:sz w:val="22"/>
          <w:szCs w:val="20"/>
          <w:lang w:val="en-GB" w:eastAsia="ja-JP"/>
        </w:rPr>
        <w:t xml:space="preserve">. </w:t>
      </w:r>
      <w:r w:rsidR="002D2562" w:rsidRPr="00237EA1">
        <w:rPr>
          <w:rFonts w:ascii="Times New Roman" w:eastAsia="MS Mincho" w:hAnsi="Times New Roman" w:cs="Times New Roman"/>
          <w:sz w:val="22"/>
          <w:szCs w:val="20"/>
          <w:lang w:val="en-GB" w:eastAsia="ja-JP"/>
        </w:rPr>
        <w:t>20</w:t>
      </w:r>
      <w:r w:rsidR="002D2562">
        <w:rPr>
          <w:rFonts w:ascii="Times New Roman" w:eastAsia="MS Mincho" w:hAnsi="Times New Roman" w:cs="Times New Roman"/>
          <w:sz w:val="22"/>
          <w:szCs w:val="20"/>
          <w:lang w:val="en-GB" w:eastAsia="ja-JP"/>
        </w:rPr>
        <w:t>21</w:t>
      </w:r>
    </w:p>
    <w:p w14:paraId="6D2A1EAD" w14:textId="32903215" w:rsidR="005E60AA" w:rsidRPr="00FB0758" w:rsidRDefault="00CD4ED2" w:rsidP="008C43AD">
      <w:pPr>
        <w:numPr>
          <w:ilvl w:val="0"/>
          <w:numId w:val="3"/>
        </w:numPr>
        <w:spacing w:afterLines="50" w:after="120"/>
        <w:jc w:val="both"/>
        <w:rPr>
          <w:rFonts w:eastAsia="宋体"/>
          <w:sz w:val="22"/>
          <w:szCs w:val="20"/>
          <w:lang w:val="en-GB" w:eastAsia="zh-CN"/>
        </w:rPr>
      </w:pPr>
      <w:r w:rsidRPr="00FB0758">
        <w:rPr>
          <w:rFonts w:eastAsia="宋体"/>
          <w:sz w:val="22"/>
          <w:szCs w:val="20"/>
          <w:lang w:val="en-GB" w:eastAsia="zh-CN"/>
        </w:rPr>
        <w:t>3GPP R1-2006724, “Discussion on CSI enhancements”</w:t>
      </w:r>
      <w:r w:rsidR="00FE1446" w:rsidRPr="00FB0758">
        <w:rPr>
          <w:rFonts w:eastAsia="宋体"/>
          <w:sz w:val="22"/>
          <w:szCs w:val="20"/>
          <w:lang w:val="en-GB" w:eastAsia="zh-CN"/>
        </w:rPr>
        <w:t>, RAN#102-e, Aug. 2020</w:t>
      </w:r>
    </w:p>
    <w:p w14:paraId="730AD732" w14:textId="3B1C9BF4" w:rsidR="008C43AD" w:rsidRPr="00CA5A35" w:rsidRDefault="005E60AA">
      <w:pPr>
        <w:numPr>
          <w:ilvl w:val="0"/>
          <w:numId w:val="3"/>
        </w:numPr>
        <w:spacing w:afterLines="50" w:after="120"/>
        <w:jc w:val="both"/>
        <w:rPr>
          <w:rFonts w:eastAsia="宋体"/>
          <w:sz w:val="22"/>
          <w:szCs w:val="20"/>
          <w:lang w:val="en-GB" w:eastAsia="zh-CN"/>
        </w:rPr>
      </w:pPr>
      <w:r w:rsidRPr="005E60AA">
        <w:rPr>
          <w:rFonts w:eastAsia="宋体"/>
          <w:sz w:val="22"/>
          <w:szCs w:val="20"/>
          <w:lang w:eastAsia="zh-CN"/>
        </w:rPr>
        <w:t xml:space="preserve">3GPP TS 38.214, “NR; </w:t>
      </w:r>
      <w:r w:rsidRPr="005E60AA">
        <w:rPr>
          <w:rFonts w:eastAsia="宋体"/>
          <w:sz w:val="22"/>
          <w:szCs w:val="20"/>
          <w:lang w:val="en-GB" w:eastAsia="zh-CN"/>
        </w:rPr>
        <w:t>Physical layer procedures for data (Release 16)”</w:t>
      </w:r>
    </w:p>
    <w:sectPr w:rsidR="008C43AD" w:rsidRPr="00CA5A35"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DE1B9" w14:textId="77777777" w:rsidR="001843BB" w:rsidRDefault="001843BB">
      <w:r>
        <w:separator/>
      </w:r>
    </w:p>
  </w:endnote>
  <w:endnote w:type="continuationSeparator" w:id="0">
    <w:p w14:paraId="7C5471DA" w14:textId="77777777" w:rsidR="001843BB" w:rsidRDefault="00184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3809F" w14:textId="77777777" w:rsidR="001843BB" w:rsidRDefault="001843BB">
      <w:r>
        <w:separator/>
      </w:r>
    </w:p>
  </w:footnote>
  <w:footnote w:type="continuationSeparator" w:id="0">
    <w:p w14:paraId="1BB9BC39" w14:textId="77777777" w:rsidR="001843BB" w:rsidRDefault="00184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47FF4"/>
    <w:multiLevelType w:val="hybridMultilevel"/>
    <w:tmpl w:val="255C8BEE"/>
    <w:lvl w:ilvl="0" w:tplc="96A24DFE">
      <w:start w:val="1"/>
      <w:numFmt w:val="bullet"/>
      <w:lvlText w:val=""/>
      <w:lvlJc w:val="left"/>
      <w:pPr>
        <w:tabs>
          <w:tab w:val="num" w:pos="720"/>
        </w:tabs>
        <w:ind w:left="720" w:hanging="360"/>
      </w:pPr>
      <w:rPr>
        <w:rFonts w:ascii="Symbol" w:hAnsi="Symbol" w:hint="default"/>
      </w:rPr>
    </w:lvl>
    <w:lvl w:ilvl="1" w:tplc="589A7710" w:tentative="1">
      <w:start w:val="1"/>
      <w:numFmt w:val="bullet"/>
      <w:lvlText w:val=""/>
      <w:lvlJc w:val="left"/>
      <w:pPr>
        <w:tabs>
          <w:tab w:val="num" w:pos="1440"/>
        </w:tabs>
        <w:ind w:left="1440" w:hanging="360"/>
      </w:pPr>
      <w:rPr>
        <w:rFonts w:ascii="Symbol" w:hAnsi="Symbol" w:hint="default"/>
      </w:rPr>
    </w:lvl>
    <w:lvl w:ilvl="2" w:tplc="27F4FFFA" w:tentative="1">
      <w:start w:val="1"/>
      <w:numFmt w:val="bullet"/>
      <w:lvlText w:val=""/>
      <w:lvlJc w:val="left"/>
      <w:pPr>
        <w:tabs>
          <w:tab w:val="num" w:pos="2160"/>
        </w:tabs>
        <w:ind w:left="2160" w:hanging="360"/>
      </w:pPr>
      <w:rPr>
        <w:rFonts w:ascii="Symbol" w:hAnsi="Symbol" w:hint="default"/>
      </w:rPr>
    </w:lvl>
    <w:lvl w:ilvl="3" w:tplc="A98875FC" w:tentative="1">
      <w:start w:val="1"/>
      <w:numFmt w:val="bullet"/>
      <w:lvlText w:val=""/>
      <w:lvlJc w:val="left"/>
      <w:pPr>
        <w:tabs>
          <w:tab w:val="num" w:pos="2880"/>
        </w:tabs>
        <w:ind w:left="2880" w:hanging="360"/>
      </w:pPr>
      <w:rPr>
        <w:rFonts w:ascii="Symbol" w:hAnsi="Symbol" w:hint="default"/>
      </w:rPr>
    </w:lvl>
    <w:lvl w:ilvl="4" w:tplc="CE2C2902" w:tentative="1">
      <w:start w:val="1"/>
      <w:numFmt w:val="bullet"/>
      <w:lvlText w:val=""/>
      <w:lvlJc w:val="left"/>
      <w:pPr>
        <w:tabs>
          <w:tab w:val="num" w:pos="3600"/>
        </w:tabs>
        <w:ind w:left="3600" w:hanging="360"/>
      </w:pPr>
      <w:rPr>
        <w:rFonts w:ascii="Symbol" w:hAnsi="Symbol" w:hint="default"/>
      </w:rPr>
    </w:lvl>
    <w:lvl w:ilvl="5" w:tplc="BEA65BBA" w:tentative="1">
      <w:start w:val="1"/>
      <w:numFmt w:val="bullet"/>
      <w:lvlText w:val=""/>
      <w:lvlJc w:val="left"/>
      <w:pPr>
        <w:tabs>
          <w:tab w:val="num" w:pos="4320"/>
        </w:tabs>
        <w:ind w:left="4320" w:hanging="360"/>
      </w:pPr>
      <w:rPr>
        <w:rFonts w:ascii="Symbol" w:hAnsi="Symbol" w:hint="default"/>
      </w:rPr>
    </w:lvl>
    <w:lvl w:ilvl="6" w:tplc="775432B0" w:tentative="1">
      <w:start w:val="1"/>
      <w:numFmt w:val="bullet"/>
      <w:lvlText w:val=""/>
      <w:lvlJc w:val="left"/>
      <w:pPr>
        <w:tabs>
          <w:tab w:val="num" w:pos="5040"/>
        </w:tabs>
        <w:ind w:left="5040" w:hanging="360"/>
      </w:pPr>
      <w:rPr>
        <w:rFonts w:ascii="Symbol" w:hAnsi="Symbol" w:hint="default"/>
      </w:rPr>
    </w:lvl>
    <w:lvl w:ilvl="7" w:tplc="D2548CB2" w:tentative="1">
      <w:start w:val="1"/>
      <w:numFmt w:val="bullet"/>
      <w:lvlText w:val=""/>
      <w:lvlJc w:val="left"/>
      <w:pPr>
        <w:tabs>
          <w:tab w:val="num" w:pos="5760"/>
        </w:tabs>
        <w:ind w:left="5760" w:hanging="360"/>
      </w:pPr>
      <w:rPr>
        <w:rFonts w:ascii="Symbol" w:hAnsi="Symbol" w:hint="default"/>
      </w:rPr>
    </w:lvl>
    <w:lvl w:ilvl="8" w:tplc="FA563E2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960133"/>
    <w:multiLevelType w:val="hybridMultilevel"/>
    <w:tmpl w:val="58A8C24A"/>
    <w:lvl w:ilvl="0" w:tplc="4392C3BA">
      <w:start w:val="1"/>
      <w:numFmt w:val="bullet"/>
      <w:lvlText w:val=""/>
      <w:lvlJc w:val="left"/>
      <w:pPr>
        <w:tabs>
          <w:tab w:val="num" w:pos="720"/>
        </w:tabs>
        <w:ind w:left="720" w:hanging="360"/>
      </w:pPr>
      <w:rPr>
        <w:rFonts w:ascii="Symbol" w:hAnsi="Symbol" w:hint="default"/>
      </w:rPr>
    </w:lvl>
    <w:lvl w:ilvl="1" w:tplc="33D4C3F8" w:tentative="1">
      <w:start w:val="1"/>
      <w:numFmt w:val="bullet"/>
      <w:lvlText w:val=""/>
      <w:lvlJc w:val="left"/>
      <w:pPr>
        <w:tabs>
          <w:tab w:val="num" w:pos="1440"/>
        </w:tabs>
        <w:ind w:left="1440" w:hanging="360"/>
      </w:pPr>
      <w:rPr>
        <w:rFonts w:ascii="Symbol" w:hAnsi="Symbol" w:hint="default"/>
      </w:rPr>
    </w:lvl>
    <w:lvl w:ilvl="2" w:tplc="8524516E" w:tentative="1">
      <w:start w:val="1"/>
      <w:numFmt w:val="bullet"/>
      <w:lvlText w:val=""/>
      <w:lvlJc w:val="left"/>
      <w:pPr>
        <w:tabs>
          <w:tab w:val="num" w:pos="2160"/>
        </w:tabs>
        <w:ind w:left="2160" w:hanging="360"/>
      </w:pPr>
      <w:rPr>
        <w:rFonts w:ascii="Symbol" w:hAnsi="Symbol" w:hint="default"/>
      </w:rPr>
    </w:lvl>
    <w:lvl w:ilvl="3" w:tplc="71E82BD0" w:tentative="1">
      <w:start w:val="1"/>
      <w:numFmt w:val="bullet"/>
      <w:lvlText w:val=""/>
      <w:lvlJc w:val="left"/>
      <w:pPr>
        <w:tabs>
          <w:tab w:val="num" w:pos="2880"/>
        </w:tabs>
        <w:ind w:left="2880" w:hanging="360"/>
      </w:pPr>
      <w:rPr>
        <w:rFonts w:ascii="Symbol" w:hAnsi="Symbol" w:hint="default"/>
      </w:rPr>
    </w:lvl>
    <w:lvl w:ilvl="4" w:tplc="5434C1C6" w:tentative="1">
      <w:start w:val="1"/>
      <w:numFmt w:val="bullet"/>
      <w:lvlText w:val=""/>
      <w:lvlJc w:val="left"/>
      <w:pPr>
        <w:tabs>
          <w:tab w:val="num" w:pos="3600"/>
        </w:tabs>
        <w:ind w:left="3600" w:hanging="360"/>
      </w:pPr>
      <w:rPr>
        <w:rFonts w:ascii="Symbol" w:hAnsi="Symbol" w:hint="default"/>
      </w:rPr>
    </w:lvl>
    <w:lvl w:ilvl="5" w:tplc="7FBA66A4" w:tentative="1">
      <w:start w:val="1"/>
      <w:numFmt w:val="bullet"/>
      <w:lvlText w:val=""/>
      <w:lvlJc w:val="left"/>
      <w:pPr>
        <w:tabs>
          <w:tab w:val="num" w:pos="4320"/>
        </w:tabs>
        <w:ind w:left="4320" w:hanging="360"/>
      </w:pPr>
      <w:rPr>
        <w:rFonts w:ascii="Symbol" w:hAnsi="Symbol" w:hint="default"/>
      </w:rPr>
    </w:lvl>
    <w:lvl w:ilvl="6" w:tplc="FEA25144" w:tentative="1">
      <w:start w:val="1"/>
      <w:numFmt w:val="bullet"/>
      <w:lvlText w:val=""/>
      <w:lvlJc w:val="left"/>
      <w:pPr>
        <w:tabs>
          <w:tab w:val="num" w:pos="5040"/>
        </w:tabs>
        <w:ind w:left="5040" w:hanging="360"/>
      </w:pPr>
      <w:rPr>
        <w:rFonts w:ascii="Symbol" w:hAnsi="Symbol" w:hint="default"/>
      </w:rPr>
    </w:lvl>
    <w:lvl w:ilvl="7" w:tplc="01BE3084" w:tentative="1">
      <w:start w:val="1"/>
      <w:numFmt w:val="bullet"/>
      <w:lvlText w:val=""/>
      <w:lvlJc w:val="left"/>
      <w:pPr>
        <w:tabs>
          <w:tab w:val="num" w:pos="5760"/>
        </w:tabs>
        <w:ind w:left="5760" w:hanging="360"/>
      </w:pPr>
      <w:rPr>
        <w:rFonts w:ascii="Symbol" w:hAnsi="Symbol" w:hint="default"/>
      </w:rPr>
    </w:lvl>
    <w:lvl w:ilvl="8" w:tplc="8FF0833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816452"/>
    <w:multiLevelType w:val="hybridMultilevel"/>
    <w:tmpl w:val="D20EF3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E031A"/>
    <w:multiLevelType w:val="hybridMultilevel"/>
    <w:tmpl w:val="68DAE0D0"/>
    <w:lvl w:ilvl="0" w:tplc="1952DC78">
      <w:start w:val="1"/>
      <w:numFmt w:val="bullet"/>
      <w:lvlText w:val=""/>
      <w:lvlJc w:val="left"/>
      <w:pPr>
        <w:tabs>
          <w:tab w:val="num" w:pos="720"/>
        </w:tabs>
        <w:ind w:left="720" w:hanging="360"/>
      </w:pPr>
      <w:rPr>
        <w:rFonts w:ascii="Wingdings" w:hAnsi="Wingdings" w:hint="default"/>
      </w:rPr>
    </w:lvl>
    <w:lvl w:ilvl="1" w:tplc="7A8832CC">
      <w:start w:val="1"/>
      <w:numFmt w:val="bullet"/>
      <w:lvlText w:val=""/>
      <w:lvlJc w:val="left"/>
      <w:pPr>
        <w:tabs>
          <w:tab w:val="num" w:pos="1440"/>
        </w:tabs>
        <w:ind w:left="1440" w:hanging="360"/>
      </w:pPr>
      <w:rPr>
        <w:rFonts w:ascii="Wingdings" w:hAnsi="Wingdings" w:hint="default"/>
      </w:rPr>
    </w:lvl>
    <w:lvl w:ilvl="2" w:tplc="1F461FBC" w:tentative="1">
      <w:start w:val="1"/>
      <w:numFmt w:val="bullet"/>
      <w:lvlText w:val=""/>
      <w:lvlJc w:val="left"/>
      <w:pPr>
        <w:tabs>
          <w:tab w:val="num" w:pos="2160"/>
        </w:tabs>
        <w:ind w:left="2160" w:hanging="360"/>
      </w:pPr>
      <w:rPr>
        <w:rFonts w:ascii="Wingdings" w:hAnsi="Wingdings" w:hint="default"/>
      </w:rPr>
    </w:lvl>
    <w:lvl w:ilvl="3" w:tplc="BA1A2072" w:tentative="1">
      <w:start w:val="1"/>
      <w:numFmt w:val="bullet"/>
      <w:lvlText w:val=""/>
      <w:lvlJc w:val="left"/>
      <w:pPr>
        <w:tabs>
          <w:tab w:val="num" w:pos="2880"/>
        </w:tabs>
        <w:ind w:left="2880" w:hanging="360"/>
      </w:pPr>
      <w:rPr>
        <w:rFonts w:ascii="Wingdings" w:hAnsi="Wingdings" w:hint="default"/>
      </w:rPr>
    </w:lvl>
    <w:lvl w:ilvl="4" w:tplc="396C4BFC" w:tentative="1">
      <w:start w:val="1"/>
      <w:numFmt w:val="bullet"/>
      <w:lvlText w:val=""/>
      <w:lvlJc w:val="left"/>
      <w:pPr>
        <w:tabs>
          <w:tab w:val="num" w:pos="3600"/>
        </w:tabs>
        <w:ind w:left="3600" w:hanging="360"/>
      </w:pPr>
      <w:rPr>
        <w:rFonts w:ascii="Wingdings" w:hAnsi="Wingdings" w:hint="default"/>
      </w:rPr>
    </w:lvl>
    <w:lvl w:ilvl="5" w:tplc="5EAC6082" w:tentative="1">
      <w:start w:val="1"/>
      <w:numFmt w:val="bullet"/>
      <w:lvlText w:val=""/>
      <w:lvlJc w:val="left"/>
      <w:pPr>
        <w:tabs>
          <w:tab w:val="num" w:pos="4320"/>
        </w:tabs>
        <w:ind w:left="4320" w:hanging="360"/>
      </w:pPr>
      <w:rPr>
        <w:rFonts w:ascii="Wingdings" w:hAnsi="Wingdings" w:hint="default"/>
      </w:rPr>
    </w:lvl>
    <w:lvl w:ilvl="6" w:tplc="EB829DE2" w:tentative="1">
      <w:start w:val="1"/>
      <w:numFmt w:val="bullet"/>
      <w:lvlText w:val=""/>
      <w:lvlJc w:val="left"/>
      <w:pPr>
        <w:tabs>
          <w:tab w:val="num" w:pos="5040"/>
        </w:tabs>
        <w:ind w:left="5040" w:hanging="360"/>
      </w:pPr>
      <w:rPr>
        <w:rFonts w:ascii="Wingdings" w:hAnsi="Wingdings" w:hint="default"/>
      </w:rPr>
    </w:lvl>
    <w:lvl w:ilvl="7" w:tplc="87CC2BE6" w:tentative="1">
      <w:start w:val="1"/>
      <w:numFmt w:val="bullet"/>
      <w:lvlText w:val=""/>
      <w:lvlJc w:val="left"/>
      <w:pPr>
        <w:tabs>
          <w:tab w:val="num" w:pos="5760"/>
        </w:tabs>
        <w:ind w:left="5760" w:hanging="360"/>
      </w:pPr>
      <w:rPr>
        <w:rFonts w:ascii="Wingdings" w:hAnsi="Wingdings" w:hint="default"/>
      </w:rPr>
    </w:lvl>
    <w:lvl w:ilvl="8" w:tplc="90C0954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D8219F"/>
    <w:multiLevelType w:val="hybridMultilevel"/>
    <w:tmpl w:val="07A80370"/>
    <w:lvl w:ilvl="0" w:tplc="1CA64F64">
      <w:start w:val="1"/>
      <w:numFmt w:val="bullet"/>
      <w:lvlText w:val=""/>
      <w:lvlJc w:val="left"/>
      <w:pPr>
        <w:tabs>
          <w:tab w:val="num" w:pos="720"/>
        </w:tabs>
        <w:ind w:left="720" w:hanging="360"/>
      </w:pPr>
      <w:rPr>
        <w:rFonts w:ascii="Symbol" w:hAnsi="Symbol" w:hint="default"/>
      </w:rPr>
    </w:lvl>
    <w:lvl w:ilvl="1" w:tplc="33D26246">
      <w:numFmt w:val="bullet"/>
      <w:lvlText w:val="o"/>
      <w:lvlJc w:val="left"/>
      <w:pPr>
        <w:tabs>
          <w:tab w:val="num" w:pos="1440"/>
        </w:tabs>
        <w:ind w:left="1440" w:hanging="360"/>
      </w:pPr>
      <w:rPr>
        <w:rFonts w:ascii="Courier New" w:hAnsi="Courier New" w:hint="default"/>
      </w:rPr>
    </w:lvl>
    <w:lvl w:ilvl="2" w:tplc="714AADA0" w:tentative="1">
      <w:start w:val="1"/>
      <w:numFmt w:val="bullet"/>
      <w:lvlText w:val=""/>
      <w:lvlJc w:val="left"/>
      <w:pPr>
        <w:tabs>
          <w:tab w:val="num" w:pos="2160"/>
        </w:tabs>
        <w:ind w:left="2160" w:hanging="360"/>
      </w:pPr>
      <w:rPr>
        <w:rFonts w:ascii="Symbol" w:hAnsi="Symbol" w:hint="default"/>
      </w:rPr>
    </w:lvl>
    <w:lvl w:ilvl="3" w:tplc="5DAACBE6" w:tentative="1">
      <w:start w:val="1"/>
      <w:numFmt w:val="bullet"/>
      <w:lvlText w:val=""/>
      <w:lvlJc w:val="left"/>
      <w:pPr>
        <w:tabs>
          <w:tab w:val="num" w:pos="2880"/>
        </w:tabs>
        <w:ind w:left="2880" w:hanging="360"/>
      </w:pPr>
      <w:rPr>
        <w:rFonts w:ascii="Symbol" w:hAnsi="Symbol" w:hint="default"/>
      </w:rPr>
    </w:lvl>
    <w:lvl w:ilvl="4" w:tplc="C7BE73AE" w:tentative="1">
      <w:start w:val="1"/>
      <w:numFmt w:val="bullet"/>
      <w:lvlText w:val=""/>
      <w:lvlJc w:val="left"/>
      <w:pPr>
        <w:tabs>
          <w:tab w:val="num" w:pos="3600"/>
        </w:tabs>
        <w:ind w:left="3600" w:hanging="360"/>
      </w:pPr>
      <w:rPr>
        <w:rFonts w:ascii="Symbol" w:hAnsi="Symbol" w:hint="default"/>
      </w:rPr>
    </w:lvl>
    <w:lvl w:ilvl="5" w:tplc="702003EA" w:tentative="1">
      <w:start w:val="1"/>
      <w:numFmt w:val="bullet"/>
      <w:lvlText w:val=""/>
      <w:lvlJc w:val="left"/>
      <w:pPr>
        <w:tabs>
          <w:tab w:val="num" w:pos="4320"/>
        </w:tabs>
        <w:ind w:left="4320" w:hanging="360"/>
      </w:pPr>
      <w:rPr>
        <w:rFonts w:ascii="Symbol" w:hAnsi="Symbol" w:hint="default"/>
      </w:rPr>
    </w:lvl>
    <w:lvl w:ilvl="6" w:tplc="908A8B20" w:tentative="1">
      <w:start w:val="1"/>
      <w:numFmt w:val="bullet"/>
      <w:lvlText w:val=""/>
      <w:lvlJc w:val="left"/>
      <w:pPr>
        <w:tabs>
          <w:tab w:val="num" w:pos="5040"/>
        </w:tabs>
        <w:ind w:left="5040" w:hanging="360"/>
      </w:pPr>
      <w:rPr>
        <w:rFonts w:ascii="Symbol" w:hAnsi="Symbol" w:hint="default"/>
      </w:rPr>
    </w:lvl>
    <w:lvl w:ilvl="7" w:tplc="AF665F7A" w:tentative="1">
      <w:start w:val="1"/>
      <w:numFmt w:val="bullet"/>
      <w:lvlText w:val=""/>
      <w:lvlJc w:val="left"/>
      <w:pPr>
        <w:tabs>
          <w:tab w:val="num" w:pos="5760"/>
        </w:tabs>
        <w:ind w:left="5760" w:hanging="360"/>
      </w:pPr>
      <w:rPr>
        <w:rFonts w:ascii="Symbol" w:hAnsi="Symbol" w:hint="default"/>
      </w:rPr>
    </w:lvl>
    <w:lvl w:ilvl="8" w:tplc="204C5F8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6A6332"/>
    <w:multiLevelType w:val="hybridMultilevel"/>
    <w:tmpl w:val="7D4082A0"/>
    <w:lvl w:ilvl="0" w:tplc="DB1EB1C6">
      <w:start w:val="1"/>
      <w:numFmt w:val="bullet"/>
      <w:lvlText w:val=""/>
      <w:lvlJc w:val="left"/>
      <w:pPr>
        <w:tabs>
          <w:tab w:val="num" w:pos="720"/>
        </w:tabs>
        <w:ind w:left="720" w:hanging="360"/>
      </w:pPr>
      <w:rPr>
        <w:rFonts w:ascii="Symbol" w:hAnsi="Symbol" w:hint="default"/>
      </w:rPr>
    </w:lvl>
    <w:lvl w:ilvl="1" w:tplc="995CF542">
      <w:numFmt w:val="bullet"/>
      <w:lvlText w:val="o"/>
      <w:lvlJc w:val="left"/>
      <w:pPr>
        <w:tabs>
          <w:tab w:val="num" w:pos="1440"/>
        </w:tabs>
        <w:ind w:left="1440" w:hanging="360"/>
      </w:pPr>
      <w:rPr>
        <w:rFonts w:ascii="Courier New" w:hAnsi="Courier New" w:hint="default"/>
      </w:rPr>
    </w:lvl>
    <w:lvl w:ilvl="2" w:tplc="7292A728" w:tentative="1">
      <w:start w:val="1"/>
      <w:numFmt w:val="bullet"/>
      <w:lvlText w:val=""/>
      <w:lvlJc w:val="left"/>
      <w:pPr>
        <w:tabs>
          <w:tab w:val="num" w:pos="2160"/>
        </w:tabs>
        <w:ind w:left="2160" w:hanging="360"/>
      </w:pPr>
      <w:rPr>
        <w:rFonts w:ascii="Symbol" w:hAnsi="Symbol" w:hint="default"/>
      </w:rPr>
    </w:lvl>
    <w:lvl w:ilvl="3" w:tplc="5954691E" w:tentative="1">
      <w:start w:val="1"/>
      <w:numFmt w:val="bullet"/>
      <w:lvlText w:val=""/>
      <w:lvlJc w:val="left"/>
      <w:pPr>
        <w:tabs>
          <w:tab w:val="num" w:pos="2880"/>
        </w:tabs>
        <w:ind w:left="2880" w:hanging="360"/>
      </w:pPr>
      <w:rPr>
        <w:rFonts w:ascii="Symbol" w:hAnsi="Symbol" w:hint="default"/>
      </w:rPr>
    </w:lvl>
    <w:lvl w:ilvl="4" w:tplc="04384FF4" w:tentative="1">
      <w:start w:val="1"/>
      <w:numFmt w:val="bullet"/>
      <w:lvlText w:val=""/>
      <w:lvlJc w:val="left"/>
      <w:pPr>
        <w:tabs>
          <w:tab w:val="num" w:pos="3600"/>
        </w:tabs>
        <w:ind w:left="3600" w:hanging="360"/>
      </w:pPr>
      <w:rPr>
        <w:rFonts w:ascii="Symbol" w:hAnsi="Symbol" w:hint="default"/>
      </w:rPr>
    </w:lvl>
    <w:lvl w:ilvl="5" w:tplc="C5562C1C" w:tentative="1">
      <w:start w:val="1"/>
      <w:numFmt w:val="bullet"/>
      <w:lvlText w:val=""/>
      <w:lvlJc w:val="left"/>
      <w:pPr>
        <w:tabs>
          <w:tab w:val="num" w:pos="4320"/>
        </w:tabs>
        <w:ind w:left="4320" w:hanging="360"/>
      </w:pPr>
      <w:rPr>
        <w:rFonts w:ascii="Symbol" w:hAnsi="Symbol" w:hint="default"/>
      </w:rPr>
    </w:lvl>
    <w:lvl w:ilvl="6" w:tplc="AB74F8C8" w:tentative="1">
      <w:start w:val="1"/>
      <w:numFmt w:val="bullet"/>
      <w:lvlText w:val=""/>
      <w:lvlJc w:val="left"/>
      <w:pPr>
        <w:tabs>
          <w:tab w:val="num" w:pos="5040"/>
        </w:tabs>
        <w:ind w:left="5040" w:hanging="360"/>
      </w:pPr>
      <w:rPr>
        <w:rFonts w:ascii="Symbol" w:hAnsi="Symbol" w:hint="default"/>
      </w:rPr>
    </w:lvl>
    <w:lvl w:ilvl="7" w:tplc="ADF2B61E" w:tentative="1">
      <w:start w:val="1"/>
      <w:numFmt w:val="bullet"/>
      <w:lvlText w:val=""/>
      <w:lvlJc w:val="left"/>
      <w:pPr>
        <w:tabs>
          <w:tab w:val="num" w:pos="5760"/>
        </w:tabs>
        <w:ind w:left="5760" w:hanging="360"/>
      </w:pPr>
      <w:rPr>
        <w:rFonts w:ascii="Symbol" w:hAnsi="Symbol" w:hint="default"/>
      </w:rPr>
    </w:lvl>
    <w:lvl w:ilvl="8" w:tplc="1AEE8BA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5327E1"/>
    <w:multiLevelType w:val="hybridMultilevel"/>
    <w:tmpl w:val="5CBADD40"/>
    <w:lvl w:ilvl="0" w:tplc="7090C48C">
      <w:start w:val="1"/>
      <w:numFmt w:val="bullet"/>
      <w:lvlText w:val=""/>
      <w:lvlJc w:val="left"/>
      <w:pPr>
        <w:tabs>
          <w:tab w:val="num" w:pos="720"/>
        </w:tabs>
        <w:ind w:left="720" w:hanging="360"/>
      </w:pPr>
      <w:rPr>
        <w:rFonts w:ascii="Symbol" w:hAnsi="Symbol" w:hint="default"/>
      </w:rPr>
    </w:lvl>
    <w:lvl w:ilvl="1" w:tplc="B1E4F3F0">
      <w:numFmt w:val="bullet"/>
      <w:lvlText w:val="o"/>
      <w:lvlJc w:val="left"/>
      <w:pPr>
        <w:tabs>
          <w:tab w:val="num" w:pos="1440"/>
        </w:tabs>
        <w:ind w:left="1440" w:hanging="360"/>
      </w:pPr>
      <w:rPr>
        <w:rFonts w:ascii="Courier New" w:hAnsi="Courier New" w:hint="default"/>
      </w:rPr>
    </w:lvl>
    <w:lvl w:ilvl="2" w:tplc="FD60FF66" w:tentative="1">
      <w:start w:val="1"/>
      <w:numFmt w:val="bullet"/>
      <w:lvlText w:val=""/>
      <w:lvlJc w:val="left"/>
      <w:pPr>
        <w:tabs>
          <w:tab w:val="num" w:pos="2160"/>
        </w:tabs>
        <w:ind w:left="2160" w:hanging="360"/>
      </w:pPr>
      <w:rPr>
        <w:rFonts w:ascii="Symbol" w:hAnsi="Symbol" w:hint="default"/>
      </w:rPr>
    </w:lvl>
    <w:lvl w:ilvl="3" w:tplc="78944BAA" w:tentative="1">
      <w:start w:val="1"/>
      <w:numFmt w:val="bullet"/>
      <w:lvlText w:val=""/>
      <w:lvlJc w:val="left"/>
      <w:pPr>
        <w:tabs>
          <w:tab w:val="num" w:pos="2880"/>
        </w:tabs>
        <w:ind w:left="2880" w:hanging="360"/>
      </w:pPr>
      <w:rPr>
        <w:rFonts w:ascii="Symbol" w:hAnsi="Symbol" w:hint="default"/>
      </w:rPr>
    </w:lvl>
    <w:lvl w:ilvl="4" w:tplc="30AC84D6" w:tentative="1">
      <w:start w:val="1"/>
      <w:numFmt w:val="bullet"/>
      <w:lvlText w:val=""/>
      <w:lvlJc w:val="left"/>
      <w:pPr>
        <w:tabs>
          <w:tab w:val="num" w:pos="3600"/>
        </w:tabs>
        <w:ind w:left="3600" w:hanging="360"/>
      </w:pPr>
      <w:rPr>
        <w:rFonts w:ascii="Symbol" w:hAnsi="Symbol" w:hint="default"/>
      </w:rPr>
    </w:lvl>
    <w:lvl w:ilvl="5" w:tplc="A7D63B44" w:tentative="1">
      <w:start w:val="1"/>
      <w:numFmt w:val="bullet"/>
      <w:lvlText w:val=""/>
      <w:lvlJc w:val="left"/>
      <w:pPr>
        <w:tabs>
          <w:tab w:val="num" w:pos="4320"/>
        </w:tabs>
        <w:ind w:left="4320" w:hanging="360"/>
      </w:pPr>
      <w:rPr>
        <w:rFonts w:ascii="Symbol" w:hAnsi="Symbol" w:hint="default"/>
      </w:rPr>
    </w:lvl>
    <w:lvl w:ilvl="6" w:tplc="F66EA1FE" w:tentative="1">
      <w:start w:val="1"/>
      <w:numFmt w:val="bullet"/>
      <w:lvlText w:val=""/>
      <w:lvlJc w:val="left"/>
      <w:pPr>
        <w:tabs>
          <w:tab w:val="num" w:pos="5040"/>
        </w:tabs>
        <w:ind w:left="5040" w:hanging="360"/>
      </w:pPr>
      <w:rPr>
        <w:rFonts w:ascii="Symbol" w:hAnsi="Symbol" w:hint="default"/>
      </w:rPr>
    </w:lvl>
    <w:lvl w:ilvl="7" w:tplc="1F543074" w:tentative="1">
      <w:start w:val="1"/>
      <w:numFmt w:val="bullet"/>
      <w:lvlText w:val=""/>
      <w:lvlJc w:val="left"/>
      <w:pPr>
        <w:tabs>
          <w:tab w:val="num" w:pos="5760"/>
        </w:tabs>
        <w:ind w:left="5760" w:hanging="360"/>
      </w:pPr>
      <w:rPr>
        <w:rFonts w:ascii="Symbol" w:hAnsi="Symbol" w:hint="default"/>
      </w:rPr>
    </w:lvl>
    <w:lvl w:ilvl="8" w:tplc="612C61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28F2E8F"/>
    <w:multiLevelType w:val="hybridMultilevel"/>
    <w:tmpl w:val="797857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A5E4EE2"/>
    <w:multiLevelType w:val="hybridMultilevel"/>
    <w:tmpl w:val="F9BC6744"/>
    <w:lvl w:ilvl="0" w:tplc="35C8BF28">
      <w:start w:val="1"/>
      <w:numFmt w:val="bullet"/>
      <w:lvlText w:val="»"/>
      <w:lvlJc w:val="left"/>
      <w:pPr>
        <w:tabs>
          <w:tab w:val="num" w:pos="720"/>
        </w:tabs>
        <w:ind w:left="720" w:hanging="360"/>
      </w:pPr>
      <w:rPr>
        <w:rFonts w:ascii="Arial" w:hAnsi="Arial" w:hint="default"/>
      </w:rPr>
    </w:lvl>
    <w:lvl w:ilvl="1" w:tplc="F8A46918" w:tentative="1">
      <w:start w:val="1"/>
      <w:numFmt w:val="bullet"/>
      <w:lvlText w:val="»"/>
      <w:lvlJc w:val="left"/>
      <w:pPr>
        <w:tabs>
          <w:tab w:val="num" w:pos="1440"/>
        </w:tabs>
        <w:ind w:left="1440" w:hanging="360"/>
      </w:pPr>
      <w:rPr>
        <w:rFonts w:ascii="Arial" w:hAnsi="Arial" w:hint="default"/>
      </w:rPr>
    </w:lvl>
    <w:lvl w:ilvl="2" w:tplc="245E710A">
      <w:start w:val="1"/>
      <w:numFmt w:val="bullet"/>
      <w:lvlText w:val="»"/>
      <w:lvlJc w:val="left"/>
      <w:pPr>
        <w:tabs>
          <w:tab w:val="num" w:pos="2160"/>
        </w:tabs>
        <w:ind w:left="2160" w:hanging="360"/>
      </w:pPr>
      <w:rPr>
        <w:rFonts w:ascii="Arial" w:hAnsi="Arial" w:hint="default"/>
      </w:rPr>
    </w:lvl>
    <w:lvl w:ilvl="3" w:tplc="2E26F6B4" w:tentative="1">
      <w:start w:val="1"/>
      <w:numFmt w:val="bullet"/>
      <w:lvlText w:val="»"/>
      <w:lvlJc w:val="left"/>
      <w:pPr>
        <w:tabs>
          <w:tab w:val="num" w:pos="2880"/>
        </w:tabs>
        <w:ind w:left="2880" w:hanging="360"/>
      </w:pPr>
      <w:rPr>
        <w:rFonts w:ascii="Arial" w:hAnsi="Arial" w:hint="default"/>
      </w:rPr>
    </w:lvl>
    <w:lvl w:ilvl="4" w:tplc="E624B5A0" w:tentative="1">
      <w:start w:val="1"/>
      <w:numFmt w:val="bullet"/>
      <w:lvlText w:val="»"/>
      <w:lvlJc w:val="left"/>
      <w:pPr>
        <w:tabs>
          <w:tab w:val="num" w:pos="3600"/>
        </w:tabs>
        <w:ind w:left="3600" w:hanging="360"/>
      </w:pPr>
      <w:rPr>
        <w:rFonts w:ascii="Arial" w:hAnsi="Arial" w:hint="default"/>
      </w:rPr>
    </w:lvl>
    <w:lvl w:ilvl="5" w:tplc="6ACEEFF2" w:tentative="1">
      <w:start w:val="1"/>
      <w:numFmt w:val="bullet"/>
      <w:lvlText w:val="»"/>
      <w:lvlJc w:val="left"/>
      <w:pPr>
        <w:tabs>
          <w:tab w:val="num" w:pos="4320"/>
        </w:tabs>
        <w:ind w:left="4320" w:hanging="360"/>
      </w:pPr>
      <w:rPr>
        <w:rFonts w:ascii="Arial" w:hAnsi="Arial" w:hint="default"/>
      </w:rPr>
    </w:lvl>
    <w:lvl w:ilvl="6" w:tplc="CD3C006E" w:tentative="1">
      <w:start w:val="1"/>
      <w:numFmt w:val="bullet"/>
      <w:lvlText w:val="»"/>
      <w:lvlJc w:val="left"/>
      <w:pPr>
        <w:tabs>
          <w:tab w:val="num" w:pos="5040"/>
        </w:tabs>
        <w:ind w:left="5040" w:hanging="360"/>
      </w:pPr>
      <w:rPr>
        <w:rFonts w:ascii="Arial" w:hAnsi="Arial" w:hint="default"/>
      </w:rPr>
    </w:lvl>
    <w:lvl w:ilvl="7" w:tplc="D47EA1D8" w:tentative="1">
      <w:start w:val="1"/>
      <w:numFmt w:val="bullet"/>
      <w:lvlText w:val="»"/>
      <w:lvlJc w:val="left"/>
      <w:pPr>
        <w:tabs>
          <w:tab w:val="num" w:pos="5760"/>
        </w:tabs>
        <w:ind w:left="5760" w:hanging="360"/>
      </w:pPr>
      <w:rPr>
        <w:rFonts w:ascii="Arial" w:hAnsi="Arial" w:hint="default"/>
      </w:rPr>
    </w:lvl>
    <w:lvl w:ilvl="8" w:tplc="5F4414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C33F5C"/>
    <w:multiLevelType w:val="hybridMultilevel"/>
    <w:tmpl w:val="DA3E082C"/>
    <w:lvl w:ilvl="0" w:tplc="D6588318">
      <w:start w:val="1"/>
      <w:numFmt w:val="bullet"/>
      <w:lvlText w:val="•"/>
      <w:lvlJc w:val="left"/>
      <w:pPr>
        <w:tabs>
          <w:tab w:val="num" w:pos="720"/>
        </w:tabs>
        <w:ind w:left="720" w:hanging="360"/>
      </w:pPr>
      <w:rPr>
        <w:rFonts w:ascii="Arial" w:hAnsi="Arial" w:hint="default"/>
      </w:rPr>
    </w:lvl>
    <w:lvl w:ilvl="1" w:tplc="CCA8D6E4" w:tentative="1">
      <w:start w:val="1"/>
      <w:numFmt w:val="bullet"/>
      <w:lvlText w:val="•"/>
      <w:lvlJc w:val="left"/>
      <w:pPr>
        <w:tabs>
          <w:tab w:val="num" w:pos="1440"/>
        </w:tabs>
        <w:ind w:left="1440" w:hanging="360"/>
      </w:pPr>
      <w:rPr>
        <w:rFonts w:ascii="Arial" w:hAnsi="Arial" w:hint="default"/>
      </w:rPr>
    </w:lvl>
    <w:lvl w:ilvl="2" w:tplc="877045BE" w:tentative="1">
      <w:start w:val="1"/>
      <w:numFmt w:val="bullet"/>
      <w:lvlText w:val="•"/>
      <w:lvlJc w:val="left"/>
      <w:pPr>
        <w:tabs>
          <w:tab w:val="num" w:pos="2160"/>
        </w:tabs>
        <w:ind w:left="2160" w:hanging="360"/>
      </w:pPr>
      <w:rPr>
        <w:rFonts w:ascii="Arial" w:hAnsi="Arial" w:hint="default"/>
      </w:rPr>
    </w:lvl>
    <w:lvl w:ilvl="3" w:tplc="DCE6E0CE" w:tentative="1">
      <w:start w:val="1"/>
      <w:numFmt w:val="bullet"/>
      <w:lvlText w:val="•"/>
      <w:lvlJc w:val="left"/>
      <w:pPr>
        <w:tabs>
          <w:tab w:val="num" w:pos="2880"/>
        </w:tabs>
        <w:ind w:left="2880" w:hanging="360"/>
      </w:pPr>
      <w:rPr>
        <w:rFonts w:ascii="Arial" w:hAnsi="Arial" w:hint="default"/>
      </w:rPr>
    </w:lvl>
    <w:lvl w:ilvl="4" w:tplc="C5388508" w:tentative="1">
      <w:start w:val="1"/>
      <w:numFmt w:val="bullet"/>
      <w:lvlText w:val="•"/>
      <w:lvlJc w:val="left"/>
      <w:pPr>
        <w:tabs>
          <w:tab w:val="num" w:pos="3600"/>
        </w:tabs>
        <w:ind w:left="3600" w:hanging="360"/>
      </w:pPr>
      <w:rPr>
        <w:rFonts w:ascii="Arial" w:hAnsi="Arial" w:hint="default"/>
      </w:rPr>
    </w:lvl>
    <w:lvl w:ilvl="5" w:tplc="F5124D0E" w:tentative="1">
      <w:start w:val="1"/>
      <w:numFmt w:val="bullet"/>
      <w:lvlText w:val="•"/>
      <w:lvlJc w:val="left"/>
      <w:pPr>
        <w:tabs>
          <w:tab w:val="num" w:pos="4320"/>
        </w:tabs>
        <w:ind w:left="4320" w:hanging="360"/>
      </w:pPr>
      <w:rPr>
        <w:rFonts w:ascii="Arial" w:hAnsi="Arial" w:hint="default"/>
      </w:rPr>
    </w:lvl>
    <w:lvl w:ilvl="6" w:tplc="6CC43130" w:tentative="1">
      <w:start w:val="1"/>
      <w:numFmt w:val="bullet"/>
      <w:lvlText w:val="•"/>
      <w:lvlJc w:val="left"/>
      <w:pPr>
        <w:tabs>
          <w:tab w:val="num" w:pos="5040"/>
        </w:tabs>
        <w:ind w:left="5040" w:hanging="360"/>
      </w:pPr>
      <w:rPr>
        <w:rFonts w:ascii="Arial" w:hAnsi="Arial" w:hint="default"/>
      </w:rPr>
    </w:lvl>
    <w:lvl w:ilvl="7" w:tplc="623E7FD2" w:tentative="1">
      <w:start w:val="1"/>
      <w:numFmt w:val="bullet"/>
      <w:lvlText w:val="•"/>
      <w:lvlJc w:val="left"/>
      <w:pPr>
        <w:tabs>
          <w:tab w:val="num" w:pos="5760"/>
        </w:tabs>
        <w:ind w:left="5760" w:hanging="360"/>
      </w:pPr>
      <w:rPr>
        <w:rFonts w:ascii="Arial" w:hAnsi="Arial" w:hint="default"/>
      </w:rPr>
    </w:lvl>
    <w:lvl w:ilvl="8" w:tplc="3258A27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80619E"/>
    <w:multiLevelType w:val="hybridMultilevel"/>
    <w:tmpl w:val="46221BB0"/>
    <w:lvl w:ilvl="0" w:tplc="7638D5EA">
      <w:start w:val="1"/>
      <w:numFmt w:val="bullet"/>
      <w:lvlText w:val=""/>
      <w:lvlJc w:val="left"/>
      <w:pPr>
        <w:tabs>
          <w:tab w:val="num" w:pos="720"/>
        </w:tabs>
        <w:ind w:left="720" w:hanging="360"/>
      </w:pPr>
      <w:rPr>
        <w:rFonts w:ascii="Wingdings" w:hAnsi="Wingdings" w:hint="default"/>
      </w:rPr>
    </w:lvl>
    <w:lvl w:ilvl="1" w:tplc="F8627A4A">
      <w:start w:val="1"/>
      <w:numFmt w:val="bullet"/>
      <w:lvlText w:val=""/>
      <w:lvlJc w:val="left"/>
      <w:pPr>
        <w:tabs>
          <w:tab w:val="num" w:pos="1440"/>
        </w:tabs>
        <w:ind w:left="1440" w:hanging="360"/>
      </w:pPr>
      <w:rPr>
        <w:rFonts w:ascii="Wingdings" w:hAnsi="Wingdings" w:hint="default"/>
      </w:rPr>
    </w:lvl>
    <w:lvl w:ilvl="2" w:tplc="E884CD32" w:tentative="1">
      <w:start w:val="1"/>
      <w:numFmt w:val="bullet"/>
      <w:lvlText w:val=""/>
      <w:lvlJc w:val="left"/>
      <w:pPr>
        <w:tabs>
          <w:tab w:val="num" w:pos="2160"/>
        </w:tabs>
        <w:ind w:left="2160" w:hanging="360"/>
      </w:pPr>
      <w:rPr>
        <w:rFonts w:ascii="Wingdings" w:hAnsi="Wingdings" w:hint="default"/>
      </w:rPr>
    </w:lvl>
    <w:lvl w:ilvl="3" w:tplc="8D88FB1A" w:tentative="1">
      <w:start w:val="1"/>
      <w:numFmt w:val="bullet"/>
      <w:lvlText w:val=""/>
      <w:lvlJc w:val="left"/>
      <w:pPr>
        <w:tabs>
          <w:tab w:val="num" w:pos="2880"/>
        </w:tabs>
        <w:ind w:left="2880" w:hanging="360"/>
      </w:pPr>
      <w:rPr>
        <w:rFonts w:ascii="Wingdings" w:hAnsi="Wingdings" w:hint="default"/>
      </w:rPr>
    </w:lvl>
    <w:lvl w:ilvl="4" w:tplc="B90A4118" w:tentative="1">
      <w:start w:val="1"/>
      <w:numFmt w:val="bullet"/>
      <w:lvlText w:val=""/>
      <w:lvlJc w:val="left"/>
      <w:pPr>
        <w:tabs>
          <w:tab w:val="num" w:pos="3600"/>
        </w:tabs>
        <w:ind w:left="3600" w:hanging="360"/>
      </w:pPr>
      <w:rPr>
        <w:rFonts w:ascii="Wingdings" w:hAnsi="Wingdings" w:hint="default"/>
      </w:rPr>
    </w:lvl>
    <w:lvl w:ilvl="5" w:tplc="C5781E4A" w:tentative="1">
      <w:start w:val="1"/>
      <w:numFmt w:val="bullet"/>
      <w:lvlText w:val=""/>
      <w:lvlJc w:val="left"/>
      <w:pPr>
        <w:tabs>
          <w:tab w:val="num" w:pos="4320"/>
        </w:tabs>
        <w:ind w:left="4320" w:hanging="360"/>
      </w:pPr>
      <w:rPr>
        <w:rFonts w:ascii="Wingdings" w:hAnsi="Wingdings" w:hint="default"/>
      </w:rPr>
    </w:lvl>
    <w:lvl w:ilvl="6" w:tplc="3D0C43CE" w:tentative="1">
      <w:start w:val="1"/>
      <w:numFmt w:val="bullet"/>
      <w:lvlText w:val=""/>
      <w:lvlJc w:val="left"/>
      <w:pPr>
        <w:tabs>
          <w:tab w:val="num" w:pos="5040"/>
        </w:tabs>
        <w:ind w:left="5040" w:hanging="360"/>
      </w:pPr>
      <w:rPr>
        <w:rFonts w:ascii="Wingdings" w:hAnsi="Wingdings" w:hint="default"/>
      </w:rPr>
    </w:lvl>
    <w:lvl w:ilvl="7" w:tplc="C0F2C032" w:tentative="1">
      <w:start w:val="1"/>
      <w:numFmt w:val="bullet"/>
      <w:lvlText w:val=""/>
      <w:lvlJc w:val="left"/>
      <w:pPr>
        <w:tabs>
          <w:tab w:val="num" w:pos="5760"/>
        </w:tabs>
        <w:ind w:left="5760" w:hanging="360"/>
      </w:pPr>
      <w:rPr>
        <w:rFonts w:ascii="Wingdings" w:hAnsi="Wingdings" w:hint="default"/>
      </w:rPr>
    </w:lvl>
    <w:lvl w:ilvl="8" w:tplc="BA68AF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1520A3F"/>
    <w:multiLevelType w:val="hybridMultilevel"/>
    <w:tmpl w:val="8C8C55A2"/>
    <w:lvl w:ilvl="0" w:tplc="BFEE960E">
      <w:start w:val="1"/>
      <w:numFmt w:val="bullet"/>
      <w:lvlText w:val=""/>
      <w:lvlJc w:val="left"/>
      <w:pPr>
        <w:tabs>
          <w:tab w:val="num" w:pos="720"/>
        </w:tabs>
        <w:ind w:left="720" w:hanging="360"/>
      </w:pPr>
      <w:rPr>
        <w:rFonts w:ascii="Wingdings" w:hAnsi="Wingdings" w:hint="default"/>
      </w:rPr>
    </w:lvl>
    <w:lvl w:ilvl="1" w:tplc="1DBACFE2">
      <w:start w:val="1"/>
      <w:numFmt w:val="bullet"/>
      <w:lvlText w:val=""/>
      <w:lvlJc w:val="left"/>
      <w:pPr>
        <w:tabs>
          <w:tab w:val="num" w:pos="1440"/>
        </w:tabs>
        <w:ind w:left="1440" w:hanging="360"/>
      </w:pPr>
      <w:rPr>
        <w:rFonts w:ascii="Wingdings" w:hAnsi="Wingdings" w:hint="default"/>
      </w:rPr>
    </w:lvl>
    <w:lvl w:ilvl="2" w:tplc="919EF1DE" w:tentative="1">
      <w:start w:val="1"/>
      <w:numFmt w:val="bullet"/>
      <w:lvlText w:val=""/>
      <w:lvlJc w:val="left"/>
      <w:pPr>
        <w:tabs>
          <w:tab w:val="num" w:pos="2160"/>
        </w:tabs>
        <w:ind w:left="2160" w:hanging="360"/>
      </w:pPr>
      <w:rPr>
        <w:rFonts w:ascii="Wingdings" w:hAnsi="Wingdings" w:hint="default"/>
      </w:rPr>
    </w:lvl>
    <w:lvl w:ilvl="3" w:tplc="932476FA" w:tentative="1">
      <w:start w:val="1"/>
      <w:numFmt w:val="bullet"/>
      <w:lvlText w:val=""/>
      <w:lvlJc w:val="left"/>
      <w:pPr>
        <w:tabs>
          <w:tab w:val="num" w:pos="2880"/>
        </w:tabs>
        <w:ind w:left="2880" w:hanging="360"/>
      </w:pPr>
      <w:rPr>
        <w:rFonts w:ascii="Wingdings" w:hAnsi="Wingdings" w:hint="default"/>
      </w:rPr>
    </w:lvl>
    <w:lvl w:ilvl="4" w:tplc="D9BA3454" w:tentative="1">
      <w:start w:val="1"/>
      <w:numFmt w:val="bullet"/>
      <w:lvlText w:val=""/>
      <w:lvlJc w:val="left"/>
      <w:pPr>
        <w:tabs>
          <w:tab w:val="num" w:pos="3600"/>
        </w:tabs>
        <w:ind w:left="3600" w:hanging="360"/>
      </w:pPr>
      <w:rPr>
        <w:rFonts w:ascii="Wingdings" w:hAnsi="Wingdings" w:hint="default"/>
      </w:rPr>
    </w:lvl>
    <w:lvl w:ilvl="5" w:tplc="C132224E" w:tentative="1">
      <w:start w:val="1"/>
      <w:numFmt w:val="bullet"/>
      <w:lvlText w:val=""/>
      <w:lvlJc w:val="left"/>
      <w:pPr>
        <w:tabs>
          <w:tab w:val="num" w:pos="4320"/>
        </w:tabs>
        <w:ind w:left="4320" w:hanging="360"/>
      </w:pPr>
      <w:rPr>
        <w:rFonts w:ascii="Wingdings" w:hAnsi="Wingdings" w:hint="default"/>
      </w:rPr>
    </w:lvl>
    <w:lvl w:ilvl="6" w:tplc="51E8BB6A" w:tentative="1">
      <w:start w:val="1"/>
      <w:numFmt w:val="bullet"/>
      <w:lvlText w:val=""/>
      <w:lvlJc w:val="left"/>
      <w:pPr>
        <w:tabs>
          <w:tab w:val="num" w:pos="5040"/>
        </w:tabs>
        <w:ind w:left="5040" w:hanging="360"/>
      </w:pPr>
      <w:rPr>
        <w:rFonts w:ascii="Wingdings" w:hAnsi="Wingdings" w:hint="default"/>
      </w:rPr>
    </w:lvl>
    <w:lvl w:ilvl="7" w:tplc="5F98DC9A" w:tentative="1">
      <w:start w:val="1"/>
      <w:numFmt w:val="bullet"/>
      <w:lvlText w:val=""/>
      <w:lvlJc w:val="left"/>
      <w:pPr>
        <w:tabs>
          <w:tab w:val="num" w:pos="5760"/>
        </w:tabs>
        <w:ind w:left="5760" w:hanging="360"/>
      </w:pPr>
      <w:rPr>
        <w:rFonts w:ascii="Wingdings" w:hAnsi="Wingdings" w:hint="default"/>
      </w:rPr>
    </w:lvl>
    <w:lvl w:ilvl="8" w:tplc="7960C8C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712F84"/>
    <w:multiLevelType w:val="hybridMultilevel"/>
    <w:tmpl w:val="53568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214EDB"/>
    <w:multiLevelType w:val="hybridMultilevel"/>
    <w:tmpl w:val="C194DB74"/>
    <w:lvl w:ilvl="0" w:tplc="B030C9F4">
      <w:start w:val="1"/>
      <w:numFmt w:val="bullet"/>
      <w:lvlText w:val=""/>
      <w:lvlJc w:val="left"/>
      <w:pPr>
        <w:tabs>
          <w:tab w:val="num" w:pos="720"/>
        </w:tabs>
        <w:ind w:left="720" w:hanging="360"/>
      </w:pPr>
      <w:rPr>
        <w:rFonts w:ascii="Wingdings" w:hAnsi="Wingdings" w:hint="default"/>
      </w:rPr>
    </w:lvl>
    <w:lvl w:ilvl="1" w:tplc="1DA00B44">
      <w:start w:val="1"/>
      <w:numFmt w:val="bullet"/>
      <w:lvlText w:val=""/>
      <w:lvlJc w:val="left"/>
      <w:pPr>
        <w:tabs>
          <w:tab w:val="num" w:pos="1440"/>
        </w:tabs>
        <w:ind w:left="1440" w:hanging="360"/>
      </w:pPr>
      <w:rPr>
        <w:rFonts w:ascii="Wingdings" w:hAnsi="Wingdings" w:hint="default"/>
      </w:rPr>
    </w:lvl>
    <w:lvl w:ilvl="2" w:tplc="9E3846CA" w:tentative="1">
      <w:start w:val="1"/>
      <w:numFmt w:val="bullet"/>
      <w:lvlText w:val=""/>
      <w:lvlJc w:val="left"/>
      <w:pPr>
        <w:tabs>
          <w:tab w:val="num" w:pos="2160"/>
        </w:tabs>
        <w:ind w:left="2160" w:hanging="360"/>
      </w:pPr>
      <w:rPr>
        <w:rFonts w:ascii="Wingdings" w:hAnsi="Wingdings" w:hint="default"/>
      </w:rPr>
    </w:lvl>
    <w:lvl w:ilvl="3" w:tplc="0F5237EC" w:tentative="1">
      <w:start w:val="1"/>
      <w:numFmt w:val="bullet"/>
      <w:lvlText w:val=""/>
      <w:lvlJc w:val="left"/>
      <w:pPr>
        <w:tabs>
          <w:tab w:val="num" w:pos="2880"/>
        </w:tabs>
        <w:ind w:left="2880" w:hanging="360"/>
      </w:pPr>
      <w:rPr>
        <w:rFonts w:ascii="Wingdings" w:hAnsi="Wingdings" w:hint="default"/>
      </w:rPr>
    </w:lvl>
    <w:lvl w:ilvl="4" w:tplc="C3BC9B74" w:tentative="1">
      <w:start w:val="1"/>
      <w:numFmt w:val="bullet"/>
      <w:lvlText w:val=""/>
      <w:lvlJc w:val="left"/>
      <w:pPr>
        <w:tabs>
          <w:tab w:val="num" w:pos="3600"/>
        </w:tabs>
        <w:ind w:left="3600" w:hanging="360"/>
      </w:pPr>
      <w:rPr>
        <w:rFonts w:ascii="Wingdings" w:hAnsi="Wingdings" w:hint="default"/>
      </w:rPr>
    </w:lvl>
    <w:lvl w:ilvl="5" w:tplc="392800E0" w:tentative="1">
      <w:start w:val="1"/>
      <w:numFmt w:val="bullet"/>
      <w:lvlText w:val=""/>
      <w:lvlJc w:val="left"/>
      <w:pPr>
        <w:tabs>
          <w:tab w:val="num" w:pos="4320"/>
        </w:tabs>
        <w:ind w:left="4320" w:hanging="360"/>
      </w:pPr>
      <w:rPr>
        <w:rFonts w:ascii="Wingdings" w:hAnsi="Wingdings" w:hint="default"/>
      </w:rPr>
    </w:lvl>
    <w:lvl w:ilvl="6" w:tplc="D34A7B14" w:tentative="1">
      <w:start w:val="1"/>
      <w:numFmt w:val="bullet"/>
      <w:lvlText w:val=""/>
      <w:lvlJc w:val="left"/>
      <w:pPr>
        <w:tabs>
          <w:tab w:val="num" w:pos="5040"/>
        </w:tabs>
        <w:ind w:left="5040" w:hanging="360"/>
      </w:pPr>
      <w:rPr>
        <w:rFonts w:ascii="Wingdings" w:hAnsi="Wingdings" w:hint="default"/>
      </w:rPr>
    </w:lvl>
    <w:lvl w:ilvl="7" w:tplc="1D70AB4A" w:tentative="1">
      <w:start w:val="1"/>
      <w:numFmt w:val="bullet"/>
      <w:lvlText w:val=""/>
      <w:lvlJc w:val="left"/>
      <w:pPr>
        <w:tabs>
          <w:tab w:val="num" w:pos="5760"/>
        </w:tabs>
        <w:ind w:left="5760" w:hanging="360"/>
      </w:pPr>
      <w:rPr>
        <w:rFonts w:ascii="Wingdings" w:hAnsi="Wingdings" w:hint="default"/>
      </w:rPr>
    </w:lvl>
    <w:lvl w:ilvl="8" w:tplc="B270072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23762B"/>
    <w:multiLevelType w:val="hybridMultilevel"/>
    <w:tmpl w:val="DD662B62"/>
    <w:lvl w:ilvl="0" w:tplc="0409000B">
      <w:start w:val="1"/>
      <w:numFmt w:val="bullet"/>
      <w:lvlText w:val=""/>
      <w:lvlJc w:val="left"/>
      <w:pPr>
        <w:tabs>
          <w:tab w:val="num" w:pos="720"/>
        </w:tabs>
        <w:ind w:left="720" w:hanging="360"/>
      </w:pPr>
      <w:rPr>
        <w:rFonts w:ascii="Wingdings" w:hAnsi="Wingdings" w:hint="default"/>
      </w:rPr>
    </w:lvl>
    <w:lvl w:ilvl="1" w:tplc="89422EF8" w:tentative="1">
      <w:start w:val="1"/>
      <w:numFmt w:val="bullet"/>
      <w:lvlText w:val=""/>
      <w:lvlJc w:val="left"/>
      <w:pPr>
        <w:tabs>
          <w:tab w:val="num" w:pos="1440"/>
        </w:tabs>
        <w:ind w:left="1440" w:hanging="360"/>
      </w:pPr>
      <w:rPr>
        <w:rFonts w:ascii="Wingdings" w:hAnsi="Wingdings" w:hint="default"/>
      </w:rPr>
    </w:lvl>
    <w:lvl w:ilvl="2" w:tplc="5434CD16" w:tentative="1">
      <w:start w:val="1"/>
      <w:numFmt w:val="bullet"/>
      <w:lvlText w:val=""/>
      <w:lvlJc w:val="left"/>
      <w:pPr>
        <w:tabs>
          <w:tab w:val="num" w:pos="2160"/>
        </w:tabs>
        <w:ind w:left="2160" w:hanging="360"/>
      </w:pPr>
      <w:rPr>
        <w:rFonts w:ascii="Wingdings" w:hAnsi="Wingdings" w:hint="default"/>
      </w:rPr>
    </w:lvl>
    <w:lvl w:ilvl="3" w:tplc="52A4C634" w:tentative="1">
      <w:start w:val="1"/>
      <w:numFmt w:val="bullet"/>
      <w:lvlText w:val=""/>
      <w:lvlJc w:val="left"/>
      <w:pPr>
        <w:tabs>
          <w:tab w:val="num" w:pos="2880"/>
        </w:tabs>
        <w:ind w:left="2880" w:hanging="360"/>
      </w:pPr>
      <w:rPr>
        <w:rFonts w:ascii="Wingdings" w:hAnsi="Wingdings" w:hint="default"/>
      </w:rPr>
    </w:lvl>
    <w:lvl w:ilvl="4" w:tplc="4334A162" w:tentative="1">
      <w:start w:val="1"/>
      <w:numFmt w:val="bullet"/>
      <w:lvlText w:val=""/>
      <w:lvlJc w:val="left"/>
      <w:pPr>
        <w:tabs>
          <w:tab w:val="num" w:pos="3600"/>
        </w:tabs>
        <w:ind w:left="3600" w:hanging="360"/>
      </w:pPr>
      <w:rPr>
        <w:rFonts w:ascii="Wingdings" w:hAnsi="Wingdings" w:hint="default"/>
      </w:rPr>
    </w:lvl>
    <w:lvl w:ilvl="5" w:tplc="C8FC064C" w:tentative="1">
      <w:start w:val="1"/>
      <w:numFmt w:val="bullet"/>
      <w:lvlText w:val=""/>
      <w:lvlJc w:val="left"/>
      <w:pPr>
        <w:tabs>
          <w:tab w:val="num" w:pos="4320"/>
        </w:tabs>
        <w:ind w:left="4320" w:hanging="360"/>
      </w:pPr>
      <w:rPr>
        <w:rFonts w:ascii="Wingdings" w:hAnsi="Wingdings" w:hint="default"/>
      </w:rPr>
    </w:lvl>
    <w:lvl w:ilvl="6" w:tplc="DA5A2D5A" w:tentative="1">
      <w:start w:val="1"/>
      <w:numFmt w:val="bullet"/>
      <w:lvlText w:val=""/>
      <w:lvlJc w:val="left"/>
      <w:pPr>
        <w:tabs>
          <w:tab w:val="num" w:pos="5040"/>
        </w:tabs>
        <w:ind w:left="5040" w:hanging="360"/>
      </w:pPr>
      <w:rPr>
        <w:rFonts w:ascii="Wingdings" w:hAnsi="Wingdings" w:hint="default"/>
      </w:rPr>
    </w:lvl>
    <w:lvl w:ilvl="7" w:tplc="628C1284" w:tentative="1">
      <w:start w:val="1"/>
      <w:numFmt w:val="bullet"/>
      <w:lvlText w:val=""/>
      <w:lvlJc w:val="left"/>
      <w:pPr>
        <w:tabs>
          <w:tab w:val="num" w:pos="5760"/>
        </w:tabs>
        <w:ind w:left="5760" w:hanging="360"/>
      </w:pPr>
      <w:rPr>
        <w:rFonts w:ascii="Wingdings" w:hAnsi="Wingdings" w:hint="default"/>
      </w:rPr>
    </w:lvl>
    <w:lvl w:ilvl="8" w:tplc="9F284A4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7E40DB1"/>
    <w:multiLevelType w:val="hybridMultilevel"/>
    <w:tmpl w:val="E38C240E"/>
    <w:lvl w:ilvl="0" w:tplc="80361A7A">
      <w:start w:val="1"/>
      <w:numFmt w:val="bullet"/>
      <w:lvlText w:val=""/>
      <w:lvlJc w:val="left"/>
      <w:pPr>
        <w:tabs>
          <w:tab w:val="num" w:pos="720"/>
        </w:tabs>
        <w:ind w:left="720" w:hanging="360"/>
      </w:pPr>
      <w:rPr>
        <w:rFonts w:ascii="Symbol" w:hAnsi="Symbol" w:hint="default"/>
      </w:rPr>
    </w:lvl>
    <w:lvl w:ilvl="1" w:tplc="4202B640" w:tentative="1">
      <w:start w:val="1"/>
      <w:numFmt w:val="bullet"/>
      <w:lvlText w:val=""/>
      <w:lvlJc w:val="left"/>
      <w:pPr>
        <w:tabs>
          <w:tab w:val="num" w:pos="1440"/>
        </w:tabs>
        <w:ind w:left="1440" w:hanging="360"/>
      </w:pPr>
      <w:rPr>
        <w:rFonts w:ascii="Symbol" w:hAnsi="Symbol" w:hint="default"/>
      </w:rPr>
    </w:lvl>
    <w:lvl w:ilvl="2" w:tplc="250A69D2" w:tentative="1">
      <w:start w:val="1"/>
      <w:numFmt w:val="bullet"/>
      <w:lvlText w:val=""/>
      <w:lvlJc w:val="left"/>
      <w:pPr>
        <w:tabs>
          <w:tab w:val="num" w:pos="2160"/>
        </w:tabs>
        <w:ind w:left="2160" w:hanging="360"/>
      </w:pPr>
      <w:rPr>
        <w:rFonts w:ascii="Symbol" w:hAnsi="Symbol" w:hint="default"/>
      </w:rPr>
    </w:lvl>
    <w:lvl w:ilvl="3" w:tplc="281AED38" w:tentative="1">
      <w:start w:val="1"/>
      <w:numFmt w:val="bullet"/>
      <w:lvlText w:val=""/>
      <w:lvlJc w:val="left"/>
      <w:pPr>
        <w:tabs>
          <w:tab w:val="num" w:pos="2880"/>
        </w:tabs>
        <w:ind w:left="2880" w:hanging="360"/>
      </w:pPr>
      <w:rPr>
        <w:rFonts w:ascii="Symbol" w:hAnsi="Symbol" w:hint="default"/>
      </w:rPr>
    </w:lvl>
    <w:lvl w:ilvl="4" w:tplc="259EA3CA" w:tentative="1">
      <w:start w:val="1"/>
      <w:numFmt w:val="bullet"/>
      <w:lvlText w:val=""/>
      <w:lvlJc w:val="left"/>
      <w:pPr>
        <w:tabs>
          <w:tab w:val="num" w:pos="3600"/>
        </w:tabs>
        <w:ind w:left="3600" w:hanging="360"/>
      </w:pPr>
      <w:rPr>
        <w:rFonts w:ascii="Symbol" w:hAnsi="Symbol" w:hint="default"/>
      </w:rPr>
    </w:lvl>
    <w:lvl w:ilvl="5" w:tplc="1CA68378" w:tentative="1">
      <w:start w:val="1"/>
      <w:numFmt w:val="bullet"/>
      <w:lvlText w:val=""/>
      <w:lvlJc w:val="left"/>
      <w:pPr>
        <w:tabs>
          <w:tab w:val="num" w:pos="4320"/>
        </w:tabs>
        <w:ind w:left="4320" w:hanging="360"/>
      </w:pPr>
      <w:rPr>
        <w:rFonts w:ascii="Symbol" w:hAnsi="Symbol" w:hint="default"/>
      </w:rPr>
    </w:lvl>
    <w:lvl w:ilvl="6" w:tplc="1368CD34" w:tentative="1">
      <w:start w:val="1"/>
      <w:numFmt w:val="bullet"/>
      <w:lvlText w:val=""/>
      <w:lvlJc w:val="left"/>
      <w:pPr>
        <w:tabs>
          <w:tab w:val="num" w:pos="5040"/>
        </w:tabs>
        <w:ind w:left="5040" w:hanging="360"/>
      </w:pPr>
      <w:rPr>
        <w:rFonts w:ascii="Symbol" w:hAnsi="Symbol" w:hint="default"/>
      </w:rPr>
    </w:lvl>
    <w:lvl w:ilvl="7" w:tplc="E96A2F00" w:tentative="1">
      <w:start w:val="1"/>
      <w:numFmt w:val="bullet"/>
      <w:lvlText w:val=""/>
      <w:lvlJc w:val="left"/>
      <w:pPr>
        <w:tabs>
          <w:tab w:val="num" w:pos="5760"/>
        </w:tabs>
        <w:ind w:left="5760" w:hanging="360"/>
      </w:pPr>
      <w:rPr>
        <w:rFonts w:ascii="Symbol" w:hAnsi="Symbol" w:hint="default"/>
      </w:rPr>
    </w:lvl>
    <w:lvl w:ilvl="8" w:tplc="85D83DD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585FB0"/>
    <w:multiLevelType w:val="hybridMultilevel"/>
    <w:tmpl w:val="64963C26"/>
    <w:lvl w:ilvl="0" w:tplc="DD02195A">
      <w:start w:val="1"/>
      <w:numFmt w:val="bullet"/>
      <w:lvlText w:val=""/>
      <w:lvlJc w:val="left"/>
      <w:pPr>
        <w:tabs>
          <w:tab w:val="num" w:pos="720"/>
        </w:tabs>
        <w:ind w:left="720" w:hanging="360"/>
      </w:pPr>
      <w:rPr>
        <w:rFonts w:ascii="Wingdings" w:hAnsi="Wingdings" w:hint="default"/>
      </w:rPr>
    </w:lvl>
    <w:lvl w:ilvl="1" w:tplc="E70EAC02" w:tentative="1">
      <w:start w:val="1"/>
      <w:numFmt w:val="bullet"/>
      <w:lvlText w:val=""/>
      <w:lvlJc w:val="left"/>
      <w:pPr>
        <w:tabs>
          <w:tab w:val="num" w:pos="1440"/>
        </w:tabs>
        <w:ind w:left="1440" w:hanging="360"/>
      </w:pPr>
      <w:rPr>
        <w:rFonts w:ascii="Wingdings" w:hAnsi="Wingdings" w:hint="default"/>
      </w:rPr>
    </w:lvl>
    <w:lvl w:ilvl="2" w:tplc="3FAAA65A" w:tentative="1">
      <w:start w:val="1"/>
      <w:numFmt w:val="bullet"/>
      <w:lvlText w:val=""/>
      <w:lvlJc w:val="left"/>
      <w:pPr>
        <w:tabs>
          <w:tab w:val="num" w:pos="2160"/>
        </w:tabs>
        <w:ind w:left="2160" w:hanging="360"/>
      </w:pPr>
      <w:rPr>
        <w:rFonts w:ascii="Wingdings" w:hAnsi="Wingdings" w:hint="default"/>
      </w:rPr>
    </w:lvl>
    <w:lvl w:ilvl="3" w:tplc="5830A5A0" w:tentative="1">
      <w:start w:val="1"/>
      <w:numFmt w:val="bullet"/>
      <w:lvlText w:val=""/>
      <w:lvlJc w:val="left"/>
      <w:pPr>
        <w:tabs>
          <w:tab w:val="num" w:pos="2880"/>
        </w:tabs>
        <w:ind w:left="2880" w:hanging="360"/>
      </w:pPr>
      <w:rPr>
        <w:rFonts w:ascii="Wingdings" w:hAnsi="Wingdings" w:hint="default"/>
      </w:rPr>
    </w:lvl>
    <w:lvl w:ilvl="4" w:tplc="5ECC23D2" w:tentative="1">
      <w:start w:val="1"/>
      <w:numFmt w:val="bullet"/>
      <w:lvlText w:val=""/>
      <w:lvlJc w:val="left"/>
      <w:pPr>
        <w:tabs>
          <w:tab w:val="num" w:pos="3600"/>
        </w:tabs>
        <w:ind w:left="3600" w:hanging="360"/>
      </w:pPr>
      <w:rPr>
        <w:rFonts w:ascii="Wingdings" w:hAnsi="Wingdings" w:hint="default"/>
      </w:rPr>
    </w:lvl>
    <w:lvl w:ilvl="5" w:tplc="7F4C2634" w:tentative="1">
      <w:start w:val="1"/>
      <w:numFmt w:val="bullet"/>
      <w:lvlText w:val=""/>
      <w:lvlJc w:val="left"/>
      <w:pPr>
        <w:tabs>
          <w:tab w:val="num" w:pos="4320"/>
        </w:tabs>
        <w:ind w:left="4320" w:hanging="360"/>
      </w:pPr>
      <w:rPr>
        <w:rFonts w:ascii="Wingdings" w:hAnsi="Wingdings" w:hint="default"/>
      </w:rPr>
    </w:lvl>
    <w:lvl w:ilvl="6" w:tplc="228EFD86" w:tentative="1">
      <w:start w:val="1"/>
      <w:numFmt w:val="bullet"/>
      <w:lvlText w:val=""/>
      <w:lvlJc w:val="left"/>
      <w:pPr>
        <w:tabs>
          <w:tab w:val="num" w:pos="5040"/>
        </w:tabs>
        <w:ind w:left="5040" w:hanging="360"/>
      </w:pPr>
      <w:rPr>
        <w:rFonts w:ascii="Wingdings" w:hAnsi="Wingdings" w:hint="default"/>
      </w:rPr>
    </w:lvl>
    <w:lvl w:ilvl="7" w:tplc="A80ED3FC" w:tentative="1">
      <w:start w:val="1"/>
      <w:numFmt w:val="bullet"/>
      <w:lvlText w:val=""/>
      <w:lvlJc w:val="left"/>
      <w:pPr>
        <w:tabs>
          <w:tab w:val="num" w:pos="5760"/>
        </w:tabs>
        <w:ind w:left="5760" w:hanging="360"/>
      </w:pPr>
      <w:rPr>
        <w:rFonts w:ascii="Wingdings" w:hAnsi="Wingdings" w:hint="default"/>
      </w:rPr>
    </w:lvl>
    <w:lvl w:ilvl="8" w:tplc="18E66DF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E8E4004"/>
    <w:multiLevelType w:val="hybridMultilevel"/>
    <w:tmpl w:val="9EA6F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F0347C7"/>
    <w:multiLevelType w:val="hybridMultilevel"/>
    <w:tmpl w:val="A8403890"/>
    <w:lvl w:ilvl="0" w:tplc="4708771A">
      <w:start w:val="1"/>
      <w:numFmt w:val="bullet"/>
      <w:lvlText w:val=""/>
      <w:lvlJc w:val="left"/>
      <w:pPr>
        <w:tabs>
          <w:tab w:val="num" w:pos="720"/>
        </w:tabs>
        <w:ind w:left="720" w:hanging="360"/>
      </w:pPr>
      <w:rPr>
        <w:rFonts w:ascii="Symbol" w:hAnsi="Symbol" w:hint="default"/>
      </w:rPr>
    </w:lvl>
    <w:lvl w:ilvl="1" w:tplc="7C04357A" w:tentative="1">
      <w:start w:val="1"/>
      <w:numFmt w:val="bullet"/>
      <w:lvlText w:val=""/>
      <w:lvlJc w:val="left"/>
      <w:pPr>
        <w:tabs>
          <w:tab w:val="num" w:pos="1440"/>
        </w:tabs>
        <w:ind w:left="1440" w:hanging="360"/>
      </w:pPr>
      <w:rPr>
        <w:rFonts w:ascii="Symbol" w:hAnsi="Symbol" w:hint="default"/>
      </w:rPr>
    </w:lvl>
    <w:lvl w:ilvl="2" w:tplc="ECCAA1D2" w:tentative="1">
      <w:start w:val="1"/>
      <w:numFmt w:val="bullet"/>
      <w:lvlText w:val=""/>
      <w:lvlJc w:val="left"/>
      <w:pPr>
        <w:tabs>
          <w:tab w:val="num" w:pos="2160"/>
        </w:tabs>
        <w:ind w:left="2160" w:hanging="360"/>
      </w:pPr>
      <w:rPr>
        <w:rFonts w:ascii="Symbol" w:hAnsi="Symbol" w:hint="default"/>
      </w:rPr>
    </w:lvl>
    <w:lvl w:ilvl="3" w:tplc="77685DA2" w:tentative="1">
      <w:start w:val="1"/>
      <w:numFmt w:val="bullet"/>
      <w:lvlText w:val=""/>
      <w:lvlJc w:val="left"/>
      <w:pPr>
        <w:tabs>
          <w:tab w:val="num" w:pos="2880"/>
        </w:tabs>
        <w:ind w:left="2880" w:hanging="360"/>
      </w:pPr>
      <w:rPr>
        <w:rFonts w:ascii="Symbol" w:hAnsi="Symbol" w:hint="default"/>
      </w:rPr>
    </w:lvl>
    <w:lvl w:ilvl="4" w:tplc="90E41880" w:tentative="1">
      <w:start w:val="1"/>
      <w:numFmt w:val="bullet"/>
      <w:lvlText w:val=""/>
      <w:lvlJc w:val="left"/>
      <w:pPr>
        <w:tabs>
          <w:tab w:val="num" w:pos="3600"/>
        </w:tabs>
        <w:ind w:left="3600" w:hanging="360"/>
      </w:pPr>
      <w:rPr>
        <w:rFonts w:ascii="Symbol" w:hAnsi="Symbol" w:hint="default"/>
      </w:rPr>
    </w:lvl>
    <w:lvl w:ilvl="5" w:tplc="45B6CA10" w:tentative="1">
      <w:start w:val="1"/>
      <w:numFmt w:val="bullet"/>
      <w:lvlText w:val=""/>
      <w:lvlJc w:val="left"/>
      <w:pPr>
        <w:tabs>
          <w:tab w:val="num" w:pos="4320"/>
        </w:tabs>
        <w:ind w:left="4320" w:hanging="360"/>
      </w:pPr>
      <w:rPr>
        <w:rFonts w:ascii="Symbol" w:hAnsi="Symbol" w:hint="default"/>
      </w:rPr>
    </w:lvl>
    <w:lvl w:ilvl="6" w:tplc="3BCEADAC" w:tentative="1">
      <w:start w:val="1"/>
      <w:numFmt w:val="bullet"/>
      <w:lvlText w:val=""/>
      <w:lvlJc w:val="left"/>
      <w:pPr>
        <w:tabs>
          <w:tab w:val="num" w:pos="5040"/>
        </w:tabs>
        <w:ind w:left="5040" w:hanging="360"/>
      </w:pPr>
      <w:rPr>
        <w:rFonts w:ascii="Symbol" w:hAnsi="Symbol" w:hint="default"/>
      </w:rPr>
    </w:lvl>
    <w:lvl w:ilvl="7" w:tplc="15F4B634" w:tentative="1">
      <w:start w:val="1"/>
      <w:numFmt w:val="bullet"/>
      <w:lvlText w:val=""/>
      <w:lvlJc w:val="left"/>
      <w:pPr>
        <w:tabs>
          <w:tab w:val="num" w:pos="5760"/>
        </w:tabs>
        <w:ind w:left="5760" w:hanging="360"/>
      </w:pPr>
      <w:rPr>
        <w:rFonts w:ascii="Symbol" w:hAnsi="Symbol" w:hint="default"/>
      </w:rPr>
    </w:lvl>
    <w:lvl w:ilvl="8" w:tplc="9B720EE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01F4642"/>
    <w:multiLevelType w:val="multilevel"/>
    <w:tmpl w:val="0CDE1394"/>
    <w:lvl w:ilvl="0">
      <w:start w:val="1"/>
      <w:numFmt w:val="decimal"/>
      <w:lvlText w:val="%1"/>
      <w:lvlJc w:val="left"/>
      <w:pPr>
        <w:ind w:left="520" w:hanging="520"/>
      </w:pPr>
      <w:rPr>
        <w:rFonts w:ascii="Times New Roman" w:eastAsia="宋体" w:hAnsi="Times New Roman" w:cs="Times New Roman" w:hint="default"/>
        <w:b w:val="0"/>
      </w:rPr>
    </w:lvl>
    <w:lvl w:ilvl="1">
      <w:start w:val="1"/>
      <w:numFmt w:val="decimal"/>
      <w:lvlText w:val="%1.%2"/>
      <w:lvlJc w:val="left"/>
      <w:pPr>
        <w:ind w:left="520" w:hanging="520"/>
      </w:pPr>
      <w:rPr>
        <w:rFonts w:ascii="Times New Roman" w:eastAsia="宋体" w:hAnsi="Times New Roman" w:cs="Times New Roman" w:hint="default"/>
        <w:b w:val="0"/>
      </w:rPr>
    </w:lvl>
    <w:lvl w:ilvl="2">
      <w:start w:val="3"/>
      <w:numFmt w:val="decimal"/>
      <w:lvlText w:val="%1.%2.%3"/>
      <w:lvlJc w:val="left"/>
      <w:pPr>
        <w:ind w:left="720" w:hanging="720"/>
      </w:pPr>
      <w:rPr>
        <w:rFonts w:ascii="Times New Roman" w:eastAsia="宋体" w:hAnsi="Times New Roman" w:cs="Times New Roman" w:hint="default"/>
        <w:b w:val="0"/>
      </w:rPr>
    </w:lvl>
    <w:lvl w:ilvl="3">
      <w:start w:val="1"/>
      <w:numFmt w:val="decimal"/>
      <w:lvlText w:val="%1.%2.%3.%4"/>
      <w:lvlJc w:val="left"/>
      <w:pPr>
        <w:ind w:left="720" w:hanging="720"/>
      </w:pPr>
      <w:rPr>
        <w:rFonts w:ascii="Times New Roman" w:eastAsia="宋体" w:hAnsi="Times New Roman" w:cs="Times New Roman" w:hint="default"/>
        <w:b w:val="0"/>
      </w:rPr>
    </w:lvl>
    <w:lvl w:ilvl="4">
      <w:start w:val="1"/>
      <w:numFmt w:val="decimal"/>
      <w:lvlText w:val="%1.%2.%3.%4.%5"/>
      <w:lvlJc w:val="left"/>
      <w:pPr>
        <w:ind w:left="720" w:hanging="720"/>
      </w:pPr>
      <w:rPr>
        <w:rFonts w:ascii="Times New Roman" w:eastAsia="宋体" w:hAnsi="Times New Roman" w:cs="Times New Roman" w:hint="default"/>
        <w:b w:val="0"/>
      </w:rPr>
    </w:lvl>
    <w:lvl w:ilvl="5">
      <w:start w:val="1"/>
      <w:numFmt w:val="decimal"/>
      <w:lvlText w:val="%1.%2.%3.%4.%5.%6"/>
      <w:lvlJc w:val="left"/>
      <w:pPr>
        <w:ind w:left="1080" w:hanging="1080"/>
      </w:pPr>
      <w:rPr>
        <w:rFonts w:ascii="Times New Roman" w:eastAsia="宋体" w:hAnsi="Times New Roman" w:cs="Times New Roman" w:hint="default"/>
        <w:b w:val="0"/>
      </w:rPr>
    </w:lvl>
    <w:lvl w:ilvl="6">
      <w:start w:val="1"/>
      <w:numFmt w:val="decimal"/>
      <w:lvlText w:val="%1.%2.%3.%4.%5.%6.%7"/>
      <w:lvlJc w:val="left"/>
      <w:pPr>
        <w:ind w:left="1080" w:hanging="1080"/>
      </w:pPr>
      <w:rPr>
        <w:rFonts w:ascii="Times New Roman" w:eastAsia="宋体" w:hAnsi="Times New Roman" w:cs="Times New Roman" w:hint="default"/>
        <w:b w:val="0"/>
      </w:rPr>
    </w:lvl>
    <w:lvl w:ilvl="7">
      <w:start w:val="1"/>
      <w:numFmt w:val="decimal"/>
      <w:lvlText w:val="%1.%2.%3.%4.%5.%6.%7.%8"/>
      <w:lvlJc w:val="left"/>
      <w:pPr>
        <w:ind w:left="1440" w:hanging="1440"/>
      </w:pPr>
      <w:rPr>
        <w:rFonts w:ascii="Times New Roman" w:eastAsia="宋体" w:hAnsi="Times New Roman" w:cs="Times New Roman" w:hint="default"/>
        <w:b w:val="0"/>
      </w:rPr>
    </w:lvl>
    <w:lvl w:ilvl="8">
      <w:start w:val="1"/>
      <w:numFmt w:val="decimal"/>
      <w:lvlText w:val="%1.%2.%3.%4.%5.%6.%7.%8.%9"/>
      <w:lvlJc w:val="left"/>
      <w:pPr>
        <w:ind w:left="1440" w:hanging="1440"/>
      </w:pPr>
      <w:rPr>
        <w:rFonts w:ascii="Times New Roman" w:eastAsia="宋体" w:hAnsi="Times New Roman" w:cs="Times New Roman" w:hint="default"/>
        <w:b w:val="0"/>
      </w:rPr>
    </w:lvl>
  </w:abstractNum>
  <w:abstractNum w:abstractNumId="31"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0B437DD"/>
    <w:multiLevelType w:val="hybridMultilevel"/>
    <w:tmpl w:val="98D478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3198484B"/>
    <w:multiLevelType w:val="hybridMultilevel"/>
    <w:tmpl w:val="66788D6A"/>
    <w:lvl w:ilvl="0" w:tplc="595488E2">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18502D20" w:tentative="1">
      <w:start w:val="1"/>
      <w:numFmt w:val="bullet"/>
      <w:lvlText w:val=""/>
      <w:lvlJc w:val="left"/>
      <w:pPr>
        <w:tabs>
          <w:tab w:val="num" w:pos="2160"/>
        </w:tabs>
        <w:ind w:left="2160" w:hanging="360"/>
      </w:pPr>
      <w:rPr>
        <w:rFonts w:ascii="Wingdings" w:hAnsi="Wingdings" w:hint="default"/>
      </w:rPr>
    </w:lvl>
    <w:lvl w:ilvl="3" w:tplc="AA9827DC" w:tentative="1">
      <w:start w:val="1"/>
      <w:numFmt w:val="bullet"/>
      <w:lvlText w:val=""/>
      <w:lvlJc w:val="left"/>
      <w:pPr>
        <w:tabs>
          <w:tab w:val="num" w:pos="2880"/>
        </w:tabs>
        <w:ind w:left="2880" w:hanging="360"/>
      </w:pPr>
      <w:rPr>
        <w:rFonts w:ascii="Wingdings" w:hAnsi="Wingdings" w:hint="default"/>
      </w:rPr>
    </w:lvl>
    <w:lvl w:ilvl="4" w:tplc="8BBC1F0E" w:tentative="1">
      <w:start w:val="1"/>
      <w:numFmt w:val="bullet"/>
      <w:lvlText w:val=""/>
      <w:lvlJc w:val="left"/>
      <w:pPr>
        <w:tabs>
          <w:tab w:val="num" w:pos="3600"/>
        </w:tabs>
        <w:ind w:left="3600" w:hanging="360"/>
      </w:pPr>
      <w:rPr>
        <w:rFonts w:ascii="Wingdings" w:hAnsi="Wingdings" w:hint="default"/>
      </w:rPr>
    </w:lvl>
    <w:lvl w:ilvl="5" w:tplc="CECE5022" w:tentative="1">
      <w:start w:val="1"/>
      <w:numFmt w:val="bullet"/>
      <w:lvlText w:val=""/>
      <w:lvlJc w:val="left"/>
      <w:pPr>
        <w:tabs>
          <w:tab w:val="num" w:pos="4320"/>
        </w:tabs>
        <w:ind w:left="4320" w:hanging="360"/>
      </w:pPr>
      <w:rPr>
        <w:rFonts w:ascii="Wingdings" w:hAnsi="Wingdings" w:hint="default"/>
      </w:rPr>
    </w:lvl>
    <w:lvl w:ilvl="6" w:tplc="B1F8104A" w:tentative="1">
      <w:start w:val="1"/>
      <w:numFmt w:val="bullet"/>
      <w:lvlText w:val=""/>
      <w:lvlJc w:val="left"/>
      <w:pPr>
        <w:tabs>
          <w:tab w:val="num" w:pos="5040"/>
        </w:tabs>
        <w:ind w:left="5040" w:hanging="360"/>
      </w:pPr>
      <w:rPr>
        <w:rFonts w:ascii="Wingdings" w:hAnsi="Wingdings" w:hint="default"/>
      </w:rPr>
    </w:lvl>
    <w:lvl w:ilvl="7" w:tplc="6938E5AA" w:tentative="1">
      <w:start w:val="1"/>
      <w:numFmt w:val="bullet"/>
      <w:lvlText w:val=""/>
      <w:lvlJc w:val="left"/>
      <w:pPr>
        <w:tabs>
          <w:tab w:val="num" w:pos="5760"/>
        </w:tabs>
        <w:ind w:left="5760" w:hanging="360"/>
      </w:pPr>
      <w:rPr>
        <w:rFonts w:ascii="Wingdings" w:hAnsi="Wingdings" w:hint="default"/>
      </w:rPr>
    </w:lvl>
    <w:lvl w:ilvl="8" w:tplc="6666D35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E5561C"/>
    <w:multiLevelType w:val="hybridMultilevel"/>
    <w:tmpl w:val="8C007112"/>
    <w:lvl w:ilvl="0" w:tplc="3C9811A2">
      <w:start w:val="1"/>
      <w:numFmt w:val="bullet"/>
      <w:lvlText w:val="•"/>
      <w:lvlJc w:val="left"/>
      <w:pPr>
        <w:tabs>
          <w:tab w:val="num" w:pos="720"/>
        </w:tabs>
        <w:ind w:left="720" w:hanging="360"/>
      </w:pPr>
      <w:rPr>
        <w:rFonts w:ascii="Arial" w:hAnsi="Arial" w:hint="default"/>
      </w:rPr>
    </w:lvl>
    <w:lvl w:ilvl="1" w:tplc="E33AC88E">
      <w:start w:val="1"/>
      <w:numFmt w:val="bullet"/>
      <w:lvlText w:val="•"/>
      <w:lvlJc w:val="left"/>
      <w:pPr>
        <w:tabs>
          <w:tab w:val="num" w:pos="1440"/>
        </w:tabs>
        <w:ind w:left="1440" w:hanging="360"/>
      </w:pPr>
      <w:rPr>
        <w:rFonts w:ascii="Arial" w:hAnsi="Arial" w:hint="default"/>
      </w:rPr>
    </w:lvl>
    <w:lvl w:ilvl="2" w:tplc="6E6A462A" w:tentative="1">
      <w:start w:val="1"/>
      <w:numFmt w:val="bullet"/>
      <w:lvlText w:val="•"/>
      <w:lvlJc w:val="left"/>
      <w:pPr>
        <w:tabs>
          <w:tab w:val="num" w:pos="2160"/>
        </w:tabs>
        <w:ind w:left="2160" w:hanging="360"/>
      </w:pPr>
      <w:rPr>
        <w:rFonts w:ascii="Arial" w:hAnsi="Arial" w:hint="default"/>
      </w:rPr>
    </w:lvl>
    <w:lvl w:ilvl="3" w:tplc="1B4C77CE" w:tentative="1">
      <w:start w:val="1"/>
      <w:numFmt w:val="bullet"/>
      <w:lvlText w:val="•"/>
      <w:lvlJc w:val="left"/>
      <w:pPr>
        <w:tabs>
          <w:tab w:val="num" w:pos="2880"/>
        </w:tabs>
        <w:ind w:left="2880" w:hanging="360"/>
      </w:pPr>
      <w:rPr>
        <w:rFonts w:ascii="Arial" w:hAnsi="Arial" w:hint="default"/>
      </w:rPr>
    </w:lvl>
    <w:lvl w:ilvl="4" w:tplc="7842FB8E" w:tentative="1">
      <w:start w:val="1"/>
      <w:numFmt w:val="bullet"/>
      <w:lvlText w:val="•"/>
      <w:lvlJc w:val="left"/>
      <w:pPr>
        <w:tabs>
          <w:tab w:val="num" w:pos="3600"/>
        </w:tabs>
        <w:ind w:left="3600" w:hanging="360"/>
      </w:pPr>
      <w:rPr>
        <w:rFonts w:ascii="Arial" w:hAnsi="Arial" w:hint="default"/>
      </w:rPr>
    </w:lvl>
    <w:lvl w:ilvl="5" w:tplc="00EEFBEE" w:tentative="1">
      <w:start w:val="1"/>
      <w:numFmt w:val="bullet"/>
      <w:lvlText w:val="•"/>
      <w:lvlJc w:val="left"/>
      <w:pPr>
        <w:tabs>
          <w:tab w:val="num" w:pos="4320"/>
        </w:tabs>
        <w:ind w:left="4320" w:hanging="360"/>
      </w:pPr>
      <w:rPr>
        <w:rFonts w:ascii="Arial" w:hAnsi="Arial" w:hint="default"/>
      </w:rPr>
    </w:lvl>
    <w:lvl w:ilvl="6" w:tplc="765AFB58" w:tentative="1">
      <w:start w:val="1"/>
      <w:numFmt w:val="bullet"/>
      <w:lvlText w:val="•"/>
      <w:lvlJc w:val="left"/>
      <w:pPr>
        <w:tabs>
          <w:tab w:val="num" w:pos="5040"/>
        </w:tabs>
        <w:ind w:left="5040" w:hanging="360"/>
      </w:pPr>
      <w:rPr>
        <w:rFonts w:ascii="Arial" w:hAnsi="Arial" w:hint="default"/>
      </w:rPr>
    </w:lvl>
    <w:lvl w:ilvl="7" w:tplc="F2540E22" w:tentative="1">
      <w:start w:val="1"/>
      <w:numFmt w:val="bullet"/>
      <w:lvlText w:val="•"/>
      <w:lvlJc w:val="left"/>
      <w:pPr>
        <w:tabs>
          <w:tab w:val="num" w:pos="5760"/>
        </w:tabs>
        <w:ind w:left="5760" w:hanging="360"/>
      </w:pPr>
      <w:rPr>
        <w:rFonts w:ascii="Arial" w:hAnsi="Arial" w:hint="default"/>
      </w:rPr>
    </w:lvl>
    <w:lvl w:ilvl="8" w:tplc="A2D2DD9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2DF5B91"/>
    <w:multiLevelType w:val="hybridMultilevel"/>
    <w:tmpl w:val="42FAD482"/>
    <w:lvl w:ilvl="0" w:tplc="008679DA">
      <w:start w:val="1"/>
      <w:numFmt w:val="bullet"/>
      <w:lvlText w:val=""/>
      <w:lvlJc w:val="left"/>
      <w:pPr>
        <w:tabs>
          <w:tab w:val="num" w:pos="720"/>
        </w:tabs>
        <w:ind w:left="720" w:hanging="360"/>
      </w:pPr>
      <w:rPr>
        <w:rFonts w:ascii="Symbol" w:hAnsi="Symbol" w:hint="default"/>
      </w:rPr>
    </w:lvl>
    <w:lvl w:ilvl="1" w:tplc="176E3EFE" w:tentative="1">
      <w:start w:val="1"/>
      <w:numFmt w:val="bullet"/>
      <w:lvlText w:val=""/>
      <w:lvlJc w:val="left"/>
      <w:pPr>
        <w:tabs>
          <w:tab w:val="num" w:pos="1440"/>
        </w:tabs>
        <w:ind w:left="1440" w:hanging="360"/>
      </w:pPr>
      <w:rPr>
        <w:rFonts w:ascii="Symbol" w:hAnsi="Symbol" w:hint="default"/>
      </w:rPr>
    </w:lvl>
    <w:lvl w:ilvl="2" w:tplc="FFFC355E" w:tentative="1">
      <w:start w:val="1"/>
      <w:numFmt w:val="bullet"/>
      <w:lvlText w:val=""/>
      <w:lvlJc w:val="left"/>
      <w:pPr>
        <w:tabs>
          <w:tab w:val="num" w:pos="2160"/>
        </w:tabs>
        <w:ind w:left="2160" w:hanging="360"/>
      </w:pPr>
      <w:rPr>
        <w:rFonts w:ascii="Symbol" w:hAnsi="Symbol" w:hint="default"/>
      </w:rPr>
    </w:lvl>
    <w:lvl w:ilvl="3" w:tplc="C6F435EC" w:tentative="1">
      <w:start w:val="1"/>
      <w:numFmt w:val="bullet"/>
      <w:lvlText w:val=""/>
      <w:lvlJc w:val="left"/>
      <w:pPr>
        <w:tabs>
          <w:tab w:val="num" w:pos="2880"/>
        </w:tabs>
        <w:ind w:left="2880" w:hanging="360"/>
      </w:pPr>
      <w:rPr>
        <w:rFonts w:ascii="Symbol" w:hAnsi="Symbol" w:hint="default"/>
      </w:rPr>
    </w:lvl>
    <w:lvl w:ilvl="4" w:tplc="FB9C1506" w:tentative="1">
      <w:start w:val="1"/>
      <w:numFmt w:val="bullet"/>
      <w:lvlText w:val=""/>
      <w:lvlJc w:val="left"/>
      <w:pPr>
        <w:tabs>
          <w:tab w:val="num" w:pos="3600"/>
        </w:tabs>
        <w:ind w:left="3600" w:hanging="360"/>
      </w:pPr>
      <w:rPr>
        <w:rFonts w:ascii="Symbol" w:hAnsi="Symbol" w:hint="default"/>
      </w:rPr>
    </w:lvl>
    <w:lvl w:ilvl="5" w:tplc="E0F841BA" w:tentative="1">
      <w:start w:val="1"/>
      <w:numFmt w:val="bullet"/>
      <w:lvlText w:val=""/>
      <w:lvlJc w:val="left"/>
      <w:pPr>
        <w:tabs>
          <w:tab w:val="num" w:pos="4320"/>
        </w:tabs>
        <w:ind w:left="4320" w:hanging="360"/>
      </w:pPr>
      <w:rPr>
        <w:rFonts w:ascii="Symbol" w:hAnsi="Symbol" w:hint="default"/>
      </w:rPr>
    </w:lvl>
    <w:lvl w:ilvl="6" w:tplc="F40E5440" w:tentative="1">
      <w:start w:val="1"/>
      <w:numFmt w:val="bullet"/>
      <w:lvlText w:val=""/>
      <w:lvlJc w:val="left"/>
      <w:pPr>
        <w:tabs>
          <w:tab w:val="num" w:pos="5040"/>
        </w:tabs>
        <w:ind w:left="5040" w:hanging="360"/>
      </w:pPr>
      <w:rPr>
        <w:rFonts w:ascii="Symbol" w:hAnsi="Symbol" w:hint="default"/>
      </w:rPr>
    </w:lvl>
    <w:lvl w:ilvl="7" w:tplc="7D6C3FF6" w:tentative="1">
      <w:start w:val="1"/>
      <w:numFmt w:val="bullet"/>
      <w:lvlText w:val=""/>
      <w:lvlJc w:val="left"/>
      <w:pPr>
        <w:tabs>
          <w:tab w:val="num" w:pos="5760"/>
        </w:tabs>
        <w:ind w:left="5760" w:hanging="360"/>
      </w:pPr>
      <w:rPr>
        <w:rFonts w:ascii="Symbol" w:hAnsi="Symbol" w:hint="default"/>
      </w:rPr>
    </w:lvl>
    <w:lvl w:ilvl="8" w:tplc="53D8F5F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35CD4141"/>
    <w:multiLevelType w:val="hybridMultilevel"/>
    <w:tmpl w:val="59F21BE4"/>
    <w:lvl w:ilvl="0" w:tplc="4DE84B30">
      <w:start w:val="1"/>
      <w:numFmt w:val="bullet"/>
      <w:lvlText w:val="•"/>
      <w:lvlJc w:val="left"/>
      <w:pPr>
        <w:tabs>
          <w:tab w:val="num" w:pos="720"/>
        </w:tabs>
        <w:ind w:left="720" w:hanging="360"/>
      </w:pPr>
      <w:rPr>
        <w:rFonts w:ascii="Arial" w:hAnsi="Arial" w:hint="default"/>
      </w:rPr>
    </w:lvl>
    <w:lvl w:ilvl="1" w:tplc="D5FCE758" w:tentative="1">
      <w:start w:val="1"/>
      <w:numFmt w:val="bullet"/>
      <w:lvlText w:val="•"/>
      <w:lvlJc w:val="left"/>
      <w:pPr>
        <w:tabs>
          <w:tab w:val="num" w:pos="1440"/>
        </w:tabs>
        <w:ind w:left="1440" w:hanging="360"/>
      </w:pPr>
      <w:rPr>
        <w:rFonts w:ascii="Arial" w:hAnsi="Arial" w:hint="default"/>
      </w:rPr>
    </w:lvl>
    <w:lvl w:ilvl="2" w:tplc="DF3CA750" w:tentative="1">
      <w:start w:val="1"/>
      <w:numFmt w:val="bullet"/>
      <w:lvlText w:val="•"/>
      <w:lvlJc w:val="left"/>
      <w:pPr>
        <w:tabs>
          <w:tab w:val="num" w:pos="2160"/>
        </w:tabs>
        <w:ind w:left="2160" w:hanging="360"/>
      </w:pPr>
      <w:rPr>
        <w:rFonts w:ascii="Arial" w:hAnsi="Arial" w:hint="default"/>
      </w:rPr>
    </w:lvl>
    <w:lvl w:ilvl="3" w:tplc="36328E94" w:tentative="1">
      <w:start w:val="1"/>
      <w:numFmt w:val="bullet"/>
      <w:lvlText w:val="•"/>
      <w:lvlJc w:val="left"/>
      <w:pPr>
        <w:tabs>
          <w:tab w:val="num" w:pos="2880"/>
        </w:tabs>
        <w:ind w:left="2880" w:hanging="360"/>
      </w:pPr>
      <w:rPr>
        <w:rFonts w:ascii="Arial" w:hAnsi="Arial" w:hint="default"/>
      </w:rPr>
    </w:lvl>
    <w:lvl w:ilvl="4" w:tplc="32B46E9E" w:tentative="1">
      <w:start w:val="1"/>
      <w:numFmt w:val="bullet"/>
      <w:lvlText w:val="•"/>
      <w:lvlJc w:val="left"/>
      <w:pPr>
        <w:tabs>
          <w:tab w:val="num" w:pos="3600"/>
        </w:tabs>
        <w:ind w:left="3600" w:hanging="360"/>
      </w:pPr>
      <w:rPr>
        <w:rFonts w:ascii="Arial" w:hAnsi="Arial" w:hint="default"/>
      </w:rPr>
    </w:lvl>
    <w:lvl w:ilvl="5" w:tplc="3B0EF408" w:tentative="1">
      <w:start w:val="1"/>
      <w:numFmt w:val="bullet"/>
      <w:lvlText w:val="•"/>
      <w:lvlJc w:val="left"/>
      <w:pPr>
        <w:tabs>
          <w:tab w:val="num" w:pos="4320"/>
        </w:tabs>
        <w:ind w:left="4320" w:hanging="360"/>
      </w:pPr>
      <w:rPr>
        <w:rFonts w:ascii="Arial" w:hAnsi="Arial" w:hint="default"/>
      </w:rPr>
    </w:lvl>
    <w:lvl w:ilvl="6" w:tplc="7842ECCC" w:tentative="1">
      <w:start w:val="1"/>
      <w:numFmt w:val="bullet"/>
      <w:lvlText w:val="•"/>
      <w:lvlJc w:val="left"/>
      <w:pPr>
        <w:tabs>
          <w:tab w:val="num" w:pos="5040"/>
        </w:tabs>
        <w:ind w:left="5040" w:hanging="360"/>
      </w:pPr>
      <w:rPr>
        <w:rFonts w:ascii="Arial" w:hAnsi="Arial" w:hint="default"/>
      </w:rPr>
    </w:lvl>
    <w:lvl w:ilvl="7" w:tplc="D6F27EA8" w:tentative="1">
      <w:start w:val="1"/>
      <w:numFmt w:val="bullet"/>
      <w:lvlText w:val="•"/>
      <w:lvlJc w:val="left"/>
      <w:pPr>
        <w:tabs>
          <w:tab w:val="num" w:pos="5760"/>
        </w:tabs>
        <w:ind w:left="5760" w:hanging="360"/>
      </w:pPr>
      <w:rPr>
        <w:rFonts w:ascii="Arial" w:hAnsi="Arial" w:hint="default"/>
      </w:rPr>
    </w:lvl>
    <w:lvl w:ilvl="8" w:tplc="7E28343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6A767BE"/>
    <w:multiLevelType w:val="hybridMultilevel"/>
    <w:tmpl w:val="F6D033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7016907"/>
    <w:multiLevelType w:val="hybridMultilevel"/>
    <w:tmpl w:val="1012F988"/>
    <w:lvl w:ilvl="0" w:tplc="97283FB6">
      <w:start w:val="1"/>
      <w:numFmt w:val="bullet"/>
      <w:lvlText w:val=""/>
      <w:lvlJc w:val="left"/>
      <w:pPr>
        <w:tabs>
          <w:tab w:val="num" w:pos="720"/>
        </w:tabs>
        <w:ind w:left="720" w:hanging="360"/>
      </w:pPr>
      <w:rPr>
        <w:rFonts w:ascii="Symbol" w:hAnsi="Symbol" w:hint="default"/>
      </w:rPr>
    </w:lvl>
    <w:lvl w:ilvl="1" w:tplc="B8C6F92A" w:tentative="1">
      <w:start w:val="1"/>
      <w:numFmt w:val="bullet"/>
      <w:lvlText w:val=""/>
      <w:lvlJc w:val="left"/>
      <w:pPr>
        <w:tabs>
          <w:tab w:val="num" w:pos="1440"/>
        </w:tabs>
        <w:ind w:left="1440" w:hanging="360"/>
      </w:pPr>
      <w:rPr>
        <w:rFonts w:ascii="Symbol" w:hAnsi="Symbol" w:hint="default"/>
      </w:rPr>
    </w:lvl>
    <w:lvl w:ilvl="2" w:tplc="7B54A9E8" w:tentative="1">
      <w:start w:val="1"/>
      <w:numFmt w:val="bullet"/>
      <w:lvlText w:val=""/>
      <w:lvlJc w:val="left"/>
      <w:pPr>
        <w:tabs>
          <w:tab w:val="num" w:pos="2160"/>
        </w:tabs>
        <w:ind w:left="2160" w:hanging="360"/>
      </w:pPr>
      <w:rPr>
        <w:rFonts w:ascii="Symbol" w:hAnsi="Symbol" w:hint="default"/>
      </w:rPr>
    </w:lvl>
    <w:lvl w:ilvl="3" w:tplc="D2EE769C" w:tentative="1">
      <w:start w:val="1"/>
      <w:numFmt w:val="bullet"/>
      <w:lvlText w:val=""/>
      <w:lvlJc w:val="left"/>
      <w:pPr>
        <w:tabs>
          <w:tab w:val="num" w:pos="2880"/>
        </w:tabs>
        <w:ind w:left="2880" w:hanging="360"/>
      </w:pPr>
      <w:rPr>
        <w:rFonts w:ascii="Symbol" w:hAnsi="Symbol" w:hint="default"/>
      </w:rPr>
    </w:lvl>
    <w:lvl w:ilvl="4" w:tplc="9F74ACE2" w:tentative="1">
      <w:start w:val="1"/>
      <w:numFmt w:val="bullet"/>
      <w:lvlText w:val=""/>
      <w:lvlJc w:val="left"/>
      <w:pPr>
        <w:tabs>
          <w:tab w:val="num" w:pos="3600"/>
        </w:tabs>
        <w:ind w:left="3600" w:hanging="360"/>
      </w:pPr>
      <w:rPr>
        <w:rFonts w:ascii="Symbol" w:hAnsi="Symbol" w:hint="default"/>
      </w:rPr>
    </w:lvl>
    <w:lvl w:ilvl="5" w:tplc="06425F8E" w:tentative="1">
      <w:start w:val="1"/>
      <w:numFmt w:val="bullet"/>
      <w:lvlText w:val=""/>
      <w:lvlJc w:val="left"/>
      <w:pPr>
        <w:tabs>
          <w:tab w:val="num" w:pos="4320"/>
        </w:tabs>
        <w:ind w:left="4320" w:hanging="360"/>
      </w:pPr>
      <w:rPr>
        <w:rFonts w:ascii="Symbol" w:hAnsi="Symbol" w:hint="default"/>
      </w:rPr>
    </w:lvl>
    <w:lvl w:ilvl="6" w:tplc="5C52207C" w:tentative="1">
      <w:start w:val="1"/>
      <w:numFmt w:val="bullet"/>
      <w:lvlText w:val=""/>
      <w:lvlJc w:val="left"/>
      <w:pPr>
        <w:tabs>
          <w:tab w:val="num" w:pos="5040"/>
        </w:tabs>
        <w:ind w:left="5040" w:hanging="360"/>
      </w:pPr>
      <w:rPr>
        <w:rFonts w:ascii="Symbol" w:hAnsi="Symbol" w:hint="default"/>
      </w:rPr>
    </w:lvl>
    <w:lvl w:ilvl="7" w:tplc="A080DBD6" w:tentative="1">
      <w:start w:val="1"/>
      <w:numFmt w:val="bullet"/>
      <w:lvlText w:val=""/>
      <w:lvlJc w:val="left"/>
      <w:pPr>
        <w:tabs>
          <w:tab w:val="num" w:pos="5760"/>
        </w:tabs>
        <w:ind w:left="5760" w:hanging="360"/>
      </w:pPr>
      <w:rPr>
        <w:rFonts w:ascii="Symbol" w:hAnsi="Symbol" w:hint="default"/>
      </w:rPr>
    </w:lvl>
    <w:lvl w:ilvl="8" w:tplc="2994555E"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894DA6"/>
    <w:multiLevelType w:val="hybridMultilevel"/>
    <w:tmpl w:val="52C22E7A"/>
    <w:lvl w:ilvl="0" w:tplc="6A1A071C">
      <w:start w:val="1"/>
      <w:numFmt w:val="bullet"/>
      <w:lvlText w:val=""/>
      <w:lvlJc w:val="left"/>
      <w:pPr>
        <w:tabs>
          <w:tab w:val="num" w:pos="720"/>
        </w:tabs>
        <w:ind w:left="720" w:hanging="360"/>
      </w:pPr>
      <w:rPr>
        <w:rFonts w:ascii="Wingdings" w:hAnsi="Wingdings" w:hint="default"/>
      </w:rPr>
    </w:lvl>
    <w:lvl w:ilvl="1" w:tplc="F70E60CC" w:tentative="1">
      <w:start w:val="1"/>
      <w:numFmt w:val="bullet"/>
      <w:lvlText w:val=""/>
      <w:lvlJc w:val="left"/>
      <w:pPr>
        <w:tabs>
          <w:tab w:val="num" w:pos="1440"/>
        </w:tabs>
        <w:ind w:left="1440" w:hanging="360"/>
      </w:pPr>
      <w:rPr>
        <w:rFonts w:ascii="Wingdings" w:hAnsi="Wingdings" w:hint="default"/>
      </w:rPr>
    </w:lvl>
    <w:lvl w:ilvl="2" w:tplc="0108D7BA" w:tentative="1">
      <w:start w:val="1"/>
      <w:numFmt w:val="bullet"/>
      <w:lvlText w:val=""/>
      <w:lvlJc w:val="left"/>
      <w:pPr>
        <w:tabs>
          <w:tab w:val="num" w:pos="2160"/>
        </w:tabs>
        <w:ind w:left="2160" w:hanging="360"/>
      </w:pPr>
      <w:rPr>
        <w:rFonts w:ascii="Wingdings" w:hAnsi="Wingdings" w:hint="default"/>
      </w:rPr>
    </w:lvl>
    <w:lvl w:ilvl="3" w:tplc="73AE43F2" w:tentative="1">
      <w:start w:val="1"/>
      <w:numFmt w:val="bullet"/>
      <w:lvlText w:val=""/>
      <w:lvlJc w:val="left"/>
      <w:pPr>
        <w:tabs>
          <w:tab w:val="num" w:pos="2880"/>
        </w:tabs>
        <w:ind w:left="2880" w:hanging="360"/>
      </w:pPr>
      <w:rPr>
        <w:rFonts w:ascii="Wingdings" w:hAnsi="Wingdings" w:hint="default"/>
      </w:rPr>
    </w:lvl>
    <w:lvl w:ilvl="4" w:tplc="14E616B0" w:tentative="1">
      <w:start w:val="1"/>
      <w:numFmt w:val="bullet"/>
      <w:lvlText w:val=""/>
      <w:lvlJc w:val="left"/>
      <w:pPr>
        <w:tabs>
          <w:tab w:val="num" w:pos="3600"/>
        </w:tabs>
        <w:ind w:left="3600" w:hanging="360"/>
      </w:pPr>
      <w:rPr>
        <w:rFonts w:ascii="Wingdings" w:hAnsi="Wingdings" w:hint="default"/>
      </w:rPr>
    </w:lvl>
    <w:lvl w:ilvl="5" w:tplc="CC266DFC" w:tentative="1">
      <w:start w:val="1"/>
      <w:numFmt w:val="bullet"/>
      <w:lvlText w:val=""/>
      <w:lvlJc w:val="left"/>
      <w:pPr>
        <w:tabs>
          <w:tab w:val="num" w:pos="4320"/>
        </w:tabs>
        <w:ind w:left="4320" w:hanging="360"/>
      </w:pPr>
      <w:rPr>
        <w:rFonts w:ascii="Wingdings" w:hAnsi="Wingdings" w:hint="default"/>
      </w:rPr>
    </w:lvl>
    <w:lvl w:ilvl="6" w:tplc="DF9AB21A" w:tentative="1">
      <w:start w:val="1"/>
      <w:numFmt w:val="bullet"/>
      <w:lvlText w:val=""/>
      <w:lvlJc w:val="left"/>
      <w:pPr>
        <w:tabs>
          <w:tab w:val="num" w:pos="5040"/>
        </w:tabs>
        <w:ind w:left="5040" w:hanging="360"/>
      </w:pPr>
      <w:rPr>
        <w:rFonts w:ascii="Wingdings" w:hAnsi="Wingdings" w:hint="default"/>
      </w:rPr>
    </w:lvl>
    <w:lvl w:ilvl="7" w:tplc="0B681AD6" w:tentative="1">
      <w:start w:val="1"/>
      <w:numFmt w:val="bullet"/>
      <w:lvlText w:val=""/>
      <w:lvlJc w:val="left"/>
      <w:pPr>
        <w:tabs>
          <w:tab w:val="num" w:pos="5760"/>
        </w:tabs>
        <w:ind w:left="5760" w:hanging="360"/>
      </w:pPr>
      <w:rPr>
        <w:rFonts w:ascii="Wingdings" w:hAnsi="Wingdings" w:hint="default"/>
      </w:rPr>
    </w:lvl>
    <w:lvl w:ilvl="8" w:tplc="CA442B2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22B3F28"/>
    <w:multiLevelType w:val="hybridMultilevel"/>
    <w:tmpl w:val="9A4A9D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18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15:restartNumberingAfterBreak="0">
    <w:nsid w:val="43362359"/>
    <w:multiLevelType w:val="hybridMultilevel"/>
    <w:tmpl w:val="A89CE726"/>
    <w:lvl w:ilvl="0" w:tplc="476206C8">
      <w:start w:val="1"/>
      <w:numFmt w:val="bullet"/>
      <w:lvlText w:val=""/>
      <w:lvlJc w:val="left"/>
      <w:pPr>
        <w:tabs>
          <w:tab w:val="num" w:pos="720"/>
        </w:tabs>
        <w:ind w:left="720" w:hanging="360"/>
      </w:pPr>
      <w:rPr>
        <w:rFonts w:ascii="Symbol" w:hAnsi="Symbol" w:hint="default"/>
      </w:rPr>
    </w:lvl>
    <w:lvl w:ilvl="1" w:tplc="6B201C0C" w:tentative="1">
      <w:start w:val="1"/>
      <w:numFmt w:val="bullet"/>
      <w:lvlText w:val=""/>
      <w:lvlJc w:val="left"/>
      <w:pPr>
        <w:tabs>
          <w:tab w:val="num" w:pos="1440"/>
        </w:tabs>
        <w:ind w:left="1440" w:hanging="360"/>
      </w:pPr>
      <w:rPr>
        <w:rFonts w:ascii="Symbol" w:hAnsi="Symbol" w:hint="default"/>
      </w:rPr>
    </w:lvl>
    <w:lvl w:ilvl="2" w:tplc="4552D354" w:tentative="1">
      <w:start w:val="1"/>
      <w:numFmt w:val="bullet"/>
      <w:lvlText w:val=""/>
      <w:lvlJc w:val="left"/>
      <w:pPr>
        <w:tabs>
          <w:tab w:val="num" w:pos="2160"/>
        </w:tabs>
        <w:ind w:left="2160" w:hanging="360"/>
      </w:pPr>
      <w:rPr>
        <w:rFonts w:ascii="Symbol" w:hAnsi="Symbol" w:hint="default"/>
      </w:rPr>
    </w:lvl>
    <w:lvl w:ilvl="3" w:tplc="F8661E4E" w:tentative="1">
      <w:start w:val="1"/>
      <w:numFmt w:val="bullet"/>
      <w:lvlText w:val=""/>
      <w:lvlJc w:val="left"/>
      <w:pPr>
        <w:tabs>
          <w:tab w:val="num" w:pos="2880"/>
        </w:tabs>
        <w:ind w:left="2880" w:hanging="360"/>
      </w:pPr>
      <w:rPr>
        <w:rFonts w:ascii="Symbol" w:hAnsi="Symbol" w:hint="default"/>
      </w:rPr>
    </w:lvl>
    <w:lvl w:ilvl="4" w:tplc="DA569C76" w:tentative="1">
      <w:start w:val="1"/>
      <w:numFmt w:val="bullet"/>
      <w:lvlText w:val=""/>
      <w:lvlJc w:val="left"/>
      <w:pPr>
        <w:tabs>
          <w:tab w:val="num" w:pos="3600"/>
        </w:tabs>
        <w:ind w:left="3600" w:hanging="360"/>
      </w:pPr>
      <w:rPr>
        <w:rFonts w:ascii="Symbol" w:hAnsi="Symbol" w:hint="default"/>
      </w:rPr>
    </w:lvl>
    <w:lvl w:ilvl="5" w:tplc="0374F484" w:tentative="1">
      <w:start w:val="1"/>
      <w:numFmt w:val="bullet"/>
      <w:lvlText w:val=""/>
      <w:lvlJc w:val="left"/>
      <w:pPr>
        <w:tabs>
          <w:tab w:val="num" w:pos="4320"/>
        </w:tabs>
        <w:ind w:left="4320" w:hanging="360"/>
      </w:pPr>
      <w:rPr>
        <w:rFonts w:ascii="Symbol" w:hAnsi="Symbol" w:hint="default"/>
      </w:rPr>
    </w:lvl>
    <w:lvl w:ilvl="6" w:tplc="07408362" w:tentative="1">
      <w:start w:val="1"/>
      <w:numFmt w:val="bullet"/>
      <w:lvlText w:val=""/>
      <w:lvlJc w:val="left"/>
      <w:pPr>
        <w:tabs>
          <w:tab w:val="num" w:pos="5040"/>
        </w:tabs>
        <w:ind w:left="5040" w:hanging="360"/>
      </w:pPr>
      <w:rPr>
        <w:rFonts w:ascii="Symbol" w:hAnsi="Symbol" w:hint="default"/>
      </w:rPr>
    </w:lvl>
    <w:lvl w:ilvl="7" w:tplc="AFE474BE" w:tentative="1">
      <w:start w:val="1"/>
      <w:numFmt w:val="bullet"/>
      <w:lvlText w:val=""/>
      <w:lvlJc w:val="left"/>
      <w:pPr>
        <w:tabs>
          <w:tab w:val="num" w:pos="5760"/>
        </w:tabs>
        <w:ind w:left="5760" w:hanging="360"/>
      </w:pPr>
      <w:rPr>
        <w:rFonts w:ascii="Symbol" w:hAnsi="Symbol" w:hint="default"/>
      </w:rPr>
    </w:lvl>
    <w:lvl w:ilvl="8" w:tplc="029A0A7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5CF5F9D"/>
    <w:multiLevelType w:val="hybridMultilevel"/>
    <w:tmpl w:val="BB7C0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6B01DDC"/>
    <w:multiLevelType w:val="hybridMultilevel"/>
    <w:tmpl w:val="7DD8592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F4315F5"/>
    <w:multiLevelType w:val="hybridMultilevel"/>
    <w:tmpl w:val="07C208CC"/>
    <w:lvl w:ilvl="0" w:tplc="D11A7364">
      <w:start w:val="1"/>
      <w:numFmt w:val="bullet"/>
      <w:lvlText w:val=""/>
      <w:lvlJc w:val="left"/>
      <w:pPr>
        <w:tabs>
          <w:tab w:val="num" w:pos="720"/>
        </w:tabs>
        <w:ind w:left="720" w:hanging="360"/>
      </w:pPr>
      <w:rPr>
        <w:rFonts w:ascii="Symbol" w:hAnsi="Symbol" w:hint="default"/>
      </w:rPr>
    </w:lvl>
    <w:lvl w:ilvl="1" w:tplc="645EFFC6" w:tentative="1">
      <w:start w:val="1"/>
      <w:numFmt w:val="bullet"/>
      <w:lvlText w:val=""/>
      <w:lvlJc w:val="left"/>
      <w:pPr>
        <w:tabs>
          <w:tab w:val="num" w:pos="1440"/>
        </w:tabs>
        <w:ind w:left="1440" w:hanging="360"/>
      </w:pPr>
      <w:rPr>
        <w:rFonts w:ascii="Symbol" w:hAnsi="Symbol" w:hint="default"/>
      </w:rPr>
    </w:lvl>
    <w:lvl w:ilvl="2" w:tplc="F19484A2" w:tentative="1">
      <w:start w:val="1"/>
      <w:numFmt w:val="bullet"/>
      <w:lvlText w:val=""/>
      <w:lvlJc w:val="left"/>
      <w:pPr>
        <w:tabs>
          <w:tab w:val="num" w:pos="2160"/>
        </w:tabs>
        <w:ind w:left="2160" w:hanging="360"/>
      </w:pPr>
      <w:rPr>
        <w:rFonts w:ascii="Symbol" w:hAnsi="Symbol" w:hint="default"/>
      </w:rPr>
    </w:lvl>
    <w:lvl w:ilvl="3" w:tplc="DF101E50" w:tentative="1">
      <w:start w:val="1"/>
      <w:numFmt w:val="bullet"/>
      <w:lvlText w:val=""/>
      <w:lvlJc w:val="left"/>
      <w:pPr>
        <w:tabs>
          <w:tab w:val="num" w:pos="2880"/>
        </w:tabs>
        <w:ind w:left="2880" w:hanging="360"/>
      </w:pPr>
      <w:rPr>
        <w:rFonts w:ascii="Symbol" w:hAnsi="Symbol" w:hint="default"/>
      </w:rPr>
    </w:lvl>
    <w:lvl w:ilvl="4" w:tplc="6B2AB3D4" w:tentative="1">
      <w:start w:val="1"/>
      <w:numFmt w:val="bullet"/>
      <w:lvlText w:val=""/>
      <w:lvlJc w:val="left"/>
      <w:pPr>
        <w:tabs>
          <w:tab w:val="num" w:pos="3600"/>
        </w:tabs>
        <w:ind w:left="3600" w:hanging="360"/>
      </w:pPr>
      <w:rPr>
        <w:rFonts w:ascii="Symbol" w:hAnsi="Symbol" w:hint="default"/>
      </w:rPr>
    </w:lvl>
    <w:lvl w:ilvl="5" w:tplc="83A25096" w:tentative="1">
      <w:start w:val="1"/>
      <w:numFmt w:val="bullet"/>
      <w:lvlText w:val=""/>
      <w:lvlJc w:val="left"/>
      <w:pPr>
        <w:tabs>
          <w:tab w:val="num" w:pos="4320"/>
        </w:tabs>
        <w:ind w:left="4320" w:hanging="360"/>
      </w:pPr>
      <w:rPr>
        <w:rFonts w:ascii="Symbol" w:hAnsi="Symbol" w:hint="default"/>
      </w:rPr>
    </w:lvl>
    <w:lvl w:ilvl="6" w:tplc="E2FEE7B8" w:tentative="1">
      <w:start w:val="1"/>
      <w:numFmt w:val="bullet"/>
      <w:lvlText w:val=""/>
      <w:lvlJc w:val="left"/>
      <w:pPr>
        <w:tabs>
          <w:tab w:val="num" w:pos="5040"/>
        </w:tabs>
        <w:ind w:left="5040" w:hanging="360"/>
      </w:pPr>
      <w:rPr>
        <w:rFonts w:ascii="Symbol" w:hAnsi="Symbol" w:hint="default"/>
      </w:rPr>
    </w:lvl>
    <w:lvl w:ilvl="7" w:tplc="27D80B64" w:tentative="1">
      <w:start w:val="1"/>
      <w:numFmt w:val="bullet"/>
      <w:lvlText w:val=""/>
      <w:lvlJc w:val="left"/>
      <w:pPr>
        <w:tabs>
          <w:tab w:val="num" w:pos="5760"/>
        </w:tabs>
        <w:ind w:left="5760" w:hanging="360"/>
      </w:pPr>
      <w:rPr>
        <w:rFonts w:ascii="Symbol" w:hAnsi="Symbol" w:hint="default"/>
      </w:rPr>
    </w:lvl>
    <w:lvl w:ilvl="8" w:tplc="6C44EFE0"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05A35EB"/>
    <w:multiLevelType w:val="hybridMultilevel"/>
    <w:tmpl w:val="648A7456"/>
    <w:lvl w:ilvl="0" w:tplc="9976B054">
      <w:start w:val="1"/>
      <w:numFmt w:val="bullet"/>
      <w:lvlText w:val="•"/>
      <w:lvlJc w:val="left"/>
      <w:pPr>
        <w:tabs>
          <w:tab w:val="num" w:pos="720"/>
        </w:tabs>
        <w:ind w:left="720" w:hanging="360"/>
      </w:pPr>
      <w:rPr>
        <w:rFonts w:ascii="Arial" w:hAnsi="Arial" w:hint="default"/>
      </w:rPr>
    </w:lvl>
    <w:lvl w:ilvl="1" w:tplc="0D7EE946" w:tentative="1">
      <w:start w:val="1"/>
      <w:numFmt w:val="bullet"/>
      <w:lvlText w:val="•"/>
      <w:lvlJc w:val="left"/>
      <w:pPr>
        <w:tabs>
          <w:tab w:val="num" w:pos="1440"/>
        </w:tabs>
        <w:ind w:left="1440" w:hanging="360"/>
      </w:pPr>
      <w:rPr>
        <w:rFonts w:ascii="Arial" w:hAnsi="Arial" w:hint="default"/>
      </w:rPr>
    </w:lvl>
    <w:lvl w:ilvl="2" w:tplc="B3788800" w:tentative="1">
      <w:start w:val="1"/>
      <w:numFmt w:val="bullet"/>
      <w:lvlText w:val="•"/>
      <w:lvlJc w:val="left"/>
      <w:pPr>
        <w:tabs>
          <w:tab w:val="num" w:pos="2160"/>
        </w:tabs>
        <w:ind w:left="2160" w:hanging="360"/>
      </w:pPr>
      <w:rPr>
        <w:rFonts w:ascii="Arial" w:hAnsi="Arial" w:hint="default"/>
      </w:rPr>
    </w:lvl>
    <w:lvl w:ilvl="3" w:tplc="CD888114" w:tentative="1">
      <w:start w:val="1"/>
      <w:numFmt w:val="bullet"/>
      <w:lvlText w:val="•"/>
      <w:lvlJc w:val="left"/>
      <w:pPr>
        <w:tabs>
          <w:tab w:val="num" w:pos="2880"/>
        </w:tabs>
        <w:ind w:left="2880" w:hanging="360"/>
      </w:pPr>
      <w:rPr>
        <w:rFonts w:ascii="Arial" w:hAnsi="Arial" w:hint="default"/>
      </w:rPr>
    </w:lvl>
    <w:lvl w:ilvl="4" w:tplc="4724A440" w:tentative="1">
      <w:start w:val="1"/>
      <w:numFmt w:val="bullet"/>
      <w:lvlText w:val="•"/>
      <w:lvlJc w:val="left"/>
      <w:pPr>
        <w:tabs>
          <w:tab w:val="num" w:pos="3600"/>
        </w:tabs>
        <w:ind w:left="3600" w:hanging="360"/>
      </w:pPr>
      <w:rPr>
        <w:rFonts w:ascii="Arial" w:hAnsi="Arial" w:hint="default"/>
      </w:rPr>
    </w:lvl>
    <w:lvl w:ilvl="5" w:tplc="AD8AFFAC" w:tentative="1">
      <w:start w:val="1"/>
      <w:numFmt w:val="bullet"/>
      <w:lvlText w:val="•"/>
      <w:lvlJc w:val="left"/>
      <w:pPr>
        <w:tabs>
          <w:tab w:val="num" w:pos="4320"/>
        </w:tabs>
        <w:ind w:left="4320" w:hanging="360"/>
      </w:pPr>
      <w:rPr>
        <w:rFonts w:ascii="Arial" w:hAnsi="Arial" w:hint="default"/>
      </w:rPr>
    </w:lvl>
    <w:lvl w:ilvl="6" w:tplc="2C82C688" w:tentative="1">
      <w:start w:val="1"/>
      <w:numFmt w:val="bullet"/>
      <w:lvlText w:val="•"/>
      <w:lvlJc w:val="left"/>
      <w:pPr>
        <w:tabs>
          <w:tab w:val="num" w:pos="5040"/>
        </w:tabs>
        <w:ind w:left="5040" w:hanging="360"/>
      </w:pPr>
      <w:rPr>
        <w:rFonts w:ascii="Arial" w:hAnsi="Arial" w:hint="default"/>
      </w:rPr>
    </w:lvl>
    <w:lvl w:ilvl="7" w:tplc="CBE0F72A" w:tentative="1">
      <w:start w:val="1"/>
      <w:numFmt w:val="bullet"/>
      <w:lvlText w:val="•"/>
      <w:lvlJc w:val="left"/>
      <w:pPr>
        <w:tabs>
          <w:tab w:val="num" w:pos="5760"/>
        </w:tabs>
        <w:ind w:left="5760" w:hanging="360"/>
      </w:pPr>
      <w:rPr>
        <w:rFonts w:ascii="Arial" w:hAnsi="Arial" w:hint="default"/>
      </w:rPr>
    </w:lvl>
    <w:lvl w:ilvl="8" w:tplc="9594D932"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0B249AD"/>
    <w:multiLevelType w:val="hybridMultilevel"/>
    <w:tmpl w:val="4C8640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1BE0205"/>
    <w:multiLevelType w:val="multilevel"/>
    <w:tmpl w:val="4D38C0F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67D52319"/>
    <w:multiLevelType w:val="hybridMultilevel"/>
    <w:tmpl w:val="5CBE5F8C"/>
    <w:lvl w:ilvl="0" w:tplc="ED64B90C">
      <w:start w:val="1"/>
      <w:numFmt w:val="bullet"/>
      <w:lvlText w:val="»"/>
      <w:lvlJc w:val="left"/>
      <w:pPr>
        <w:tabs>
          <w:tab w:val="num" w:pos="720"/>
        </w:tabs>
        <w:ind w:left="720" w:hanging="360"/>
      </w:pPr>
      <w:rPr>
        <w:rFonts w:ascii="Arial" w:hAnsi="Arial" w:hint="default"/>
      </w:rPr>
    </w:lvl>
    <w:lvl w:ilvl="1" w:tplc="7914696E" w:tentative="1">
      <w:start w:val="1"/>
      <w:numFmt w:val="bullet"/>
      <w:lvlText w:val="»"/>
      <w:lvlJc w:val="left"/>
      <w:pPr>
        <w:tabs>
          <w:tab w:val="num" w:pos="1440"/>
        </w:tabs>
        <w:ind w:left="1440" w:hanging="360"/>
      </w:pPr>
      <w:rPr>
        <w:rFonts w:ascii="Arial" w:hAnsi="Arial" w:hint="default"/>
      </w:rPr>
    </w:lvl>
    <w:lvl w:ilvl="2" w:tplc="01FEA648">
      <w:start w:val="1"/>
      <w:numFmt w:val="bullet"/>
      <w:lvlText w:val="»"/>
      <w:lvlJc w:val="left"/>
      <w:pPr>
        <w:tabs>
          <w:tab w:val="num" w:pos="2160"/>
        </w:tabs>
        <w:ind w:left="2160" w:hanging="360"/>
      </w:pPr>
      <w:rPr>
        <w:rFonts w:ascii="Arial" w:hAnsi="Arial" w:hint="default"/>
      </w:rPr>
    </w:lvl>
    <w:lvl w:ilvl="3" w:tplc="9760D59C">
      <w:numFmt w:val="bullet"/>
      <w:lvlText w:val="–"/>
      <w:lvlJc w:val="left"/>
      <w:pPr>
        <w:tabs>
          <w:tab w:val="num" w:pos="2880"/>
        </w:tabs>
        <w:ind w:left="2880" w:hanging="360"/>
      </w:pPr>
      <w:rPr>
        <w:rFonts w:ascii="Times New Roman" w:hAnsi="Times New Roman" w:hint="default"/>
      </w:rPr>
    </w:lvl>
    <w:lvl w:ilvl="4" w:tplc="60F61888" w:tentative="1">
      <w:start w:val="1"/>
      <w:numFmt w:val="bullet"/>
      <w:lvlText w:val="»"/>
      <w:lvlJc w:val="left"/>
      <w:pPr>
        <w:tabs>
          <w:tab w:val="num" w:pos="3600"/>
        </w:tabs>
        <w:ind w:left="3600" w:hanging="360"/>
      </w:pPr>
      <w:rPr>
        <w:rFonts w:ascii="Arial" w:hAnsi="Arial" w:hint="default"/>
      </w:rPr>
    </w:lvl>
    <w:lvl w:ilvl="5" w:tplc="7DD26036" w:tentative="1">
      <w:start w:val="1"/>
      <w:numFmt w:val="bullet"/>
      <w:lvlText w:val="»"/>
      <w:lvlJc w:val="left"/>
      <w:pPr>
        <w:tabs>
          <w:tab w:val="num" w:pos="4320"/>
        </w:tabs>
        <w:ind w:left="4320" w:hanging="360"/>
      </w:pPr>
      <w:rPr>
        <w:rFonts w:ascii="Arial" w:hAnsi="Arial" w:hint="default"/>
      </w:rPr>
    </w:lvl>
    <w:lvl w:ilvl="6" w:tplc="4C5CF55E" w:tentative="1">
      <w:start w:val="1"/>
      <w:numFmt w:val="bullet"/>
      <w:lvlText w:val="»"/>
      <w:lvlJc w:val="left"/>
      <w:pPr>
        <w:tabs>
          <w:tab w:val="num" w:pos="5040"/>
        </w:tabs>
        <w:ind w:left="5040" w:hanging="360"/>
      </w:pPr>
      <w:rPr>
        <w:rFonts w:ascii="Arial" w:hAnsi="Arial" w:hint="default"/>
      </w:rPr>
    </w:lvl>
    <w:lvl w:ilvl="7" w:tplc="A2A4DCE2" w:tentative="1">
      <w:start w:val="1"/>
      <w:numFmt w:val="bullet"/>
      <w:lvlText w:val="»"/>
      <w:lvlJc w:val="left"/>
      <w:pPr>
        <w:tabs>
          <w:tab w:val="num" w:pos="5760"/>
        </w:tabs>
        <w:ind w:left="5760" w:hanging="360"/>
      </w:pPr>
      <w:rPr>
        <w:rFonts w:ascii="Arial" w:hAnsi="Arial" w:hint="default"/>
      </w:rPr>
    </w:lvl>
    <w:lvl w:ilvl="8" w:tplc="8C08A356"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A8B34D9"/>
    <w:multiLevelType w:val="hybridMultilevel"/>
    <w:tmpl w:val="3D7C22A4"/>
    <w:lvl w:ilvl="0" w:tplc="79D6A85C">
      <w:start w:val="1"/>
      <w:numFmt w:val="bullet"/>
      <w:lvlText w:val=""/>
      <w:lvlJc w:val="left"/>
      <w:pPr>
        <w:tabs>
          <w:tab w:val="num" w:pos="720"/>
        </w:tabs>
        <w:ind w:left="720" w:hanging="360"/>
      </w:pPr>
      <w:rPr>
        <w:rFonts w:ascii="Wingdings" w:hAnsi="Wingdings" w:hint="default"/>
      </w:rPr>
    </w:lvl>
    <w:lvl w:ilvl="1" w:tplc="611C0AEC" w:tentative="1">
      <w:start w:val="1"/>
      <w:numFmt w:val="bullet"/>
      <w:lvlText w:val=""/>
      <w:lvlJc w:val="left"/>
      <w:pPr>
        <w:tabs>
          <w:tab w:val="num" w:pos="1440"/>
        </w:tabs>
        <w:ind w:left="1440" w:hanging="360"/>
      </w:pPr>
      <w:rPr>
        <w:rFonts w:ascii="Wingdings" w:hAnsi="Wingdings" w:hint="default"/>
      </w:rPr>
    </w:lvl>
    <w:lvl w:ilvl="2" w:tplc="4FC2338E" w:tentative="1">
      <w:start w:val="1"/>
      <w:numFmt w:val="bullet"/>
      <w:lvlText w:val=""/>
      <w:lvlJc w:val="left"/>
      <w:pPr>
        <w:tabs>
          <w:tab w:val="num" w:pos="2160"/>
        </w:tabs>
        <w:ind w:left="2160" w:hanging="360"/>
      </w:pPr>
      <w:rPr>
        <w:rFonts w:ascii="Wingdings" w:hAnsi="Wingdings" w:hint="default"/>
      </w:rPr>
    </w:lvl>
    <w:lvl w:ilvl="3" w:tplc="17F45EF6" w:tentative="1">
      <w:start w:val="1"/>
      <w:numFmt w:val="bullet"/>
      <w:lvlText w:val=""/>
      <w:lvlJc w:val="left"/>
      <w:pPr>
        <w:tabs>
          <w:tab w:val="num" w:pos="2880"/>
        </w:tabs>
        <w:ind w:left="2880" w:hanging="360"/>
      </w:pPr>
      <w:rPr>
        <w:rFonts w:ascii="Wingdings" w:hAnsi="Wingdings" w:hint="default"/>
      </w:rPr>
    </w:lvl>
    <w:lvl w:ilvl="4" w:tplc="5A8C36EA" w:tentative="1">
      <w:start w:val="1"/>
      <w:numFmt w:val="bullet"/>
      <w:lvlText w:val=""/>
      <w:lvlJc w:val="left"/>
      <w:pPr>
        <w:tabs>
          <w:tab w:val="num" w:pos="3600"/>
        </w:tabs>
        <w:ind w:left="3600" w:hanging="360"/>
      </w:pPr>
      <w:rPr>
        <w:rFonts w:ascii="Wingdings" w:hAnsi="Wingdings" w:hint="default"/>
      </w:rPr>
    </w:lvl>
    <w:lvl w:ilvl="5" w:tplc="3A44C78C" w:tentative="1">
      <w:start w:val="1"/>
      <w:numFmt w:val="bullet"/>
      <w:lvlText w:val=""/>
      <w:lvlJc w:val="left"/>
      <w:pPr>
        <w:tabs>
          <w:tab w:val="num" w:pos="4320"/>
        </w:tabs>
        <w:ind w:left="4320" w:hanging="360"/>
      </w:pPr>
      <w:rPr>
        <w:rFonts w:ascii="Wingdings" w:hAnsi="Wingdings" w:hint="default"/>
      </w:rPr>
    </w:lvl>
    <w:lvl w:ilvl="6" w:tplc="EE74763A" w:tentative="1">
      <w:start w:val="1"/>
      <w:numFmt w:val="bullet"/>
      <w:lvlText w:val=""/>
      <w:lvlJc w:val="left"/>
      <w:pPr>
        <w:tabs>
          <w:tab w:val="num" w:pos="5040"/>
        </w:tabs>
        <w:ind w:left="5040" w:hanging="360"/>
      </w:pPr>
      <w:rPr>
        <w:rFonts w:ascii="Wingdings" w:hAnsi="Wingdings" w:hint="default"/>
      </w:rPr>
    </w:lvl>
    <w:lvl w:ilvl="7" w:tplc="F04E64AC" w:tentative="1">
      <w:start w:val="1"/>
      <w:numFmt w:val="bullet"/>
      <w:lvlText w:val=""/>
      <w:lvlJc w:val="left"/>
      <w:pPr>
        <w:tabs>
          <w:tab w:val="num" w:pos="5760"/>
        </w:tabs>
        <w:ind w:left="5760" w:hanging="360"/>
      </w:pPr>
      <w:rPr>
        <w:rFonts w:ascii="Wingdings" w:hAnsi="Wingdings" w:hint="default"/>
      </w:rPr>
    </w:lvl>
    <w:lvl w:ilvl="8" w:tplc="A77CA946"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B50397E"/>
    <w:multiLevelType w:val="multilevel"/>
    <w:tmpl w:val="9AFEADB8"/>
    <w:lvl w:ilvl="0">
      <w:start w:val="3"/>
      <w:numFmt w:val="decimal"/>
      <w:lvlText w:val="%1"/>
      <w:lvlJc w:val="left"/>
      <w:pPr>
        <w:ind w:left="360" w:hanging="360"/>
      </w:pPr>
      <w:rPr>
        <w:rFonts w:eastAsiaTheme="minorEastAsia" w:hint="default"/>
      </w:rPr>
    </w:lvl>
    <w:lvl w:ilvl="1">
      <w:start w:val="1"/>
      <w:numFmt w:val="decimal"/>
      <w:lvlText w:val="%1.%2"/>
      <w:lvlJc w:val="left"/>
      <w:pPr>
        <w:ind w:left="927" w:hanging="360"/>
      </w:pPr>
      <w:rPr>
        <w:rFonts w:eastAsiaTheme="minorEastAsia" w:hint="default"/>
      </w:rPr>
    </w:lvl>
    <w:lvl w:ilvl="2">
      <w:start w:val="1"/>
      <w:numFmt w:val="decimal"/>
      <w:lvlText w:val="%1.%2.%3"/>
      <w:lvlJc w:val="left"/>
      <w:pPr>
        <w:ind w:left="1854" w:hanging="720"/>
      </w:pPr>
      <w:rPr>
        <w:rFonts w:eastAsiaTheme="minorEastAsia" w:hint="default"/>
      </w:rPr>
    </w:lvl>
    <w:lvl w:ilvl="3">
      <w:start w:val="1"/>
      <w:numFmt w:val="decimal"/>
      <w:lvlText w:val="%1.%2.%3.%4"/>
      <w:lvlJc w:val="left"/>
      <w:pPr>
        <w:ind w:left="2781" w:hanging="1080"/>
      </w:pPr>
      <w:rPr>
        <w:rFonts w:eastAsiaTheme="minorEastAsia" w:hint="default"/>
      </w:rPr>
    </w:lvl>
    <w:lvl w:ilvl="4">
      <w:start w:val="1"/>
      <w:numFmt w:val="decimal"/>
      <w:lvlText w:val="%1.%2.%3.%4.%5"/>
      <w:lvlJc w:val="left"/>
      <w:pPr>
        <w:ind w:left="3348" w:hanging="1080"/>
      </w:pPr>
      <w:rPr>
        <w:rFonts w:eastAsiaTheme="minorEastAsia" w:hint="default"/>
      </w:rPr>
    </w:lvl>
    <w:lvl w:ilvl="5">
      <w:start w:val="1"/>
      <w:numFmt w:val="decimal"/>
      <w:lvlText w:val="%1.%2.%3.%4.%5.%6"/>
      <w:lvlJc w:val="left"/>
      <w:pPr>
        <w:ind w:left="4275" w:hanging="1440"/>
      </w:pPr>
      <w:rPr>
        <w:rFonts w:eastAsiaTheme="minorEastAsia" w:hint="default"/>
      </w:rPr>
    </w:lvl>
    <w:lvl w:ilvl="6">
      <w:start w:val="1"/>
      <w:numFmt w:val="decimal"/>
      <w:lvlText w:val="%1.%2.%3.%4.%5.%6.%7"/>
      <w:lvlJc w:val="left"/>
      <w:pPr>
        <w:ind w:left="4842" w:hanging="1440"/>
      </w:pPr>
      <w:rPr>
        <w:rFonts w:eastAsiaTheme="minorEastAsia" w:hint="default"/>
      </w:rPr>
    </w:lvl>
    <w:lvl w:ilvl="7">
      <w:start w:val="1"/>
      <w:numFmt w:val="decimal"/>
      <w:lvlText w:val="%1.%2.%3.%4.%5.%6.%7.%8"/>
      <w:lvlJc w:val="left"/>
      <w:pPr>
        <w:ind w:left="5769" w:hanging="1800"/>
      </w:pPr>
      <w:rPr>
        <w:rFonts w:eastAsiaTheme="minorEastAsia" w:hint="default"/>
      </w:rPr>
    </w:lvl>
    <w:lvl w:ilvl="8">
      <w:start w:val="1"/>
      <w:numFmt w:val="decimal"/>
      <w:lvlText w:val="%1.%2.%3.%4.%5.%6.%7.%8.%9"/>
      <w:lvlJc w:val="left"/>
      <w:pPr>
        <w:ind w:left="6336" w:hanging="1800"/>
      </w:pPr>
      <w:rPr>
        <w:rFonts w:eastAsiaTheme="minorEastAsia" w:hint="default"/>
      </w:rPr>
    </w:lvl>
  </w:abstractNum>
  <w:abstractNum w:abstractNumId="63"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4" w15:restartNumberingAfterBreak="0">
    <w:nsid w:val="703157D4"/>
    <w:multiLevelType w:val="multilevel"/>
    <w:tmpl w:val="FD949F2A"/>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37"/>
        </w:tabs>
        <w:ind w:left="837" w:hanging="567"/>
      </w:pPr>
      <w:rPr>
        <w:rFonts w:hint="eastAsia"/>
        <w:b w:val="0"/>
        <w:b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5" w15:restartNumberingAfterBreak="0">
    <w:nsid w:val="73A97807"/>
    <w:multiLevelType w:val="hybridMultilevel"/>
    <w:tmpl w:val="DE3C2764"/>
    <w:lvl w:ilvl="0" w:tplc="7CF2E668">
      <w:start w:val="1"/>
      <w:numFmt w:val="bullet"/>
      <w:lvlText w:val=""/>
      <w:lvlJc w:val="left"/>
      <w:pPr>
        <w:tabs>
          <w:tab w:val="num" w:pos="720"/>
        </w:tabs>
        <w:ind w:left="720" w:hanging="360"/>
      </w:pPr>
      <w:rPr>
        <w:rFonts w:ascii="Wingdings" w:hAnsi="Wingdings" w:hint="default"/>
      </w:rPr>
    </w:lvl>
    <w:lvl w:ilvl="1" w:tplc="E2603FEA">
      <w:start w:val="1"/>
      <w:numFmt w:val="bullet"/>
      <w:lvlText w:val=""/>
      <w:lvlJc w:val="left"/>
      <w:pPr>
        <w:tabs>
          <w:tab w:val="num" w:pos="1440"/>
        </w:tabs>
        <w:ind w:left="1440" w:hanging="360"/>
      </w:pPr>
      <w:rPr>
        <w:rFonts w:ascii="Wingdings" w:hAnsi="Wingdings" w:hint="default"/>
      </w:rPr>
    </w:lvl>
    <w:lvl w:ilvl="2" w:tplc="4350A44C" w:tentative="1">
      <w:start w:val="1"/>
      <w:numFmt w:val="bullet"/>
      <w:lvlText w:val=""/>
      <w:lvlJc w:val="left"/>
      <w:pPr>
        <w:tabs>
          <w:tab w:val="num" w:pos="2160"/>
        </w:tabs>
        <w:ind w:left="2160" w:hanging="360"/>
      </w:pPr>
      <w:rPr>
        <w:rFonts w:ascii="Wingdings" w:hAnsi="Wingdings" w:hint="default"/>
      </w:rPr>
    </w:lvl>
    <w:lvl w:ilvl="3" w:tplc="647C82FA" w:tentative="1">
      <w:start w:val="1"/>
      <w:numFmt w:val="bullet"/>
      <w:lvlText w:val=""/>
      <w:lvlJc w:val="left"/>
      <w:pPr>
        <w:tabs>
          <w:tab w:val="num" w:pos="2880"/>
        </w:tabs>
        <w:ind w:left="2880" w:hanging="360"/>
      </w:pPr>
      <w:rPr>
        <w:rFonts w:ascii="Wingdings" w:hAnsi="Wingdings" w:hint="default"/>
      </w:rPr>
    </w:lvl>
    <w:lvl w:ilvl="4" w:tplc="2D0A2CD6" w:tentative="1">
      <w:start w:val="1"/>
      <w:numFmt w:val="bullet"/>
      <w:lvlText w:val=""/>
      <w:lvlJc w:val="left"/>
      <w:pPr>
        <w:tabs>
          <w:tab w:val="num" w:pos="3600"/>
        </w:tabs>
        <w:ind w:left="3600" w:hanging="360"/>
      </w:pPr>
      <w:rPr>
        <w:rFonts w:ascii="Wingdings" w:hAnsi="Wingdings" w:hint="default"/>
      </w:rPr>
    </w:lvl>
    <w:lvl w:ilvl="5" w:tplc="60D2BA94" w:tentative="1">
      <w:start w:val="1"/>
      <w:numFmt w:val="bullet"/>
      <w:lvlText w:val=""/>
      <w:lvlJc w:val="left"/>
      <w:pPr>
        <w:tabs>
          <w:tab w:val="num" w:pos="4320"/>
        </w:tabs>
        <w:ind w:left="4320" w:hanging="360"/>
      </w:pPr>
      <w:rPr>
        <w:rFonts w:ascii="Wingdings" w:hAnsi="Wingdings" w:hint="default"/>
      </w:rPr>
    </w:lvl>
    <w:lvl w:ilvl="6" w:tplc="3B14C6FE" w:tentative="1">
      <w:start w:val="1"/>
      <w:numFmt w:val="bullet"/>
      <w:lvlText w:val=""/>
      <w:lvlJc w:val="left"/>
      <w:pPr>
        <w:tabs>
          <w:tab w:val="num" w:pos="5040"/>
        </w:tabs>
        <w:ind w:left="5040" w:hanging="360"/>
      </w:pPr>
      <w:rPr>
        <w:rFonts w:ascii="Wingdings" w:hAnsi="Wingdings" w:hint="default"/>
      </w:rPr>
    </w:lvl>
    <w:lvl w:ilvl="7" w:tplc="806E6522" w:tentative="1">
      <w:start w:val="1"/>
      <w:numFmt w:val="bullet"/>
      <w:lvlText w:val=""/>
      <w:lvlJc w:val="left"/>
      <w:pPr>
        <w:tabs>
          <w:tab w:val="num" w:pos="5760"/>
        </w:tabs>
        <w:ind w:left="5760" w:hanging="360"/>
      </w:pPr>
      <w:rPr>
        <w:rFonts w:ascii="Wingdings" w:hAnsi="Wingdings" w:hint="default"/>
      </w:rPr>
    </w:lvl>
    <w:lvl w:ilvl="8" w:tplc="1E1C5EE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7" w15:restartNumberingAfterBreak="0">
    <w:nsid w:val="7850646B"/>
    <w:multiLevelType w:val="hybridMultilevel"/>
    <w:tmpl w:val="6386690E"/>
    <w:lvl w:ilvl="0" w:tplc="0409000B">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8" w15:restartNumberingAfterBreak="0">
    <w:nsid w:val="78C74ABB"/>
    <w:multiLevelType w:val="hybridMultilevel"/>
    <w:tmpl w:val="41B29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9E93196"/>
    <w:multiLevelType w:val="hybridMultilevel"/>
    <w:tmpl w:val="2684DE18"/>
    <w:lvl w:ilvl="0" w:tplc="DA0818A8">
      <w:start w:val="1"/>
      <w:numFmt w:val="bullet"/>
      <w:lvlText w:val=""/>
      <w:lvlJc w:val="left"/>
      <w:pPr>
        <w:tabs>
          <w:tab w:val="num" w:pos="720"/>
        </w:tabs>
        <w:ind w:left="720" w:hanging="360"/>
      </w:pPr>
      <w:rPr>
        <w:rFonts w:ascii="Wingdings" w:hAnsi="Wingdings" w:hint="default"/>
      </w:rPr>
    </w:lvl>
    <w:lvl w:ilvl="1" w:tplc="2FA4ED7C" w:tentative="1">
      <w:start w:val="1"/>
      <w:numFmt w:val="bullet"/>
      <w:lvlText w:val=""/>
      <w:lvlJc w:val="left"/>
      <w:pPr>
        <w:tabs>
          <w:tab w:val="num" w:pos="1440"/>
        </w:tabs>
        <w:ind w:left="1440" w:hanging="360"/>
      </w:pPr>
      <w:rPr>
        <w:rFonts w:ascii="Wingdings" w:hAnsi="Wingdings" w:hint="default"/>
      </w:rPr>
    </w:lvl>
    <w:lvl w:ilvl="2" w:tplc="43D01640" w:tentative="1">
      <w:start w:val="1"/>
      <w:numFmt w:val="bullet"/>
      <w:lvlText w:val=""/>
      <w:lvlJc w:val="left"/>
      <w:pPr>
        <w:tabs>
          <w:tab w:val="num" w:pos="2160"/>
        </w:tabs>
        <w:ind w:left="2160" w:hanging="360"/>
      </w:pPr>
      <w:rPr>
        <w:rFonts w:ascii="Wingdings" w:hAnsi="Wingdings" w:hint="default"/>
      </w:rPr>
    </w:lvl>
    <w:lvl w:ilvl="3" w:tplc="DA522AF6" w:tentative="1">
      <w:start w:val="1"/>
      <w:numFmt w:val="bullet"/>
      <w:lvlText w:val=""/>
      <w:lvlJc w:val="left"/>
      <w:pPr>
        <w:tabs>
          <w:tab w:val="num" w:pos="2880"/>
        </w:tabs>
        <w:ind w:left="2880" w:hanging="360"/>
      </w:pPr>
      <w:rPr>
        <w:rFonts w:ascii="Wingdings" w:hAnsi="Wingdings" w:hint="default"/>
      </w:rPr>
    </w:lvl>
    <w:lvl w:ilvl="4" w:tplc="7C622A58" w:tentative="1">
      <w:start w:val="1"/>
      <w:numFmt w:val="bullet"/>
      <w:lvlText w:val=""/>
      <w:lvlJc w:val="left"/>
      <w:pPr>
        <w:tabs>
          <w:tab w:val="num" w:pos="3600"/>
        </w:tabs>
        <w:ind w:left="3600" w:hanging="360"/>
      </w:pPr>
      <w:rPr>
        <w:rFonts w:ascii="Wingdings" w:hAnsi="Wingdings" w:hint="default"/>
      </w:rPr>
    </w:lvl>
    <w:lvl w:ilvl="5" w:tplc="C736FE12" w:tentative="1">
      <w:start w:val="1"/>
      <w:numFmt w:val="bullet"/>
      <w:lvlText w:val=""/>
      <w:lvlJc w:val="left"/>
      <w:pPr>
        <w:tabs>
          <w:tab w:val="num" w:pos="4320"/>
        </w:tabs>
        <w:ind w:left="4320" w:hanging="360"/>
      </w:pPr>
      <w:rPr>
        <w:rFonts w:ascii="Wingdings" w:hAnsi="Wingdings" w:hint="default"/>
      </w:rPr>
    </w:lvl>
    <w:lvl w:ilvl="6" w:tplc="A2E6EA40" w:tentative="1">
      <w:start w:val="1"/>
      <w:numFmt w:val="bullet"/>
      <w:lvlText w:val=""/>
      <w:lvlJc w:val="left"/>
      <w:pPr>
        <w:tabs>
          <w:tab w:val="num" w:pos="5040"/>
        </w:tabs>
        <w:ind w:left="5040" w:hanging="360"/>
      </w:pPr>
      <w:rPr>
        <w:rFonts w:ascii="Wingdings" w:hAnsi="Wingdings" w:hint="default"/>
      </w:rPr>
    </w:lvl>
    <w:lvl w:ilvl="7" w:tplc="4AC612B4" w:tentative="1">
      <w:start w:val="1"/>
      <w:numFmt w:val="bullet"/>
      <w:lvlText w:val=""/>
      <w:lvlJc w:val="left"/>
      <w:pPr>
        <w:tabs>
          <w:tab w:val="num" w:pos="5760"/>
        </w:tabs>
        <w:ind w:left="5760" w:hanging="360"/>
      </w:pPr>
      <w:rPr>
        <w:rFonts w:ascii="Wingdings" w:hAnsi="Wingdings" w:hint="default"/>
      </w:rPr>
    </w:lvl>
    <w:lvl w:ilvl="8" w:tplc="DB8E5F0E"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BFC569F"/>
    <w:multiLevelType w:val="hybridMultilevel"/>
    <w:tmpl w:val="C0E479D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D5D3CE4"/>
    <w:multiLevelType w:val="multilevel"/>
    <w:tmpl w:val="7D5D3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EC40C55"/>
    <w:multiLevelType w:val="hybridMultilevel"/>
    <w:tmpl w:val="81481B20"/>
    <w:lvl w:ilvl="0" w:tplc="FD64A784">
      <w:start w:val="1"/>
      <w:numFmt w:val="bullet"/>
      <w:lvlText w:val=""/>
      <w:lvlJc w:val="left"/>
      <w:pPr>
        <w:tabs>
          <w:tab w:val="num" w:pos="720"/>
        </w:tabs>
        <w:ind w:left="720" w:hanging="360"/>
      </w:pPr>
      <w:rPr>
        <w:rFonts w:ascii="Symbol" w:hAnsi="Symbol" w:hint="default"/>
      </w:rPr>
    </w:lvl>
    <w:lvl w:ilvl="1" w:tplc="18025B14" w:tentative="1">
      <w:start w:val="1"/>
      <w:numFmt w:val="bullet"/>
      <w:lvlText w:val=""/>
      <w:lvlJc w:val="left"/>
      <w:pPr>
        <w:tabs>
          <w:tab w:val="num" w:pos="1440"/>
        </w:tabs>
        <w:ind w:left="1440" w:hanging="360"/>
      </w:pPr>
      <w:rPr>
        <w:rFonts w:ascii="Symbol" w:hAnsi="Symbol" w:hint="default"/>
      </w:rPr>
    </w:lvl>
    <w:lvl w:ilvl="2" w:tplc="A83C8EF2" w:tentative="1">
      <w:start w:val="1"/>
      <w:numFmt w:val="bullet"/>
      <w:lvlText w:val=""/>
      <w:lvlJc w:val="left"/>
      <w:pPr>
        <w:tabs>
          <w:tab w:val="num" w:pos="2160"/>
        </w:tabs>
        <w:ind w:left="2160" w:hanging="360"/>
      </w:pPr>
      <w:rPr>
        <w:rFonts w:ascii="Symbol" w:hAnsi="Symbol" w:hint="default"/>
      </w:rPr>
    </w:lvl>
    <w:lvl w:ilvl="3" w:tplc="6422DD2A" w:tentative="1">
      <w:start w:val="1"/>
      <w:numFmt w:val="bullet"/>
      <w:lvlText w:val=""/>
      <w:lvlJc w:val="left"/>
      <w:pPr>
        <w:tabs>
          <w:tab w:val="num" w:pos="2880"/>
        </w:tabs>
        <w:ind w:left="2880" w:hanging="360"/>
      </w:pPr>
      <w:rPr>
        <w:rFonts w:ascii="Symbol" w:hAnsi="Symbol" w:hint="default"/>
      </w:rPr>
    </w:lvl>
    <w:lvl w:ilvl="4" w:tplc="171E1BFE" w:tentative="1">
      <w:start w:val="1"/>
      <w:numFmt w:val="bullet"/>
      <w:lvlText w:val=""/>
      <w:lvlJc w:val="left"/>
      <w:pPr>
        <w:tabs>
          <w:tab w:val="num" w:pos="3600"/>
        </w:tabs>
        <w:ind w:left="3600" w:hanging="360"/>
      </w:pPr>
      <w:rPr>
        <w:rFonts w:ascii="Symbol" w:hAnsi="Symbol" w:hint="default"/>
      </w:rPr>
    </w:lvl>
    <w:lvl w:ilvl="5" w:tplc="4A42372E" w:tentative="1">
      <w:start w:val="1"/>
      <w:numFmt w:val="bullet"/>
      <w:lvlText w:val=""/>
      <w:lvlJc w:val="left"/>
      <w:pPr>
        <w:tabs>
          <w:tab w:val="num" w:pos="4320"/>
        </w:tabs>
        <w:ind w:left="4320" w:hanging="360"/>
      </w:pPr>
      <w:rPr>
        <w:rFonts w:ascii="Symbol" w:hAnsi="Symbol" w:hint="default"/>
      </w:rPr>
    </w:lvl>
    <w:lvl w:ilvl="6" w:tplc="3432AD58" w:tentative="1">
      <w:start w:val="1"/>
      <w:numFmt w:val="bullet"/>
      <w:lvlText w:val=""/>
      <w:lvlJc w:val="left"/>
      <w:pPr>
        <w:tabs>
          <w:tab w:val="num" w:pos="5040"/>
        </w:tabs>
        <w:ind w:left="5040" w:hanging="360"/>
      </w:pPr>
      <w:rPr>
        <w:rFonts w:ascii="Symbol" w:hAnsi="Symbol" w:hint="default"/>
      </w:rPr>
    </w:lvl>
    <w:lvl w:ilvl="7" w:tplc="81A623B8" w:tentative="1">
      <w:start w:val="1"/>
      <w:numFmt w:val="bullet"/>
      <w:lvlText w:val=""/>
      <w:lvlJc w:val="left"/>
      <w:pPr>
        <w:tabs>
          <w:tab w:val="num" w:pos="5760"/>
        </w:tabs>
        <w:ind w:left="5760" w:hanging="360"/>
      </w:pPr>
      <w:rPr>
        <w:rFonts w:ascii="Symbol" w:hAnsi="Symbol" w:hint="default"/>
      </w:rPr>
    </w:lvl>
    <w:lvl w:ilvl="8" w:tplc="A3EADDE4"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0"/>
  </w:num>
  <w:num w:numId="3">
    <w:abstractNumId w:val="17"/>
  </w:num>
  <w:num w:numId="4">
    <w:abstractNumId w:val="3"/>
  </w:num>
  <w:num w:numId="5">
    <w:abstractNumId w:val="50"/>
  </w:num>
  <w:num w:numId="6">
    <w:abstractNumId w:val="43"/>
  </w:num>
  <w:num w:numId="7">
    <w:abstractNumId w:val="63"/>
  </w:num>
  <w:num w:numId="8">
    <w:abstractNumId w:val="42"/>
  </w:num>
  <w:num w:numId="9">
    <w:abstractNumId w:val="16"/>
  </w:num>
  <w:num w:numId="10">
    <w:abstractNumId w:val="67"/>
  </w:num>
  <w:num w:numId="11">
    <w:abstractNumId w:val="33"/>
  </w:num>
  <w:num w:numId="12">
    <w:abstractNumId w:val="41"/>
  </w:num>
  <w:num w:numId="13">
    <w:abstractNumId w:val="34"/>
  </w:num>
  <w:num w:numId="14">
    <w:abstractNumId w:val="23"/>
  </w:num>
  <w:num w:numId="15">
    <w:abstractNumId w:val="60"/>
  </w:num>
  <w:num w:numId="16">
    <w:abstractNumId w:val="27"/>
  </w:num>
  <w:num w:numId="17">
    <w:abstractNumId w:val="69"/>
  </w:num>
  <w:num w:numId="18">
    <w:abstractNumId w:val="15"/>
  </w:num>
  <w:num w:numId="19">
    <w:abstractNumId w:val="53"/>
  </w:num>
  <w:num w:numId="20">
    <w:abstractNumId w:val="5"/>
  </w:num>
  <w:num w:numId="21">
    <w:abstractNumId w:val="65"/>
  </w:num>
  <w:num w:numId="22">
    <w:abstractNumId w:val="22"/>
  </w:num>
  <w:num w:numId="23">
    <w:abstractNumId w:val="19"/>
  </w:num>
  <w:num w:numId="24">
    <w:abstractNumId w:val="45"/>
  </w:num>
  <w:num w:numId="25">
    <w:abstractNumId w:val="25"/>
  </w:num>
  <w:num w:numId="26">
    <w:abstractNumId w:val="12"/>
  </w:num>
  <w:num w:numId="27">
    <w:abstractNumId w:val="61"/>
  </w:num>
  <w:num w:numId="28">
    <w:abstractNumId w:val="75"/>
  </w:num>
  <w:num w:numId="29">
    <w:abstractNumId w:val="59"/>
  </w:num>
  <w:num w:numId="30">
    <w:abstractNumId w:val="14"/>
  </w:num>
  <w:num w:numId="31">
    <w:abstractNumId w:val="4"/>
  </w:num>
  <w:num w:numId="32">
    <w:abstractNumId w:val="48"/>
  </w:num>
  <w:num w:numId="33">
    <w:abstractNumId w:val="37"/>
  </w:num>
  <w:num w:numId="34">
    <w:abstractNumId w:val="40"/>
  </w:num>
  <w:num w:numId="35">
    <w:abstractNumId w:val="8"/>
  </w:num>
  <w:num w:numId="36">
    <w:abstractNumId w:val="57"/>
  </w:num>
  <w:num w:numId="37">
    <w:abstractNumId w:val="64"/>
  </w:num>
  <w:num w:numId="38">
    <w:abstractNumId w:val="62"/>
  </w:num>
  <w:num w:numId="39">
    <w:abstractNumId w:val="55"/>
  </w:num>
  <w:num w:numId="40">
    <w:abstractNumId w:val="64"/>
  </w:num>
  <w:num w:numId="41">
    <w:abstractNumId w:val="11"/>
  </w:num>
  <w:num w:numId="42">
    <w:abstractNumId w:val="10"/>
  </w:num>
  <w:num w:numId="43">
    <w:abstractNumId w:val="29"/>
  </w:num>
  <w:num w:numId="44">
    <w:abstractNumId w:val="18"/>
  </w:num>
  <w:num w:numId="45">
    <w:abstractNumId w:val="39"/>
  </w:num>
  <w:num w:numId="46">
    <w:abstractNumId w:val="2"/>
  </w:num>
  <w:num w:numId="47">
    <w:abstractNumId w:val="1"/>
  </w:num>
  <w:num w:numId="48">
    <w:abstractNumId w:val="51"/>
  </w:num>
  <w:num w:numId="49">
    <w:abstractNumId w:val="58"/>
  </w:num>
  <w:num w:numId="50">
    <w:abstractNumId w:val="7"/>
  </w:num>
  <w:num w:numId="51">
    <w:abstractNumId w:val="44"/>
  </w:num>
  <w:num w:numId="52">
    <w:abstractNumId w:val="6"/>
  </w:num>
  <w:num w:numId="53">
    <w:abstractNumId w:val="64"/>
  </w:num>
  <w:num w:numId="54">
    <w:abstractNumId w:val="64"/>
  </w:num>
  <w:num w:numId="55">
    <w:abstractNumId w:val="64"/>
  </w:num>
  <w:num w:numId="56">
    <w:abstractNumId w:val="64"/>
  </w:num>
  <w:num w:numId="57">
    <w:abstractNumId w:val="64"/>
  </w:num>
  <w:num w:numId="58">
    <w:abstractNumId w:val="30"/>
  </w:num>
  <w:num w:numId="59">
    <w:abstractNumId w:val="13"/>
  </w:num>
  <w:num w:numId="60">
    <w:abstractNumId w:val="74"/>
  </w:num>
  <w:num w:numId="61">
    <w:abstractNumId w:val="24"/>
  </w:num>
  <w:num w:numId="62">
    <w:abstractNumId w:val="35"/>
  </w:num>
  <w:num w:numId="63">
    <w:abstractNumId w:val="47"/>
  </w:num>
  <w:num w:numId="64">
    <w:abstractNumId w:val="20"/>
  </w:num>
  <w:num w:numId="65">
    <w:abstractNumId w:val="28"/>
  </w:num>
  <w:num w:numId="66">
    <w:abstractNumId w:val="54"/>
  </w:num>
  <w:num w:numId="67">
    <w:abstractNumId w:val="38"/>
  </w:num>
  <w:num w:numId="68">
    <w:abstractNumId w:val="66"/>
  </w:num>
  <w:num w:numId="69">
    <w:abstractNumId w:val="71"/>
  </w:num>
  <w:num w:numId="70">
    <w:abstractNumId w:val="73"/>
  </w:num>
  <w:num w:numId="71">
    <w:abstractNumId w:val="49"/>
  </w:num>
  <w:num w:numId="72">
    <w:abstractNumId w:val="9"/>
  </w:num>
  <w:num w:numId="73">
    <w:abstractNumId w:val="72"/>
  </w:num>
  <w:num w:numId="74">
    <w:abstractNumId w:val="46"/>
  </w:num>
  <w:num w:numId="75">
    <w:abstractNumId w:val="26"/>
  </w:num>
  <w:num w:numId="76">
    <w:abstractNumId w:val="52"/>
  </w:num>
  <w:num w:numId="77">
    <w:abstractNumId w:val="56"/>
  </w:num>
  <w:num w:numId="78">
    <w:abstractNumId w:val="36"/>
  </w:num>
  <w:num w:numId="79">
    <w:abstractNumId w:val="68"/>
  </w:num>
  <w:num w:numId="80">
    <w:abstractNumId w:val="32"/>
  </w:num>
  <w:num w:numId="81">
    <w:abstractNumId w:val="21"/>
  </w:num>
  <w:num w:numId="82">
    <w:abstractNumId w:val="70"/>
  </w:num>
  <w:num w:numId="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FB"/>
    <w:rsid w:val="00001D1B"/>
    <w:rsid w:val="00001DDD"/>
    <w:rsid w:val="00001FA3"/>
    <w:rsid w:val="00002010"/>
    <w:rsid w:val="00002446"/>
    <w:rsid w:val="00002D94"/>
    <w:rsid w:val="000033C8"/>
    <w:rsid w:val="000038D3"/>
    <w:rsid w:val="00003A20"/>
    <w:rsid w:val="00003B46"/>
    <w:rsid w:val="000051B5"/>
    <w:rsid w:val="00005AF6"/>
    <w:rsid w:val="00005F89"/>
    <w:rsid w:val="00005FB0"/>
    <w:rsid w:val="0000737E"/>
    <w:rsid w:val="0000787B"/>
    <w:rsid w:val="0000793E"/>
    <w:rsid w:val="00007A53"/>
    <w:rsid w:val="00007B1E"/>
    <w:rsid w:val="00007DDC"/>
    <w:rsid w:val="000103D3"/>
    <w:rsid w:val="0001114E"/>
    <w:rsid w:val="000112A6"/>
    <w:rsid w:val="000123E8"/>
    <w:rsid w:val="0001256C"/>
    <w:rsid w:val="00012B3D"/>
    <w:rsid w:val="00013592"/>
    <w:rsid w:val="0001421A"/>
    <w:rsid w:val="00014FAD"/>
    <w:rsid w:val="000158FC"/>
    <w:rsid w:val="000162A8"/>
    <w:rsid w:val="0001640A"/>
    <w:rsid w:val="00016537"/>
    <w:rsid w:val="000165F4"/>
    <w:rsid w:val="00016AA7"/>
    <w:rsid w:val="00020179"/>
    <w:rsid w:val="0002049B"/>
    <w:rsid w:val="00020DD6"/>
    <w:rsid w:val="00021656"/>
    <w:rsid w:val="000218E4"/>
    <w:rsid w:val="00022088"/>
    <w:rsid w:val="00022126"/>
    <w:rsid w:val="00022362"/>
    <w:rsid w:val="000223C6"/>
    <w:rsid w:val="000224AD"/>
    <w:rsid w:val="00022C08"/>
    <w:rsid w:val="00022FD2"/>
    <w:rsid w:val="00023136"/>
    <w:rsid w:val="0002334D"/>
    <w:rsid w:val="00023807"/>
    <w:rsid w:val="00023883"/>
    <w:rsid w:val="00023A19"/>
    <w:rsid w:val="000243CE"/>
    <w:rsid w:val="0002453B"/>
    <w:rsid w:val="0002475C"/>
    <w:rsid w:val="00024D54"/>
    <w:rsid w:val="0002579A"/>
    <w:rsid w:val="00025A6F"/>
    <w:rsid w:val="00025E22"/>
    <w:rsid w:val="00025EA2"/>
    <w:rsid w:val="00025EC2"/>
    <w:rsid w:val="000262B1"/>
    <w:rsid w:val="0002650A"/>
    <w:rsid w:val="00026654"/>
    <w:rsid w:val="000267DD"/>
    <w:rsid w:val="00026AD8"/>
    <w:rsid w:val="00027CBC"/>
    <w:rsid w:val="00027EBB"/>
    <w:rsid w:val="000308C8"/>
    <w:rsid w:val="00030970"/>
    <w:rsid w:val="000309A4"/>
    <w:rsid w:val="00030C78"/>
    <w:rsid w:val="00031087"/>
    <w:rsid w:val="000311AB"/>
    <w:rsid w:val="0003124F"/>
    <w:rsid w:val="00031761"/>
    <w:rsid w:val="00031763"/>
    <w:rsid w:val="0003176A"/>
    <w:rsid w:val="00031947"/>
    <w:rsid w:val="000319F1"/>
    <w:rsid w:val="00031AC3"/>
    <w:rsid w:val="00031BCE"/>
    <w:rsid w:val="00031D83"/>
    <w:rsid w:val="000329A7"/>
    <w:rsid w:val="00032A1F"/>
    <w:rsid w:val="00032EF0"/>
    <w:rsid w:val="0003334C"/>
    <w:rsid w:val="0003348A"/>
    <w:rsid w:val="00033BA1"/>
    <w:rsid w:val="00034631"/>
    <w:rsid w:val="00034CE4"/>
    <w:rsid w:val="0003539F"/>
    <w:rsid w:val="00035566"/>
    <w:rsid w:val="000356F6"/>
    <w:rsid w:val="000360B8"/>
    <w:rsid w:val="00036A13"/>
    <w:rsid w:val="00037538"/>
    <w:rsid w:val="000375E0"/>
    <w:rsid w:val="00037C78"/>
    <w:rsid w:val="00037F6C"/>
    <w:rsid w:val="00040410"/>
    <w:rsid w:val="000408EA"/>
    <w:rsid w:val="00040CE4"/>
    <w:rsid w:val="00040ED7"/>
    <w:rsid w:val="00040FF7"/>
    <w:rsid w:val="00041C10"/>
    <w:rsid w:val="00041D16"/>
    <w:rsid w:val="00042697"/>
    <w:rsid w:val="00042B32"/>
    <w:rsid w:val="00042CB9"/>
    <w:rsid w:val="00042FFE"/>
    <w:rsid w:val="0004318D"/>
    <w:rsid w:val="000434C5"/>
    <w:rsid w:val="000434DB"/>
    <w:rsid w:val="00043C8C"/>
    <w:rsid w:val="00043CA0"/>
    <w:rsid w:val="00043D1B"/>
    <w:rsid w:val="000445B9"/>
    <w:rsid w:val="00044C67"/>
    <w:rsid w:val="0004543E"/>
    <w:rsid w:val="0004586E"/>
    <w:rsid w:val="00045C7B"/>
    <w:rsid w:val="00046497"/>
    <w:rsid w:val="000472F0"/>
    <w:rsid w:val="0004732A"/>
    <w:rsid w:val="00053353"/>
    <w:rsid w:val="0005340B"/>
    <w:rsid w:val="00053914"/>
    <w:rsid w:val="000539A4"/>
    <w:rsid w:val="000540E5"/>
    <w:rsid w:val="0005501F"/>
    <w:rsid w:val="00055358"/>
    <w:rsid w:val="000554D5"/>
    <w:rsid w:val="000556C2"/>
    <w:rsid w:val="000556DC"/>
    <w:rsid w:val="00055E8F"/>
    <w:rsid w:val="00055EC0"/>
    <w:rsid w:val="00056071"/>
    <w:rsid w:val="0005667D"/>
    <w:rsid w:val="00056B7C"/>
    <w:rsid w:val="0005723C"/>
    <w:rsid w:val="0005769E"/>
    <w:rsid w:val="000577C1"/>
    <w:rsid w:val="00057CC9"/>
    <w:rsid w:val="00057EC6"/>
    <w:rsid w:val="00057EDB"/>
    <w:rsid w:val="00060062"/>
    <w:rsid w:val="00060A4A"/>
    <w:rsid w:val="00060B3A"/>
    <w:rsid w:val="000611FE"/>
    <w:rsid w:val="000612CF"/>
    <w:rsid w:val="00061AA3"/>
    <w:rsid w:val="00062063"/>
    <w:rsid w:val="0006270A"/>
    <w:rsid w:val="000628E4"/>
    <w:rsid w:val="00062949"/>
    <w:rsid w:val="00062BCA"/>
    <w:rsid w:val="00062F9B"/>
    <w:rsid w:val="0006316B"/>
    <w:rsid w:val="00063613"/>
    <w:rsid w:val="00064248"/>
    <w:rsid w:val="00064491"/>
    <w:rsid w:val="0006557C"/>
    <w:rsid w:val="000668CD"/>
    <w:rsid w:val="000669B1"/>
    <w:rsid w:val="00066EAA"/>
    <w:rsid w:val="00067E4F"/>
    <w:rsid w:val="000705F3"/>
    <w:rsid w:val="00070B4C"/>
    <w:rsid w:val="00070DD1"/>
    <w:rsid w:val="000712E3"/>
    <w:rsid w:val="00071CF8"/>
    <w:rsid w:val="00071EC5"/>
    <w:rsid w:val="00071F4B"/>
    <w:rsid w:val="000720E5"/>
    <w:rsid w:val="00072131"/>
    <w:rsid w:val="0007239D"/>
    <w:rsid w:val="00072B0E"/>
    <w:rsid w:val="00072E96"/>
    <w:rsid w:val="00072F5F"/>
    <w:rsid w:val="00073717"/>
    <w:rsid w:val="000737FA"/>
    <w:rsid w:val="00073A43"/>
    <w:rsid w:val="00073B26"/>
    <w:rsid w:val="0007475A"/>
    <w:rsid w:val="00075153"/>
    <w:rsid w:val="0007548B"/>
    <w:rsid w:val="00075C6C"/>
    <w:rsid w:val="00075D8F"/>
    <w:rsid w:val="000761D8"/>
    <w:rsid w:val="000765E9"/>
    <w:rsid w:val="00076600"/>
    <w:rsid w:val="00076750"/>
    <w:rsid w:val="00076870"/>
    <w:rsid w:val="00076D2E"/>
    <w:rsid w:val="00077343"/>
    <w:rsid w:val="000773F3"/>
    <w:rsid w:val="000774FC"/>
    <w:rsid w:val="00077B10"/>
    <w:rsid w:val="00077D5B"/>
    <w:rsid w:val="00077FE9"/>
    <w:rsid w:val="00080087"/>
    <w:rsid w:val="000803CD"/>
    <w:rsid w:val="00080420"/>
    <w:rsid w:val="00080571"/>
    <w:rsid w:val="00080581"/>
    <w:rsid w:val="000809F5"/>
    <w:rsid w:val="00081157"/>
    <w:rsid w:val="000817B2"/>
    <w:rsid w:val="0008198B"/>
    <w:rsid w:val="000820A2"/>
    <w:rsid w:val="00083899"/>
    <w:rsid w:val="00083BE4"/>
    <w:rsid w:val="00084939"/>
    <w:rsid w:val="00084CF1"/>
    <w:rsid w:val="00085F0B"/>
    <w:rsid w:val="0008752E"/>
    <w:rsid w:val="00087D63"/>
    <w:rsid w:val="00090238"/>
    <w:rsid w:val="000907D0"/>
    <w:rsid w:val="0009150C"/>
    <w:rsid w:val="0009228F"/>
    <w:rsid w:val="00092B86"/>
    <w:rsid w:val="00092D5F"/>
    <w:rsid w:val="00093386"/>
    <w:rsid w:val="0009339F"/>
    <w:rsid w:val="0009381B"/>
    <w:rsid w:val="00093853"/>
    <w:rsid w:val="00094562"/>
    <w:rsid w:val="00094C40"/>
    <w:rsid w:val="000953C7"/>
    <w:rsid w:val="0009561E"/>
    <w:rsid w:val="00096F15"/>
    <w:rsid w:val="000978F1"/>
    <w:rsid w:val="0009791D"/>
    <w:rsid w:val="00097DE9"/>
    <w:rsid w:val="000A0023"/>
    <w:rsid w:val="000A02B4"/>
    <w:rsid w:val="000A0591"/>
    <w:rsid w:val="000A0E63"/>
    <w:rsid w:val="000A172C"/>
    <w:rsid w:val="000A24FF"/>
    <w:rsid w:val="000A3288"/>
    <w:rsid w:val="000A4139"/>
    <w:rsid w:val="000A42D2"/>
    <w:rsid w:val="000A4407"/>
    <w:rsid w:val="000A4DDE"/>
    <w:rsid w:val="000A55D4"/>
    <w:rsid w:val="000A57D7"/>
    <w:rsid w:val="000A5B84"/>
    <w:rsid w:val="000A66DD"/>
    <w:rsid w:val="000A67BB"/>
    <w:rsid w:val="000A6F86"/>
    <w:rsid w:val="000A759B"/>
    <w:rsid w:val="000A7628"/>
    <w:rsid w:val="000A7CDD"/>
    <w:rsid w:val="000B00FB"/>
    <w:rsid w:val="000B0630"/>
    <w:rsid w:val="000B0AFC"/>
    <w:rsid w:val="000B0D5B"/>
    <w:rsid w:val="000B1095"/>
    <w:rsid w:val="000B1DA3"/>
    <w:rsid w:val="000B1F1A"/>
    <w:rsid w:val="000B22D8"/>
    <w:rsid w:val="000B290E"/>
    <w:rsid w:val="000B2BE8"/>
    <w:rsid w:val="000B2E6F"/>
    <w:rsid w:val="000B2FDC"/>
    <w:rsid w:val="000B3D3C"/>
    <w:rsid w:val="000B3EC7"/>
    <w:rsid w:val="000B4352"/>
    <w:rsid w:val="000B4590"/>
    <w:rsid w:val="000B4944"/>
    <w:rsid w:val="000B4CBD"/>
    <w:rsid w:val="000B5096"/>
    <w:rsid w:val="000B5400"/>
    <w:rsid w:val="000B540C"/>
    <w:rsid w:val="000B64CE"/>
    <w:rsid w:val="000B6769"/>
    <w:rsid w:val="000B6922"/>
    <w:rsid w:val="000B6952"/>
    <w:rsid w:val="000B6E8A"/>
    <w:rsid w:val="000B7232"/>
    <w:rsid w:val="000B750E"/>
    <w:rsid w:val="000B7902"/>
    <w:rsid w:val="000B7A40"/>
    <w:rsid w:val="000C00D3"/>
    <w:rsid w:val="000C052A"/>
    <w:rsid w:val="000C0953"/>
    <w:rsid w:val="000C0A0C"/>
    <w:rsid w:val="000C0B02"/>
    <w:rsid w:val="000C1B60"/>
    <w:rsid w:val="000C1C7B"/>
    <w:rsid w:val="000C1FE0"/>
    <w:rsid w:val="000C270B"/>
    <w:rsid w:val="000C2AF1"/>
    <w:rsid w:val="000C3348"/>
    <w:rsid w:val="000C349D"/>
    <w:rsid w:val="000C3A1E"/>
    <w:rsid w:val="000C4334"/>
    <w:rsid w:val="000C452C"/>
    <w:rsid w:val="000C4878"/>
    <w:rsid w:val="000C4BDD"/>
    <w:rsid w:val="000C542E"/>
    <w:rsid w:val="000C5F67"/>
    <w:rsid w:val="000C64B9"/>
    <w:rsid w:val="000C7751"/>
    <w:rsid w:val="000C7C79"/>
    <w:rsid w:val="000C7F93"/>
    <w:rsid w:val="000D07AC"/>
    <w:rsid w:val="000D0839"/>
    <w:rsid w:val="000D0C50"/>
    <w:rsid w:val="000D0F14"/>
    <w:rsid w:val="000D1229"/>
    <w:rsid w:val="000D266F"/>
    <w:rsid w:val="000D2A6F"/>
    <w:rsid w:val="000D2AE5"/>
    <w:rsid w:val="000D351D"/>
    <w:rsid w:val="000D3A63"/>
    <w:rsid w:val="000D3C93"/>
    <w:rsid w:val="000D3EDE"/>
    <w:rsid w:val="000D4185"/>
    <w:rsid w:val="000D4895"/>
    <w:rsid w:val="000D4B8E"/>
    <w:rsid w:val="000D5433"/>
    <w:rsid w:val="000D550E"/>
    <w:rsid w:val="000D5BB2"/>
    <w:rsid w:val="000D5F89"/>
    <w:rsid w:val="000D633E"/>
    <w:rsid w:val="000D6727"/>
    <w:rsid w:val="000D674E"/>
    <w:rsid w:val="000D6A03"/>
    <w:rsid w:val="000D726D"/>
    <w:rsid w:val="000D79C1"/>
    <w:rsid w:val="000D7DFE"/>
    <w:rsid w:val="000E066B"/>
    <w:rsid w:val="000E1330"/>
    <w:rsid w:val="000E1729"/>
    <w:rsid w:val="000E1BEC"/>
    <w:rsid w:val="000E1FA2"/>
    <w:rsid w:val="000E21A5"/>
    <w:rsid w:val="000E21FB"/>
    <w:rsid w:val="000E267F"/>
    <w:rsid w:val="000E27A9"/>
    <w:rsid w:val="000E3EFC"/>
    <w:rsid w:val="000E3F09"/>
    <w:rsid w:val="000E3FB3"/>
    <w:rsid w:val="000E41C3"/>
    <w:rsid w:val="000E4496"/>
    <w:rsid w:val="000E4CF4"/>
    <w:rsid w:val="000E4F23"/>
    <w:rsid w:val="000E584F"/>
    <w:rsid w:val="000E5F5D"/>
    <w:rsid w:val="000E64A8"/>
    <w:rsid w:val="000E6500"/>
    <w:rsid w:val="000E6EB7"/>
    <w:rsid w:val="000E745D"/>
    <w:rsid w:val="000E75E3"/>
    <w:rsid w:val="000E7982"/>
    <w:rsid w:val="000E7A9C"/>
    <w:rsid w:val="000E7C68"/>
    <w:rsid w:val="000E7FEA"/>
    <w:rsid w:val="000F0018"/>
    <w:rsid w:val="000F03A1"/>
    <w:rsid w:val="000F04C3"/>
    <w:rsid w:val="000F07E3"/>
    <w:rsid w:val="000F130A"/>
    <w:rsid w:val="000F173E"/>
    <w:rsid w:val="000F19A6"/>
    <w:rsid w:val="000F1A51"/>
    <w:rsid w:val="000F2893"/>
    <w:rsid w:val="000F376D"/>
    <w:rsid w:val="000F37AD"/>
    <w:rsid w:val="000F38C9"/>
    <w:rsid w:val="000F3A3E"/>
    <w:rsid w:val="000F3E4C"/>
    <w:rsid w:val="000F46AD"/>
    <w:rsid w:val="000F489E"/>
    <w:rsid w:val="000F491E"/>
    <w:rsid w:val="000F4934"/>
    <w:rsid w:val="000F4AA3"/>
    <w:rsid w:val="000F4C50"/>
    <w:rsid w:val="000F4E2E"/>
    <w:rsid w:val="000F4EEB"/>
    <w:rsid w:val="000F5356"/>
    <w:rsid w:val="000F5903"/>
    <w:rsid w:val="000F629E"/>
    <w:rsid w:val="000F73B7"/>
    <w:rsid w:val="000F7CDB"/>
    <w:rsid w:val="00100DD0"/>
    <w:rsid w:val="00101219"/>
    <w:rsid w:val="0010125E"/>
    <w:rsid w:val="00102249"/>
    <w:rsid w:val="00102727"/>
    <w:rsid w:val="00102F3F"/>
    <w:rsid w:val="001032F6"/>
    <w:rsid w:val="0010398A"/>
    <w:rsid w:val="00103BF7"/>
    <w:rsid w:val="00103E17"/>
    <w:rsid w:val="00103F3B"/>
    <w:rsid w:val="001043F5"/>
    <w:rsid w:val="0010464C"/>
    <w:rsid w:val="00104765"/>
    <w:rsid w:val="001051B6"/>
    <w:rsid w:val="00105377"/>
    <w:rsid w:val="0010558A"/>
    <w:rsid w:val="00105714"/>
    <w:rsid w:val="00105B56"/>
    <w:rsid w:val="00105B6C"/>
    <w:rsid w:val="00105E61"/>
    <w:rsid w:val="00105F6E"/>
    <w:rsid w:val="001067C2"/>
    <w:rsid w:val="00106903"/>
    <w:rsid w:val="00106CB3"/>
    <w:rsid w:val="00107C0B"/>
    <w:rsid w:val="00107EFB"/>
    <w:rsid w:val="001100B2"/>
    <w:rsid w:val="0011013B"/>
    <w:rsid w:val="00110631"/>
    <w:rsid w:val="00110633"/>
    <w:rsid w:val="001106E1"/>
    <w:rsid w:val="001108D7"/>
    <w:rsid w:val="00110B6E"/>
    <w:rsid w:val="001115DC"/>
    <w:rsid w:val="00111B44"/>
    <w:rsid w:val="00111F58"/>
    <w:rsid w:val="00112674"/>
    <w:rsid w:val="001126A5"/>
    <w:rsid w:val="0011296A"/>
    <w:rsid w:val="00112E9D"/>
    <w:rsid w:val="00113737"/>
    <w:rsid w:val="00113A30"/>
    <w:rsid w:val="00113A9F"/>
    <w:rsid w:val="00113C54"/>
    <w:rsid w:val="00113CD2"/>
    <w:rsid w:val="00114344"/>
    <w:rsid w:val="00114EB6"/>
    <w:rsid w:val="00114F93"/>
    <w:rsid w:val="001151D2"/>
    <w:rsid w:val="0011559A"/>
    <w:rsid w:val="0011570F"/>
    <w:rsid w:val="00115B33"/>
    <w:rsid w:val="00115E44"/>
    <w:rsid w:val="00116198"/>
    <w:rsid w:val="00116530"/>
    <w:rsid w:val="00116660"/>
    <w:rsid w:val="00116919"/>
    <w:rsid w:val="00116CC2"/>
    <w:rsid w:val="00116E75"/>
    <w:rsid w:val="00116F88"/>
    <w:rsid w:val="00117060"/>
    <w:rsid w:val="00117A91"/>
    <w:rsid w:val="00117CA5"/>
    <w:rsid w:val="00117CEB"/>
    <w:rsid w:val="00117DE7"/>
    <w:rsid w:val="00120915"/>
    <w:rsid w:val="00120ABF"/>
    <w:rsid w:val="0012156D"/>
    <w:rsid w:val="001216A4"/>
    <w:rsid w:val="001218BD"/>
    <w:rsid w:val="00121B31"/>
    <w:rsid w:val="0012225F"/>
    <w:rsid w:val="00122C37"/>
    <w:rsid w:val="00122E9E"/>
    <w:rsid w:val="00122F6F"/>
    <w:rsid w:val="00123214"/>
    <w:rsid w:val="00123B4F"/>
    <w:rsid w:val="00123C14"/>
    <w:rsid w:val="00124021"/>
    <w:rsid w:val="001241E7"/>
    <w:rsid w:val="00124370"/>
    <w:rsid w:val="0012475A"/>
    <w:rsid w:val="001250D7"/>
    <w:rsid w:val="00125233"/>
    <w:rsid w:val="001252A4"/>
    <w:rsid w:val="00125362"/>
    <w:rsid w:val="001259FB"/>
    <w:rsid w:val="0012620D"/>
    <w:rsid w:val="00126758"/>
    <w:rsid w:val="00126B59"/>
    <w:rsid w:val="0012773B"/>
    <w:rsid w:val="00127C0E"/>
    <w:rsid w:val="00130184"/>
    <w:rsid w:val="00130D68"/>
    <w:rsid w:val="00130DE4"/>
    <w:rsid w:val="0013103D"/>
    <w:rsid w:val="0013129A"/>
    <w:rsid w:val="00131664"/>
    <w:rsid w:val="00131F6C"/>
    <w:rsid w:val="0013295A"/>
    <w:rsid w:val="00132CB2"/>
    <w:rsid w:val="0013304B"/>
    <w:rsid w:val="00133058"/>
    <w:rsid w:val="001332A1"/>
    <w:rsid w:val="00133A4D"/>
    <w:rsid w:val="00133B9E"/>
    <w:rsid w:val="00133E24"/>
    <w:rsid w:val="00134143"/>
    <w:rsid w:val="001343C5"/>
    <w:rsid w:val="001345DD"/>
    <w:rsid w:val="0013463F"/>
    <w:rsid w:val="0013480D"/>
    <w:rsid w:val="00134A9B"/>
    <w:rsid w:val="00135256"/>
    <w:rsid w:val="00135718"/>
    <w:rsid w:val="00135748"/>
    <w:rsid w:val="00135A30"/>
    <w:rsid w:val="00136DF7"/>
    <w:rsid w:val="001374E6"/>
    <w:rsid w:val="00137897"/>
    <w:rsid w:val="00137B0A"/>
    <w:rsid w:val="00137B80"/>
    <w:rsid w:val="00140417"/>
    <w:rsid w:val="00140FAC"/>
    <w:rsid w:val="00141163"/>
    <w:rsid w:val="00141365"/>
    <w:rsid w:val="00141631"/>
    <w:rsid w:val="00141E56"/>
    <w:rsid w:val="0014229A"/>
    <w:rsid w:val="001430BC"/>
    <w:rsid w:val="00143687"/>
    <w:rsid w:val="00143E18"/>
    <w:rsid w:val="00144B3F"/>
    <w:rsid w:val="00144E60"/>
    <w:rsid w:val="00144E6D"/>
    <w:rsid w:val="00144ED4"/>
    <w:rsid w:val="001453DF"/>
    <w:rsid w:val="0014571E"/>
    <w:rsid w:val="001458BF"/>
    <w:rsid w:val="00145AC0"/>
    <w:rsid w:val="00145DF2"/>
    <w:rsid w:val="00145F55"/>
    <w:rsid w:val="00146A55"/>
    <w:rsid w:val="0014742B"/>
    <w:rsid w:val="0014754C"/>
    <w:rsid w:val="00147910"/>
    <w:rsid w:val="00147978"/>
    <w:rsid w:val="00147DAF"/>
    <w:rsid w:val="001502E2"/>
    <w:rsid w:val="00150C56"/>
    <w:rsid w:val="00150F36"/>
    <w:rsid w:val="00151948"/>
    <w:rsid w:val="00151BDE"/>
    <w:rsid w:val="00151CA5"/>
    <w:rsid w:val="00152426"/>
    <w:rsid w:val="001527B1"/>
    <w:rsid w:val="00152AD3"/>
    <w:rsid w:val="00153528"/>
    <w:rsid w:val="00154899"/>
    <w:rsid w:val="00154CFC"/>
    <w:rsid w:val="0015521E"/>
    <w:rsid w:val="00155303"/>
    <w:rsid w:val="00155608"/>
    <w:rsid w:val="00155B51"/>
    <w:rsid w:val="00155E43"/>
    <w:rsid w:val="00155EAD"/>
    <w:rsid w:val="00155F1A"/>
    <w:rsid w:val="00156344"/>
    <w:rsid w:val="00156781"/>
    <w:rsid w:val="00156B10"/>
    <w:rsid w:val="00156B87"/>
    <w:rsid w:val="00156E78"/>
    <w:rsid w:val="0015758D"/>
    <w:rsid w:val="00157D75"/>
    <w:rsid w:val="00157DA5"/>
    <w:rsid w:val="00160161"/>
    <w:rsid w:val="0016024C"/>
    <w:rsid w:val="00160553"/>
    <w:rsid w:val="0016061A"/>
    <w:rsid w:val="00160A85"/>
    <w:rsid w:val="00161011"/>
    <w:rsid w:val="001610E3"/>
    <w:rsid w:val="0016111F"/>
    <w:rsid w:val="001618C3"/>
    <w:rsid w:val="00161D4F"/>
    <w:rsid w:val="00162082"/>
    <w:rsid w:val="00162413"/>
    <w:rsid w:val="0016243F"/>
    <w:rsid w:val="001626E4"/>
    <w:rsid w:val="00162C27"/>
    <w:rsid w:val="0016339A"/>
    <w:rsid w:val="00164B9E"/>
    <w:rsid w:val="00164C07"/>
    <w:rsid w:val="001655C0"/>
    <w:rsid w:val="00165791"/>
    <w:rsid w:val="0016587A"/>
    <w:rsid w:val="00165C7E"/>
    <w:rsid w:val="00165FD8"/>
    <w:rsid w:val="00166087"/>
    <w:rsid w:val="001665E6"/>
    <w:rsid w:val="0016676A"/>
    <w:rsid w:val="00166FEE"/>
    <w:rsid w:val="001678C5"/>
    <w:rsid w:val="00167F65"/>
    <w:rsid w:val="00170246"/>
    <w:rsid w:val="001703A3"/>
    <w:rsid w:val="00170F6C"/>
    <w:rsid w:val="00171008"/>
    <w:rsid w:val="0017183C"/>
    <w:rsid w:val="0017225F"/>
    <w:rsid w:val="00172280"/>
    <w:rsid w:val="0017250E"/>
    <w:rsid w:val="001725C4"/>
    <w:rsid w:val="00172884"/>
    <w:rsid w:val="00173289"/>
    <w:rsid w:val="0017343E"/>
    <w:rsid w:val="001737B2"/>
    <w:rsid w:val="001744DB"/>
    <w:rsid w:val="00174789"/>
    <w:rsid w:val="001747BD"/>
    <w:rsid w:val="00174E48"/>
    <w:rsid w:val="0017526D"/>
    <w:rsid w:val="0017604C"/>
    <w:rsid w:val="00176417"/>
    <w:rsid w:val="001768C3"/>
    <w:rsid w:val="00176BA4"/>
    <w:rsid w:val="001808E6"/>
    <w:rsid w:val="00180C66"/>
    <w:rsid w:val="00180FFF"/>
    <w:rsid w:val="001814C1"/>
    <w:rsid w:val="00181676"/>
    <w:rsid w:val="001823C9"/>
    <w:rsid w:val="00182D48"/>
    <w:rsid w:val="001830E2"/>
    <w:rsid w:val="0018400E"/>
    <w:rsid w:val="001843BB"/>
    <w:rsid w:val="0018452C"/>
    <w:rsid w:val="00184C7D"/>
    <w:rsid w:val="0018529D"/>
    <w:rsid w:val="0018573A"/>
    <w:rsid w:val="00185985"/>
    <w:rsid w:val="00185A6D"/>
    <w:rsid w:val="0018612D"/>
    <w:rsid w:val="001867F0"/>
    <w:rsid w:val="00186DF0"/>
    <w:rsid w:val="00187543"/>
    <w:rsid w:val="0019010B"/>
    <w:rsid w:val="00191A6B"/>
    <w:rsid w:val="00192701"/>
    <w:rsid w:val="00192849"/>
    <w:rsid w:val="00192D47"/>
    <w:rsid w:val="00192E35"/>
    <w:rsid w:val="00193022"/>
    <w:rsid w:val="001934B5"/>
    <w:rsid w:val="001937AF"/>
    <w:rsid w:val="001937D7"/>
    <w:rsid w:val="0019381D"/>
    <w:rsid w:val="001939BE"/>
    <w:rsid w:val="001949F0"/>
    <w:rsid w:val="00194AE7"/>
    <w:rsid w:val="00194B9F"/>
    <w:rsid w:val="0019538A"/>
    <w:rsid w:val="001953FE"/>
    <w:rsid w:val="001961CA"/>
    <w:rsid w:val="00196B1D"/>
    <w:rsid w:val="00196C3B"/>
    <w:rsid w:val="0019761E"/>
    <w:rsid w:val="0019791A"/>
    <w:rsid w:val="00197E06"/>
    <w:rsid w:val="00197E77"/>
    <w:rsid w:val="001A0194"/>
    <w:rsid w:val="001A0AFC"/>
    <w:rsid w:val="001A0C4B"/>
    <w:rsid w:val="001A0F4C"/>
    <w:rsid w:val="001A0F73"/>
    <w:rsid w:val="001A1613"/>
    <w:rsid w:val="001A1D10"/>
    <w:rsid w:val="001A2575"/>
    <w:rsid w:val="001A28C9"/>
    <w:rsid w:val="001A291B"/>
    <w:rsid w:val="001A2B24"/>
    <w:rsid w:val="001A3333"/>
    <w:rsid w:val="001A3D0A"/>
    <w:rsid w:val="001A4227"/>
    <w:rsid w:val="001A45FA"/>
    <w:rsid w:val="001A4779"/>
    <w:rsid w:val="001A4D8D"/>
    <w:rsid w:val="001A500A"/>
    <w:rsid w:val="001A512E"/>
    <w:rsid w:val="001A5E07"/>
    <w:rsid w:val="001A6AB3"/>
    <w:rsid w:val="001A70F9"/>
    <w:rsid w:val="001A727F"/>
    <w:rsid w:val="001A7AA6"/>
    <w:rsid w:val="001A7FB2"/>
    <w:rsid w:val="001B0109"/>
    <w:rsid w:val="001B0525"/>
    <w:rsid w:val="001B05DD"/>
    <w:rsid w:val="001B0CC6"/>
    <w:rsid w:val="001B194A"/>
    <w:rsid w:val="001B1DB9"/>
    <w:rsid w:val="001B210A"/>
    <w:rsid w:val="001B279B"/>
    <w:rsid w:val="001B31F8"/>
    <w:rsid w:val="001B35B9"/>
    <w:rsid w:val="001B365C"/>
    <w:rsid w:val="001B3855"/>
    <w:rsid w:val="001B3D82"/>
    <w:rsid w:val="001B4A69"/>
    <w:rsid w:val="001B53FC"/>
    <w:rsid w:val="001B5857"/>
    <w:rsid w:val="001B5984"/>
    <w:rsid w:val="001B5DB9"/>
    <w:rsid w:val="001B659B"/>
    <w:rsid w:val="001B7672"/>
    <w:rsid w:val="001B7B61"/>
    <w:rsid w:val="001C0771"/>
    <w:rsid w:val="001C0910"/>
    <w:rsid w:val="001C096F"/>
    <w:rsid w:val="001C0A83"/>
    <w:rsid w:val="001C0FE5"/>
    <w:rsid w:val="001C14A7"/>
    <w:rsid w:val="001C28CB"/>
    <w:rsid w:val="001C2AB5"/>
    <w:rsid w:val="001C2D28"/>
    <w:rsid w:val="001C324E"/>
    <w:rsid w:val="001C3570"/>
    <w:rsid w:val="001C3DC9"/>
    <w:rsid w:val="001C4481"/>
    <w:rsid w:val="001C479B"/>
    <w:rsid w:val="001C4B3F"/>
    <w:rsid w:val="001C5170"/>
    <w:rsid w:val="001C53EC"/>
    <w:rsid w:val="001C5E72"/>
    <w:rsid w:val="001C60A4"/>
    <w:rsid w:val="001C715B"/>
    <w:rsid w:val="001C7279"/>
    <w:rsid w:val="001D093F"/>
    <w:rsid w:val="001D0E82"/>
    <w:rsid w:val="001D12DC"/>
    <w:rsid w:val="001D12EE"/>
    <w:rsid w:val="001D13D9"/>
    <w:rsid w:val="001D14A7"/>
    <w:rsid w:val="001D15BF"/>
    <w:rsid w:val="001D2A74"/>
    <w:rsid w:val="001D40E1"/>
    <w:rsid w:val="001D428F"/>
    <w:rsid w:val="001D4B18"/>
    <w:rsid w:val="001D4C6D"/>
    <w:rsid w:val="001D4F2A"/>
    <w:rsid w:val="001D573F"/>
    <w:rsid w:val="001D5A94"/>
    <w:rsid w:val="001D5AEC"/>
    <w:rsid w:val="001D5CC5"/>
    <w:rsid w:val="001D6545"/>
    <w:rsid w:val="001D68B7"/>
    <w:rsid w:val="001D6C67"/>
    <w:rsid w:val="001D6DF3"/>
    <w:rsid w:val="001D6E99"/>
    <w:rsid w:val="001D6F7C"/>
    <w:rsid w:val="001D72F9"/>
    <w:rsid w:val="001D757A"/>
    <w:rsid w:val="001D793A"/>
    <w:rsid w:val="001D7AA1"/>
    <w:rsid w:val="001D7E5D"/>
    <w:rsid w:val="001D7F9B"/>
    <w:rsid w:val="001E0397"/>
    <w:rsid w:val="001E0B1A"/>
    <w:rsid w:val="001E1317"/>
    <w:rsid w:val="001E1565"/>
    <w:rsid w:val="001E15AA"/>
    <w:rsid w:val="001E1771"/>
    <w:rsid w:val="001E1FE4"/>
    <w:rsid w:val="001E2467"/>
    <w:rsid w:val="001E3648"/>
    <w:rsid w:val="001E3DFA"/>
    <w:rsid w:val="001E4DBC"/>
    <w:rsid w:val="001E5399"/>
    <w:rsid w:val="001E5D48"/>
    <w:rsid w:val="001E6101"/>
    <w:rsid w:val="001E61A6"/>
    <w:rsid w:val="001E6441"/>
    <w:rsid w:val="001E6542"/>
    <w:rsid w:val="001E7003"/>
    <w:rsid w:val="001E703F"/>
    <w:rsid w:val="001E72D3"/>
    <w:rsid w:val="001E7558"/>
    <w:rsid w:val="001E77A5"/>
    <w:rsid w:val="001E7A19"/>
    <w:rsid w:val="001E7DD3"/>
    <w:rsid w:val="001F01F8"/>
    <w:rsid w:val="001F045D"/>
    <w:rsid w:val="001F0C85"/>
    <w:rsid w:val="001F172E"/>
    <w:rsid w:val="001F1E9E"/>
    <w:rsid w:val="001F217A"/>
    <w:rsid w:val="001F21E3"/>
    <w:rsid w:val="001F24AE"/>
    <w:rsid w:val="001F252A"/>
    <w:rsid w:val="001F3489"/>
    <w:rsid w:val="001F393B"/>
    <w:rsid w:val="001F54B0"/>
    <w:rsid w:val="001F556C"/>
    <w:rsid w:val="001F5BA7"/>
    <w:rsid w:val="001F6558"/>
    <w:rsid w:val="001F66BD"/>
    <w:rsid w:val="001F70E9"/>
    <w:rsid w:val="001F7219"/>
    <w:rsid w:val="001F77DE"/>
    <w:rsid w:val="001F7E82"/>
    <w:rsid w:val="00200493"/>
    <w:rsid w:val="002004E7"/>
    <w:rsid w:val="00200823"/>
    <w:rsid w:val="00201107"/>
    <w:rsid w:val="002019C3"/>
    <w:rsid w:val="002023A4"/>
    <w:rsid w:val="00202425"/>
    <w:rsid w:val="00202B9A"/>
    <w:rsid w:val="0020318B"/>
    <w:rsid w:val="00203753"/>
    <w:rsid w:val="002037C6"/>
    <w:rsid w:val="002039B1"/>
    <w:rsid w:val="00203AA7"/>
    <w:rsid w:val="00203CCB"/>
    <w:rsid w:val="0020458D"/>
    <w:rsid w:val="002048E4"/>
    <w:rsid w:val="002055DC"/>
    <w:rsid w:val="00205C24"/>
    <w:rsid w:val="00205ED5"/>
    <w:rsid w:val="00205FB7"/>
    <w:rsid w:val="002062EE"/>
    <w:rsid w:val="002068DA"/>
    <w:rsid w:val="00206C15"/>
    <w:rsid w:val="00206E06"/>
    <w:rsid w:val="00207CBD"/>
    <w:rsid w:val="00207FC7"/>
    <w:rsid w:val="00210243"/>
    <w:rsid w:val="0021046B"/>
    <w:rsid w:val="002106CA"/>
    <w:rsid w:val="00210B7A"/>
    <w:rsid w:val="00211362"/>
    <w:rsid w:val="00211896"/>
    <w:rsid w:val="00211B0F"/>
    <w:rsid w:val="00212987"/>
    <w:rsid w:val="0021310C"/>
    <w:rsid w:val="00213393"/>
    <w:rsid w:val="002133AF"/>
    <w:rsid w:val="0021355A"/>
    <w:rsid w:val="00213E2D"/>
    <w:rsid w:val="00215045"/>
    <w:rsid w:val="0021565E"/>
    <w:rsid w:val="00215835"/>
    <w:rsid w:val="00215DBB"/>
    <w:rsid w:val="002160B7"/>
    <w:rsid w:val="00216409"/>
    <w:rsid w:val="00216687"/>
    <w:rsid w:val="0021679D"/>
    <w:rsid w:val="002171C2"/>
    <w:rsid w:val="002176FD"/>
    <w:rsid w:val="0021774B"/>
    <w:rsid w:val="00217830"/>
    <w:rsid w:val="0021786B"/>
    <w:rsid w:val="0022055C"/>
    <w:rsid w:val="00220D85"/>
    <w:rsid w:val="00220F0E"/>
    <w:rsid w:val="00220F64"/>
    <w:rsid w:val="002210C1"/>
    <w:rsid w:val="00222364"/>
    <w:rsid w:val="0022279D"/>
    <w:rsid w:val="00222838"/>
    <w:rsid w:val="00222915"/>
    <w:rsid w:val="00222CD8"/>
    <w:rsid w:val="00222CF4"/>
    <w:rsid w:val="0022312D"/>
    <w:rsid w:val="002235A7"/>
    <w:rsid w:val="0022414C"/>
    <w:rsid w:val="0022427C"/>
    <w:rsid w:val="0022467B"/>
    <w:rsid w:val="002248CA"/>
    <w:rsid w:val="00224DF4"/>
    <w:rsid w:val="00225E30"/>
    <w:rsid w:val="00226A37"/>
    <w:rsid w:val="00227112"/>
    <w:rsid w:val="00227265"/>
    <w:rsid w:val="002274F4"/>
    <w:rsid w:val="002278F3"/>
    <w:rsid w:val="00227AC4"/>
    <w:rsid w:val="00227ACD"/>
    <w:rsid w:val="00227B01"/>
    <w:rsid w:val="002303B2"/>
    <w:rsid w:val="002303F3"/>
    <w:rsid w:val="002305D1"/>
    <w:rsid w:val="00230928"/>
    <w:rsid w:val="00230B1D"/>
    <w:rsid w:val="00230BB4"/>
    <w:rsid w:val="0023146C"/>
    <w:rsid w:val="002318C1"/>
    <w:rsid w:val="0023265F"/>
    <w:rsid w:val="00232828"/>
    <w:rsid w:val="00232865"/>
    <w:rsid w:val="00232B75"/>
    <w:rsid w:val="00233973"/>
    <w:rsid w:val="00233AF3"/>
    <w:rsid w:val="0023522F"/>
    <w:rsid w:val="00235322"/>
    <w:rsid w:val="00236166"/>
    <w:rsid w:val="002361DB"/>
    <w:rsid w:val="002364B9"/>
    <w:rsid w:val="0023650A"/>
    <w:rsid w:val="00236A8E"/>
    <w:rsid w:val="00236F42"/>
    <w:rsid w:val="0023716E"/>
    <w:rsid w:val="00237308"/>
    <w:rsid w:val="00237953"/>
    <w:rsid w:val="00237F57"/>
    <w:rsid w:val="002405B3"/>
    <w:rsid w:val="002407D9"/>
    <w:rsid w:val="00240BE7"/>
    <w:rsid w:val="00240E3D"/>
    <w:rsid w:val="00241247"/>
    <w:rsid w:val="0024147F"/>
    <w:rsid w:val="002414E4"/>
    <w:rsid w:val="002419FE"/>
    <w:rsid w:val="00241DF2"/>
    <w:rsid w:val="00241F67"/>
    <w:rsid w:val="0024221C"/>
    <w:rsid w:val="00242BB1"/>
    <w:rsid w:val="00242C15"/>
    <w:rsid w:val="00242FF8"/>
    <w:rsid w:val="0024328E"/>
    <w:rsid w:val="0024342E"/>
    <w:rsid w:val="00243E2E"/>
    <w:rsid w:val="00244A55"/>
    <w:rsid w:val="00244A67"/>
    <w:rsid w:val="00244D97"/>
    <w:rsid w:val="00245A57"/>
    <w:rsid w:val="00246305"/>
    <w:rsid w:val="002475B9"/>
    <w:rsid w:val="002475C0"/>
    <w:rsid w:val="002477C3"/>
    <w:rsid w:val="00250053"/>
    <w:rsid w:val="00250749"/>
    <w:rsid w:val="00250A18"/>
    <w:rsid w:val="00250CB4"/>
    <w:rsid w:val="00251180"/>
    <w:rsid w:val="0025157C"/>
    <w:rsid w:val="00251D36"/>
    <w:rsid w:val="00252081"/>
    <w:rsid w:val="0025279D"/>
    <w:rsid w:val="002529A2"/>
    <w:rsid w:val="00252A4C"/>
    <w:rsid w:val="00252D0E"/>
    <w:rsid w:val="00252E6E"/>
    <w:rsid w:val="00253829"/>
    <w:rsid w:val="002540F7"/>
    <w:rsid w:val="0025459C"/>
    <w:rsid w:val="00254A06"/>
    <w:rsid w:val="00254FF9"/>
    <w:rsid w:val="002557A0"/>
    <w:rsid w:val="002558B1"/>
    <w:rsid w:val="00255D96"/>
    <w:rsid w:val="00256790"/>
    <w:rsid w:val="002570CB"/>
    <w:rsid w:val="0025728E"/>
    <w:rsid w:val="002607DC"/>
    <w:rsid w:val="0026167A"/>
    <w:rsid w:val="00261A16"/>
    <w:rsid w:val="00261D18"/>
    <w:rsid w:val="00262257"/>
    <w:rsid w:val="00263D3E"/>
    <w:rsid w:val="002641C6"/>
    <w:rsid w:val="00264229"/>
    <w:rsid w:val="00264810"/>
    <w:rsid w:val="0026582B"/>
    <w:rsid w:val="00270034"/>
    <w:rsid w:val="00270746"/>
    <w:rsid w:val="00270A14"/>
    <w:rsid w:val="0027165C"/>
    <w:rsid w:val="0027196D"/>
    <w:rsid w:val="002726CC"/>
    <w:rsid w:val="00272BAB"/>
    <w:rsid w:val="00274A33"/>
    <w:rsid w:val="00274EE4"/>
    <w:rsid w:val="00275166"/>
    <w:rsid w:val="0027577C"/>
    <w:rsid w:val="0027584B"/>
    <w:rsid w:val="00275F68"/>
    <w:rsid w:val="002762BB"/>
    <w:rsid w:val="002769B2"/>
    <w:rsid w:val="00276AEB"/>
    <w:rsid w:val="00276E45"/>
    <w:rsid w:val="002779B8"/>
    <w:rsid w:val="00277E56"/>
    <w:rsid w:val="00277FD9"/>
    <w:rsid w:val="002809DB"/>
    <w:rsid w:val="00280B22"/>
    <w:rsid w:val="00280F51"/>
    <w:rsid w:val="0028136D"/>
    <w:rsid w:val="002813B5"/>
    <w:rsid w:val="00281C27"/>
    <w:rsid w:val="00281CBD"/>
    <w:rsid w:val="002820F9"/>
    <w:rsid w:val="0028210B"/>
    <w:rsid w:val="0028232A"/>
    <w:rsid w:val="00282462"/>
    <w:rsid w:val="00283664"/>
    <w:rsid w:val="00283C95"/>
    <w:rsid w:val="00284469"/>
    <w:rsid w:val="00284521"/>
    <w:rsid w:val="00284915"/>
    <w:rsid w:val="0028630F"/>
    <w:rsid w:val="00286747"/>
    <w:rsid w:val="00286A1E"/>
    <w:rsid w:val="00286A27"/>
    <w:rsid w:val="00286A88"/>
    <w:rsid w:val="00287107"/>
    <w:rsid w:val="00287DC6"/>
    <w:rsid w:val="00290282"/>
    <w:rsid w:val="002908DE"/>
    <w:rsid w:val="002915C8"/>
    <w:rsid w:val="00291EDD"/>
    <w:rsid w:val="002921AE"/>
    <w:rsid w:val="00292A60"/>
    <w:rsid w:val="002933D6"/>
    <w:rsid w:val="002938B4"/>
    <w:rsid w:val="00293C06"/>
    <w:rsid w:val="00293D09"/>
    <w:rsid w:val="00293E94"/>
    <w:rsid w:val="00293E98"/>
    <w:rsid w:val="00294055"/>
    <w:rsid w:val="0029442A"/>
    <w:rsid w:val="00294C21"/>
    <w:rsid w:val="002951FC"/>
    <w:rsid w:val="00295BB8"/>
    <w:rsid w:val="00295CE3"/>
    <w:rsid w:val="00296047"/>
    <w:rsid w:val="002965DA"/>
    <w:rsid w:val="002967B2"/>
    <w:rsid w:val="0029693F"/>
    <w:rsid w:val="0029705F"/>
    <w:rsid w:val="00297482"/>
    <w:rsid w:val="0029796A"/>
    <w:rsid w:val="00297BF5"/>
    <w:rsid w:val="002A06D0"/>
    <w:rsid w:val="002A0BA9"/>
    <w:rsid w:val="002A0D15"/>
    <w:rsid w:val="002A0F56"/>
    <w:rsid w:val="002A131F"/>
    <w:rsid w:val="002A2490"/>
    <w:rsid w:val="002A29E5"/>
    <w:rsid w:val="002A2A90"/>
    <w:rsid w:val="002A2BF7"/>
    <w:rsid w:val="002A3393"/>
    <w:rsid w:val="002A3489"/>
    <w:rsid w:val="002A3677"/>
    <w:rsid w:val="002A3C21"/>
    <w:rsid w:val="002A43C0"/>
    <w:rsid w:val="002A4C1F"/>
    <w:rsid w:val="002A4D16"/>
    <w:rsid w:val="002A5264"/>
    <w:rsid w:val="002A610E"/>
    <w:rsid w:val="002A63A4"/>
    <w:rsid w:val="002A66B4"/>
    <w:rsid w:val="002A6810"/>
    <w:rsid w:val="002A68E1"/>
    <w:rsid w:val="002A715C"/>
    <w:rsid w:val="002B0080"/>
    <w:rsid w:val="002B03E6"/>
    <w:rsid w:val="002B0425"/>
    <w:rsid w:val="002B04B8"/>
    <w:rsid w:val="002B0640"/>
    <w:rsid w:val="002B0A57"/>
    <w:rsid w:val="002B0B1E"/>
    <w:rsid w:val="002B0D89"/>
    <w:rsid w:val="002B1047"/>
    <w:rsid w:val="002B11BD"/>
    <w:rsid w:val="002B1301"/>
    <w:rsid w:val="002B135E"/>
    <w:rsid w:val="002B177A"/>
    <w:rsid w:val="002B1CB4"/>
    <w:rsid w:val="002B2551"/>
    <w:rsid w:val="002B297F"/>
    <w:rsid w:val="002B2E36"/>
    <w:rsid w:val="002B2EDB"/>
    <w:rsid w:val="002B338F"/>
    <w:rsid w:val="002B42D8"/>
    <w:rsid w:val="002B4BFA"/>
    <w:rsid w:val="002B54C3"/>
    <w:rsid w:val="002B5553"/>
    <w:rsid w:val="002B719F"/>
    <w:rsid w:val="002B72D9"/>
    <w:rsid w:val="002B7920"/>
    <w:rsid w:val="002C0949"/>
    <w:rsid w:val="002C0B7E"/>
    <w:rsid w:val="002C0E65"/>
    <w:rsid w:val="002C1F4E"/>
    <w:rsid w:val="002C2226"/>
    <w:rsid w:val="002C3B97"/>
    <w:rsid w:val="002C3EB0"/>
    <w:rsid w:val="002C44C8"/>
    <w:rsid w:val="002C4DC0"/>
    <w:rsid w:val="002C5C17"/>
    <w:rsid w:val="002C6225"/>
    <w:rsid w:val="002C62EE"/>
    <w:rsid w:val="002C6BAC"/>
    <w:rsid w:val="002C6CA9"/>
    <w:rsid w:val="002C7551"/>
    <w:rsid w:val="002C78CA"/>
    <w:rsid w:val="002C7A8A"/>
    <w:rsid w:val="002D02B3"/>
    <w:rsid w:val="002D0D32"/>
    <w:rsid w:val="002D10DA"/>
    <w:rsid w:val="002D11A3"/>
    <w:rsid w:val="002D11CD"/>
    <w:rsid w:val="002D14F6"/>
    <w:rsid w:val="002D2109"/>
    <w:rsid w:val="002D240D"/>
    <w:rsid w:val="002D2562"/>
    <w:rsid w:val="002D25E7"/>
    <w:rsid w:val="002D3541"/>
    <w:rsid w:val="002D374E"/>
    <w:rsid w:val="002D3AD5"/>
    <w:rsid w:val="002D3AF3"/>
    <w:rsid w:val="002D4CEB"/>
    <w:rsid w:val="002D505A"/>
    <w:rsid w:val="002D5296"/>
    <w:rsid w:val="002D5521"/>
    <w:rsid w:val="002D5A00"/>
    <w:rsid w:val="002D5BC9"/>
    <w:rsid w:val="002D5BD0"/>
    <w:rsid w:val="002D5C53"/>
    <w:rsid w:val="002D5C82"/>
    <w:rsid w:val="002D6079"/>
    <w:rsid w:val="002D609C"/>
    <w:rsid w:val="002D6362"/>
    <w:rsid w:val="002D63AC"/>
    <w:rsid w:val="002D659C"/>
    <w:rsid w:val="002D733E"/>
    <w:rsid w:val="002D746D"/>
    <w:rsid w:val="002D7E67"/>
    <w:rsid w:val="002E012B"/>
    <w:rsid w:val="002E01A3"/>
    <w:rsid w:val="002E07D9"/>
    <w:rsid w:val="002E08E8"/>
    <w:rsid w:val="002E0DE8"/>
    <w:rsid w:val="002E115E"/>
    <w:rsid w:val="002E1EE7"/>
    <w:rsid w:val="002E3B06"/>
    <w:rsid w:val="002E41EF"/>
    <w:rsid w:val="002E4406"/>
    <w:rsid w:val="002E4478"/>
    <w:rsid w:val="002E49E7"/>
    <w:rsid w:val="002E4CA0"/>
    <w:rsid w:val="002E5078"/>
    <w:rsid w:val="002E52C5"/>
    <w:rsid w:val="002E5348"/>
    <w:rsid w:val="002E57B2"/>
    <w:rsid w:val="002E5CF9"/>
    <w:rsid w:val="002E6477"/>
    <w:rsid w:val="002E6D4F"/>
    <w:rsid w:val="002E6E6A"/>
    <w:rsid w:val="002E6F72"/>
    <w:rsid w:val="002E73AD"/>
    <w:rsid w:val="002E7482"/>
    <w:rsid w:val="002E75CD"/>
    <w:rsid w:val="002E766D"/>
    <w:rsid w:val="002E7A2F"/>
    <w:rsid w:val="002F0369"/>
    <w:rsid w:val="002F04C3"/>
    <w:rsid w:val="002F06B5"/>
    <w:rsid w:val="002F09BE"/>
    <w:rsid w:val="002F0D3E"/>
    <w:rsid w:val="002F0F6D"/>
    <w:rsid w:val="002F1077"/>
    <w:rsid w:val="002F10CC"/>
    <w:rsid w:val="002F2249"/>
    <w:rsid w:val="002F2CB0"/>
    <w:rsid w:val="002F2EF9"/>
    <w:rsid w:val="002F32B1"/>
    <w:rsid w:val="002F357A"/>
    <w:rsid w:val="002F37A4"/>
    <w:rsid w:val="002F413D"/>
    <w:rsid w:val="002F474E"/>
    <w:rsid w:val="002F50C0"/>
    <w:rsid w:val="002F515B"/>
    <w:rsid w:val="002F520D"/>
    <w:rsid w:val="002F5586"/>
    <w:rsid w:val="002F5869"/>
    <w:rsid w:val="002F5DEF"/>
    <w:rsid w:val="002F61A1"/>
    <w:rsid w:val="002F6271"/>
    <w:rsid w:val="002F7902"/>
    <w:rsid w:val="002F7E06"/>
    <w:rsid w:val="002F7E5A"/>
    <w:rsid w:val="0030020C"/>
    <w:rsid w:val="0030027E"/>
    <w:rsid w:val="00300997"/>
    <w:rsid w:val="00300EDB"/>
    <w:rsid w:val="00301019"/>
    <w:rsid w:val="00301086"/>
    <w:rsid w:val="0030119C"/>
    <w:rsid w:val="0030164E"/>
    <w:rsid w:val="003016FA"/>
    <w:rsid w:val="00301A58"/>
    <w:rsid w:val="00301D55"/>
    <w:rsid w:val="00301F1F"/>
    <w:rsid w:val="003024FF"/>
    <w:rsid w:val="0030262C"/>
    <w:rsid w:val="003026F0"/>
    <w:rsid w:val="00302A9E"/>
    <w:rsid w:val="00302C42"/>
    <w:rsid w:val="00303D2C"/>
    <w:rsid w:val="00303FEA"/>
    <w:rsid w:val="00304915"/>
    <w:rsid w:val="00304BC0"/>
    <w:rsid w:val="00304FD6"/>
    <w:rsid w:val="0030511B"/>
    <w:rsid w:val="003057F1"/>
    <w:rsid w:val="00305FE0"/>
    <w:rsid w:val="003063B0"/>
    <w:rsid w:val="00306973"/>
    <w:rsid w:val="00306C99"/>
    <w:rsid w:val="0030705A"/>
    <w:rsid w:val="00307390"/>
    <w:rsid w:val="0030773C"/>
    <w:rsid w:val="00310237"/>
    <w:rsid w:val="003106A4"/>
    <w:rsid w:val="00310742"/>
    <w:rsid w:val="00311EEE"/>
    <w:rsid w:val="00312034"/>
    <w:rsid w:val="00312165"/>
    <w:rsid w:val="00312409"/>
    <w:rsid w:val="00313D33"/>
    <w:rsid w:val="003142D3"/>
    <w:rsid w:val="003153F0"/>
    <w:rsid w:val="00315901"/>
    <w:rsid w:val="00315E4D"/>
    <w:rsid w:val="0031685D"/>
    <w:rsid w:val="003168D7"/>
    <w:rsid w:val="00316B11"/>
    <w:rsid w:val="0031725E"/>
    <w:rsid w:val="00317463"/>
    <w:rsid w:val="0031795B"/>
    <w:rsid w:val="00317AFE"/>
    <w:rsid w:val="00320146"/>
    <w:rsid w:val="00320301"/>
    <w:rsid w:val="003204AB"/>
    <w:rsid w:val="00320877"/>
    <w:rsid w:val="003209F9"/>
    <w:rsid w:val="00320E4E"/>
    <w:rsid w:val="0032125C"/>
    <w:rsid w:val="00321377"/>
    <w:rsid w:val="00321D34"/>
    <w:rsid w:val="00322248"/>
    <w:rsid w:val="003225BD"/>
    <w:rsid w:val="00323074"/>
    <w:rsid w:val="0032397B"/>
    <w:rsid w:val="00323DCE"/>
    <w:rsid w:val="00324A85"/>
    <w:rsid w:val="00324BB8"/>
    <w:rsid w:val="003250CF"/>
    <w:rsid w:val="0032527F"/>
    <w:rsid w:val="00325395"/>
    <w:rsid w:val="00325703"/>
    <w:rsid w:val="003260D4"/>
    <w:rsid w:val="0032666D"/>
    <w:rsid w:val="00326686"/>
    <w:rsid w:val="003266D6"/>
    <w:rsid w:val="00326B79"/>
    <w:rsid w:val="00327238"/>
    <w:rsid w:val="00327441"/>
    <w:rsid w:val="00327667"/>
    <w:rsid w:val="003278A3"/>
    <w:rsid w:val="00327C38"/>
    <w:rsid w:val="00327F1B"/>
    <w:rsid w:val="00330067"/>
    <w:rsid w:val="0033014F"/>
    <w:rsid w:val="0033019E"/>
    <w:rsid w:val="00330776"/>
    <w:rsid w:val="00330BD7"/>
    <w:rsid w:val="003315B1"/>
    <w:rsid w:val="00331955"/>
    <w:rsid w:val="00331A5F"/>
    <w:rsid w:val="00331B58"/>
    <w:rsid w:val="00331E79"/>
    <w:rsid w:val="00333067"/>
    <w:rsid w:val="00333538"/>
    <w:rsid w:val="00333A19"/>
    <w:rsid w:val="00333CB3"/>
    <w:rsid w:val="00333E65"/>
    <w:rsid w:val="00333FD7"/>
    <w:rsid w:val="00334D16"/>
    <w:rsid w:val="00334F20"/>
    <w:rsid w:val="00335525"/>
    <w:rsid w:val="00335656"/>
    <w:rsid w:val="0033588F"/>
    <w:rsid w:val="00335A29"/>
    <w:rsid w:val="00335F4A"/>
    <w:rsid w:val="003360BB"/>
    <w:rsid w:val="003361FE"/>
    <w:rsid w:val="003367B5"/>
    <w:rsid w:val="00337A98"/>
    <w:rsid w:val="00337AA5"/>
    <w:rsid w:val="00337BD5"/>
    <w:rsid w:val="00337ED0"/>
    <w:rsid w:val="003400DF"/>
    <w:rsid w:val="003401C6"/>
    <w:rsid w:val="003403F4"/>
    <w:rsid w:val="0034058A"/>
    <w:rsid w:val="0034088D"/>
    <w:rsid w:val="00340C93"/>
    <w:rsid w:val="00340DCD"/>
    <w:rsid w:val="00341040"/>
    <w:rsid w:val="00341268"/>
    <w:rsid w:val="003419AF"/>
    <w:rsid w:val="00341A32"/>
    <w:rsid w:val="00341B5F"/>
    <w:rsid w:val="0034222A"/>
    <w:rsid w:val="003422B2"/>
    <w:rsid w:val="003429E2"/>
    <w:rsid w:val="00342C5E"/>
    <w:rsid w:val="003436BF"/>
    <w:rsid w:val="00343B98"/>
    <w:rsid w:val="00343BAC"/>
    <w:rsid w:val="00344285"/>
    <w:rsid w:val="003442C7"/>
    <w:rsid w:val="003447BE"/>
    <w:rsid w:val="003449D9"/>
    <w:rsid w:val="00344AFC"/>
    <w:rsid w:val="00344CF9"/>
    <w:rsid w:val="00344D3F"/>
    <w:rsid w:val="003455FA"/>
    <w:rsid w:val="00345AB5"/>
    <w:rsid w:val="00345B80"/>
    <w:rsid w:val="00346016"/>
    <w:rsid w:val="003460DA"/>
    <w:rsid w:val="00346182"/>
    <w:rsid w:val="0034679D"/>
    <w:rsid w:val="00346A65"/>
    <w:rsid w:val="00346E6C"/>
    <w:rsid w:val="00347883"/>
    <w:rsid w:val="003479DD"/>
    <w:rsid w:val="003508CD"/>
    <w:rsid w:val="00351BFB"/>
    <w:rsid w:val="00351C15"/>
    <w:rsid w:val="003526DF"/>
    <w:rsid w:val="003530DC"/>
    <w:rsid w:val="0035392F"/>
    <w:rsid w:val="00353E5E"/>
    <w:rsid w:val="00353F14"/>
    <w:rsid w:val="003540A3"/>
    <w:rsid w:val="003546C8"/>
    <w:rsid w:val="003552BF"/>
    <w:rsid w:val="0035531B"/>
    <w:rsid w:val="00355360"/>
    <w:rsid w:val="00356577"/>
    <w:rsid w:val="003568E4"/>
    <w:rsid w:val="003568F0"/>
    <w:rsid w:val="00357418"/>
    <w:rsid w:val="00360BF8"/>
    <w:rsid w:val="00360C4D"/>
    <w:rsid w:val="00360C69"/>
    <w:rsid w:val="00360DD2"/>
    <w:rsid w:val="00360E77"/>
    <w:rsid w:val="003615B0"/>
    <w:rsid w:val="00361799"/>
    <w:rsid w:val="00361CED"/>
    <w:rsid w:val="00362C56"/>
    <w:rsid w:val="00362D8E"/>
    <w:rsid w:val="00362F73"/>
    <w:rsid w:val="003635A2"/>
    <w:rsid w:val="00363815"/>
    <w:rsid w:val="0036418B"/>
    <w:rsid w:val="00365454"/>
    <w:rsid w:val="003656D5"/>
    <w:rsid w:val="00365C5C"/>
    <w:rsid w:val="00365C94"/>
    <w:rsid w:val="00365D22"/>
    <w:rsid w:val="00365F41"/>
    <w:rsid w:val="003666B9"/>
    <w:rsid w:val="00366B89"/>
    <w:rsid w:val="003670DC"/>
    <w:rsid w:val="0036736C"/>
    <w:rsid w:val="00367391"/>
    <w:rsid w:val="0036742B"/>
    <w:rsid w:val="00367E96"/>
    <w:rsid w:val="00370C90"/>
    <w:rsid w:val="00370EDD"/>
    <w:rsid w:val="003713DB"/>
    <w:rsid w:val="0037162B"/>
    <w:rsid w:val="003717AA"/>
    <w:rsid w:val="00371B9B"/>
    <w:rsid w:val="0037246F"/>
    <w:rsid w:val="003726BB"/>
    <w:rsid w:val="00373507"/>
    <w:rsid w:val="003736EE"/>
    <w:rsid w:val="00373858"/>
    <w:rsid w:val="00373867"/>
    <w:rsid w:val="003739C7"/>
    <w:rsid w:val="00373A0E"/>
    <w:rsid w:val="00373A58"/>
    <w:rsid w:val="00373D34"/>
    <w:rsid w:val="00373EFD"/>
    <w:rsid w:val="00373FF8"/>
    <w:rsid w:val="0037420C"/>
    <w:rsid w:val="00374675"/>
    <w:rsid w:val="00374B43"/>
    <w:rsid w:val="00374DB3"/>
    <w:rsid w:val="00374E69"/>
    <w:rsid w:val="00374F33"/>
    <w:rsid w:val="003751E8"/>
    <w:rsid w:val="003754F6"/>
    <w:rsid w:val="00375D7F"/>
    <w:rsid w:val="00375FC3"/>
    <w:rsid w:val="003764E3"/>
    <w:rsid w:val="003764FE"/>
    <w:rsid w:val="003767ED"/>
    <w:rsid w:val="00376A1B"/>
    <w:rsid w:val="00376A4B"/>
    <w:rsid w:val="00377239"/>
    <w:rsid w:val="00377F5F"/>
    <w:rsid w:val="00380FC4"/>
    <w:rsid w:val="003811C0"/>
    <w:rsid w:val="00381695"/>
    <w:rsid w:val="00381DF1"/>
    <w:rsid w:val="00381E1F"/>
    <w:rsid w:val="00381FDA"/>
    <w:rsid w:val="0038278A"/>
    <w:rsid w:val="003827B5"/>
    <w:rsid w:val="00382CE6"/>
    <w:rsid w:val="003837DF"/>
    <w:rsid w:val="0038400F"/>
    <w:rsid w:val="0038520B"/>
    <w:rsid w:val="003854EE"/>
    <w:rsid w:val="00385651"/>
    <w:rsid w:val="00385F69"/>
    <w:rsid w:val="003861E8"/>
    <w:rsid w:val="003868B0"/>
    <w:rsid w:val="0038698A"/>
    <w:rsid w:val="00386BA7"/>
    <w:rsid w:val="00386D0F"/>
    <w:rsid w:val="003903AA"/>
    <w:rsid w:val="00390486"/>
    <w:rsid w:val="003912A0"/>
    <w:rsid w:val="003919AB"/>
    <w:rsid w:val="00391F88"/>
    <w:rsid w:val="00392362"/>
    <w:rsid w:val="00392633"/>
    <w:rsid w:val="00392CA3"/>
    <w:rsid w:val="003930DB"/>
    <w:rsid w:val="003933C6"/>
    <w:rsid w:val="00393561"/>
    <w:rsid w:val="00393648"/>
    <w:rsid w:val="00393841"/>
    <w:rsid w:val="00393D42"/>
    <w:rsid w:val="00393D72"/>
    <w:rsid w:val="003948F0"/>
    <w:rsid w:val="00395305"/>
    <w:rsid w:val="0039536C"/>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8E"/>
    <w:rsid w:val="003A00C3"/>
    <w:rsid w:val="003A0489"/>
    <w:rsid w:val="003A06B1"/>
    <w:rsid w:val="003A0810"/>
    <w:rsid w:val="003A0A96"/>
    <w:rsid w:val="003A0D08"/>
    <w:rsid w:val="003A0FD1"/>
    <w:rsid w:val="003A16C3"/>
    <w:rsid w:val="003A1A94"/>
    <w:rsid w:val="003A1AAE"/>
    <w:rsid w:val="003A1E06"/>
    <w:rsid w:val="003A2150"/>
    <w:rsid w:val="003A2BF9"/>
    <w:rsid w:val="003A3692"/>
    <w:rsid w:val="003A3734"/>
    <w:rsid w:val="003A3931"/>
    <w:rsid w:val="003A491B"/>
    <w:rsid w:val="003A49A4"/>
    <w:rsid w:val="003A4E44"/>
    <w:rsid w:val="003A551C"/>
    <w:rsid w:val="003A5A3B"/>
    <w:rsid w:val="003A5D6F"/>
    <w:rsid w:val="003A60AC"/>
    <w:rsid w:val="003A645F"/>
    <w:rsid w:val="003A67EE"/>
    <w:rsid w:val="003A6819"/>
    <w:rsid w:val="003A7479"/>
    <w:rsid w:val="003A7D87"/>
    <w:rsid w:val="003A7EA9"/>
    <w:rsid w:val="003B0109"/>
    <w:rsid w:val="003B03E6"/>
    <w:rsid w:val="003B0A02"/>
    <w:rsid w:val="003B0E85"/>
    <w:rsid w:val="003B17EC"/>
    <w:rsid w:val="003B18BB"/>
    <w:rsid w:val="003B1EF7"/>
    <w:rsid w:val="003B2483"/>
    <w:rsid w:val="003B280A"/>
    <w:rsid w:val="003B2DEA"/>
    <w:rsid w:val="003B3338"/>
    <w:rsid w:val="003B3EE3"/>
    <w:rsid w:val="003B428E"/>
    <w:rsid w:val="003B4E8C"/>
    <w:rsid w:val="003B524B"/>
    <w:rsid w:val="003B5753"/>
    <w:rsid w:val="003B5C14"/>
    <w:rsid w:val="003B5D84"/>
    <w:rsid w:val="003B5EEF"/>
    <w:rsid w:val="003B5F07"/>
    <w:rsid w:val="003B655B"/>
    <w:rsid w:val="003B6ECC"/>
    <w:rsid w:val="003B6F3D"/>
    <w:rsid w:val="003B7574"/>
    <w:rsid w:val="003B77BC"/>
    <w:rsid w:val="003C10DE"/>
    <w:rsid w:val="003C1593"/>
    <w:rsid w:val="003C1828"/>
    <w:rsid w:val="003C1B3C"/>
    <w:rsid w:val="003C20F5"/>
    <w:rsid w:val="003C21C9"/>
    <w:rsid w:val="003C2214"/>
    <w:rsid w:val="003C2683"/>
    <w:rsid w:val="003C27F2"/>
    <w:rsid w:val="003C3516"/>
    <w:rsid w:val="003C3989"/>
    <w:rsid w:val="003C39A7"/>
    <w:rsid w:val="003C3E60"/>
    <w:rsid w:val="003C4961"/>
    <w:rsid w:val="003C6D5E"/>
    <w:rsid w:val="003C7251"/>
    <w:rsid w:val="003C7445"/>
    <w:rsid w:val="003C74FD"/>
    <w:rsid w:val="003C76C1"/>
    <w:rsid w:val="003C79B4"/>
    <w:rsid w:val="003C7C58"/>
    <w:rsid w:val="003D06EE"/>
    <w:rsid w:val="003D0C82"/>
    <w:rsid w:val="003D0D3F"/>
    <w:rsid w:val="003D113F"/>
    <w:rsid w:val="003D1894"/>
    <w:rsid w:val="003D2161"/>
    <w:rsid w:val="003D2189"/>
    <w:rsid w:val="003D21AD"/>
    <w:rsid w:val="003D2204"/>
    <w:rsid w:val="003D234F"/>
    <w:rsid w:val="003D24F1"/>
    <w:rsid w:val="003D2779"/>
    <w:rsid w:val="003D2B41"/>
    <w:rsid w:val="003D3460"/>
    <w:rsid w:val="003D372A"/>
    <w:rsid w:val="003D3811"/>
    <w:rsid w:val="003D4DA0"/>
    <w:rsid w:val="003D4F7B"/>
    <w:rsid w:val="003D5073"/>
    <w:rsid w:val="003D520D"/>
    <w:rsid w:val="003D6145"/>
    <w:rsid w:val="003D654E"/>
    <w:rsid w:val="003D65C5"/>
    <w:rsid w:val="003D740E"/>
    <w:rsid w:val="003D777F"/>
    <w:rsid w:val="003D7CC2"/>
    <w:rsid w:val="003D7F65"/>
    <w:rsid w:val="003E00BE"/>
    <w:rsid w:val="003E0D5D"/>
    <w:rsid w:val="003E0F08"/>
    <w:rsid w:val="003E1557"/>
    <w:rsid w:val="003E1562"/>
    <w:rsid w:val="003E228D"/>
    <w:rsid w:val="003E2373"/>
    <w:rsid w:val="003E29DA"/>
    <w:rsid w:val="003E2B79"/>
    <w:rsid w:val="003E332F"/>
    <w:rsid w:val="003E33CB"/>
    <w:rsid w:val="003E36B1"/>
    <w:rsid w:val="003E3EF8"/>
    <w:rsid w:val="003E3F47"/>
    <w:rsid w:val="003E42C5"/>
    <w:rsid w:val="003E4C6F"/>
    <w:rsid w:val="003E50FC"/>
    <w:rsid w:val="003E523C"/>
    <w:rsid w:val="003E537A"/>
    <w:rsid w:val="003E581E"/>
    <w:rsid w:val="003E6215"/>
    <w:rsid w:val="003E6C8A"/>
    <w:rsid w:val="003E7128"/>
    <w:rsid w:val="003F00D5"/>
    <w:rsid w:val="003F0566"/>
    <w:rsid w:val="003F0626"/>
    <w:rsid w:val="003F09B7"/>
    <w:rsid w:val="003F0A2A"/>
    <w:rsid w:val="003F0C5C"/>
    <w:rsid w:val="003F0FAE"/>
    <w:rsid w:val="003F1A32"/>
    <w:rsid w:val="003F1DB2"/>
    <w:rsid w:val="003F20CA"/>
    <w:rsid w:val="003F23B6"/>
    <w:rsid w:val="003F24B5"/>
    <w:rsid w:val="003F2CFA"/>
    <w:rsid w:val="003F2DD3"/>
    <w:rsid w:val="003F2DE6"/>
    <w:rsid w:val="003F3257"/>
    <w:rsid w:val="003F33E2"/>
    <w:rsid w:val="003F3B16"/>
    <w:rsid w:val="003F3BA1"/>
    <w:rsid w:val="003F3C52"/>
    <w:rsid w:val="003F419A"/>
    <w:rsid w:val="003F419B"/>
    <w:rsid w:val="003F4266"/>
    <w:rsid w:val="003F44E3"/>
    <w:rsid w:val="003F4679"/>
    <w:rsid w:val="003F546B"/>
    <w:rsid w:val="003F5936"/>
    <w:rsid w:val="003F5B85"/>
    <w:rsid w:val="003F60F8"/>
    <w:rsid w:val="003F6B7C"/>
    <w:rsid w:val="003F7C45"/>
    <w:rsid w:val="00400D09"/>
    <w:rsid w:val="00400D1F"/>
    <w:rsid w:val="00400F07"/>
    <w:rsid w:val="00400F44"/>
    <w:rsid w:val="00401537"/>
    <w:rsid w:val="00401634"/>
    <w:rsid w:val="00401E0F"/>
    <w:rsid w:val="00402323"/>
    <w:rsid w:val="00402675"/>
    <w:rsid w:val="00402D8D"/>
    <w:rsid w:val="00402FB6"/>
    <w:rsid w:val="004031CA"/>
    <w:rsid w:val="00403715"/>
    <w:rsid w:val="00403AC1"/>
    <w:rsid w:val="00403D63"/>
    <w:rsid w:val="00404319"/>
    <w:rsid w:val="00404699"/>
    <w:rsid w:val="00404B22"/>
    <w:rsid w:val="00404CB8"/>
    <w:rsid w:val="00404DE1"/>
    <w:rsid w:val="004051AA"/>
    <w:rsid w:val="004051ED"/>
    <w:rsid w:val="00405678"/>
    <w:rsid w:val="004059A5"/>
    <w:rsid w:val="004059E4"/>
    <w:rsid w:val="00406362"/>
    <w:rsid w:val="0040646F"/>
    <w:rsid w:val="00406560"/>
    <w:rsid w:val="00407032"/>
    <w:rsid w:val="004075A9"/>
    <w:rsid w:val="00407793"/>
    <w:rsid w:val="004079C6"/>
    <w:rsid w:val="00407B71"/>
    <w:rsid w:val="00407F8C"/>
    <w:rsid w:val="004102EA"/>
    <w:rsid w:val="004113F8"/>
    <w:rsid w:val="004116DA"/>
    <w:rsid w:val="00411E0C"/>
    <w:rsid w:val="0041200F"/>
    <w:rsid w:val="00412134"/>
    <w:rsid w:val="0041222A"/>
    <w:rsid w:val="00412852"/>
    <w:rsid w:val="0041292A"/>
    <w:rsid w:val="0041365C"/>
    <w:rsid w:val="00413C10"/>
    <w:rsid w:val="004145FD"/>
    <w:rsid w:val="00414797"/>
    <w:rsid w:val="00414A01"/>
    <w:rsid w:val="00414E8C"/>
    <w:rsid w:val="00414FAE"/>
    <w:rsid w:val="004157E9"/>
    <w:rsid w:val="00415E38"/>
    <w:rsid w:val="004164FC"/>
    <w:rsid w:val="004165B5"/>
    <w:rsid w:val="00416AF4"/>
    <w:rsid w:val="00416B4E"/>
    <w:rsid w:val="00416C42"/>
    <w:rsid w:val="00417284"/>
    <w:rsid w:val="0042009B"/>
    <w:rsid w:val="00420131"/>
    <w:rsid w:val="004210E1"/>
    <w:rsid w:val="004210E9"/>
    <w:rsid w:val="00421336"/>
    <w:rsid w:val="004220CC"/>
    <w:rsid w:val="004225EC"/>
    <w:rsid w:val="004229AA"/>
    <w:rsid w:val="00422CA1"/>
    <w:rsid w:val="00422D9B"/>
    <w:rsid w:val="00423408"/>
    <w:rsid w:val="004237BF"/>
    <w:rsid w:val="004239EC"/>
    <w:rsid w:val="00423B42"/>
    <w:rsid w:val="00423B94"/>
    <w:rsid w:val="0042471D"/>
    <w:rsid w:val="004247BB"/>
    <w:rsid w:val="00424D78"/>
    <w:rsid w:val="0042566F"/>
    <w:rsid w:val="0042573E"/>
    <w:rsid w:val="00425D25"/>
    <w:rsid w:val="004260F3"/>
    <w:rsid w:val="00426890"/>
    <w:rsid w:val="00427130"/>
    <w:rsid w:val="00427138"/>
    <w:rsid w:val="004279CC"/>
    <w:rsid w:val="004306A7"/>
    <w:rsid w:val="00430B51"/>
    <w:rsid w:val="004313FB"/>
    <w:rsid w:val="004317CA"/>
    <w:rsid w:val="00432304"/>
    <w:rsid w:val="00432620"/>
    <w:rsid w:val="00432B34"/>
    <w:rsid w:val="00432CC6"/>
    <w:rsid w:val="00433013"/>
    <w:rsid w:val="004330DC"/>
    <w:rsid w:val="00433125"/>
    <w:rsid w:val="004338CC"/>
    <w:rsid w:val="00433A6F"/>
    <w:rsid w:val="00433BF0"/>
    <w:rsid w:val="004340CD"/>
    <w:rsid w:val="00434495"/>
    <w:rsid w:val="0043484D"/>
    <w:rsid w:val="00434B35"/>
    <w:rsid w:val="0043538F"/>
    <w:rsid w:val="00435749"/>
    <w:rsid w:val="00435EBA"/>
    <w:rsid w:val="00436416"/>
    <w:rsid w:val="004365B2"/>
    <w:rsid w:val="00436742"/>
    <w:rsid w:val="004369EC"/>
    <w:rsid w:val="00436C8D"/>
    <w:rsid w:val="00437C54"/>
    <w:rsid w:val="00437C66"/>
    <w:rsid w:val="00441709"/>
    <w:rsid w:val="00442B24"/>
    <w:rsid w:val="00442CC8"/>
    <w:rsid w:val="004432B5"/>
    <w:rsid w:val="0044397D"/>
    <w:rsid w:val="004439FF"/>
    <w:rsid w:val="00443B82"/>
    <w:rsid w:val="00444022"/>
    <w:rsid w:val="004440E0"/>
    <w:rsid w:val="00445483"/>
    <w:rsid w:val="00445498"/>
    <w:rsid w:val="0044550E"/>
    <w:rsid w:val="00445BC6"/>
    <w:rsid w:val="00445C25"/>
    <w:rsid w:val="004462B0"/>
    <w:rsid w:val="004474FE"/>
    <w:rsid w:val="00447AF1"/>
    <w:rsid w:val="0045011F"/>
    <w:rsid w:val="00450323"/>
    <w:rsid w:val="00450542"/>
    <w:rsid w:val="00450DF1"/>
    <w:rsid w:val="00450E28"/>
    <w:rsid w:val="00450FC0"/>
    <w:rsid w:val="00451228"/>
    <w:rsid w:val="004517DB"/>
    <w:rsid w:val="00451AD4"/>
    <w:rsid w:val="00451D30"/>
    <w:rsid w:val="00452B4A"/>
    <w:rsid w:val="00452B4B"/>
    <w:rsid w:val="00452D6E"/>
    <w:rsid w:val="00452E20"/>
    <w:rsid w:val="004533D8"/>
    <w:rsid w:val="00453510"/>
    <w:rsid w:val="00453866"/>
    <w:rsid w:val="00453A15"/>
    <w:rsid w:val="00453A45"/>
    <w:rsid w:val="00453C0B"/>
    <w:rsid w:val="004552AD"/>
    <w:rsid w:val="00455474"/>
    <w:rsid w:val="004565AB"/>
    <w:rsid w:val="00456991"/>
    <w:rsid w:val="00456A2E"/>
    <w:rsid w:val="00456C39"/>
    <w:rsid w:val="00456CDD"/>
    <w:rsid w:val="0045720B"/>
    <w:rsid w:val="00457A59"/>
    <w:rsid w:val="00457B53"/>
    <w:rsid w:val="004601C5"/>
    <w:rsid w:val="004611DC"/>
    <w:rsid w:val="00461FD9"/>
    <w:rsid w:val="004622AF"/>
    <w:rsid w:val="004626EF"/>
    <w:rsid w:val="004629F3"/>
    <w:rsid w:val="004638B6"/>
    <w:rsid w:val="00463A94"/>
    <w:rsid w:val="00464DE9"/>
    <w:rsid w:val="00464E48"/>
    <w:rsid w:val="00465749"/>
    <w:rsid w:val="00465888"/>
    <w:rsid w:val="004658AC"/>
    <w:rsid w:val="00465B1C"/>
    <w:rsid w:val="00465B64"/>
    <w:rsid w:val="00465C34"/>
    <w:rsid w:val="00465E6F"/>
    <w:rsid w:val="00465FE9"/>
    <w:rsid w:val="004665A6"/>
    <w:rsid w:val="0046678A"/>
    <w:rsid w:val="0046695A"/>
    <w:rsid w:val="00467065"/>
    <w:rsid w:val="00467244"/>
    <w:rsid w:val="0046741B"/>
    <w:rsid w:val="004674E2"/>
    <w:rsid w:val="00467CAC"/>
    <w:rsid w:val="0047014A"/>
    <w:rsid w:val="004703AC"/>
    <w:rsid w:val="00470445"/>
    <w:rsid w:val="00470585"/>
    <w:rsid w:val="0047061C"/>
    <w:rsid w:val="00470D48"/>
    <w:rsid w:val="00470DFA"/>
    <w:rsid w:val="00470FAF"/>
    <w:rsid w:val="0047185B"/>
    <w:rsid w:val="00472765"/>
    <w:rsid w:val="0047280A"/>
    <w:rsid w:val="004728BF"/>
    <w:rsid w:val="0047331B"/>
    <w:rsid w:val="00473888"/>
    <w:rsid w:val="00473AA0"/>
    <w:rsid w:val="0047445A"/>
    <w:rsid w:val="004751B9"/>
    <w:rsid w:val="00476288"/>
    <w:rsid w:val="0047689D"/>
    <w:rsid w:val="00476BB0"/>
    <w:rsid w:val="00477256"/>
    <w:rsid w:val="004776AF"/>
    <w:rsid w:val="004807BD"/>
    <w:rsid w:val="00481631"/>
    <w:rsid w:val="004816C9"/>
    <w:rsid w:val="0048171D"/>
    <w:rsid w:val="0048189B"/>
    <w:rsid w:val="00481A4D"/>
    <w:rsid w:val="00481CD7"/>
    <w:rsid w:val="00482162"/>
    <w:rsid w:val="00482D04"/>
    <w:rsid w:val="0048338E"/>
    <w:rsid w:val="00483484"/>
    <w:rsid w:val="0048356F"/>
    <w:rsid w:val="004838B1"/>
    <w:rsid w:val="00483C36"/>
    <w:rsid w:val="00485E50"/>
    <w:rsid w:val="004860E9"/>
    <w:rsid w:val="00486A3F"/>
    <w:rsid w:val="004872E6"/>
    <w:rsid w:val="004879FA"/>
    <w:rsid w:val="004900F3"/>
    <w:rsid w:val="00490B67"/>
    <w:rsid w:val="00490BD9"/>
    <w:rsid w:val="00490CB1"/>
    <w:rsid w:val="0049103D"/>
    <w:rsid w:val="00491837"/>
    <w:rsid w:val="00491883"/>
    <w:rsid w:val="00491D21"/>
    <w:rsid w:val="004929CE"/>
    <w:rsid w:val="004930A1"/>
    <w:rsid w:val="00493518"/>
    <w:rsid w:val="0049373A"/>
    <w:rsid w:val="00493822"/>
    <w:rsid w:val="00493B7A"/>
    <w:rsid w:val="00493DE4"/>
    <w:rsid w:val="00494181"/>
    <w:rsid w:val="0049436D"/>
    <w:rsid w:val="004944A9"/>
    <w:rsid w:val="00494618"/>
    <w:rsid w:val="0049475A"/>
    <w:rsid w:val="0049574A"/>
    <w:rsid w:val="00495C81"/>
    <w:rsid w:val="00495E46"/>
    <w:rsid w:val="00495F23"/>
    <w:rsid w:val="004960B7"/>
    <w:rsid w:val="0049626C"/>
    <w:rsid w:val="004967E8"/>
    <w:rsid w:val="00496A1C"/>
    <w:rsid w:val="00497509"/>
    <w:rsid w:val="004977E5"/>
    <w:rsid w:val="00497AEC"/>
    <w:rsid w:val="004A0058"/>
    <w:rsid w:val="004A066C"/>
    <w:rsid w:val="004A0CC1"/>
    <w:rsid w:val="004A117A"/>
    <w:rsid w:val="004A1910"/>
    <w:rsid w:val="004A1A34"/>
    <w:rsid w:val="004A23C3"/>
    <w:rsid w:val="004A25B8"/>
    <w:rsid w:val="004A31FE"/>
    <w:rsid w:val="004A33A2"/>
    <w:rsid w:val="004A459C"/>
    <w:rsid w:val="004A4733"/>
    <w:rsid w:val="004A50D2"/>
    <w:rsid w:val="004A5495"/>
    <w:rsid w:val="004A5A24"/>
    <w:rsid w:val="004A5C4F"/>
    <w:rsid w:val="004A69A2"/>
    <w:rsid w:val="004A69D7"/>
    <w:rsid w:val="004A718D"/>
    <w:rsid w:val="004A7398"/>
    <w:rsid w:val="004A7C4C"/>
    <w:rsid w:val="004B06D0"/>
    <w:rsid w:val="004B08BD"/>
    <w:rsid w:val="004B189A"/>
    <w:rsid w:val="004B1906"/>
    <w:rsid w:val="004B1A12"/>
    <w:rsid w:val="004B1D11"/>
    <w:rsid w:val="004B1DAD"/>
    <w:rsid w:val="004B27AF"/>
    <w:rsid w:val="004B30B5"/>
    <w:rsid w:val="004B3E2A"/>
    <w:rsid w:val="004B463B"/>
    <w:rsid w:val="004B4FC5"/>
    <w:rsid w:val="004B5039"/>
    <w:rsid w:val="004B52D4"/>
    <w:rsid w:val="004B52EE"/>
    <w:rsid w:val="004B5A14"/>
    <w:rsid w:val="004B6457"/>
    <w:rsid w:val="004B67D6"/>
    <w:rsid w:val="004B6A5B"/>
    <w:rsid w:val="004B7398"/>
    <w:rsid w:val="004C0774"/>
    <w:rsid w:val="004C07D2"/>
    <w:rsid w:val="004C0AA4"/>
    <w:rsid w:val="004C0B41"/>
    <w:rsid w:val="004C0B73"/>
    <w:rsid w:val="004C0C1F"/>
    <w:rsid w:val="004C0E70"/>
    <w:rsid w:val="004C0FA3"/>
    <w:rsid w:val="004C188F"/>
    <w:rsid w:val="004C18DD"/>
    <w:rsid w:val="004C1919"/>
    <w:rsid w:val="004C2B40"/>
    <w:rsid w:val="004C2E16"/>
    <w:rsid w:val="004C37A1"/>
    <w:rsid w:val="004C395E"/>
    <w:rsid w:val="004C3BF0"/>
    <w:rsid w:val="004C4345"/>
    <w:rsid w:val="004C50B3"/>
    <w:rsid w:val="004C510F"/>
    <w:rsid w:val="004C59AF"/>
    <w:rsid w:val="004C5B5B"/>
    <w:rsid w:val="004C6262"/>
    <w:rsid w:val="004C6808"/>
    <w:rsid w:val="004C6BA9"/>
    <w:rsid w:val="004C768C"/>
    <w:rsid w:val="004C76B1"/>
    <w:rsid w:val="004D03BD"/>
    <w:rsid w:val="004D06DC"/>
    <w:rsid w:val="004D114E"/>
    <w:rsid w:val="004D13D3"/>
    <w:rsid w:val="004D1F45"/>
    <w:rsid w:val="004D2228"/>
    <w:rsid w:val="004D287B"/>
    <w:rsid w:val="004D317E"/>
    <w:rsid w:val="004D33A9"/>
    <w:rsid w:val="004D3445"/>
    <w:rsid w:val="004D3F1C"/>
    <w:rsid w:val="004D426F"/>
    <w:rsid w:val="004D4694"/>
    <w:rsid w:val="004D4860"/>
    <w:rsid w:val="004D539F"/>
    <w:rsid w:val="004D53F6"/>
    <w:rsid w:val="004D5BCC"/>
    <w:rsid w:val="004D5CBA"/>
    <w:rsid w:val="004D5CE7"/>
    <w:rsid w:val="004D5EE7"/>
    <w:rsid w:val="004D6591"/>
    <w:rsid w:val="004D681C"/>
    <w:rsid w:val="004D6C16"/>
    <w:rsid w:val="004D6CC7"/>
    <w:rsid w:val="004D6E05"/>
    <w:rsid w:val="004D6E18"/>
    <w:rsid w:val="004D797B"/>
    <w:rsid w:val="004D797C"/>
    <w:rsid w:val="004E0306"/>
    <w:rsid w:val="004E0777"/>
    <w:rsid w:val="004E0919"/>
    <w:rsid w:val="004E0A73"/>
    <w:rsid w:val="004E0ACE"/>
    <w:rsid w:val="004E1094"/>
    <w:rsid w:val="004E18BE"/>
    <w:rsid w:val="004E193D"/>
    <w:rsid w:val="004E1DF2"/>
    <w:rsid w:val="004E2D74"/>
    <w:rsid w:val="004E33C6"/>
    <w:rsid w:val="004E357A"/>
    <w:rsid w:val="004E42B7"/>
    <w:rsid w:val="004E458D"/>
    <w:rsid w:val="004E468E"/>
    <w:rsid w:val="004E48BB"/>
    <w:rsid w:val="004E499E"/>
    <w:rsid w:val="004E4D6D"/>
    <w:rsid w:val="004E4FE8"/>
    <w:rsid w:val="004E53E0"/>
    <w:rsid w:val="004E5952"/>
    <w:rsid w:val="004E5A8D"/>
    <w:rsid w:val="004E5B9C"/>
    <w:rsid w:val="004E5D88"/>
    <w:rsid w:val="004E60BC"/>
    <w:rsid w:val="004E6667"/>
    <w:rsid w:val="004E6765"/>
    <w:rsid w:val="004E67DD"/>
    <w:rsid w:val="004E7146"/>
    <w:rsid w:val="004E73FC"/>
    <w:rsid w:val="004E767F"/>
    <w:rsid w:val="004E7EC6"/>
    <w:rsid w:val="004F08E9"/>
    <w:rsid w:val="004F16B7"/>
    <w:rsid w:val="004F1716"/>
    <w:rsid w:val="004F185C"/>
    <w:rsid w:val="004F1FD7"/>
    <w:rsid w:val="004F2976"/>
    <w:rsid w:val="004F3062"/>
    <w:rsid w:val="004F32B7"/>
    <w:rsid w:val="004F335A"/>
    <w:rsid w:val="004F3DB5"/>
    <w:rsid w:val="004F3F6A"/>
    <w:rsid w:val="004F4AE6"/>
    <w:rsid w:val="004F60CE"/>
    <w:rsid w:val="004F64D6"/>
    <w:rsid w:val="004F6AAB"/>
    <w:rsid w:val="004F6BA1"/>
    <w:rsid w:val="004F6F31"/>
    <w:rsid w:val="004F70EC"/>
    <w:rsid w:val="004F7307"/>
    <w:rsid w:val="004F742F"/>
    <w:rsid w:val="004F7732"/>
    <w:rsid w:val="004F7CBF"/>
    <w:rsid w:val="00500507"/>
    <w:rsid w:val="0050052F"/>
    <w:rsid w:val="00501A1A"/>
    <w:rsid w:val="005020B7"/>
    <w:rsid w:val="00502763"/>
    <w:rsid w:val="00502774"/>
    <w:rsid w:val="005028C4"/>
    <w:rsid w:val="00502969"/>
    <w:rsid w:val="005035EC"/>
    <w:rsid w:val="0050396D"/>
    <w:rsid w:val="005046A4"/>
    <w:rsid w:val="0050473B"/>
    <w:rsid w:val="00504758"/>
    <w:rsid w:val="00504B26"/>
    <w:rsid w:val="00504B6B"/>
    <w:rsid w:val="00505499"/>
    <w:rsid w:val="00506536"/>
    <w:rsid w:val="00506CF0"/>
    <w:rsid w:val="0050741D"/>
    <w:rsid w:val="005074E5"/>
    <w:rsid w:val="005079EF"/>
    <w:rsid w:val="00507E47"/>
    <w:rsid w:val="00510246"/>
    <w:rsid w:val="00510AF3"/>
    <w:rsid w:val="00511AE9"/>
    <w:rsid w:val="0051259D"/>
    <w:rsid w:val="005128B2"/>
    <w:rsid w:val="00513830"/>
    <w:rsid w:val="00513865"/>
    <w:rsid w:val="005139CB"/>
    <w:rsid w:val="00514EFE"/>
    <w:rsid w:val="00515093"/>
    <w:rsid w:val="005154F3"/>
    <w:rsid w:val="005155ED"/>
    <w:rsid w:val="00515A28"/>
    <w:rsid w:val="00515D59"/>
    <w:rsid w:val="0051651C"/>
    <w:rsid w:val="00516586"/>
    <w:rsid w:val="0051684A"/>
    <w:rsid w:val="0051744F"/>
    <w:rsid w:val="00517529"/>
    <w:rsid w:val="0051798F"/>
    <w:rsid w:val="00521C5E"/>
    <w:rsid w:val="005220F2"/>
    <w:rsid w:val="005236E4"/>
    <w:rsid w:val="00523B2E"/>
    <w:rsid w:val="00524110"/>
    <w:rsid w:val="005241A1"/>
    <w:rsid w:val="005248A6"/>
    <w:rsid w:val="00524AA2"/>
    <w:rsid w:val="00524D9D"/>
    <w:rsid w:val="005253DE"/>
    <w:rsid w:val="0052647C"/>
    <w:rsid w:val="0052684B"/>
    <w:rsid w:val="00526BF9"/>
    <w:rsid w:val="005274A2"/>
    <w:rsid w:val="00527D4D"/>
    <w:rsid w:val="0053045D"/>
    <w:rsid w:val="005310D6"/>
    <w:rsid w:val="00531292"/>
    <w:rsid w:val="0053151A"/>
    <w:rsid w:val="0053165E"/>
    <w:rsid w:val="005319FF"/>
    <w:rsid w:val="00533AAF"/>
    <w:rsid w:val="00533F33"/>
    <w:rsid w:val="0053400C"/>
    <w:rsid w:val="005343A5"/>
    <w:rsid w:val="005343D3"/>
    <w:rsid w:val="00534AE0"/>
    <w:rsid w:val="00534F57"/>
    <w:rsid w:val="00535FC9"/>
    <w:rsid w:val="005361AF"/>
    <w:rsid w:val="0053653B"/>
    <w:rsid w:val="00536768"/>
    <w:rsid w:val="00536CF2"/>
    <w:rsid w:val="00536D06"/>
    <w:rsid w:val="0053733D"/>
    <w:rsid w:val="00537C91"/>
    <w:rsid w:val="00537F1B"/>
    <w:rsid w:val="005406C8"/>
    <w:rsid w:val="005412A0"/>
    <w:rsid w:val="0054132A"/>
    <w:rsid w:val="00541E58"/>
    <w:rsid w:val="005422B9"/>
    <w:rsid w:val="00542F90"/>
    <w:rsid w:val="00543B94"/>
    <w:rsid w:val="005441DD"/>
    <w:rsid w:val="00544499"/>
    <w:rsid w:val="00544539"/>
    <w:rsid w:val="005445AB"/>
    <w:rsid w:val="00544D35"/>
    <w:rsid w:val="00544FC1"/>
    <w:rsid w:val="005451F1"/>
    <w:rsid w:val="005456AC"/>
    <w:rsid w:val="00545B60"/>
    <w:rsid w:val="00545FD0"/>
    <w:rsid w:val="00546019"/>
    <w:rsid w:val="0054613C"/>
    <w:rsid w:val="00546780"/>
    <w:rsid w:val="005477C8"/>
    <w:rsid w:val="00547B29"/>
    <w:rsid w:val="00547BFF"/>
    <w:rsid w:val="00547EAB"/>
    <w:rsid w:val="005501AF"/>
    <w:rsid w:val="00550E68"/>
    <w:rsid w:val="0055115E"/>
    <w:rsid w:val="0055169D"/>
    <w:rsid w:val="00551DDF"/>
    <w:rsid w:val="00551EB1"/>
    <w:rsid w:val="0055268D"/>
    <w:rsid w:val="005527D5"/>
    <w:rsid w:val="00552AD4"/>
    <w:rsid w:val="00552F36"/>
    <w:rsid w:val="005531D2"/>
    <w:rsid w:val="00553784"/>
    <w:rsid w:val="00553B9A"/>
    <w:rsid w:val="00553D7A"/>
    <w:rsid w:val="0055408F"/>
    <w:rsid w:val="005541AF"/>
    <w:rsid w:val="00554587"/>
    <w:rsid w:val="00554B1D"/>
    <w:rsid w:val="00554C6A"/>
    <w:rsid w:val="00554E9B"/>
    <w:rsid w:val="0055518A"/>
    <w:rsid w:val="00555BD7"/>
    <w:rsid w:val="0055686B"/>
    <w:rsid w:val="00556984"/>
    <w:rsid w:val="00556DF4"/>
    <w:rsid w:val="00556F81"/>
    <w:rsid w:val="00557A21"/>
    <w:rsid w:val="00557B08"/>
    <w:rsid w:val="00560660"/>
    <w:rsid w:val="005608A0"/>
    <w:rsid w:val="00560B95"/>
    <w:rsid w:val="00560CF9"/>
    <w:rsid w:val="00560E90"/>
    <w:rsid w:val="0056168B"/>
    <w:rsid w:val="00561944"/>
    <w:rsid w:val="00562299"/>
    <w:rsid w:val="005623F3"/>
    <w:rsid w:val="005624CE"/>
    <w:rsid w:val="00562885"/>
    <w:rsid w:val="00562982"/>
    <w:rsid w:val="005634ED"/>
    <w:rsid w:val="00563517"/>
    <w:rsid w:val="00563B44"/>
    <w:rsid w:val="00564F63"/>
    <w:rsid w:val="00565168"/>
    <w:rsid w:val="005652BA"/>
    <w:rsid w:val="005656D7"/>
    <w:rsid w:val="005657D4"/>
    <w:rsid w:val="00565DDE"/>
    <w:rsid w:val="005660EA"/>
    <w:rsid w:val="005665A6"/>
    <w:rsid w:val="005668F5"/>
    <w:rsid w:val="00567296"/>
    <w:rsid w:val="005672E8"/>
    <w:rsid w:val="00570177"/>
    <w:rsid w:val="0057053D"/>
    <w:rsid w:val="00570695"/>
    <w:rsid w:val="00570728"/>
    <w:rsid w:val="00570880"/>
    <w:rsid w:val="00570C78"/>
    <w:rsid w:val="005712B4"/>
    <w:rsid w:val="00571350"/>
    <w:rsid w:val="005713FF"/>
    <w:rsid w:val="00571503"/>
    <w:rsid w:val="00571732"/>
    <w:rsid w:val="0057193E"/>
    <w:rsid w:val="0057199D"/>
    <w:rsid w:val="00571A1E"/>
    <w:rsid w:val="005722D3"/>
    <w:rsid w:val="005732EE"/>
    <w:rsid w:val="0057372D"/>
    <w:rsid w:val="0057438F"/>
    <w:rsid w:val="00574E44"/>
    <w:rsid w:val="00575AD8"/>
    <w:rsid w:val="00575BFD"/>
    <w:rsid w:val="00576285"/>
    <w:rsid w:val="005767A5"/>
    <w:rsid w:val="00576974"/>
    <w:rsid w:val="00576D59"/>
    <w:rsid w:val="005779B2"/>
    <w:rsid w:val="00577AEC"/>
    <w:rsid w:val="005810A6"/>
    <w:rsid w:val="00581991"/>
    <w:rsid w:val="00581D6E"/>
    <w:rsid w:val="00581F1F"/>
    <w:rsid w:val="0058257A"/>
    <w:rsid w:val="0058270D"/>
    <w:rsid w:val="005827F1"/>
    <w:rsid w:val="00582A90"/>
    <w:rsid w:val="00582C89"/>
    <w:rsid w:val="005838FF"/>
    <w:rsid w:val="00583F06"/>
    <w:rsid w:val="00583F45"/>
    <w:rsid w:val="00584096"/>
    <w:rsid w:val="00584A43"/>
    <w:rsid w:val="00584AAE"/>
    <w:rsid w:val="00585271"/>
    <w:rsid w:val="0058527F"/>
    <w:rsid w:val="005855CF"/>
    <w:rsid w:val="005859D8"/>
    <w:rsid w:val="00585AF2"/>
    <w:rsid w:val="00586A58"/>
    <w:rsid w:val="00587022"/>
    <w:rsid w:val="00587052"/>
    <w:rsid w:val="00587E78"/>
    <w:rsid w:val="00587F60"/>
    <w:rsid w:val="00590B73"/>
    <w:rsid w:val="00590C9A"/>
    <w:rsid w:val="00590D8B"/>
    <w:rsid w:val="0059101C"/>
    <w:rsid w:val="00591652"/>
    <w:rsid w:val="00591BBC"/>
    <w:rsid w:val="00591EE1"/>
    <w:rsid w:val="00591F41"/>
    <w:rsid w:val="0059219D"/>
    <w:rsid w:val="005923FC"/>
    <w:rsid w:val="00592AAE"/>
    <w:rsid w:val="0059343F"/>
    <w:rsid w:val="00593A01"/>
    <w:rsid w:val="00593B6E"/>
    <w:rsid w:val="00594552"/>
    <w:rsid w:val="00594A18"/>
    <w:rsid w:val="00594A73"/>
    <w:rsid w:val="00595B20"/>
    <w:rsid w:val="00595DCF"/>
    <w:rsid w:val="00595DD1"/>
    <w:rsid w:val="00595F69"/>
    <w:rsid w:val="005967D8"/>
    <w:rsid w:val="005967F9"/>
    <w:rsid w:val="00596809"/>
    <w:rsid w:val="0059764E"/>
    <w:rsid w:val="0059775C"/>
    <w:rsid w:val="005977E3"/>
    <w:rsid w:val="00597B24"/>
    <w:rsid w:val="005A0141"/>
    <w:rsid w:val="005A03E1"/>
    <w:rsid w:val="005A094E"/>
    <w:rsid w:val="005A0D4E"/>
    <w:rsid w:val="005A118B"/>
    <w:rsid w:val="005A1715"/>
    <w:rsid w:val="005A19BD"/>
    <w:rsid w:val="005A224B"/>
    <w:rsid w:val="005A2661"/>
    <w:rsid w:val="005A26D2"/>
    <w:rsid w:val="005A348E"/>
    <w:rsid w:val="005A3A3C"/>
    <w:rsid w:val="005A3C26"/>
    <w:rsid w:val="005A3C4C"/>
    <w:rsid w:val="005A42C0"/>
    <w:rsid w:val="005A48F6"/>
    <w:rsid w:val="005A4A4C"/>
    <w:rsid w:val="005A510A"/>
    <w:rsid w:val="005A511B"/>
    <w:rsid w:val="005A5752"/>
    <w:rsid w:val="005A5A34"/>
    <w:rsid w:val="005A6018"/>
    <w:rsid w:val="005A6110"/>
    <w:rsid w:val="005A6822"/>
    <w:rsid w:val="005A6B92"/>
    <w:rsid w:val="005A6F96"/>
    <w:rsid w:val="005A7DC3"/>
    <w:rsid w:val="005B00CC"/>
    <w:rsid w:val="005B00F3"/>
    <w:rsid w:val="005B0487"/>
    <w:rsid w:val="005B09C9"/>
    <w:rsid w:val="005B0A9C"/>
    <w:rsid w:val="005B0DEF"/>
    <w:rsid w:val="005B1011"/>
    <w:rsid w:val="005B11EF"/>
    <w:rsid w:val="005B159C"/>
    <w:rsid w:val="005B20B8"/>
    <w:rsid w:val="005B23CA"/>
    <w:rsid w:val="005B283F"/>
    <w:rsid w:val="005B2CF6"/>
    <w:rsid w:val="005B2EC3"/>
    <w:rsid w:val="005B30A6"/>
    <w:rsid w:val="005B3A99"/>
    <w:rsid w:val="005B3AA8"/>
    <w:rsid w:val="005B41AD"/>
    <w:rsid w:val="005B462D"/>
    <w:rsid w:val="005B480D"/>
    <w:rsid w:val="005B481B"/>
    <w:rsid w:val="005B4E9A"/>
    <w:rsid w:val="005B4EBF"/>
    <w:rsid w:val="005B51AB"/>
    <w:rsid w:val="005B55CE"/>
    <w:rsid w:val="005B5789"/>
    <w:rsid w:val="005B5921"/>
    <w:rsid w:val="005B6237"/>
    <w:rsid w:val="005B6506"/>
    <w:rsid w:val="005B6E39"/>
    <w:rsid w:val="005B6F12"/>
    <w:rsid w:val="005B709F"/>
    <w:rsid w:val="005B723D"/>
    <w:rsid w:val="005C0BEA"/>
    <w:rsid w:val="005C0BFB"/>
    <w:rsid w:val="005C1181"/>
    <w:rsid w:val="005C1CAB"/>
    <w:rsid w:val="005C2529"/>
    <w:rsid w:val="005C276A"/>
    <w:rsid w:val="005C289B"/>
    <w:rsid w:val="005C2EA3"/>
    <w:rsid w:val="005C3B15"/>
    <w:rsid w:val="005C3BBD"/>
    <w:rsid w:val="005C3C05"/>
    <w:rsid w:val="005C3CF4"/>
    <w:rsid w:val="005C3F00"/>
    <w:rsid w:val="005C3F4F"/>
    <w:rsid w:val="005C410B"/>
    <w:rsid w:val="005C45F3"/>
    <w:rsid w:val="005C4F2C"/>
    <w:rsid w:val="005C4FEC"/>
    <w:rsid w:val="005C5093"/>
    <w:rsid w:val="005C73BD"/>
    <w:rsid w:val="005C7C2A"/>
    <w:rsid w:val="005C7CC7"/>
    <w:rsid w:val="005D0403"/>
    <w:rsid w:val="005D1023"/>
    <w:rsid w:val="005D1464"/>
    <w:rsid w:val="005D14AA"/>
    <w:rsid w:val="005D16D3"/>
    <w:rsid w:val="005D17EB"/>
    <w:rsid w:val="005D1BBC"/>
    <w:rsid w:val="005D23BF"/>
    <w:rsid w:val="005D2999"/>
    <w:rsid w:val="005D2BCA"/>
    <w:rsid w:val="005D2F6B"/>
    <w:rsid w:val="005D3297"/>
    <w:rsid w:val="005D36E3"/>
    <w:rsid w:val="005D38DE"/>
    <w:rsid w:val="005D3ECC"/>
    <w:rsid w:val="005D4659"/>
    <w:rsid w:val="005D4F02"/>
    <w:rsid w:val="005D5618"/>
    <w:rsid w:val="005D66BE"/>
    <w:rsid w:val="005D73C3"/>
    <w:rsid w:val="005D74C8"/>
    <w:rsid w:val="005D7AB8"/>
    <w:rsid w:val="005D7FD1"/>
    <w:rsid w:val="005E03F1"/>
    <w:rsid w:val="005E093C"/>
    <w:rsid w:val="005E0BF8"/>
    <w:rsid w:val="005E1250"/>
    <w:rsid w:val="005E227A"/>
    <w:rsid w:val="005E29A6"/>
    <w:rsid w:val="005E2CF0"/>
    <w:rsid w:val="005E3369"/>
    <w:rsid w:val="005E352C"/>
    <w:rsid w:val="005E3580"/>
    <w:rsid w:val="005E36F6"/>
    <w:rsid w:val="005E3CBE"/>
    <w:rsid w:val="005E41D1"/>
    <w:rsid w:val="005E4393"/>
    <w:rsid w:val="005E4E13"/>
    <w:rsid w:val="005E53DF"/>
    <w:rsid w:val="005E60AA"/>
    <w:rsid w:val="005E62C0"/>
    <w:rsid w:val="005E6CBD"/>
    <w:rsid w:val="005E6FC0"/>
    <w:rsid w:val="005E7078"/>
    <w:rsid w:val="005E7144"/>
    <w:rsid w:val="005E718B"/>
    <w:rsid w:val="005E7E51"/>
    <w:rsid w:val="005E7EA0"/>
    <w:rsid w:val="005F0204"/>
    <w:rsid w:val="005F03E7"/>
    <w:rsid w:val="005F06DE"/>
    <w:rsid w:val="005F0C23"/>
    <w:rsid w:val="005F14FB"/>
    <w:rsid w:val="005F234C"/>
    <w:rsid w:val="005F2760"/>
    <w:rsid w:val="005F27B6"/>
    <w:rsid w:val="005F30AF"/>
    <w:rsid w:val="005F3216"/>
    <w:rsid w:val="005F3428"/>
    <w:rsid w:val="005F37FC"/>
    <w:rsid w:val="005F4381"/>
    <w:rsid w:val="005F4993"/>
    <w:rsid w:val="005F49C4"/>
    <w:rsid w:val="005F4CDC"/>
    <w:rsid w:val="005F4F36"/>
    <w:rsid w:val="005F5263"/>
    <w:rsid w:val="005F5268"/>
    <w:rsid w:val="005F572C"/>
    <w:rsid w:val="005F6397"/>
    <w:rsid w:val="005F6CB1"/>
    <w:rsid w:val="005F6E17"/>
    <w:rsid w:val="005F6F98"/>
    <w:rsid w:val="005F702C"/>
    <w:rsid w:val="005F735C"/>
    <w:rsid w:val="005F7A5A"/>
    <w:rsid w:val="0060059F"/>
    <w:rsid w:val="00600CFC"/>
    <w:rsid w:val="00600F32"/>
    <w:rsid w:val="00601188"/>
    <w:rsid w:val="00601B22"/>
    <w:rsid w:val="00601FC2"/>
    <w:rsid w:val="00602201"/>
    <w:rsid w:val="00603C30"/>
    <w:rsid w:val="006059A4"/>
    <w:rsid w:val="006059AC"/>
    <w:rsid w:val="00606474"/>
    <w:rsid w:val="00606577"/>
    <w:rsid w:val="006067FC"/>
    <w:rsid w:val="00606911"/>
    <w:rsid w:val="00606A3F"/>
    <w:rsid w:val="00606C57"/>
    <w:rsid w:val="00607108"/>
    <w:rsid w:val="00607977"/>
    <w:rsid w:val="006079B8"/>
    <w:rsid w:val="006102C0"/>
    <w:rsid w:val="006110F0"/>
    <w:rsid w:val="006113BD"/>
    <w:rsid w:val="006113C3"/>
    <w:rsid w:val="00611679"/>
    <w:rsid w:val="00611D0F"/>
    <w:rsid w:val="00611D39"/>
    <w:rsid w:val="00611EE0"/>
    <w:rsid w:val="00611F53"/>
    <w:rsid w:val="00612042"/>
    <w:rsid w:val="006124C6"/>
    <w:rsid w:val="00612599"/>
    <w:rsid w:val="00612E48"/>
    <w:rsid w:val="006132B1"/>
    <w:rsid w:val="00613769"/>
    <w:rsid w:val="0061394C"/>
    <w:rsid w:val="00613D77"/>
    <w:rsid w:val="006140F2"/>
    <w:rsid w:val="0061437E"/>
    <w:rsid w:val="00614466"/>
    <w:rsid w:val="00614610"/>
    <w:rsid w:val="00614669"/>
    <w:rsid w:val="00614902"/>
    <w:rsid w:val="00614B90"/>
    <w:rsid w:val="00614FED"/>
    <w:rsid w:val="00615534"/>
    <w:rsid w:val="00615852"/>
    <w:rsid w:val="00615DB6"/>
    <w:rsid w:val="00616266"/>
    <w:rsid w:val="006164D7"/>
    <w:rsid w:val="00616C53"/>
    <w:rsid w:val="00617AA2"/>
    <w:rsid w:val="006202A6"/>
    <w:rsid w:val="00620995"/>
    <w:rsid w:val="00620A2B"/>
    <w:rsid w:val="00620E00"/>
    <w:rsid w:val="006211A3"/>
    <w:rsid w:val="00621260"/>
    <w:rsid w:val="006218E6"/>
    <w:rsid w:val="00621E88"/>
    <w:rsid w:val="006226E7"/>
    <w:rsid w:val="00622784"/>
    <w:rsid w:val="006229FF"/>
    <w:rsid w:val="006234B2"/>
    <w:rsid w:val="006239B6"/>
    <w:rsid w:val="006245BE"/>
    <w:rsid w:val="00624D2B"/>
    <w:rsid w:val="006253D6"/>
    <w:rsid w:val="00625691"/>
    <w:rsid w:val="00626051"/>
    <w:rsid w:val="00626E7E"/>
    <w:rsid w:val="00627191"/>
    <w:rsid w:val="00627503"/>
    <w:rsid w:val="00627D48"/>
    <w:rsid w:val="006307BE"/>
    <w:rsid w:val="00630EC9"/>
    <w:rsid w:val="00630F1B"/>
    <w:rsid w:val="006314B5"/>
    <w:rsid w:val="0063185E"/>
    <w:rsid w:val="006318B4"/>
    <w:rsid w:val="006318C3"/>
    <w:rsid w:val="00631FF0"/>
    <w:rsid w:val="00632185"/>
    <w:rsid w:val="00632570"/>
    <w:rsid w:val="0063260B"/>
    <w:rsid w:val="006326A0"/>
    <w:rsid w:val="00632AE8"/>
    <w:rsid w:val="0063311C"/>
    <w:rsid w:val="00633AC1"/>
    <w:rsid w:val="00633F66"/>
    <w:rsid w:val="006340D2"/>
    <w:rsid w:val="006343A1"/>
    <w:rsid w:val="00634CED"/>
    <w:rsid w:val="006353FB"/>
    <w:rsid w:val="00635D28"/>
    <w:rsid w:val="00635F96"/>
    <w:rsid w:val="006362A1"/>
    <w:rsid w:val="0063676F"/>
    <w:rsid w:val="006369DC"/>
    <w:rsid w:val="00637408"/>
    <w:rsid w:val="006376B3"/>
    <w:rsid w:val="00637805"/>
    <w:rsid w:val="0063790A"/>
    <w:rsid w:val="00637921"/>
    <w:rsid w:val="00637B39"/>
    <w:rsid w:val="006403D5"/>
    <w:rsid w:val="0064047C"/>
    <w:rsid w:val="00640D1E"/>
    <w:rsid w:val="00641C4C"/>
    <w:rsid w:val="006422B9"/>
    <w:rsid w:val="0064232A"/>
    <w:rsid w:val="006428ED"/>
    <w:rsid w:val="0064292A"/>
    <w:rsid w:val="00642A9F"/>
    <w:rsid w:val="00642DFA"/>
    <w:rsid w:val="00643348"/>
    <w:rsid w:val="00643689"/>
    <w:rsid w:val="00643855"/>
    <w:rsid w:val="00643DAE"/>
    <w:rsid w:val="00643EA3"/>
    <w:rsid w:val="00644964"/>
    <w:rsid w:val="00644C24"/>
    <w:rsid w:val="00645E9B"/>
    <w:rsid w:val="00645EA6"/>
    <w:rsid w:val="00645F1A"/>
    <w:rsid w:val="00645F84"/>
    <w:rsid w:val="00646340"/>
    <w:rsid w:val="0064660F"/>
    <w:rsid w:val="00646D9F"/>
    <w:rsid w:val="00646EF2"/>
    <w:rsid w:val="00646FF4"/>
    <w:rsid w:val="00647604"/>
    <w:rsid w:val="00647BE1"/>
    <w:rsid w:val="0065079E"/>
    <w:rsid w:val="00650856"/>
    <w:rsid w:val="00651D8A"/>
    <w:rsid w:val="00651ED0"/>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8D6"/>
    <w:rsid w:val="00660B8B"/>
    <w:rsid w:val="00661025"/>
    <w:rsid w:val="0066129E"/>
    <w:rsid w:val="0066150F"/>
    <w:rsid w:val="0066185A"/>
    <w:rsid w:val="00661B2B"/>
    <w:rsid w:val="00661B65"/>
    <w:rsid w:val="006620A2"/>
    <w:rsid w:val="006636D2"/>
    <w:rsid w:val="006639A0"/>
    <w:rsid w:val="00663A39"/>
    <w:rsid w:val="006642CD"/>
    <w:rsid w:val="00664500"/>
    <w:rsid w:val="00664C12"/>
    <w:rsid w:val="006663EE"/>
    <w:rsid w:val="00666E34"/>
    <w:rsid w:val="006670CE"/>
    <w:rsid w:val="00667733"/>
    <w:rsid w:val="00667E4C"/>
    <w:rsid w:val="00667FB6"/>
    <w:rsid w:val="0067018B"/>
    <w:rsid w:val="00670AFA"/>
    <w:rsid w:val="00671294"/>
    <w:rsid w:val="006716F8"/>
    <w:rsid w:val="006725F4"/>
    <w:rsid w:val="006726E0"/>
    <w:rsid w:val="00672734"/>
    <w:rsid w:val="006727BB"/>
    <w:rsid w:val="00672E4B"/>
    <w:rsid w:val="00673388"/>
    <w:rsid w:val="006736D6"/>
    <w:rsid w:val="0067383C"/>
    <w:rsid w:val="006745AE"/>
    <w:rsid w:val="00674A2A"/>
    <w:rsid w:val="00674F4A"/>
    <w:rsid w:val="00675CB0"/>
    <w:rsid w:val="00675CB3"/>
    <w:rsid w:val="00675D73"/>
    <w:rsid w:val="00675F59"/>
    <w:rsid w:val="006762C7"/>
    <w:rsid w:val="00677507"/>
    <w:rsid w:val="0067762C"/>
    <w:rsid w:val="006779A3"/>
    <w:rsid w:val="0068008A"/>
    <w:rsid w:val="00680241"/>
    <w:rsid w:val="00680D47"/>
    <w:rsid w:val="00680D7D"/>
    <w:rsid w:val="00680EA8"/>
    <w:rsid w:val="0068172E"/>
    <w:rsid w:val="00681E34"/>
    <w:rsid w:val="0068288B"/>
    <w:rsid w:val="00682972"/>
    <w:rsid w:val="00682A7C"/>
    <w:rsid w:val="00682EDA"/>
    <w:rsid w:val="006838FA"/>
    <w:rsid w:val="00683BE5"/>
    <w:rsid w:val="006845E1"/>
    <w:rsid w:val="00684627"/>
    <w:rsid w:val="00684724"/>
    <w:rsid w:val="00684774"/>
    <w:rsid w:val="00684A2A"/>
    <w:rsid w:val="00684B93"/>
    <w:rsid w:val="00684C58"/>
    <w:rsid w:val="00686253"/>
    <w:rsid w:val="0068658E"/>
    <w:rsid w:val="00686A19"/>
    <w:rsid w:val="006871D6"/>
    <w:rsid w:val="0068787A"/>
    <w:rsid w:val="00690066"/>
    <w:rsid w:val="00690C8A"/>
    <w:rsid w:val="00690E71"/>
    <w:rsid w:val="00690F10"/>
    <w:rsid w:val="00690FAD"/>
    <w:rsid w:val="00691339"/>
    <w:rsid w:val="006918C6"/>
    <w:rsid w:val="00691904"/>
    <w:rsid w:val="00691E3F"/>
    <w:rsid w:val="00692615"/>
    <w:rsid w:val="00692626"/>
    <w:rsid w:val="0069294F"/>
    <w:rsid w:val="00692A9F"/>
    <w:rsid w:val="00692D98"/>
    <w:rsid w:val="00692E5A"/>
    <w:rsid w:val="00693302"/>
    <w:rsid w:val="00693509"/>
    <w:rsid w:val="006937B1"/>
    <w:rsid w:val="00693997"/>
    <w:rsid w:val="00693A90"/>
    <w:rsid w:val="00693BFF"/>
    <w:rsid w:val="006949C5"/>
    <w:rsid w:val="00694A5C"/>
    <w:rsid w:val="00694D74"/>
    <w:rsid w:val="00694E41"/>
    <w:rsid w:val="00694F1D"/>
    <w:rsid w:val="006956F2"/>
    <w:rsid w:val="00695767"/>
    <w:rsid w:val="006957BA"/>
    <w:rsid w:val="006957F6"/>
    <w:rsid w:val="00695F19"/>
    <w:rsid w:val="006960E7"/>
    <w:rsid w:val="006960ED"/>
    <w:rsid w:val="006967DF"/>
    <w:rsid w:val="00696F44"/>
    <w:rsid w:val="00696FE7"/>
    <w:rsid w:val="00697047"/>
    <w:rsid w:val="00697111"/>
    <w:rsid w:val="0069712E"/>
    <w:rsid w:val="00697218"/>
    <w:rsid w:val="00697E43"/>
    <w:rsid w:val="006A029C"/>
    <w:rsid w:val="006A08D5"/>
    <w:rsid w:val="006A1B26"/>
    <w:rsid w:val="006A1CA2"/>
    <w:rsid w:val="006A1D17"/>
    <w:rsid w:val="006A1E51"/>
    <w:rsid w:val="006A2C79"/>
    <w:rsid w:val="006A2D4D"/>
    <w:rsid w:val="006A3004"/>
    <w:rsid w:val="006A3211"/>
    <w:rsid w:val="006A354B"/>
    <w:rsid w:val="006A3803"/>
    <w:rsid w:val="006A393E"/>
    <w:rsid w:val="006A3B42"/>
    <w:rsid w:val="006A3F89"/>
    <w:rsid w:val="006A4ACC"/>
    <w:rsid w:val="006A4AEE"/>
    <w:rsid w:val="006A4C11"/>
    <w:rsid w:val="006A506C"/>
    <w:rsid w:val="006A50A1"/>
    <w:rsid w:val="006A535C"/>
    <w:rsid w:val="006A5D25"/>
    <w:rsid w:val="006A657E"/>
    <w:rsid w:val="006A7105"/>
    <w:rsid w:val="006A71BF"/>
    <w:rsid w:val="006A7E19"/>
    <w:rsid w:val="006B0C17"/>
    <w:rsid w:val="006B11E0"/>
    <w:rsid w:val="006B11F2"/>
    <w:rsid w:val="006B1445"/>
    <w:rsid w:val="006B2274"/>
    <w:rsid w:val="006B256B"/>
    <w:rsid w:val="006B26FA"/>
    <w:rsid w:val="006B2BBA"/>
    <w:rsid w:val="006B2EC8"/>
    <w:rsid w:val="006B34C4"/>
    <w:rsid w:val="006B4C76"/>
    <w:rsid w:val="006B53D0"/>
    <w:rsid w:val="006B555C"/>
    <w:rsid w:val="006B5590"/>
    <w:rsid w:val="006B6591"/>
    <w:rsid w:val="006B6957"/>
    <w:rsid w:val="006B6D00"/>
    <w:rsid w:val="006B6E72"/>
    <w:rsid w:val="006B6F5A"/>
    <w:rsid w:val="006B718C"/>
    <w:rsid w:val="006B71FD"/>
    <w:rsid w:val="006B778D"/>
    <w:rsid w:val="006B79F6"/>
    <w:rsid w:val="006C003F"/>
    <w:rsid w:val="006C075C"/>
    <w:rsid w:val="006C0C1E"/>
    <w:rsid w:val="006C0DAE"/>
    <w:rsid w:val="006C0DB6"/>
    <w:rsid w:val="006C1221"/>
    <w:rsid w:val="006C1A10"/>
    <w:rsid w:val="006C1A38"/>
    <w:rsid w:val="006C1A71"/>
    <w:rsid w:val="006C1CA0"/>
    <w:rsid w:val="006C1FB0"/>
    <w:rsid w:val="006C21AE"/>
    <w:rsid w:val="006C2286"/>
    <w:rsid w:val="006C2555"/>
    <w:rsid w:val="006C2768"/>
    <w:rsid w:val="006C2B85"/>
    <w:rsid w:val="006C2E81"/>
    <w:rsid w:val="006C2FC6"/>
    <w:rsid w:val="006C3BF3"/>
    <w:rsid w:val="006C4234"/>
    <w:rsid w:val="006C4295"/>
    <w:rsid w:val="006C4362"/>
    <w:rsid w:val="006C4869"/>
    <w:rsid w:val="006C4971"/>
    <w:rsid w:val="006C4AD0"/>
    <w:rsid w:val="006C4D31"/>
    <w:rsid w:val="006C4F6A"/>
    <w:rsid w:val="006C5373"/>
    <w:rsid w:val="006C641E"/>
    <w:rsid w:val="006C6D84"/>
    <w:rsid w:val="006C6EFB"/>
    <w:rsid w:val="006C76A4"/>
    <w:rsid w:val="006C76CF"/>
    <w:rsid w:val="006C7F8F"/>
    <w:rsid w:val="006D03C7"/>
    <w:rsid w:val="006D0547"/>
    <w:rsid w:val="006D08B7"/>
    <w:rsid w:val="006D0C2C"/>
    <w:rsid w:val="006D0DD6"/>
    <w:rsid w:val="006D0EAD"/>
    <w:rsid w:val="006D157F"/>
    <w:rsid w:val="006D170A"/>
    <w:rsid w:val="006D1EC4"/>
    <w:rsid w:val="006D25C0"/>
    <w:rsid w:val="006D2BF6"/>
    <w:rsid w:val="006D2CC5"/>
    <w:rsid w:val="006D2F0C"/>
    <w:rsid w:val="006D2FB4"/>
    <w:rsid w:val="006D37D8"/>
    <w:rsid w:val="006D40BE"/>
    <w:rsid w:val="006D467C"/>
    <w:rsid w:val="006D4D12"/>
    <w:rsid w:val="006D4D9B"/>
    <w:rsid w:val="006D4F60"/>
    <w:rsid w:val="006D4FAE"/>
    <w:rsid w:val="006D533E"/>
    <w:rsid w:val="006D63FC"/>
    <w:rsid w:val="006D668C"/>
    <w:rsid w:val="006D6BF0"/>
    <w:rsid w:val="006D70A4"/>
    <w:rsid w:val="006D7406"/>
    <w:rsid w:val="006D7ABE"/>
    <w:rsid w:val="006D7E9A"/>
    <w:rsid w:val="006E01D8"/>
    <w:rsid w:val="006E02D1"/>
    <w:rsid w:val="006E04C8"/>
    <w:rsid w:val="006E092C"/>
    <w:rsid w:val="006E0A38"/>
    <w:rsid w:val="006E0B41"/>
    <w:rsid w:val="006E0CE4"/>
    <w:rsid w:val="006E0D05"/>
    <w:rsid w:val="006E11B6"/>
    <w:rsid w:val="006E1B64"/>
    <w:rsid w:val="006E234B"/>
    <w:rsid w:val="006E2D92"/>
    <w:rsid w:val="006E4202"/>
    <w:rsid w:val="006E4DBB"/>
    <w:rsid w:val="006E52E2"/>
    <w:rsid w:val="006E5A98"/>
    <w:rsid w:val="006E5C19"/>
    <w:rsid w:val="006E5E99"/>
    <w:rsid w:val="006E6353"/>
    <w:rsid w:val="006E755B"/>
    <w:rsid w:val="006E7801"/>
    <w:rsid w:val="006E7A6E"/>
    <w:rsid w:val="006F02AF"/>
    <w:rsid w:val="006F0597"/>
    <w:rsid w:val="006F066D"/>
    <w:rsid w:val="006F091C"/>
    <w:rsid w:val="006F0DA7"/>
    <w:rsid w:val="006F1583"/>
    <w:rsid w:val="006F170D"/>
    <w:rsid w:val="006F1968"/>
    <w:rsid w:val="006F1B1F"/>
    <w:rsid w:val="006F1B51"/>
    <w:rsid w:val="006F1CF8"/>
    <w:rsid w:val="006F1D3A"/>
    <w:rsid w:val="006F1DF1"/>
    <w:rsid w:val="006F1F72"/>
    <w:rsid w:val="006F2626"/>
    <w:rsid w:val="006F2D34"/>
    <w:rsid w:val="006F2FBF"/>
    <w:rsid w:val="006F2FFD"/>
    <w:rsid w:val="006F39ED"/>
    <w:rsid w:val="006F5027"/>
    <w:rsid w:val="006F5BF9"/>
    <w:rsid w:val="006F5D96"/>
    <w:rsid w:val="006F68CC"/>
    <w:rsid w:val="006F709E"/>
    <w:rsid w:val="006F72BD"/>
    <w:rsid w:val="006F74E6"/>
    <w:rsid w:val="006F7605"/>
    <w:rsid w:val="006F77F8"/>
    <w:rsid w:val="006F7814"/>
    <w:rsid w:val="006F79A6"/>
    <w:rsid w:val="006F7BF3"/>
    <w:rsid w:val="006F7C9A"/>
    <w:rsid w:val="007003DF"/>
    <w:rsid w:val="0070056D"/>
    <w:rsid w:val="007011E5"/>
    <w:rsid w:val="00701409"/>
    <w:rsid w:val="00701AF9"/>
    <w:rsid w:val="00702111"/>
    <w:rsid w:val="00702290"/>
    <w:rsid w:val="0070253D"/>
    <w:rsid w:val="007028E1"/>
    <w:rsid w:val="00702C4B"/>
    <w:rsid w:val="00702E6E"/>
    <w:rsid w:val="00702EE2"/>
    <w:rsid w:val="007032A2"/>
    <w:rsid w:val="00703308"/>
    <w:rsid w:val="007034B8"/>
    <w:rsid w:val="0070353F"/>
    <w:rsid w:val="00704982"/>
    <w:rsid w:val="00704C37"/>
    <w:rsid w:val="0070597F"/>
    <w:rsid w:val="00705DF8"/>
    <w:rsid w:val="00705FA6"/>
    <w:rsid w:val="00706370"/>
    <w:rsid w:val="00706BD8"/>
    <w:rsid w:val="00706C2F"/>
    <w:rsid w:val="00707623"/>
    <w:rsid w:val="00710517"/>
    <w:rsid w:val="00711486"/>
    <w:rsid w:val="00711787"/>
    <w:rsid w:val="00711C56"/>
    <w:rsid w:val="00712068"/>
    <w:rsid w:val="007122CF"/>
    <w:rsid w:val="007128FB"/>
    <w:rsid w:val="00712F42"/>
    <w:rsid w:val="0071328C"/>
    <w:rsid w:val="00713574"/>
    <w:rsid w:val="007137E1"/>
    <w:rsid w:val="0071442A"/>
    <w:rsid w:val="007147D7"/>
    <w:rsid w:val="00715CDF"/>
    <w:rsid w:val="00715E5D"/>
    <w:rsid w:val="00715F02"/>
    <w:rsid w:val="00716237"/>
    <w:rsid w:val="007168BE"/>
    <w:rsid w:val="0071778F"/>
    <w:rsid w:val="007179B3"/>
    <w:rsid w:val="00717CEB"/>
    <w:rsid w:val="00720B56"/>
    <w:rsid w:val="0072123D"/>
    <w:rsid w:val="007216D7"/>
    <w:rsid w:val="00722564"/>
    <w:rsid w:val="007225ED"/>
    <w:rsid w:val="0072295C"/>
    <w:rsid w:val="00722E32"/>
    <w:rsid w:val="00723B42"/>
    <w:rsid w:val="00723D29"/>
    <w:rsid w:val="00724080"/>
    <w:rsid w:val="00724687"/>
    <w:rsid w:val="007247FB"/>
    <w:rsid w:val="007248AA"/>
    <w:rsid w:val="00724F75"/>
    <w:rsid w:val="00725109"/>
    <w:rsid w:val="00725256"/>
    <w:rsid w:val="00725715"/>
    <w:rsid w:val="00726BA0"/>
    <w:rsid w:val="00726BA3"/>
    <w:rsid w:val="00726FF7"/>
    <w:rsid w:val="007272D6"/>
    <w:rsid w:val="007274D5"/>
    <w:rsid w:val="00727A7D"/>
    <w:rsid w:val="00727F09"/>
    <w:rsid w:val="007302E9"/>
    <w:rsid w:val="00730488"/>
    <w:rsid w:val="00730691"/>
    <w:rsid w:val="00731787"/>
    <w:rsid w:val="00731EC6"/>
    <w:rsid w:val="00732899"/>
    <w:rsid w:val="0073327F"/>
    <w:rsid w:val="00733434"/>
    <w:rsid w:val="00734496"/>
    <w:rsid w:val="00734739"/>
    <w:rsid w:val="007357F3"/>
    <w:rsid w:val="007358C5"/>
    <w:rsid w:val="00735D76"/>
    <w:rsid w:val="00736329"/>
    <w:rsid w:val="007364D1"/>
    <w:rsid w:val="0073702D"/>
    <w:rsid w:val="0073710E"/>
    <w:rsid w:val="0073761E"/>
    <w:rsid w:val="007378BE"/>
    <w:rsid w:val="00737EB6"/>
    <w:rsid w:val="007401B0"/>
    <w:rsid w:val="00740FD0"/>
    <w:rsid w:val="00741892"/>
    <w:rsid w:val="00741A84"/>
    <w:rsid w:val="00742157"/>
    <w:rsid w:val="00742287"/>
    <w:rsid w:val="00742311"/>
    <w:rsid w:val="00742325"/>
    <w:rsid w:val="007427D1"/>
    <w:rsid w:val="00742DE0"/>
    <w:rsid w:val="00742EAD"/>
    <w:rsid w:val="00743022"/>
    <w:rsid w:val="0074347A"/>
    <w:rsid w:val="0074372F"/>
    <w:rsid w:val="00743A75"/>
    <w:rsid w:val="00743B22"/>
    <w:rsid w:val="00744B2C"/>
    <w:rsid w:val="00745BFD"/>
    <w:rsid w:val="00745EB9"/>
    <w:rsid w:val="007460C2"/>
    <w:rsid w:val="007461E2"/>
    <w:rsid w:val="00746A52"/>
    <w:rsid w:val="00746CB5"/>
    <w:rsid w:val="00747196"/>
    <w:rsid w:val="007478F1"/>
    <w:rsid w:val="00747AB3"/>
    <w:rsid w:val="00747BDE"/>
    <w:rsid w:val="00747FB4"/>
    <w:rsid w:val="00750336"/>
    <w:rsid w:val="007508DB"/>
    <w:rsid w:val="007509EE"/>
    <w:rsid w:val="00750FBC"/>
    <w:rsid w:val="00752577"/>
    <w:rsid w:val="00752FFD"/>
    <w:rsid w:val="00753A46"/>
    <w:rsid w:val="00753CA8"/>
    <w:rsid w:val="00754018"/>
    <w:rsid w:val="00755310"/>
    <w:rsid w:val="0075564C"/>
    <w:rsid w:val="00755894"/>
    <w:rsid w:val="00755EAB"/>
    <w:rsid w:val="00755EFA"/>
    <w:rsid w:val="007562D3"/>
    <w:rsid w:val="00756419"/>
    <w:rsid w:val="00756811"/>
    <w:rsid w:val="00756E4B"/>
    <w:rsid w:val="00757014"/>
    <w:rsid w:val="0075730B"/>
    <w:rsid w:val="007573D0"/>
    <w:rsid w:val="0075741E"/>
    <w:rsid w:val="0075756B"/>
    <w:rsid w:val="007578A0"/>
    <w:rsid w:val="0076059E"/>
    <w:rsid w:val="007608B8"/>
    <w:rsid w:val="00760A4A"/>
    <w:rsid w:val="00760F5C"/>
    <w:rsid w:val="00760FF0"/>
    <w:rsid w:val="00761394"/>
    <w:rsid w:val="00761A92"/>
    <w:rsid w:val="00761D88"/>
    <w:rsid w:val="00761F9B"/>
    <w:rsid w:val="007626EB"/>
    <w:rsid w:val="00762728"/>
    <w:rsid w:val="00762731"/>
    <w:rsid w:val="00763A69"/>
    <w:rsid w:val="0076443F"/>
    <w:rsid w:val="00764B84"/>
    <w:rsid w:val="00765198"/>
    <w:rsid w:val="00765812"/>
    <w:rsid w:val="00765CDD"/>
    <w:rsid w:val="0076627E"/>
    <w:rsid w:val="00766523"/>
    <w:rsid w:val="0076683D"/>
    <w:rsid w:val="0076687B"/>
    <w:rsid w:val="00766E43"/>
    <w:rsid w:val="007670BD"/>
    <w:rsid w:val="007670D5"/>
    <w:rsid w:val="0076768D"/>
    <w:rsid w:val="00767EF8"/>
    <w:rsid w:val="00767FB6"/>
    <w:rsid w:val="00771579"/>
    <w:rsid w:val="00771B13"/>
    <w:rsid w:val="00771BA7"/>
    <w:rsid w:val="00771C20"/>
    <w:rsid w:val="00771E9E"/>
    <w:rsid w:val="00772159"/>
    <w:rsid w:val="00772425"/>
    <w:rsid w:val="007724E9"/>
    <w:rsid w:val="00772567"/>
    <w:rsid w:val="00772691"/>
    <w:rsid w:val="00772AE6"/>
    <w:rsid w:val="00772B2A"/>
    <w:rsid w:val="00773074"/>
    <w:rsid w:val="007737CF"/>
    <w:rsid w:val="00773D8D"/>
    <w:rsid w:val="00773FEE"/>
    <w:rsid w:val="007741A8"/>
    <w:rsid w:val="00774475"/>
    <w:rsid w:val="007749ED"/>
    <w:rsid w:val="00774CFE"/>
    <w:rsid w:val="00774E9B"/>
    <w:rsid w:val="00774EE3"/>
    <w:rsid w:val="007753C2"/>
    <w:rsid w:val="0077541C"/>
    <w:rsid w:val="0077547D"/>
    <w:rsid w:val="007759D5"/>
    <w:rsid w:val="00775F96"/>
    <w:rsid w:val="00776D40"/>
    <w:rsid w:val="007770C9"/>
    <w:rsid w:val="007778C3"/>
    <w:rsid w:val="00777E4C"/>
    <w:rsid w:val="0078023E"/>
    <w:rsid w:val="00780316"/>
    <w:rsid w:val="007805DD"/>
    <w:rsid w:val="007806B2"/>
    <w:rsid w:val="00781A00"/>
    <w:rsid w:val="00781FCE"/>
    <w:rsid w:val="007825D7"/>
    <w:rsid w:val="007828BF"/>
    <w:rsid w:val="00782B82"/>
    <w:rsid w:val="0078303D"/>
    <w:rsid w:val="00783302"/>
    <w:rsid w:val="0078363A"/>
    <w:rsid w:val="00783B29"/>
    <w:rsid w:val="00783C8F"/>
    <w:rsid w:val="00784074"/>
    <w:rsid w:val="00784AA9"/>
    <w:rsid w:val="00785308"/>
    <w:rsid w:val="00785594"/>
    <w:rsid w:val="0078579C"/>
    <w:rsid w:val="00785B0E"/>
    <w:rsid w:val="00785F7C"/>
    <w:rsid w:val="0078619E"/>
    <w:rsid w:val="00786398"/>
    <w:rsid w:val="00787246"/>
    <w:rsid w:val="00787B9D"/>
    <w:rsid w:val="0079011C"/>
    <w:rsid w:val="0079012A"/>
    <w:rsid w:val="00790557"/>
    <w:rsid w:val="007907E4"/>
    <w:rsid w:val="007914D7"/>
    <w:rsid w:val="00791694"/>
    <w:rsid w:val="00791709"/>
    <w:rsid w:val="00791AD2"/>
    <w:rsid w:val="00792A56"/>
    <w:rsid w:val="007932FC"/>
    <w:rsid w:val="0079535F"/>
    <w:rsid w:val="0079568C"/>
    <w:rsid w:val="00795B86"/>
    <w:rsid w:val="007965C6"/>
    <w:rsid w:val="007965EA"/>
    <w:rsid w:val="00796EB1"/>
    <w:rsid w:val="00797483"/>
    <w:rsid w:val="0079757B"/>
    <w:rsid w:val="007975AB"/>
    <w:rsid w:val="00797F4C"/>
    <w:rsid w:val="00797F6B"/>
    <w:rsid w:val="007A05FA"/>
    <w:rsid w:val="007A0816"/>
    <w:rsid w:val="007A17B6"/>
    <w:rsid w:val="007A185F"/>
    <w:rsid w:val="007A22FB"/>
    <w:rsid w:val="007A2946"/>
    <w:rsid w:val="007A2A66"/>
    <w:rsid w:val="007A2C49"/>
    <w:rsid w:val="007A2DBC"/>
    <w:rsid w:val="007A30CB"/>
    <w:rsid w:val="007A31FE"/>
    <w:rsid w:val="007A342C"/>
    <w:rsid w:val="007A3847"/>
    <w:rsid w:val="007A390D"/>
    <w:rsid w:val="007A3AA0"/>
    <w:rsid w:val="007A3D2C"/>
    <w:rsid w:val="007A4190"/>
    <w:rsid w:val="007A43D0"/>
    <w:rsid w:val="007A44AE"/>
    <w:rsid w:val="007A4D18"/>
    <w:rsid w:val="007A56FE"/>
    <w:rsid w:val="007A5C00"/>
    <w:rsid w:val="007A5FC0"/>
    <w:rsid w:val="007A60A3"/>
    <w:rsid w:val="007A6104"/>
    <w:rsid w:val="007A7311"/>
    <w:rsid w:val="007A74ED"/>
    <w:rsid w:val="007B054C"/>
    <w:rsid w:val="007B0B3A"/>
    <w:rsid w:val="007B17F3"/>
    <w:rsid w:val="007B1CA8"/>
    <w:rsid w:val="007B1E1C"/>
    <w:rsid w:val="007B1FC2"/>
    <w:rsid w:val="007B26C0"/>
    <w:rsid w:val="007B2F79"/>
    <w:rsid w:val="007B3496"/>
    <w:rsid w:val="007B34CF"/>
    <w:rsid w:val="007B39B6"/>
    <w:rsid w:val="007B3A58"/>
    <w:rsid w:val="007B3F47"/>
    <w:rsid w:val="007B4A70"/>
    <w:rsid w:val="007B5144"/>
    <w:rsid w:val="007B5154"/>
    <w:rsid w:val="007B555E"/>
    <w:rsid w:val="007B560C"/>
    <w:rsid w:val="007B5EC3"/>
    <w:rsid w:val="007B61C4"/>
    <w:rsid w:val="007B6651"/>
    <w:rsid w:val="007B6CB5"/>
    <w:rsid w:val="007B6DCD"/>
    <w:rsid w:val="007B6FA1"/>
    <w:rsid w:val="007B7433"/>
    <w:rsid w:val="007B7B00"/>
    <w:rsid w:val="007C0332"/>
    <w:rsid w:val="007C0904"/>
    <w:rsid w:val="007C0A27"/>
    <w:rsid w:val="007C0BDD"/>
    <w:rsid w:val="007C11D5"/>
    <w:rsid w:val="007C1B9C"/>
    <w:rsid w:val="007C1C4C"/>
    <w:rsid w:val="007C1D67"/>
    <w:rsid w:val="007C1DA1"/>
    <w:rsid w:val="007C1E22"/>
    <w:rsid w:val="007C1E51"/>
    <w:rsid w:val="007C20C6"/>
    <w:rsid w:val="007C22AE"/>
    <w:rsid w:val="007C30B9"/>
    <w:rsid w:val="007C3441"/>
    <w:rsid w:val="007C3A50"/>
    <w:rsid w:val="007C3CA9"/>
    <w:rsid w:val="007C410F"/>
    <w:rsid w:val="007C4AD1"/>
    <w:rsid w:val="007C5886"/>
    <w:rsid w:val="007C6436"/>
    <w:rsid w:val="007C645B"/>
    <w:rsid w:val="007C78FF"/>
    <w:rsid w:val="007D0177"/>
    <w:rsid w:val="007D0A12"/>
    <w:rsid w:val="007D0DC4"/>
    <w:rsid w:val="007D0F4C"/>
    <w:rsid w:val="007D1C6D"/>
    <w:rsid w:val="007D2811"/>
    <w:rsid w:val="007D2EA5"/>
    <w:rsid w:val="007D3036"/>
    <w:rsid w:val="007D348F"/>
    <w:rsid w:val="007D3522"/>
    <w:rsid w:val="007D3890"/>
    <w:rsid w:val="007D3FE2"/>
    <w:rsid w:val="007D482D"/>
    <w:rsid w:val="007D4899"/>
    <w:rsid w:val="007D4BBC"/>
    <w:rsid w:val="007D5257"/>
    <w:rsid w:val="007D5927"/>
    <w:rsid w:val="007D5F1E"/>
    <w:rsid w:val="007D65AF"/>
    <w:rsid w:val="007D67FE"/>
    <w:rsid w:val="007D7440"/>
    <w:rsid w:val="007D76F7"/>
    <w:rsid w:val="007D7888"/>
    <w:rsid w:val="007D7DBC"/>
    <w:rsid w:val="007E01D7"/>
    <w:rsid w:val="007E1631"/>
    <w:rsid w:val="007E1F18"/>
    <w:rsid w:val="007E2887"/>
    <w:rsid w:val="007E28B3"/>
    <w:rsid w:val="007E2BB0"/>
    <w:rsid w:val="007E34E5"/>
    <w:rsid w:val="007E3AE3"/>
    <w:rsid w:val="007E3B96"/>
    <w:rsid w:val="007E46A9"/>
    <w:rsid w:val="007E4B35"/>
    <w:rsid w:val="007E4D50"/>
    <w:rsid w:val="007E59A7"/>
    <w:rsid w:val="007E5AF6"/>
    <w:rsid w:val="007E5EF1"/>
    <w:rsid w:val="007E68FE"/>
    <w:rsid w:val="007E6D10"/>
    <w:rsid w:val="007E73A4"/>
    <w:rsid w:val="007F0465"/>
    <w:rsid w:val="007F0B99"/>
    <w:rsid w:val="007F1002"/>
    <w:rsid w:val="007F1D6C"/>
    <w:rsid w:val="007F24CB"/>
    <w:rsid w:val="007F2636"/>
    <w:rsid w:val="007F2D93"/>
    <w:rsid w:val="007F2ED8"/>
    <w:rsid w:val="007F334A"/>
    <w:rsid w:val="007F3485"/>
    <w:rsid w:val="007F367A"/>
    <w:rsid w:val="007F39C0"/>
    <w:rsid w:val="007F3CC5"/>
    <w:rsid w:val="007F3FC8"/>
    <w:rsid w:val="007F4C17"/>
    <w:rsid w:val="007F4D03"/>
    <w:rsid w:val="007F50F9"/>
    <w:rsid w:val="007F5328"/>
    <w:rsid w:val="007F55FD"/>
    <w:rsid w:val="007F5CF9"/>
    <w:rsid w:val="007F619F"/>
    <w:rsid w:val="007F6A42"/>
    <w:rsid w:val="007F7168"/>
    <w:rsid w:val="00800101"/>
    <w:rsid w:val="00800856"/>
    <w:rsid w:val="00800A77"/>
    <w:rsid w:val="00800FFE"/>
    <w:rsid w:val="0080136D"/>
    <w:rsid w:val="008013A2"/>
    <w:rsid w:val="00801429"/>
    <w:rsid w:val="00801973"/>
    <w:rsid w:val="00801A5A"/>
    <w:rsid w:val="00801CC5"/>
    <w:rsid w:val="00802376"/>
    <w:rsid w:val="008025B1"/>
    <w:rsid w:val="00802627"/>
    <w:rsid w:val="00802CDC"/>
    <w:rsid w:val="00803842"/>
    <w:rsid w:val="00803A39"/>
    <w:rsid w:val="00803A3A"/>
    <w:rsid w:val="00803CAD"/>
    <w:rsid w:val="00804610"/>
    <w:rsid w:val="008049C5"/>
    <w:rsid w:val="00804DD3"/>
    <w:rsid w:val="008053D3"/>
    <w:rsid w:val="00805E07"/>
    <w:rsid w:val="00805FE5"/>
    <w:rsid w:val="008063F3"/>
    <w:rsid w:val="008065AD"/>
    <w:rsid w:val="00806624"/>
    <w:rsid w:val="0080664A"/>
    <w:rsid w:val="008068E4"/>
    <w:rsid w:val="00806AF2"/>
    <w:rsid w:val="008070DD"/>
    <w:rsid w:val="008103C4"/>
    <w:rsid w:val="0081063D"/>
    <w:rsid w:val="0081083B"/>
    <w:rsid w:val="00810858"/>
    <w:rsid w:val="0081088E"/>
    <w:rsid w:val="00810E64"/>
    <w:rsid w:val="00811486"/>
    <w:rsid w:val="008119E0"/>
    <w:rsid w:val="00811A69"/>
    <w:rsid w:val="00811A72"/>
    <w:rsid w:val="0081204C"/>
    <w:rsid w:val="0081371F"/>
    <w:rsid w:val="00813770"/>
    <w:rsid w:val="0081380D"/>
    <w:rsid w:val="00813AC3"/>
    <w:rsid w:val="00813D6F"/>
    <w:rsid w:val="00813F8A"/>
    <w:rsid w:val="00813FAA"/>
    <w:rsid w:val="00814238"/>
    <w:rsid w:val="00814433"/>
    <w:rsid w:val="008149AB"/>
    <w:rsid w:val="00815874"/>
    <w:rsid w:val="008158C2"/>
    <w:rsid w:val="00815D01"/>
    <w:rsid w:val="00815D0D"/>
    <w:rsid w:val="00816264"/>
    <w:rsid w:val="00816DC4"/>
    <w:rsid w:val="00817084"/>
    <w:rsid w:val="00817272"/>
    <w:rsid w:val="00817D2F"/>
    <w:rsid w:val="00817FDF"/>
    <w:rsid w:val="00820396"/>
    <w:rsid w:val="00820643"/>
    <w:rsid w:val="008207AF"/>
    <w:rsid w:val="0082087E"/>
    <w:rsid w:val="00820F58"/>
    <w:rsid w:val="00821D6D"/>
    <w:rsid w:val="00821D8D"/>
    <w:rsid w:val="00822068"/>
    <w:rsid w:val="008220C1"/>
    <w:rsid w:val="00822133"/>
    <w:rsid w:val="008225AF"/>
    <w:rsid w:val="00822616"/>
    <w:rsid w:val="008227FB"/>
    <w:rsid w:val="00822BA4"/>
    <w:rsid w:val="00822C58"/>
    <w:rsid w:val="00822C6E"/>
    <w:rsid w:val="00823993"/>
    <w:rsid w:val="00823A48"/>
    <w:rsid w:val="00823C26"/>
    <w:rsid w:val="0082490E"/>
    <w:rsid w:val="00824F30"/>
    <w:rsid w:val="00825E30"/>
    <w:rsid w:val="00825E6F"/>
    <w:rsid w:val="00825F10"/>
    <w:rsid w:val="00825F29"/>
    <w:rsid w:val="0082617F"/>
    <w:rsid w:val="00826A03"/>
    <w:rsid w:val="00827AB1"/>
    <w:rsid w:val="0083095F"/>
    <w:rsid w:val="008315E8"/>
    <w:rsid w:val="00831EB2"/>
    <w:rsid w:val="00832332"/>
    <w:rsid w:val="0083276A"/>
    <w:rsid w:val="00832B6E"/>
    <w:rsid w:val="00832C54"/>
    <w:rsid w:val="0083316F"/>
    <w:rsid w:val="008331BD"/>
    <w:rsid w:val="00833B4C"/>
    <w:rsid w:val="00834125"/>
    <w:rsid w:val="00834511"/>
    <w:rsid w:val="008346E1"/>
    <w:rsid w:val="008346F6"/>
    <w:rsid w:val="00834956"/>
    <w:rsid w:val="00835740"/>
    <w:rsid w:val="008358B5"/>
    <w:rsid w:val="00835A86"/>
    <w:rsid w:val="00836301"/>
    <w:rsid w:val="008368D8"/>
    <w:rsid w:val="00836BE2"/>
    <w:rsid w:val="00836D0C"/>
    <w:rsid w:val="00837650"/>
    <w:rsid w:val="008401A3"/>
    <w:rsid w:val="0084027F"/>
    <w:rsid w:val="00840952"/>
    <w:rsid w:val="0084097A"/>
    <w:rsid w:val="00841049"/>
    <w:rsid w:val="008411CC"/>
    <w:rsid w:val="008412F0"/>
    <w:rsid w:val="00841B89"/>
    <w:rsid w:val="00841EFF"/>
    <w:rsid w:val="00841FEA"/>
    <w:rsid w:val="00842366"/>
    <w:rsid w:val="00842556"/>
    <w:rsid w:val="008426F6"/>
    <w:rsid w:val="00842A96"/>
    <w:rsid w:val="008433EB"/>
    <w:rsid w:val="008436EF"/>
    <w:rsid w:val="00843858"/>
    <w:rsid w:val="008441CD"/>
    <w:rsid w:val="00844DCC"/>
    <w:rsid w:val="00844FE1"/>
    <w:rsid w:val="00845410"/>
    <w:rsid w:val="00845A53"/>
    <w:rsid w:val="0084652B"/>
    <w:rsid w:val="008469C6"/>
    <w:rsid w:val="00846A08"/>
    <w:rsid w:val="00847181"/>
    <w:rsid w:val="008477BD"/>
    <w:rsid w:val="00847D7F"/>
    <w:rsid w:val="00847F16"/>
    <w:rsid w:val="00850043"/>
    <w:rsid w:val="008502CE"/>
    <w:rsid w:val="008503CE"/>
    <w:rsid w:val="008504B4"/>
    <w:rsid w:val="008507AB"/>
    <w:rsid w:val="0085094C"/>
    <w:rsid w:val="00851071"/>
    <w:rsid w:val="008513D9"/>
    <w:rsid w:val="00851619"/>
    <w:rsid w:val="00851BAB"/>
    <w:rsid w:val="0085287C"/>
    <w:rsid w:val="0085292B"/>
    <w:rsid w:val="00852B42"/>
    <w:rsid w:val="00852B5F"/>
    <w:rsid w:val="00853446"/>
    <w:rsid w:val="00853494"/>
    <w:rsid w:val="00853595"/>
    <w:rsid w:val="008535E0"/>
    <w:rsid w:val="00853C3C"/>
    <w:rsid w:val="00853C71"/>
    <w:rsid w:val="0085423F"/>
    <w:rsid w:val="0085454E"/>
    <w:rsid w:val="00854E1F"/>
    <w:rsid w:val="0085527A"/>
    <w:rsid w:val="00855878"/>
    <w:rsid w:val="00855BCA"/>
    <w:rsid w:val="00856809"/>
    <w:rsid w:val="00856E37"/>
    <w:rsid w:val="00856E9E"/>
    <w:rsid w:val="0085706E"/>
    <w:rsid w:val="00857347"/>
    <w:rsid w:val="00857651"/>
    <w:rsid w:val="008606A3"/>
    <w:rsid w:val="008610DC"/>
    <w:rsid w:val="008614D6"/>
    <w:rsid w:val="00861819"/>
    <w:rsid w:val="0086185B"/>
    <w:rsid w:val="00861D18"/>
    <w:rsid w:val="0086204A"/>
    <w:rsid w:val="008625CB"/>
    <w:rsid w:val="00862712"/>
    <w:rsid w:val="00862B31"/>
    <w:rsid w:val="00862D5A"/>
    <w:rsid w:val="00863055"/>
    <w:rsid w:val="0086345A"/>
    <w:rsid w:val="00863A86"/>
    <w:rsid w:val="008640E1"/>
    <w:rsid w:val="00864212"/>
    <w:rsid w:val="00864599"/>
    <w:rsid w:val="00864912"/>
    <w:rsid w:val="00864E38"/>
    <w:rsid w:val="00864E9D"/>
    <w:rsid w:val="00865008"/>
    <w:rsid w:val="00865888"/>
    <w:rsid w:val="00865D1F"/>
    <w:rsid w:val="008660F0"/>
    <w:rsid w:val="0086632A"/>
    <w:rsid w:val="00866422"/>
    <w:rsid w:val="00867AF6"/>
    <w:rsid w:val="008701F7"/>
    <w:rsid w:val="00870916"/>
    <w:rsid w:val="00871147"/>
    <w:rsid w:val="008716C7"/>
    <w:rsid w:val="00871CB1"/>
    <w:rsid w:val="00871D87"/>
    <w:rsid w:val="0087213F"/>
    <w:rsid w:val="00873356"/>
    <w:rsid w:val="00873607"/>
    <w:rsid w:val="00873A3A"/>
    <w:rsid w:val="00873A4D"/>
    <w:rsid w:val="00873CF4"/>
    <w:rsid w:val="0087402E"/>
    <w:rsid w:val="0087480F"/>
    <w:rsid w:val="00874C87"/>
    <w:rsid w:val="0087539C"/>
    <w:rsid w:val="00875638"/>
    <w:rsid w:val="00875B9F"/>
    <w:rsid w:val="008761B9"/>
    <w:rsid w:val="00876E7E"/>
    <w:rsid w:val="00877278"/>
    <w:rsid w:val="00877BE9"/>
    <w:rsid w:val="00877D65"/>
    <w:rsid w:val="0088010B"/>
    <w:rsid w:val="008803C9"/>
    <w:rsid w:val="00880783"/>
    <w:rsid w:val="00880847"/>
    <w:rsid w:val="00880938"/>
    <w:rsid w:val="008813DA"/>
    <w:rsid w:val="008813F4"/>
    <w:rsid w:val="00881FB0"/>
    <w:rsid w:val="00882088"/>
    <w:rsid w:val="0088238E"/>
    <w:rsid w:val="008825B9"/>
    <w:rsid w:val="0088299D"/>
    <w:rsid w:val="00883A80"/>
    <w:rsid w:val="00883C77"/>
    <w:rsid w:val="00883EB2"/>
    <w:rsid w:val="00884BB1"/>
    <w:rsid w:val="0088598F"/>
    <w:rsid w:val="00885AA3"/>
    <w:rsid w:val="00885BED"/>
    <w:rsid w:val="0088644A"/>
    <w:rsid w:val="00886CC2"/>
    <w:rsid w:val="00887477"/>
    <w:rsid w:val="008904AA"/>
    <w:rsid w:val="00890E77"/>
    <w:rsid w:val="00890FCD"/>
    <w:rsid w:val="0089180F"/>
    <w:rsid w:val="00891997"/>
    <w:rsid w:val="00891AAA"/>
    <w:rsid w:val="0089221E"/>
    <w:rsid w:val="008922A9"/>
    <w:rsid w:val="00892311"/>
    <w:rsid w:val="0089243C"/>
    <w:rsid w:val="0089273E"/>
    <w:rsid w:val="00892CA4"/>
    <w:rsid w:val="00892D98"/>
    <w:rsid w:val="00892F16"/>
    <w:rsid w:val="00893CF9"/>
    <w:rsid w:val="008940EB"/>
    <w:rsid w:val="0089542A"/>
    <w:rsid w:val="0089589D"/>
    <w:rsid w:val="00895D61"/>
    <w:rsid w:val="00895F9D"/>
    <w:rsid w:val="008965E3"/>
    <w:rsid w:val="0089761B"/>
    <w:rsid w:val="00897771"/>
    <w:rsid w:val="00897874"/>
    <w:rsid w:val="008979D4"/>
    <w:rsid w:val="008A0701"/>
    <w:rsid w:val="008A0C4B"/>
    <w:rsid w:val="008A100D"/>
    <w:rsid w:val="008A15CE"/>
    <w:rsid w:val="008A1931"/>
    <w:rsid w:val="008A1FA3"/>
    <w:rsid w:val="008A2634"/>
    <w:rsid w:val="008A284D"/>
    <w:rsid w:val="008A3C50"/>
    <w:rsid w:val="008A4495"/>
    <w:rsid w:val="008A45F5"/>
    <w:rsid w:val="008A4DD9"/>
    <w:rsid w:val="008A4E4A"/>
    <w:rsid w:val="008A56B8"/>
    <w:rsid w:val="008A58AC"/>
    <w:rsid w:val="008A591E"/>
    <w:rsid w:val="008A5D41"/>
    <w:rsid w:val="008A5D46"/>
    <w:rsid w:val="008A63D9"/>
    <w:rsid w:val="008A689E"/>
    <w:rsid w:val="008A6FB9"/>
    <w:rsid w:val="008A70F7"/>
    <w:rsid w:val="008A71A9"/>
    <w:rsid w:val="008A7A79"/>
    <w:rsid w:val="008A7ACA"/>
    <w:rsid w:val="008B00EF"/>
    <w:rsid w:val="008B071A"/>
    <w:rsid w:val="008B1126"/>
    <w:rsid w:val="008B1341"/>
    <w:rsid w:val="008B1782"/>
    <w:rsid w:val="008B260E"/>
    <w:rsid w:val="008B263F"/>
    <w:rsid w:val="008B2C73"/>
    <w:rsid w:val="008B36BE"/>
    <w:rsid w:val="008B3933"/>
    <w:rsid w:val="008B3DFD"/>
    <w:rsid w:val="008B4251"/>
    <w:rsid w:val="008B43A3"/>
    <w:rsid w:val="008B4660"/>
    <w:rsid w:val="008B4A51"/>
    <w:rsid w:val="008B4B17"/>
    <w:rsid w:val="008B520F"/>
    <w:rsid w:val="008B5B8F"/>
    <w:rsid w:val="008B5FAF"/>
    <w:rsid w:val="008B6141"/>
    <w:rsid w:val="008B6EEE"/>
    <w:rsid w:val="008B76FF"/>
    <w:rsid w:val="008B7980"/>
    <w:rsid w:val="008C01DB"/>
    <w:rsid w:val="008C050B"/>
    <w:rsid w:val="008C09A1"/>
    <w:rsid w:val="008C0B05"/>
    <w:rsid w:val="008C10FE"/>
    <w:rsid w:val="008C12C0"/>
    <w:rsid w:val="008C12F9"/>
    <w:rsid w:val="008C21E6"/>
    <w:rsid w:val="008C21FA"/>
    <w:rsid w:val="008C2BA2"/>
    <w:rsid w:val="008C2FFF"/>
    <w:rsid w:val="008C3139"/>
    <w:rsid w:val="008C341A"/>
    <w:rsid w:val="008C3EA6"/>
    <w:rsid w:val="008C40D7"/>
    <w:rsid w:val="008C43AD"/>
    <w:rsid w:val="008C4C22"/>
    <w:rsid w:val="008C5018"/>
    <w:rsid w:val="008C5031"/>
    <w:rsid w:val="008C5162"/>
    <w:rsid w:val="008C565C"/>
    <w:rsid w:val="008C58C8"/>
    <w:rsid w:val="008C6361"/>
    <w:rsid w:val="008C645C"/>
    <w:rsid w:val="008C6EDF"/>
    <w:rsid w:val="008C6F37"/>
    <w:rsid w:val="008C700C"/>
    <w:rsid w:val="008C70E5"/>
    <w:rsid w:val="008C796D"/>
    <w:rsid w:val="008C7C5E"/>
    <w:rsid w:val="008D0BAE"/>
    <w:rsid w:val="008D1499"/>
    <w:rsid w:val="008D14E3"/>
    <w:rsid w:val="008D17AC"/>
    <w:rsid w:val="008D1BE4"/>
    <w:rsid w:val="008D2B36"/>
    <w:rsid w:val="008D38FE"/>
    <w:rsid w:val="008D3900"/>
    <w:rsid w:val="008D3984"/>
    <w:rsid w:val="008D4470"/>
    <w:rsid w:val="008D46E9"/>
    <w:rsid w:val="008D48E4"/>
    <w:rsid w:val="008D4A7B"/>
    <w:rsid w:val="008D4C81"/>
    <w:rsid w:val="008D4E8D"/>
    <w:rsid w:val="008D5002"/>
    <w:rsid w:val="008D50BE"/>
    <w:rsid w:val="008D51F9"/>
    <w:rsid w:val="008D59C3"/>
    <w:rsid w:val="008D5E83"/>
    <w:rsid w:val="008D6501"/>
    <w:rsid w:val="008D73B7"/>
    <w:rsid w:val="008D7B9F"/>
    <w:rsid w:val="008E03DB"/>
    <w:rsid w:val="008E0713"/>
    <w:rsid w:val="008E0AC6"/>
    <w:rsid w:val="008E1418"/>
    <w:rsid w:val="008E1714"/>
    <w:rsid w:val="008E1EC8"/>
    <w:rsid w:val="008E23AD"/>
    <w:rsid w:val="008E29EF"/>
    <w:rsid w:val="008E29F2"/>
    <w:rsid w:val="008E2E83"/>
    <w:rsid w:val="008E3FE1"/>
    <w:rsid w:val="008E4E44"/>
    <w:rsid w:val="008E5105"/>
    <w:rsid w:val="008E5292"/>
    <w:rsid w:val="008E5AA7"/>
    <w:rsid w:val="008E5B71"/>
    <w:rsid w:val="008E6307"/>
    <w:rsid w:val="008E631D"/>
    <w:rsid w:val="008E6BAD"/>
    <w:rsid w:val="008E6F6F"/>
    <w:rsid w:val="008E70BB"/>
    <w:rsid w:val="008E7425"/>
    <w:rsid w:val="008E74B9"/>
    <w:rsid w:val="008E7543"/>
    <w:rsid w:val="008F006D"/>
    <w:rsid w:val="008F03E5"/>
    <w:rsid w:val="008F0487"/>
    <w:rsid w:val="008F055C"/>
    <w:rsid w:val="008F0580"/>
    <w:rsid w:val="008F06C0"/>
    <w:rsid w:val="008F0783"/>
    <w:rsid w:val="008F08EE"/>
    <w:rsid w:val="008F0DF1"/>
    <w:rsid w:val="008F18DF"/>
    <w:rsid w:val="008F34BA"/>
    <w:rsid w:val="008F4699"/>
    <w:rsid w:val="008F4827"/>
    <w:rsid w:val="008F4A19"/>
    <w:rsid w:val="008F4B1A"/>
    <w:rsid w:val="008F4D75"/>
    <w:rsid w:val="008F4E5C"/>
    <w:rsid w:val="008F5845"/>
    <w:rsid w:val="008F5A63"/>
    <w:rsid w:val="008F6577"/>
    <w:rsid w:val="008F6873"/>
    <w:rsid w:val="008F6CEE"/>
    <w:rsid w:val="008F718B"/>
    <w:rsid w:val="0090070A"/>
    <w:rsid w:val="0090152E"/>
    <w:rsid w:val="00901BEF"/>
    <w:rsid w:val="009022B7"/>
    <w:rsid w:val="00902439"/>
    <w:rsid w:val="00902DCC"/>
    <w:rsid w:val="009034F6"/>
    <w:rsid w:val="00903854"/>
    <w:rsid w:val="00904167"/>
    <w:rsid w:val="00905402"/>
    <w:rsid w:val="00905B57"/>
    <w:rsid w:val="00905BDB"/>
    <w:rsid w:val="00905DF7"/>
    <w:rsid w:val="00906E31"/>
    <w:rsid w:val="00906F3E"/>
    <w:rsid w:val="00906FBF"/>
    <w:rsid w:val="009073A6"/>
    <w:rsid w:val="00907B1E"/>
    <w:rsid w:val="00907D24"/>
    <w:rsid w:val="00907FCE"/>
    <w:rsid w:val="009100C7"/>
    <w:rsid w:val="009107B2"/>
    <w:rsid w:val="0091098C"/>
    <w:rsid w:val="0091120F"/>
    <w:rsid w:val="00911654"/>
    <w:rsid w:val="00911753"/>
    <w:rsid w:val="0091185D"/>
    <w:rsid w:val="00911981"/>
    <w:rsid w:val="009119E1"/>
    <w:rsid w:val="00911B53"/>
    <w:rsid w:val="00911BE0"/>
    <w:rsid w:val="00912651"/>
    <w:rsid w:val="0091276C"/>
    <w:rsid w:val="0091288D"/>
    <w:rsid w:val="00912CBD"/>
    <w:rsid w:val="00912EFF"/>
    <w:rsid w:val="009131FB"/>
    <w:rsid w:val="00913D2E"/>
    <w:rsid w:val="00915909"/>
    <w:rsid w:val="0091599F"/>
    <w:rsid w:val="00915D66"/>
    <w:rsid w:val="009165A4"/>
    <w:rsid w:val="00916700"/>
    <w:rsid w:val="00916B9E"/>
    <w:rsid w:val="00916E92"/>
    <w:rsid w:val="00917012"/>
    <w:rsid w:val="009176FF"/>
    <w:rsid w:val="00917A00"/>
    <w:rsid w:val="00917E02"/>
    <w:rsid w:val="00917E99"/>
    <w:rsid w:val="00920217"/>
    <w:rsid w:val="009205E4"/>
    <w:rsid w:val="0092091D"/>
    <w:rsid w:val="00920B05"/>
    <w:rsid w:val="00920CE0"/>
    <w:rsid w:val="00920DA0"/>
    <w:rsid w:val="00921A96"/>
    <w:rsid w:val="00921B48"/>
    <w:rsid w:val="00921BA3"/>
    <w:rsid w:val="009221AC"/>
    <w:rsid w:val="009224C4"/>
    <w:rsid w:val="0092324A"/>
    <w:rsid w:val="00923355"/>
    <w:rsid w:val="0092366B"/>
    <w:rsid w:val="0092380F"/>
    <w:rsid w:val="00923B72"/>
    <w:rsid w:val="00923DDE"/>
    <w:rsid w:val="00923E68"/>
    <w:rsid w:val="00924F93"/>
    <w:rsid w:val="00925923"/>
    <w:rsid w:val="0092611B"/>
    <w:rsid w:val="00926315"/>
    <w:rsid w:val="00926322"/>
    <w:rsid w:val="0092696E"/>
    <w:rsid w:val="00926C48"/>
    <w:rsid w:val="00926E5F"/>
    <w:rsid w:val="009272AE"/>
    <w:rsid w:val="009276EF"/>
    <w:rsid w:val="00927900"/>
    <w:rsid w:val="00927E33"/>
    <w:rsid w:val="00930456"/>
    <w:rsid w:val="00930574"/>
    <w:rsid w:val="00930781"/>
    <w:rsid w:val="00930DD3"/>
    <w:rsid w:val="00931011"/>
    <w:rsid w:val="0093129E"/>
    <w:rsid w:val="009317A3"/>
    <w:rsid w:val="009317E9"/>
    <w:rsid w:val="00931D98"/>
    <w:rsid w:val="0093299B"/>
    <w:rsid w:val="00932A18"/>
    <w:rsid w:val="00932CB8"/>
    <w:rsid w:val="0093313C"/>
    <w:rsid w:val="009346ED"/>
    <w:rsid w:val="00934A19"/>
    <w:rsid w:val="009355B3"/>
    <w:rsid w:val="00935F89"/>
    <w:rsid w:val="009363C1"/>
    <w:rsid w:val="00937668"/>
    <w:rsid w:val="00940414"/>
    <w:rsid w:val="0094060B"/>
    <w:rsid w:val="009406F1"/>
    <w:rsid w:val="00940778"/>
    <w:rsid w:val="00941608"/>
    <w:rsid w:val="0094175B"/>
    <w:rsid w:val="00941E61"/>
    <w:rsid w:val="009421F6"/>
    <w:rsid w:val="0094253E"/>
    <w:rsid w:val="009425F0"/>
    <w:rsid w:val="009429AD"/>
    <w:rsid w:val="00942AD2"/>
    <w:rsid w:val="00942BD3"/>
    <w:rsid w:val="00943010"/>
    <w:rsid w:val="00943741"/>
    <w:rsid w:val="0094413E"/>
    <w:rsid w:val="0094439E"/>
    <w:rsid w:val="00944F61"/>
    <w:rsid w:val="0094559B"/>
    <w:rsid w:val="009455D3"/>
    <w:rsid w:val="00945E0F"/>
    <w:rsid w:val="0094658C"/>
    <w:rsid w:val="00946B5E"/>
    <w:rsid w:val="00946CEA"/>
    <w:rsid w:val="00946F06"/>
    <w:rsid w:val="00946FCB"/>
    <w:rsid w:val="00947846"/>
    <w:rsid w:val="00950117"/>
    <w:rsid w:val="0095033F"/>
    <w:rsid w:val="00950430"/>
    <w:rsid w:val="0095095E"/>
    <w:rsid w:val="0095103D"/>
    <w:rsid w:val="0095122C"/>
    <w:rsid w:val="00951380"/>
    <w:rsid w:val="00951A7A"/>
    <w:rsid w:val="00951C7F"/>
    <w:rsid w:val="00951EB1"/>
    <w:rsid w:val="0095213D"/>
    <w:rsid w:val="00952861"/>
    <w:rsid w:val="00952D28"/>
    <w:rsid w:val="0095332D"/>
    <w:rsid w:val="00953989"/>
    <w:rsid w:val="00953D11"/>
    <w:rsid w:val="00954133"/>
    <w:rsid w:val="0095532E"/>
    <w:rsid w:val="00955665"/>
    <w:rsid w:val="00955F95"/>
    <w:rsid w:val="00956B18"/>
    <w:rsid w:val="00956CE8"/>
    <w:rsid w:val="00957369"/>
    <w:rsid w:val="0095794F"/>
    <w:rsid w:val="00957C4A"/>
    <w:rsid w:val="00957E0E"/>
    <w:rsid w:val="00960533"/>
    <w:rsid w:val="009607FF"/>
    <w:rsid w:val="00960E09"/>
    <w:rsid w:val="0096148A"/>
    <w:rsid w:val="00961491"/>
    <w:rsid w:val="009614F2"/>
    <w:rsid w:val="00961605"/>
    <w:rsid w:val="00961668"/>
    <w:rsid w:val="00961841"/>
    <w:rsid w:val="00961D68"/>
    <w:rsid w:val="00961FCB"/>
    <w:rsid w:val="0096220F"/>
    <w:rsid w:val="009628C6"/>
    <w:rsid w:val="00962AA1"/>
    <w:rsid w:val="009641DE"/>
    <w:rsid w:val="00964325"/>
    <w:rsid w:val="00964781"/>
    <w:rsid w:val="00965545"/>
    <w:rsid w:val="00965F40"/>
    <w:rsid w:val="009661D8"/>
    <w:rsid w:val="009661FE"/>
    <w:rsid w:val="00966357"/>
    <w:rsid w:val="00966A06"/>
    <w:rsid w:val="00966E54"/>
    <w:rsid w:val="009675FA"/>
    <w:rsid w:val="009678D1"/>
    <w:rsid w:val="009702FE"/>
    <w:rsid w:val="00970E61"/>
    <w:rsid w:val="00971E6F"/>
    <w:rsid w:val="00971F48"/>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7765F"/>
    <w:rsid w:val="00980A10"/>
    <w:rsid w:val="00980FC3"/>
    <w:rsid w:val="00981026"/>
    <w:rsid w:val="009815BE"/>
    <w:rsid w:val="0098265A"/>
    <w:rsid w:val="00982921"/>
    <w:rsid w:val="00982AC8"/>
    <w:rsid w:val="00982E54"/>
    <w:rsid w:val="00983465"/>
    <w:rsid w:val="0098435A"/>
    <w:rsid w:val="00985F04"/>
    <w:rsid w:val="00986B4C"/>
    <w:rsid w:val="00986F45"/>
    <w:rsid w:val="0098744E"/>
    <w:rsid w:val="00987DA2"/>
    <w:rsid w:val="00990013"/>
    <w:rsid w:val="00990AB9"/>
    <w:rsid w:val="009918EB"/>
    <w:rsid w:val="00993F6C"/>
    <w:rsid w:val="00994B2A"/>
    <w:rsid w:val="009959AB"/>
    <w:rsid w:val="00995B85"/>
    <w:rsid w:val="009960C7"/>
    <w:rsid w:val="009961C4"/>
    <w:rsid w:val="009963CF"/>
    <w:rsid w:val="00996444"/>
    <w:rsid w:val="00996483"/>
    <w:rsid w:val="00996638"/>
    <w:rsid w:val="009967F4"/>
    <w:rsid w:val="00996D8A"/>
    <w:rsid w:val="00996F98"/>
    <w:rsid w:val="009970E6"/>
    <w:rsid w:val="00997E65"/>
    <w:rsid w:val="009A20D9"/>
    <w:rsid w:val="009A29EA"/>
    <w:rsid w:val="009A2A51"/>
    <w:rsid w:val="009A2A88"/>
    <w:rsid w:val="009A2B31"/>
    <w:rsid w:val="009A2C5B"/>
    <w:rsid w:val="009A2D0E"/>
    <w:rsid w:val="009A31F6"/>
    <w:rsid w:val="009A3763"/>
    <w:rsid w:val="009A3774"/>
    <w:rsid w:val="009A37A6"/>
    <w:rsid w:val="009A3DB8"/>
    <w:rsid w:val="009A448F"/>
    <w:rsid w:val="009A5307"/>
    <w:rsid w:val="009A551A"/>
    <w:rsid w:val="009A5C53"/>
    <w:rsid w:val="009A5FE9"/>
    <w:rsid w:val="009A6B92"/>
    <w:rsid w:val="009A6F12"/>
    <w:rsid w:val="009A6FBC"/>
    <w:rsid w:val="009A70A3"/>
    <w:rsid w:val="009A7AF7"/>
    <w:rsid w:val="009A7D27"/>
    <w:rsid w:val="009B0030"/>
    <w:rsid w:val="009B1511"/>
    <w:rsid w:val="009B1C34"/>
    <w:rsid w:val="009B1D98"/>
    <w:rsid w:val="009B1E51"/>
    <w:rsid w:val="009B2516"/>
    <w:rsid w:val="009B25E4"/>
    <w:rsid w:val="009B2AC6"/>
    <w:rsid w:val="009B2E42"/>
    <w:rsid w:val="009B310F"/>
    <w:rsid w:val="009B344D"/>
    <w:rsid w:val="009B34C4"/>
    <w:rsid w:val="009B356A"/>
    <w:rsid w:val="009B3A92"/>
    <w:rsid w:val="009B3F0D"/>
    <w:rsid w:val="009B3F3C"/>
    <w:rsid w:val="009B4EFA"/>
    <w:rsid w:val="009B6BD6"/>
    <w:rsid w:val="009B6D03"/>
    <w:rsid w:val="009B771E"/>
    <w:rsid w:val="009B7B46"/>
    <w:rsid w:val="009C03B8"/>
    <w:rsid w:val="009C0EFC"/>
    <w:rsid w:val="009C0FB1"/>
    <w:rsid w:val="009C1D34"/>
    <w:rsid w:val="009C1E48"/>
    <w:rsid w:val="009C2123"/>
    <w:rsid w:val="009C21C2"/>
    <w:rsid w:val="009C21E8"/>
    <w:rsid w:val="009C26EF"/>
    <w:rsid w:val="009C2E21"/>
    <w:rsid w:val="009C2EB4"/>
    <w:rsid w:val="009C395F"/>
    <w:rsid w:val="009C3B66"/>
    <w:rsid w:val="009C3C41"/>
    <w:rsid w:val="009C3ECC"/>
    <w:rsid w:val="009C4785"/>
    <w:rsid w:val="009C4D6F"/>
    <w:rsid w:val="009C5111"/>
    <w:rsid w:val="009C5649"/>
    <w:rsid w:val="009C58D2"/>
    <w:rsid w:val="009C6090"/>
    <w:rsid w:val="009C6494"/>
    <w:rsid w:val="009C6A83"/>
    <w:rsid w:val="009C6D83"/>
    <w:rsid w:val="009C74E8"/>
    <w:rsid w:val="009C762D"/>
    <w:rsid w:val="009C7901"/>
    <w:rsid w:val="009C7CC9"/>
    <w:rsid w:val="009C7D2A"/>
    <w:rsid w:val="009C7EE6"/>
    <w:rsid w:val="009C7F1C"/>
    <w:rsid w:val="009D045D"/>
    <w:rsid w:val="009D057F"/>
    <w:rsid w:val="009D0588"/>
    <w:rsid w:val="009D0BCC"/>
    <w:rsid w:val="009D15C8"/>
    <w:rsid w:val="009D1AAC"/>
    <w:rsid w:val="009D2072"/>
    <w:rsid w:val="009D223D"/>
    <w:rsid w:val="009D2F0D"/>
    <w:rsid w:val="009D3786"/>
    <w:rsid w:val="009D381F"/>
    <w:rsid w:val="009D3A7F"/>
    <w:rsid w:val="009D3E55"/>
    <w:rsid w:val="009D45C2"/>
    <w:rsid w:val="009D462E"/>
    <w:rsid w:val="009D4E39"/>
    <w:rsid w:val="009D578C"/>
    <w:rsid w:val="009D6D98"/>
    <w:rsid w:val="009D6DA9"/>
    <w:rsid w:val="009D6E14"/>
    <w:rsid w:val="009D73EE"/>
    <w:rsid w:val="009D75D0"/>
    <w:rsid w:val="009D7649"/>
    <w:rsid w:val="009E01D7"/>
    <w:rsid w:val="009E0656"/>
    <w:rsid w:val="009E0849"/>
    <w:rsid w:val="009E1945"/>
    <w:rsid w:val="009E1CF4"/>
    <w:rsid w:val="009E1D05"/>
    <w:rsid w:val="009E1E52"/>
    <w:rsid w:val="009E27E7"/>
    <w:rsid w:val="009E2CF1"/>
    <w:rsid w:val="009E3180"/>
    <w:rsid w:val="009E3288"/>
    <w:rsid w:val="009E3753"/>
    <w:rsid w:val="009E5389"/>
    <w:rsid w:val="009E6BAA"/>
    <w:rsid w:val="009E6E9A"/>
    <w:rsid w:val="009E703A"/>
    <w:rsid w:val="009E7086"/>
    <w:rsid w:val="009E7476"/>
    <w:rsid w:val="009F1019"/>
    <w:rsid w:val="009F1436"/>
    <w:rsid w:val="009F176E"/>
    <w:rsid w:val="009F1ED5"/>
    <w:rsid w:val="009F23DD"/>
    <w:rsid w:val="009F2696"/>
    <w:rsid w:val="009F33AB"/>
    <w:rsid w:val="009F3441"/>
    <w:rsid w:val="009F3478"/>
    <w:rsid w:val="009F4688"/>
    <w:rsid w:val="009F53D3"/>
    <w:rsid w:val="009F5F1A"/>
    <w:rsid w:val="009F6614"/>
    <w:rsid w:val="009F696B"/>
    <w:rsid w:val="009F74E5"/>
    <w:rsid w:val="009F7589"/>
    <w:rsid w:val="009F764D"/>
    <w:rsid w:val="009F768E"/>
    <w:rsid w:val="00A0036C"/>
    <w:rsid w:val="00A00A38"/>
    <w:rsid w:val="00A010FA"/>
    <w:rsid w:val="00A01A01"/>
    <w:rsid w:val="00A01EF7"/>
    <w:rsid w:val="00A02749"/>
    <w:rsid w:val="00A033FC"/>
    <w:rsid w:val="00A03A9C"/>
    <w:rsid w:val="00A03C8B"/>
    <w:rsid w:val="00A04B84"/>
    <w:rsid w:val="00A052A2"/>
    <w:rsid w:val="00A0591E"/>
    <w:rsid w:val="00A05E40"/>
    <w:rsid w:val="00A05FF8"/>
    <w:rsid w:val="00A06C2B"/>
    <w:rsid w:val="00A0765F"/>
    <w:rsid w:val="00A0768F"/>
    <w:rsid w:val="00A07870"/>
    <w:rsid w:val="00A103D5"/>
    <w:rsid w:val="00A10732"/>
    <w:rsid w:val="00A10B4C"/>
    <w:rsid w:val="00A10E82"/>
    <w:rsid w:val="00A113C1"/>
    <w:rsid w:val="00A114BD"/>
    <w:rsid w:val="00A119D8"/>
    <w:rsid w:val="00A11D2C"/>
    <w:rsid w:val="00A12090"/>
    <w:rsid w:val="00A1216E"/>
    <w:rsid w:val="00A1231F"/>
    <w:rsid w:val="00A13ADA"/>
    <w:rsid w:val="00A13CF7"/>
    <w:rsid w:val="00A14D9C"/>
    <w:rsid w:val="00A15121"/>
    <w:rsid w:val="00A1573E"/>
    <w:rsid w:val="00A15B6B"/>
    <w:rsid w:val="00A15EA3"/>
    <w:rsid w:val="00A15FA7"/>
    <w:rsid w:val="00A17614"/>
    <w:rsid w:val="00A1787C"/>
    <w:rsid w:val="00A17AED"/>
    <w:rsid w:val="00A20142"/>
    <w:rsid w:val="00A20388"/>
    <w:rsid w:val="00A2084A"/>
    <w:rsid w:val="00A21365"/>
    <w:rsid w:val="00A21ACB"/>
    <w:rsid w:val="00A223DC"/>
    <w:rsid w:val="00A224B5"/>
    <w:rsid w:val="00A230AA"/>
    <w:rsid w:val="00A23A5B"/>
    <w:rsid w:val="00A23B8F"/>
    <w:rsid w:val="00A23F39"/>
    <w:rsid w:val="00A24E81"/>
    <w:rsid w:val="00A251AC"/>
    <w:rsid w:val="00A25369"/>
    <w:rsid w:val="00A254DF"/>
    <w:rsid w:val="00A258C3"/>
    <w:rsid w:val="00A25F47"/>
    <w:rsid w:val="00A26841"/>
    <w:rsid w:val="00A26B7D"/>
    <w:rsid w:val="00A26DA4"/>
    <w:rsid w:val="00A2738D"/>
    <w:rsid w:val="00A273FB"/>
    <w:rsid w:val="00A303B0"/>
    <w:rsid w:val="00A3042D"/>
    <w:rsid w:val="00A305CA"/>
    <w:rsid w:val="00A32DD9"/>
    <w:rsid w:val="00A336AF"/>
    <w:rsid w:val="00A3378D"/>
    <w:rsid w:val="00A337CD"/>
    <w:rsid w:val="00A33D33"/>
    <w:rsid w:val="00A344D2"/>
    <w:rsid w:val="00A34B9B"/>
    <w:rsid w:val="00A34F34"/>
    <w:rsid w:val="00A34FE5"/>
    <w:rsid w:val="00A35616"/>
    <w:rsid w:val="00A36847"/>
    <w:rsid w:val="00A36EDA"/>
    <w:rsid w:val="00A37DC0"/>
    <w:rsid w:val="00A40661"/>
    <w:rsid w:val="00A4077D"/>
    <w:rsid w:val="00A40BDF"/>
    <w:rsid w:val="00A40D95"/>
    <w:rsid w:val="00A40EF5"/>
    <w:rsid w:val="00A41E55"/>
    <w:rsid w:val="00A41EBA"/>
    <w:rsid w:val="00A42608"/>
    <w:rsid w:val="00A4272F"/>
    <w:rsid w:val="00A43029"/>
    <w:rsid w:val="00A437F1"/>
    <w:rsid w:val="00A43910"/>
    <w:rsid w:val="00A43D71"/>
    <w:rsid w:val="00A43EFE"/>
    <w:rsid w:val="00A44663"/>
    <w:rsid w:val="00A44BCD"/>
    <w:rsid w:val="00A44F77"/>
    <w:rsid w:val="00A44FBA"/>
    <w:rsid w:val="00A45287"/>
    <w:rsid w:val="00A4591B"/>
    <w:rsid w:val="00A45947"/>
    <w:rsid w:val="00A459B6"/>
    <w:rsid w:val="00A45BFC"/>
    <w:rsid w:val="00A45E63"/>
    <w:rsid w:val="00A46127"/>
    <w:rsid w:val="00A464F7"/>
    <w:rsid w:val="00A46AFB"/>
    <w:rsid w:val="00A4709B"/>
    <w:rsid w:val="00A47A59"/>
    <w:rsid w:val="00A501CA"/>
    <w:rsid w:val="00A506C0"/>
    <w:rsid w:val="00A506D3"/>
    <w:rsid w:val="00A50AFC"/>
    <w:rsid w:val="00A52281"/>
    <w:rsid w:val="00A52360"/>
    <w:rsid w:val="00A52828"/>
    <w:rsid w:val="00A52A51"/>
    <w:rsid w:val="00A52F0E"/>
    <w:rsid w:val="00A52F34"/>
    <w:rsid w:val="00A530FE"/>
    <w:rsid w:val="00A53D41"/>
    <w:rsid w:val="00A540F3"/>
    <w:rsid w:val="00A545C1"/>
    <w:rsid w:val="00A54972"/>
    <w:rsid w:val="00A54B7C"/>
    <w:rsid w:val="00A54C10"/>
    <w:rsid w:val="00A54F12"/>
    <w:rsid w:val="00A54FC4"/>
    <w:rsid w:val="00A55008"/>
    <w:rsid w:val="00A5664E"/>
    <w:rsid w:val="00A56AFD"/>
    <w:rsid w:val="00A57B39"/>
    <w:rsid w:val="00A603C6"/>
    <w:rsid w:val="00A607C3"/>
    <w:rsid w:val="00A609CC"/>
    <w:rsid w:val="00A60AA9"/>
    <w:rsid w:val="00A612AE"/>
    <w:rsid w:val="00A615A0"/>
    <w:rsid w:val="00A63615"/>
    <w:rsid w:val="00A63713"/>
    <w:rsid w:val="00A63916"/>
    <w:rsid w:val="00A63CA5"/>
    <w:rsid w:val="00A64104"/>
    <w:rsid w:val="00A64263"/>
    <w:rsid w:val="00A6430D"/>
    <w:rsid w:val="00A64347"/>
    <w:rsid w:val="00A64AF5"/>
    <w:rsid w:val="00A64ED0"/>
    <w:rsid w:val="00A65160"/>
    <w:rsid w:val="00A65234"/>
    <w:rsid w:val="00A653F9"/>
    <w:rsid w:val="00A65626"/>
    <w:rsid w:val="00A6577F"/>
    <w:rsid w:val="00A65B34"/>
    <w:rsid w:val="00A65C2E"/>
    <w:rsid w:val="00A65D90"/>
    <w:rsid w:val="00A65FE3"/>
    <w:rsid w:val="00A66006"/>
    <w:rsid w:val="00A660C8"/>
    <w:rsid w:val="00A66889"/>
    <w:rsid w:val="00A668B9"/>
    <w:rsid w:val="00A668F1"/>
    <w:rsid w:val="00A66A73"/>
    <w:rsid w:val="00A66B1E"/>
    <w:rsid w:val="00A66EBD"/>
    <w:rsid w:val="00A675FF"/>
    <w:rsid w:val="00A70575"/>
    <w:rsid w:val="00A714A3"/>
    <w:rsid w:val="00A72182"/>
    <w:rsid w:val="00A72270"/>
    <w:rsid w:val="00A72368"/>
    <w:rsid w:val="00A72502"/>
    <w:rsid w:val="00A72A87"/>
    <w:rsid w:val="00A72DA4"/>
    <w:rsid w:val="00A72EA8"/>
    <w:rsid w:val="00A7321F"/>
    <w:rsid w:val="00A733F6"/>
    <w:rsid w:val="00A7342D"/>
    <w:rsid w:val="00A73643"/>
    <w:rsid w:val="00A73AB8"/>
    <w:rsid w:val="00A74280"/>
    <w:rsid w:val="00A74D26"/>
    <w:rsid w:val="00A755D5"/>
    <w:rsid w:val="00A75679"/>
    <w:rsid w:val="00A7578B"/>
    <w:rsid w:val="00A75B77"/>
    <w:rsid w:val="00A7626E"/>
    <w:rsid w:val="00A76568"/>
    <w:rsid w:val="00A76690"/>
    <w:rsid w:val="00A76CEE"/>
    <w:rsid w:val="00A770CF"/>
    <w:rsid w:val="00A77D7D"/>
    <w:rsid w:val="00A805E0"/>
    <w:rsid w:val="00A8090F"/>
    <w:rsid w:val="00A817F2"/>
    <w:rsid w:val="00A81CD5"/>
    <w:rsid w:val="00A81E0C"/>
    <w:rsid w:val="00A82172"/>
    <w:rsid w:val="00A8221C"/>
    <w:rsid w:val="00A82317"/>
    <w:rsid w:val="00A825BF"/>
    <w:rsid w:val="00A82956"/>
    <w:rsid w:val="00A82BF0"/>
    <w:rsid w:val="00A82D47"/>
    <w:rsid w:val="00A831C3"/>
    <w:rsid w:val="00A8358D"/>
    <w:rsid w:val="00A83C62"/>
    <w:rsid w:val="00A83C99"/>
    <w:rsid w:val="00A841B8"/>
    <w:rsid w:val="00A84637"/>
    <w:rsid w:val="00A84AFE"/>
    <w:rsid w:val="00A850BA"/>
    <w:rsid w:val="00A85304"/>
    <w:rsid w:val="00A85ACE"/>
    <w:rsid w:val="00A85E53"/>
    <w:rsid w:val="00A85E95"/>
    <w:rsid w:val="00A86BD0"/>
    <w:rsid w:val="00A8730A"/>
    <w:rsid w:val="00A87849"/>
    <w:rsid w:val="00A878A8"/>
    <w:rsid w:val="00A87D42"/>
    <w:rsid w:val="00A87D82"/>
    <w:rsid w:val="00A9014D"/>
    <w:rsid w:val="00A90396"/>
    <w:rsid w:val="00A903CA"/>
    <w:rsid w:val="00A90B62"/>
    <w:rsid w:val="00A90BE9"/>
    <w:rsid w:val="00A9108D"/>
    <w:rsid w:val="00A917FE"/>
    <w:rsid w:val="00A91D8A"/>
    <w:rsid w:val="00A92209"/>
    <w:rsid w:val="00A92357"/>
    <w:rsid w:val="00A9253F"/>
    <w:rsid w:val="00A92656"/>
    <w:rsid w:val="00A92721"/>
    <w:rsid w:val="00A933B6"/>
    <w:rsid w:val="00A935E9"/>
    <w:rsid w:val="00A93DCD"/>
    <w:rsid w:val="00A94AB5"/>
    <w:rsid w:val="00A95066"/>
    <w:rsid w:val="00A952FE"/>
    <w:rsid w:val="00A95730"/>
    <w:rsid w:val="00A95AEA"/>
    <w:rsid w:val="00A969D3"/>
    <w:rsid w:val="00A96EBF"/>
    <w:rsid w:val="00A97502"/>
    <w:rsid w:val="00AA0258"/>
    <w:rsid w:val="00AA0276"/>
    <w:rsid w:val="00AA02ED"/>
    <w:rsid w:val="00AA0D6D"/>
    <w:rsid w:val="00AA15DC"/>
    <w:rsid w:val="00AA1B6F"/>
    <w:rsid w:val="00AA4206"/>
    <w:rsid w:val="00AA4C6A"/>
    <w:rsid w:val="00AA51A5"/>
    <w:rsid w:val="00AA5532"/>
    <w:rsid w:val="00AA599D"/>
    <w:rsid w:val="00AA59AA"/>
    <w:rsid w:val="00AA5C81"/>
    <w:rsid w:val="00AA6119"/>
    <w:rsid w:val="00AA6EC8"/>
    <w:rsid w:val="00AA7151"/>
    <w:rsid w:val="00AA7329"/>
    <w:rsid w:val="00AA7421"/>
    <w:rsid w:val="00AA78C7"/>
    <w:rsid w:val="00AB0AFE"/>
    <w:rsid w:val="00AB0D63"/>
    <w:rsid w:val="00AB0E08"/>
    <w:rsid w:val="00AB0EFC"/>
    <w:rsid w:val="00AB18D6"/>
    <w:rsid w:val="00AB1EAB"/>
    <w:rsid w:val="00AB2BF3"/>
    <w:rsid w:val="00AB2CA0"/>
    <w:rsid w:val="00AB2D19"/>
    <w:rsid w:val="00AB33E4"/>
    <w:rsid w:val="00AB343F"/>
    <w:rsid w:val="00AB356A"/>
    <w:rsid w:val="00AB418A"/>
    <w:rsid w:val="00AB4864"/>
    <w:rsid w:val="00AB4FC1"/>
    <w:rsid w:val="00AB5184"/>
    <w:rsid w:val="00AB51D1"/>
    <w:rsid w:val="00AB5720"/>
    <w:rsid w:val="00AB5BDD"/>
    <w:rsid w:val="00AB5D57"/>
    <w:rsid w:val="00AB613B"/>
    <w:rsid w:val="00AB639F"/>
    <w:rsid w:val="00AB7109"/>
    <w:rsid w:val="00AB7892"/>
    <w:rsid w:val="00AB7DC5"/>
    <w:rsid w:val="00AB7F3F"/>
    <w:rsid w:val="00AC0E71"/>
    <w:rsid w:val="00AC14F2"/>
    <w:rsid w:val="00AC15B9"/>
    <w:rsid w:val="00AC18B5"/>
    <w:rsid w:val="00AC1B35"/>
    <w:rsid w:val="00AC1D2D"/>
    <w:rsid w:val="00AC1F4B"/>
    <w:rsid w:val="00AC22F4"/>
    <w:rsid w:val="00AC2507"/>
    <w:rsid w:val="00AC28A0"/>
    <w:rsid w:val="00AC2FC4"/>
    <w:rsid w:val="00AC3167"/>
    <w:rsid w:val="00AC3AE6"/>
    <w:rsid w:val="00AC42F6"/>
    <w:rsid w:val="00AC48B5"/>
    <w:rsid w:val="00AC491E"/>
    <w:rsid w:val="00AC4A64"/>
    <w:rsid w:val="00AC4BE6"/>
    <w:rsid w:val="00AC5169"/>
    <w:rsid w:val="00AC5878"/>
    <w:rsid w:val="00AC5E02"/>
    <w:rsid w:val="00AC633B"/>
    <w:rsid w:val="00AC6AB4"/>
    <w:rsid w:val="00AC6C64"/>
    <w:rsid w:val="00AC6D75"/>
    <w:rsid w:val="00AC7A0F"/>
    <w:rsid w:val="00AC7D05"/>
    <w:rsid w:val="00AD0852"/>
    <w:rsid w:val="00AD08A4"/>
    <w:rsid w:val="00AD0A70"/>
    <w:rsid w:val="00AD0E07"/>
    <w:rsid w:val="00AD11BB"/>
    <w:rsid w:val="00AD18A8"/>
    <w:rsid w:val="00AD1924"/>
    <w:rsid w:val="00AD26B0"/>
    <w:rsid w:val="00AD3270"/>
    <w:rsid w:val="00AD3F30"/>
    <w:rsid w:val="00AD4D93"/>
    <w:rsid w:val="00AD56C0"/>
    <w:rsid w:val="00AD5CD7"/>
    <w:rsid w:val="00AD5E18"/>
    <w:rsid w:val="00AD61B6"/>
    <w:rsid w:val="00AD61CC"/>
    <w:rsid w:val="00AD61E0"/>
    <w:rsid w:val="00AD6317"/>
    <w:rsid w:val="00AD6779"/>
    <w:rsid w:val="00AD687E"/>
    <w:rsid w:val="00AD6A87"/>
    <w:rsid w:val="00AD74BA"/>
    <w:rsid w:val="00AD783C"/>
    <w:rsid w:val="00AE032E"/>
    <w:rsid w:val="00AE05B5"/>
    <w:rsid w:val="00AE069B"/>
    <w:rsid w:val="00AE1086"/>
    <w:rsid w:val="00AE1C18"/>
    <w:rsid w:val="00AE1E2C"/>
    <w:rsid w:val="00AE280F"/>
    <w:rsid w:val="00AE329C"/>
    <w:rsid w:val="00AE32AE"/>
    <w:rsid w:val="00AE35DE"/>
    <w:rsid w:val="00AE4135"/>
    <w:rsid w:val="00AE41F3"/>
    <w:rsid w:val="00AE4280"/>
    <w:rsid w:val="00AE5735"/>
    <w:rsid w:val="00AE5862"/>
    <w:rsid w:val="00AE586B"/>
    <w:rsid w:val="00AE5891"/>
    <w:rsid w:val="00AE682B"/>
    <w:rsid w:val="00AE6AB6"/>
    <w:rsid w:val="00AE6CE1"/>
    <w:rsid w:val="00AE6E7E"/>
    <w:rsid w:val="00AE75D3"/>
    <w:rsid w:val="00AE79A1"/>
    <w:rsid w:val="00AF01BA"/>
    <w:rsid w:val="00AF109C"/>
    <w:rsid w:val="00AF16D1"/>
    <w:rsid w:val="00AF1E58"/>
    <w:rsid w:val="00AF1F53"/>
    <w:rsid w:val="00AF2FBD"/>
    <w:rsid w:val="00AF3168"/>
    <w:rsid w:val="00AF326C"/>
    <w:rsid w:val="00AF32CF"/>
    <w:rsid w:val="00AF3303"/>
    <w:rsid w:val="00AF3483"/>
    <w:rsid w:val="00AF36F1"/>
    <w:rsid w:val="00AF4420"/>
    <w:rsid w:val="00AF48B6"/>
    <w:rsid w:val="00AF48C9"/>
    <w:rsid w:val="00AF4917"/>
    <w:rsid w:val="00AF5656"/>
    <w:rsid w:val="00AF5DFA"/>
    <w:rsid w:val="00AF5EED"/>
    <w:rsid w:val="00AF5F3C"/>
    <w:rsid w:val="00AF6071"/>
    <w:rsid w:val="00AF61BB"/>
    <w:rsid w:val="00AF7547"/>
    <w:rsid w:val="00AF7C2B"/>
    <w:rsid w:val="00B01236"/>
    <w:rsid w:val="00B01CBA"/>
    <w:rsid w:val="00B01F29"/>
    <w:rsid w:val="00B020B6"/>
    <w:rsid w:val="00B02269"/>
    <w:rsid w:val="00B031AA"/>
    <w:rsid w:val="00B03427"/>
    <w:rsid w:val="00B0345D"/>
    <w:rsid w:val="00B036F3"/>
    <w:rsid w:val="00B0372E"/>
    <w:rsid w:val="00B038E4"/>
    <w:rsid w:val="00B03AC5"/>
    <w:rsid w:val="00B03C1A"/>
    <w:rsid w:val="00B0489D"/>
    <w:rsid w:val="00B04BF6"/>
    <w:rsid w:val="00B0549A"/>
    <w:rsid w:val="00B05562"/>
    <w:rsid w:val="00B06473"/>
    <w:rsid w:val="00B06742"/>
    <w:rsid w:val="00B06F0E"/>
    <w:rsid w:val="00B0713C"/>
    <w:rsid w:val="00B0766F"/>
    <w:rsid w:val="00B07B42"/>
    <w:rsid w:val="00B100EF"/>
    <w:rsid w:val="00B105E7"/>
    <w:rsid w:val="00B118BA"/>
    <w:rsid w:val="00B11D63"/>
    <w:rsid w:val="00B11EF2"/>
    <w:rsid w:val="00B120E6"/>
    <w:rsid w:val="00B121FC"/>
    <w:rsid w:val="00B123FE"/>
    <w:rsid w:val="00B124B0"/>
    <w:rsid w:val="00B13149"/>
    <w:rsid w:val="00B1319B"/>
    <w:rsid w:val="00B133BA"/>
    <w:rsid w:val="00B1413E"/>
    <w:rsid w:val="00B14370"/>
    <w:rsid w:val="00B14645"/>
    <w:rsid w:val="00B14904"/>
    <w:rsid w:val="00B15C80"/>
    <w:rsid w:val="00B15CA7"/>
    <w:rsid w:val="00B164B8"/>
    <w:rsid w:val="00B16B2E"/>
    <w:rsid w:val="00B16E97"/>
    <w:rsid w:val="00B16ED6"/>
    <w:rsid w:val="00B171A0"/>
    <w:rsid w:val="00B174C2"/>
    <w:rsid w:val="00B17517"/>
    <w:rsid w:val="00B20169"/>
    <w:rsid w:val="00B2020F"/>
    <w:rsid w:val="00B20652"/>
    <w:rsid w:val="00B207A1"/>
    <w:rsid w:val="00B20AE6"/>
    <w:rsid w:val="00B20C4D"/>
    <w:rsid w:val="00B20C74"/>
    <w:rsid w:val="00B21346"/>
    <w:rsid w:val="00B21626"/>
    <w:rsid w:val="00B21B5E"/>
    <w:rsid w:val="00B21CF1"/>
    <w:rsid w:val="00B21D2F"/>
    <w:rsid w:val="00B22155"/>
    <w:rsid w:val="00B22461"/>
    <w:rsid w:val="00B225EC"/>
    <w:rsid w:val="00B22B39"/>
    <w:rsid w:val="00B2334C"/>
    <w:rsid w:val="00B23827"/>
    <w:rsid w:val="00B23B28"/>
    <w:rsid w:val="00B23B72"/>
    <w:rsid w:val="00B23EA5"/>
    <w:rsid w:val="00B2423D"/>
    <w:rsid w:val="00B249F4"/>
    <w:rsid w:val="00B25374"/>
    <w:rsid w:val="00B25775"/>
    <w:rsid w:val="00B26088"/>
    <w:rsid w:val="00B2684F"/>
    <w:rsid w:val="00B278B8"/>
    <w:rsid w:val="00B27DC7"/>
    <w:rsid w:val="00B30614"/>
    <w:rsid w:val="00B31387"/>
    <w:rsid w:val="00B31602"/>
    <w:rsid w:val="00B316F5"/>
    <w:rsid w:val="00B31E92"/>
    <w:rsid w:val="00B32D18"/>
    <w:rsid w:val="00B33A24"/>
    <w:rsid w:val="00B33EC2"/>
    <w:rsid w:val="00B33FD0"/>
    <w:rsid w:val="00B341EC"/>
    <w:rsid w:val="00B34859"/>
    <w:rsid w:val="00B34A77"/>
    <w:rsid w:val="00B35205"/>
    <w:rsid w:val="00B3559B"/>
    <w:rsid w:val="00B3566D"/>
    <w:rsid w:val="00B35A47"/>
    <w:rsid w:val="00B35E47"/>
    <w:rsid w:val="00B35F0A"/>
    <w:rsid w:val="00B360F6"/>
    <w:rsid w:val="00B3611D"/>
    <w:rsid w:val="00B36722"/>
    <w:rsid w:val="00B3740C"/>
    <w:rsid w:val="00B37760"/>
    <w:rsid w:val="00B416FA"/>
    <w:rsid w:val="00B41776"/>
    <w:rsid w:val="00B41E63"/>
    <w:rsid w:val="00B41F4C"/>
    <w:rsid w:val="00B420BA"/>
    <w:rsid w:val="00B42C37"/>
    <w:rsid w:val="00B43178"/>
    <w:rsid w:val="00B44AE4"/>
    <w:rsid w:val="00B44D24"/>
    <w:rsid w:val="00B44EC0"/>
    <w:rsid w:val="00B45111"/>
    <w:rsid w:val="00B45461"/>
    <w:rsid w:val="00B45A97"/>
    <w:rsid w:val="00B46066"/>
    <w:rsid w:val="00B467E3"/>
    <w:rsid w:val="00B46E9B"/>
    <w:rsid w:val="00B475A8"/>
    <w:rsid w:val="00B479C5"/>
    <w:rsid w:val="00B479D9"/>
    <w:rsid w:val="00B50402"/>
    <w:rsid w:val="00B51372"/>
    <w:rsid w:val="00B51828"/>
    <w:rsid w:val="00B51E98"/>
    <w:rsid w:val="00B51FE7"/>
    <w:rsid w:val="00B5363C"/>
    <w:rsid w:val="00B536DE"/>
    <w:rsid w:val="00B53A6C"/>
    <w:rsid w:val="00B53E49"/>
    <w:rsid w:val="00B54761"/>
    <w:rsid w:val="00B54A03"/>
    <w:rsid w:val="00B54BF6"/>
    <w:rsid w:val="00B54DB8"/>
    <w:rsid w:val="00B56C9F"/>
    <w:rsid w:val="00B5716F"/>
    <w:rsid w:val="00B5757A"/>
    <w:rsid w:val="00B5774A"/>
    <w:rsid w:val="00B6115C"/>
    <w:rsid w:val="00B6143B"/>
    <w:rsid w:val="00B6165E"/>
    <w:rsid w:val="00B61A65"/>
    <w:rsid w:val="00B6205F"/>
    <w:rsid w:val="00B623C1"/>
    <w:rsid w:val="00B64481"/>
    <w:rsid w:val="00B65889"/>
    <w:rsid w:val="00B65DE8"/>
    <w:rsid w:val="00B65FAF"/>
    <w:rsid w:val="00B66371"/>
    <w:rsid w:val="00B667B9"/>
    <w:rsid w:val="00B66DE5"/>
    <w:rsid w:val="00B67D17"/>
    <w:rsid w:val="00B7013E"/>
    <w:rsid w:val="00B70868"/>
    <w:rsid w:val="00B70D76"/>
    <w:rsid w:val="00B70FDF"/>
    <w:rsid w:val="00B718E8"/>
    <w:rsid w:val="00B7208A"/>
    <w:rsid w:val="00B73184"/>
    <w:rsid w:val="00B73209"/>
    <w:rsid w:val="00B73A4A"/>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B54"/>
    <w:rsid w:val="00B76CFB"/>
    <w:rsid w:val="00B76F77"/>
    <w:rsid w:val="00B770CF"/>
    <w:rsid w:val="00B77630"/>
    <w:rsid w:val="00B778C2"/>
    <w:rsid w:val="00B778EA"/>
    <w:rsid w:val="00B7794E"/>
    <w:rsid w:val="00B806E1"/>
    <w:rsid w:val="00B80889"/>
    <w:rsid w:val="00B817D9"/>
    <w:rsid w:val="00B8228C"/>
    <w:rsid w:val="00B8251B"/>
    <w:rsid w:val="00B8280E"/>
    <w:rsid w:val="00B82F3F"/>
    <w:rsid w:val="00B82FF6"/>
    <w:rsid w:val="00B83236"/>
    <w:rsid w:val="00B83388"/>
    <w:rsid w:val="00B83A2B"/>
    <w:rsid w:val="00B8427B"/>
    <w:rsid w:val="00B84617"/>
    <w:rsid w:val="00B84B40"/>
    <w:rsid w:val="00B84FB1"/>
    <w:rsid w:val="00B85048"/>
    <w:rsid w:val="00B85958"/>
    <w:rsid w:val="00B85D36"/>
    <w:rsid w:val="00B85F2F"/>
    <w:rsid w:val="00B85FEE"/>
    <w:rsid w:val="00B86888"/>
    <w:rsid w:val="00B86B4E"/>
    <w:rsid w:val="00B86DB8"/>
    <w:rsid w:val="00B87241"/>
    <w:rsid w:val="00B87534"/>
    <w:rsid w:val="00B87C76"/>
    <w:rsid w:val="00B87DD8"/>
    <w:rsid w:val="00B903F7"/>
    <w:rsid w:val="00B9057F"/>
    <w:rsid w:val="00B9078B"/>
    <w:rsid w:val="00B90839"/>
    <w:rsid w:val="00B90D01"/>
    <w:rsid w:val="00B90F1F"/>
    <w:rsid w:val="00B91462"/>
    <w:rsid w:val="00B91C56"/>
    <w:rsid w:val="00B91D57"/>
    <w:rsid w:val="00B920C5"/>
    <w:rsid w:val="00B921F6"/>
    <w:rsid w:val="00B922EF"/>
    <w:rsid w:val="00B92318"/>
    <w:rsid w:val="00B93231"/>
    <w:rsid w:val="00B93251"/>
    <w:rsid w:val="00B93755"/>
    <w:rsid w:val="00B94773"/>
    <w:rsid w:val="00B95298"/>
    <w:rsid w:val="00B95408"/>
    <w:rsid w:val="00B95BF9"/>
    <w:rsid w:val="00B95D47"/>
    <w:rsid w:val="00B961B2"/>
    <w:rsid w:val="00B961C6"/>
    <w:rsid w:val="00B96678"/>
    <w:rsid w:val="00B96AF9"/>
    <w:rsid w:val="00B96CC8"/>
    <w:rsid w:val="00B96F70"/>
    <w:rsid w:val="00B970E0"/>
    <w:rsid w:val="00B97312"/>
    <w:rsid w:val="00B97A16"/>
    <w:rsid w:val="00B97C30"/>
    <w:rsid w:val="00BA03B8"/>
    <w:rsid w:val="00BA0623"/>
    <w:rsid w:val="00BA0AAB"/>
    <w:rsid w:val="00BA0D39"/>
    <w:rsid w:val="00BA2166"/>
    <w:rsid w:val="00BA2977"/>
    <w:rsid w:val="00BA2989"/>
    <w:rsid w:val="00BA2BC0"/>
    <w:rsid w:val="00BA32E4"/>
    <w:rsid w:val="00BA571C"/>
    <w:rsid w:val="00BA57B4"/>
    <w:rsid w:val="00BA6587"/>
    <w:rsid w:val="00BA65C2"/>
    <w:rsid w:val="00BA7025"/>
    <w:rsid w:val="00BA739E"/>
    <w:rsid w:val="00BA7F0E"/>
    <w:rsid w:val="00BB01DD"/>
    <w:rsid w:val="00BB03D0"/>
    <w:rsid w:val="00BB10FA"/>
    <w:rsid w:val="00BB1528"/>
    <w:rsid w:val="00BB1A17"/>
    <w:rsid w:val="00BB1AF7"/>
    <w:rsid w:val="00BB2672"/>
    <w:rsid w:val="00BB2E0B"/>
    <w:rsid w:val="00BB3AEF"/>
    <w:rsid w:val="00BB3DFC"/>
    <w:rsid w:val="00BB4215"/>
    <w:rsid w:val="00BB46B7"/>
    <w:rsid w:val="00BB48C4"/>
    <w:rsid w:val="00BB5018"/>
    <w:rsid w:val="00BB52D6"/>
    <w:rsid w:val="00BB6972"/>
    <w:rsid w:val="00BB6A94"/>
    <w:rsid w:val="00BB70B6"/>
    <w:rsid w:val="00BB75E9"/>
    <w:rsid w:val="00BB7BA1"/>
    <w:rsid w:val="00BC0564"/>
    <w:rsid w:val="00BC05A9"/>
    <w:rsid w:val="00BC120E"/>
    <w:rsid w:val="00BC1B94"/>
    <w:rsid w:val="00BC1C29"/>
    <w:rsid w:val="00BC2804"/>
    <w:rsid w:val="00BC29A0"/>
    <w:rsid w:val="00BC2E14"/>
    <w:rsid w:val="00BC36E8"/>
    <w:rsid w:val="00BC3E4F"/>
    <w:rsid w:val="00BC3E76"/>
    <w:rsid w:val="00BC4363"/>
    <w:rsid w:val="00BC438A"/>
    <w:rsid w:val="00BC44DD"/>
    <w:rsid w:val="00BC49CB"/>
    <w:rsid w:val="00BC4A25"/>
    <w:rsid w:val="00BC4ADE"/>
    <w:rsid w:val="00BC4B97"/>
    <w:rsid w:val="00BC558C"/>
    <w:rsid w:val="00BC56F2"/>
    <w:rsid w:val="00BC5F07"/>
    <w:rsid w:val="00BC61CB"/>
    <w:rsid w:val="00BC66ED"/>
    <w:rsid w:val="00BC67C6"/>
    <w:rsid w:val="00BC72E2"/>
    <w:rsid w:val="00BC76BC"/>
    <w:rsid w:val="00BC7E60"/>
    <w:rsid w:val="00BD0075"/>
    <w:rsid w:val="00BD12C2"/>
    <w:rsid w:val="00BD1EB8"/>
    <w:rsid w:val="00BD22EC"/>
    <w:rsid w:val="00BD2E5A"/>
    <w:rsid w:val="00BD2F6D"/>
    <w:rsid w:val="00BD3EBF"/>
    <w:rsid w:val="00BD4196"/>
    <w:rsid w:val="00BD436D"/>
    <w:rsid w:val="00BD4574"/>
    <w:rsid w:val="00BD4855"/>
    <w:rsid w:val="00BD4C2D"/>
    <w:rsid w:val="00BD4C3F"/>
    <w:rsid w:val="00BD4E96"/>
    <w:rsid w:val="00BD5009"/>
    <w:rsid w:val="00BD5138"/>
    <w:rsid w:val="00BD5594"/>
    <w:rsid w:val="00BD5651"/>
    <w:rsid w:val="00BD5926"/>
    <w:rsid w:val="00BD5B77"/>
    <w:rsid w:val="00BD61EF"/>
    <w:rsid w:val="00BD7D57"/>
    <w:rsid w:val="00BD7E60"/>
    <w:rsid w:val="00BD7E76"/>
    <w:rsid w:val="00BD7FD9"/>
    <w:rsid w:val="00BE00A4"/>
    <w:rsid w:val="00BE0462"/>
    <w:rsid w:val="00BE069B"/>
    <w:rsid w:val="00BE07D4"/>
    <w:rsid w:val="00BE0DA8"/>
    <w:rsid w:val="00BE0F29"/>
    <w:rsid w:val="00BE115D"/>
    <w:rsid w:val="00BE1183"/>
    <w:rsid w:val="00BE152F"/>
    <w:rsid w:val="00BE1888"/>
    <w:rsid w:val="00BE2F72"/>
    <w:rsid w:val="00BE324E"/>
    <w:rsid w:val="00BE393E"/>
    <w:rsid w:val="00BE3958"/>
    <w:rsid w:val="00BE3AF3"/>
    <w:rsid w:val="00BE40BA"/>
    <w:rsid w:val="00BE4382"/>
    <w:rsid w:val="00BE4481"/>
    <w:rsid w:val="00BE449F"/>
    <w:rsid w:val="00BE46D3"/>
    <w:rsid w:val="00BE4DEC"/>
    <w:rsid w:val="00BE4DFB"/>
    <w:rsid w:val="00BE4F96"/>
    <w:rsid w:val="00BE5283"/>
    <w:rsid w:val="00BE528A"/>
    <w:rsid w:val="00BE62B1"/>
    <w:rsid w:val="00BE6380"/>
    <w:rsid w:val="00BE68E2"/>
    <w:rsid w:val="00BE71D9"/>
    <w:rsid w:val="00BE74FE"/>
    <w:rsid w:val="00BE7692"/>
    <w:rsid w:val="00BE7A95"/>
    <w:rsid w:val="00BE7CC2"/>
    <w:rsid w:val="00BF0622"/>
    <w:rsid w:val="00BF0ADF"/>
    <w:rsid w:val="00BF0C59"/>
    <w:rsid w:val="00BF0DB3"/>
    <w:rsid w:val="00BF13AB"/>
    <w:rsid w:val="00BF1CB0"/>
    <w:rsid w:val="00BF28E8"/>
    <w:rsid w:val="00BF3C69"/>
    <w:rsid w:val="00BF42D7"/>
    <w:rsid w:val="00BF448F"/>
    <w:rsid w:val="00BF482C"/>
    <w:rsid w:val="00BF4894"/>
    <w:rsid w:val="00BF5409"/>
    <w:rsid w:val="00BF5A89"/>
    <w:rsid w:val="00BF5BEA"/>
    <w:rsid w:val="00BF5C75"/>
    <w:rsid w:val="00BF6353"/>
    <w:rsid w:val="00BF6CE0"/>
    <w:rsid w:val="00BF77A8"/>
    <w:rsid w:val="00BF7988"/>
    <w:rsid w:val="00C0017B"/>
    <w:rsid w:val="00C00708"/>
    <w:rsid w:val="00C0076C"/>
    <w:rsid w:val="00C00BE2"/>
    <w:rsid w:val="00C0248F"/>
    <w:rsid w:val="00C0323C"/>
    <w:rsid w:val="00C03418"/>
    <w:rsid w:val="00C0382A"/>
    <w:rsid w:val="00C03954"/>
    <w:rsid w:val="00C03AE7"/>
    <w:rsid w:val="00C03CAD"/>
    <w:rsid w:val="00C0429B"/>
    <w:rsid w:val="00C04EEA"/>
    <w:rsid w:val="00C04F96"/>
    <w:rsid w:val="00C04FEA"/>
    <w:rsid w:val="00C05D64"/>
    <w:rsid w:val="00C06944"/>
    <w:rsid w:val="00C06AD6"/>
    <w:rsid w:val="00C074C4"/>
    <w:rsid w:val="00C07E1E"/>
    <w:rsid w:val="00C07F1A"/>
    <w:rsid w:val="00C10309"/>
    <w:rsid w:val="00C10C5B"/>
    <w:rsid w:val="00C111BF"/>
    <w:rsid w:val="00C11B4F"/>
    <w:rsid w:val="00C11FF1"/>
    <w:rsid w:val="00C12A9B"/>
    <w:rsid w:val="00C12B22"/>
    <w:rsid w:val="00C12F08"/>
    <w:rsid w:val="00C13401"/>
    <w:rsid w:val="00C138FA"/>
    <w:rsid w:val="00C14518"/>
    <w:rsid w:val="00C149F4"/>
    <w:rsid w:val="00C151CA"/>
    <w:rsid w:val="00C15CB1"/>
    <w:rsid w:val="00C15D28"/>
    <w:rsid w:val="00C15E43"/>
    <w:rsid w:val="00C15E7A"/>
    <w:rsid w:val="00C16478"/>
    <w:rsid w:val="00C16594"/>
    <w:rsid w:val="00C16AF7"/>
    <w:rsid w:val="00C1721B"/>
    <w:rsid w:val="00C17476"/>
    <w:rsid w:val="00C17650"/>
    <w:rsid w:val="00C1772C"/>
    <w:rsid w:val="00C1794F"/>
    <w:rsid w:val="00C17C02"/>
    <w:rsid w:val="00C20935"/>
    <w:rsid w:val="00C21094"/>
    <w:rsid w:val="00C21138"/>
    <w:rsid w:val="00C211B4"/>
    <w:rsid w:val="00C215A3"/>
    <w:rsid w:val="00C2179B"/>
    <w:rsid w:val="00C2259C"/>
    <w:rsid w:val="00C229DE"/>
    <w:rsid w:val="00C2306B"/>
    <w:rsid w:val="00C23981"/>
    <w:rsid w:val="00C23D28"/>
    <w:rsid w:val="00C24327"/>
    <w:rsid w:val="00C24427"/>
    <w:rsid w:val="00C2482F"/>
    <w:rsid w:val="00C25B30"/>
    <w:rsid w:val="00C25C6E"/>
    <w:rsid w:val="00C25E74"/>
    <w:rsid w:val="00C266EC"/>
    <w:rsid w:val="00C26A02"/>
    <w:rsid w:val="00C277C9"/>
    <w:rsid w:val="00C27802"/>
    <w:rsid w:val="00C30910"/>
    <w:rsid w:val="00C30983"/>
    <w:rsid w:val="00C3099D"/>
    <w:rsid w:val="00C30CE1"/>
    <w:rsid w:val="00C31233"/>
    <w:rsid w:val="00C312E7"/>
    <w:rsid w:val="00C31AF6"/>
    <w:rsid w:val="00C324F9"/>
    <w:rsid w:val="00C32504"/>
    <w:rsid w:val="00C32747"/>
    <w:rsid w:val="00C335C9"/>
    <w:rsid w:val="00C34050"/>
    <w:rsid w:val="00C341A5"/>
    <w:rsid w:val="00C34248"/>
    <w:rsid w:val="00C346F0"/>
    <w:rsid w:val="00C349F7"/>
    <w:rsid w:val="00C34D19"/>
    <w:rsid w:val="00C35365"/>
    <w:rsid w:val="00C354FA"/>
    <w:rsid w:val="00C35C41"/>
    <w:rsid w:val="00C35CC9"/>
    <w:rsid w:val="00C367D9"/>
    <w:rsid w:val="00C36BD9"/>
    <w:rsid w:val="00C36CCF"/>
    <w:rsid w:val="00C36F95"/>
    <w:rsid w:val="00C40774"/>
    <w:rsid w:val="00C40FE9"/>
    <w:rsid w:val="00C41431"/>
    <w:rsid w:val="00C41B30"/>
    <w:rsid w:val="00C41D32"/>
    <w:rsid w:val="00C41E83"/>
    <w:rsid w:val="00C41E9B"/>
    <w:rsid w:val="00C422AB"/>
    <w:rsid w:val="00C423E7"/>
    <w:rsid w:val="00C426E6"/>
    <w:rsid w:val="00C435A5"/>
    <w:rsid w:val="00C43F09"/>
    <w:rsid w:val="00C4414B"/>
    <w:rsid w:val="00C44433"/>
    <w:rsid w:val="00C448D7"/>
    <w:rsid w:val="00C45042"/>
    <w:rsid w:val="00C451DC"/>
    <w:rsid w:val="00C452BB"/>
    <w:rsid w:val="00C45FC7"/>
    <w:rsid w:val="00C463B9"/>
    <w:rsid w:val="00C46A2C"/>
    <w:rsid w:val="00C46BC6"/>
    <w:rsid w:val="00C479AB"/>
    <w:rsid w:val="00C47ABF"/>
    <w:rsid w:val="00C47AD2"/>
    <w:rsid w:val="00C47C0A"/>
    <w:rsid w:val="00C505B1"/>
    <w:rsid w:val="00C50718"/>
    <w:rsid w:val="00C507D6"/>
    <w:rsid w:val="00C50B10"/>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9DF"/>
    <w:rsid w:val="00C55D26"/>
    <w:rsid w:val="00C55FAC"/>
    <w:rsid w:val="00C56B80"/>
    <w:rsid w:val="00C56E66"/>
    <w:rsid w:val="00C57256"/>
    <w:rsid w:val="00C573D6"/>
    <w:rsid w:val="00C57D2E"/>
    <w:rsid w:val="00C57DDF"/>
    <w:rsid w:val="00C60F47"/>
    <w:rsid w:val="00C61124"/>
    <w:rsid w:val="00C61181"/>
    <w:rsid w:val="00C62040"/>
    <w:rsid w:val="00C620B9"/>
    <w:rsid w:val="00C6217C"/>
    <w:rsid w:val="00C62CC2"/>
    <w:rsid w:val="00C63690"/>
    <w:rsid w:val="00C643A5"/>
    <w:rsid w:val="00C64460"/>
    <w:rsid w:val="00C64529"/>
    <w:rsid w:val="00C6453E"/>
    <w:rsid w:val="00C64F24"/>
    <w:rsid w:val="00C6503C"/>
    <w:rsid w:val="00C657CE"/>
    <w:rsid w:val="00C65C19"/>
    <w:rsid w:val="00C65C22"/>
    <w:rsid w:val="00C65C8A"/>
    <w:rsid w:val="00C65D8C"/>
    <w:rsid w:val="00C66677"/>
    <w:rsid w:val="00C66AFF"/>
    <w:rsid w:val="00C6746E"/>
    <w:rsid w:val="00C67600"/>
    <w:rsid w:val="00C679AA"/>
    <w:rsid w:val="00C70032"/>
    <w:rsid w:val="00C7136B"/>
    <w:rsid w:val="00C7146E"/>
    <w:rsid w:val="00C7157A"/>
    <w:rsid w:val="00C72B58"/>
    <w:rsid w:val="00C72D72"/>
    <w:rsid w:val="00C731B9"/>
    <w:rsid w:val="00C7386B"/>
    <w:rsid w:val="00C73E89"/>
    <w:rsid w:val="00C73FEB"/>
    <w:rsid w:val="00C748EA"/>
    <w:rsid w:val="00C74D6E"/>
    <w:rsid w:val="00C75D2E"/>
    <w:rsid w:val="00C764B1"/>
    <w:rsid w:val="00C76760"/>
    <w:rsid w:val="00C770CB"/>
    <w:rsid w:val="00C77757"/>
    <w:rsid w:val="00C7790B"/>
    <w:rsid w:val="00C77E25"/>
    <w:rsid w:val="00C802B2"/>
    <w:rsid w:val="00C80D05"/>
    <w:rsid w:val="00C824AA"/>
    <w:rsid w:val="00C82995"/>
    <w:rsid w:val="00C82BD5"/>
    <w:rsid w:val="00C83234"/>
    <w:rsid w:val="00C833C1"/>
    <w:rsid w:val="00C83F81"/>
    <w:rsid w:val="00C841BD"/>
    <w:rsid w:val="00C8614D"/>
    <w:rsid w:val="00C86293"/>
    <w:rsid w:val="00C8695C"/>
    <w:rsid w:val="00C873A1"/>
    <w:rsid w:val="00C87608"/>
    <w:rsid w:val="00C9034D"/>
    <w:rsid w:val="00C9049B"/>
    <w:rsid w:val="00C90748"/>
    <w:rsid w:val="00C907DC"/>
    <w:rsid w:val="00C90CF4"/>
    <w:rsid w:val="00C90D57"/>
    <w:rsid w:val="00C90E00"/>
    <w:rsid w:val="00C91840"/>
    <w:rsid w:val="00C91A64"/>
    <w:rsid w:val="00C91CD5"/>
    <w:rsid w:val="00C91E9E"/>
    <w:rsid w:val="00C920CF"/>
    <w:rsid w:val="00C92131"/>
    <w:rsid w:val="00C925C2"/>
    <w:rsid w:val="00C93027"/>
    <w:rsid w:val="00C93ED4"/>
    <w:rsid w:val="00C94EBB"/>
    <w:rsid w:val="00C950AA"/>
    <w:rsid w:val="00C9527F"/>
    <w:rsid w:val="00C95426"/>
    <w:rsid w:val="00C958FD"/>
    <w:rsid w:val="00C95E6F"/>
    <w:rsid w:val="00C96254"/>
    <w:rsid w:val="00C969C7"/>
    <w:rsid w:val="00C96A30"/>
    <w:rsid w:val="00C97256"/>
    <w:rsid w:val="00C972D8"/>
    <w:rsid w:val="00C97377"/>
    <w:rsid w:val="00C9749A"/>
    <w:rsid w:val="00C97602"/>
    <w:rsid w:val="00C976F6"/>
    <w:rsid w:val="00C97A06"/>
    <w:rsid w:val="00C97DE9"/>
    <w:rsid w:val="00CA00AE"/>
    <w:rsid w:val="00CA05F9"/>
    <w:rsid w:val="00CA0AD3"/>
    <w:rsid w:val="00CA0F62"/>
    <w:rsid w:val="00CA10C8"/>
    <w:rsid w:val="00CA10CF"/>
    <w:rsid w:val="00CA1F0D"/>
    <w:rsid w:val="00CA1FF9"/>
    <w:rsid w:val="00CA29B0"/>
    <w:rsid w:val="00CA2D33"/>
    <w:rsid w:val="00CA33DD"/>
    <w:rsid w:val="00CA3BC3"/>
    <w:rsid w:val="00CA426C"/>
    <w:rsid w:val="00CA457F"/>
    <w:rsid w:val="00CA4AAD"/>
    <w:rsid w:val="00CA4ED2"/>
    <w:rsid w:val="00CA53B9"/>
    <w:rsid w:val="00CA53BA"/>
    <w:rsid w:val="00CA5A35"/>
    <w:rsid w:val="00CA5E39"/>
    <w:rsid w:val="00CA5E72"/>
    <w:rsid w:val="00CA6873"/>
    <w:rsid w:val="00CA6D7F"/>
    <w:rsid w:val="00CA70D5"/>
    <w:rsid w:val="00CA7313"/>
    <w:rsid w:val="00CA7901"/>
    <w:rsid w:val="00CA7C44"/>
    <w:rsid w:val="00CA7CDF"/>
    <w:rsid w:val="00CB0942"/>
    <w:rsid w:val="00CB09CF"/>
    <w:rsid w:val="00CB1190"/>
    <w:rsid w:val="00CB1605"/>
    <w:rsid w:val="00CB183D"/>
    <w:rsid w:val="00CB1A4B"/>
    <w:rsid w:val="00CB1AAC"/>
    <w:rsid w:val="00CB2032"/>
    <w:rsid w:val="00CB2C13"/>
    <w:rsid w:val="00CB2DE5"/>
    <w:rsid w:val="00CB3353"/>
    <w:rsid w:val="00CB352B"/>
    <w:rsid w:val="00CB388C"/>
    <w:rsid w:val="00CB38AA"/>
    <w:rsid w:val="00CB3A53"/>
    <w:rsid w:val="00CB3A97"/>
    <w:rsid w:val="00CB41E2"/>
    <w:rsid w:val="00CB4534"/>
    <w:rsid w:val="00CB46EE"/>
    <w:rsid w:val="00CB4D79"/>
    <w:rsid w:val="00CB57A4"/>
    <w:rsid w:val="00CB5B8E"/>
    <w:rsid w:val="00CB5C0A"/>
    <w:rsid w:val="00CB6442"/>
    <w:rsid w:val="00CB6DFA"/>
    <w:rsid w:val="00CB6EAB"/>
    <w:rsid w:val="00CB6FA5"/>
    <w:rsid w:val="00CB782B"/>
    <w:rsid w:val="00CB7DD5"/>
    <w:rsid w:val="00CC085D"/>
    <w:rsid w:val="00CC1346"/>
    <w:rsid w:val="00CC18F9"/>
    <w:rsid w:val="00CC1C1B"/>
    <w:rsid w:val="00CC1D25"/>
    <w:rsid w:val="00CC1D31"/>
    <w:rsid w:val="00CC2DD4"/>
    <w:rsid w:val="00CC2E24"/>
    <w:rsid w:val="00CC43A2"/>
    <w:rsid w:val="00CC4581"/>
    <w:rsid w:val="00CC49FD"/>
    <w:rsid w:val="00CC4A65"/>
    <w:rsid w:val="00CC56B1"/>
    <w:rsid w:val="00CC58E0"/>
    <w:rsid w:val="00CC5D7B"/>
    <w:rsid w:val="00CC5DEA"/>
    <w:rsid w:val="00CC6472"/>
    <w:rsid w:val="00CC7247"/>
    <w:rsid w:val="00CD005D"/>
    <w:rsid w:val="00CD05AA"/>
    <w:rsid w:val="00CD0769"/>
    <w:rsid w:val="00CD0861"/>
    <w:rsid w:val="00CD0AA0"/>
    <w:rsid w:val="00CD1223"/>
    <w:rsid w:val="00CD1C29"/>
    <w:rsid w:val="00CD35DB"/>
    <w:rsid w:val="00CD3C01"/>
    <w:rsid w:val="00CD41C1"/>
    <w:rsid w:val="00CD427E"/>
    <w:rsid w:val="00CD4697"/>
    <w:rsid w:val="00CD46C8"/>
    <w:rsid w:val="00CD4CF6"/>
    <w:rsid w:val="00CD4ED2"/>
    <w:rsid w:val="00CD52C5"/>
    <w:rsid w:val="00CD54BF"/>
    <w:rsid w:val="00CD5BA7"/>
    <w:rsid w:val="00CD631D"/>
    <w:rsid w:val="00CD649F"/>
    <w:rsid w:val="00CD6633"/>
    <w:rsid w:val="00CD6669"/>
    <w:rsid w:val="00CD67E9"/>
    <w:rsid w:val="00CD6A11"/>
    <w:rsid w:val="00CD6A5D"/>
    <w:rsid w:val="00CD7343"/>
    <w:rsid w:val="00CE005E"/>
    <w:rsid w:val="00CE014E"/>
    <w:rsid w:val="00CE015D"/>
    <w:rsid w:val="00CE0335"/>
    <w:rsid w:val="00CE09AF"/>
    <w:rsid w:val="00CE0C31"/>
    <w:rsid w:val="00CE0CEA"/>
    <w:rsid w:val="00CE1AC7"/>
    <w:rsid w:val="00CE1D35"/>
    <w:rsid w:val="00CE2D25"/>
    <w:rsid w:val="00CE33A9"/>
    <w:rsid w:val="00CE3C46"/>
    <w:rsid w:val="00CE4383"/>
    <w:rsid w:val="00CE4A96"/>
    <w:rsid w:val="00CE5223"/>
    <w:rsid w:val="00CE533C"/>
    <w:rsid w:val="00CE5581"/>
    <w:rsid w:val="00CE5790"/>
    <w:rsid w:val="00CE58D6"/>
    <w:rsid w:val="00CE5B13"/>
    <w:rsid w:val="00CE5EB7"/>
    <w:rsid w:val="00CE5EC7"/>
    <w:rsid w:val="00CE6264"/>
    <w:rsid w:val="00CE6349"/>
    <w:rsid w:val="00CE690C"/>
    <w:rsid w:val="00CE7232"/>
    <w:rsid w:val="00CE7803"/>
    <w:rsid w:val="00CE7FDC"/>
    <w:rsid w:val="00CF04BF"/>
    <w:rsid w:val="00CF0F0E"/>
    <w:rsid w:val="00CF1044"/>
    <w:rsid w:val="00CF10E8"/>
    <w:rsid w:val="00CF19A1"/>
    <w:rsid w:val="00CF1B4A"/>
    <w:rsid w:val="00CF20D7"/>
    <w:rsid w:val="00CF21A3"/>
    <w:rsid w:val="00CF267C"/>
    <w:rsid w:val="00CF3064"/>
    <w:rsid w:val="00CF3069"/>
    <w:rsid w:val="00CF338B"/>
    <w:rsid w:val="00CF3966"/>
    <w:rsid w:val="00CF3997"/>
    <w:rsid w:val="00CF3F59"/>
    <w:rsid w:val="00CF5CF8"/>
    <w:rsid w:val="00CF5E14"/>
    <w:rsid w:val="00CF6EDF"/>
    <w:rsid w:val="00CF7044"/>
    <w:rsid w:val="00CF7113"/>
    <w:rsid w:val="00CF769B"/>
    <w:rsid w:val="00CF7D7C"/>
    <w:rsid w:val="00D012FA"/>
    <w:rsid w:val="00D01926"/>
    <w:rsid w:val="00D01CA6"/>
    <w:rsid w:val="00D01DA4"/>
    <w:rsid w:val="00D0212B"/>
    <w:rsid w:val="00D0233C"/>
    <w:rsid w:val="00D02493"/>
    <w:rsid w:val="00D030CE"/>
    <w:rsid w:val="00D03AEE"/>
    <w:rsid w:val="00D03E0E"/>
    <w:rsid w:val="00D040D7"/>
    <w:rsid w:val="00D0436B"/>
    <w:rsid w:val="00D04A27"/>
    <w:rsid w:val="00D04FF5"/>
    <w:rsid w:val="00D05610"/>
    <w:rsid w:val="00D0564D"/>
    <w:rsid w:val="00D0677C"/>
    <w:rsid w:val="00D06B2A"/>
    <w:rsid w:val="00D074B7"/>
    <w:rsid w:val="00D07BDE"/>
    <w:rsid w:val="00D1037A"/>
    <w:rsid w:val="00D109E1"/>
    <w:rsid w:val="00D11388"/>
    <w:rsid w:val="00D11413"/>
    <w:rsid w:val="00D128B9"/>
    <w:rsid w:val="00D12A36"/>
    <w:rsid w:val="00D12D2A"/>
    <w:rsid w:val="00D12E90"/>
    <w:rsid w:val="00D1316D"/>
    <w:rsid w:val="00D1385D"/>
    <w:rsid w:val="00D13DCE"/>
    <w:rsid w:val="00D142B0"/>
    <w:rsid w:val="00D14EAE"/>
    <w:rsid w:val="00D15063"/>
    <w:rsid w:val="00D15146"/>
    <w:rsid w:val="00D154E9"/>
    <w:rsid w:val="00D155D9"/>
    <w:rsid w:val="00D15E52"/>
    <w:rsid w:val="00D15F41"/>
    <w:rsid w:val="00D16912"/>
    <w:rsid w:val="00D16BC9"/>
    <w:rsid w:val="00D16CA5"/>
    <w:rsid w:val="00D16F03"/>
    <w:rsid w:val="00D1797C"/>
    <w:rsid w:val="00D179E3"/>
    <w:rsid w:val="00D17B8C"/>
    <w:rsid w:val="00D17C34"/>
    <w:rsid w:val="00D17C95"/>
    <w:rsid w:val="00D20069"/>
    <w:rsid w:val="00D20230"/>
    <w:rsid w:val="00D20760"/>
    <w:rsid w:val="00D20BF9"/>
    <w:rsid w:val="00D20CA2"/>
    <w:rsid w:val="00D20E3A"/>
    <w:rsid w:val="00D21015"/>
    <w:rsid w:val="00D213B9"/>
    <w:rsid w:val="00D218D2"/>
    <w:rsid w:val="00D21E66"/>
    <w:rsid w:val="00D22DE5"/>
    <w:rsid w:val="00D23105"/>
    <w:rsid w:val="00D233F3"/>
    <w:rsid w:val="00D23997"/>
    <w:rsid w:val="00D242B5"/>
    <w:rsid w:val="00D243FC"/>
    <w:rsid w:val="00D244A1"/>
    <w:rsid w:val="00D24612"/>
    <w:rsid w:val="00D24957"/>
    <w:rsid w:val="00D25405"/>
    <w:rsid w:val="00D254E7"/>
    <w:rsid w:val="00D2583A"/>
    <w:rsid w:val="00D25B63"/>
    <w:rsid w:val="00D25D88"/>
    <w:rsid w:val="00D26615"/>
    <w:rsid w:val="00D269EE"/>
    <w:rsid w:val="00D26CFF"/>
    <w:rsid w:val="00D3012F"/>
    <w:rsid w:val="00D30AF8"/>
    <w:rsid w:val="00D30CF0"/>
    <w:rsid w:val="00D31571"/>
    <w:rsid w:val="00D31578"/>
    <w:rsid w:val="00D324AB"/>
    <w:rsid w:val="00D32592"/>
    <w:rsid w:val="00D33665"/>
    <w:rsid w:val="00D339D8"/>
    <w:rsid w:val="00D34525"/>
    <w:rsid w:val="00D34772"/>
    <w:rsid w:val="00D34861"/>
    <w:rsid w:val="00D34FD8"/>
    <w:rsid w:val="00D356D4"/>
    <w:rsid w:val="00D35FA9"/>
    <w:rsid w:val="00D36CCB"/>
    <w:rsid w:val="00D37E4F"/>
    <w:rsid w:val="00D400B3"/>
    <w:rsid w:val="00D40284"/>
    <w:rsid w:val="00D40AF2"/>
    <w:rsid w:val="00D41004"/>
    <w:rsid w:val="00D41092"/>
    <w:rsid w:val="00D4115D"/>
    <w:rsid w:val="00D4127E"/>
    <w:rsid w:val="00D41400"/>
    <w:rsid w:val="00D4246C"/>
    <w:rsid w:val="00D4266B"/>
    <w:rsid w:val="00D426D8"/>
    <w:rsid w:val="00D426EE"/>
    <w:rsid w:val="00D4278D"/>
    <w:rsid w:val="00D4330E"/>
    <w:rsid w:val="00D435B3"/>
    <w:rsid w:val="00D438E8"/>
    <w:rsid w:val="00D43C46"/>
    <w:rsid w:val="00D44155"/>
    <w:rsid w:val="00D44452"/>
    <w:rsid w:val="00D44F4C"/>
    <w:rsid w:val="00D45726"/>
    <w:rsid w:val="00D457B8"/>
    <w:rsid w:val="00D457C4"/>
    <w:rsid w:val="00D45DC0"/>
    <w:rsid w:val="00D467B9"/>
    <w:rsid w:val="00D474F6"/>
    <w:rsid w:val="00D47834"/>
    <w:rsid w:val="00D47994"/>
    <w:rsid w:val="00D47B7A"/>
    <w:rsid w:val="00D47E3A"/>
    <w:rsid w:val="00D50A99"/>
    <w:rsid w:val="00D50C2E"/>
    <w:rsid w:val="00D50E8D"/>
    <w:rsid w:val="00D51B57"/>
    <w:rsid w:val="00D52BE0"/>
    <w:rsid w:val="00D52D93"/>
    <w:rsid w:val="00D533BA"/>
    <w:rsid w:val="00D535A0"/>
    <w:rsid w:val="00D53761"/>
    <w:rsid w:val="00D53E71"/>
    <w:rsid w:val="00D53F6E"/>
    <w:rsid w:val="00D55228"/>
    <w:rsid w:val="00D55288"/>
    <w:rsid w:val="00D552A2"/>
    <w:rsid w:val="00D55A68"/>
    <w:rsid w:val="00D55D60"/>
    <w:rsid w:val="00D56474"/>
    <w:rsid w:val="00D56579"/>
    <w:rsid w:val="00D569A4"/>
    <w:rsid w:val="00D56F68"/>
    <w:rsid w:val="00D60451"/>
    <w:rsid w:val="00D60BD8"/>
    <w:rsid w:val="00D60E8B"/>
    <w:rsid w:val="00D61391"/>
    <w:rsid w:val="00D613B2"/>
    <w:rsid w:val="00D614CC"/>
    <w:rsid w:val="00D616C8"/>
    <w:rsid w:val="00D61C9D"/>
    <w:rsid w:val="00D61CF1"/>
    <w:rsid w:val="00D628B7"/>
    <w:rsid w:val="00D629DA"/>
    <w:rsid w:val="00D62C20"/>
    <w:rsid w:val="00D6301F"/>
    <w:rsid w:val="00D6305B"/>
    <w:rsid w:val="00D630E9"/>
    <w:rsid w:val="00D633FE"/>
    <w:rsid w:val="00D63468"/>
    <w:rsid w:val="00D63497"/>
    <w:rsid w:val="00D6355B"/>
    <w:rsid w:val="00D63658"/>
    <w:rsid w:val="00D63806"/>
    <w:rsid w:val="00D647C7"/>
    <w:rsid w:val="00D64E7E"/>
    <w:rsid w:val="00D652E6"/>
    <w:rsid w:val="00D6530E"/>
    <w:rsid w:val="00D65829"/>
    <w:rsid w:val="00D65FB1"/>
    <w:rsid w:val="00D66081"/>
    <w:rsid w:val="00D6699A"/>
    <w:rsid w:val="00D669D9"/>
    <w:rsid w:val="00D67074"/>
    <w:rsid w:val="00D67384"/>
    <w:rsid w:val="00D673B5"/>
    <w:rsid w:val="00D67E90"/>
    <w:rsid w:val="00D705DC"/>
    <w:rsid w:val="00D70933"/>
    <w:rsid w:val="00D71411"/>
    <w:rsid w:val="00D71B53"/>
    <w:rsid w:val="00D724D9"/>
    <w:rsid w:val="00D72C6F"/>
    <w:rsid w:val="00D733DD"/>
    <w:rsid w:val="00D734C8"/>
    <w:rsid w:val="00D73564"/>
    <w:rsid w:val="00D73592"/>
    <w:rsid w:val="00D73B99"/>
    <w:rsid w:val="00D73E5F"/>
    <w:rsid w:val="00D74027"/>
    <w:rsid w:val="00D7406F"/>
    <w:rsid w:val="00D742A7"/>
    <w:rsid w:val="00D746D0"/>
    <w:rsid w:val="00D748B5"/>
    <w:rsid w:val="00D752BE"/>
    <w:rsid w:val="00D75575"/>
    <w:rsid w:val="00D7579E"/>
    <w:rsid w:val="00D760B7"/>
    <w:rsid w:val="00D7650F"/>
    <w:rsid w:val="00D76677"/>
    <w:rsid w:val="00D766B3"/>
    <w:rsid w:val="00D766E9"/>
    <w:rsid w:val="00D76851"/>
    <w:rsid w:val="00D77350"/>
    <w:rsid w:val="00D775AF"/>
    <w:rsid w:val="00D775C1"/>
    <w:rsid w:val="00D804DC"/>
    <w:rsid w:val="00D809B6"/>
    <w:rsid w:val="00D81187"/>
    <w:rsid w:val="00D813DF"/>
    <w:rsid w:val="00D8163C"/>
    <w:rsid w:val="00D817D3"/>
    <w:rsid w:val="00D81E22"/>
    <w:rsid w:val="00D823D9"/>
    <w:rsid w:val="00D82538"/>
    <w:rsid w:val="00D825F4"/>
    <w:rsid w:val="00D831C4"/>
    <w:rsid w:val="00D834A4"/>
    <w:rsid w:val="00D83CE3"/>
    <w:rsid w:val="00D84784"/>
    <w:rsid w:val="00D847CF"/>
    <w:rsid w:val="00D84E9C"/>
    <w:rsid w:val="00D85393"/>
    <w:rsid w:val="00D85507"/>
    <w:rsid w:val="00D85B6B"/>
    <w:rsid w:val="00D85C53"/>
    <w:rsid w:val="00D85F93"/>
    <w:rsid w:val="00D86905"/>
    <w:rsid w:val="00D86BB8"/>
    <w:rsid w:val="00D86DF6"/>
    <w:rsid w:val="00D877D0"/>
    <w:rsid w:val="00D87B71"/>
    <w:rsid w:val="00D87CFB"/>
    <w:rsid w:val="00D87FC4"/>
    <w:rsid w:val="00D90CC5"/>
    <w:rsid w:val="00D91317"/>
    <w:rsid w:val="00D91E8E"/>
    <w:rsid w:val="00D92C2B"/>
    <w:rsid w:val="00D92C41"/>
    <w:rsid w:val="00D9366C"/>
    <w:rsid w:val="00D93B45"/>
    <w:rsid w:val="00D93D86"/>
    <w:rsid w:val="00D93DF1"/>
    <w:rsid w:val="00D93F31"/>
    <w:rsid w:val="00D94268"/>
    <w:rsid w:val="00D944DD"/>
    <w:rsid w:val="00D9465D"/>
    <w:rsid w:val="00D94A31"/>
    <w:rsid w:val="00D95982"/>
    <w:rsid w:val="00D96307"/>
    <w:rsid w:val="00D967F2"/>
    <w:rsid w:val="00D971CE"/>
    <w:rsid w:val="00D97288"/>
    <w:rsid w:val="00D974D0"/>
    <w:rsid w:val="00D97715"/>
    <w:rsid w:val="00D9771C"/>
    <w:rsid w:val="00D977AC"/>
    <w:rsid w:val="00D97F81"/>
    <w:rsid w:val="00DA027F"/>
    <w:rsid w:val="00DA0330"/>
    <w:rsid w:val="00DA0483"/>
    <w:rsid w:val="00DA07AB"/>
    <w:rsid w:val="00DA0CF6"/>
    <w:rsid w:val="00DA12F2"/>
    <w:rsid w:val="00DA2AEA"/>
    <w:rsid w:val="00DA2B12"/>
    <w:rsid w:val="00DA2BE1"/>
    <w:rsid w:val="00DA2CF7"/>
    <w:rsid w:val="00DA3AA7"/>
    <w:rsid w:val="00DA43D5"/>
    <w:rsid w:val="00DA453A"/>
    <w:rsid w:val="00DA4E2E"/>
    <w:rsid w:val="00DA5645"/>
    <w:rsid w:val="00DA5C9B"/>
    <w:rsid w:val="00DA5D19"/>
    <w:rsid w:val="00DA5E0F"/>
    <w:rsid w:val="00DA5E99"/>
    <w:rsid w:val="00DA60B3"/>
    <w:rsid w:val="00DA64D2"/>
    <w:rsid w:val="00DA6823"/>
    <w:rsid w:val="00DA68B4"/>
    <w:rsid w:val="00DA6D6B"/>
    <w:rsid w:val="00DA70D2"/>
    <w:rsid w:val="00DA7496"/>
    <w:rsid w:val="00DA77D8"/>
    <w:rsid w:val="00DA7DA0"/>
    <w:rsid w:val="00DA7DC1"/>
    <w:rsid w:val="00DA7F4B"/>
    <w:rsid w:val="00DB0462"/>
    <w:rsid w:val="00DB071C"/>
    <w:rsid w:val="00DB0938"/>
    <w:rsid w:val="00DB0AC7"/>
    <w:rsid w:val="00DB2569"/>
    <w:rsid w:val="00DB2A6D"/>
    <w:rsid w:val="00DB355A"/>
    <w:rsid w:val="00DB3622"/>
    <w:rsid w:val="00DB372D"/>
    <w:rsid w:val="00DB3E12"/>
    <w:rsid w:val="00DB443F"/>
    <w:rsid w:val="00DB4502"/>
    <w:rsid w:val="00DB46DD"/>
    <w:rsid w:val="00DB4C71"/>
    <w:rsid w:val="00DB4DB4"/>
    <w:rsid w:val="00DB5027"/>
    <w:rsid w:val="00DB56D7"/>
    <w:rsid w:val="00DB57AB"/>
    <w:rsid w:val="00DB6121"/>
    <w:rsid w:val="00DB6464"/>
    <w:rsid w:val="00DB64DA"/>
    <w:rsid w:val="00DB6604"/>
    <w:rsid w:val="00DB6DBD"/>
    <w:rsid w:val="00DB6F03"/>
    <w:rsid w:val="00DB6F5D"/>
    <w:rsid w:val="00DB7A42"/>
    <w:rsid w:val="00DB7F94"/>
    <w:rsid w:val="00DC0076"/>
    <w:rsid w:val="00DC0208"/>
    <w:rsid w:val="00DC054C"/>
    <w:rsid w:val="00DC08B4"/>
    <w:rsid w:val="00DC1A78"/>
    <w:rsid w:val="00DC1E73"/>
    <w:rsid w:val="00DC22AA"/>
    <w:rsid w:val="00DC2377"/>
    <w:rsid w:val="00DC25FF"/>
    <w:rsid w:val="00DC2622"/>
    <w:rsid w:val="00DC2A3B"/>
    <w:rsid w:val="00DC2AC5"/>
    <w:rsid w:val="00DC3A23"/>
    <w:rsid w:val="00DC4A48"/>
    <w:rsid w:val="00DC4AD2"/>
    <w:rsid w:val="00DC4EE7"/>
    <w:rsid w:val="00DC50E2"/>
    <w:rsid w:val="00DC57B8"/>
    <w:rsid w:val="00DC62CD"/>
    <w:rsid w:val="00DC6506"/>
    <w:rsid w:val="00DC6609"/>
    <w:rsid w:val="00DC6E62"/>
    <w:rsid w:val="00DC7740"/>
    <w:rsid w:val="00DC791A"/>
    <w:rsid w:val="00DC7BAB"/>
    <w:rsid w:val="00DC7EC1"/>
    <w:rsid w:val="00DD0DB5"/>
    <w:rsid w:val="00DD1773"/>
    <w:rsid w:val="00DD1D63"/>
    <w:rsid w:val="00DD1F37"/>
    <w:rsid w:val="00DD249C"/>
    <w:rsid w:val="00DD2527"/>
    <w:rsid w:val="00DD25F9"/>
    <w:rsid w:val="00DD262E"/>
    <w:rsid w:val="00DD2CD4"/>
    <w:rsid w:val="00DD3055"/>
    <w:rsid w:val="00DD34AD"/>
    <w:rsid w:val="00DD3788"/>
    <w:rsid w:val="00DD44D2"/>
    <w:rsid w:val="00DD46FC"/>
    <w:rsid w:val="00DD4E57"/>
    <w:rsid w:val="00DD5006"/>
    <w:rsid w:val="00DD50DF"/>
    <w:rsid w:val="00DD53A2"/>
    <w:rsid w:val="00DD566B"/>
    <w:rsid w:val="00DD5921"/>
    <w:rsid w:val="00DD5FCA"/>
    <w:rsid w:val="00DD668F"/>
    <w:rsid w:val="00DD681D"/>
    <w:rsid w:val="00DD6ED9"/>
    <w:rsid w:val="00DD6FD4"/>
    <w:rsid w:val="00DD724A"/>
    <w:rsid w:val="00DD742F"/>
    <w:rsid w:val="00DD772C"/>
    <w:rsid w:val="00DD78AA"/>
    <w:rsid w:val="00DE054F"/>
    <w:rsid w:val="00DE0D47"/>
    <w:rsid w:val="00DE1542"/>
    <w:rsid w:val="00DE278A"/>
    <w:rsid w:val="00DE312C"/>
    <w:rsid w:val="00DE315D"/>
    <w:rsid w:val="00DE39CE"/>
    <w:rsid w:val="00DE39F3"/>
    <w:rsid w:val="00DE4327"/>
    <w:rsid w:val="00DE4516"/>
    <w:rsid w:val="00DE47A8"/>
    <w:rsid w:val="00DE4A8B"/>
    <w:rsid w:val="00DE5A55"/>
    <w:rsid w:val="00DE6A08"/>
    <w:rsid w:val="00DE6A11"/>
    <w:rsid w:val="00DE6DA5"/>
    <w:rsid w:val="00DE6FB1"/>
    <w:rsid w:val="00DE735E"/>
    <w:rsid w:val="00DE7761"/>
    <w:rsid w:val="00DE7AB7"/>
    <w:rsid w:val="00DF0820"/>
    <w:rsid w:val="00DF0F30"/>
    <w:rsid w:val="00DF1092"/>
    <w:rsid w:val="00DF1277"/>
    <w:rsid w:val="00DF1339"/>
    <w:rsid w:val="00DF13A3"/>
    <w:rsid w:val="00DF2051"/>
    <w:rsid w:val="00DF29DD"/>
    <w:rsid w:val="00DF2D2A"/>
    <w:rsid w:val="00DF305C"/>
    <w:rsid w:val="00DF3723"/>
    <w:rsid w:val="00DF3762"/>
    <w:rsid w:val="00DF3C82"/>
    <w:rsid w:val="00DF3D42"/>
    <w:rsid w:val="00DF42D3"/>
    <w:rsid w:val="00DF461C"/>
    <w:rsid w:val="00DF4ACE"/>
    <w:rsid w:val="00DF514A"/>
    <w:rsid w:val="00DF566B"/>
    <w:rsid w:val="00DF570B"/>
    <w:rsid w:val="00DF5A57"/>
    <w:rsid w:val="00DF5D39"/>
    <w:rsid w:val="00DF621B"/>
    <w:rsid w:val="00DF6635"/>
    <w:rsid w:val="00DF6FA6"/>
    <w:rsid w:val="00DF7E51"/>
    <w:rsid w:val="00E0000F"/>
    <w:rsid w:val="00E00CE5"/>
    <w:rsid w:val="00E0107B"/>
    <w:rsid w:val="00E0157B"/>
    <w:rsid w:val="00E01BAD"/>
    <w:rsid w:val="00E020D9"/>
    <w:rsid w:val="00E02723"/>
    <w:rsid w:val="00E028F7"/>
    <w:rsid w:val="00E033EF"/>
    <w:rsid w:val="00E03767"/>
    <w:rsid w:val="00E0396B"/>
    <w:rsid w:val="00E03BEC"/>
    <w:rsid w:val="00E0410D"/>
    <w:rsid w:val="00E046FA"/>
    <w:rsid w:val="00E057E2"/>
    <w:rsid w:val="00E05AE9"/>
    <w:rsid w:val="00E061AC"/>
    <w:rsid w:val="00E06C45"/>
    <w:rsid w:val="00E06F94"/>
    <w:rsid w:val="00E072D9"/>
    <w:rsid w:val="00E07BA6"/>
    <w:rsid w:val="00E07CEC"/>
    <w:rsid w:val="00E07F16"/>
    <w:rsid w:val="00E10DAA"/>
    <w:rsid w:val="00E11719"/>
    <w:rsid w:val="00E11CB7"/>
    <w:rsid w:val="00E1287A"/>
    <w:rsid w:val="00E133A0"/>
    <w:rsid w:val="00E13D18"/>
    <w:rsid w:val="00E13DC9"/>
    <w:rsid w:val="00E13DEE"/>
    <w:rsid w:val="00E143C6"/>
    <w:rsid w:val="00E14409"/>
    <w:rsid w:val="00E1478F"/>
    <w:rsid w:val="00E14AD7"/>
    <w:rsid w:val="00E14DF0"/>
    <w:rsid w:val="00E15180"/>
    <w:rsid w:val="00E151D1"/>
    <w:rsid w:val="00E15514"/>
    <w:rsid w:val="00E155FB"/>
    <w:rsid w:val="00E15B8C"/>
    <w:rsid w:val="00E15D83"/>
    <w:rsid w:val="00E1651F"/>
    <w:rsid w:val="00E21518"/>
    <w:rsid w:val="00E21CFA"/>
    <w:rsid w:val="00E21F40"/>
    <w:rsid w:val="00E22661"/>
    <w:rsid w:val="00E2273E"/>
    <w:rsid w:val="00E23209"/>
    <w:rsid w:val="00E23AD3"/>
    <w:rsid w:val="00E242EF"/>
    <w:rsid w:val="00E24584"/>
    <w:rsid w:val="00E24864"/>
    <w:rsid w:val="00E250DD"/>
    <w:rsid w:val="00E2591C"/>
    <w:rsid w:val="00E25B66"/>
    <w:rsid w:val="00E2634B"/>
    <w:rsid w:val="00E2703D"/>
    <w:rsid w:val="00E270A3"/>
    <w:rsid w:val="00E278BC"/>
    <w:rsid w:val="00E27A24"/>
    <w:rsid w:val="00E27CB9"/>
    <w:rsid w:val="00E27F21"/>
    <w:rsid w:val="00E30479"/>
    <w:rsid w:val="00E30B9D"/>
    <w:rsid w:val="00E30CFD"/>
    <w:rsid w:val="00E30F68"/>
    <w:rsid w:val="00E310CE"/>
    <w:rsid w:val="00E31636"/>
    <w:rsid w:val="00E31A03"/>
    <w:rsid w:val="00E31CA2"/>
    <w:rsid w:val="00E31CD9"/>
    <w:rsid w:val="00E32392"/>
    <w:rsid w:val="00E32433"/>
    <w:rsid w:val="00E324E4"/>
    <w:rsid w:val="00E33294"/>
    <w:rsid w:val="00E332B4"/>
    <w:rsid w:val="00E335D2"/>
    <w:rsid w:val="00E34618"/>
    <w:rsid w:val="00E346BD"/>
    <w:rsid w:val="00E36A3C"/>
    <w:rsid w:val="00E36E21"/>
    <w:rsid w:val="00E36F49"/>
    <w:rsid w:val="00E37182"/>
    <w:rsid w:val="00E3791F"/>
    <w:rsid w:val="00E37989"/>
    <w:rsid w:val="00E37E2F"/>
    <w:rsid w:val="00E4017F"/>
    <w:rsid w:val="00E40322"/>
    <w:rsid w:val="00E4064F"/>
    <w:rsid w:val="00E40AC9"/>
    <w:rsid w:val="00E40C31"/>
    <w:rsid w:val="00E415D8"/>
    <w:rsid w:val="00E42306"/>
    <w:rsid w:val="00E42422"/>
    <w:rsid w:val="00E426B4"/>
    <w:rsid w:val="00E426CC"/>
    <w:rsid w:val="00E42DF2"/>
    <w:rsid w:val="00E43588"/>
    <w:rsid w:val="00E44407"/>
    <w:rsid w:val="00E44E9C"/>
    <w:rsid w:val="00E4524D"/>
    <w:rsid w:val="00E452E9"/>
    <w:rsid w:val="00E45E4E"/>
    <w:rsid w:val="00E465D4"/>
    <w:rsid w:val="00E46B63"/>
    <w:rsid w:val="00E46FBB"/>
    <w:rsid w:val="00E471D1"/>
    <w:rsid w:val="00E47208"/>
    <w:rsid w:val="00E4729B"/>
    <w:rsid w:val="00E47726"/>
    <w:rsid w:val="00E50576"/>
    <w:rsid w:val="00E50868"/>
    <w:rsid w:val="00E5177D"/>
    <w:rsid w:val="00E51BB0"/>
    <w:rsid w:val="00E51EF4"/>
    <w:rsid w:val="00E51FEB"/>
    <w:rsid w:val="00E522C5"/>
    <w:rsid w:val="00E523AF"/>
    <w:rsid w:val="00E524BB"/>
    <w:rsid w:val="00E52561"/>
    <w:rsid w:val="00E542BC"/>
    <w:rsid w:val="00E547F3"/>
    <w:rsid w:val="00E54C07"/>
    <w:rsid w:val="00E54D64"/>
    <w:rsid w:val="00E553DD"/>
    <w:rsid w:val="00E557B4"/>
    <w:rsid w:val="00E5584E"/>
    <w:rsid w:val="00E5591A"/>
    <w:rsid w:val="00E55EC1"/>
    <w:rsid w:val="00E568CA"/>
    <w:rsid w:val="00E56B15"/>
    <w:rsid w:val="00E56B29"/>
    <w:rsid w:val="00E5745E"/>
    <w:rsid w:val="00E57679"/>
    <w:rsid w:val="00E57888"/>
    <w:rsid w:val="00E57AC6"/>
    <w:rsid w:val="00E57B9B"/>
    <w:rsid w:val="00E57D66"/>
    <w:rsid w:val="00E60484"/>
    <w:rsid w:val="00E605B5"/>
    <w:rsid w:val="00E60EEA"/>
    <w:rsid w:val="00E61856"/>
    <w:rsid w:val="00E62CAA"/>
    <w:rsid w:val="00E63194"/>
    <w:rsid w:val="00E63E0A"/>
    <w:rsid w:val="00E641B4"/>
    <w:rsid w:val="00E64393"/>
    <w:rsid w:val="00E649E2"/>
    <w:rsid w:val="00E650B0"/>
    <w:rsid w:val="00E6545D"/>
    <w:rsid w:val="00E6674A"/>
    <w:rsid w:val="00E66D22"/>
    <w:rsid w:val="00E67117"/>
    <w:rsid w:val="00E6714E"/>
    <w:rsid w:val="00E67762"/>
    <w:rsid w:val="00E678FB"/>
    <w:rsid w:val="00E705EF"/>
    <w:rsid w:val="00E7124A"/>
    <w:rsid w:val="00E71298"/>
    <w:rsid w:val="00E716F3"/>
    <w:rsid w:val="00E717DD"/>
    <w:rsid w:val="00E72105"/>
    <w:rsid w:val="00E721A9"/>
    <w:rsid w:val="00E72236"/>
    <w:rsid w:val="00E72266"/>
    <w:rsid w:val="00E73912"/>
    <w:rsid w:val="00E73D64"/>
    <w:rsid w:val="00E73FD0"/>
    <w:rsid w:val="00E752A1"/>
    <w:rsid w:val="00E75D03"/>
    <w:rsid w:val="00E75E28"/>
    <w:rsid w:val="00E75EC4"/>
    <w:rsid w:val="00E76395"/>
    <w:rsid w:val="00E76410"/>
    <w:rsid w:val="00E76F5F"/>
    <w:rsid w:val="00E773BF"/>
    <w:rsid w:val="00E77B13"/>
    <w:rsid w:val="00E77DED"/>
    <w:rsid w:val="00E77F7A"/>
    <w:rsid w:val="00E804CC"/>
    <w:rsid w:val="00E80D12"/>
    <w:rsid w:val="00E80D3F"/>
    <w:rsid w:val="00E81258"/>
    <w:rsid w:val="00E815D8"/>
    <w:rsid w:val="00E81850"/>
    <w:rsid w:val="00E81979"/>
    <w:rsid w:val="00E81EE3"/>
    <w:rsid w:val="00E8223F"/>
    <w:rsid w:val="00E822F6"/>
    <w:rsid w:val="00E82698"/>
    <w:rsid w:val="00E82CEB"/>
    <w:rsid w:val="00E82ECC"/>
    <w:rsid w:val="00E83030"/>
    <w:rsid w:val="00E8346E"/>
    <w:rsid w:val="00E83B5C"/>
    <w:rsid w:val="00E83CD6"/>
    <w:rsid w:val="00E83F06"/>
    <w:rsid w:val="00E84681"/>
    <w:rsid w:val="00E8509A"/>
    <w:rsid w:val="00E85FD3"/>
    <w:rsid w:val="00E862F2"/>
    <w:rsid w:val="00E862FB"/>
    <w:rsid w:val="00E86C95"/>
    <w:rsid w:val="00E876BC"/>
    <w:rsid w:val="00E877BB"/>
    <w:rsid w:val="00E87951"/>
    <w:rsid w:val="00E87FE2"/>
    <w:rsid w:val="00E907BC"/>
    <w:rsid w:val="00E90B5C"/>
    <w:rsid w:val="00E90CD1"/>
    <w:rsid w:val="00E90DAB"/>
    <w:rsid w:val="00E90E4B"/>
    <w:rsid w:val="00E90F3F"/>
    <w:rsid w:val="00E910ED"/>
    <w:rsid w:val="00E9145A"/>
    <w:rsid w:val="00E91A4B"/>
    <w:rsid w:val="00E91F13"/>
    <w:rsid w:val="00E9284D"/>
    <w:rsid w:val="00E92F53"/>
    <w:rsid w:val="00E92FCB"/>
    <w:rsid w:val="00E93154"/>
    <w:rsid w:val="00E933D9"/>
    <w:rsid w:val="00E93A27"/>
    <w:rsid w:val="00E93D6E"/>
    <w:rsid w:val="00E944C0"/>
    <w:rsid w:val="00E94F65"/>
    <w:rsid w:val="00E95515"/>
    <w:rsid w:val="00E95915"/>
    <w:rsid w:val="00E95A4B"/>
    <w:rsid w:val="00E95ACA"/>
    <w:rsid w:val="00E95B74"/>
    <w:rsid w:val="00E95BFB"/>
    <w:rsid w:val="00E95F5B"/>
    <w:rsid w:val="00E960E3"/>
    <w:rsid w:val="00E966DB"/>
    <w:rsid w:val="00E96CD9"/>
    <w:rsid w:val="00E96F17"/>
    <w:rsid w:val="00E97138"/>
    <w:rsid w:val="00E97ED6"/>
    <w:rsid w:val="00E97FC1"/>
    <w:rsid w:val="00EA0111"/>
    <w:rsid w:val="00EA192D"/>
    <w:rsid w:val="00EA1ADE"/>
    <w:rsid w:val="00EA2003"/>
    <w:rsid w:val="00EA280C"/>
    <w:rsid w:val="00EA296D"/>
    <w:rsid w:val="00EA2A26"/>
    <w:rsid w:val="00EA2E43"/>
    <w:rsid w:val="00EA4F94"/>
    <w:rsid w:val="00EA4FC3"/>
    <w:rsid w:val="00EA504F"/>
    <w:rsid w:val="00EA54E5"/>
    <w:rsid w:val="00EA5654"/>
    <w:rsid w:val="00EA6000"/>
    <w:rsid w:val="00EA6CBF"/>
    <w:rsid w:val="00EA6EFF"/>
    <w:rsid w:val="00EA7FB0"/>
    <w:rsid w:val="00EB0AEB"/>
    <w:rsid w:val="00EB1273"/>
    <w:rsid w:val="00EB143C"/>
    <w:rsid w:val="00EB1756"/>
    <w:rsid w:val="00EB1CAA"/>
    <w:rsid w:val="00EB2003"/>
    <w:rsid w:val="00EB223D"/>
    <w:rsid w:val="00EB3558"/>
    <w:rsid w:val="00EB365E"/>
    <w:rsid w:val="00EB37A0"/>
    <w:rsid w:val="00EB41FB"/>
    <w:rsid w:val="00EB47D5"/>
    <w:rsid w:val="00EB49D6"/>
    <w:rsid w:val="00EB54E9"/>
    <w:rsid w:val="00EB5DFF"/>
    <w:rsid w:val="00EB67D4"/>
    <w:rsid w:val="00EB6C1C"/>
    <w:rsid w:val="00EB6DA6"/>
    <w:rsid w:val="00EB6EB5"/>
    <w:rsid w:val="00EB6FDB"/>
    <w:rsid w:val="00EC00D7"/>
    <w:rsid w:val="00EC1176"/>
    <w:rsid w:val="00EC11EF"/>
    <w:rsid w:val="00EC1C8B"/>
    <w:rsid w:val="00EC2273"/>
    <w:rsid w:val="00EC2C80"/>
    <w:rsid w:val="00EC38C0"/>
    <w:rsid w:val="00EC3C59"/>
    <w:rsid w:val="00EC40C9"/>
    <w:rsid w:val="00EC441F"/>
    <w:rsid w:val="00EC4827"/>
    <w:rsid w:val="00EC58B9"/>
    <w:rsid w:val="00EC5CA2"/>
    <w:rsid w:val="00EC678C"/>
    <w:rsid w:val="00EC6830"/>
    <w:rsid w:val="00EC6FFC"/>
    <w:rsid w:val="00EC7071"/>
    <w:rsid w:val="00EC76DC"/>
    <w:rsid w:val="00EC7959"/>
    <w:rsid w:val="00EC79D7"/>
    <w:rsid w:val="00EC7B0C"/>
    <w:rsid w:val="00EC7BAF"/>
    <w:rsid w:val="00EC7DB5"/>
    <w:rsid w:val="00ED05A3"/>
    <w:rsid w:val="00ED0770"/>
    <w:rsid w:val="00ED0BE8"/>
    <w:rsid w:val="00ED130E"/>
    <w:rsid w:val="00ED1AF6"/>
    <w:rsid w:val="00ED2C2B"/>
    <w:rsid w:val="00ED2D21"/>
    <w:rsid w:val="00ED3161"/>
    <w:rsid w:val="00ED3B67"/>
    <w:rsid w:val="00ED43C1"/>
    <w:rsid w:val="00ED540D"/>
    <w:rsid w:val="00ED54F3"/>
    <w:rsid w:val="00ED5DD8"/>
    <w:rsid w:val="00ED6252"/>
    <w:rsid w:val="00ED64C9"/>
    <w:rsid w:val="00ED6E8A"/>
    <w:rsid w:val="00ED7C5D"/>
    <w:rsid w:val="00ED7EC4"/>
    <w:rsid w:val="00EE014C"/>
    <w:rsid w:val="00EE04E5"/>
    <w:rsid w:val="00EE175E"/>
    <w:rsid w:val="00EE28B6"/>
    <w:rsid w:val="00EE3797"/>
    <w:rsid w:val="00EE3869"/>
    <w:rsid w:val="00EE3B49"/>
    <w:rsid w:val="00EE4095"/>
    <w:rsid w:val="00EE4565"/>
    <w:rsid w:val="00EE48EF"/>
    <w:rsid w:val="00EE508C"/>
    <w:rsid w:val="00EE58A8"/>
    <w:rsid w:val="00EE5C5A"/>
    <w:rsid w:val="00EE5E14"/>
    <w:rsid w:val="00EE6112"/>
    <w:rsid w:val="00EE63EB"/>
    <w:rsid w:val="00EE66B7"/>
    <w:rsid w:val="00EE670B"/>
    <w:rsid w:val="00EE695C"/>
    <w:rsid w:val="00EE6961"/>
    <w:rsid w:val="00EE76A7"/>
    <w:rsid w:val="00EE76B3"/>
    <w:rsid w:val="00EE7C5D"/>
    <w:rsid w:val="00EF00BF"/>
    <w:rsid w:val="00EF0D0E"/>
    <w:rsid w:val="00EF11EA"/>
    <w:rsid w:val="00EF156E"/>
    <w:rsid w:val="00EF18E3"/>
    <w:rsid w:val="00EF204A"/>
    <w:rsid w:val="00EF2097"/>
    <w:rsid w:val="00EF3BE9"/>
    <w:rsid w:val="00EF3D79"/>
    <w:rsid w:val="00EF446A"/>
    <w:rsid w:val="00EF455E"/>
    <w:rsid w:val="00EF458F"/>
    <w:rsid w:val="00EF4F7D"/>
    <w:rsid w:val="00EF5268"/>
    <w:rsid w:val="00EF56DE"/>
    <w:rsid w:val="00EF5AA3"/>
    <w:rsid w:val="00EF5AE8"/>
    <w:rsid w:val="00EF5CF2"/>
    <w:rsid w:val="00EF65BF"/>
    <w:rsid w:val="00EF6B0A"/>
    <w:rsid w:val="00F00245"/>
    <w:rsid w:val="00F007DC"/>
    <w:rsid w:val="00F00DDE"/>
    <w:rsid w:val="00F01395"/>
    <w:rsid w:val="00F013C4"/>
    <w:rsid w:val="00F01501"/>
    <w:rsid w:val="00F0193A"/>
    <w:rsid w:val="00F01DF5"/>
    <w:rsid w:val="00F026A8"/>
    <w:rsid w:val="00F03667"/>
    <w:rsid w:val="00F03766"/>
    <w:rsid w:val="00F03E44"/>
    <w:rsid w:val="00F04ED9"/>
    <w:rsid w:val="00F054A3"/>
    <w:rsid w:val="00F05604"/>
    <w:rsid w:val="00F059DF"/>
    <w:rsid w:val="00F069E2"/>
    <w:rsid w:val="00F073E6"/>
    <w:rsid w:val="00F074F3"/>
    <w:rsid w:val="00F07B50"/>
    <w:rsid w:val="00F10623"/>
    <w:rsid w:val="00F10D06"/>
    <w:rsid w:val="00F11347"/>
    <w:rsid w:val="00F116CE"/>
    <w:rsid w:val="00F116F3"/>
    <w:rsid w:val="00F12317"/>
    <w:rsid w:val="00F124A8"/>
    <w:rsid w:val="00F127CC"/>
    <w:rsid w:val="00F12861"/>
    <w:rsid w:val="00F12F05"/>
    <w:rsid w:val="00F137A5"/>
    <w:rsid w:val="00F13BF1"/>
    <w:rsid w:val="00F13E6E"/>
    <w:rsid w:val="00F14615"/>
    <w:rsid w:val="00F14650"/>
    <w:rsid w:val="00F14858"/>
    <w:rsid w:val="00F14C8D"/>
    <w:rsid w:val="00F15F86"/>
    <w:rsid w:val="00F160AB"/>
    <w:rsid w:val="00F162EB"/>
    <w:rsid w:val="00F163E2"/>
    <w:rsid w:val="00F16EF0"/>
    <w:rsid w:val="00F17238"/>
    <w:rsid w:val="00F1794F"/>
    <w:rsid w:val="00F17B83"/>
    <w:rsid w:val="00F17DAA"/>
    <w:rsid w:val="00F17F28"/>
    <w:rsid w:val="00F20186"/>
    <w:rsid w:val="00F20273"/>
    <w:rsid w:val="00F20B61"/>
    <w:rsid w:val="00F20C33"/>
    <w:rsid w:val="00F20C52"/>
    <w:rsid w:val="00F20E8A"/>
    <w:rsid w:val="00F20F8D"/>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384"/>
    <w:rsid w:val="00F2458A"/>
    <w:rsid w:val="00F24E31"/>
    <w:rsid w:val="00F2523E"/>
    <w:rsid w:val="00F259BB"/>
    <w:rsid w:val="00F259E3"/>
    <w:rsid w:val="00F2620A"/>
    <w:rsid w:val="00F26223"/>
    <w:rsid w:val="00F267AD"/>
    <w:rsid w:val="00F26B4E"/>
    <w:rsid w:val="00F26DE3"/>
    <w:rsid w:val="00F26F40"/>
    <w:rsid w:val="00F27517"/>
    <w:rsid w:val="00F27BA1"/>
    <w:rsid w:val="00F27EC6"/>
    <w:rsid w:val="00F3020D"/>
    <w:rsid w:val="00F306FA"/>
    <w:rsid w:val="00F31220"/>
    <w:rsid w:val="00F313C2"/>
    <w:rsid w:val="00F31DBB"/>
    <w:rsid w:val="00F31EF6"/>
    <w:rsid w:val="00F3212C"/>
    <w:rsid w:val="00F32A9F"/>
    <w:rsid w:val="00F32B0B"/>
    <w:rsid w:val="00F33079"/>
    <w:rsid w:val="00F33384"/>
    <w:rsid w:val="00F339BD"/>
    <w:rsid w:val="00F33E03"/>
    <w:rsid w:val="00F341D2"/>
    <w:rsid w:val="00F341FB"/>
    <w:rsid w:val="00F34454"/>
    <w:rsid w:val="00F34797"/>
    <w:rsid w:val="00F347DC"/>
    <w:rsid w:val="00F34AF8"/>
    <w:rsid w:val="00F35563"/>
    <w:rsid w:val="00F359A1"/>
    <w:rsid w:val="00F35B99"/>
    <w:rsid w:val="00F35F9E"/>
    <w:rsid w:val="00F36719"/>
    <w:rsid w:val="00F367EE"/>
    <w:rsid w:val="00F36990"/>
    <w:rsid w:val="00F36B81"/>
    <w:rsid w:val="00F3711A"/>
    <w:rsid w:val="00F37304"/>
    <w:rsid w:val="00F37DA8"/>
    <w:rsid w:val="00F37E1C"/>
    <w:rsid w:val="00F40D55"/>
    <w:rsid w:val="00F4123D"/>
    <w:rsid w:val="00F41531"/>
    <w:rsid w:val="00F41EA8"/>
    <w:rsid w:val="00F424C5"/>
    <w:rsid w:val="00F4290D"/>
    <w:rsid w:val="00F42D7A"/>
    <w:rsid w:val="00F43288"/>
    <w:rsid w:val="00F43D3D"/>
    <w:rsid w:val="00F44526"/>
    <w:rsid w:val="00F45203"/>
    <w:rsid w:val="00F4569A"/>
    <w:rsid w:val="00F45C5C"/>
    <w:rsid w:val="00F45DB1"/>
    <w:rsid w:val="00F46088"/>
    <w:rsid w:val="00F461C5"/>
    <w:rsid w:val="00F466DA"/>
    <w:rsid w:val="00F46E31"/>
    <w:rsid w:val="00F473CD"/>
    <w:rsid w:val="00F50066"/>
    <w:rsid w:val="00F50D6D"/>
    <w:rsid w:val="00F50E73"/>
    <w:rsid w:val="00F5137E"/>
    <w:rsid w:val="00F51822"/>
    <w:rsid w:val="00F5190C"/>
    <w:rsid w:val="00F51A9B"/>
    <w:rsid w:val="00F51B6F"/>
    <w:rsid w:val="00F51CD5"/>
    <w:rsid w:val="00F52481"/>
    <w:rsid w:val="00F52565"/>
    <w:rsid w:val="00F52850"/>
    <w:rsid w:val="00F52CCD"/>
    <w:rsid w:val="00F52DB6"/>
    <w:rsid w:val="00F52DDB"/>
    <w:rsid w:val="00F534C0"/>
    <w:rsid w:val="00F53AA1"/>
    <w:rsid w:val="00F53C0F"/>
    <w:rsid w:val="00F53F9A"/>
    <w:rsid w:val="00F54115"/>
    <w:rsid w:val="00F55803"/>
    <w:rsid w:val="00F55BEC"/>
    <w:rsid w:val="00F55D37"/>
    <w:rsid w:val="00F55F31"/>
    <w:rsid w:val="00F567E9"/>
    <w:rsid w:val="00F575D5"/>
    <w:rsid w:val="00F57FC0"/>
    <w:rsid w:val="00F6004E"/>
    <w:rsid w:val="00F6086E"/>
    <w:rsid w:val="00F60888"/>
    <w:rsid w:val="00F60BB0"/>
    <w:rsid w:val="00F60D34"/>
    <w:rsid w:val="00F6141C"/>
    <w:rsid w:val="00F618A5"/>
    <w:rsid w:val="00F62273"/>
    <w:rsid w:val="00F62434"/>
    <w:rsid w:val="00F62486"/>
    <w:rsid w:val="00F624CF"/>
    <w:rsid w:val="00F624F2"/>
    <w:rsid w:val="00F62DA3"/>
    <w:rsid w:val="00F63AA6"/>
    <w:rsid w:val="00F63BBF"/>
    <w:rsid w:val="00F643CC"/>
    <w:rsid w:val="00F64778"/>
    <w:rsid w:val="00F64E97"/>
    <w:rsid w:val="00F64EDC"/>
    <w:rsid w:val="00F6514F"/>
    <w:rsid w:val="00F655FC"/>
    <w:rsid w:val="00F6570B"/>
    <w:rsid w:val="00F65F4E"/>
    <w:rsid w:val="00F66045"/>
    <w:rsid w:val="00F66607"/>
    <w:rsid w:val="00F66CD2"/>
    <w:rsid w:val="00F66D0E"/>
    <w:rsid w:val="00F66E4D"/>
    <w:rsid w:val="00F66E58"/>
    <w:rsid w:val="00F6700D"/>
    <w:rsid w:val="00F675B5"/>
    <w:rsid w:val="00F70130"/>
    <w:rsid w:val="00F701F3"/>
    <w:rsid w:val="00F7051C"/>
    <w:rsid w:val="00F70C9C"/>
    <w:rsid w:val="00F70D2D"/>
    <w:rsid w:val="00F70D42"/>
    <w:rsid w:val="00F70F2A"/>
    <w:rsid w:val="00F71401"/>
    <w:rsid w:val="00F719D1"/>
    <w:rsid w:val="00F71C7F"/>
    <w:rsid w:val="00F73235"/>
    <w:rsid w:val="00F73392"/>
    <w:rsid w:val="00F73A47"/>
    <w:rsid w:val="00F73C72"/>
    <w:rsid w:val="00F740BF"/>
    <w:rsid w:val="00F745B5"/>
    <w:rsid w:val="00F755A1"/>
    <w:rsid w:val="00F75924"/>
    <w:rsid w:val="00F75BA1"/>
    <w:rsid w:val="00F7628F"/>
    <w:rsid w:val="00F76903"/>
    <w:rsid w:val="00F76B9B"/>
    <w:rsid w:val="00F775FA"/>
    <w:rsid w:val="00F77892"/>
    <w:rsid w:val="00F77BAA"/>
    <w:rsid w:val="00F77D12"/>
    <w:rsid w:val="00F80410"/>
    <w:rsid w:val="00F80519"/>
    <w:rsid w:val="00F80982"/>
    <w:rsid w:val="00F81084"/>
    <w:rsid w:val="00F81289"/>
    <w:rsid w:val="00F812D0"/>
    <w:rsid w:val="00F814C7"/>
    <w:rsid w:val="00F8277E"/>
    <w:rsid w:val="00F82806"/>
    <w:rsid w:val="00F82943"/>
    <w:rsid w:val="00F82FD9"/>
    <w:rsid w:val="00F83A90"/>
    <w:rsid w:val="00F83CB8"/>
    <w:rsid w:val="00F83EFD"/>
    <w:rsid w:val="00F83FE3"/>
    <w:rsid w:val="00F842EE"/>
    <w:rsid w:val="00F8439E"/>
    <w:rsid w:val="00F855C1"/>
    <w:rsid w:val="00F85A9B"/>
    <w:rsid w:val="00F85AD1"/>
    <w:rsid w:val="00F8603E"/>
    <w:rsid w:val="00F8617D"/>
    <w:rsid w:val="00F86E98"/>
    <w:rsid w:val="00F87B1B"/>
    <w:rsid w:val="00F90A3C"/>
    <w:rsid w:val="00F915C8"/>
    <w:rsid w:val="00F91A02"/>
    <w:rsid w:val="00F91A35"/>
    <w:rsid w:val="00F91B67"/>
    <w:rsid w:val="00F91C5D"/>
    <w:rsid w:val="00F921D6"/>
    <w:rsid w:val="00F934EC"/>
    <w:rsid w:val="00F93AC7"/>
    <w:rsid w:val="00F93C34"/>
    <w:rsid w:val="00F94411"/>
    <w:rsid w:val="00F954AC"/>
    <w:rsid w:val="00F955AF"/>
    <w:rsid w:val="00F95CD4"/>
    <w:rsid w:val="00F961DC"/>
    <w:rsid w:val="00F964EC"/>
    <w:rsid w:val="00F96796"/>
    <w:rsid w:val="00F96A96"/>
    <w:rsid w:val="00F96F30"/>
    <w:rsid w:val="00F97297"/>
    <w:rsid w:val="00F974DB"/>
    <w:rsid w:val="00FA0E92"/>
    <w:rsid w:val="00FA0FD3"/>
    <w:rsid w:val="00FA11DB"/>
    <w:rsid w:val="00FA1213"/>
    <w:rsid w:val="00FA142B"/>
    <w:rsid w:val="00FA1A3E"/>
    <w:rsid w:val="00FA28A2"/>
    <w:rsid w:val="00FA29E4"/>
    <w:rsid w:val="00FA2BD8"/>
    <w:rsid w:val="00FA2E7A"/>
    <w:rsid w:val="00FA3626"/>
    <w:rsid w:val="00FA3D7F"/>
    <w:rsid w:val="00FA3FEC"/>
    <w:rsid w:val="00FA4347"/>
    <w:rsid w:val="00FA4559"/>
    <w:rsid w:val="00FA49BE"/>
    <w:rsid w:val="00FA4A22"/>
    <w:rsid w:val="00FA51CD"/>
    <w:rsid w:val="00FA58A1"/>
    <w:rsid w:val="00FA5E00"/>
    <w:rsid w:val="00FA6CA9"/>
    <w:rsid w:val="00FA73A4"/>
    <w:rsid w:val="00FA7518"/>
    <w:rsid w:val="00FB04C1"/>
    <w:rsid w:val="00FB0648"/>
    <w:rsid w:val="00FB0758"/>
    <w:rsid w:val="00FB16EE"/>
    <w:rsid w:val="00FB1ACA"/>
    <w:rsid w:val="00FB1EB3"/>
    <w:rsid w:val="00FB22F7"/>
    <w:rsid w:val="00FB2468"/>
    <w:rsid w:val="00FB24AF"/>
    <w:rsid w:val="00FB36F9"/>
    <w:rsid w:val="00FB391C"/>
    <w:rsid w:val="00FB3A95"/>
    <w:rsid w:val="00FB4379"/>
    <w:rsid w:val="00FB451B"/>
    <w:rsid w:val="00FB4C14"/>
    <w:rsid w:val="00FB4C18"/>
    <w:rsid w:val="00FB50CC"/>
    <w:rsid w:val="00FB5350"/>
    <w:rsid w:val="00FB5F6B"/>
    <w:rsid w:val="00FB6558"/>
    <w:rsid w:val="00FB6997"/>
    <w:rsid w:val="00FB7084"/>
    <w:rsid w:val="00FC0857"/>
    <w:rsid w:val="00FC0E8C"/>
    <w:rsid w:val="00FC113A"/>
    <w:rsid w:val="00FC2989"/>
    <w:rsid w:val="00FC32B9"/>
    <w:rsid w:val="00FC3E16"/>
    <w:rsid w:val="00FC41E6"/>
    <w:rsid w:val="00FC4C47"/>
    <w:rsid w:val="00FC4DE1"/>
    <w:rsid w:val="00FC537C"/>
    <w:rsid w:val="00FC5BF1"/>
    <w:rsid w:val="00FC62A3"/>
    <w:rsid w:val="00FC63BD"/>
    <w:rsid w:val="00FC6F2A"/>
    <w:rsid w:val="00FC7A55"/>
    <w:rsid w:val="00FC7FEB"/>
    <w:rsid w:val="00FD050E"/>
    <w:rsid w:val="00FD065C"/>
    <w:rsid w:val="00FD0CE9"/>
    <w:rsid w:val="00FD165E"/>
    <w:rsid w:val="00FD1826"/>
    <w:rsid w:val="00FD1859"/>
    <w:rsid w:val="00FD19EF"/>
    <w:rsid w:val="00FD1FA9"/>
    <w:rsid w:val="00FD203E"/>
    <w:rsid w:val="00FD2A8E"/>
    <w:rsid w:val="00FD3336"/>
    <w:rsid w:val="00FD3819"/>
    <w:rsid w:val="00FD3820"/>
    <w:rsid w:val="00FD453C"/>
    <w:rsid w:val="00FD4B7B"/>
    <w:rsid w:val="00FD508E"/>
    <w:rsid w:val="00FD51BB"/>
    <w:rsid w:val="00FD62C5"/>
    <w:rsid w:val="00FD6E2A"/>
    <w:rsid w:val="00FD715F"/>
    <w:rsid w:val="00FD7188"/>
    <w:rsid w:val="00FD79A3"/>
    <w:rsid w:val="00FD7F0E"/>
    <w:rsid w:val="00FE02B7"/>
    <w:rsid w:val="00FE06B8"/>
    <w:rsid w:val="00FE0D39"/>
    <w:rsid w:val="00FE0E7B"/>
    <w:rsid w:val="00FE1182"/>
    <w:rsid w:val="00FE1198"/>
    <w:rsid w:val="00FE1224"/>
    <w:rsid w:val="00FE1446"/>
    <w:rsid w:val="00FE14E5"/>
    <w:rsid w:val="00FE1910"/>
    <w:rsid w:val="00FE1B7C"/>
    <w:rsid w:val="00FE1D3D"/>
    <w:rsid w:val="00FE1FE4"/>
    <w:rsid w:val="00FE2243"/>
    <w:rsid w:val="00FE2294"/>
    <w:rsid w:val="00FE2691"/>
    <w:rsid w:val="00FE2823"/>
    <w:rsid w:val="00FE297F"/>
    <w:rsid w:val="00FE2C44"/>
    <w:rsid w:val="00FE4447"/>
    <w:rsid w:val="00FE4718"/>
    <w:rsid w:val="00FE5AB9"/>
    <w:rsid w:val="00FE6025"/>
    <w:rsid w:val="00FE6071"/>
    <w:rsid w:val="00FE62B3"/>
    <w:rsid w:val="00FE65E8"/>
    <w:rsid w:val="00FE68AB"/>
    <w:rsid w:val="00FE6A54"/>
    <w:rsid w:val="00FE6E54"/>
    <w:rsid w:val="00FE6FE0"/>
    <w:rsid w:val="00FF0340"/>
    <w:rsid w:val="00FF0385"/>
    <w:rsid w:val="00FF051F"/>
    <w:rsid w:val="00FF0C17"/>
    <w:rsid w:val="00FF152C"/>
    <w:rsid w:val="00FF1997"/>
    <w:rsid w:val="00FF27F4"/>
    <w:rsid w:val="00FF2A21"/>
    <w:rsid w:val="00FF2CFE"/>
    <w:rsid w:val="00FF2EA2"/>
    <w:rsid w:val="00FF2FBF"/>
    <w:rsid w:val="00FF30C1"/>
    <w:rsid w:val="00FF32E2"/>
    <w:rsid w:val="00FF39D1"/>
    <w:rsid w:val="00FF3CA6"/>
    <w:rsid w:val="00FF3CE1"/>
    <w:rsid w:val="00FF3D7F"/>
    <w:rsid w:val="00FF3EBB"/>
    <w:rsid w:val="00FF3F89"/>
    <w:rsid w:val="00FF4055"/>
    <w:rsid w:val="00FF43C8"/>
    <w:rsid w:val="00FF50D7"/>
    <w:rsid w:val="00FF5814"/>
    <w:rsid w:val="00FF58D3"/>
    <w:rsid w:val="00FF5D8B"/>
    <w:rsid w:val="00FF5D9D"/>
    <w:rsid w:val="00FF602F"/>
    <w:rsid w:val="00FF6191"/>
    <w:rsid w:val="00FF656E"/>
    <w:rsid w:val="00FF662C"/>
    <w:rsid w:val="00FF6738"/>
    <w:rsid w:val="00FF6BED"/>
    <w:rsid w:val="00FF6CC9"/>
    <w:rsid w:val="00FF6D36"/>
    <w:rsid w:val="00FF6E09"/>
    <w:rsid w:val="00FF7065"/>
    <w:rsid w:val="00FF7290"/>
    <w:rsid w:val="00FF73FC"/>
    <w:rsid w:val="00FF7670"/>
    <w:rsid w:val="00FF76EA"/>
    <w:rsid w:val="00FF7AFB"/>
    <w:rsid w:val="00FF7D46"/>
    <w:rsid w:val="00FF7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9771C"/>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1"/>
    <w:link w:val="2"/>
    <w:rsid w:val="005634ED"/>
    <w:rPr>
      <w:rFonts w:ascii="Arial" w:eastAsia="MS Gothic" w:hAnsi="Arial" w:cs="Times New Roman"/>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942BD3"/>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1"/>
    <w:link w:val="6"/>
    <w:uiPriority w:val="9"/>
    <w:rsid w:val="009E0656"/>
    <w:rPr>
      <w:rFonts w:ascii="Times New Roman" w:hAnsi="Times New Roman" w:cs="Times New Roman"/>
      <w:b/>
      <w:bCs/>
      <w:kern w:val="0"/>
      <w:sz w:val="22"/>
      <w:lang w:eastAsia="en-US"/>
    </w:rPr>
  </w:style>
  <w:style w:type="character" w:customStyle="1" w:styleId="70">
    <w:name w:val="标题 7 字符"/>
    <w:basedOn w:val="a1"/>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1"/>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942BD3"/>
    <w:rPr>
      <w:rFonts w:ascii="Arial" w:eastAsia="MS Mincho"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页脚 字符"/>
    <w:basedOn w:val="a1"/>
    <w:link w:val="a7"/>
    <w:rsid w:val="00942BD3"/>
    <w:rPr>
      <w:rFonts w:ascii="Times New Roman" w:eastAsia="MS Gothic"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1st level - Bullet List Paragraph,Lettre d'introduction,Paragrafo elenco,Normal bullet 2,Bullet list,列出段落,목록단락,列,列表段落11"/>
    <w:basedOn w:val="a0"/>
    <w:link w:val="ab"/>
    <w:uiPriority w:val="34"/>
    <w:qFormat/>
    <w:rsid w:val="00942BD3"/>
    <w:pPr>
      <w:ind w:firstLineChars="200" w:firstLine="420"/>
    </w:pPr>
    <w:rPr>
      <w:rFonts w:ascii="宋体" w:eastAsia="宋体" w:hAnsi="宋体" w:cs="宋体"/>
      <w:lang w:eastAsia="zh-CN"/>
    </w:rPr>
  </w:style>
  <w:style w:type="character" w:customStyle="1" w:styleId="ab">
    <w:name w:val="列表段落 字符"/>
    <w:aliases w:val="- Bullets 字符,목록 단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出段落 字符"/>
    <w:link w:val="aa"/>
    <w:uiPriority w:val="34"/>
    <w:qFormat/>
    <w:locked/>
    <w:rsid w:val="00942BD3"/>
    <w:rPr>
      <w:rFonts w:ascii="宋体" w:eastAsia="宋体" w:hAnsi="宋体" w:cs="宋体"/>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MS Mincho"/>
      <w:sz w:val="20"/>
    </w:rPr>
  </w:style>
  <w:style w:type="character" w:customStyle="1" w:styleId="ae">
    <w:name w:val="正文文本 字符"/>
    <w:aliases w:val="bt 字符"/>
    <w:basedOn w:val="a1"/>
    <w:link w:val="ad"/>
    <w:uiPriority w:val="99"/>
    <w:rsid w:val="0030705A"/>
    <w:rPr>
      <w:rFonts w:ascii="Times New Roman" w:eastAsia="MS Mincho"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批注框文本 字符"/>
    <w:basedOn w:val="a1"/>
    <w:link w:val="af0"/>
    <w:uiPriority w:val="99"/>
    <w:semiHidden/>
    <w:rsid w:val="00FE6FE0"/>
    <w:rPr>
      <w:rFonts w:ascii="Times New Roman" w:eastAsia="MS Gothic" w:hAnsi="Times New Roman" w:cs="Times New Roman"/>
      <w:noProof/>
      <w:kern w:val="0"/>
      <w:sz w:val="18"/>
      <w:szCs w:val="18"/>
      <w:lang w:eastAsia="en-US"/>
    </w:rPr>
  </w:style>
  <w:style w:type="paragraph" w:styleId="af2">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批注文字 字符"/>
    <w:basedOn w:val="a1"/>
    <w:link w:val="af4"/>
    <w:uiPriority w:val="99"/>
    <w:qFormat/>
    <w:rsid w:val="002D5C53"/>
    <w:rPr>
      <w:rFonts w:ascii="Times New Roman" w:eastAsia="MS Gothic"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批注主题 字符"/>
    <w:basedOn w:val="af5"/>
    <w:link w:val="af6"/>
    <w:uiPriority w:val="99"/>
    <w:semiHidden/>
    <w:rsid w:val="002D5C53"/>
    <w:rPr>
      <w:rFonts w:ascii="Times New Roman" w:eastAsia="MS Gothic"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a">
    <w:name w:val="Normal (Web)"/>
    <w:basedOn w:val="a0"/>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0"/>
    <w:uiPriority w:val="99"/>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paragraph" w:customStyle="1" w:styleId="Default">
    <w:name w:val="Default"/>
    <w:rsid w:val="004B5039"/>
    <w:pPr>
      <w:autoSpaceDE w:val="0"/>
      <w:autoSpaceDN w:val="0"/>
      <w:adjustRightInd w:val="0"/>
      <w:spacing w:before="0" w:after="0"/>
    </w:pPr>
    <w:rPr>
      <w:rFonts w:ascii="Segoe UI" w:hAnsi="Segoe UI" w:cs="Segoe UI"/>
      <w:color w:val="000000"/>
      <w:kern w:val="0"/>
      <w:sz w:val="24"/>
      <w:szCs w:val="24"/>
    </w:rPr>
  </w:style>
  <w:style w:type="paragraph" w:customStyle="1" w:styleId="a00">
    <w:name w:val="a0"/>
    <w:basedOn w:val="a0"/>
    <w:uiPriority w:val="99"/>
    <w:rsid w:val="007B0B3A"/>
    <w:pPr>
      <w:spacing w:before="100" w:beforeAutospacing="1" w:after="100" w:afterAutospacing="1"/>
    </w:pPr>
    <w:rPr>
      <w:rFonts w:ascii="Calibri" w:eastAsia="Calibri" w:hAnsi="Calibri" w:cs="Calibri"/>
      <w:sz w:val="22"/>
      <w:szCs w:val="22"/>
    </w:rPr>
  </w:style>
  <w:style w:type="character" w:customStyle="1" w:styleId="12">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56B1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4839041">
      <w:bodyDiv w:val="1"/>
      <w:marLeft w:val="0"/>
      <w:marRight w:val="0"/>
      <w:marTop w:val="0"/>
      <w:marBottom w:val="0"/>
      <w:divBdr>
        <w:top w:val="none" w:sz="0" w:space="0" w:color="auto"/>
        <w:left w:val="none" w:sz="0" w:space="0" w:color="auto"/>
        <w:bottom w:val="none" w:sz="0" w:space="0" w:color="auto"/>
        <w:right w:val="none" w:sz="0" w:space="0" w:color="auto"/>
      </w:divBdr>
      <w:divsChild>
        <w:div w:id="1014648507">
          <w:marLeft w:val="446"/>
          <w:marRight w:val="0"/>
          <w:marTop w:val="0"/>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93285592">
      <w:bodyDiv w:val="1"/>
      <w:marLeft w:val="0"/>
      <w:marRight w:val="0"/>
      <w:marTop w:val="0"/>
      <w:marBottom w:val="0"/>
      <w:divBdr>
        <w:top w:val="none" w:sz="0" w:space="0" w:color="auto"/>
        <w:left w:val="none" w:sz="0" w:space="0" w:color="auto"/>
        <w:bottom w:val="none" w:sz="0" w:space="0" w:color="auto"/>
        <w:right w:val="none" w:sz="0" w:space="0" w:color="auto"/>
      </w:divBdr>
    </w:div>
    <w:div w:id="99305566">
      <w:bodyDiv w:val="1"/>
      <w:marLeft w:val="0"/>
      <w:marRight w:val="0"/>
      <w:marTop w:val="0"/>
      <w:marBottom w:val="0"/>
      <w:divBdr>
        <w:top w:val="none" w:sz="0" w:space="0" w:color="auto"/>
        <w:left w:val="none" w:sz="0" w:space="0" w:color="auto"/>
        <w:bottom w:val="none" w:sz="0" w:space="0" w:color="auto"/>
        <w:right w:val="none" w:sz="0" w:space="0" w:color="auto"/>
      </w:divBdr>
    </w:div>
    <w:div w:id="102262624">
      <w:bodyDiv w:val="1"/>
      <w:marLeft w:val="0"/>
      <w:marRight w:val="0"/>
      <w:marTop w:val="0"/>
      <w:marBottom w:val="0"/>
      <w:divBdr>
        <w:top w:val="none" w:sz="0" w:space="0" w:color="auto"/>
        <w:left w:val="none" w:sz="0" w:space="0" w:color="auto"/>
        <w:bottom w:val="none" w:sz="0" w:space="0" w:color="auto"/>
        <w:right w:val="none" w:sz="0" w:space="0" w:color="auto"/>
      </w:divBdr>
      <w:divsChild>
        <w:div w:id="759256690">
          <w:marLeft w:val="547"/>
          <w:marRight w:val="0"/>
          <w:marTop w:val="0"/>
          <w:marBottom w:val="0"/>
          <w:divBdr>
            <w:top w:val="none" w:sz="0" w:space="0" w:color="auto"/>
            <w:left w:val="none" w:sz="0" w:space="0" w:color="auto"/>
            <w:bottom w:val="none" w:sz="0" w:space="0" w:color="auto"/>
            <w:right w:val="none" w:sz="0" w:space="0" w:color="auto"/>
          </w:divBdr>
        </w:div>
        <w:div w:id="63189172">
          <w:marLeft w:val="547"/>
          <w:marRight w:val="0"/>
          <w:marTop w:val="0"/>
          <w:marBottom w:val="0"/>
          <w:divBdr>
            <w:top w:val="none" w:sz="0" w:space="0" w:color="auto"/>
            <w:left w:val="none" w:sz="0" w:space="0" w:color="auto"/>
            <w:bottom w:val="none" w:sz="0" w:space="0" w:color="auto"/>
            <w:right w:val="none" w:sz="0" w:space="0" w:color="auto"/>
          </w:divBdr>
        </w:div>
        <w:div w:id="1263102401">
          <w:marLeft w:val="547"/>
          <w:marRight w:val="0"/>
          <w:marTop w:val="0"/>
          <w:marBottom w:val="0"/>
          <w:divBdr>
            <w:top w:val="none" w:sz="0" w:space="0" w:color="auto"/>
            <w:left w:val="none" w:sz="0" w:space="0" w:color="auto"/>
            <w:bottom w:val="none" w:sz="0" w:space="0" w:color="auto"/>
            <w:right w:val="none" w:sz="0" w:space="0" w:color="auto"/>
          </w:divBdr>
        </w:div>
        <w:div w:id="870262710">
          <w:marLeft w:val="547"/>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61287492">
      <w:bodyDiv w:val="1"/>
      <w:marLeft w:val="0"/>
      <w:marRight w:val="0"/>
      <w:marTop w:val="0"/>
      <w:marBottom w:val="0"/>
      <w:divBdr>
        <w:top w:val="none" w:sz="0" w:space="0" w:color="auto"/>
        <w:left w:val="none" w:sz="0" w:space="0" w:color="auto"/>
        <w:bottom w:val="none" w:sz="0" w:space="0" w:color="auto"/>
        <w:right w:val="none" w:sz="0" w:space="0" w:color="auto"/>
      </w:divBdr>
    </w:div>
    <w:div w:id="169300301">
      <w:bodyDiv w:val="1"/>
      <w:marLeft w:val="0"/>
      <w:marRight w:val="0"/>
      <w:marTop w:val="0"/>
      <w:marBottom w:val="0"/>
      <w:divBdr>
        <w:top w:val="none" w:sz="0" w:space="0" w:color="auto"/>
        <w:left w:val="none" w:sz="0" w:space="0" w:color="auto"/>
        <w:bottom w:val="none" w:sz="0" w:space="0" w:color="auto"/>
        <w:right w:val="none" w:sz="0" w:space="0" w:color="auto"/>
      </w:divBdr>
      <w:divsChild>
        <w:div w:id="495535923">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9364385">
      <w:bodyDiv w:val="1"/>
      <w:marLeft w:val="0"/>
      <w:marRight w:val="0"/>
      <w:marTop w:val="0"/>
      <w:marBottom w:val="0"/>
      <w:divBdr>
        <w:top w:val="none" w:sz="0" w:space="0" w:color="auto"/>
        <w:left w:val="none" w:sz="0" w:space="0" w:color="auto"/>
        <w:bottom w:val="none" w:sz="0" w:space="0" w:color="auto"/>
        <w:right w:val="none" w:sz="0" w:space="0" w:color="auto"/>
      </w:divBdr>
      <w:divsChild>
        <w:div w:id="602420084">
          <w:marLeft w:val="547"/>
          <w:marRight w:val="0"/>
          <w:marTop w:val="0"/>
          <w:marBottom w:val="0"/>
          <w:divBdr>
            <w:top w:val="none" w:sz="0" w:space="0" w:color="auto"/>
            <w:left w:val="none" w:sz="0" w:space="0" w:color="auto"/>
            <w:bottom w:val="none" w:sz="0" w:space="0" w:color="auto"/>
            <w:right w:val="none" w:sz="0" w:space="0" w:color="auto"/>
          </w:divBdr>
        </w:div>
        <w:div w:id="1332099082">
          <w:marLeft w:val="547"/>
          <w:marRight w:val="0"/>
          <w:marTop w:val="0"/>
          <w:marBottom w:val="0"/>
          <w:divBdr>
            <w:top w:val="none" w:sz="0" w:space="0" w:color="auto"/>
            <w:left w:val="none" w:sz="0" w:space="0" w:color="auto"/>
            <w:bottom w:val="none" w:sz="0" w:space="0" w:color="auto"/>
            <w:right w:val="none" w:sz="0" w:space="0" w:color="auto"/>
          </w:divBdr>
        </w:div>
        <w:div w:id="481235189">
          <w:marLeft w:val="547"/>
          <w:marRight w:val="0"/>
          <w:marTop w:val="0"/>
          <w:marBottom w:val="0"/>
          <w:divBdr>
            <w:top w:val="none" w:sz="0" w:space="0" w:color="auto"/>
            <w:left w:val="none" w:sz="0" w:space="0" w:color="auto"/>
            <w:bottom w:val="none" w:sz="0" w:space="0" w:color="auto"/>
            <w:right w:val="none" w:sz="0" w:space="0" w:color="auto"/>
          </w:divBdr>
        </w:div>
      </w:divsChild>
    </w:div>
    <w:div w:id="209077062">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4532539">
      <w:bodyDiv w:val="1"/>
      <w:marLeft w:val="0"/>
      <w:marRight w:val="0"/>
      <w:marTop w:val="0"/>
      <w:marBottom w:val="0"/>
      <w:divBdr>
        <w:top w:val="none" w:sz="0" w:space="0" w:color="auto"/>
        <w:left w:val="none" w:sz="0" w:space="0" w:color="auto"/>
        <w:bottom w:val="none" w:sz="0" w:space="0" w:color="auto"/>
        <w:right w:val="none" w:sz="0" w:space="0" w:color="auto"/>
      </w:divBdr>
      <w:divsChild>
        <w:div w:id="1657343457">
          <w:marLeft w:val="936"/>
          <w:marRight w:val="0"/>
          <w:marTop w:val="77"/>
          <w:marBottom w:val="0"/>
          <w:divBdr>
            <w:top w:val="none" w:sz="0" w:space="0" w:color="auto"/>
            <w:left w:val="none" w:sz="0" w:space="0" w:color="auto"/>
            <w:bottom w:val="none" w:sz="0" w:space="0" w:color="auto"/>
            <w:right w:val="none" w:sz="0" w:space="0" w:color="auto"/>
          </w:divBdr>
        </w:div>
      </w:divsChild>
    </w:div>
    <w:div w:id="227957927">
      <w:bodyDiv w:val="1"/>
      <w:marLeft w:val="0"/>
      <w:marRight w:val="0"/>
      <w:marTop w:val="0"/>
      <w:marBottom w:val="0"/>
      <w:divBdr>
        <w:top w:val="none" w:sz="0" w:space="0" w:color="auto"/>
        <w:left w:val="none" w:sz="0" w:space="0" w:color="auto"/>
        <w:bottom w:val="none" w:sz="0" w:space="0" w:color="auto"/>
        <w:right w:val="none" w:sz="0" w:space="0" w:color="auto"/>
      </w:divBdr>
      <w:divsChild>
        <w:div w:id="275841495">
          <w:marLeft w:val="547"/>
          <w:marRight w:val="0"/>
          <w:marTop w:val="0"/>
          <w:marBottom w:val="0"/>
          <w:divBdr>
            <w:top w:val="none" w:sz="0" w:space="0" w:color="auto"/>
            <w:left w:val="none" w:sz="0" w:space="0" w:color="auto"/>
            <w:bottom w:val="none" w:sz="0" w:space="0" w:color="auto"/>
            <w:right w:val="none" w:sz="0" w:space="0" w:color="auto"/>
          </w:divBdr>
        </w:div>
      </w:divsChild>
    </w:div>
    <w:div w:id="275992387">
      <w:bodyDiv w:val="1"/>
      <w:marLeft w:val="0"/>
      <w:marRight w:val="0"/>
      <w:marTop w:val="0"/>
      <w:marBottom w:val="0"/>
      <w:divBdr>
        <w:top w:val="none" w:sz="0" w:space="0" w:color="auto"/>
        <w:left w:val="none" w:sz="0" w:space="0" w:color="auto"/>
        <w:bottom w:val="none" w:sz="0" w:space="0" w:color="auto"/>
        <w:right w:val="none" w:sz="0" w:space="0" w:color="auto"/>
      </w:divBdr>
      <w:divsChild>
        <w:div w:id="1832519414">
          <w:marLeft w:val="1166"/>
          <w:marRight w:val="0"/>
          <w:marTop w:val="0"/>
          <w:marBottom w:val="0"/>
          <w:divBdr>
            <w:top w:val="none" w:sz="0" w:space="0" w:color="auto"/>
            <w:left w:val="none" w:sz="0" w:space="0" w:color="auto"/>
            <w:bottom w:val="none" w:sz="0" w:space="0" w:color="auto"/>
            <w:right w:val="none" w:sz="0" w:space="0" w:color="auto"/>
          </w:divBdr>
        </w:div>
      </w:divsChild>
    </w:div>
    <w:div w:id="309793931">
      <w:bodyDiv w:val="1"/>
      <w:marLeft w:val="0"/>
      <w:marRight w:val="0"/>
      <w:marTop w:val="0"/>
      <w:marBottom w:val="0"/>
      <w:divBdr>
        <w:top w:val="none" w:sz="0" w:space="0" w:color="auto"/>
        <w:left w:val="none" w:sz="0" w:space="0" w:color="auto"/>
        <w:bottom w:val="none" w:sz="0" w:space="0" w:color="auto"/>
        <w:right w:val="none" w:sz="0" w:space="0" w:color="auto"/>
      </w:divBdr>
      <w:divsChild>
        <w:div w:id="802120379">
          <w:marLeft w:val="1310"/>
          <w:marRight w:val="0"/>
          <w:marTop w:val="77"/>
          <w:marBottom w:val="0"/>
          <w:divBdr>
            <w:top w:val="none" w:sz="0" w:space="0" w:color="auto"/>
            <w:left w:val="none" w:sz="0" w:space="0" w:color="auto"/>
            <w:bottom w:val="none" w:sz="0" w:space="0" w:color="auto"/>
            <w:right w:val="none" w:sz="0" w:space="0" w:color="auto"/>
          </w:divBdr>
        </w:div>
        <w:div w:id="1884976413">
          <w:marLeft w:val="1685"/>
          <w:marRight w:val="0"/>
          <w:marTop w:val="77"/>
          <w:marBottom w:val="0"/>
          <w:divBdr>
            <w:top w:val="none" w:sz="0" w:space="0" w:color="auto"/>
            <w:left w:val="none" w:sz="0" w:space="0" w:color="auto"/>
            <w:bottom w:val="none" w:sz="0" w:space="0" w:color="auto"/>
            <w:right w:val="none" w:sz="0" w:space="0" w:color="auto"/>
          </w:divBdr>
        </w:div>
      </w:divsChild>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3533298">
      <w:bodyDiv w:val="1"/>
      <w:marLeft w:val="0"/>
      <w:marRight w:val="0"/>
      <w:marTop w:val="0"/>
      <w:marBottom w:val="0"/>
      <w:divBdr>
        <w:top w:val="none" w:sz="0" w:space="0" w:color="auto"/>
        <w:left w:val="none" w:sz="0" w:space="0" w:color="auto"/>
        <w:bottom w:val="none" w:sz="0" w:space="0" w:color="auto"/>
        <w:right w:val="none" w:sz="0" w:space="0" w:color="auto"/>
      </w:divBdr>
      <w:divsChild>
        <w:div w:id="233321656">
          <w:marLeft w:val="1166"/>
          <w:marRight w:val="0"/>
          <w:marTop w:val="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41668156">
      <w:bodyDiv w:val="1"/>
      <w:marLeft w:val="0"/>
      <w:marRight w:val="0"/>
      <w:marTop w:val="0"/>
      <w:marBottom w:val="0"/>
      <w:divBdr>
        <w:top w:val="none" w:sz="0" w:space="0" w:color="auto"/>
        <w:left w:val="none" w:sz="0" w:space="0" w:color="auto"/>
        <w:bottom w:val="none" w:sz="0" w:space="0" w:color="auto"/>
        <w:right w:val="none" w:sz="0" w:space="0" w:color="auto"/>
      </w:divBdr>
      <w:divsChild>
        <w:div w:id="1598951286">
          <w:marLeft w:val="547"/>
          <w:marRight w:val="0"/>
          <w:marTop w:val="0"/>
          <w:marBottom w:val="0"/>
          <w:divBdr>
            <w:top w:val="none" w:sz="0" w:space="0" w:color="auto"/>
            <w:left w:val="none" w:sz="0" w:space="0" w:color="auto"/>
            <w:bottom w:val="none" w:sz="0" w:space="0" w:color="auto"/>
            <w:right w:val="none" w:sz="0" w:space="0" w:color="auto"/>
          </w:divBdr>
        </w:div>
        <w:div w:id="345904490">
          <w:marLeft w:val="547"/>
          <w:marRight w:val="0"/>
          <w:marTop w:val="0"/>
          <w:marBottom w:val="0"/>
          <w:divBdr>
            <w:top w:val="none" w:sz="0" w:space="0" w:color="auto"/>
            <w:left w:val="none" w:sz="0" w:space="0" w:color="auto"/>
            <w:bottom w:val="none" w:sz="0" w:space="0" w:color="auto"/>
            <w:right w:val="none" w:sz="0" w:space="0" w:color="auto"/>
          </w:divBdr>
        </w:div>
        <w:div w:id="97333386">
          <w:marLeft w:val="547"/>
          <w:marRight w:val="0"/>
          <w:marTop w:val="0"/>
          <w:marBottom w:val="0"/>
          <w:divBdr>
            <w:top w:val="none" w:sz="0" w:space="0" w:color="auto"/>
            <w:left w:val="none" w:sz="0" w:space="0" w:color="auto"/>
            <w:bottom w:val="none" w:sz="0" w:space="0" w:color="auto"/>
            <w:right w:val="none" w:sz="0" w:space="0" w:color="auto"/>
          </w:divBdr>
        </w:div>
        <w:div w:id="1425422950">
          <w:marLeft w:val="547"/>
          <w:marRight w:val="0"/>
          <w:marTop w:val="0"/>
          <w:marBottom w:val="0"/>
          <w:divBdr>
            <w:top w:val="none" w:sz="0" w:space="0" w:color="auto"/>
            <w:left w:val="none" w:sz="0" w:space="0" w:color="auto"/>
            <w:bottom w:val="none" w:sz="0" w:space="0" w:color="auto"/>
            <w:right w:val="none" w:sz="0" w:space="0" w:color="auto"/>
          </w:divBdr>
        </w:div>
        <w:div w:id="1876307411">
          <w:marLeft w:val="547"/>
          <w:marRight w:val="0"/>
          <w:marTop w:val="0"/>
          <w:marBottom w:val="0"/>
          <w:divBdr>
            <w:top w:val="none" w:sz="0" w:space="0" w:color="auto"/>
            <w:left w:val="none" w:sz="0" w:space="0" w:color="auto"/>
            <w:bottom w:val="none" w:sz="0" w:space="0" w:color="auto"/>
            <w:right w:val="none" w:sz="0" w:space="0" w:color="auto"/>
          </w:divBdr>
        </w:div>
        <w:div w:id="277030158">
          <w:marLeft w:val="547"/>
          <w:marRight w:val="0"/>
          <w:marTop w:val="0"/>
          <w:marBottom w:val="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7777680">
      <w:bodyDiv w:val="1"/>
      <w:marLeft w:val="0"/>
      <w:marRight w:val="0"/>
      <w:marTop w:val="0"/>
      <w:marBottom w:val="0"/>
      <w:divBdr>
        <w:top w:val="none" w:sz="0" w:space="0" w:color="auto"/>
        <w:left w:val="none" w:sz="0" w:space="0" w:color="auto"/>
        <w:bottom w:val="none" w:sz="0" w:space="0" w:color="auto"/>
        <w:right w:val="none" w:sz="0" w:space="0" w:color="auto"/>
      </w:divBdr>
    </w:div>
    <w:div w:id="364410282">
      <w:bodyDiv w:val="1"/>
      <w:marLeft w:val="0"/>
      <w:marRight w:val="0"/>
      <w:marTop w:val="0"/>
      <w:marBottom w:val="0"/>
      <w:divBdr>
        <w:top w:val="none" w:sz="0" w:space="0" w:color="auto"/>
        <w:left w:val="none" w:sz="0" w:space="0" w:color="auto"/>
        <w:bottom w:val="none" w:sz="0" w:space="0" w:color="auto"/>
        <w:right w:val="none" w:sz="0" w:space="0" w:color="auto"/>
      </w:divBdr>
    </w:div>
    <w:div w:id="392849624">
      <w:bodyDiv w:val="1"/>
      <w:marLeft w:val="0"/>
      <w:marRight w:val="0"/>
      <w:marTop w:val="0"/>
      <w:marBottom w:val="0"/>
      <w:divBdr>
        <w:top w:val="none" w:sz="0" w:space="0" w:color="auto"/>
        <w:left w:val="none" w:sz="0" w:space="0" w:color="auto"/>
        <w:bottom w:val="none" w:sz="0" w:space="0" w:color="auto"/>
        <w:right w:val="none" w:sz="0" w:space="0" w:color="auto"/>
      </w:divBdr>
      <w:divsChild>
        <w:div w:id="1413309391">
          <w:marLeft w:val="562"/>
          <w:marRight w:val="0"/>
          <w:marTop w:val="86"/>
          <w:marBottom w:val="0"/>
          <w:divBdr>
            <w:top w:val="none" w:sz="0" w:space="0" w:color="auto"/>
            <w:left w:val="none" w:sz="0" w:space="0" w:color="auto"/>
            <w:bottom w:val="none" w:sz="0" w:space="0" w:color="auto"/>
            <w:right w:val="none" w:sz="0" w:space="0" w:color="auto"/>
          </w:divBdr>
        </w:div>
      </w:divsChild>
    </w:div>
    <w:div w:id="398679130">
      <w:bodyDiv w:val="1"/>
      <w:marLeft w:val="0"/>
      <w:marRight w:val="0"/>
      <w:marTop w:val="0"/>
      <w:marBottom w:val="0"/>
      <w:divBdr>
        <w:top w:val="none" w:sz="0" w:space="0" w:color="auto"/>
        <w:left w:val="none" w:sz="0" w:space="0" w:color="auto"/>
        <w:bottom w:val="none" w:sz="0" w:space="0" w:color="auto"/>
        <w:right w:val="none" w:sz="0" w:space="0" w:color="auto"/>
      </w:divBdr>
      <w:divsChild>
        <w:div w:id="2133202684">
          <w:marLeft w:val="547"/>
          <w:marRight w:val="0"/>
          <w:marTop w:val="0"/>
          <w:marBottom w:val="0"/>
          <w:divBdr>
            <w:top w:val="none" w:sz="0" w:space="0" w:color="auto"/>
            <w:left w:val="none" w:sz="0" w:space="0" w:color="auto"/>
            <w:bottom w:val="none" w:sz="0" w:space="0" w:color="auto"/>
            <w:right w:val="none" w:sz="0" w:space="0" w:color="auto"/>
          </w:divBdr>
        </w:div>
        <w:div w:id="471750806">
          <w:marLeft w:val="547"/>
          <w:marRight w:val="0"/>
          <w:marTop w:val="0"/>
          <w:marBottom w:val="0"/>
          <w:divBdr>
            <w:top w:val="none" w:sz="0" w:space="0" w:color="auto"/>
            <w:left w:val="none" w:sz="0" w:space="0" w:color="auto"/>
            <w:bottom w:val="none" w:sz="0" w:space="0" w:color="auto"/>
            <w:right w:val="none" w:sz="0" w:space="0" w:color="auto"/>
          </w:divBdr>
        </w:div>
        <w:div w:id="1111124440">
          <w:marLeft w:val="1166"/>
          <w:marRight w:val="0"/>
          <w:marTop w:val="0"/>
          <w:marBottom w:val="0"/>
          <w:divBdr>
            <w:top w:val="none" w:sz="0" w:space="0" w:color="auto"/>
            <w:left w:val="none" w:sz="0" w:space="0" w:color="auto"/>
            <w:bottom w:val="none" w:sz="0" w:space="0" w:color="auto"/>
            <w:right w:val="none" w:sz="0" w:space="0" w:color="auto"/>
          </w:divBdr>
        </w:div>
        <w:div w:id="1675918840">
          <w:marLeft w:val="547"/>
          <w:marRight w:val="0"/>
          <w:marTop w:val="0"/>
          <w:marBottom w:val="0"/>
          <w:divBdr>
            <w:top w:val="none" w:sz="0" w:space="0" w:color="auto"/>
            <w:left w:val="none" w:sz="0" w:space="0" w:color="auto"/>
            <w:bottom w:val="none" w:sz="0" w:space="0" w:color="auto"/>
            <w:right w:val="none" w:sz="0" w:space="0" w:color="auto"/>
          </w:divBdr>
        </w:div>
        <w:div w:id="50739732">
          <w:marLeft w:val="547"/>
          <w:marRight w:val="0"/>
          <w:marTop w:val="0"/>
          <w:marBottom w:val="0"/>
          <w:divBdr>
            <w:top w:val="none" w:sz="0" w:space="0" w:color="auto"/>
            <w:left w:val="none" w:sz="0" w:space="0" w:color="auto"/>
            <w:bottom w:val="none" w:sz="0" w:space="0" w:color="auto"/>
            <w:right w:val="none" w:sz="0" w:space="0" w:color="auto"/>
          </w:divBdr>
        </w:div>
        <w:div w:id="367144199">
          <w:marLeft w:val="547"/>
          <w:marRight w:val="0"/>
          <w:marTop w:val="0"/>
          <w:marBottom w:val="0"/>
          <w:divBdr>
            <w:top w:val="none" w:sz="0" w:space="0" w:color="auto"/>
            <w:left w:val="none" w:sz="0" w:space="0" w:color="auto"/>
            <w:bottom w:val="none" w:sz="0" w:space="0" w:color="auto"/>
            <w:right w:val="none" w:sz="0" w:space="0" w:color="auto"/>
          </w:divBdr>
        </w:div>
        <w:div w:id="2020351202">
          <w:marLeft w:val="547"/>
          <w:marRight w:val="0"/>
          <w:marTop w:val="0"/>
          <w:marBottom w:val="0"/>
          <w:divBdr>
            <w:top w:val="none" w:sz="0" w:space="0" w:color="auto"/>
            <w:left w:val="none" w:sz="0" w:space="0" w:color="auto"/>
            <w:bottom w:val="none" w:sz="0" w:space="0" w:color="auto"/>
            <w:right w:val="none" w:sz="0" w:space="0" w:color="auto"/>
          </w:divBdr>
        </w:div>
      </w:divsChild>
    </w:div>
    <w:div w:id="401030869">
      <w:bodyDiv w:val="1"/>
      <w:marLeft w:val="0"/>
      <w:marRight w:val="0"/>
      <w:marTop w:val="0"/>
      <w:marBottom w:val="0"/>
      <w:divBdr>
        <w:top w:val="none" w:sz="0" w:space="0" w:color="auto"/>
        <w:left w:val="none" w:sz="0" w:space="0" w:color="auto"/>
        <w:bottom w:val="none" w:sz="0" w:space="0" w:color="auto"/>
        <w:right w:val="none" w:sz="0" w:space="0" w:color="auto"/>
      </w:divBdr>
      <w:divsChild>
        <w:div w:id="656609814">
          <w:marLeft w:val="1310"/>
          <w:marRight w:val="0"/>
          <w:marTop w:val="77"/>
          <w:marBottom w:val="0"/>
          <w:divBdr>
            <w:top w:val="none" w:sz="0" w:space="0" w:color="auto"/>
            <w:left w:val="none" w:sz="0" w:space="0" w:color="auto"/>
            <w:bottom w:val="none" w:sz="0" w:space="0" w:color="auto"/>
            <w:right w:val="none" w:sz="0" w:space="0" w:color="auto"/>
          </w:divBdr>
        </w:div>
        <w:div w:id="1556694040">
          <w:marLeft w:val="1685"/>
          <w:marRight w:val="0"/>
          <w:marTop w:val="77"/>
          <w:marBottom w:val="0"/>
          <w:divBdr>
            <w:top w:val="none" w:sz="0" w:space="0" w:color="auto"/>
            <w:left w:val="none" w:sz="0" w:space="0" w:color="auto"/>
            <w:bottom w:val="none" w:sz="0" w:space="0" w:color="auto"/>
            <w:right w:val="none" w:sz="0" w:space="0" w:color="auto"/>
          </w:divBdr>
        </w:div>
        <w:div w:id="1619944178">
          <w:marLeft w:val="1685"/>
          <w:marRight w:val="0"/>
          <w:marTop w:val="77"/>
          <w:marBottom w:val="0"/>
          <w:divBdr>
            <w:top w:val="none" w:sz="0" w:space="0" w:color="auto"/>
            <w:left w:val="none" w:sz="0" w:space="0" w:color="auto"/>
            <w:bottom w:val="none" w:sz="0" w:space="0" w:color="auto"/>
            <w:right w:val="none" w:sz="0" w:space="0" w:color="auto"/>
          </w:divBdr>
        </w:div>
        <w:div w:id="1603302675">
          <w:marLeft w:val="1685"/>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4909765">
      <w:bodyDiv w:val="1"/>
      <w:marLeft w:val="0"/>
      <w:marRight w:val="0"/>
      <w:marTop w:val="0"/>
      <w:marBottom w:val="0"/>
      <w:divBdr>
        <w:top w:val="none" w:sz="0" w:space="0" w:color="auto"/>
        <w:left w:val="none" w:sz="0" w:space="0" w:color="auto"/>
        <w:bottom w:val="none" w:sz="0" w:space="0" w:color="auto"/>
        <w:right w:val="none" w:sz="0" w:space="0" w:color="auto"/>
      </w:divBdr>
      <w:divsChild>
        <w:div w:id="213735391">
          <w:marLeft w:val="936"/>
          <w:marRight w:val="0"/>
          <w:marTop w:val="77"/>
          <w:marBottom w:val="0"/>
          <w:divBdr>
            <w:top w:val="none" w:sz="0" w:space="0" w:color="auto"/>
            <w:left w:val="none" w:sz="0" w:space="0" w:color="auto"/>
            <w:bottom w:val="none" w:sz="0" w:space="0" w:color="auto"/>
            <w:right w:val="none" w:sz="0" w:space="0" w:color="auto"/>
          </w:divBdr>
        </w:div>
      </w:divsChild>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44471769">
      <w:bodyDiv w:val="1"/>
      <w:marLeft w:val="0"/>
      <w:marRight w:val="0"/>
      <w:marTop w:val="0"/>
      <w:marBottom w:val="0"/>
      <w:divBdr>
        <w:top w:val="none" w:sz="0" w:space="0" w:color="auto"/>
        <w:left w:val="none" w:sz="0" w:space="0" w:color="auto"/>
        <w:bottom w:val="none" w:sz="0" w:space="0" w:color="auto"/>
        <w:right w:val="none" w:sz="0" w:space="0" w:color="auto"/>
      </w:divBdr>
    </w:div>
    <w:div w:id="447941835">
      <w:bodyDiv w:val="1"/>
      <w:marLeft w:val="0"/>
      <w:marRight w:val="0"/>
      <w:marTop w:val="0"/>
      <w:marBottom w:val="0"/>
      <w:divBdr>
        <w:top w:val="none" w:sz="0" w:space="0" w:color="auto"/>
        <w:left w:val="none" w:sz="0" w:space="0" w:color="auto"/>
        <w:bottom w:val="none" w:sz="0" w:space="0" w:color="auto"/>
        <w:right w:val="none" w:sz="0" w:space="0" w:color="auto"/>
      </w:divBdr>
      <w:divsChild>
        <w:div w:id="836992390">
          <w:marLeft w:val="936"/>
          <w:marRight w:val="0"/>
          <w:marTop w:val="77"/>
          <w:marBottom w:val="0"/>
          <w:divBdr>
            <w:top w:val="none" w:sz="0" w:space="0" w:color="auto"/>
            <w:left w:val="none" w:sz="0" w:space="0" w:color="auto"/>
            <w:bottom w:val="none" w:sz="0" w:space="0" w:color="auto"/>
            <w:right w:val="none" w:sz="0" w:space="0" w:color="auto"/>
          </w:divBdr>
        </w:div>
      </w:divsChild>
    </w:div>
    <w:div w:id="451678151">
      <w:bodyDiv w:val="1"/>
      <w:marLeft w:val="0"/>
      <w:marRight w:val="0"/>
      <w:marTop w:val="0"/>
      <w:marBottom w:val="0"/>
      <w:divBdr>
        <w:top w:val="none" w:sz="0" w:space="0" w:color="auto"/>
        <w:left w:val="none" w:sz="0" w:space="0" w:color="auto"/>
        <w:bottom w:val="none" w:sz="0" w:space="0" w:color="auto"/>
        <w:right w:val="none" w:sz="0" w:space="0" w:color="auto"/>
      </w:divBdr>
      <w:divsChild>
        <w:div w:id="66652615">
          <w:marLeft w:val="720"/>
          <w:marRight w:val="0"/>
          <w:marTop w:val="86"/>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1744650">
      <w:bodyDiv w:val="1"/>
      <w:marLeft w:val="0"/>
      <w:marRight w:val="0"/>
      <w:marTop w:val="0"/>
      <w:marBottom w:val="0"/>
      <w:divBdr>
        <w:top w:val="none" w:sz="0" w:space="0" w:color="auto"/>
        <w:left w:val="none" w:sz="0" w:space="0" w:color="auto"/>
        <w:bottom w:val="none" w:sz="0" w:space="0" w:color="auto"/>
        <w:right w:val="none" w:sz="0" w:space="0" w:color="auto"/>
      </w:divBdr>
      <w:divsChild>
        <w:div w:id="13314298">
          <w:marLeft w:val="936"/>
          <w:marRight w:val="0"/>
          <w:marTop w:val="77"/>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16164061">
      <w:bodyDiv w:val="1"/>
      <w:marLeft w:val="0"/>
      <w:marRight w:val="0"/>
      <w:marTop w:val="0"/>
      <w:marBottom w:val="0"/>
      <w:divBdr>
        <w:top w:val="none" w:sz="0" w:space="0" w:color="auto"/>
        <w:left w:val="none" w:sz="0" w:space="0" w:color="auto"/>
        <w:bottom w:val="none" w:sz="0" w:space="0" w:color="auto"/>
        <w:right w:val="none" w:sz="0" w:space="0" w:color="auto"/>
      </w:divBdr>
      <w:divsChild>
        <w:div w:id="1649478180">
          <w:marLeft w:val="1166"/>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67961459">
      <w:bodyDiv w:val="1"/>
      <w:marLeft w:val="0"/>
      <w:marRight w:val="0"/>
      <w:marTop w:val="0"/>
      <w:marBottom w:val="0"/>
      <w:divBdr>
        <w:top w:val="none" w:sz="0" w:space="0" w:color="auto"/>
        <w:left w:val="none" w:sz="0" w:space="0" w:color="auto"/>
        <w:bottom w:val="none" w:sz="0" w:space="0" w:color="auto"/>
        <w:right w:val="none" w:sz="0" w:space="0" w:color="auto"/>
      </w:divBdr>
      <w:divsChild>
        <w:div w:id="790830343">
          <w:marLeft w:val="446"/>
          <w:marRight w:val="0"/>
          <w:marTop w:val="0"/>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8293255">
      <w:bodyDiv w:val="1"/>
      <w:marLeft w:val="0"/>
      <w:marRight w:val="0"/>
      <w:marTop w:val="0"/>
      <w:marBottom w:val="0"/>
      <w:divBdr>
        <w:top w:val="none" w:sz="0" w:space="0" w:color="auto"/>
        <w:left w:val="none" w:sz="0" w:space="0" w:color="auto"/>
        <w:bottom w:val="none" w:sz="0" w:space="0" w:color="auto"/>
        <w:right w:val="none" w:sz="0" w:space="0" w:color="auto"/>
      </w:divBdr>
      <w:divsChild>
        <w:div w:id="1088118785">
          <w:marLeft w:val="547"/>
          <w:marRight w:val="0"/>
          <w:marTop w:val="0"/>
          <w:marBottom w:val="0"/>
          <w:divBdr>
            <w:top w:val="none" w:sz="0" w:space="0" w:color="auto"/>
            <w:left w:val="none" w:sz="0" w:space="0" w:color="auto"/>
            <w:bottom w:val="none" w:sz="0" w:space="0" w:color="auto"/>
            <w:right w:val="none" w:sz="0" w:space="0" w:color="auto"/>
          </w:divBdr>
        </w:div>
        <w:div w:id="1265528722">
          <w:marLeft w:val="547"/>
          <w:marRight w:val="0"/>
          <w:marTop w:val="0"/>
          <w:marBottom w:val="0"/>
          <w:divBdr>
            <w:top w:val="none" w:sz="0" w:space="0" w:color="auto"/>
            <w:left w:val="none" w:sz="0" w:space="0" w:color="auto"/>
            <w:bottom w:val="none" w:sz="0" w:space="0" w:color="auto"/>
            <w:right w:val="none" w:sz="0" w:space="0" w:color="auto"/>
          </w:divBdr>
        </w:div>
        <w:div w:id="264963824">
          <w:marLeft w:val="547"/>
          <w:marRight w:val="0"/>
          <w:marTop w:val="0"/>
          <w:marBottom w:val="0"/>
          <w:divBdr>
            <w:top w:val="none" w:sz="0" w:space="0" w:color="auto"/>
            <w:left w:val="none" w:sz="0" w:space="0" w:color="auto"/>
            <w:bottom w:val="none" w:sz="0" w:space="0" w:color="auto"/>
            <w:right w:val="none" w:sz="0" w:space="0" w:color="auto"/>
          </w:divBdr>
        </w:div>
        <w:div w:id="1067605296">
          <w:marLeft w:val="547"/>
          <w:marRight w:val="0"/>
          <w:marTop w:val="0"/>
          <w:marBottom w:val="0"/>
          <w:divBdr>
            <w:top w:val="none" w:sz="0" w:space="0" w:color="auto"/>
            <w:left w:val="none" w:sz="0" w:space="0" w:color="auto"/>
            <w:bottom w:val="none" w:sz="0" w:space="0" w:color="auto"/>
            <w:right w:val="none" w:sz="0" w:space="0" w:color="auto"/>
          </w:divBdr>
        </w:div>
      </w:divsChild>
    </w:div>
    <w:div w:id="593588227">
      <w:bodyDiv w:val="1"/>
      <w:marLeft w:val="0"/>
      <w:marRight w:val="0"/>
      <w:marTop w:val="0"/>
      <w:marBottom w:val="0"/>
      <w:divBdr>
        <w:top w:val="none" w:sz="0" w:space="0" w:color="auto"/>
        <w:left w:val="none" w:sz="0" w:space="0" w:color="auto"/>
        <w:bottom w:val="none" w:sz="0" w:space="0" w:color="auto"/>
        <w:right w:val="none" w:sz="0" w:space="0" w:color="auto"/>
      </w:divBdr>
      <w:divsChild>
        <w:div w:id="26415710">
          <w:marLeft w:val="360"/>
          <w:marRight w:val="0"/>
          <w:marTop w:val="0"/>
          <w:marBottom w:val="0"/>
          <w:divBdr>
            <w:top w:val="none" w:sz="0" w:space="0" w:color="auto"/>
            <w:left w:val="none" w:sz="0" w:space="0" w:color="auto"/>
            <w:bottom w:val="none" w:sz="0" w:space="0" w:color="auto"/>
            <w:right w:val="none" w:sz="0" w:space="0" w:color="auto"/>
          </w:divBdr>
        </w:div>
      </w:divsChild>
    </w:div>
    <w:div w:id="596864213">
      <w:bodyDiv w:val="1"/>
      <w:marLeft w:val="0"/>
      <w:marRight w:val="0"/>
      <w:marTop w:val="0"/>
      <w:marBottom w:val="0"/>
      <w:divBdr>
        <w:top w:val="none" w:sz="0" w:space="0" w:color="auto"/>
        <w:left w:val="none" w:sz="0" w:space="0" w:color="auto"/>
        <w:bottom w:val="none" w:sz="0" w:space="0" w:color="auto"/>
        <w:right w:val="none" w:sz="0" w:space="0" w:color="auto"/>
      </w:divBdr>
      <w:divsChild>
        <w:div w:id="2052994869">
          <w:marLeft w:val="547"/>
          <w:marRight w:val="0"/>
          <w:marTop w:val="0"/>
          <w:marBottom w:val="0"/>
          <w:divBdr>
            <w:top w:val="none" w:sz="0" w:space="0" w:color="auto"/>
            <w:left w:val="none" w:sz="0" w:space="0" w:color="auto"/>
            <w:bottom w:val="none" w:sz="0" w:space="0" w:color="auto"/>
            <w:right w:val="none" w:sz="0" w:space="0" w:color="auto"/>
          </w:divBdr>
        </w:div>
        <w:div w:id="1216507858">
          <w:marLeft w:val="1166"/>
          <w:marRight w:val="0"/>
          <w:marTop w:val="0"/>
          <w:marBottom w:val="0"/>
          <w:divBdr>
            <w:top w:val="none" w:sz="0" w:space="0" w:color="auto"/>
            <w:left w:val="none" w:sz="0" w:space="0" w:color="auto"/>
            <w:bottom w:val="none" w:sz="0" w:space="0" w:color="auto"/>
            <w:right w:val="none" w:sz="0" w:space="0" w:color="auto"/>
          </w:divBdr>
        </w:div>
        <w:div w:id="127669435">
          <w:marLeft w:val="547"/>
          <w:marRight w:val="0"/>
          <w:marTop w:val="0"/>
          <w:marBottom w:val="0"/>
          <w:divBdr>
            <w:top w:val="none" w:sz="0" w:space="0" w:color="auto"/>
            <w:left w:val="none" w:sz="0" w:space="0" w:color="auto"/>
            <w:bottom w:val="none" w:sz="0" w:space="0" w:color="auto"/>
            <w:right w:val="none" w:sz="0" w:space="0" w:color="auto"/>
          </w:divBdr>
        </w:div>
        <w:div w:id="277881011">
          <w:marLeft w:val="1166"/>
          <w:marRight w:val="0"/>
          <w:marTop w:val="0"/>
          <w:marBottom w:val="0"/>
          <w:divBdr>
            <w:top w:val="none" w:sz="0" w:space="0" w:color="auto"/>
            <w:left w:val="none" w:sz="0" w:space="0" w:color="auto"/>
            <w:bottom w:val="none" w:sz="0" w:space="0" w:color="auto"/>
            <w:right w:val="none" w:sz="0" w:space="0" w:color="auto"/>
          </w:divBdr>
        </w:div>
        <w:div w:id="847718915">
          <w:marLeft w:val="547"/>
          <w:marRight w:val="0"/>
          <w:marTop w:val="0"/>
          <w:marBottom w:val="0"/>
          <w:divBdr>
            <w:top w:val="none" w:sz="0" w:space="0" w:color="auto"/>
            <w:left w:val="none" w:sz="0" w:space="0" w:color="auto"/>
            <w:bottom w:val="none" w:sz="0" w:space="0" w:color="auto"/>
            <w:right w:val="none" w:sz="0" w:space="0" w:color="auto"/>
          </w:divBdr>
        </w:div>
        <w:div w:id="2014988618">
          <w:marLeft w:val="1166"/>
          <w:marRight w:val="0"/>
          <w:marTop w:val="0"/>
          <w:marBottom w:val="0"/>
          <w:divBdr>
            <w:top w:val="none" w:sz="0" w:space="0" w:color="auto"/>
            <w:left w:val="none" w:sz="0" w:space="0" w:color="auto"/>
            <w:bottom w:val="none" w:sz="0" w:space="0" w:color="auto"/>
            <w:right w:val="none" w:sz="0" w:space="0" w:color="auto"/>
          </w:divBdr>
        </w:div>
        <w:div w:id="98650602">
          <w:marLeft w:val="1166"/>
          <w:marRight w:val="0"/>
          <w:marTop w:val="0"/>
          <w:marBottom w:val="0"/>
          <w:divBdr>
            <w:top w:val="none" w:sz="0" w:space="0" w:color="auto"/>
            <w:left w:val="none" w:sz="0" w:space="0" w:color="auto"/>
            <w:bottom w:val="none" w:sz="0" w:space="0" w:color="auto"/>
            <w:right w:val="none" w:sz="0" w:space="0" w:color="auto"/>
          </w:divBdr>
        </w:div>
      </w:divsChild>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17655">
      <w:bodyDiv w:val="1"/>
      <w:marLeft w:val="0"/>
      <w:marRight w:val="0"/>
      <w:marTop w:val="0"/>
      <w:marBottom w:val="0"/>
      <w:divBdr>
        <w:top w:val="none" w:sz="0" w:space="0" w:color="auto"/>
        <w:left w:val="none" w:sz="0" w:space="0" w:color="auto"/>
        <w:bottom w:val="none" w:sz="0" w:space="0" w:color="auto"/>
        <w:right w:val="none" w:sz="0" w:space="0" w:color="auto"/>
      </w:divBdr>
      <w:divsChild>
        <w:div w:id="2108573951">
          <w:marLeft w:val="547"/>
          <w:marRight w:val="0"/>
          <w:marTop w:val="0"/>
          <w:marBottom w:val="0"/>
          <w:divBdr>
            <w:top w:val="none" w:sz="0" w:space="0" w:color="auto"/>
            <w:left w:val="none" w:sz="0" w:space="0" w:color="auto"/>
            <w:bottom w:val="none" w:sz="0" w:space="0" w:color="auto"/>
            <w:right w:val="none" w:sz="0" w:space="0" w:color="auto"/>
          </w:divBdr>
        </w:div>
        <w:div w:id="757556383">
          <w:marLeft w:val="1166"/>
          <w:marRight w:val="0"/>
          <w:marTop w:val="0"/>
          <w:marBottom w:val="0"/>
          <w:divBdr>
            <w:top w:val="none" w:sz="0" w:space="0" w:color="auto"/>
            <w:left w:val="none" w:sz="0" w:space="0" w:color="auto"/>
            <w:bottom w:val="none" w:sz="0" w:space="0" w:color="auto"/>
            <w:right w:val="none" w:sz="0" w:space="0" w:color="auto"/>
          </w:divBdr>
        </w:div>
        <w:div w:id="1524201338">
          <w:marLeft w:val="1166"/>
          <w:marRight w:val="0"/>
          <w:marTop w:val="0"/>
          <w:marBottom w:val="0"/>
          <w:divBdr>
            <w:top w:val="none" w:sz="0" w:space="0" w:color="auto"/>
            <w:left w:val="none" w:sz="0" w:space="0" w:color="auto"/>
            <w:bottom w:val="none" w:sz="0" w:space="0" w:color="auto"/>
            <w:right w:val="none" w:sz="0" w:space="0" w:color="auto"/>
          </w:divBdr>
        </w:div>
        <w:div w:id="498543576">
          <w:marLeft w:val="1166"/>
          <w:marRight w:val="0"/>
          <w:marTop w:val="0"/>
          <w:marBottom w:val="0"/>
          <w:divBdr>
            <w:top w:val="none" w:sz="0" w:space="0" w:color="auto"/>
            <w:left w:val="none" w:sz="0" w:space="0" w:color="auto"/>
            <w:bottom w:val="none" w:sz="0" w:space="0" w:color="auto"/>
            <w:right w:val="none" w:sz="0" w:space="0" w:color="auto"/>
          </w:divBdr>
        </w:div>
        <w:div w:id="465009294">
          <w:marLeft w:val="547"/>
          <w:marRight w:val="0"/>
          <w:marTop w:val="0"/>
          <w:marBottom w:val="0"/>
          <w:divBdr>
            <w:top w:val="none" w:sz="0" w:space="0" w:color="auto"/>
            <w:left w:val="none" w:sz="0" w:space="0" w:color="auto"/>
            <w:bottom w:val="none" w:sz="0" w:space="0" w:color="auto"/>
            <w:right w:val="none" w:sz="0" w:space="0" w:color="auto"/>
          </w:divBdr>
        </w:div>
        <w:div w:id="1714116101">
          <w:marLeft w:val="1166"/>
          <w:marRight w:val="0"/>
          <w:marTop w:val="0"/>
          <w:marBottom w:val="0"/>
          <w:divBdr>
            <w:top w:val="none" w:sz="0" w:space="0" w:color="auto"/>
            <w:left w:val="none" w:sz="0" w:space="0" w:color="auto"/>
            <w:bottom w:val="none" w:sz="0" w:space="0" w:color="auto"/>
            <w:right w:val="none" w:sz="0" w:space="0" w:color="auto"/>
          </w:divBdr>
        </w:div>
      </w:divsChild>
    </w:div>
    <w:div w:id="609554365">
      <w:bodyDiv w:val="1"/>
      <w:marLeft w:val="0"/>
      <w:marRight w:val="0"/>
      <w:marTop w:val="0"/>
      <w:marBottom w:val="0"/>
      <w:divBdr>
        <w:top w:val="none" w:sz="0" w:space="0" w:color="auto"/>
        <w:left w:val="none" w:sz="0" w:space="0" w:color="auto"/>
        <w:bottom w:val="none" w:sz="0" w:space="0" w:color="auto"/>
        <w:right w:val="none" w:sz="0" w:space="0" w:color="auto"/>
      </w:divBdr>
      <w:divsChild>
        <w:div w:id="1102647258">
          <w:marLeft w:val="1685"/>
          <w:marRight w:val="0"/>
          <w:marTop w:val="86"/>
          <w:marBottom w:val="0"/>
          <w:divBdr>
            <w:top w:val="none" w:sz="0" w:space="0" w:color="auto"/>
            <w:left w:val="none" w:sz="0" w:space="0" w:color="auto"/>
            <w:bottom w:val="none" w:sz="0" w:space="0" w:color="auto"/>
            <w:right w:val="none" w:sz="0" w:space="0" w:color="auto"/>
          </w:divBdr>
        </w:div>
      </w:divsChild>
    </w:div>
    <w:div w:id="642659317">
      <w:bodyDiv w:val="1"/>
      <w:marLeft w:val="0"/>
      <w:marRight w:val="0"/>
      <w:marTop w:val="0"/>
      <w:marBottom w:val="0"/>
      <w:divBdr>
        <w:top w:val="none" w:sz="0" w:space="0" w:color="auto"/>
        <w:left w:val="none" w:sz="0" w:space="0" w:color="auto"/>
        <w:bottom w:val="none" w:sz="0" w:space="0" w:color="auto"/>
        <w:right w:val="none" w:sz="0" w:space="0" w:color="auto"/>
      </w:divBdr>
      <w:divsChild>
        <w:div w:id="279993318">
          <w:marLeft w:val="1166"/>
          <w:marRight w:val="0"/>
          <w:marTop w:val="0"/>
          <w:marBottom w:val="0"/>
          <w:divBdr>
            <w:top w:val="none" w:sz="0" w:space="0" w:color="auto"/>
            <w:left w:val="none" w:sz="0" w:space="0" w:color="auto"/>
            <w:bottom w:val="none" w:sz="0" w:space="0" w:color="auto"/>
            <w:right w:val="none" w:sz="0" w:space="0" w:color="auto"/>
          </w:divBdr>
        </w:div>
      </w:divsChild>
    </w:div>
    <w:div w:id="649136463">
      <w:bodyDiv w:val="1"/>
      <w:marLeft w:val="0"/>
      <w:marRight w:val="0"/>
      <w:marTop w:val="0"/>
      <w:marBottom w:val="0"/>
      <w:divBdr>
        <w:top w:val="none" w:sz="0" w:space="0" w:color="auto"/>
        <w:left w:val="none" w:sz="0" w:space="0" w:color="auto"/>
        <w:bottom w:val="none" w:sz="0" w:space="0" w:color="auto"/>
        <w:right w:val="none" w:sz="0" w:space="0" w:color="auto"/>
      </w:divBdr>
      <w:divsChild>
        <w:div w:id="170678422">
          <w:marLeft w:val="936"/>
          <w:marRight w:val="0"/>
          <w:marTop w:val="7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60737067">
      <w:bodyDiv w:val="1"/>
      <w:marLeft w:val="0"/>
      <w:marRight w:val="0"/>
      <w:marTop w:val="0"/>
      <w:marBottom w:val="0"/>
      <w:divBdr>
        <w:top w:val="none" w:sz="0" w:space="0" w:color="auto"/>
        <w:left w:val="none" w:sz="0" w:space="0" w:color="auto"/>
        <w:bottom w:val="none" w:sz="0" w:space="0" w:color="auto"/>
        <w:right w:val="none" w:sz="0" w:space="0" w:color="auto"/>
      </w:divBdr>
    </w:div>
    <w:div w:id="665089476">
      <w:bodyDiv w:val="1"/>
      <w:marLeft w:val="0"/>
      <w:marRight w:val="0"/>
      <w:marTop w:val="0"/>
      <w:marBottom w:val="0"/>
      <w:divBdr>
        <w:top w:val="none" w:sz="0" w:space="0" w:color="auto"/>
        <w:left w:val="none" w:sz="0" w:space="0" w:color="auto"/>
        <w:bottom w:val="none" w:sz="0" w:space="0" w:color="auto"/>
        <w:right w:val="none" w:sz="0" w:space="0" w:color="auto"/>
      </w:divBdr>
      <w:divsChild>
        <w:div w:id="1314986801">
          <w:marLeft w:val="274"/>
          <w:marRight w:val="0"/>
          <w:marTop w:val="0"/>
          <w:marBottom w:val="0"/>
          <w:divBdr>
            <w:top w:val="none" w:sz="0" w:space="0" w:color="auto"/>
            <w:left w:val="none" w:sz="0" w:space="0" w:color="auto"/>
            <w:bottom w:val="none" w:sz="0" w:space="0" w:color="auto"/>
            <w:right w:val="none" w:sz="0" w:space="0" w:color="auto"/>
          </w:divBdr>
        </w:div>
      </w:divsChild>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1397006">
      <w:bodyDiv w:val="1"/>
      <w:marLeft w:val="0"/>
      <w:marRight w:val="0"/>
      <w:marTop w:val="0"/>
      <w:marBottom w:val="0"/>
      <w:divBdr>
        <w:top w:val="none" w:sz="0" w:space="0" w:color="auto"/>
        <w:left w:val="none" w:sz="0" w:space="0" w:color="auto"/>
        <w:bottom w:val="none" w:sz="0" w:space="0" w:color="auto"/>
        <w:right w:val="none" w:sz="0" w:space="0" w:color="auto"/>
      </w:divBdr>
      <w:divsChild>
        <w:div w:id="1856769519">
          <w:marLeft w:val="547"/>
          <w:marRight w:val="0"/>
          <w:marTop w:val="0"/>
          <w:marBottom w:val="0"/>
          <w:divBdr>
            <w:top w:val="none" w:sz="0" w:space="0" w:color="auto"/>
            <w:left w:val="none" w:sz="0" w:space="0" w:color="auto"/>
            <w:bottom w:val="none" w:sz="0" w:space="0" w:color="auto"/>
            <w:right w:val="none" w:sz="0" w:space="0" w:color="auto"/>
          </w:divBdr>
        </w:div>
      </w:divsChild>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12579188">
      <w:bodyDiv w:val="1"/>
      <w:marLeft w:val="0"/>
      <w:marRight w:val="0"/>
      <w:marTop w:val="0"/>
      <w:marBottom w:val="0"/>
      <w:divBdr>
        <w:top w:val="none" w:sz="0" w:space="0" w:color="auto"/>
        <w:left w:val="none" w:sz="0" w:space="0" w:color="auto"/>
        <w:bottom w:val="none" w:sz="0" w:space="0" w:color="auto"/>
        <w:right w:val="none" w:sz="0" w:space="0" w:color="auto"/>
      </w:divBdr>
      <w:divsChild>
        <w:div w:id="1454440926">
          <w:marLeft w:val="936"/>
          <w:marRight w:val="0"/>
          <w:marTop w:val="77"/>
          <w:marBottom w:val="0"/>
          <w:divBdr>
            <w:top w:val="none" w:sz="0" w:space="0" w:color="auto"/>
            <w:left w:val="none" w:sz="0" w:space="0" w:color="auto"/>
            <w:bottom w:val="none" w:sz="0" w:space="0" w:color="auto"/>
            <w:right w:val="none" w:sz="0" w:space="0" w:color="auto"/>
          </w:divBdr>
        </w:div>
      </w:divsChild>
    </w:div>
    <w:div w:id="712732649">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199106">
      <w:bodyDiv w:val="1"/>
      <w:marLeft w:val="0"/>
      <w:marRight w:val="0"/>
      <w:marTop w:val="0"/>
      <w:marBottom w:val="0"/>
      <w:divBdr>
        <w:top w:val="none" w:sz="0" w:space="0" w:color="auto"/>
        <w:left w:val="none" w:sz="0" w:space="0" w:color="auto"/>
        <w:bottom w:val="none" w:sz="0" w:space="0" w:color="auto"/>
        <w:right w:val="none" w:sz="0" w:space="0" w:color="auto"/>
      </w:divBdr>
    </w:div>
    <w:div w:id="758213704">
      <w:bodyDiv w:val="1"/>
      <w:marLeft w:val="0"/>
      <w:marRight w:val="0"/>
      <w:marTop w:val="0"/>
      <w:marBottom w:val="0"/>
      <w:divBdr>
        <w:top w:val="none" w:sz="0" w:space="0" w:color="auto"/>
        <w:left w:val="none" w:sz="0" w:space="0" w:color="auto"/>
        <w:bottom w:val="none" w:sz="0" w:space="0" w:color="auto"/>
        <w:right w:val="none" w:sz="0" w:space="0" w:color="auto"/>
      </w:divBdr>
    </w:div>
    <w:div w:id="762073864">
      <w:bodyDiv w:val="1"/>
      <w:marLeft w:val="0"/>
      <w:marRight w:val="0"/>
      <w:marTop w:val="0"/>
      <w:marBottom w:val="0"/>
      <w:divBdr>
        <w:top w:val="none" w:sz="0" w:space="0" w:color="auto"/>
        <w:left w:val="none" w:sz="0" w:space="0" w:color="auto"/>
        <w:bottom w:val="none" w:sz="0" w:space="0" w:color="auto"/>
        <w:right w:val="none" w:sz="0" w:space="0" w:color="auto"/>
      </w:divBdr>
      <w:divsChild>
        <w:div w:id="240678565">
          <w:marLeft w:val="547"/>
          <w:marRight w:val="0"/>
          <w:marTop w:val="0"/>
          <w:marBottom w:val="0"/>
          <w:divBdr>
            <w:top w:val="none" w:sz="0" w:space="0" w:color="auto"/>
            <w:left w:val="none" w:sz="0" w:space="0" w:color="auto"/>
            <w:bottom w:val="none" w:sz="0" w:space="0" w:color="auto"/>
            <w:right w:val="none" w:sz="0" w:space="0" w:color="auto"/>
          </w:divBdr>
        </w:div>
        <w:div w:id="324165702">
          <w:marLeft w:val="547"/>
          <w:marRight w:val="0"/>
          <w:marTop w:val="0"/>
          <w:marBottom w:val="0"/>
          <w:divBdr>
            <w:top w:val="none" w:sz="0" w:space="0" w:color="auto"/>
            <w:left w:val="none" w:sz="0" w:space="0" w:color="auto"/>
            <w:bottom w:val="none" w:sz="0" w:space="0" w:color="auto"/>
            <w:right w:val="none" w:sz="0" w:space="0" w:color="auto"/>
          </w:divBdr>
        </w:div>
        <w:div w:id="979769755">
          <w:marLeft w:val="1166"/>
          <w:marRight w:val="0"/>
          <w:marTop w:val="0"/>
          <w:marBottom w:val="0"/>
          <w:divBdr>
            <w:top w:val="none" w:sz="0" w:space="0" w:color="auto"/>
            <w:left w:val="none" w:sz="0" w:space="0" w:color="auto"/>
            <w:bottom w:val="none" w:sz="0" w:space="0" w:color="auto"/>
            <w:right w:val="none" w:sz="0" w:space="0" w:color="auto"/>
          </w:divBdr>
        </w:div>
        <w:div w:id="861161982">
          <w:marLeft w:val="547"/>
          <w:marRight w:val="0"/>
          <w:marTop w:val="0"/>
          <w:marBottom w:val="0"/>
          <w:divBdr>
            <w:top w:val="none" w:sz="0" w:space="0" w:color="auto"/>
            <w:left w:val="none" w:sz="0" w:space="0" w:color="auto"/>
            <w:bottom w:val="none" w:sz="0" w:space="0" w:color="auto"/>
            <w:right w:val="none" w:sz="0" w:space="0" w:color="auto"/>
          </w:divBdr>
        </w:div>
        <w:div w:id="1632861608">
          <w:marLeft w:val="547"/>
          <w:marRight w:val="0"/>
          <w:marTop w:val="0"/>
          <w:marBottom w:val="0"/>
          <w:divBdr>
            <w:top w:val="none" w:sz="0" w:space="0" w:color="auto"/>
            <w:left w:val="none" w:sz="0" w:space="0" w:color="auto"/>
            <w:bottom w:val="none" w:sz="0" w:space="0" w:color="auto"/>
            <w:right w:val="none" w:sz="0" w:space="0" w:color="auto"/>
          </w:divBdr>
        </w:div>
        <w:div w:id="2037271160">
          <w:marLeft w:val="547"/>
          <w:marRight w:val="0"/>
          <w:marTop w:val="0"/>
          <w:marBottom w:val="0"/>
          <w:divBdr>
            <w:top w:val="none" w:sz="0" w:space="0" w:color="auto"/>
            <w:left w:val="none" w:sz="0" w:space="0" w:color="auto"/>
            <w:bottom w:val="none" w:sz="0" w:space="0" w:color="auto"/>
            <w:right w:val="none" w:sz="0" w:space="0" w:color="auto"/>
          </w:divBdr>
        </w:div>
        <w:div w:id="2131126928">
          <w:marLeft w:val="547"/>
          <w:marRight w:val="0"/>
          <w:marTop w:val="0"/>
          <w:marBottom w:val="0"/>
          <w:divBdr>
            <w:top w:val="none" w:sz="0" w:space="0" w:color="auto"/>
            <w:left w:val="none" w:sz="0" w:space="0" w:color="auto"/>
            <w:bottom w:val="none" w:sz="0" w:space="0" w:color="auto"/>
            <w:right w:val="none" w:sz="0" w:space="0" w:color="auto"/>
          </w:divBdr>
        </w:div>
      </w:divsChild>
    </w:div>
    <w:div w:id="765804831">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0340259">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0925845">
      <w:bodyDiv w:val="1"/>
      <w:marLeft w:val="0"/>
      <w:marRight w:val="0"/>
      <w:marTop w:val="0"/>
      <w:marBottom w:val="0"/>
      <w:divBdr>
        <w:top w:val="none" w:sz="0" w:space="0" w:color="auto"/>
        <w:left w:val="none" w:sz="0" w:space="0" w:color="auto"/>
        <w:bottom w:val="none" w:sz="0" w:space="0" w:color="auto"/>
        <w:right w:val="none" w:sz="0" w:space="0" w:color="auto"/>
      </w:divBdr>
      <w:divsChild>
        <w:div w:id="449981464">
          <w:marLeft w:val="360"/>
          <w:marRight w:val="0"/>
          <w:marTop w:val="0"/>
          <w:marBottom w:val="0"/>
          <w:divBdr>
            <w:top w:val="none" w:sz="0" w:space="0" w:color="auto"/>
            <w:left w:val="none" w:sz="0" w:space="0" w:color="auto"/>
            <w:bottom w:val="none" w:sz="0" w:space="0" w:color="auto"/>
            <w:right w:val="none" w:sz="0" w:space="0" w:color="auto"/>
          </w:divBdr>
        </w:div>
      </w:divsChild>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80287265">
      <w:bodyDiv w:val="1"/>
      <w:marLeft w:val="0"/>
      <w:marRight w:val="0"/>
      <w:marTop w:val="0"/>
      <w:marBottom w:val="0"/>
      <w:divBdr>
        <w:top w:val="none" w:sz="0" w:space="0" w:color="auto"/>
        <w:left w:val="none" w:sz="0" w:space="0" w:color="auto"/>
        <w:bottom w:val="none" w:sz="0" w:space="0" w:color="auto"/>
        <w:right w:val="none" w:sz="0" w:space="0" w:color="auto"/>
      </w:divBdr>
    </w:div>
    <w:div w:id="905535120">
      <w:bodyDiv w:val="1"/>
      <w:marLeft w:val="0"/>
      <w:marRight w:val="0"/>
      <w:marTop w:val="0"/>
      <w:marBottom w:val="0"/>
      <w:divBdr>
        <w:top w:val="none" w:sz="0" w:space="0" w:color="auto"/>
        <w:left w:val="none" w:sz="0" w:space="0" w:color="auto"/>
        <w:bottom w:val="none" w:sz="0" w:space="0" w:color="auto"/>
        <w:right w:val="none" w:sz="0" w:space="0" w:color="auto"/>
      </w:divBdr>
      <w:divsChild>
        <w:div w:id="406341015">
          <w:marLeft w:val="936"/>
          <w:marRight w:val="0"/>
          <w:marTop w:val="77"/>
          <w:marBottom w:val="0"/>
          <w:divBdr>
            <w:top w:val="none" w:sz="0" w:space="0" w:color="auto"/>
            <w:left w:val="none" w:sz="0" w:space="0" w:color="auto"/>
            <w:bottom w:val="none" w:sz="0" w:space="0" w:color="auto"/>
            <w:right w:val="none" w:sz="0" w:space="0" w:color="auto"/>
          </w:divBdr>
        </w:div>
        <w:div w:id="1860121285">
          <w:marLeft w:val="1310"/>
          <w:marRight w:val="0"/>
          <w:marTop w:val="67"/>
          <w:marBottom w:val="0"/>
          <w:divBdr>
            <w:top w:val="none" w:sz="0" w:space="0" w:color="auto"/>
            <w:left w:val="none" w:sz="0" w:space="0" w:color="auto"/>
            <w:bottom w:val="none" w:sz="0" w:space="0" w:color="auto"/>
            <w:right w:val="none" w:sz="0" w:space="0" w:color="auto"/>
          </w:divBdr>
        </w:div>
        <w:div w:id="1415859772">
          <w:marLeft w:val="1685"/>
          <w:marRight w:val="0"/>
          <w:marTop w:val="67"/>
          <w:marBottom w:val="0"/>
          <w:divBdr>
            <w:top w:val="none" w:sz="0" w:space="0" w:color="auto"/>
            <w:left w:val="none" w:sz="0" w:space="0" w:color="auto"/>
            <w:bottom w:val="none" w:sz="0" w:space="0" w:color="auto"/>
            <w:right w:val="none" w:sz="0" w:space="0" w:color="auto"/>
          </w:divBdr>
        </w:div>
        <w:div w:id="2083717630">
          <w:marLeft w:val="2059"/>
          <w:marRight w:val="0"/>
          <w:marTop w:val="58"/>
          <w:marBottom w:val="0"/>
          <w:divBdr>
            <w:top w:val="none" w:sz="0" w:space="0" w:color="auto"/>
            <w:left w:val="none" w:sz="0" w:space="0" w:color="auto"/>
            <w:bottom w:val="none" w:sz="0" w:space="0" w:color="auto"/>
            <w:right w:val="none" w:sz="0" w:space="0" w:color="auto"/>
          </w:divBdr>
        </w:div>
        <w:div w:id="947782919">
          <w:marLeft w:val="2059"/>
          <w:marRight w:val="0"/>
          <w:marTop w:val="58"/>
          <w:marBottom w:val="0"/>
          <w:divBdr>
            <w:top w:val="none" w:sz="0" w:space="0" w:color="auto"/>
            <w:left w:val="none" w:sz="0" w:space="0" w:color="auto"/>
            <w:bottom w:val="none" w:sz="0" w:space="0" w:color="auto"/>
            <w:right w:val="none" w:sz="0" w:space="0" w:color="auto"/>
          </w:divBdr>
        </w:div>
        <w:div w:id="514732635">
          <w:marLeft w:val="1685"/>
          <w:marRight w:val="0"/>
          <w:marTop w:val="67"/>
          <w:marBottom w:val="0"/>
          <w:divBdr>
            <w:top w:val="none" w:sz="0" w:space="0" w:color="auto"/>
            <w:left w:val="none" w:sz="0" w:space="0" w:color="auto"/>
            <w:bottom w:val="none" w:sz="0" w:space="0" w:color="auto"/>
            <w:right w:val="none" w:sz="0" w:space="0" w:color="auto"/>
          </w:divBdr>
        </w:div>
        <w:div w:id="609779192">
          <w:marLeft w:val="2059"/>
          <w:marRight w:val="0"/>
          <w:marTop w:val="58"/>
          <w:marBottom w:val="0"/>
          <w:divBdr>
            <w:top w:val="none" w:sz="0" w:space="0" w:color="auto"/>
            <w:left w:val="none" w:sz="0" w:space="0" w:color="auto"/>
            <w:bottom w:val="none" w:sz="0" w:space="0" w:color="auto"/>
            <w:right w:val="none" w:sz="0" w:space="0" w:color="auto"/>
          </w:divBdr>
        </w:div>
        <w:div w:id="2095277308">
          <w:marLeft w:val="1310"/>
          <w:marRight w:val="0"/>
          <w:marTop w:val="67"/>
          <w:marBottom w:val="0"/>
          <w:divBdr>
            <w:top w:val="none" w:sz="0" w:space="0" w:color="auto"/>
            <w:left w:val="none" w:sz="0" w:space="0" w:color="auto"/>
            <w:bottom w:val="none" w:sz="0" w:space="0" w:color="auto"/>
            <w:right w:val="none" w:sz="0" w:space="0" w:color="auto"/>
          </w:divBdr>
        </w:div>
        <w:div w:id="953708903">
          <w:marLeft w:val="1685"/>
          <w:marRight w:val="0"/>
          <w:marTop w:val="67"/>
          <w:marBottom w:val="0"/>
          <w:divBdr>
            <w:top w:val="none" w:sz="0" w:space="0" w:color="auto"/>
            <w:left w:val="none" w:sz="0" w:space="0" w:color="auto"/>
            <w:bottom w:val="none" w:sz="0" w:space="0" w:color="auto"/>
            <w:right w:val="none" w:sz="0" w:space="0" w:color="auto"/>
          </w:divBdr>
        </w:div>
        <w:div w:id="1899316387">
          <w:marLeft w:val="2059"/>
          <w:marRight w:val="0"/>
          <w:marTop w:val="58"/>
          <w:marBottom w:val="0"/>
          <w:divBdr>
            <w:top w:val="none" w:sz="0" w:space="0" w:color="auto"/>
            <w:left w:val="none" w:sz="0" w:space="0" w:color="auto"/>
            <w:bottom w:val="none" w:sz="0" w:space="0" w:color="auto"/>
            <w:right w:val="none" w:sz="0" w:space="0" w:color="auto"/>
          </w:divBdr>
        </w:div>
      </w:divsChild>
    </w:div>
    <w:div w:id="933171537">
      <w:bodyDiv w:val="1"/>
      <w:marLeft w:val="0"/>
      <w:marRight w:val="0"/>
      <w:marTop w:val="0"/>
      <w:marBottom w:val="0"/>
      <w:divBdr>
        <w:top w:val="none" w:sz="0" w:space="0" w:color="auto"/>
        <w:left w:val="none" w:sz="0" w:space="0" w:color="auto"/>
        <w:bottom w:val="none" w:sz="0" w:space="0" w:color="auto"/>
        <w:right w:val="none" w:sz="0" w:space="0" w:color="auto"/>
      </w:divBdr>
      <w:divsChild>
        <w:div w:id="1644384658">
          <w:marLeft w:val="547"/>
          <w:marRight w:val="0"/>
          <w:marTop w:val="0"/>
          <w:marBottom w:val="0"/>
          <w:divBdr>
            <w:top w:val="none" w:sz="0" w:space="0" w:color="auto"/>
            <w:left w:val="none" w:sz="0" w:space="0" w:color="auto"/>
            <w:bottom w:val="none" w:sz="0" w:space="0" w:color="auto"/>
            <w:right w:val="none" w:sz="0" w:space="0" w:color="auto"/>
          </w:divBdr>
        </w:div>
        <w:div w:id="437407631">
          <w:marLeft w:val="1166"/>
          <w:marRight w:val="0"/>
          <w:marTop w:val="0"/>
          <w:marBottom w:val="0"/>
          <w:divBdr>
            <w:top w:val="none" w:sz="0" w:space="0" w:color="auto"/>
            <w:left w:val="none" w:sz="0" w:space="0" w:color="auto"/>
            <w:bottom w:val="none" w:sz="0" w:space="0" w:color="auto"/>
            <w:right w:val="none" w:sz="0" w:space="0" w:color="auto"/>
          </w:divBdr>
        </w:div>
        <w:div w:id="1686133540">
          <w:marLeft w:val="547"/>
          <w:marRight w:val="0"/>
          <w:marTop w:val="0"/>
          <w:marBottom w:val="0"/>
          <w:divBdr>
            <w:top w:val="none" w:sz="0" w:space="0" w:color="auto"/>
            <w:left w:val="none" w:sz="0" w:space="0" w:color="auto"/>
            <w:bottom w:val="none" w:sz="0" w:space="0" w:color="auto"/>
            <w:right w:val="none" w:sz="0" w:space="0" w:color="auto"/>
          </w:divBdr>
        </w:div>
        <w:div w:id="499806891">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88283650">
      <w:bodyDiv w:val="1"/>
      <w:marLeft w:val="0"/>
      <w:marRight w:val="0"/>
      <w:marTop w:val="0"/>
      <w:marBottom w:val="0"/>
      <w:divBdr>
        <w:top w:val="none" w:sz="0" w:space="0" w:color="auto"/>
        <w:left w:val="none" w:sz="0" w:space="0" w:color="auto"/>
        <w:bottom w:val="none" w:sz="0" w:space="0" w:color="auto"/>
        <w:right w:val="none" w:sz="0" w:space="0" w:color="auto"/>
      </w:divBdr>
    </w:div>
    <w:div w:id="997074779">
      <w:bodyDiv w:val="1"/>
      <w:marLeft w:val="0"/>
      <w:marRight w:val="0"/>
      <w:marTop w:val="0"/>
      <w:marBottom w:val="0"/>
      <w:divBdr>
        <w:top w:val="none" w:sz="0" w:space="0" w:color="auto"/>
        <w:left w:val="none" w:sz="0" w:space="0" w:color="auto"/>
        <w:bottom w:val="none" w:sz="0" w:space="0" w:color="auto"/>
        <w:right w:val="none" w:sz="0" w:space="0" w:color="auto"/>
      </w:divBdr>
      <w:divsChild>
        <w:div w:id="1283069822">
          <w:marLeft w:val="1166"/>
          <w:marRight w:val="0"/>
          <w:marTop w:val="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7096709">
      <w:bodyDiv w:val="1"/>
      <w:marLeft w:val="0"/>
      <w:marRight w:val="0"/>
      <w:marTop w:val="0"/>
      <w:marBottom w:val="0"/>
      <w:divBdr>
        <w:top w:val="none" w:sz="0" w:space="0" w:color="auto"/>
        <w:left w:val="none" w:sz="0" w:space="0" w:color="auto"/>
        <w:bottom w:val="none" w:sz="0" w:space="0" w:color="auto"/>
        <w:right w:val="none" w:sz="0" w:space="0" w:color="auto"/>
      </w:divBdr>
      <w:divsChild>
        <w:div w:id="186870242">
          <w:marLeft w:val="1166"/>
          <w:marRight w:val="0"/>
          <w:marTop w:val="0"/>
          <w:marBottom w:val="0"/>
          <w:divBdr>
            <w:top w:val="none" w:sz="0" w:space="0" w:color="auto"/>
            <w:left w:val="none" w:sz="0" w:space="0" w:color="auto"/>
            <w:bottom w:val="none" w:sz="0" w:space="0" w:color="auto"/>
            <w:right w:val="none" w:sz="0" w:space="0" w:color="auto"/>
          </w:divBdr>
        </w:div>
      </w:divsChild>
    </w:div>
    <w:div w:id="1010445136">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4407196">
      <w:bodyDiv w:val="1"/>
      <w:marLeft w:val="0"/>
      <w:marRight w:val="0"/>
      <w:marTop w:val="0"/>
      <w:marBottom w:val="0"/>
      <w:divBdr>
        <w:top w:val="none" w:sz="0" w:space="0" w:color="auto"/>
        <w:left w:val="none" w:sz="0" w:space="0" w:color="auto"/>
        <w:bottom w:val="none" w:sz="0" w:space="0" w:color="auto"/>
        <w:right w:val="none" w:sz="0" w:space="0" w:color="auto"/>
      </w:divBdr>
      <w:divsChild>
        <w:div w:id="1085149770">
          <w:marLeft w:val="1310"/>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9942554">
      <w:bodyDiv w:val="1"/>
      <w:marLeft w:val="0"/>
      <w:marRight w:val="0"/>
      <w:marTop w:val="0"/>
      <w:marBottom w:val="0"/>
      <w:divBdr>
        <w:top w:val="none" w:sz="0" w:space="0" w:color="auto"/>
        <w:left w:val="none" w:sz="0" w:space="0" w:color="auto"/>
        <w:bottom w:val="none" w:sz="0" w:space="0" w:color="auto"/>
        <w:right w:val="none" w:sz="0" w:space="0" w:color="auto"/>
      </w:divBdr>
      <w:divsChild>
        <w:div w:id="480734504">
          <w:marLeft w:val="446"/>
          <w:marRight w:val="0"/>
          <w:marTop w:val="0"/>
          <w:marBottom w:val="0"/>
          <w:divBdr>
            <w:top w:val="none" w:sz="0" w:space="0" w:color="auto"/>
            <w:left w:val="none" w:sz="0" w:space="0" w:color="auto"/>
            <w:bottom w:val="none" w:sz="0" w:space="0" w:color="auto"/>
            <w:right w:val="none" w:sz="0" w:space="0" w:color="auto"/>
          </w:divBdr>
        </w:div>
      </w:divsChild>
    </w:div>
    <w:div w:id="1077560325">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5709773">
      <w:bodyDiv w:val="1"/>
      <w:marLeft w:val="0"/>
      <w:marRight w:val="0"/>
      <w:marTop w:val="0"/>
      <w:marBottom w:val="0"/>
      <w:divBdr>
        <w:top w:val="none" w:sz="0" w:space="0" w:color="auto"/>
        <w:left w:val="none" w:sz="0" w:space="0" w:color="auto"/>
        <w:bottom w:val="none" w:sz="0" w:space="0" w:color="auto"/>
        <w:right w:val="none" w:sz="0" w:space="0" w:color="auto"/>
      </w:divBdr>
      <w:divsChild>
        <w:div w:id="2122842557">
          <w:marLeft w:val="547"/>
          <w:marRight w:val="0"/>
          <w:marTop w:val="0"/>
          <w:marBottom w:val="0"/>
          <w:divBdr>
            <w:top w:val="none" w:sz="0" w:space="0" w:color="auto"/>
            <w:left w:val="none" w:sz="0" w:space="0" w:color="auto"/>
            <w:bottom w:val="none" w:sz="0" w:space="0" w:color="auto"/>
            <w:right w:val="none" w:sz="0" w:space="0" w:color="auto"/>
          </w:divBdr>
        </w:div>
        <w:div w:id="1883864414">
          <w:marLeft w:val="1166"/>
          <w:marRight w:val="0"/>
          <w:marTop w:val="0"/>
          <w:marBottom w:val="0"/>
          <w:divBdr>
            <w:top w:val="none" w:sz="0" w:space="0" w:color="auto"/>
            <w:left w:val="none" w:sz="0" w:space="0" w:color="auto"/>
            <w:bottom w:val="none" w:sz="0" w:space="0" w:color="auto"/>
            <w:right w:val="none" w:sz="0" w:space="0" w:color="auto"/>
          </w:divBdr>
        </w:div>
        <w:div w:id="496462287">
          <w:marLeft w:val="1166"/>
          <w:marRight w:val="0"/>
          <w:marTop w:val="0"/>
          <w:marBottom w:val="0"/>
          <w:divBdr>
            <w:top w:val="none" w:sz="0" w:space="0" w:color="auto"/>
            <w:left w:val="none" w:sz="0" w:space="0" w:color="auto"/>
            <w:bottom w:val="none" w:sz="0" w:space="0" w:color="auto"/>
            <w:right w:val="none" w:sz="0" w:space="0" w:color="auto"/>
          </w:divBdr>
        </w:div>
        <w:div w:id="136260900">
          <w:marLeft w:val="1166"/>
          <w:marRight w:val="0"/>
          <w:marTop w:val="0"/>
          <w:marBottom w:val="0"/>
          <w:divBdr>
            <w:top w:val="none" w:sz="0" w:space="0" w:color="auto"/>
            <w:left w:val="none" w:sz="0" w:space="0" w:color="auto"/>
            <w:bottom w:val="none" w:sz="0" w:space="0" w:color="auto"/>
            <w:right w:val="none" w:sz="0" w:space="0" w:color="auto"/>
          </w:divBdr>
        </w:div>
        <w:div w:id="1091926221">
          <w:marLeft w:val="547"/>
          <w:marRight w:val="0"/>
          <w:marTop w:val="0"/>
          <w:marBottom w:val="0"/>
          <w:divBdr>
            <w:top w:val="none" w:sz="0" w:space="0" w:color="auto"/>
            <w:left w:val="none" w:sz="0" w:space="0" w:color="auto"/>
            <w:bottom w:val="none" w:sz="0" w:space="0" w:color="auto"/>
            <w:right w:val="none" w:sz="0" w:space="0" w:color="auto"/>
          </w:divBdr>
        </w:div>
        <w:div w:id="1838613609">
          <w:marLeft w:val="1166"/>
          <w:marRight w:val="0"/>
          <w:marTop w:val="0"/>
          <w:marBottom w:val="0"/>
          <w:divBdr>
            <w:top w:val="none" w:sz="0" w:space="0" w:color="auto"/>
            <w:left w:val="none" w:sz="0" w:space="0" w:color="auto"/>
            <w:bottom w:val="none" w:sz="0" w:space="0" w:color="auto"/>
            <w:right w:val="none" w:sz="0" w:space="0" w:color="auto"/>
          </w:divBdr>
        </w:div>
      </w:divsChild>
    </w:div>
    <w:div w:id="1125275864">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209156">
      <w:bodyDiv w:val="1"/>
      <w:marLeft w:val="0"/>
      <w:marRight w:val="0"/>
      <w:marTop w:val="0"/>
      <w:marBottom w:val="0"/>
      <w:divBdr>
        <w:top w:val="none" w:sz="0" w:space="0" w:color="auto"/>
        <w:left w:val="none" w:sz="0" w:space="0" w:color="auto"/>
        <w:bottom w:val="none" w:sz="0" w:space="0" w:color="auto"/>
        <w:right w:val="none" w:sz="0" w:space="0" w:color="auto"/>
      </w:divBdr>
    </w:div>
    <w:div w:id="1212381462">
      <w:bodyDiv w:val="1"/>
      <w:marLeft w:val="0"/>
      <w:marRight w:val="0"/>
      <w:marTop w:val="0"/>
      <w:marBottom w:val="0"/>
      <w:divBdr>
        <w:top w:val="none" w:sz="0" w:space="0" w:color="auto"/>
        <w:left w:val="none" w:sz="0" w:space="0" w:color="auto"/>
        <w:bottom w:val="none" w:sz="0" w:space="0" w:color="auto"/>
        <w:right w:val="none" w:sz="0" w:space="0" w:color="auto"/>
      </w:divBdr>
      <w:divsChild>
        <w:div w:id="920211732">
          <w:marLeft w:val="547"/>
          <w:marRight w:val="0"/>
          <w:marTop w:val="0"/>
          <w:marBottom w:val="0"/>
          <w:divBdr>
            <w:top w:val="none" w:sz="0" w:space="0" w:color="auto"/>
            <w:left w:val="none" w:sz="0" w:space="0" w:color="auto"/>
            <w:bottom w:val="none" w:sz="0" w:space="0" w:color="auto"/>
            <w:right w:val="none" w:sz="0" w:space="0" w:color="auto"/>
          </w:divBdr>
        </w:div>
        <w:div w:id="111020724">
          <w:marLeft w:val="547"/>
          <w:marRight w:val="0"/>
          <w:marTop w:val="0"/>
          <w:marBottom w:val="0"/>
          <w:divBdr>
            <w:top w:val="none" w:sz="0" w:space="0" w:color="auto"/>
            <w:left w:val="none" w:sz="0" w:space="0" w:color="auto"/>
            <w:bottom w:val="none" w:sz="0" w:space="0" w:color="auto"/>
            <w:right w:val="none" w:sz="0" w:space="0" w:color="auto"/>
          </w:divBdr>
        </w:div>
        <w:div w:id="1495030552">
          <w:marLeft w:val="1166"/>
          <w:marRight w:val="0"/>
          <w:marTop w:val="0"/>
          <w:marBottom w:val="0"/>
          <w:divBdr>
            <w:top w:val="none" w:sz="0" w:space="0" w:color="auto"/>
            <w:left w:val="none" w:sz="0" w:space="0" w:color="auto"/>
            <w:bottom w:val="none" w:sz="0" w:space="0" w:color="auto"/>
            <w:right w:val="none" w:sz="0" w:space="0" w:color="auto"/>
          </w:divBdr>
        </w:div>
        <w:div w:id="682709220">
          <w:marLeft w:val="547"/>
          <w:marRight w:val="0"/>
          <w:marTop w:val="0"/>
          <w:marBottom w:val="0"/>
          <w:divBdr>
            <w:top w:val="none" w:sz="0" w:space="0" w:color="auto"/>
            <w:left w:val="none" w:sz="0" w:space="0" w:color="auto"/>
            <w:bottom w:val="none" w:sz="0" w:space="0" w:color="auto"/>
            <w:right w:val="none" w:sz="0" w:space="0" w:color="auto"/>
          </w:divBdr>
        </w:div>
        <w:div w:id="1076437703">
          <w:marLeft w:val="547"/>
          <w:marRight w:val="0"/>
          <w:marTop w:val="0"/>
          <w:marBottom w:val="0"/>
          <w:divBdr>
            <w:top w:val="none" w:sz="0" w:space="0" w:color="auto"/>
            <w:left w:val="none" w:sz="0" w:space="0" w:color="auto"/>
            <w:bottom w:val="none" w:sz="0" w:space="0" w:color="auto"/>
            <w:right w:val="none" w:sz="0" w:space="0" w:color="auto"/>
          </w:divBdr>
        </w:div>
        <w:div w:id="1400399095">
          <w:marLeft w:val="547"/>
          <w:marRight w:val="0"/>
          <w:marTop w:val="0"/>
          <w:marBottom w:val="0"/>
          <w:divBdr>
            <w:top w:val="none" w:sz="0" w:space="0" w:color="auto"/>
            <w:left w:val="none" w:sz="0" w:space="0" w:color="auto"/>
            <w:bottom w:val="none" w:sz="0" w:space="0" w:color="auto"/>
            <w:right w:val="none" w:sz="0" w:space="0" w:color="auto"/>
          </w:divBdr>
        </w:div>
        <w:div w:id="426199063">
          <w:marLeft w:val="547"/>
          <w:marRight w:val="0"/>
          <w:marTop w:val="0"/>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2811450">
      <w:bodyDiv w:val="1"/>
      <w:marLeft w:val="0"/>
      <w:marRight w:val="0"/>
      <w:marTop w:val="0"/>
      <w:marBottom w:val="0"/>
      <w:divBdr>
        <w:top w:val="none" w:sz="0" w:space="0" w:color="auto"/>
        <w:left w:val="none" w:sz="0" w:space="0" w:color="auto"/>
        <w:bottom w:val="none" w:sz="0" w:space="0" w:color="auto"/>
        <w:right w:val="none" w:sz="0" w:space="0" w:color="auto"/>
      </w:divBdr>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3054618">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2390767">
      <w:bodyDiv w:val="1"/>
      <w:marLeft w:val="0"/>
      <w:marRight w:val="0"/>
      <w:marTop w:val="0"/>
      <w:marBottom w:val="0"/>
      <w:divBdr>
        <w:top w:val="none" w:sz="0" w:space="0" w:color="auto"/>
        <w:left w:val="none" w:sz="0" w:space="0" w:color="auto"/>
        <w:bottom w:val="none" w:sz="0" w:space="0" w:color="auto"/>
        <w:right w:val="none" w:sz="0" w:space="0" w:color="auto"/>
      </w:divBdr>
      <w:divsChild>
        <w:div w:id="2052875954">
          <w:marLeft w:val="936"/>
          <w:marRight w:val="0"/>
          <w:marTop w:val="77"/>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79236136">
      <w:bodyDiv w:val="1"/>
      <w:marLeft w:val="0"/>
      <w:marRight w:val="0"/>
      <w:marTop w:val="0"/>
      <w:marBottom w:val="0"/>
      <w:divBdr>
        <w:top w:val="none" w:sz="0" w:space="0" w:color="auto"/>
        <w:left w:val="none" w:sz="0" w:space="0" w:color="auto"/>
        <w:bottom w:val="none" w:sz="0" w:space="0" w:color="auto"/>
        <w:right w:val="none" w:sz="0" w:space="0" w:color="auto"/>
      </w:divBdr>
      <w:divsChild>
        <w:div w:id="324288485">
          <w:marLeft w:val="44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501646">
      <w:bodyDiv w:val="1"/>
      <w:marLeft w:val="0"/>
      <w:marRight w:val="0"/>
      <w:marTop w:val="0"/>
      <w:marBottom w:val="0"/>
      <w:divBdr>
        <w:top w:val="none" w:sz="0" w:space="0" w:color="auto"/>
        <w:left w:val="none" w:sz="0" w:space="0" w:color="auto"/>
        <w:bottom w:val="none" w:sz="0" w:space="0" w:color="auto"/>
        <w:right w:val="none" w:sz="0" w:space="0" w:color="auto"/>
      </w:divBdr>
    </w:div>
    <w:div w:id="1442139990">
      <w:bodyDiv w:val="1"/>
      <w:marLeft w:val="0"/>
      <w:marRight w:val="0"/>
      <w:marTop w:val="0"/>
      <w:marBottom w:val="0"/>
      <w:divBdr>
        <w:top w:val="none" w:sz="0" w:space="0" w:color="auto"/>
        <w:left w:val="none" w:sz="0" w:space="0" w:color="auto"/>
        <w:bottom w:val="none" w:sz="0" w:space="0" w:color="auto"/>
        <w:right w:val="none" w:sz="0" w:space="0" w:color="auto"/>
      </w:divBdr>
    </w:div>
    <w:div w:id="1461533581">
      <w:bodyDiv w:val="1"/>
      <w:marLeft w:val="0"/>
      <w:marRight w:val="0"/>
      <w:marTop w:val="0"/>
      <w:marBottom w:val="0"/>
      <w:divBdr>
        <w:top w:val="none" w:sz="0" w:space="0" w:color="auto"/>
        <w:left w:val="none" w:sz="0" w:space="0" w:color="auto"/>
        <w:bottom w:val="none" w:sz="0" w:space="0" w:color="auto"/>
        <w:right w:val="none" w:sz="0" w:space="0" w:color="auto"/>
      </w:divBdr>
      <w:divsChild>
        <w:div w:id="1381518863">
          <w:marLeft w:val="547"/>
          <w:marRight w:val="0"/>
          <w:marTop w:val="0"/>
          <w:marBottom w:val="0"/>
          <w:divBdr>
            <w:top w:val="none" w:sz="0" w:space="0" w:color="auto"/>
            <w:left w:val="none" w:sz="0" w:space="0" w:color="auto"/>
            <w:bottom w:val="none" w:sz="0" w:space="0" w:color="auto"/>
            <w:right w:val="none" w:sz="0" w:space="0" w:color="auto"/>
          </w:divBdr>
        </w:div>
        <w:div w:id="595477109">
          <w:marLeft w:val="1166"/>
          <w:marRight w:val="0"/>
          <w:marTop w:val="0"/>
          <w:marBottom w:val="0"/>
          <w:divBdr>
            <w:top w:val="none" w:sz="0" w:space="0" w:color="auto"/>
            <w:left w:val="none" w:sz="0" w:space="0" w:color="auto"/>
            <w:bottom w:val="none" w:sz="0" w:space="0" w:color="auto"/>
            <w:right w:val="none" w:sz="0" w:space="0" w:color="auto"/>
          </w:divBdr>
        </w:div>
        <w:div w:id="1335108165">
          <w:marLeft w:val="547"/>
          <w:marRight w:val="0"/>
          <w:marTop w:val="0"/>
          <w:marBottom w:val="0"/>
          <w:divBdr>
            <w:top w:val="none" w:sz="0" w:space="0" w:color="auto"/>
            <w:left w:val="none" w:sz="0" w:space="0" w:color="auto"/>
            <w:bottom w:val="none" w:sz="0" w:space="0" w:color="auto"/>
            <w:right w:val="none" w:sz="0" w:space="0" w:color="auto"/>
          </w:divBdr>
        </w:div>
        <w:div w:id="1045564418">
          <w:marLeft w:val="1166"/>
          <w:marRight w:val="0"/>
          <w:marTop w:val="0"/>
          <w:marBottom w:val="0"/>
          <w:divBdr>
            <w:top w:val="none" w:sz="0" w:space="0" w:color="auto"/>
            <w:left w:val="none" w:sz="0" w:space="0" w:color="auto"/>
            <w:bottom w:val="none" w:sz="0" w:space="0" w:color="auto"/>
            <w:right w:val="none" w:sz="0" w:space="0" w:color="auto"/>
          </w:divBdr>
        </w:div>
        <w:div w:id="1077897525">
          <w:marLeft w:val="1800"/>
          <w:marRight w:val="0"/>
          <w:marTop w:val="0"/>
          <w:marBottom w:val="0"/>
          <w:divBdr>
            <w:top w:val="none" w:sz="0" w:space="0" w:color="auto"/>
            <w:left w:val="none" w:sz="0" w:space="0" w:color="auto"/>
            <w:bottom w:val="none" w:sz="0" w:space="0" w:color="auto"/>
            <w:right w:val="none" w:sz="0" w:space="0" w:color="auto"/>
          </w:divBdr>
        </w:div>
        <w:div w:id="1340160118">
          <w:marLeft w:val="1166"/>
          <w:marRight w:val="0"/>
          <w:marTop w:val="0"/>
          <w:marBottom w:val="0"/>
          <w:divBdr>
            <w:top w:val="none" w:sz="0" w:space="0" w:color="auto"/>
            <w:left w:val="none" w:sz="0" w:space="0" w:color="auto"/>
            <w:bottom w:val="none" w:sz="0" w:space="0" w:color="auto"/>
            <w:right w:val="none" w:sz="0" w:space="0" w:color="auto"/>
          </w:divBdr>
        </w:div>
        <w:div w:id="971789961">
          <w:marLeft w:val="1166"/>
          <w:marRight w:val="0"/>
          <w:marTop w:val="0"/>
          <w:marBottom w:val="0"/>
          <w:divBdr>
            <w:top w:val="none" w:sz="0" w:space="0" w:color="auto"/>
            <w:left w:val="none" w:sz="0" w:space="0" w:color="auto"/>
            <w:bottom w:val="none" w:sz="0" w:space="0" w:color="auto"/>
            <w:right w:val="none" w:sz="0" w:space="0" w:color="auto"/>
          </w:divBdr>
        </w:div>
        <w:div w:id="646054849">
          <w:marLeft w:val="547"/>
          <w:marRight w:val="0"/>
          <w:marTop w:val="0"/>
          <w:marBottom w:val="0"/>
          <w:divBdr>
            <w:top w:val="none" w:sz="0" w:space="0" w:color="auto"/>
            <w:left w:val="none" w:sz="0" w:space="0" w:color="auto"/>
            <w:bottom w:val="none" w:sz="0" w:space="0" w:color="auto"/>
            <w:right w:val="none" w:sz="0" w:space="0" w:color="auto"/>
          </w:divBdr>
        </w:div>
        <w:div w:id="1278829687">
          <w:marLeft w:val="547"/>
          <w:marRight w:val="0"/>
          <w:marTop w:val="0"/>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7575862">
      <w:bodyDiv w:val="1"/>
      <w:marLeft w:val="0"/>
      <w:marRight w:val="0"/>
      <w:marTop w:val="0"/>
      <w:marBottom w:val="0"/>
      <w:divBdr>
        <w:top w:val="none" w:sz="0" w:space="0" w:color="auto"/>
        <w:left w:val="none" w:sz="0" w:space="0" w:color="auto"/>
        <w:bottom w:val="none" w:sz="0" w:space="0" w:color="auto"/>
        <w:right w:val="none" w:sz="0" w:space="0" w:color="auto"/>
      </w:divBdr>
    </w:div>
    <w:div w:id="1484203026">
      <w:bodyDiv w:val="1"/>
      <w:marLeft w:val="0"/>
      <w:marRight w:val="0"/>
      <w:marTop w:val="0"/>
      <w:marBottom w:val="0"/>
      <w:divBdr>
        <w:top w:val="none" w:sz="0" w:space="0" w:color="auto"/>
        <w:left w:val="none" w:sz="0" w:space="0" w:color="auto"/>
        <w:bottom w:val="none" w:sz="0" w:space="0" w:color="auto"/>
        <w:right w:val="none" w:sz="0" w:space="0" w:color="auto"/>
      </w:divBdr>
      <w:divsChild>
        <w:div w:id="1544055057">
          <w:marLeft w:val="360"/>
          <w:marRight w:val="0"/>
          <w:marTop w:val="0"/>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1941792">
      <w:bodyDiv w:val="1"/>
      <w:marLeft w:val="0"/>
      <w:marRight w:val="0"/>
      <w:marTop w:val="0"/>
      <w:marBottom w:val="0"/>
      <w:divBdr>
        <w:top w:val="none" w:sz="0" w:space="0" w:color="auto"/>
        <w:left w:val="none" w:sz="0" w:space="0" w:color="auto"/>
        <w:bottom w:val="none" w:sz="0" w:space="0" w:color="auto"/>
        <w:right w:val="none" w:sz="0" w:space="0" w:color="auto"/>
      </w:divBdr>
    </w:div>
    <w:div w:id="1531139874">
      <w:bodyDiv w:val="1"/>
      <w:marLeft w:val="0"/>
      <w:marRight w:val="0"/>
      <w:marTop w:val="0"/>
      <w:marBottom w:val="0"/>
      <w:divBdr>
        <w:top w:val="none" w:sz="0" w:space="0" w:color="auto"/>
        <w:left w:val="none" w:sz="0" w:space="0" w:color="auto"/>
        <w:bottom w:val="none" w:sz="0" w:space="0" w:color="auto"/>
        <w:right w:val="none" w:sz="0" w:space="0" w:color="auto"/>
      </w:divBdr>
      <w:divsChild>
        <w:div w:id="1724255492">
          <w:marLeft w:val="547"/>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8535725">
      <w:bodyDiv w:val="1"/>
      <w:marLeft w:val="0"/>
      <w:marRight w:val="0"/>
      <w:marTop w:val="0"/>
      <w:marBottom w:val="0"/>
      <w:divBdr>
        <w:top w:val="none" w:sz="0" w:space="0" w:color="auto"/>
        <w:left w:val="none" w:sz="0" w:space="0" w:color="auto"/>
        <w:bottom w:val="none" w:sz="0" w:space="0" w:color="auto"/>
        <w:right w:val="none" w:sz="0" w:space="0" w:color="auto"/>
      </w:divBdr>
    </w:div>
    <w:div w:id="1617834575">
      <w:bodyDiv w:val="1"/>
      <w:marLeft w:val="0"/>
      <w:marRight w:val="0"/>
      <w:marTop w:val="0"/>
      <w:marBottom w:val="0"/>
      <w:divBdr>
        <w:top w:val="none" w:sz="0" w:space="0" w:color="auto"/>
        <w:left w:val="none" w:sz="0" w:space="0" w:color="auto"/>
        <w:bottom w:val="none" w:sz="0" w:space="0" w:color="auto"/>
        <w:right w:val="none" w:sz="0" w:space="0" w:color="auto"/>
      </w:divBdr>
      <w:divsChild>
        <w:div w:id="1988774729">
          <w:marLeft w:val="1267"/>
          <w:marRight w:val="0"/>
          <w:marTop w:val="0"/>
          <w:marBottom w:val="0"/>
          <w:divBdr>
            <w:top w:val="none" w:sz="0" w:space="0" w:color="auto"/>
            <w:left w:val="none" w:sz="0" w:space="0" w:color="auto"/>
            <w:bottom w:val="none" w:sz="0" w:space="0" w:color="auto"/>
            <w:right w:val="none" w:sz="0" w:space="0" w:color="auto"/>
          </w:divBdr>
        </w:div>
        <w:div w:id="1375614525">
          <w:marLeft w:val="1267"/>
          <w:marRight w:val="0"/>
          <w:marTop w:val="0"/>
          <w:marBottom w:val="0"/>
          <w:divBdr>
            <w:top w:val="none" w:sz="0" w:space="0" w:color="auto"/>
            <w:left w:val="none" w:sz="0" w:space="0" w:color="auto"/>
            <w:bottom w:val="none" w:sz="0" w:space="0" w:color="auto"/>
            <w:right w:val="none" w:sz="0" w:space="0" w:color="auto"/>
          </w:divBdr>
        </w:div>
      </w:divsChild>
    </w:div>
    <w:div w:id="1626698724">
      <w:bodyDiv w:val="1"/>
      <w:marLeft w:val="0"/>
      <w:marRight w:val="0"/>
      <w:marTop w:val="0"/>
      <w:marBottom w:val="0"/>
      <w:divBdr>
        <w:top w:val="none" w:sz="0" w:space="0" w:color="auto"/>
        <w:left w:val="none" w:sz="0" w:space="0" w:color="auto"/>
        <w:bottom w:val="none" w:sz="0" w:space="0" w:color="auto"/>
        <w:right w:val="none" w:sz="0" w:space="0" w:color="auto"/>
      </w:divBdr>
    </w:div>
    <w:div w:id="1635987436">
      <w:bodyDiv w:val="1"/>
      <w:marLeft w:val="0"/>
      <w:marRight w:val="0"/>
      <w:marTop w:val="0"/>
      <w:marBottom w:val="0"/>
      <w:divBdr>
        <w:top w:val="none" w:sz="0" w:space="0" w:color="auto"/>
        <w:left w:val="none" w:sz="0" w:space="0" w:color="auto"/>
        <w:bottom w:val="none" w:sz="0" w:space="0" w:color="auto"/>
        <w:right w:val="none" w:sz="0" w:space="0" w:color="auto"/>
      </w:divBdr>
      <w:divsChild>
        <w:div w:id="2587539">
          <w:marLeft w:val="547"/>
          <w:marRight w:val="0"/>
          <w:marTop w:val="0"/>
          <w:marBottom w:val="0"/>
          <w:divBdr>
            <w:top w:val="none" w:sz="0" w:space="0" w:color="auto"/>
            <w:left w:val="none" w:sz="0" w:space="0" w:color="auto"/>
            <w:bottom w:val="none" w:sz="0" w:space="0" w:color="auto"/>
            <w:right w:val="none" w:sz="0" w:space="0" w:color="auto"/>
          </w:divBdr>
        </w:div>
        <w:div w:id="667950843">
          <w:marLeft w:val="547"/>
          <w:marRight w:val="0"/>
          <w:marTop w:val="0"/>
          <w:marBottom w:val="0"/>
          <w:divBdr>
            <w:top w:val="none" w:sz="0" w:space="0" w:color="auto"/>
            <w:left w:val="none" w:sz="0" w:space="0" w:color="auto"/>
            <w:bottom w:val="none" w:sz="0" w:space="0" w:color="auto"/>
            <w:right w:val="none" w:sz="0" w:space="0" w:color="auto"/>
          </w:divBdr>
        </w:div>
        <w:div w:id="258105631">
          <w:marLeft w:val="1166"/>
          <w:marRight w:val="0"/>
          <w:marTop w:val="0"/>
          <w:marBottom w:val="0"/>
          <w:divBdr>
            <w:top w:val="none" w:sz="0" w:space="0" w:color="auto"/>
            <w:left w:val="none" w:sz="0" w:space="0" w:color="auto"/>
            <w:bottom w:val="none" w:sz="0" w:space="0" w:color="auto"/>
            <w:right w:val="none" w:sz="0" w:space="0" w:color="auto"/>
          </w:divBdr>
        </w:div>
        <w:div w:id="45036553">
          <w:marLeft w:val="547"/>
          <w:marRight w:val="0"/>
          <w:marTop w:val="0"/>
          <w:marBottom w:val="0"/>
          <w:divBdr>
            <w:top w:val="none" w:sz="0" w:space="0" w:color="auto"/>
            <w:left w:val="none" w:sz="0" w:space="0" w:color="auto"/>
            <w:bottom w:val="none" w:sz="0" w:space="0" w:color="auto"/>
            <w:right w:val="none" w:sz="0" w:space="0" w:color="auto"/>
          </w:divBdr>
        </w:div>
        <w:div w:id="760682472">
          <w:marLeft w:val="547"/>
          <w:marRight w:val="0"/>
          <w:marTop w:val="0"/>
          <w:marBottom w:val="0"/>
          <w:divBdr>
            <w:top w:val="none" w:sz="0" w:space="0" w:color="auto"/>
            <w:left w:val="none" w:sz="0" w:space="0" w:color="auto"/>
            <w:bottom w:val="none" w:sz="0" w:space="0" w:color="auto"/>
            <w:right w:val="none" w:sz="0" w:space="0" w:color="auto"/>
          </w:divBdr>
        </w:div>
        <w:div w:id="965891055">
          <w:marLeft w:val="547"/>
          <w:marRight w:val="0"/>
          <w:marTop w:val="0"/>
          <w:marBottom w:val="0"/>
          <w:divBdr>
            <w:top w:val="none" w:sz="0" w:space="0" w:color="auto"/>
            <w:left w:val="none" w:sz="0" w:space="0" w:color="auto"/>
            <w:bottom w:val="none" w:sz="0" w:space="0" w:color="auto"/>
            <w:right w:val="none" w:sz="0" w:space="0" w:color="auto"/>
          </w:divBdr>
        </w:div>
        <w:div w:id="886990174">
          <w:marLeft w:val="547"/>
          <w:marRight w:val="0"/>
          <w:marTop w:val="0"/>
          <w:marBottom w:val="0"/>
          <w:divBdr>
            <w:top w:val="none" w:sz="0" w:space="0" w:color="auto"/>
            <w:left w:val="none" w:sz="0" w:space="0" w:color="auto"/>
            <w:bottom w:val="none" w:sz="0" w:space="0" w:color="auto"/>
            <w:right w:val="none" w:sz="0" w:space="0" w:color="auto"/>
          </w:divBdr>
        </w:div>
      </w:divsChild>
    </w:div>
    <w:div w:id="1637682791">
      <w:bodyDiv w:val="1"/>
      <w:marLeft w:val="0"/>
      <w:marRight w:val="0"/>
      <w:marTop w:val="0"/>
      <w:marBottom w:val="0"/>
      <w:divBdr>
        <w:top w:val="none" w:sz="0" w:space="0" w:color="auto"/>
        <w:left w:val="none" w:sz="0" w:space="0" w:color="auto"/>
        <w:bottom w:val="none" w:sz="0" w:space="0" w:color="auto"/>
        <w:right w:val="none" w:sz="0" w:space="0" w:color="auto"/>
      </w:divBdr>
      <w:divsChild>
        <w:div w:id="1520195464">
          <w:marLeft w:val="1310"/>
          <w:marRight w:val="0"/>
          <w:marTop w:val="67"/>
          <w:marBottom w:val="0"/>
          <w:divBdr>
            <w:top w:val="none" w:sz="0" w:space="0" w:color="auto"/>
            <w:left w:val="none" w:sz="0" w:space="0" w:color="auto"/>
            <w:bottom w:val="none" w:sz="0" w:space="0" w:color="auto"/>
            <w:right w:val="none" w:sz="0" w:space="0" w:color="auto"/>
          </w:divBdr>
        </w:div>
        <w:div w:id="2140687027">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2074946">
      <w:bodyDiv w:val="1"/>
      <w:marLeft w:val="0"/>
      <w:marRight w:val="0"/>
      <w:marTop w:val="0"/>
      <w:marBottom w:val="0"/>
      <w:divBdr>
        <w:top w:val="none" w:sz="0" w:space="0" w:color="auto"/>
        <w:left w:val="none" w:sz="0" w:space="0" w:color="auto"/>
        <w:bottom w:val="none" w:sz="0" w:space="0" w:color="auto"/>
        <w:right w:val="none" w:sz="0" w:space="0" w:color="auto"/>
      </w:divBdr>
      <w:divsChild>
        <w:div w:id="905653057">
          <w:marLeft w:val="1310"/>
          <w:marRight w:val="0"/>
          <w:marTop w:val="77"/>
          <w:marBottom w:val="0"/>
          <w:divBdr>
            <w:top w:val="none" w:sz="0" w:space="0" w:color="auto"/>
            <w:left w:val="none" w:sz="0" w:space="0" w:color="auto"/>
            <w:bottom w:val="none" w:sz="0" w:space="0" w:color="auto"/>
            <w:right w:val="none" w:sz="0" w:space="0" w:color="auto"/>
          </w:divBdr>
        </w:div>
        <w:div w:id="1977178215">
          <w:marLeft w:val="1310"/>
          <w:marRight w:val="0"/>
          <w:marTop w:val="77"/>
          <w:marBottom w:val="0"/>
          <w:divBdr>
            <w:top w:val="none" w:sz="0" w:space="0" w:color="auto"/>
            <w:left w:val="none" w:sz="0" w:space="0" w:color="auto"/>
            <w:bottom w:val="none" w:sz="0" w:space="0" w:color="auto"/>
            <w:right w:val="none" w:sz="0" w:space="0" w:color="auto"/>
          </w:divBdr>
        </w:div>
        <w:div w:id="179467195">
          <w:marLeft w:val="1685"/>
          <w:marRight w:val="0"/>
          <w:marTop w:val="67"/>
          <w:marBottom w:val="0"/>
          <w:divBdr>
            <w:top w:val="none" w:sz="0" w:space="0" w:color="auto"/>
            <w:left w:val="none" w:sz="0" w:space="0" w:color="auto"/>
            <w:bottom w:val="none" w:sz="0" w:space="0" w:color="auto"/>
            <w:right w:val="none" w:sz="0" w:space="0" w:color="auto"/>
          </w:divBdr>
        </w:div>
        <w:div w:id="2146315672">
          <w:marLeft w:val="1685"/>
          <w:marRight w:val="0"/>
          <w:marTop w:val="67"/>
          <w:marBottom w:val="0"/>
          <w:divBdr>
            <w:top w:val="none" w:sz="0" w:space="0" w:color="auto"/>
            <w:left w:val="none" w:sz="0" w:space="0" w:color="auto"/>
            <w:bottom w:val="none" w:sz="0" w:space="0" w:color="auto"/>
            <w:right w:val="none" w:sz="0" w:space="0" w:color="auto"/>
          </w:divBdr>
        </w:div>
        <w:div w:id="480777920">
          <w:marLeft w:val="1685"/>
          <w:marRight w:val="0"/>
          <w:marTop w:val="67"/>
          <w:marBottom w:val="0"/>
          <w:divBdr>
            <w:top w:val="none" w:sz="0" w:space="0" w:color="auto"/>
            <w:left w:val="none" w:sz="0" w:space="0" w:color="auto"/>
            <w:bottom w:val="none" w:sz="0" w:space="0" w:color="auto"/>
            <w:right w:val="none" w:sz="0" w:space="0" w:color="auto"/>
          </w:divBdr>
        </w:div>
        <w:div w:id="1420518933">
          <w:marLeft w:val="1685"/>
          <w:marRight w:val="0"/>
          <w:marTop w:val="67"/>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6832149">
      <w:bodyDiv w:val="1"/>
      <w:marLeft w:val="0"/>
      <w:marRight w:val="0"/>
      <w:marTop w:val="0"/>
      <w:marBottom w:val="0"/>
      <w:divBdr>
        <w:top w:val="none" w:sz="0" w:space="0" w:color="auto"/>
        <w:left w:val="none" w:sz="0" w:space="0" w:color="auto"/>
        <w:bottom w:val="none" w:sz="0" w:space="0" w:color="auto"/>
        <w:right w:val="none" w:sz="0" w:space="0" w:color="auto"/>
      </w:divBdr>
    </w:div>
    <w:div w:id="1729723358">
      <w:bodyDiv w:val="1"/>
      <w:marLeft w:val="0"/>
      <w:marRight w:val="0"/>
      <w:marTop w:val="0"/>
      <w:marBottom w:val="0"/>
      <w:divBdr>
        <w:top w:val="none" w:sz="0" w:space="0" w:color="auto"/>
        <w:left w:val="none" w:sz="0" w:space="0" w:color="auto"/>
        <w:bottom w:val="none" w:sz="0" w:space="0" w:color="auto"/>
        <w:right w:val="none" w:sz="0" w:space="0" w:color="auto"/>
      </w:divBdr>
    </w:div>
    <w:div w:id="1739402023">
      <w:bodyDiv w:val="1"/>
      <w:marLeft w:val="0"/>
      <w:marRight w:val="0"/>
      <w:marTop w:val="0"/>
      <w:marBottom w:val="0"/>
      <w:divBdr>
        <w:top w:val="none" w:sz="0" w:space="0" w:color="auto"/>
        <w:left w:val="none" w:sz="0" w:space="0" w:color="auto"/>
        <w:bottom w:val="none" w:sz="0" w:space="0" w:color="auto"/>
        <w:right w:val="none" w:sz="0" w:space="0" w:color="auto"/>
      </w:divBdr>
      <w:divsChild>
        <w:div w:id="1756123862">
          <w:marLeft w:val="1310"/>
          <w:marRight w:val="0"/>
          <w:marTop w:val="77"/>
          <w:marBottom w:val="0"/>
          <w:divBdr>
            <w:top w:val="none" w:sz="0" w:space="0" w:color="auto"/>
            <w:left w:val="none" w:sz="0" w:space="0" w:color="auto"/>
            <w:bottom w:val="none" w:sz="0" w:space="0" w:color="auto"/>
            <w:right w:val="none" w:sz="0" w:space="0" w:color="auto"/>
          </w:divBdr>
        </w:div>
        <w:div w:id="243075556">
          <w:marLeft w:val="1310"/>
          <w:marRight w:val="0"/>
          <w:marTop w:val="77"/>
          <w:marBottom w:val="0"/>
          <w:divBdr>
            <w:top w:val="none" w:sz="0" w:space="0" w:color="auto"/>
            <w:left w:val="none" w:sz="0" w:space="0" w:color="auto"/>
            <w:bottom w:val="none" w:sz="0" w:space="0" w:color="auto"/>
            <w:right w:val="none" w:sz="0" w:space="0" w:color="auto"/>
          </w:divBdr>
        </w:div>
        <w:div w:id="1235625866">
          <w:marLeft w:val="1310"/>
          <w:marRight w:val="0"/>
          <w:marTop w:val="77"/>
          <w:marBottom w:val="0"/>
          <w:divBdr>
            <w:top w:val="none" w:sz="0" w:space="0" w:color="auto"/>
            <w:left w:val="none" w:sz="0" w:space="0" w:color="auto"/>
            <w:bottom w:val="none" w:sz="0" w:space="0" w:color="auto"/>
            <w:right w:val="none" w:sz="0" w:space="0" w:color="auto"/>
          </w:divBdr>
        </w:div>
      </w:divsChild>
    </w:div>
    <w:div w:id="1741975472">
      <w:bodyDiv w:val="1"/>
      <w:marLeft w:val="0"/>
      <w:marRight w:val="0"/>
      <w:marTop w:val="0"/>
      <w:marBottom w:val="0"/>
      <w:divBdr>
        <w:top w:val="none" w:sz="0" w:space="0" w:color="auto"/>
        <w:left w:val="none" w:sz="0" w:space="0" w:color="auto"/>
        <w:bottom w:val="none" w:sz="0" w:space="0" w:color="auto"/>
        <w:right w:val="none" w:sz="0" w:space="0" w:color="auto"/>
      </w:divBdr>
      <w:divsChild>
        <w:div w:id="889000203">
          <w:marLeft w:val="274"/>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1124129">
      <w:bodyDiv w:val="1"/>
      <w:marLeft w:val="0"/>
      <w:marRight w:val="0"/>
      <w:marTop w:val="0"/>
      <w:marBottom w:val="0"/>
      <w:divBdr>
        <w:top w:val="none" w:sz="0" w:space="0" w:color="auto"/>
        <w:left w:val="none" w:sz="0" w:space="0" w:color="auto"/>
        <w:bottom w:val="none" w:sz="0" w:space="0" w:color="auto"/>
        <w:right w:val="none" w:sz="0" w:space="0" w:color="auto"/>
      </w:divBdr>
      <w:divsChild>
        <w:div w:id="1349258747">
          <w:marLeft w:val="1310"/>
          <w:marRight w:val="0"/>
          <w:marTop w:val="67"/>
          <w:marBottom w:val="0"/>
          <w:divBdr>
            <w:top w:val="none" w:sz="0" w:space="0" w:color="auto"/>
            <w:left w:val="none" w:sz="0" w:space="0" w:color="auto"/>
            <w:bottom w:val="none" w:sz="0" w:space="0" w:color="auto"/>
            <w:right w:val="none" w:sz="0" w:space="0" w:color="auto"/>
          </w:divBdr>
        </w:div>
      </w:divsChild>
    </w:div>
    <w:div w:id="1799299776">
      <w:bodyDiv w:val="1"/>
      <w:marLeft w:val="0"/>
      <w:marRight w:val="0"/>
      <w:marTop w:val="0"/>
      <w:marBottom w:val="0"/>
      <w:divBdr>
        <w:top w:val="none" w:sz="0" w:space="0" w:color="auto"/>
        <w:left w:val="none" w:sz="0" w:space="0" w:color="auto"/>
        <w:bottom w:val="none" w:sz="0" w:space="0" w:color="auto"/>
        <w:right w:val="none" w:sz="0" w:space="0" w:color="auto"/>
      </w:divBdr>
      <w:divsChild>
        <w:div w:id="317729055">
          <w:marLeft w:val="1685"/>
          <w:marRight w:val="0"/>
          <w:marTop w:val="77"/>
          <w:marBottom w:val="0"/>
          <w:divBdr>
            <w:top w:val="none" w:sz="0" w:space="0" w:color="auto"/>
            <w:left w:val="none" w:sz="0" w:space="0" w:color="auto"/>
            <w:bottom w:val="none" w:sz="0" w:space="0" w:color="auto"/>
            <w:right w:val="none" w:sz="0" w:space="0" w:color="auto"/>
          </w:divBdr>
        </w:div>
        <w:div w:id="1969971593">
          <w:marLeft w:val="1685"/>
          <w:marRight w:val="0"/>
          <w:marTop w:val="77"/>
          <w:marBottom w:val="0"/>
          <w:divBdr>
            <w:top w:val="none" w:sz="0" w:space="0" w:color="auto"/>
            <w:left w:val="none" w:sz="0" w:space="0" w:color="auto"/>
            <w:bottom w:val="none" w:sz="0" w:space="0" w:color="auto"/>
            <w:right w:val="none" w:sz="0" w:space="0" w:color="auto"/>
          </w:divBdr>
        </w:div>
      </w:divsChild>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6004873">
      <w:bodyDiv w:val="1"/>
      <w:marLeft w:val="0"/>
      <w:marRight w:val="0"/>
      <w:marTop w:val="0"/>
      <w:marBottom w:val="0"/>
      <w:divBdr>
        <w:top w:val="none" w:sz="0" w:space="0" w:color="auto"/>
        <w:left w:val="none" w:sz="0" w:space="0" w:color="auto"/>
        <w:bottom w:val="none" w:sz="0" w:space="0" w:color="auto"/>
        <w:right w:val="none" w:sz="0" w:space="0" w:color="auto"/>
      </w:divBdr>
      <w:divsChild>
        <w:div w:id="1599830098">
          <w:marLeft w:val="1310"/>
          <w:marRight w:val="0"/>
          <w:marTop w:val="77"/>
          <w:marBottom w:val="0"/>
          <w:divBdr>
            <w:top w:val="none" w:sz="0" w:space="0" w:color="auto"/>
            <w:left w:val="none" w:sz="0" w:space="0" w:color="auto"/>
            <w:bottom w:val="none" w:sz="0" w:space="0" w:color="auto"/>
            <w:right w:val="none" w:sz="0" w:space="0" w:color="auto"/>
          </w:divBdr>
        </w:div>
        <w:div w:id="1732456501">
          <w:marLeft w:val="1310"/>
          <w:marRight w:val="0"/>
          <w:marTop w:val="77"/>
          <w:marBottom w:val="0"/>
          <w:divBdr>
            <w:top w:val="none" w:sz="0" w:space="0" w:color="auto"/>
            <w:left w:val="none" w:sz="0" w:space="0" w:color="auto"/>
            <w:bottom w:val="none" w:sz="0" w:space="0" w:color="auto"/>
            <w:right w:val="none" w:sz="0" w:space="0" w:color="auto"/>
          </w:divBdr>
        </w:div>
      </w:divsChild>
    </w:div>
    <w:div w:id="1812205794">
      <w:bodyDiv w:val="1"/>
      <w:marLeft w:val="0"/>
      <w:marRight w:val="0"/>
      <w:marTop w:val="0"/>
      <w:marBottom w:val="0"/>
      <w:divBdr>
        <w:top w:val="none" w:sz="0" w:space="0" w:color="auto"/>
        <w:left w:val="none" w:sz="0" w:space="0" w:color="auto"/>
        <w:bottom w:val="none" w:sz="0" w:space="0" w:color="auto"/>
        <w:right w:val="none" w:sz="0" w:space="0" w:color="auto"/>
      </w:divBdr>
      <w:divsChild>
        <w:div w:id="1900703578">
          <w:marLeft w:val="1310"/>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100682">
      <w:bodyDiv w:val="1"/>
      <w:marLeft w:val="0"/>
      <w:marRight w:val="0"/>
      <w:marTop w:val="0"/>
      <w:marBottom w:val="0"/>
      <w:divBdr>
        <w:top w:val="none" w:sz="0" w:space="0" w:color="auto"/>
        <w:left w:val="none" w:sz="0" w:space="0" w:color="auto"/>
        <w:bottom w:val="none" w:sz="0" w:space="0" w:color="auto"/>
        <w:right w:val="none" w:sz="0" w:space="0" w:color="auto"/>
      </w:divBdr>
      <w:divsChild>
        <w:div w:id="178280240">
          <w:marLeft w:val="1685"/>
          <w:marRight w:val="0"/>
          <w:marTop w:val="6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898465687">
      <w:bodyDiv w:val="1"/>
      <w:marLeft w:val="0"/>
      <w:marRight w:val="0"/>
      <w:marTop w:val="0"/>
      <w:marBottom w:val="0"/>
      <w:divBdr>
        <w:top w:val="none" w:sz="0" w:space="0" w:color="auto"/>
        <w:left w:val="none" w:sz="0" w:space="0" w:color="auto"/>
        <w:bottom w:val="none" w:sz="0" w:space="0" w:color="auto"/>
        <w:right w:val="none" w:sz="0" w:space="0" w:color="auto"/>
      </w:divBdr>
    </w:div>
    <w:div w:id="1907647518">
      <w:bodyDiv w:val="1"/>
      <w:marLeft w:val="0"/>
      <w:marRight w:val="0"/>
      <w:marTop w:val="0"/>
      <w:marBottom w:val="0"/>
      <w:divBdr>
        <w:top w:val="none" w:sz="0" w:space="0" w:color="auto"/>
        <w:left w:val="none" w:sz="0" w:space="0" w:color="auto"/>
        <w:bottom w:val="none" w:sz="0" w:space="0" w:color="auto"/>
        <w:right w:val="none" w:sz="0" w:space="0" w:color="auto"/>
      </w:divBdr>
    </w:div>
    <w:div w:id="1911191340">
      <w:bodyDiv w:val="1"/>
      <w:marLeft w:val="0"/>
      <w:marRight w:val="0"/>
      <w:marTop w:val="0"/>
      <w:marBottom w:val="0"/>
      <w:divBdr>
        <w:top w:val="none" w:sz="0" w:space="0" w:color="auto"/>
        <w:left w:val="none" w:sz="0" w:space="0" w:color="auto"/>
        <w:bottom w:val="none" w:sz="0" w:space="0" w:color="auto"/>
        <w:right w:val="none" w:sz="0" w:space="0" w:color="auto"/>
      </w:divBdr>
      <w:divsChild>
        <w:div w:id="1075013552">
          <w:marLeft w:val="720"/>
          <w:marRight w:val="0"/>
          <w:marTop w:val="86"/>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633408">
      <w:bodyDiv w:val="1"/>
      <w:marLeft w:val="0"/>
      <w:marRight w:val="0"/>
      <w:marTop w:val="0"/>
      <w:marBottom w:val="0"/>
      <w:divBdr>
        <w:top w:val="none" w:sz="0" w:space="0" w:color="auto"/>
        <w:left w:val="none" w:sz="0" w:space="0" w:color="auto"/>
        <w:bottom w:val="none" w:sz="0" w:space="0" w:color="auto"/>
        <w:right w:val="none" w:sz="0" w:space="0" w:color="auto"/>
      </w:divBdr>
      <w:divsChild>
        <w:div w:id="1266229236">
          <w:marLeft w:val="274"/>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45207238">
      <w:bodyDiv w:val="1"/>
      <w:marLeft w:val="0"/>
      <w:marRight w:val="0"/>
      <w:marTop w:val="0"/>
      <w:marBottom w:val="0"/>
      <w:divBdr>
        <w:top w:val="none" w:sz="0" w:space="0" w:color="auto"/>
        <w:left w:val="none" w:sz="0" w:space="0" w:color="auto"/>
        <w:bottom w:val="none" w:sz="0" w:space="0" w:color="auto"/>
        <w:right w:val="none" w:sz="0" w:space="0" w:color="auto"/>
      </w:divBdr>
      <w:divsChild>
        <w:div w:id="826045605">
          <w:marLeft w:val="936"/>
          <w:marRight w:val="0"/>
          <w:marTop w:val="77"/>
          <w:marBottom w:val="0"/>
          <w:divBdr>
            <w:top w:val="none" w:sz="0" w:space="0" w:color="auto"/>
            <w:left w:val="none" w:sz="0" w:space="0" w:color="auto"/>
            <w:bottom w:val="none" w:sz="0" w:space="0" w:color="auto"/>
            <w:right w:val="none" w:sz="0" w:space="0" w:color="auto"/>
          </w:divBdr>
        </w:div>
      </w:divsChild>
    </w:div>
    <w:div w:id="2053655671">
      <w:bodyDiv w:val="1"/>
      <w:marLeft w:val="0"/>
      <w:marRight w:val="0"/>
      <w:marTop w:val="0"/>
      <w:marBottom w:val="0"/>
      <w:divBdr>
        <w:top w:val="none" w:sz="0" w:space="0" w:color="auto"/>
        <w:left w:val="none" w:sz="0" w:space="0" w:color="auto"/>
        <w:bottom w:val="none" w:sz="0" w:space="0" w:color="auto"/>
        <w:right w:val="none" w:sz="0" w:space="0" w:color="auto"/>
      </w:divBdr>
      <w:divsChild>
        <w:div w:id="984435070">
          <w:marLeft w:val="1685"/>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22718280">
      <w:bodyDiv w:val="1"/>
      <w:marLeft w:val="0"/>
      <w:marRight w:val="0"/>
      <w:marTop w:val="0"/>
      <w:marBottom w:val="0"/>
      <w:divBdr>
        <w:top w:val="none" w:sz="0" w:space="0" w:color="auto"/>
        <w:left w:val="none" w:sz="0" w:space="0" w:color="auto"/>
        <w:bottom w:val="none" w:sz="0" w:space="0" w:color="auto"/>
        <w:right w:val="none" w:sz="0" w:space="0" w:color="auto"/>
      </w:divBdr>
      <w:divsChild>
        <w:div w:id="1750038541">
          <w:marLeft w:val="547"/>
          <w:marRight w:val="0"/>
          <w:marTop w:val="0"/>
          <w:marBottom w:val="0"/>
          <w:divBdr>
            <w:top w:val="none" w:sz="0" w:space="0" w:color="auto"/>
            <w:left w:val="none" w:sz="0" w:space="0" w:color="auto"/>
            <w:bottom w:val="none" w:sz="0" w:space="0" w:color="auto"/>
            <w:right w:val="none" w:sz="0" w:space="0" w:color="auto"/>
          </w:divBdr>
        </w:div>
        <w:div w:id="2003586463">
          <w:marLeft w:val="547"/>
          <w:marRight w:val="0"/>
          <w:marTop w:val="0"/>
          <w:marBottom w:val="0"/>
          <w:divBdr>
            <w:top w:val="none" w:sz="0" w:space="0" w:color="auto"/>
            <w:left w:val="none" w:sz="0" w:space="0" w:color="auto"/>
            <w:bottom w:val="none" w:sz="0" w:space="0" w:color="auto"/>
            <w:right w:val="none" w:sz="0" w:space="0" w:color="auto"/>
          </w:divBdr>
        </w:div>
        <w:div w:id="2008441269">
          <w:marLeft w:val="1166"/>
          <w:marRight w:val="0"/>
          <w:marTop w:val="0"/>
          <w:marBottom w:val="0"/>
          <w:divBdr>
            <w:top w:val="none" w:sz="0" w:space="0" w:color="auto"/>
            <w:left w:val="none" w:sz="0" w:space="0" w:color="auto"/>
            <w:bottom w:val="none" w:sz="0" w:space="0" w:color="auto"/>
            <w:right w:val="none" w:sz="0" w:space="0" w:color="auto"/>
          </w:divBdr>
        </w:div>
        <w:div w:id="23138636">
          <w:marLeft w:val="547"/>
          <w:marRight w:val="0"/>
          <w:marTop w:val="0"/>
          <w:marBottom w:val="0"/>
          <w:divBdr>
            <w:top w:val="none" w:sz="0" w:space="0" w:color="auto"/>
            <w:left w:val="none" w:sz="0" w:space="0" w:color="auto"/>
            <w:bottom w:val="none" w:sz="0" w:space="0" w:color="auto"/>
            <w:right w:val="none" w:sz="0" w:space="0" w:color="auto"/>
          </w:divBdr>
        </w:div>
        <w:div w:id="1646423623">
          <w:marLeft w:val="547"/>
          <w:marRight w:val="0"/>
          <w:marTop w:val="0"/>
          <w:marBottom w:val="0"/>
          <w:divBdr>
            <w:top w:val="none" w:sz="0" w:space="0" w:color="auto"/>
            <w:left w:val="none" w:sz="0" w:space="0" w:color="auto"/>
            <w:bottom w:val="none" w:sz="0" w:space="0" w:color="auto"/>
            <w:right w:val="none" w:sz="0" w:space="0" w:color="auto"/>
          </w:divBdr>
        </w:div>
        <w:div w:id="1626616284">
          <w:marLeft w:val="547"/>
          <w:marRight w:val="0"/>
          <w:marTop w:val="0"/>
          <w:marBottom w:val="0"/>
          <w:divBdr>
            <w:top w:val="none" w:sz="0" w:space="0" w:color="auto"/>
            <w:left w:val="none" w:sz="0" w:space="0" w:color="auto"/>
            <w:bottom w:val="none" w:sz="0" w:space="0" w:color="auto"/>
            <w:right w:val="none" w:sz="0" w:space="0" w:color="auto"/>
          </w:divBdr>
        </w:div>
        <w:div w:id="1614944214">
          <w:marLeft w:val="547"/>
          <w:marRight w:val="0"/>
          <w:marTop w:val="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purl.org/dc/terms/"/>
    <ds:schemaRef ds:uri="http://schemas.openxmlformats.org/package/2006/metadata/core-properties"/>
    <ds:schemaRef ds:uri="http://schemas.microsoft.com/office/2006/documentManagement/types"/>
    <ds:schemaRef ds:uri="36738d95-949f-4689-9b53-0d186961a75d"/>
    <ds:schemaRef ds:uri="http://schemas.microsoft.com/office/infopath/2007/PartnerControls"/>
    <ds:schemaRef ds:uri="http://purl.org/dc/elements/1.1/"/>
    <ds:schemaRef ds:uri="http://schemas.microsoft.com/office/2006/metadata/properties"/>
    <ds:schemaRef ds:uri="c61a25db-9b18-4920-ab2c-0e64ad008678"/>
    <ds:schemaRef ds:uri="http://www.w3.org/XML/1998/namespace"/>
    <ds:schemaRef ds:uri="http://purl.org/dc/dcmitype/"/>
  </ds:schemaRefs>
</ds:datastoreItem>
</file>

<file path=customXml/itemProps2.xml><?xml version="1.0" encoding="utf-8"?>
<ds:datastoreItem xmlns:ds="http://schemas.openxmlformats.org/officeDocument/2006/customXml" ds:itemID="{71DC239C-9DA4-44A2-8D73-1B8F5FE7F5B4}">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2457</Words>
  <Characters>14007</Characters>
  <Application>Microsoft Office Word</Application>
  <DocSecurity>0</DocSecurity>
  <Lines>116</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wangj</cp:lastModifiedBy>
  <cp:revision>2</cp:revision>
  <dcterms:created xsi:type="dcterms:W3CDTF">2021-11-05T06:31:00Z</dcterms:created>
  <dcterms:modified xsi:type="dcterms:W3CDTF">2021-11-05T06:31:00Z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