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71F0E8DD"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EC194E">
        <w:rPr>
          <w:rFonts w:ascii="Arial" w:hAnsi="Arial" w:cs="Arial"/>
          <w:b/>
          <w:bCs/>
          <w:sz w:val="28"/>
        </w:rPr>
        <w:t>7</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A00474" w:rsidRPr="009D0D37">
        <w:rPr>
          <w:rFonts w:ascii="Arial" w:hAnsi="Arial" w:cs="Arial"/>
          <w:b/>
          <w:bCs/>
          <w:sz w:val="28"/>
        </w:rPr>
        <w:t>2</w:t>
      </w:r>
      <w:r w:rsidR="00A00474">
        <w:rPr>
          <w:rFonts w:ascii="Arial" w:hAnsi="Arial" w:cs="Arial"/>
          <w:b/>
          <w:bCs/>
          <w:sz w:val="28"/>
        </w:rPr>
        <w:t>111975</w:t>
      </w:r>
    </w:p>
    <w:p w14:paraId="625529AD" w14:textId="6438DD0F"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EC194E">
        <w:rPr>
          <w:rFonts w:ascii="Arial" w:eastAsia="MS Mincho" w:hAnsi="Arial" w:cs="Arial" w:hint="eastAsia"/>
          <w:b/>
          <w:bCs/>
          <w:sz w:val="28"/>
          <w:lang w:eastAsia="ja-JP"/>
        </w:rPr>
        <w:t>Nov</w:t>
      </w:r>
      <w:r w:rsidR="00D1182A">
        <w:rPr>
          <w:rFonts w:ascii="Arial" w:eastAsia="MS Mincho" w:hAnsi="Arial" w:cs="Arial"/>
          <w:b/>
          <w:bCs/>
          <w:sz w:val="28"/>
          <w:lang w:eastAsia="ja-JP"/>
        </w:rPr>
        <w:t xml:space="preserve"> 11</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xml:space="preserve">– </w:t>
      </w:r>
      <w:r w:rsidR="00EC194E">
        <w:rPr>
          <w:rFonts w:ascii="Arial" w:eastAsia="MS Mincho" w:hAnsi="Arial" w:cs="Arial"/>
          <w:b/>
          <w:bCs/>
          <w:sz w:val="28"/>
          <w:lang w:eastAsia="ja-JP"/>
        </w:rPr>
        <w:t>Nov</w:t>
      </w:r>
      <w:r w:rsidR="00D1182A">
        <w:rPr>
          <w:rFonts w:ascii="Arial" w:eastAsia="MS Mincho" w:hAnsi="Arial" w:cs="Arial"/>
          <w:b/>
          <w:bCs/>
          <w:sz w:val="28"/>
          <w:lang w:eastAsia="ja-JP"/>
        </w:rPr>
        <w:t xml:space="preserve"> 19</w:t>
      </w:r>
      <w:r w:rsidR="00176058" w:rsidRPr="00176058">
        <w:rPr>
          <w:rFonts w:ascii="Arial" w:eastAsia="MS Mincho" w:hAnsi="Arial" w:cs="Arial"/>
          <w:b/>
          <w:bCs/>
          <w:sz w:val="28"/>
          <w:vertAlign w:val="superscript"/>
          <w:lang w:eastAsia="ja-JP"/>
        </w:rPr>
        <w:t>th</w:t>
      </w:r>
      <w:r w:rsidR="00BD2AB7">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239F83D7"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711B15">
        <w:rPr>
          <w:rFonts w:ascii="Arial" w:hAnsi="Arial"/>
          <w:sz w:val="24"/>
          <w:lang w:eastAsia="ko-KR"/>
        </w:rPr>
        <w:t>.3</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69E98A91"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630D39">
        <w:rPr>
          <w:rFonts w:ascii="Arial" w:hAnsi="Arial"/>
          <w:sz w:val="24"/>
        </w:rPr>
        <w:t xml:space="preserve">Discussion on </w:t>
      </w:r>
      <w:r w:rsidR="00A97EB8" w:rsidRPr="00A97EB8">
        <w:rPr>
          <w:rFonts w:ascii="Arial" w:hAnsi="Arial"/>
          <w:sz w:val="24"/>
        </w:rPr>
        <w:t xml:space="preserve">accuracy improvement for </w:t>
      </w:r>
      <w:r w:rsidR="00711B15">
        <w:rPr>
          <w:rFonts w:ascii="Arial" w:hAnsi="Arial"/>
          <w:sz w:val="24"/>
        </w:rPr>
        <w:t>DL-AoD</w:t>
      </w:r>
      <w:r w:rsidR="00A97EB8" w:rsidRPr="00A97EB8">
        <w:rPr>
          <w:rFonts w:ascii="Arial" w:hAnsi="Arial"/>
          <w:sz w:val="24"/>
        </w:rPr>
        <w:t xml:space="preserve"> positioning</w:t>
      </w:r>
    </w:p>
    <w:p w14:paraId="1D26A1F3" w14:textId="68117FF4"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2C40F9">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5824213A" w:rsidR="00B77E0A" w:rsidRPr="007B56E2" w:rsidRDefault="00557261" w:rsidP="007B56E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 xml:space="preserve">This contribution discusses Rel-17 NR positioning enhancements specifically in the </w:t>
      </w:r>
      <w:r w:rsidR="00711B15">
        <w:rPr>
          <w:rFonts w:ascii="Times New Roman" w:hAnsi="Times New Roman"/>
          <w:sz w:val="22"/>
          <w:szCs w:val="22"/>
          <w:lang w:val="en-US" w:eastAsia="ko-KR"/>
        </w:rPr>
        <w:t>DL-AoD</w:t>
      </w:r>
      <w:r>
        <w:rPr>
          <w:rFonts w:ascii="Times New Roman" w:hAnsi="Times New Roman"/>
          <w:sz w:val="22"/>
          <w:szCs w:val="22"/>
          <w:lang w:val="en-US" w:eastAsia="ko-KR"/>
        </w:rPr>
        <w:t xml:space="preserve"> (Angle of </w:t>
      </w:r>
      <w:r w:rsidR="00711B15">
        <w:rPr>
          <w:rFonts w:ascii="Times New Roman" w:hAnsi="Times New Roman"/>
          <w:sz w:val="22"/>
          <w:szCs w:val="22"/>
          <w:lang w:val="en-US" w:eastAsia="ko-KR"/>
        </w:rPr>
        <w:t>Departure</w:t>
      </w:r>
      <w:r>
        <w:rPr>
          <w:rFonts w:ascii="Times New Roman" w:hAnsi="Times New Roman"/>
          <w:sz w:val="22"/>
          <w:szCs w:val="22"/>
          <w:lang w:val="en-US" w:eastAsia="ko-KR"/>
        </w:rPr>
        <w:t>) based positioning solution</w:t>
      </w:r>
      <w:r w:rsidR="007B56E2">
        <w:rPr>
          <w:rFonts w:ascii="Times New Roman" w:hAnsi="Times New Roman"/>
          <w:sz w:val="22"/>
          <w:szCs w:val="22"/>
          <w:lang w:val="en-US" w:eastAsia="ko-KR"/>
        </w:rPr>
        <w:t>.</w:t>
      </w:r>
    </w:p>
    <w:p w14:paraId="6AFFE271" w14:textId="3FFE27E2" w:rsidR="009C4A98" w:rsidRPr="009C4A98" w:rsidRDefault="002F0666" w:rsidP="006E4108">
      <w:pPr>
        <w:pStyle w:val="1"/>
        <w:spacing w:line="259" w:lineRule="auto"/>
        <w:ind w:left="0" w:firstLine="0"/>
      </w:pPr>
      <w:r>
        <w:t>Downl</w:t>
      </w:r>
      <w:r w:rsidR="009C4A98" w:rsidRPr="009C4A98">
        <w:t xml:space="preserve">ink positioning </w:t>
      </w:r>
      <w:r w:rsidR="009C4A98">
        <w:t>technique</w:t>
      </w:r>
      <w:r w:rsidR="009C4A98" w:rsidRPr="009C4A98">
        <w:t xml:space="preserve"> enhancement</w:t>
      </w:r>
    </w:p>
    <w:p w14:paraId="7C345E2E" w14:textId="2EB81827" w:rsidR="007071EF" w:rsidRDefault="008821A3" w:rsidP="007536CD">
      <w:pPr>
        <w:pStyle w:val="2"/>
        <w:tabs>
          <w:tab w:val="clear" w:pos="2561"/>
          <w:tab w:val="num" w:pos="1985"/>
        </w:tabs>
        <w:spacing w:line="259" w:lineRule="auto"/>
        <w:ind w:left="567"/>
        <w:rPr>
          <w:i w:val="0"/>
          <w:lang w:eastAsia="ko-KR"/>
        </w:rPr>
      </w:pPr>
      <w:r>
        <w:rPr>
          <w:i w:val="0"/>
          <w:lang w:eastAsia="ko-KR"/>
        </w:rPr>
        <w:t xml:space="preserve">Path specific reporting </w:t>
      </w:r>
    </w:p>
    <w:p w14:paraId="6099047C" w14:textId="57BEFC62" w:rsidR="00FF5979" w:rsidRPr="00FF5979" w:rsidRDefault="00FF5979" w:rsidP="00FF5979">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FF5979">
        <w:rPr>
          <w:rFonts w:ascii="Times New Roman" w:hAnsi="Times New Roman" w:hint="eastAsia"/>
          <w:sz w:val="22"/>
          <w:szCs w:val="22"/>
          <w:lang w:val="en-US" w:eastAsia="ko-KR"/>
        </w:rPr>
        <w:t>In the</w:t>
      </w:r>
      <w:r w:rsidRPr="00FF5979">
        <w:rPr>
          <w:rFonts w:ascii="Times New Roman" w:hAnsi="Times New Roman"/>
          <w:sz w:val="22"/>
          <w:szCs w:val="22"/>
          <w:lang w:val="en-US" w:eastAsia="ko-KR"/>
        </w:rPr>
        <w:t xml:space="preserve"> previous meeting [1], the definition of path PRS RSRP and the number of first path RSRP was discussed and followings are agreed. </w:t>
      </w:r>
    </w:p>
    <w:tbl>
      <w:tblPr>
        <w:tblStyle w:val="a4"/>
        <w:tblW w:w="0" w:type="auto"/>
        <w:tblInd w:w="-20" w:type="dxa"/>
        <w:tblLook w:val="04A0" w:firstRow="1" w:lastRow="0" w:firstColumn="1" w:lastColumn="0" w:noHBand="0" w:noVBand="1"/>
      </w:tblPr>
      <w:tblGrid>
        <w:gridCol w:w="9736"/>
      </w:tblGrid>
      <w:tr w:rsidR="00FF5979" w14:paraId="3232881B" w14:textId="77777777" w:rsidTr="00FF5979">
        <w:tc>
          <w:tcPr>
            <w:tcW w:w="9736" w:type="dxa"/>
          </w:tcPr>
          <w:p w14:paraId="556CCCAE" w14:textId="77777777" w:rsidR="00FF5979" w:rsidRPr="00FF5979" w:rsidRDefault="00FF5979" w:rsidP="00FF5979">
            <w:pPr>
              <w:ind w:left="0" w:firstLine="0"/>
              <w:rPr>
                <w:iCs/>
              </w:rPr>
            </w:pPr>
            <w:r w:rsidRPr="00FF5979">
              <w:rPr>
                <w:iCs/>
                <w:highlight w:val="green"/>
              </w:rPr>
              <w:t>Agreement:</w:t>
            </w:r>
          </w:p>
          <w:p w14:paraId="49F51B2F" w14:textId="77777777" w:rsidR="00FF5979" w:rsidRPr="00FF5979" w:rsidRDefault="00FF5979" w:rsidP="00FF5979">
            <w:pPr>
              <w:ind w:left="0" w:firstLine="0"/>
              <w:rPr>
                <w:rFonts w:cs="Times"/>
                <w:iCs/>
              </w:rPr>
            </w:pPr>
            <w:r w:rsidRPr="00FF5979">
              <w:rPr>
                <w:rFonts w:cs="Times"/>
                <w:iCs/>
              </w:rPr>
              <w:t>The measured path DL PRS RSRP for i</w:t>
            </w:r>
            <w:r w:rsidRPr="00FF5979">
              <w:rPr>
                <w:rFonts w:cs="Times"/>
                <w:iCs/>
                <w:vertAlign w:val="superscript"/>
              </w:rPr>
              <w:t>th</w:t>
            </w:r>
            <w:r w:rsidRPr="00FF5979">
              <w:rPr>
                <w:rFonts w:cs="Times"/>
                <w:iCs/>
              </w:rPr>
              <w:t xml:space="preserve"> path delay is defined as the power of the received DL PRS signal configured for the measurement at the i</w:t>
            </w:r>
            <w:r w:rsidRPr="00FF5979">
              <w:rPr>
                <w:rFonts w:cs="Times"/>
                <w:iCs/>
                <w:vertAlign w:val="superscript"/>
              </w:rPr>
              <w:t>th</w:t>
            </w:r>
            <w:r w:rsidRPr="00FF5979">
              <w:rPr>
                <w:rFonts w:cs="Times"/>
                <w:iCs/>
              </w:rPr>
              <w:t xml:space="preserve"> path delay of the channel response, and</w:t>
            </w:r>
          </w:p>
          <w:p w14:paraId="5B20AA19" w14:textId="77777777" w:rsidR="00FF5979" w:rsidRPr="00FF5979" w:rsidRDefault="00FF5979" w:rsidP="00FF5979">
            <w:pPr>
              <w:widowControl w:val="0"/>
              <w:numPr>
                <w:ilvl w:val="0"/>
                <w:numId w:val="47"/>
              </w:numPr>
              <w:wordWrap w:val="0"/>
              <w:autoSpaceDE w:val="0"/>
              <w:autoSpaceDN w:val="0"/>
              <w:spacing w:line="259" w:lineRule="auto"/>
              <w:jc w:val="both"/>
              <w:rPr>
                <w:rFonts w:cs="Times"/>
                <w:iCs/>
              </w:rPr>
            </w:pPr>
            <w:r w:rsidRPr="00FF5979">
              <w:rPr>
                <w:rFonts w:cs="Times"/>
                <w:iCs/>
              </w:rPr>
              <w:t xml:space="preserve">path DL PRS RSRP for 1st path delay is the power corresponding to the first detected path </w:t>
            </w:r>
          </w:p>
          <w:p w14:paraId="0F2A5AA0" w14:textId="77777777" w:rsidR="00FF5979" w:rsidRPr="00FF5979" w:rsidRDefault="00FF5979" w:rsidP="00FF5979">
            <w:pPr>
              <w:widowControl w:val="0"/>
              <w:numPr>
                <w:ilvl w:val="0"/>
                <w:numId w:val="47"/>
              </w:numPr>
              <w:wordWrap w:val="0"/>
              <w:autoSpaceDE w:val="0"/>
              <w:autoSpaceDN w:val="0"/>
              <w:spacing w:line="259" w:lineRule="auto"/>
              <w:jc w:val="both"/>
              <w:rPr>
                <w:rFonts w:cs="Times"/>
                <w:iCs/>
              </w:rPr>
            </w:pPr>
            <w:r w:rsidRPr="00FF5979">
              <w:rPr>
                <w:rFonts w:cs="Times"/>
                <w:iCs/>
              </w:rPr>
              <w:t xml:space="preserve">FFS: Whether the path RSRP measurement is normalized with PRS RSRP. </w:t>
            </w:r>
          </w:p>
          <w:p w14:paraId="66E361EC" w14:textId="77777777" w:rsidR="00FF5979" w:rsidRPr="00FF5979" w:rsidRDefault="00FF5979" w:rsidP="00FF5979">
            <w:pPr>
              <w:widowControl w:val="0"/>
              <w:numPr>
                <w:ilvl w:val="0"/>
                <w:numId w:val="47"/>
              </w:numPr>
              <w:wordWrap w:val="0"/>
              <w:autoSpaceDE w:val="0"/>
              <w:autoSpaceDN w:val="0"/>
              <w:spacing w:line="259" w:lineRule="auto"/>
              <w:jc w:val="both"/>
              <w:rPr>
                <w:rFonts w:cs="Times"/>
                <w:iCs/>
              </w:rPr>
            </w:pPr>
            <w:r w:rsidRPr="00FF5979">
              <w:rPr>
                <w:rFonts w:cs="Times"/>
                <w:iCs/>
              </w:rPr>
              <w:t>FFS: Whether the definition of the i</w:t>
            </w:r>
            <w:r w:rsidRPr="00FF5979">
              <w:rPr>
                <w:rFonts w:cs="Times"/>
                <w:iCs/>
                <w:vertAlign w:val="superscript"/>
              </w:rPr>
              <w:t>th</w:t>
            </w:r>
            <w:r w:rsidRPr="00FF5979">
              <w:rPr>
                <w:rFonts w:cs="Times"/>
                <w:iCs/>
              </w:rPr>
              <w:t xml:space="preserve"> path delay (other than i=1) is required. </w:t>
            </w:r>
          </w:p>
          <w:p w14:paraId="3C30849C" w14:textId="77777777" w:rsidR="00FF5979" w:rsidRPr="00FF5979" w:rsidRDefault="00FF5979" w:rsidP="00FF5979">
            <w:pPr>
              <w:widowControl w:val="0"/>
              <w:numPr>
                <w:ilvl w:val="0"/>
                <w:numId w:val="47"/>
              </w:numPr>
              <w:wordWrap w:val="0"/>
              <w:autoSpaceDE w:val="0"/>
              <w:autoSpaceDN w:val="0"/>
              <w:spacing w:line="259" w:lineRule="auto"/>
              <w:jc w:val="both"/>
              <w:rPr>
                <w:rFonts w:cs="Times"/>
                <w:iCs/>
              </w:rPr>
            </w:pPr>
            <w:r w:rsidRPr="00FF5979">
              <w:rPr>
                <w:rFonts w:cs="Times"/>
                <w:iCs/>
              </w:rPr>
              <w:t>Note: UE may choose to use a time window to compute path DL PRS RSRP by UE implementation (there is no impact to specifications managed by RAN1 for this)</w:t>
            </w:r>
          </w:p>
          <w:p w14:paraId="2C5C2166" w14:textId="77777777" w:rsidR="00FF5979" w:rsidRPr="00FF5979" w:rsidRDefault="00FF5979" w:rsidP="00FF5979">
            <w:pPr>
              <w:widowControl w:val="0"/>
              <w:numPr>
                <w:ilvl w:val="0"/>
                <w:numId w:val="47"/>
              </w:numPr>
              <w:wordWrap w:val="0"/>
              <w:autoSpaceDE w:val="0"/>
              <w:autoSpaceDN w:val="0"/>
              <w:spacing w:line="259" w:lineRule="auto"/>
              <w:jc w:val="both"/>
              <w:rPr>
                <w:rFonts w:cs="Times"/>
                <w:iCs/>
              </w:rPr>
            </w:pPr>
            <w:r w:rsidRPr="00FF5979">
              <w:rPr>
                <w:rFonts w:cs="Times"/>
                <w:iCs/>
              </w:rPr>
              <w:t>Note: This does not imply that the path delay has to be reported in DL-AoD positioning</w:t>
            </w:r>
          </w:p>
          <w:p w14:paraId="657A1FE4" w14:textId="77777777" w:rsidR="00FF5979" w:rsidRPr="00FF5979" w:rsidRDefault="00FF5979" w:rsidP="00FF5979">
            <w:pPr>
              <w:widowControl w:val="0"/>
              <w:numPr>
                <w:ilvl w:val="0"/>
                <w:numId w:val="47"/>
              </w:numPr>
              <w:wordWrap w:val="0"/>
              <w:autoSpaceDE w:val="0"/>
              <w:autoSpaceDN w:val="0"/>
              <w:spacing w:line="259" w:lineRule="auto"/>
              <w:jc w:val="both"/>
              <w:rPr>
                <w:rFonts w:cs="Times"/>
                <w:iCs/>
              </w:rPr>
            </w:pPr>
            <w:r w:rsidRPr="00FF5979">
              <w:rPr>
                <w:rFonts w:cs="Times"/>
                <w:iCs/>
              </w:rPr>
              <w:t>Send LS to RAN4 to check the details of the definition and feedback if they identify any update is necessary</w:t>
            </w:r>
          </w:p>
          <w:p w14:paraId="192665DE" w14:textId="77777777" w:rsidR="00FF5979" w:rsidRPr="00FF5979" w:rsidRDefault="00FF5979" w:rsidP="00FF5979">
            <w:pPr>
              <w:ind w:left="0" w:firstLine="0"/>
              <w:rPr>
                <w:iCs/>
              </w:rPr>
            </w:pPr>
          </w:p>
          <w:p w14:paraId="711EA8AC" w14:textId="77777777" w:rsidR="00FF5979" w:rsidRPr="00FF5979" w:rsidRDefault="00FF5979" w:rsidP="00FF5979">
            <w:pPr>
              <w:ind w:left="0" w:firstLine="0"/>
              <w:rPr>
                <w:iCs/>
              </w:rPr>
            </w:pPr>
            <w:r w:rsidRPr="00FF5979">
              <w:rPr>
                <w:iCs/>
                <w:highlight w:val="green"/>
              </w:rPr>
              <w:t>Agreement:</w:t>
            </w:r>
          </w:p>
          <w:p w14:paraId="4039C313" w14:textId="77777777" w:rsidR="00FF5979" w:rsidRPr="00E57B14" w:rsidRDefault="00FF5979" w:rsidP="00FF5979">
            <w:pPr>
              <w:ind w:left="0" w:firstLine="0"/>
              <w:rPr>
                <w:rFonts w:cs="Times"/>
              </w:rPr>
            </w:pPr>
            <w:r w:rsidRPr="00FF5979">
              <w:rPr>
                <w:rFonts w:cs="Times"/>
              </w:rPr>
              <w:t xml:space="preserve">The </w:t>
            </w:r>
            <w:r w:rsidRPr="00E57B14">
              <w:rPr>
                <w:rFonts w:cs="Times"/>
              </w:rPr>
              <w:t>agreement from RAN1#106e on the number of DL PRS RSRP measurements per TRP is extended as follows:</w:t>
            </w:r>
          </w:p>
          <w:p w14:paraId="02FD7BA9" w14:textId="694B30BB" w:rsidR="00FF5979" w:rsidRPr="002C4235" w:rsidRDefault="00FF5979" w:rsidP="00FF5979">
            <w:pPr>
              <w:widowControl w:val="0"/>
              <w:numPr>
                <w:ilvl w:val="0"/>
                <w:numId w:val="46"/>
              </w:numPr>
              <w:wordWrap w:val="0"/>
              <w:autoSpaceDE w:val="0"/>
              <w:autoSpaceDN w:val="0"/>
              <w:spacing w:line="259" w:lineRule="auto"/>
              <w:jc w:val="both"/>
              <w:rPr>
                <w:rFonts w:cs="Times"/>
                <w:iCs/>
              </w:rPr>
            </w:pPr>
            <w:r w:rsidRPr="00E57B14">
              <w:rPr>
                <w:rFonts w:cs="Times"/>
                <w:iCs/>
              </w:rPr>
              <w:t xml:space="preserve">For UE-A DL-AOD, support reporting up to </w:t>
            </w:r>
            <w:r w:rsidRPr="002C4235">
              <w:rPr>
                <w:rFonts w:cs="Times"/>
                <w:iCs/>
              </w:rPr>
              <w:t>N</w:t>
            </w:r>
            <w:r w:rsidRPr="00E57B14">
              <w:rPr>
                <w:rFonts w:cs="Times"/>
                <w:iCs/>
              </w:rPr>
              <w:t xml:space="preserve"> DL PRS RSRP measurements per TRP</w:t>
            </w:r>
            <w:r w:rsidRPr="002C4235">
              <w:rPr>
                <w:rFonts w:cs="Times"/>
                <w:iCs/>
              </w:rPr>
              <w:t>, where N is UE capability and candidate values include {16,24}.</w:t>
            </w:r>
          </w:p>
          <w:p w14:paraId="517DA802" w14:textId="6A26A3E3" w:rsidR="00FF5979" w:rsidRPr="002C4235" w:rsidRDefault="00FF5979" w:rsidP="00FF5979">
            <w:pPr>
              <w:widowControl w:val="0"/>
              <w:numPr>
                <w:ilvl w:val="0"/>
                <w:numId w:val="46"/>
              </w:numPr>
              <w:wordWrap w:val="0"/>
              <w:autoSpaceDE w:val="0"/>
              <w:autoSpaceDN w:val="0"/>
              <w:spacing w:line="259" w:lineRule="auto"/>
              <w:jc w:val="both"/>
              <w:rPr>
                <w:rFonts w:cs="Times"/>
                <w:iCs/>
              </w:rPr>
            </w:pPr>
            <w:r w:rsidRPr="00E57B14">
              <w:rPr>
                <w:rFonts w:cs="Times"/>
                <w:iCs/>
              </w:rPr>
              <w:t xml:space="preserve">For UE-A DL-AOD, support reporting up to </w:t>
            </w:r>
            <w:r w:rsidRPr="002C4235">
              <w:rPr>
                <w:rFonts w:cs="Times"/>
                <w:iCs/>
              </w:rPr>
              <w:t>M</w:t>
            </w:r>
            <w:r w:rsidRPr="00E57B14">
              <w:rPr>
                <w:rFonts w:cs="Times"/>
                <w:iCs/>
              </w:rPr>
              <w:t xml:space="preserve"> first path PRS RSRP measurements per TRP, where M is a UE capability </w:t>
            </w:r>
          </w:p>
          <w:p w14:paraId="5CA3359C" w14:textId="77777777" w:rsidR="00FF5979" w:rsidRPr="002C4235" w:rsidRDefault="00FF5979" w:rsidP="00FF5979">
            <w:pPr>
              <w:widowControl w:val="0"/>
              <w:numPr>
                <w:ilvl w:val="1"/>
                <w:numId w:val="46"/>
              </w:numPr>
              <w:wordWrap w:val="0"/>
              <w:autoSpaceDE w:val="0"/>
              <w:autoSpaceDN w:val="0"/>
              <w:spacing w:line="259" w:lineRule="auto"/>
              <w:jc w:val="both"/>
              <w:rPr>
                <w:rFonts w:cs="Times"/>
                <w:iCs/>
              </w:rPr>
            </w:pPr>
            <w:r w:rsidRPr="002C4235">
              <w:rPr>
                <w:rFonts w:cs="Times"/>
                <w:iCs/>
              </w:rPr>
              <w:t>FFS: Values of M. Candidate values include {2,4,8,16,24}.</w:t>
            </w:r>
          </w:p>
          <w:p w14:paraId="7C4C8D31" w14:textId="77777777" w:rsidR="00FF5979" w:rsidRPr="002C4235" w:rsidRDefault="00FF5979" w:rsidP="00FF5979">
            <w:pPr>
              <w:widowControl w:val="0"/>
              <w:numPr>
                <w:ilvl w:val="1"/>
                <w:numId w:val="46"/>
              </w:numPr>
              <w:wordWrap w:val="0"/>
              <w:autoSpaceDE w:val="0"/>
              <w:autoSpaceDN w:val="0"/>
              <w:spacing w:line="259" w:lineRule="auto"/>
              <w:jc w:val="both"/>
              <w:rPr>
                <w:rFonts w:cs="Times"/>
                <w:iCs/>
              </w:rPr>
            </w:pPr>
            <w:r w:rsidRPr="002C4235">
              <w:rPr>
                <w:rFonts w:cs="Times"/>
                <w:iCs/>
              </w:rPr>
              <w:t>FFS: Whether M is always equal to N</w:t>
            </w:r>
          </w:p>
          <w:p w14:paraId="1FD183BE" w14:textId="77777777" w:rsidR="00FF5979" w:rsidRPr="00FF5979" w:rsidRDefault="00FF5979" w:rsidP="00FF5979">
            <w:pPr>
              <w:widowControl w:val="0"/>
              <w:numPr>
                <w:ilvl w:val="0"/>
                <w:numId w:val="45"/>
              </w:numPr>
              <w:wordWrap w:val="0"/>
              <w:autoSpaceDE w:val="0"/>
              <w:autoSpaceDN w:val="0"/>
              <w:spacing w:line="259" w:lineRule="auto"/>
              <w:ind w:left="720"/>
              <w:jc w:val="both"/>
              <w:rPr>
                <w:rFonts w:cs="Times"/>
              </w:rPr>
            </w:pPr>
            <w:r w:rsidRPr="00E57B14">
              <w:rPr>
                <w:rFonts w:cs="Times"/>
                <w:iCs/>
              </w:rPr>
              <w:t xml:space="preserve">Note: Multiple RSRPs corresponding to same or different Rx Beam index should be able to be reported for a given PRS resource for </w:t>
            </w:r>
            <w:r w:rsidRPr="002C4235">
              <w:rPr>
                <w:rFonts w:cs="Times"/>
                <w:iCs/>
              </w:rPr>
              <w:t xml:space="preserve">same or </w:t>
            </w:r>
            <w:r w:rsidRPr="00E57B14">
              <w:rPr>
                <w:rFonts w:cs="Times"/>
                <w:iCs/>
              </w:rPr>
              <w:t xml:space="preserve">different </w:t>
            </w:r>
            <w:r w:rsidRPr="00FF5979">
              <w:rPr>
                <w:rFonts w:cs="Times"/>
                <w:iCs/>
              </w:rPr>
              <w:t xml:space="preserve">timestamps. </w:t>
            </w:r>
          </w:p>
          <w:p w14:paraId="3B9730A9" w14:textId="401D9EC2" w:rsidR="00FF5979" w:rsidRPr="00FF5979" w:rsidRDefault="00FF5979" w:rsidP="00FF5979">
            <w:pPr>
              <w:widowControl w:val="0"/>
              <w:numPr>
                <w:ilvl w:val="0"/>
                <w:numId w:val="45"/>
              </w:numPr>
              <w:wordWrap w:val="0"/>
              <w:autoSpaceDE w:val="0"/>
              <w:autoSpaceDN w:val="0"/>
              <w:spacing w:line="259" w:lineRule="auto"/>
              <w:ind w:left="720"/>
              <w:jc w:val="both"/>
              <w:rPr>
                <w:rFonts w:ascii="Times New Roman" w:hAnsi="Times New Roman"/>
                <w:sz w:val="22"/>
                <w:szCs w:val="22"/>
                <w:lang w:eastAsia="ko-KR"/>
              </w:rPr>
            </w:pPr>
            <w:r w:rsidRPr="00FF5979">
              <w:rPr>
                <w:rFonts w:cs="Times"/>
                <w:iCs/>
              </w:rPr>
              <w:t>Note: the maximum number of DL PRS RSRP associated with the same Rx beam index is up to the UE implementation</w:t>
            </w:r>
          </w:p>
        </w:tc>
      </w:tr>
    </w:tbl>
    <w:p w14:paraId="7D640AF9" w14:textId="0B14AD90" w:rsidR="00FF5979" w:rsidRPr="004E1E85" w:rsidRDefault="008412DD" w:rsidP="00E65AC8">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4E1E85">
        <w:rPr>
          <w:rFonts w:ascii="Times New Roman" w:hAnsi="Times New Roman"/>
          <w:sz w:val="22"/>
          <w:szCs w:val="22"/>
          <w:lang w:val="en-US" w:eastAsia="ko-KR"/>
        </w:rPr>
        <w:t>One of r</w:t>
      </w:r>
      <w:r w:rsidRPr="004E1E85">
        <w:rPr>
          <w:rFonts w:ascii="Times New Roman" w:hAnsi="Times New Roman" w:hint="eastAsia"/>
          <w:sz w:val="22"/>
          <w:szCs w:val="22"/>
          <w:lang w:val="en-US" w:eastAsia="ko-KR"/>
        </w:rPr>
        <w:t xml:space="preserve">emaining point for discussion is whether M is always </w:t>
      </w:r>
      <w:r w:rsidRPr="004E1E85">
        <w:rPr>
          <w:rFonts w:ascii="Times New Roman" w:hAnsi="Times New Roman"/>
          <w:sz w:val="22"/>
          <w:szCs w:val="22"/>
          <w:lang w:val="en-US" w:eastAsia="ko-KR"/>
        </w:rPr>
        <w:t>equal to N. If it is considered that when</w:t>
      </w:r>
      <w:r w:rsidR="00E65AC8" w:rsidRPr="004E1E85">
        <w:rPr>
          <w:rFonts w:ascii="Times New Roman" w:hAnsi="Times New Roman" w:hint="eastAsia"/>
          <w:sz w:val="22"/>
          <w:szCs w:val="22"/>
          <w:lang w:val="en-US" w:eastAsia="ko-KR"/>
        </w:rPr>
        <w:t xml:space="preserve"> </w:t>
      </w:r>
      <w:r w:rsidRPr="004E1E85">
        <w:rPr>
          <w:rFonts w:ascii="Times New Roman" w:hAnsi="Times New Roman"/>
          <w:sz w:val="22"/>
          <w:szCs w:val="22"/>
          <w:lang w:val="en-US" w:eastAsia="ko-KR"/>
        </w:rPr>
        <w:t>a</w:t>
      </w:r>
      <w:r w:rsidR="00E65AC8" w:rsidRPr="004E1E85">
        <w:rPr>
          <w:rFonts w:ascii="Times New Roman" w:hAnsi="Times New Roman" w:hint="eastAsia"/>
          <w:sz w:val="22"/>
          <w:szCs w:val="22"/>
          <w:lang w:val="en-US" w:eastAsia="ko-KR"/>
        </w:rPr>
        <w:t xml:space="preserve"> </w:t>
      </w:r>
      <w:r w:rsidRPr="004E1E85">
        <w:rPr>
          <w:rFonts w:ascii="Times New Roman" w:hAnsi="Times New Roman"/>
          <w:sz w:val="22"/>
          <w:szCs w:val="22"/>
          <w:lang w:val="en-US" w:eastAsia="ko-KR"/>
        </w:rPr>
        <w:t xml:space="preserve">DL PRS </w:t>
      </w:r>
      <w:r w:rsidR="00E65AC8" w:rsidRPr="004E1E85">
        <w:rPr>
          <w:rFonts w:ascii="Times New Roman" w:hAnsi="Times New Roman" w:hint="eastAsia"/>
          <w:sz w:val="22"/>
          <w:szCs w:val="22"/>
          <w:lang w:val="en-US" w:eastAsia="ko-KR"/>
        </w:rPr>
        <w:t>RSRP</w:t>
      </w:r>
      <w:r w:rsidRPr="004E1E85">
        <w:rPr>
          <w:rFonts w:ascii="Times New Roman" w:hAnsi="Times New Roman"/>
          <w:sz w:val="22"/>
          <w:szCs w:val="22"/>
          <w:lang w:val="en-US" w:eastAsia="ko-KR"/>
        </w:rPr>
        <w:t xml:space="preserve"> in frequency domain</w:t>
      </w:r>
      <w:r w:rsidR="00E65AC8" w:rsidRPr="004E1E85">
        <w:rPr>
          <w:rFonts w:ascii="Times New Roman" w:hAnsi="Times New Roman" w:hint="eastAsia"/>
          <w:sz w:val="22"/>
          <w:szCs w:val="22"/>
          <w:lang w:val="en-US" w:eastAsia="ko-KR"/>
        </w:rPr>
        <w:t xml:space="preserve"> is reported, </w:t>
      </w:r>
      <w:r w:rsidRPr="004E1E85">
        <w:rPr>
          <w:rFonts w:ascii="Times New Roman" w:hAnsi="Times New Roman"/>
          <w:sz w:val="22"/>
          <w:szCs w:val="22"/>
          <w:lang w:val="en-US" w:eastAsia="ko-KR"/>
        </w:rPr>
        <w:t>a first</w:t>
      </w:r>
      <w:r w:rsidR="00E65AC8" w:rsidRPr="004E1E85">
        <w:rPr>
          <w:rFonts w:ascii="Times New Roman" w:hAnsi="Times New Roman" w:hint="eastAsia"/>
          <w:sz w:val="22"/>
          <w:szCs w:val="22"/>
          <w:lang w:val="en-US" w:eastAsia="ko-KR"/>
        </w:rPr>
        <w:t xml:space="preserve"> path RSRP</w:t>
      </w:r>
      <w:r w:rsidRPr="004E1E85">
        <w:rPr>
          <w:rFonts w:ascii="Times New Roman" w:hAnsi="Times New Roman"/>
          <w:sz w:val="22"/>
          <w:szCs w:val="22"/>
          <w:lang w:val="en-US" w:eastAsia="ko-KR"/>
        </w:rPr>
        <w:t xml:space="preserve"> corresponding the RSRP in frequency domain</w:t>
      </w:r>
      <w:r w:rsidR="00E65AC8" w:rsidRPr="004E1E85">
        <w:rPr>
          <w:rFonts w:ascii="Times New Roman" w:hAnsi="Times New Roman" w:hint="eastAsia"/>
          <w:sz w:val="22"/>
          <w:szCs w:val="22"/>
          <w:lang w:val="en-US" w:eastAsia="ko-KR"/>
        </w:rPr>
        <w:t xml:space="preserve"> </w:t>
      </w:r>
      <w:r w:rsidRPr="004E1E85">
        <w:rPr>
          <w:rFonts w:ascii="Times New Roman" w:hAnsi="Times New Roman"/>
          <w:sz w:val="22"/>
          <w:szCs w:val="22"/>
          <w:lang w:val="en-US" w:eastAsia="ko-KR"/>
        </w:rPr>
        <w:t>is also reported</w:t>
      </w:r>
      <w:r w:rsidRPr="004E1E85">
        <w:rPr>
          <w:rFonts w:ascii="Times New Roman" w:hAnsi="Times New Roman" w:hint="eastAsia"/>
          <w:sz w:val="22"/>
          <w:szCs w:val="22"/>
          <w:lang w:val="en-US" w:eastAsia="ko-KR"/>
        </w:rPr>
        <w:t>,</w:t>
      </w:r>
      <w:r w:rsidR="00E65AC8" w:rsidRPr="004E1E85">
        <w:rPr>
          <w:rFonts w:cs="Times"/>
          <w:iCs/>
        </w:rPr>
        <w:t xml:space="preserve"> </w:t>
      </w:r>
      <w:r w:rsidRPr="004E1E85">
        <w:rPr>
          <w:rFonts w:ascii="Times New Roman" w:hAnsi="Times New Roman"/>
          <w:sz w:val="22"/>
          <w:szCs w:val="22"/>
          <w:lang w:val="en-US" w:eastAsia="ko-KR"/>
        </w:rPr>
        <w:t>it seems acceptable</w:t>
      </w:r>
      <w:r w:rsidR="00532E0D" w:rsidRPr="004E1E85">
        <w:rPr>
          <w:rFonts w:ascii="Times New Roman" w:hAnsi="Times New Roman"/>
          <w:sz w:val="22"/>
          <w:szCs w:val="22"/>
          <w:lang w:val="en-US" w:eastAsia="ko-KR"/>
        </w:rPr>
        <w:t xml:space="preserve"> that the value of M </w:t>
      </w:r>
      <w:r w:rsidRPr="004E1E85">
        <w:rPr>
          <w:rFonts w:ascii="Times New Roman" w:hAnsi="Times New Roman"/>
          <w:sz w:val="22"/>
          <w:szCs w:val="22"/>
          <w:lang w:val="en-US" w:eastAsia="ko-KR"/>
        </w:rPr>
        <w:t>is</w:t>
      </w:r>
      <w:r w:rsidR="00532E0D" w:rsidRPr="004E1E85">
        <w:rPr>
          <w:rFonts w:ascii="Times New Roman" w:hAnsi="Times New Roman"/>
          <w:sz w:val="22"/>
          <w:szCs w:val="22"/>
          <w:lang w:val="en-US" w:eastAsia="ko-KR"/>
        </w:rPr>
        <w:t xml:space="preserve"> equal to the value of N representing the number of RSRP measurements.</w:t>
      </w:r>
    </w:p>
    <w:p w14:paraId="14D89B18" w14:textId="440700BE" w:rsidR="00532E0D" w:rsidRPr="004E1E85" w:rsidRDefault="007F47A9" w:rsidP="00532E0D">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4E1E85">
        <w:rPr>
          <w:rFonts w:ascii="Times New Roman" w:hAnsi="Times New Roman"/>
          <w:b/>
          <w:i/>
          <w:sz w:val="22"/>
          <w:szCs w:val="22"/>
          <w:lang w:eastAsia="ko-KR"/>
        </w:rPr>
        <w:t xml:space="preserve">Proposal </w:t>
      </w:r>
      <w:r w:rsidR="00532E0D" w:rsidRPr="004E1E85">
        <w:rPr>
          <w:rFonts w:ascii="Times New Roman" w:hAnsi="Times New Roman"/>
          <w:b/>
          <w:i/>
          <w:sz w:val="22"/>
          <w:szCs w:val="22"/>
          <w:lang w:eastAsia="ko-KR"/>
        </w:rPr>
        <w:t>1:</w:t>
      </w:r>
    </w:p>
    <w:p w14:paraId="1EE39FEA" w14:textId="24D70106" w:rsidR="00532E0D" w:rsidRPr="004E1E85" w:rsidRDefault="007F47A9" w:rsidP="00532E0D">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eastAsia="x-none"/>
        </w:rPr>
      </w:pPr>
      <w:r w:rsidRPr="004E1E85">
        <w:rPr>
          <w:rFonts w:ascii="Times New Roman" w:hAnsi="Times New Roman"/>
          <w:sz w:val="22"/>
          <w:szCs w:val="22"/>
          <w:lang w:val="en-US" w:eastAsia="ko-KR"/>
        </w:rPr>
        <w:t>Support that the value of M is equal to the value of N representing the number of RSRP measurements.</w:t>
      </w:r>
    </w:p>
    <w:p w14:paraId="5C5B6C87" w14:textId="77777777" w:rsidR="007F47A9" w:rsidRPr="004E1E85" w:rsidRDefault="007F47A9" w:rsidP="007F47A9">
      <w:pPr>
        <w:overflowPunct w:val="0"/>
        <w:autoSpaceDE w:val="0"/>
        <w:autoSpaceDN w:val="0"/>
        <w:adjustRightInd w:val="0"/>
        <w:spacing w:before="120" w:line="259" w:lineRule="auto"/>
        <w:ind w:leftChars="-10" w:left="-20" w:firstLine="0"/>
        <w:jc w:val="both"/>
        <w:rPr>
          <w:rFonts w:ascii="Times New Roman" w:hAnsi="Times New Roman"/>
          <w:sz w:val="22"/>
          <w:szCs w:val="22"/>
          <w:lang w:val="en-US" w:eastAsia="ko-KR"/>
        </w:rPr>
      </w:pPr>
    </w:p>
    <w:p w14:paraId="55A58EF4" w14:textId="2B6B72B1" w:rsidR="00F66D34" w:rsidRPr="004E1E85" w:rsidRDefault="000221FA" w:rsidP="007F47A9">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4E1E85">
        <w:rPr>
          <w:rFonts w:ascii="Times New Roman" w:hAnsi="Times New Roman"/>
          <w:sz w:val="22"/>
          <w:szCs w:val="22"/>
          <w:lang w:val="en-US" w:eastAsia="ko-KR"/>
        </w:rPr>
        <w:lastRenderedPageBreak/>
        <w:t>Considering the fact that LMF uses a</w:t>
      </w:r>
      <w:r w:rsidRPr="004E1E85">
        <w:rPr>
          <w:rFonts w:ascii="Times New Roman" w:hAnsi="Times New Roman"/>
          <w:sz w:val="22"/>
          <w:szCs w:val="22"/>
          <w:lang w:val="en-US" w:eastAsia="ko-KR"/>
        </w:rPr>
        <w:noBreakHyphen/>
        <w:t>priori estimate of the target UE for providing expected RSTD and uncertainty, we think that LMF can calculate approximate RSRP (expected RSRP) by using the distance difference between the location of TRP and a priori estimate of the target UE.</w:t>
      </w:r>
      <w:r w:rsidR="00F66D34" w:rsidRPr="004E1E85">
        <w:rPr>
          <w:rFonts w:ascii="Times New Roman" w:hAnsi="Times New Roman"/>
          <w:sz w:val="22"/>
          <w:szCs w:val="22"/>
          <w:lang w:val="en-US" w:eastAsia="ko-KR"/>
        </w:rPr>
        <w:t xml:space="preserve"> In addition,</w:t>
      </w:r>
      <w:r w:rsidRPr="004E1E85">
        <w:rPr>
          <w:rFonts w:ascii="Times New Roman" w:hAnsi="Times New Roman"/>
          <w:sz w:val="22"/>
          <w:szCs w:val="22"/>
          <w:lang w:val="en-US" w:eastAsia="ko-KR"/>
        </w:rPr>
        <w:t xml:space="preserve"> </w:t>
      </w:r>
      <w:r w:rsidR="00F66D34" w:rsidRPr="004E1E85">
        <w:rPr>
          <w:rFonts w:ascii="Times New Roman" w:hAnsi="Times New Roman"/>
          <w:sz w:val="22"/>
          <w:szCs w:val="22"/>
          <w:lang w:val="en-US" w:eastAsia="ko-KR"/>
        </w:rPr>
        <w:t xml:space="preserve">if the path RSRP is defined by normalized form with PRS RSRP, LMF also can derive the approximate path RSRP (expected path RSRP). We think that the approximate path RSRP (expected path RSRP) may have a similar value </w:t>
      </w:r>
      <w:r w:rsidR="00A00474" w:rsidRPr="004E1E85">
        <w:rPr>
          <w:rFonts w:ascii="Times New Roman" w:hAnsi="Times New Roman"/>
          <w:sz w:val="22"/>
          <w:szCs w:val="22"/>
          <w:lang w:val="en-US" w:eastAsia="ko-KR"/>
        </w:rPr>
        <w:t>of RSRP of LoS path that can be interpreted as FAP</w:t>
      </w:r>
      <w:r w:rsidR="00F66D34" w:rsidRPr="004E1E85">
        <w:rPr>
          <w:rFonts w:ascii="Times New Roman" w:hAnsi="Times New Roman"/>
          <w:sz w:val="22"/>
          <w:szCs w:val="22"/>
          <w:lang w:val="en-US" w:eastAsia="ko-KR"/>
        </w:rPr>
        <w:t xml:space="preserve">. Considering the observation, we suggest RAN1 should support introducing either the </w:t>
      </w:r>
      <w:r w:rsidR="00F66D34" w:rsidRPr="004E1E85">
        <w:rPr>
          <w:rFonts w:ascii="Times New Roman" w:hAnsi="Times New Roman" w:hint="eastAsia"/>
          <w:sz w:val="22"/>
          <w:szCs w:val="22"/>
          <w:lang w:val="en-US" w:eastAsia="ko-KR"/>
        </w:rPr>
        <w:t>expected RSRP</w:t>
      </w:r>
      <w:r w:rsidR="004E1E85">
        <w:rPr>
          <w:rFonts w:ascii="Times New Roman" w:hAnsi="Times New Roman"/>
          <w:sz w:val="22"/>
          <w:szCs w:val="22"/>
          <w:lang w:val="en-US" w:eastAsia="ko-KR"/>
        </w:rPr>
        <w:t xml:space="preserve"> </w:t>
      </w:r>
      <w:r w:rsidR="00F66D34" w:rsidRPr="004E1E85">
        <w:rPr>
          <w:rFonts w:ascii="Times New Roman" w:hAnsi="Times New Roman"/>
          <w:sz w:val="22"/>
          <w:szCs w:val="22"/>
          <w:lang w:val="en-US" w:eastAsia="ko-KR"/>
        </w:rPr>
        <w:t xml:space="preserve">(including uncertainty) or expected path RSRP (including uncertainty) for UE to decide the FAP more properly. </w:t>
      </w:r>
    </w:p>
    <w:p w14:paraId="7670BFE3" w14:textId="6AEE1600" w:rsidR="00F66D34" w:rsidRPr="004E1E85" w:rsidRDefault="00F66D34" w:rsidP="00F66D34">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4E1E85">
        <w:rPr>
          <w:rFonts w:ascii="Times New Roman" w:hAnsi="Times New Roman"/>
          <w:b/>
          <w:i/>
          <w:sz w:val="22"/>
          <w:szCs w:val="22"/>
          <w:lang w:eastAsia="ko-KR"/>
        </w:rPr>
        <w:t xml:space="preserve">Observation </w:t>
      </w:r>
      <w:r w:rsidR="007F47A9" w:rsidRPr="004E1E85">
        <w:rPr>
          <w:rFonts w:ascii="Times New Roman" w:hAnsi="Times New Roman"/>
          <w:b/>
          <w:i/>
          <w:sz w:val="22"/>
          <w:szCs w:val="22"/>
          <w:lang w:eastAsia="ko-KR"/>
        </w:rPr>
        <w:t>1</w:t>
      </w:r>
      <w:r w:rsidRPr="004E1E85">
        <w:rPr>
          <w:rFonts w:ascii="Times New Roman" w:hAnsi="Times New Roman"/>
          <w:b/>
          <w:i/>
          <w:sz w:val="22"/>
          <w:szCs w:val="22"/>
          <w:lang w:eastAsia="ko-KR"/>
        </w:rPr>
        <w:t>:</w:t>
      </w:r>
    </w:p>
    <w:p w14:paraId="3B9D872B" w14:textId="524910E4" w:rsidR="00F66D34" w:rsidRPr="004E1E85" w:rsidRDefault="00F66D34" w:rsidP="00F66D34">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eastAsia="x-none"/>
        </w:rPr>
      </w:pPr>
      <w:r w:rsidRPr="004E1E85">
        <w:rPr>
          <w:rFonts w:ascii="Times New Roman" w:hAnsi="Times New Roman"/>
          <w:sz w:val="22"/>
          <w:szCs w:val="22"/>
          <w:lang w:val="en-US" w:eastAsia="ko-KR"/>
        </w:rPr>
        <w:t>LMF can calculate approximate RSRP (expected RSRP) by using the distance difference between the location of TRP and a priori estimate of the target UE</w:t>
      </w:r>
      <w:r w:rsidR="00BA28CF" w:rsidRPr="004E1E85">
        <w:rPr>
          <w:rFonts w:ascii="Times New Roman" w:hAnsi="Times New Roman"/>
          <w:sz w:val="22"/>
          <w:szCs w:val="22"/>
          <w:lang w:val="en-US" w:eastAsia="ko-KR"/>
        </w:rPr>
        <w:t>.</w:t>
      </w:r>
    </w:p>
    <w:p w14:paraId="5ECB6810" w14:textId="518B4ADB" w:rsidR="005E4C41" w:rsidRPr="004E1E85" w:rsidRDefault="005E4C41" w:rsidP="00F66D34">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eastAsia="x-none"/>
        </w:rPr>
      </w:pPr>
      <w:r w:rsidRPr="004E1E85">
        <w:rPr>
          <w:rFonts w:ascii="Times New Roman" w:hAnsi="Times New Roman"/>
          <w:sz w:val="22"/>
          <w:szCs w:val="22"/>
          <w:lang w:eastAsia="ko-KR"/>
        </w:rPr>
        <w:t>I</w:t>
      </w:r>
      <w:r w:rsidRPr="004E1E85">
        <w:rPr>
          <w:rFonts w:ascii="Times New Roman" w:hAnsi="Times New Roman"/>
          <w:sz w:val="22"/>
          <w:szCs w:val="22"/>
          <w:lang w:val="en-US" w:eastAsia="ko-KR"/>
        </w:rPr>
        <w:t>f the path RSRP is defined by normalized form with PRS RSRP, LMF also can derive the approximate path RSRP (expected path RSRP).</w:t>
      </w:r>
    </w:p>
    <w:p w14:paraId="4430AE9D" w14:textId="717653E7" w:rsidR="000221FA" w:rsidRPr="004E1E85" w:rsidRDefault="005E4C41" w:rsidP="005E4C41">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eastAsia="ko-KR"/>
        </w:rPr>
      </w:pPr>
      <w:r w:rsidRPr="004E1E85">
        <w:rPr>
          <w:rFonts w:ascii="Times New Roman" w:hAnsi="Times New Roman"/>
          <w:sz w:val="22"/>
          <w:szCs w:val="22"/>
          <w:lang w:val="en-US" w:eastAsia="ko-KR"/>
        </w:rPr>
        <w:t>The approximate path RSRP (expected path RSRP) may have a similar value with path RSRP of first arrival path with high probability.</w:t>
      </w:r>
      <w:r w:rsidRPr="004E1E85">
        <w:rPr>
          <w:rFonts w:ascii="Times New Roman" w:hAnsi="Times New Roman" w:hint="eastAsia"/>
          <w:sz w:val="22"/>
          <w:szCs w:val="22"/>
          <w:lang w:eastAsia="ko-KR"/>
        </w:rPr>
        <w:t xml:space="preserve"> </w:t>
      </w:r>
    </w:p>
    <w:p w14:paraId="4C665F47" w14:textId="7EB38866" w:rsidR="005E4C41" w:rsidRPr="004E1E85" w:rsidRDefault="005E4C41" w:rsidP="005E4C41">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4E1E85">
        <w:rPr>
          <w:rFonts w:ascii="Times New Roman" w:hAnsi="Times New Roman"/>
          <w:b/>
          <w:i/>
          <w:sz w:val="22"/>
          <w:szCs w:val="22"/>
          <w:lang w:eastAsia="ko-KR"/>
        </w:rPr>
        <w:t xml:space="preserve">Proposal </w:t>
      </w:r>
      <w:r w:rsidR="007F47A9" w:rsidRPr="004E1E85">
        <w:rPr>
          <w:rFonts w:ascii="Times New Roman" w:hAnsi="Times New Roman"/>
          <w:b/>
          <w:i/>
          <w:sz w:val="22"/>
          <w:szCs w:val="22"/>
          <w:lang w:eastAsia="ko-KR"/>
        </w:rPr>
        <w:t>2</w:t>
      </w:r>
      <w:r w:rsidRPr="004E1E85">
        <w:rPr>
          <w:rFonts w:ascii="Times New Roman" w:hAnsi="Times New Roman"/>
          <w:b/>
          <w:i/>
          <w:sz w:val="22"/>
          <w:szCs w:val="22"/>
          <w:lang w:eastAsia="ko-KR"/>
        </w:rPr>
        <w:t>:</w:t>
      </w:r>
    </w:p>
    <w:p w14:paraId="48303B69" w14:textId="33A918DB" w:rsidR="00FF5979" w:rsidRPr="004E1E85" w:rsidRDefault="005E4C41" w:rsidP="005E4C41">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sidRPr="004E1E85">
        <w:rPr>
          <w:rFonts w:ascii="Times New Roman" w:hAnsi="Times New Roman"/>
          <w:sz w:val="22"/>
          <w:szCs w:val="22"/>
          <w:lang w:val="en-US" w:eastAsia="ko-KR"/>
        </w:rPr>
        <w:t xml:space="preserve">RAN1 should </w:t>
      </w:r>
      <w:r w:rsidR="00BA28CF" w:rsidRPr="004E1E85">
        <w:rPr>
          <w:rFonts w:ascii="Times New Roman" w:hAnsi="Times New Roman"/>
          <w:sz w:val="22"/>
          <w:szCs w:val="22"/>
          <w:lang w:val="en-US" w:eastAsia="ko-KR"/>
        </w:rPr>
        <w:t>consider</w:t>
      </w:r>
      <w:r w:rsidRPr="004E1E85">
        <w:rPr>
          <w:rFonts w:ascii="Times New Roman" w:hAnsi="Times New Roman"/>
          <w:sz w:val="22"/>
          <w:szCs w:val="22"/>
          <w:lang w:val="en-US" w:eastAsia="ko-KR"/>
        </w:rPr>
        <w:t xml:space="preserve"> introducing either the </w:t>
      </w:r>
      <w:r w:rsidRPr="004E1E85">
        <w:rPr>
          <w:rFonts w:ascii="Times New Roman" w:hAnsi="Times New Roman" w:hint="eastAsia"/>
          <w:sz w:val="22"/>
          <w:szCs w:val="22"/>
          <w:lang w:val="en-US" w:eastAsia="ko-KR"/>
        </w:rPr>
        <w:t>expected RSRP</w:t>
      </w:r>
      <w:r w:rsidR="002C4235" w:rsidRPr="004E1E85">
        <w:rPr>
          <w:rFonts w:ascii="Times New Roman" w:hAnsi="Times New Roman"/>
          <w:sz w:val="22"/>
          <w:szCs w:val="22"/>
          <w:lang w:val="en-US" w:eastAsia="ko-KR"/>
        </w:rPr>
        <w:t xml:space="preserve"> </w:t>
      </w:r>
      <w:r w:rsidRPr="004E1E85">
        <w:rPr>
          <w:rFonts w:ascii="Times New Roman" w:hAnsi="Times New Roman"/>
          <w:sz w:val="22"/>
          <w:szCs w:val="22"/>
          <w:lang w:val="en-US" w:eastAsia="ko-KR"/>
        </w:rPr>
        <w:t>(including uncertainty) or expected path RSRP (including uncertainty) for UE to decide the FAP more properly.</w:t>
      </w:r>
    </w:p>
    <w:p w14:paraId="674F1A52" w14:textId="77777777" w:rsidR="007F47A9" w:rsidRPr="004E1E85" w:rsidRDefault="007F47A9" w:rsidP="007F47A9">
      <w:pPr>
        <w:overflowPunct w:val="0"/>
        <w:autoSpaceDE w:val="0"/>
        <w:autoSpaceDN w:val="0"/>
        <w:adjustRightInd w:val="0"/>
        <w:spacing w:before="120" w:line="259" w:lineRule="auto"/>
        <w:ind w:leftChars="-10" w:left="-20" w:firstLine="0"/>
        <w:jc w:val="both"/>
        <w:rPr>
          <w:rFonts w:ascii="Times New Roman" w:hAnsi="Times New Roman"/>
          <w:sz w:val="22"/>
          <w:szCs w:val="22"/>
          <w:lang w:val="en-US" w:eastAsia="ko-KR"/>
        </w:rPr>
      </w:pPr>
    </w:p>
    <w:p w14:paraId="331FF849" w14:textId="48A9C2F5" w:rsidR="005E4C41" w:rsidRPr="004E1E85" w:rsidRDefault="005E4C41" w:rsidP="007F47A9">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4E1E85">
        <w:rPr>
          <w:rFonts w:ascii="Times New Roman" w:hAnsi="Times New Roman" w:hint="eastAsia"/>
          <w:sz w:val="22"/>
          <w:szCs w:val="22"/>
          <w:lang w:val="en-US" w:eastAsia="ko-KR"/>
        </w:rPr>
        <w:t xml:space="preserve">In the efficiency </w:t>
      </w:r>
      <w:r w:rsidR="002F1F2F" w:rsidRPr="004E1E85">
        <w:rPr>
          <w:rFonts w:ascii="Times New Roman" w:hAnsi="Times New Roman"/>
          <w:sz w:val="22"/>
          <w:szCs w:val="22"/>
          <w:lang w:val="en-US" w:eastAsia="ko-KR"/>
        </w:rPr>
        <w:t>point</w:t>
      </w:r>
      <w:r w:rsidRPr="004E1E85">
        <w:rPr>
          <w:rFonts w:ascii="Times New Roman" w:hAnsi="Times New Roman" w:hint="eastAsia"/>
          <w:sz w:val="22"/>
          <w:szCs w:val="22"/>
          <w:lang w:val="en-US" w:eastAsia="ko-KR"/>
        </w:rPr>
        <w:t xml:space="preserve"> of view, </w:t>
      </w:r>
      <w:r w:rsidR="000E62C7" w:rsidRPr="004E1E85">
        <w:rPr>
          <w:rFonts w:ascii="Times New Roman" w:hAnsi="Times New Roman"/>
          <w:sz w:val="22"/>
          <w:szCs w:val="22"/>
          <w:lang w:val="en-US" w:eastAsia="ko-KR"/>
        </w:rPr>
        <w:t>for clear clarification</w:t>
      </w:r>
      <w:r w:rsidR="000E62C7" w:rsidRPr="004E1E85">
        <w:rPr>
          <w:rFonts w:ascii="Times New Roman" w:hAnsi="Times New Roman" w:hint="eastAsia"/>
          <w:sz w:val="22"/>
          <w:szCs w:val="22"/>
          <w:lang w:val="en-US" w:eastAsia="ko-KR"/>
        </w:rPr>
        <w:t xml:space="preserve">, </w:t>
      </w:r>
      <w:r w:rsidRPr="004E1E85">
        <w:rPr>
          <w:rFonts w:ascii="Times New Roman" w:hAnsi="Times New Roman" w:hint="eastAsia"/>
          <w:sz w:val="22"/>
          <w:szCs w:val="22"/>
          <w:lang w:val="en-US" w:eastAsia="ko-KR"/>
        </w:rPr>
        <w:t xml:space="preserve">we think that RAN1 needs to discuss whether UE always report </w:t>
      </w:r>
      <w:r w:rsidRPr="004E1E85">
        <w:rPr>
          <w:rFonts w:ascii="Times New Roman" w:hAnsi="Times New Roman"/>
          <w:sz w:val="22"/>
          <w:szCs w:val="22"/>
          <w:lang w:val="en-US" w:eastAsia="ko-KR"/>
        </w:rPr>
        <w:t xml:space="preserve">first path PRS RSRP measurements </w:t>
      </w:r>
      <w:r w:rsidR="000E62C7" w:rsidRPr="004E1E85">
        <w:rPr>
          <w:rFonts w:ascii="Times New Roman" w:hAnsi="Times New Roman"/>
          <w:sz w:val="22"/>
          <w:szCs w:val="22"/>
          <w:lang w:val="en-US" w:eastAsia="ko-KR"/>
        </w:rPr>
        <w:t xml:space="preserve">as </w:t>
      </w:r>
      <w:r w:rsidR="001E62EE" w:rsidRPr="004E1E85">
        <w:rPr>
          <w:rFonts w:ascii="Times New Roman" w:hAnsi="Times New Roman"/>
          <w:sz w:val="22"/>
          <w:szCs w:val="22"/>
          <w:lang w:val="en-US" w:eastAsia="ko-KR"/>
        </w:rPr>
        <w:t>many</w:t>
      </w:r>
      <w:r w:rsidR="000E62C7" w:rsidRPr="004E1E85">
        <w:rPr>
          <w:rFonts w:ascii="Times New Roman" w:hAnsi="Times New Roman"/>
          <w:sz w:val="22"/>
          <w:szCs w:val="22"/>
          <w:lang w:val="en-US" w:eastAsia="ko-KR"/>
        </w:rPr>
        <w:t xml:space="preserve"> as</w:t>
      </w:r>
      <w:r w:rsidR="000E62C7" w:rsidRPr="004E1E85">
        <w:rPr>
          <w:rFonts w:ascii="Helvetica" w:hAnsi="Helvetica"/>
          <w:color w:val="000000"/>
          <w:sz w:val="36"/>
          <w:szCs w:val="36"/>
          <w:shd w:val="clear" w:color="auto" w:fill="FDFDFD"/>
        </w:rPr>
        <w:t xml:space="preserve"> </w:t>
      </w:r>
      <w:r w:rsidR="000E62C7" w:rsidRPr="004E1E85">
        <w:rPr>
          <w:rFonts w:ascii="Times New Roman" w:hAnsi="Times New Roman"/>
          <w:sz w:val="22"/>
          <w:szCs w:val="22"/>
          <w:lang w:val="en-US" w:eastAsia="ko-KR"/>
        </w:rPr>
        <w:t xml:space="preserve">the maximum number </w:t>
      </w:r>
      <w:r w:rsidRPr="004E1E85">
        <w:rPr>
          <w:rFonts w:ascii="Times New Roman" w:hAnsi="Times New Roman"/>
          <w:sz w:val="22"/>
          <w:szCs w:val="22"/>
          <w:lang w:val="en-US" w:eastAsia="ko-KR"/>
        </w:rPr>
        <w:t>(M)</w:t>
      </w:r>
      <w:r w:rsidR="000E62C7" w:rsidRPr="004E1E85">
        <w:rPr>
          <w:rFonts w:ascii="Times New Roman" w:hAnsi="Times New Roman"/>
          <w:sz w:val="22"/>
          <w:szCs w:val="22"/>
          <w:lang w:val="en-US" w:eastAsia="ko-KR"/>
        </w:rPr>
        <w:t xml:space="preserve"> </w:t>
      </w:r>
      <w:r w:rsidRPr="004E1E85">
        <w:rPr>
          <w:rFonts w:ascii="Times New Roman" w:hAnsi="Times New Roman"/>
          <w:sz w:val="22"/>
          <w:szCs w:val="22"/>
          <w:lang w:val="en-US" w:eastAsia="ko-KR"/>
        </w:rPr>
        <w:t xml:space="preserve">or not. </w:t>
      </w:r>
      <w:r w:rsidR="000E62C7" w:rsidRPr="004E1E85">
        <w:rPr>
          <w:rFonts w:ascii="Times New Roman" w:hAnsi="Times New Roman"/>
          <w:sz w:val="22"/>
          <w:szCs w:val="22"/>
          <w:lang w:val="en-US" w:eastAsia="ko-KR"/>
        </w:rPr>
        <w:t xml:space="preserve">In this regard, there might be some first arrival paths </w:t>
      </w:r>
      <w:r w:rsidR="00567E8D" w:rsidRPr="004E1E85">
        <w:rPr>
          <w:rFonts w:ascii="Times New Roman" w:hAnsi="Times New Roman"/>
          <w:sz w:val="22"/>
          <w:szCs w:val="22"/>
          <w:lang w:val="en-US" w:eastAsia="ko-KR"/>
        </w:rPr>
        <w:t xml:space="preserve">that have low performance and </w:t>
      </w:r>
      <w:r w:rsidR="000E62C7" w:rsidRPr="004E1E85">
        <w:rPr>
          <w:rFonts w:ascii="Times New Roman" w:hAnsi="Times New Roman"/>
          <w:sz w:val="22"/>
          <w:szCs w:val="22"/>
          <w:lang w:val="en-US" w:eastAsia="ko-KR"/>
        </w:rPr>
        <w:t>the information may not be used in LMF.</w:t>
      </w:r>
      <w:r w:rsidR="00567E8D" w:rsidRPr="004E1E85">
        <w:rPr>
          <w:rFonts w:ascii="Times New Roman" w:hAnsi="Times New Roman"/>
          <w:sz w:val="22"/>
          <w:szCs w:val="22"/>
          <w:lang w:val="en-US" w:eastAsia="ko-KR"/>
        </w:rPr>
        <w:t xml:space="preserve"> So, similar</w:t>
      </w:r>
      <w:r w:rsidR="00567E8D" w:rsidRPr="004E1E85">
        <w:rPr>
          <w:rFonts w:ascii="Times New Roman" w:hAnsi="Times New Roman" w:hint="eastAsia"/>
          <w:sz w:val="22"/>
          <w:szCs w:val="22"/>
          <w:lang w:val="en-US" w:eastAsia="ko-KR"/>
        </w:rPr>
        <w:t xml:space="preserve"> </w:t>
      </w:r>
      <w:r w:rsidR="00567E8D" w:rsidRPr="004E1E85">
        <w:rPr>
          <w:rFonts w:ascii="Times New Roman" w:hAnsi="Times New Roman"/>
          <w:sz w:val="22"/>
          <w:szCs w:val="22"/>
          <w:lang w:val="en-US" w:eastAsia="ko-KR"/>
        </w:rPr>
        <w:t>to reporting measurement that has best timing quality in the timing based positioning, we suggest introducing the path RSRP quality (threshold) to restrict reporting redundant measurements and then UE can expect to report only measurements satisfying the path RSRP quality (threshold).</w:t>
      </w:r>
      <w:r w:rsidR="00BA28CF" w:rsidRPr="004E1E85">
        <w:rPr>
          <w:rFonts w:ascii="Times New Roman" w:hAnsi="Times New Roman"/>
          <w:sz w:val="22"/>
          <w:szCs w:val="22"/>
          <w:lang w:val="en-US" w:eastAsia="ko-KR"/>
        </w:rPr>
        <w:t xml:space="preserve"> </w:t>
      </w:r>
    </w:p>
    <w:p w14:paraId="6D302A02" w14:textId="22E7C173" w:rsidR="00BA28CF" w:rsidRPr="004E1E85" w:rsidRDefault="00BA28CF" w:rsidP="00BA28CF">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4E1E85">
        <w:rPr>
          <w:rFonts w:ascii="Times New Roman" w:hAnsi="Times New Roman"/>
          <w:b/>
          <w:i/>
          <w:sz w:val="22"/>
          <w:szCs w:val="22"/>
          <w:lang w:eastAsia="ko-KR"/>
        </w:rPr>
        <w:t xml:space="preserve">Observation </w:t>
      </w:r>
      <w:r w:rsidR="007F47A9" w:rsidRPr="004E1E85">
        <w:rPr>
          <w:rFonts w:ascii="Times New Roman" w:hAnsi="Times New Roman"/>
          <w:b/>
          <w:i/>
          <w:sz w:val="22"/>
          <w:szCs w:val="22"/>
          <w:lang w:eastAsia="ko-KR"/>
        </w:rPr>
        <w:t>2</w:t>
      </w:r>
      <w:r w:rsidRPr="004E1E85">
        <w:rPr>
          <w:rFonts w:ascii="Times New Roman" w:hAnsi="Times New Roman"/>
          <w:b/>
          <w:i/>
          <w:sz w:val="22"/>
          <w:szCs w:val="22"/>
          <w:lang w:eastAsia="ko-KR"/>
        </w:rPr>
        <w:t>:</w:t>
      </w:r>
    </w:p>
    <w:p w14:paraId="60D98DD5" w14:textId="14349DD3" w:rsidR="00BA28CF" w:rsidRPr="004E1E85" w:rsidRDefault="00BA28CF" w:rsidP="00BA28CF">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eastAsia="x-none"/>
        </w:rPr>
      </w:pPr>
      <w:r w:rsidRPr="004E1E85">
        <w:rPr>
          <w:rFonts w:ascii="Times New Roman" w:hAnsi="Times New Roman"/>
          <w:sz w:val="22"/>
          <w:szCs w:val="22"/>
          <w:lang w:eastAsia="ko-KR"/>
        </w:rPr>
        <w:t>Measurements from some</w:t>
      </w:r>
      <w:r w:rsidRPr="004E1E85">
        <w:rPr>
          <w:rFonts w:ascii="Times New Roman" w:hAnsi="Times New Roman"/>
          <w:sz w:val="22"/>
          <w:szCs w:val="22"/>
          <w:lang w:val="en-US" w:eastAsia="ko-KR"/>
        </w:rPr>
        <w:t xml:space="preserve"> FAPs might have low performance and the related measurements may not be used in LMF.</w:t>
      </w:r>
    </w:p>
    <w:p w14:paraId="3530CE08" w14:textId="6B8CD59D" w:rsidR="00BA28CF" w:rsidRPr="004E1E85" w:rsidRDefault="00BA28CF" w:rsidP="00BA28CF">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4E1E85">
        <w:rPr>
          <w:rFonts w:ascii="Times New Roman" w:hAnsi="Times New Roman"/>
          <w:b/>
          <w:i/>
          <w:sz w:val="22"/>
          <w:szCs w:val="22"/>
          <w:lang w:eastAsia="ko-KR"/>
        </w:rPr>
        <w:t xml:space="preserve">Proposal </w:t>
      </w:r>
      <w:r w:rsidR="007F47A9" w:rsidRPr="004E1E85">
        <w:rPr>
          <w:rFonts w:ascii="Times New Roman" w:hAnsi="Times New Roman"/>
          <w:b/>
          <w:i/>
          <w:sz w:val="22"/>
          <w:szCs w:val="22"/>
          <w:lang w:eastAsia="ko-KR"/>
        </w:rPr>
        <w:t>3</w:t>
      </w:r>
      <w:r w:rsidRPr="004E1E85">
        <w:rPr>
          <w:rFonts w:ascii="Times New Roman" w:hAnsi="Times New Roman"/>
          <w:b/>
          <w:i/>
          <w:sz w:val="22"/>
          <w:szCs w:val="22"/>
          <w:lang w:eastAsia="ko-KR"/>
        </w:rPr>
        <w:t>:</w:t>
      </w:r>
    </w:p>
    <w:p w14:paraId="2C5CE55F" w14:textId="537C2828" w:rsidR="00BA28CF" w:rsidRPr="004E1E85" w:rsidRDefault="00BA28CF" w:rsidP="00BA28CF">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sidRPr="004E1E85">
        <w:rPr>
          <w:rFonts w:ascii="Times New Roman" w:hAnsi="Times New Roman"/>
          <w:sz w:val="22"/>
          <w:szCs w:val="22"/>
          <w:lang w:val="en-US" w:eastAsia="ko-KR"/>
        </w:rPr>
        <w:t>RAN1 should consider introducing path RSRP quality (threshold) to restrict reporting redundant measurements</w:t>
      </w:r>
      <w:r w:rsidR="00504954" w:rsidRPr="004E1E85">
        <w:rPr>
          <w:rFonts w:ascii="Times New Roman" w:hAnsi="Times New Roman"/>
          <w:sz w:val="22"/>
          <w:szCs w:val="22"/>
          <w:lang w:val="en-US" w:eastAsia="ko-KR"/>
        </w:rPr>
        <w:t>.</w:t>
      </w:r>
    </w:p>
    <w:p w14:paraId="023D2873" w14:textId="4E683E42" w:rsidR="00BA28CF" w:rsidRPr="004E1E85" w:rsidRDefault="00BA28CF" w:rsidP="00504954">
      <w:pPr>
        <w:pStyle w:val="a3"/>
        <w:numPr>
          <w:ilvl w:val="1"/>
          <w:numId w:val="40"/>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sidRPr="004E1E85">
        <w:rPr>
          <w:rFonts w:ascii="Times New Roman" w:hAnsi="Times New Roman"/>
          <w:sz w:val="22"/>
          <w:szCs w:val="22"/>
          <w:lang w:val="en-US" w:eastAsia="ko-KR"/>
        </w:rPr>
        <w:t>UE reports only measurements satisfying the path RSRP quality (threshold)</w:t>
      </w:r>
      <w:r w:rsidR="00504954" w:rsidRPr="004E1E85">
        <w:rPr>
          <w:rFonts w:ascii="Times New Roman" w:hAnsi="Times New Roman"/>
          <w:sz w:val="22"/>
          <w:szCs w:val="22"/>
          <w:lang w:val="en-US" w:eastAsia="ko-KR"/>
        </w:rPr>
        <w:t>.</w:t>
      </w:r>
    </w:p>
    <w:p w14:paraId="60B19F24" w14:textId="77777777" w:rsidR="007F47A9" w:rsidRPr="004E1E85" w:rsidRDefault="007F47A9" w:rsidP="002B1FB4">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p w14:paraId="6421B675" w14:textId="471CC935" w:rsidR="00662EAE" w:rsidRPr="004E1E85" w:rsidRDefault="007F47A9" w:rsidP="007F47A9">
      <w:pPr>
        <w:ind w:left="0" w:firstLine="0"/>
        <w:rPr>
          <w:rFonts w:ascii="Times New Roman" w:hAnsi="Times New Roman"/>
          <w:sz w:val="22"/>
          <w:szCs w:val="22"/>
          <w:lang w:val="en-US" w:eastAsia="ko-KR"/>
        </w:rPr>
      </w:pPr>
      <w:r w:rsidRPr="004E1E85">
        <w:rPr>
          <w:rFonts w:ascii="Times New Roman" w:hAnsi="Times New Roman"/>
          <w:sz w:val="22"/>
          <w:szCs w:val="22"/>
          <w:lang w:val="en-US" w:eastAsia="ko-KR"/>
        </w:rPr>
        <w:t>For the measured path DL PRS RSRP for i</w:t>
      </w:r>
      <w:r w:rsidRPr="004E1E85">
        <w:rPr>
          <w:rFonts w:ascii="Times New Roman" w:hAnsi="Times New Roman"/>
          <w:sz w:val="22"/>
          <w:szCs w:val="22"/>
          <w:vertAlign w:val="superscript"/>
          <w:lang w:val="en-US" w:eastAsia="ko-KR"/>
        </w:rPr>
        <w:t>th</w:t>
      </w:r>
      <w:r w:rsidRPr="004E1E85">
        <w:rPr>
          <w:rFonts w:ascii="Times New Roman" w:hAnsi="Times New Roman"/>
          <w:sz w:val="22"/>
          <w:szCs w:val="22"/>
          <w:lang w:val="en-US" w:eastAsia="ko-KR"/>
        </w:rPr>
        <w:t xml:space="preserve"> path delay, remaining point for discussion is whether the definition of the i</w:t>
      </w:r>
      <w:r w:rsidRPr="004E1E85">
        <w:rPr>
          <w:rFonts w:ascii="Times New Roman" w:hAnsi="Times New Roman"/>
          <w:sz w:val="22"/>
          <w:szCs w:val="22"/>
          <w:vertAlign w:val="superscript"/>
          <w:lang w:val="en-US" w:eastAsia="ko-KR"/>
        </w:rPr>
        <w:t>th</w:t>
      </w:r>
      <w:r w:rsidR="00662EAE" w:rsidRPr="004E1E85">
        <w:rPr>
          <w:rFonts w:ascii="Times New Roman" w:hAnsi="Times New Roman"/>
          <w:sz w:val="22"/>
          <w:szCs w:val="22"/>
          <w:lang w:val="en-US" w:eastAsia="ko-KR"/>
        </w:rPr>
        <w:t xml:space="preserve"> </w:t>
      </w:r>
      <w:r w:rsidRPr="004E1E85">
        <w:rPr>
          <w:rFonts w:ascii="Times New Roman" w:hAnsi="Times New Roman"/>
          <w:sz w:val="22"/>
          <w:szCs w:val="22"/>
          <w:lang w:val="en-US" w:eastAsia="ko-KR"/>
        </w:rPr>
        <w:t xml:space="preserve">path delay (other than i=1) is required. </w:t>
      </w:r>
      <w:r w:rsidR="00662EAE" w:rsidRPr="004E1E85">
        <w:rPr>
          <w:rFonts w:ascii="Times New Roman" w:hAnsi="Times New Roman"/>
          <w:sz w:val="22"/>
          <w:szCs w:val="22"/>
          <w:lang w:val="en-US" w:eastAsia="ko-KR"/>
        </w:rPr>
        <w:t>According to the definition of path RSRP, it is naturally expected that multiple CIRs can be included within a time window to compute path DL PRS RSRP. In addition, when i</w:t>
      </w:r>
      <w:r w:rsidR="00662EAE" w:rsidRPr="004E1E85">
        <w:rPr>
          <w:rFonts w:ascii="Times New Roman" w:hAnsi="Times New Roman"/>
          <w:sz w:val="22"/>
          <w:szCs w:val="22"/>
          <w:vertAlign w:val="superscript"/>
          <w:lang w:val="en-US" w:eastAsia="ko-KR"/>
        </w:rPr>
        <w:t>th</w:t>
      </w:r>
      <w:r w:rsidR="00662EAE" w:rsidRPr="004E1E85">
        <w:rPr>
          <w:rFonts w:ascii="Times New Roman" w:hAnsi="Times New Roman"/>
          <w:sz w:val="22"/>
          <w:szCs w:val="22"/>
          <w:lang w:val="en-US" w:eastAsia="ko-KR"/>
        </w:rPr>
        <w:t xml:space="preserve"> path delay (other than i=1) is calculated, other time window can be used to compute path DL PRS RSRP. If the two time windows are overlapped, a part </w:t>
      </w:r>
      <w:r w:rsidR="004E1E85" w:rsidRPr="004E1E85">
        <w:rPr>
          <w:rFonts w:ascii="Times New Roman" w:hAnsi="Times New Roman"/>
          <w:sz w:val="22"/>
          <w:szCs w:val="22"/>
          <w:lang w:val="en-US" w:eastAsia="ko-KR"/>
        </w:rPr>
        <w:t>of multiple CIRs can be overlapped</w:t>
      </w:r>
      <w:r w:rsidR="00662EAE" w:rsidRPr="004E1E85">
        <w:rPr>
          <w:rFonts w:ascii="Times New Roman" w:hAnsi="Times New Roman"/>
          <w:sz w:val="22"/>
          <w:szCs w:val="22"/>
          <w:lang w:val="en-US" w:eastAsia="ko-KR"/>
        </w:rPr>
        <w:t xml:space="preserve"> to compute each path DL PRS RSRP. But, it is not desirable UE behavior for path DL PRS RSRP. In this aspect, definition of the ith path delay (other than i=1) is required. Also, i</w:t>
      </w:r>
      <w:r w:rsidR="00662EAE" w:rsidRPr="004E1E85">
        <w:rPr>
          <w:rFonts w:ascii="Times New Roman" w:hAnsi="Times New Roman"/>
          <w:sz w:val="22"/>
          <w:szCs w:val="22"/>
          <w:vertAlign w:val="superscript"/>
          <w:lang w:val="en-US" w:eastAsia="ko-KR"/>
        </w:rPr>
        <w:t>th</w:t>
      </w:r>
      <w:r w:rsidR="00662EAE" w:rsidRPr="004E1E85">
        <w:rPr>
          <w:rFonts w:ascii="Times New Roman" w:hAnsi="Times New Roman"/>
          <w:sz w:val="22"/>
          <w:szCs w:val="22"/>
          <w:lang w:val="en-US" w:eastAsia="ko-KR"/>
        </w:rPr>
        <w:t xml:space="preserve"> path delay can be defined as a path delay within a time window to compute path DL PRS RSRP which is not overlapped with other time window to compute path DL PRS RSRP.</w:t>
      </w:r>
      <w:r w:rsidR="004E1E85" w:rsidRPr="004E1E85">
        <w:rPr>
          <w:rFonts w:ascii="Times New Roman" w:hAnsi="Times New Roman"/>
          <w:sz w:val="22"/>
          <w:szCs w:val="22"/>
          <w:lang w:val="en-US" w:eastAsia="ko-KR"/>
        </w:rPr>
        <w:t xml:space="preserve"> </w:t>
      </w:r>
    </w:p>
    <w:p w14:paraId="4360B543" w14:textId="4163C4D7" w:rsidR="00DA246E" w:rsidRPr="004E1E85" w:rsidRDefault="00DA246E" w:rsidP="00DA246E">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4E1E85">
        <w:rPr>
          <w:rFonts w:ascii="Times New Roman" w:hAnsi="Times New Roman"/>
          <w:b/>
          <w:i/>
          <w:sz w:val="22"/>
          <w:szCs w:val="22"/>
          <w:lang w:eastAsia="ko-KR"/>
        </w:rPr>
        <w:t xml:space="preserve">Proposal </w:t>
      </w:r>
      <w:r w:rsidR="00971726">
        <w:rPr>
          <w:rFonts w:ascii="Times New Roman" w:hAnsi="Times New Roman"/>
          <w:b/>
          <w:i/>
          <w:sz w:val="22"/>
          <w:szCs w:val="22"/>
          <w:lang w:eastAsia="ko-KR"/>
        </w:rPr>
        <w:t>4</w:t>
      </w:r>
      <w:r w:rsidRPr="004E1E85">
        <w:rPr>
          <w:rFonts w:ascii="Times New Roman" w:hAnsi="Times New Roman"/>
          <w:b/>
          <w:i/>
          <w:sz w:val="22"/>
          <w:szCs w:val="22"/>
          <w:lang w:eastAsia="ko-KR"/>
        </w:rPr>
        <w:t>:</w:t>
      </w:r>
    </w:p>
    <w:p w14:paraId="7D33D5D9" w14:textId="4DCC575A" w:rsidR="00662EAE" w:rsidRPr="004E1E85" w:rsidRDefault="00662EAE" w:rsidP="00504954">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eastAsia="x-none"/>
        </w:rPr>
      </w:pPr>
      <w:r w:rsidRPr="004E1E85">
        <w:rPr>
          <w:rFonts w:ascii="Times New Roman" w:hAnsi="Times New Roman"/>
          <w:sz w:val="22"/>
          <w:szCs w:val="22"/>
          <w:lang w:val="en-US" w:eastAsia="ko-KR"/>
        </w:rPr>
        <w:t>Definition of the ith path delay (other than i=1) is required.</w:t>
      </w:r>
    </w:p>
    <w:p w14:paraId="0FC6BAA9" w14:textId="6C4197DA" w:rsidR="00504954" w:rsidRPr="004E1E85" w:rsidRDefault="007F47A9" w:rsidP="0067351E">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eastAsia="x-none"/>
        </w:rPr>
      </w:pPr>
      <w:r w:rsidRPr="004E1E85">
        <w:rPr>
          <w:rFonts w:ascii="Times New Roman" w:hAnsi="Times New Roman"/>
          <w:sz w:val="22"/>
          <w:szCs w:val="22"/>
          <w:lang w:val="en-US" w:eastAsia="ko-KR"/>
        </w:rPr>
        <w:lastRenderedPageBreak/>
        <w:t>i</w:t>
      </w:r>
      <w:r w:rsidRPr="004E1E85">
        <w:rPr>
          <w:rFonts w:ascii="Times New Roman" w:hAnsi="Times New Roman"/>
          <w:sz w:val="22"/>
          <w:szCs w:val="22"/>
          <w:vertAlign w:val="superscript"/>
          <w:lang w:val="en-US" w:eastAsia="ko-KR"/>
        </w:rPr>
        <w:t>th</w:t>
      </w:r>
      <w:r w:rsidRPr="004E1E85">
        <w:rPr>
          <w:rFonts w:ascii="Times New Roman" w:hAnsi="Times New Roman"/>
          <w:sz w:val="22"/>
          <w:szCs w:val="22"/>
          <w:lang w:val="en-US" w:eastAsia="ko-KR"/>
        </w:rPr>
        <w:t xml:space="preserve"> path delay can be defined as a path delay within a time window to compute path DL PRS RSRP which is not overlapped with other time window to compute path DL PRS RSRP.</w:t>
      </w:r>
    </w:p>
    <w:p w14:paraId="72339D85" w14:textId="77777777" w:rsidR="00BB7F82" w:rsidRPr="004E1E85" w:rsidRDefault="00BB7F82" w:rsidP="000B296E">
      <w:pPr>
        <w:ind w:left="0" w:firstLine="0"/>
        <w:rPr>
          <w:lang w:eastAsia="ko-KR"/>
        </w:rPr>
      </w:pPr>
    </w:p>
    <w:p w14:paraId="71D7AB44" w14:textId="15E4D135" w:rsidR="00C52B9A" w:rsidRDefault="00504954" w:rsidP="00C52B9A">
      <w:pPr>
        <w:pStyle w:val="2"/>
        <w:tabs>
          <w:tab w:val="clear" w:pos="2561"/>
          <w:tab w:val="num" w:pos="1985"/>
        </w:tabs>
        <w:spacing w:line="259" w:lineRule="auto"/>
        <w:ind w:left="567"/>
        <w:rPr>
          <w:i w:val="0"/>
          <w:lang w:eastAsia="ko-KR"/>
        </w:rPr>
      </w:pPr>
      <w:r>
        <w:rPr>
          <w:i w:val="0"/>
          <w:lang w:eastAsia="ko-KR"/>
        </w:rPr>
        <w:t>Expected</w:t>
      </w:r>
      <w:r w:rsidR="00C52B9A" w:rsidRPr="00C52B9A">
        <w:rPr>
          <w:i w:val="0"/>
          <w:lang w:eastAsia="ko-KR"/>
        </w:rPr>
        <w:t xml:space="preserve"> uncertainty window</w:t>
      </w:r>
    </w:p>
    <w:p w14:paraId="102953DA" w14:textId="5813EDFE" w:rsidR="00504954" w:rsidRPr="00504954" w:rsidRDefault="00504954" w:rsidP="00504954">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504954">
        <w:rPr>
          <w:rFonts w:ascii="Times New Roman" w:hAnsi="Times New Roman"/>
          <w:sz w:val="22"/>
          <w:szCs w:val="22"/>
          <w:lang w:val="en-US" w:eastAsia="ko-KR"/>
        </w:rPr>
        <w:t>Considering some advantages such as reducing Rx beam sweeping overhead or beamforming determination, the expected UL AoA/ZoA is agreed to enhance UL AoA measurements. In this respect, similar additional information such as the expected uncertainty window was agreed to be introduced in the previous meeting [</w:t>
      </w:r>
      <w:r>
        <w:rPr>
          <w:rFonts w:ascii="Times New Roman" w:hAnsi="Times New Roman"/>
          <w:sz w:val="22"/>
          <w:szCs w:val="22"/>
          <w:lang w:val="en-US" w:eastAsia="ko-KR"/>
        </w:rPr>
        <w:t>2</w:t>
      </w:r>
      <w:r w:rsidRPr="00504954">
        <w:rPr>
          <w:rFonts w:ascii="Times New Roman" w:hAnsi="Times New Roman"/>
          <w:sz w:val="22"/>
          <w:szCs w:val="22"/>
          <w:lang w:val="en-US" w:eastAsia="ko-KR"/>
        </w:rPr>
        <w:t>], the related agreement is as below</w:t>
      </w:r>
    </w:p>
    <w:tbl>
      <w:tblPr>
        <w:tblStyle w:val="a4"/>
        <w:tblW w:w="0" w:type="auto"/>
        <w:tblLook w:val="04A0" w:firstRow="1" w:lastRow="0" w:firstColumn="1" w:lastColumn="0" w:noHBand="0" w:noVBand="1"/>
      </w:tblPr>
      <w:tblGrid>
        <w:gridCol w:w="9736"/>
      </w:tblGrid>
      <w:tr w:rsidR="00C52B9A" w14:paraId="2A22E2FD" w14:textId="77777777" w:rsidTr="00C52B9A">
        <w:tc>
          <w:tcPr>
            <w:tcW w:w="9736" w:type="dxa"/>
          </w:tcPr>
          <w:p w14:paraId="0AA72B4F" w14:textId="77777777" w:rsidR="00C52B9A" w:rsidRPr="00C52B9A" w:rsidRDefault="00C52B9A" w:rsidP="00C52B9A">
            <w:pPr>
              <w:rPr>
                <w:rFonts w:ascii="Times New Roman" w:eastAsia="Calibri" w:hAnsi="Times New Roman"/>
              </w:rPr>
            </w:pPr>
            <w:r w:rsidRPr="00C52B9A">
              <w:rPr>
                <w:rFonts w:ascii="Times New Roman" w:eastAsia="Calibri" w:hAnsi="Times New Roman"/>
                <w:highlight w:val="green"/>
              </w:rPr>
              <w:t>Agreement:</w:t>
            </w:r>
          </w:p>
          <w:p w14:paraId="4A352A99" w14:textId="77777777" w:rsidR="00C52B9A" w:rsidRPr="00C52B9A" w:rsidRDefault="00C52B9A" w:rsidP="00C52B9A">
            <w:pPr>
              <w:numPr>
                <w:ilvl w:val="0"/>
                <w:numId w:val="43"/>
              </w:numPr>
              <w:rPr>
                <w:rFonts w:ascii="Times New Roman" w:eastAsia="Calibri" w:hAnsi="Times New Roman"/>
              </w:rPr>
            </w:pPr>
            <w:r w:rsidRPr="00C52B9A">
              <w:rPr>
                <w:rFonts w:ascii="Times New Roman" w:eastAsia="Calibri" w:hAnsi="Times New Roman"/>
              </w:rPr>
              <w:t>For the purpose of both UE-B and UE-A DL-AoD, and with regards to the support of AOD measurements with an expected uncertainty window, study further whether to support at most one of the following options:</w:t>
            </w:r>
          </w:p>
          <w:p w14:paraId="74B0128F" w14:textId="77777777" w:rsidR="00C52B9A" w:rsidRPr="00C52B9A" w:rsidRDefault="00C52B9A" w:rsidP="00C52B9A">
            <w:pPr>
              <w:numPr>
                <w:ilvl w:val="1"/>
                <w:numId w:val="44"/>
              </w:numPr>
              <w:rPr>
                <w:rFonts w:ascii="Times New Roman" w:eastAsia="Calibri" w:hAnsi="Times New Roman"/>
              </w:rPr>
            </w:pPr>
            <w:r w:rsidRPr="00C52B9A">
              <w:rPr>
                <w:rFonts w:ascii="Times New Roman" w:eastAsia="Calibri" w:hAnsi="Times New Roman"/>
              </w:rPr>
              <w:t>Option 1: Indication of expected DL-AoD/ZoD value and uncertainty (of the expected DL-AoD/ZoD value) range(s) is signaled by the LMF to the UE</w:t>
            </w:r>
          </w:p>
          <w:p w14:paraId="21C4F621" w14:textId="77777777" w:rsidR="00C52B9A" w:rsidRPr="00C52B9A" w:rsidRDefault="00C52B9A" w:rsidP="00C52B9A">
            <w:pPr>
              <w:numPr>
                <w:ilvl w:val="2"/>
                <w:numId w:val="44"/>
              </w:numPr>
              <w:rPr>
                <w:rFonts w:ascii="Times New Roman" w:eastAsia="Calibri" w:hAnsi="Times New Roman"/>
              </w:rPr>
            </w:pPr>
            <w:r w:rsidRPr="00C52B9A">
              <w:rPr>
                <w:rFonts w:ascii="Times New Roman" w:eastAsia="Calibri" w:hAnsi="Times New Roman"/>
              </w:rPr>
              <w:t>Single Expected DL-AoD/ZoD and uncertainty (of the expected DL-AoD/ZoD value) range(s) can be provided to the UE for each [TRP]</w:t>
            </w:r>
          </w:p>
          <w:p w14:paraId="1C232556" w14:textId="77777777" w:rsidR="00C52B9A" w:rsidRPr="00C52B9A" w:rsidRDefault="00C52B9A" w:rsidP="00C52B9A">
            <w:pPr>
              <w:numPr>
                <w:ilvl w:val="1"/>
                <w:numId w:val="44"/>
              </w:numPr>
              <w:rPr>
                <w:rFonts w:ascii="Times New Roman" w:eastAsia="Calibri" w:hAnsi="Times New Roman"/>
              </w:rPr>
            </w:pPr>
            <w:r w:rsidRPr="00C52B9A">
              <w:rPr>
                <w:rFonts w:ascii="Times New Roman" w:eastAsia="Calibri" w:hAnsi="Times New Roman"/>
              </w:rPr>
              <w:t xml:space="preserve">Option 2: Indication of expected DL-AoA/ZoA value and uncertainty (of the expected DL-AoA/ZoA value) range(s) is signaled by the LMF to the UE </w:t>
            </w:r>
          </w:p>
          <w:p w14:paraId="0B5C0373" w14:textId="77777777" w:rsidR="00C52B9A" w:rsidRPr="00C52B9A" w:rsidRDefault="00C52B9A" w:rsidP="00C52B9A">
            <w:pPr>
              <w:numPr>
                <w:ilvl w:val="2"/>
                <w:numId w:val="44"/>
              </w:numPr>
              <w:rPr>
                <w:rFonts w:ascii="Times New Roman" w:eastAsia="Calibri" w:hAnsi="Times New Roman"/>
              </w:rPr>
            </w:pPr>
            <w:r w:rsidRPr="00C52B9A">
              <w:rPr>
                <w:rFonts w:ascii="Times New Roman" w:eastAsia="Calibri" w:hAnsi="Times New Roman"/>
              </w:rPr>
              <w:t>Single Expected DL-AoA/ZoA and uncertainty (of the expected DL-AoA/ZoA value) range(s) can be provided to the UE for each [TRP]</w:t>
            </w:r>
          </w:p>
          <w:p w14:paraId="63FD16E3" w14:textId="77777777" w:rsidR="00C52B9A" w:rsidRPr="00C52B9A" w:rsidRDefault="00C52B9A" w:rsidP="00C52B9A">
            <w:pPr>
              <w:numPr>
                <w:ilvl w:val="1"/>
                <w:numId w:val="44"/>
              </w:numPr>
              <w:rPr>
                <w:rFonts w:ascii="Times New Roman" w:eastAsia="Calibri" w:hAnsi="Times New Roman"/>
              </w:rPr>
            </w:pPr>
            <w:r w:rsidRPr="00C52B9A">
              <w:rPr>
                <w:rFonts w:ascii="Times New Roman" w:eastAsia="Calibri" w:hAnsi="Times New Roman"/>
              </w:rPr>
              <w:t>Option 3: Indication of expected AoD/ZoD or AoA/ZoA value and uncertainty is not introduced.</w:t>
            </w:r>
          </w:p>
          <w:p w14:paraId="7F63E092" w14:textId="77777777" w:rsidR="00C52B9A" w:rsidRPr="00C52B9A" w:rsidRDefault="00C52B9A" w:rsidP="00C52B9A">
            <w:pPr>
              <w:numPr>
                <w:ilvl w:val="1"/>
                <w:numId w:val="43"/>
              </w:numPr>
              <w:rPr>
                <w:rFonts w:ascii="Times New Roman" w:eastAsia="Calibri" w:hAnsi="Times New Roman"/>
              </w:rPr>
            </w:pPr>
            <w:r w:rsidRPr="00C52B9A">
              <w:rPr>
                <w:rFonts w:ascii="Times New Roman" w:eastAsia="Calibri" w:hAnsi="Times New Roman"/>
              </w:rPr>
              <w:t>FFS: details of signaling</w:t>
            </w:r>
          </w:p>
          <w:p w14:paraId="513645DC" w14:textId="35AB46A3" w:rsidR="00C52B9A" w:rsidRDefault="00C52B9A" w:rsidP="00FF5979">
            <w:pPr>
              <w:ind w:left="0" w:firstLineChars="350" w:firstLine="700"/>
              <w:rPr>
                <w:lang w:eastAsia="ko-KR"/>
              </w:rPr>
            </w:pPr>
            <w:r w:rsidRPr="00C52B9A">
              <w:rPr>
                <w:rFonts w:ascii="Times New Roman" w:eastAsia="Calibri" w:hAnsi="Times New Roman"/>
              </w:rPr>
              <w:t>FFS: Applicability of this agreement to other Positioning methods</w:t>
            </w:r>
          </w:p>
        </w:tc>
      </w:tr>
    </w:tbl>
    <w:p w14:paraId="62F4F586" w14:textId="2005AAD9" w:rsidR="00504954" w:rsidRDefault="00EC7E8C" w:rsidP="00EC7E8C">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EC7E8C">
        <w:rPr>
          <w:rFonts w:ascii="Times New Roman" w:hAnsi="Times New Roman"/>
          <w:sz w:val="22"/>
          <w:szCs w:val="22"/>
          <w:lang w:val="en-US" w:eastAsia="ko-KR"/>
        </w:rPr>
        <w:t xml:space="preserve">In the </w:t>
      </w:r>
      <w:r w:rsidR="00504954" w:rsidRPr="00504954">
        <w:rPr>
          <w:rFonts w:ascii="Times New Roman" w:hAnsi="Times New Roman"/>
          <w:sz w:val="22"/>
          <w:szCs w:val="22"/>
          <w:lang w:val="en-US" w:eastAsia="ko-KR"/>
        </w:rPr>
        <w:t xml:space="preserve">case of option 1, it considers proving the expected DL-AoD/ZoD in the view of TRP side to the UE. </w:t>
      </w:r>
      <w:r>
        <w:rPr>
          <w:rFonts w:ascii="Times New Roman" w:hAnsi="Times New Roman"/>
          <w:sz w:val="22"/>
          <w:szCs w:val="22"/>
          <w:lang w:val="en-US" w:eastAsia="ko-KR"/>
        </w:rPr>
        <w:t>Since boresight directions of each PRS resources can be provided for UE-based, it is useful for reducing the overhead of Rx beam sweeping at UE side.</w:t>
      </w:r>
      <w:r w:rsidRPr="00EC7E8C">
        <w:rPr>
          <w:rFonts w:ascii="Times New Roman" w:hAnsi="Times New Roman"/>
          <w:sz w:val="22"/>
          <w:szCs w:val="22"/>
          <w:lang w:val="en-US" w:eastAsia="ko-KR"/>
        </w:rPr>
        <w:t xml:space="preserve"> </w:t>
      </w:r>
      <w:r>
        <w:rPr>
          <w:rFonts w:ascii="Times New Roman" w:hAnsi="Times New Roman"/>
          <w:sz w:val="22"/>
          <w:szCs w:val="22"/>
          <w:lang w:val="en-US" w:eastAsia="ko-KR"/>
        </w:rPr>
        <w:t>Regarding option 2</w:t>
      </w:r>
      <w:r w:rsidRPr="00EC7E8C">
        <w:rPr>
          <w:rFonts w:ascii="Times New Roman" w:hAnsi="Times New Roman"/>
          <w:sz w:val="22"/>
          <w:szCs w:val="22"/>
          <w:lang w:val="en-US" w:eastAsia="ko-KR"/>
        </w:rPr>
        <w:t xml:space="preserve">, </w:t>
      </w:r>
      <w:r>
        <w:rPr>
          <w:rFonts w:ascii="Times New Roman" w:hAnsi="Times New Roman"/>
          <w:sz w:val="22"/>
          <w:szCs w:val="22"/>
          <w:lang w:val="en-US" w:eastAsia="ko-KR"/>
        </w:rPr>
        <w:t xml:space="preserve">it </w:t>
      </w:r>
      <w:r w:rsidRPr="00EC7E8C">
        <w:rPr>
          <w:rFonts w:ascii="Times New Roman" w:hAnsi="Times New Roman"/>
          <w:sz w:val="22"/>
          <w:szCs w:val="22"/>
          <w:lang w:val="en-US" w:eastAsia="ko-KR"/>
        </w:rPr>
        <w:t>is interpreted as the view of UE side and it can be help for UE Rx beamforming setting. Furthermore, it also can be used for NLoS/Los identification</w:t>
      </w:r>
      <w:r>
        <w:rPr>
          <w:rFonts w:ascii="Times New Roman" w:hAnsi="Times New Roman"/>
          <w:sz w:val="22"/>
          <w:szCs w:val="22"/>
          <w:lang w:val="en-US" w:eastAsia="ko-KR"/>
        </w:rPr>
        <w:t>. So, RAN1 should consider supporting both options for DL-AoD enhancement.</w:t>
      </w:r>
      <w:r>
        <w:rPr>
          <w:rFonts w:ascii="Times New Roman" w:hAnsi="Times New Roman" w:hint="eastAsia"/>
          <w:sz w:val="22"/>
          <w:szCs w:val="22"/>
          <w:lang w:val="en-US" w:eastAsia="ko-KR"/>
        </w:rPr>
        <w:t xml:space="preserve"> </w:t>
      </w:r>
    </w:p>
    <w:p w14:paraId="60DB061C" w14:textId="59C456D7" w:rsidR="00EC7E8C" w:rsidRDefault="008821A3" w:rsidP="00EC7E8C">
      <w:pPr>
        <w:overflowPunct w:val="0"/>
        <w:adjustRightInd w:val="0"/>
        <w:spacing w:before="120" w:line="280" w:lineRule="atLeast"/>
        <w:ind w:leftChars="-5" w:left="1430"/>
        <w:rPr>
          <w:rFonts w:ascii="Times New Roman" w:hAnsi="Times New Roman"/>
          <w:b/>
          <w:i/>
          <w:sz w:val="22"/>
        </w:rPr>
      </w:pPr>
      <w:r>
        <w:rPr>
          <w:rFonts w:ascii="Times New Roman" w:hAnsi="Times New Roman"/>
          <w:b/>
          <w:i/>
          <w:sz w:val="22"/>
        </w:rPr>
        <w:t xml:space="preserve">Observation </w:t>
      </w:r>
      <w:r w:rsidR="00971726">
        <w:rPr>
          <w:rFonts w:ascii="Times New Roman" w:hAnsi="Times New Roman"/>
          <w:b/>
          <w:i/>
          <w:sz w:val="22"/>
        </w:rPr>
        <w:t>3</w:t>
      </w:r>
      <w:r w:rsidR="00EC7E8C" w:rsidRPr="00CD4B43">
        <w:rPr>
          <w:rFonts w:ascii="Times New Roman" w:hAnsi="Times New Roman"/>
          <w:b/>
          <w:i/>
          <w:sz w:val="22"/>
        </w:rPr>
        <w:t>:</w:t>
      </w:r>
      <w:r w:rsidR="00EC7E8C">
        <w:rPr>
          <w:rFonts w:ascii="Times New Roman" w:hAnsi="Times New Roman"/>
          <w:b/>
          <w:i/>
          <w:sz w:val="22"/>
        </w:rPr>
        <w:t xml:space="preserve"> </w:t>
      </w:r>
    </w:p>
    <w:p w14:paraId="4D86561C" w14:textId="14D70CE6" w:rsidR="00EC7E8C" w:rsidRPr="00F2275E" w:rsidRDefault="00EC7E8C" w:rsidP="008821A3">
      <w:pPr>
        <w:pStyle w:val="a3"/>
        <w:numPr>
          <w:ilvl w:val="0"/>
          <w:numId w:val="40"/>
        </w:numPr>
        <w:overflowPunct w:val="0"/>
        <w:autoSpaceDE w:val="0"/>
        <w:autoSpaceDN w:val="0"/>
        <w:adjustRightInd w:val="0"/>
        <w:spacing w:before="120" w:line="254" w:lineRule="auto"/>
        <w:ind w:leftChars="0"/>
        <w:jc w:val="both"/>
        <w:rPr>
          <w:rFonts w:ascii="Times New Roman" w:hAnsi="Times New Roman"/>
          <w:b/>
          <w:i/>
          <w:sz w:val="22"/>
        </w:rPr>
      </w:pPr>
      <w:r w:rsidRPr="008821A3">
        <w:rPr>
          <w:rFonts w:ascii="Times New Roman" w:hAnsi="Times New Roman" w:hint="eastAsia"/>
          <w:sz w:val="22"/>
          <w:szCs w:val="22"/>
          <w:lang w:val="en-US" w:eastAsia="ko-KR"/>
        </w:rPr>
        <w:t xml:space="preserve">Regarding </w:t>
      </w:r>
      <w:r w:rsidRPr="008821A3">
        <w:rPr>
          <w:rFonts w:ascii="Times New Roman" w:hAnsi="Times New Roman"/>
          <w:sz w:val="22"/>
          <w:szCs w:val="22"/>
          <w:lang w:val="en-US" w:eastAsia="ko-KR"/>
        </w:rPr>
        <w:t>expected uncertainty window, followings can be observed:</w:t>
      </w:r>
      <w:r w:rsidRPr="008821A3">
        <w:rPr>
          <w:rFonts w:ascii="Times New Roman" w:hAnsi="Times New Roman" w:hint="eastAsia"/>
          <w:sz w:val="22"/>
          <w:szCs w:val="22"/>
          <w:lang w:val="en-US" w:eastAsia="ko-KR"/>
        </w:rPr>
        <w:t xml:space="preserve"> </w:t>
      </w:r>
    </w:p>
    <w:p w14:paraId="35A24644" w14:textId="69334755" w:rsidR="00EC7E8C" w:rsidRPr="008821A3" w:rsidRDefault="00EC7E8C" w:rsidP="00EC7E8C">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8821A3">
        <w:rPr>
          <w:rFonts w:ascii="Times New Roman" w:hAnsi="Times New Roman"/>
          <w:sz w:val="22"/>
          <w:szCs w:val="22"/>
          <w:lang w:val="en-US" w:eastAsia="ko-KR"/>
        </w:rPr>
        <w:t xml:space="preserve">Expected DL-AoD/ZoD: </w:t>
      </w:r>
      <w:r w:rsidR="008821A3">
        <w:rPr>
          <w:rFonts w:ascii="Times New Roman" w:hAnsi="Times New Roman"/>
          <w:sz w:val="22"/>
          <w:szCs w:val="22"/>
          <w:lang w:val="en-US" w:eastAsia="ko-KR"/>
        </w:rPr>
        <w:t>Since boresight directions of each PRS resources can be provided for UE-based, it is useful for reducing the overhead of Rx beam sweeping at UE side</w:t>
      </w:r>
    </w:p>
    <w:p w14:paraId="2D6E6D3B" w14:textId="35CF9D3C" w:rsidR="00EC7E8C" w:rsidRPr="008821A3" w:rsidRDefault="00EC7E8C" w:rsidP="00EC7E8C">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8821A3">
        <w:rPr>
          <w:rFonts w:ascii="Times New Roman" w:hAnsi="Times New Roman"/>
          <w:sz w:val="22"/>
          <w:szCs w:val="22"/>
          <w:lang w:val="en-US" w:eastAsia="ko-KR"/>
        </w:rPr>
        <w:t xml:space="preserve">Expected DL-AoA/ZoA: </w:t>
      </w:r>
      <w:r w:rsidR="008821A3">
        <w:rPr>
          <w:rFonts w:ascii="Times New Roman" w:hAnsi="Times New Roman"/>
          <w:sz w:val="22"/>
          <w:szCs w:val="22"/>
          <w:lang w:val="en-US" w:eastAsia="ko-KR"/>
        </w:rPr>
        <w:t>I</w:t>
      </w:r>
      <w:r w:rsidR="008821A3" w:rsidRPr="00EC7E8C">
        <w:rPr>
          <w:rFonts w:ascii="Times New Roman" w:hAnsi="Times New Roman"/>
          <w:sz w:val="22"/>
          <w:szCs w:val="22"/>
          <w:lang w:val="en-US" w:eastAsia="ko-KR"/>
        </w:rPr>
        <w:t>t can be help for UE Rx beamforming setting. Furthermore, it also can be used for NLoS/Los identification</w:t>
      </w:r>
      <w:r w:rsidR="008821A3">
        <w:rPr>
          <w:rFonts w:ascii="Times New Roman" w:hAnsi="Times New Roman"/>
          <w:sz w:val="22"/>
          <w:szCs w:val="22"/>
          <w:lang w:val="en-US" w:eastAsia="ko-KR"/>
        </w:rPr>
        <w:t>.</w:t>
      </w:r>
    </w:p>
    <w:p w14:paraId="006131B3" w14:textId="517F352F" w:rsidR="00EC7E8C" w:rsidRPr="00F2275E" w:rsidRDefault="008821A3" w:rsidP="00EC7E8C">
      <w:pPr>
        <w:overflowPunct w:val="0"/>
        <w:adjustRightInd w:val="0"/>
        <w:spacing w:before="120" w:line="280" w:lineRule="atLeast"/>
        <w:ind w:leftChars="-5" w:left="1430"/>
        <w:rPr>
          <w:rFonts w:ascii="Times New Roman" w:hAnsi="Times New Roman"/>
          <w:b/>
          <w:i/>
          <w:sz w:val="22"/>
        </w:rPr>
      </w:pPr>
      <w:r>
        <w:rPr>
          <w:rFonts w:ascii="Times New Roman" w:hAnsi="Times New Roman"/>
          <w:b/>
          <w:i/>
          <w:sz w:val="22"/>
        </w:rPr>
        <w:t xml:space="preserve">Proposal </w:t>
      </w:r>
      <w:r w:rsidR="00971726">
        <w:rPr>
          <w:rFonts w:ascii="Times New Roman" w:hAnsi="Times New Roman"/>
          <w:b/>
          <w:i/>
          <w:sz w:val="22"/>
        </w:rPr>
        <w:t>5</w:t>
      </w:r>
      <w:r w:rsidR="00EC7E8C" w:rsidRPr="00F2275E">
        <w:rPr>
          <w:rFonts w:ascii="Times New Roman" w:hAnsi="Times New Roman"/>
          <w:b/>
          <w:i/>
          <w:sz w:val="22"/>
        </w:rPr>
        <w:t xml:space="preserve">: </w:t>
      </w:r>
    </w:p>
    <w:p w14:paraId="2BBC5B86" w14:textId="068FF574" w:rsidR="00EC7E8C" w:rsidRPr="008821A3" w:rsidRDefault="008821A3" w:rsidP="008821A3">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Regarding</w:t>
      </w:r>
      <w:r w:rsidR="00EC7E8C" w:rsidRPr="008821A3">
        <w:rPr>
          <w:rFonts w:ascii="Times New Roman" w:hAnsi="Times New Roman"/>
          <w:sz w:val="22"/>
          <w:szCs w:val="22"/>
          <w:lang w:val="en-US" w:eastAsia="ko-KR"/>
        </w:rPr>
        <w:t xml:space="preserve"> expected uncertainty window</w:t>
      </w:r>
      <w:r>
        <w:rPr>
          <w:rFonts w:ascii="Times New Roman" w:hAnsi="Times New Roman"/>
          <w:sz w:val="22"/>
          <w:szCs w:val="22"/>
          <w:lang w:val="en-US" w:eastAsia="ko-KR"/>
        </w:rPr>
        <w:t xml:space="preserve"> for DL-AoD enhancement</w:t>
      </w:r>
      <w:r w:rsidR="00EC7E8C" w:rsidRPr="008821A3">
        <w:rPr>
          <w:rFonts w:ascii="Times New Roman" w:hAnsi="Times New Roman"/>
          <w:sz w:val="22"/>
          <w:szCs w:val="22"/>
          <w:lang w:val="en-US" w:eastAsia="ko-KR"/>
        </w:rPr>
        <w:t xml:space="preserve">, RAN1 </w:t>
      </w:r>
      <w:r>
        <w:rPr>
          <w:rFonts w:ascii="Times New Roman" w:hAnsi="Times New Roman"/>
          <w:sz w:val="22"/>
          <w:szCs w:val="22"/>
          <w:lang w:val="en-US" w:eastAsia="ko-KR"/>
        </w:rPr>
        <w:t>should</w:t>
      </w:r>
      <w:r w:rsidR="00EC7E8C" w:rsidRPr="008821A3">
        <w:rPr>
          <w:rFonts w:ascii="Times New Roman" w:hAnsi="Times New Roman"/>
          <w:sz w:val="22"/>
          <w:szCs w:val="22"/>
          <w:lang w:val="en-US" w:eastAsia="ko-KR"/>
        </w:rPr>
        <w:t xml:space="preserve"> support both options (Expected DL-AoD/ZoD and expected DL-AoA/ZoA).</w:t>
      </w:r>
    </w:p>
    <w:p w14:paraId="0F9E0A9C" w14:textId="77777777" w:rsidR="00504954" w:rsidRPr="00C52B9A" w:rsidRDefault="00504954" w:rsidP="000B296E">
      <w:pPr>
        <w:ind w:left="0" w:firstLine="0"/>
        <w:rPr>
          <w:lang w:eastAsia="ko-KR"/>
        </w:rPr>
      </w:pPr>
    </w:p>
    <w:p w14:paraId="67078F39" w14:textId="77777777" w:rsidR="0031221F" w:rsidRDefault="00B442CA" w:rsidP="007536CD">
      <w:pPr>
        <w:pStyle w:val="2"/>
        <w:tabs>
          <w:tab w:val="clear" w:pos="2561"/>
          <w:tab w:val="num" w:pos="1985"/>
        </w:tabs>
        <w:spacing w:line="259" w:lineRule="auto"/>
        <w:ind w:left="567"/>
        <w:rPr>
          <w:i w:val="0"/>
          <w:lang w:eastAsia="ko-KR"/>
        </w:rPr>
      </w:pPr>
      <w:r w:rsidRPr="00B442CA">
        <w:rPr>
          <w:i w:val="0"/>
          <w:lang w:eastAsia="ko-KR"/>
        </w:rPr>
        <w:t>Adjacent beam report</w:t>
      </w:r>
      <w:r w:rsidR="0031221F">
        <w:rPr>
          <w:i w:val="0"/>
          <w:lang w:eastAsia="ko-KR"/>
        </w:rPr>
        <w:t>ing</w:t>
      </w:r>
    </w:p>
    <w:p w14:paraId="4DB2D82E" w14:textId="4FE72778" w:rsidR="0031221F" w:rsidRPr="0031221F" w:rsidRDefault="0031221F" w:rsidP="0031221F">
      <w:pPr>
        <w:overflowPunct w:val="0"/>
        <w:autoSpaceDE w:val="0"/>
        <w:autoSpaceDN w:val="0"/>
        <w:adjustRightInd w:val="0"/>
        <w:spacing w:before="120" w:after="240" w:line="259" w:lineRule="auto"/>
        <w:ind w:leftChars="50" w:left="1429" w:hangingChars="604" w:hanging="1329"/>
        <w:jc w:val="both"/>
        <w:rPr>
          <w:rFonts w:ascii="Times New Roman" w:hAnsi="Times New Roman"/>
          <w:sz w:val="22"/>
          <w:szCs w:val="22"/>
          <w:lang w:eastAsia="ko-KR"/>
        </w:rPr>
      </w:pPr>
      <w:r w:rsidRPr="0031221F">
        <w:rPr>
          <w:rFonts w:ascii="Times New Roman" w:hAnsi="Times New Roman" w:hint="eastAsia"/>
          <w:sz w:val="22"/>
          <w:szCs w:val="22"/>
          <w:lang w:eastAsia="ko-KR"/>
        </w:rPr>
        <w:t>Regarding adjacent beam reporting</w:t>
      </w:r>
      <w:r>
        <w:rPr>
          <w:rFonts w:ascii="Times New Roman" w:hAnsi="Times New Roman"/>
          <w:sz w:val="22"/>
          <w:szCs w:val="22"/>
          <w:lang w:eastAsia="ko-KR"/>
        </w:rPr>
        <w:t>, the followings were agreed in the previous meeting [</w:t>
      </w:r>
      <w:r w:rsidR="00504954">
        <w:rPr>
          <w:rFonts w:ascii="Times New Roman" w:hAnsi="Times New Roman"/>
          <w:sz w:val="22"/>
          <w:szCs w:val="22"/>
          <w:lang w:eastAsia="ko-KR"/>
        </w:rPr>
        <w:t>3</w:t>
      </w:r>
      <w:r>
        <w:rPr>
          <w:rFonts w:ascii="Times New Roman" w:hAnsi="Times New Roman"/>
          <w:sz w:val="22"/>
          <w:szCs w:val="22"/>
          <w:lang w:eastAsia="ko-KR"/>
        </w:rPr>
        <w:t>].</w:t>
      </w:r>
    </w:p>
    <w:tbl>
      <w:tblPr>
        <w:tblStyle w:val="a4"/>
        <w:tblW w:w="0" w:type="auto"/>
        <w:tblLook w:val="04A0" w:firstRow="1" w:lastRow="0" w:firstColumn="1" w:lastColumn="0" w:noHBand="0" w:noVBand="1"/>
      </w:tblPr>
      <w:tblGrid>
        <w:gridCol w:w="9736"/>
      </w:tblGrid>
      <w:tr w:rsidR="00B442CA" w14:paraId="28B05CC1" w14:textId="77777777" w:rsidTr="00B442CA">
        <w:tc>
          <w:tcPr>
            <w:tcW w:w="9736" w:type="dxa"/>
          </w:tcPr>
          <w:p w14:paraId="11DECCDC" w14:textId="77777777" w:rsidR="00B442CA" w:rsidRPr="00762AF7" w:rsidRDefault="00B442CA" w:rsidP="00B442CA">
            <w:pPr>
              <w:rPr>
                <w:lang w:eastAsia="x-none"/>
              </w:rPr>
            </w:pPr>
            <w:r w:rsidRPr="00762AF7">
              <w:rPr>
                <w:highlight w:val="green"/>
                <w:lang w:eastAsia="x-none"/>
              </w:rPr>
              <w:t>Agreement:</w:t>
            </w:r>
          </w:p>
          <w:p w14:paraId="2B65C560" w14:textId="77777777" w:rsidR="00B442CA" w:rsidRPr="00762AF7" w:rsidRDefault="00B442CA" w:rsidP="00B442CA">
            <w:pPr>
              <w:rPr>
                <w:lang w:eastAsia="x-none"/>
              </w:rPr>
            </w:pPr>
            <w:r w:rsidRPr="00762AF7">
              <w:rPr>
                <w:lang w:eastAsia="x-none"/>
              </w:rPr>
              <w:t xml:space="preserve">For UE-assisted DL-AOD positioning method, select </w:t>
            </w:r>
            <w:r w:rsidRPr="00B442CA">
              <w:rPr>
                <w:lang w:eastAsia="x-none"/>
              </w:rPr>
              <w:t>one or more</w:t>
            </w:r>
            <w:r w:rsidRPr="00762AF7">
              <w:rPr>
                <w:lang w:eastAsia="x-none"/>
              </w:rPr>
              <w:t xml:space="preserve"> of the following to enhance the signaling to the UE for the purpose of PRS resource(s) measurement and reporting:</w:t>
            </w:r>
          </w:p>
          <w:p w14:paraId="7A51C937" w14:textId="77777777" w:rsidR="00B442CA" w:rsidRPr="00762AF7" w:rsidRDefault="00B442CA" w:rsidP="00B442CA">
            <w:pPr>
              <w:numPr>
                <w:ilvl w:val="0"/>
                <w:numId w:val="33"/>
              </w:numPr>
              <w:rPr>
                <w:lang w:eastAsia="x-none"/>
              </w:rPr>
            </w:pPr>
            <w:r w:rsidRPr="00762AF7">
              <w:rPr>
                <w:lang w:eastAsia="x-none"/>
              </w:rPr>
              <w:t>Option 1: the LMF explicitly identify adjacent beams in the assistance data (AD)</w:t>
            </w:r>
          </w:p>
          <w:p w14:paraId="2EA13EEA" w14:textId="77777777" w:rsidR="00B442CA" w:rsidRPr="00762AF7" w:rsidRDefault="00B442CA" w:rsidP="00B442CA">
            <w:pPr>
              <w:numPr>
                <w:ilvl w:val="0"/>
                <w:numId w:val="33"/>
              </w:numPr>
              <w:rPr>
                <w:lang w:eastAsia="x-none"/>
              </w:rPr>
            </w:pPr>
            <w:r w:rsidRPr="00762AF7">
              <w:rPr>
                <w:lang w:eastAsia="x-none"/>
              </w:rPr>
              <w:t xml:space="preserve">Option 2: the LMF send the beam information in the AD with an order of priority of PRS resources.  </w:t>
            </w:r>
          </w:p>
          <w:p w14:paraId="7AF75B44" w14:textId="77777777" w:rsidR="00B442CA" w:rsidRPr="00762AF7" w:rsidRDefault="00B442CA" w:rsidP="00B442CA">
            <w:pPr>
              <w:numPr>
                <w:ilvl w:val="0"/>
                <w:numId w:val="33"/>
              </w:numPr>
              <w:rPr>
                <w:lang w:eastAsia="x-none"/>
              </w:rPr>
            </w:pPr>
            <w:r w:rsidRPr="00762AF7">
              <w:rPr>
                <w:lang w:eastAsia="x-none"/>
              </w:rPr>
              <w:t xml:space="preserve">Option 3: the LMF includes boresight direction information for each PRS resource in the assistance data. </w:t>
            </w:r>
          </w:p>
          <w:p w14:paraId="7E752BBF" w14:textId="77777777" w:rsidR="00B442CA" w:rsidRPr="00762AF7" w:rsidRDefault="00B442CA" w:rsidP="00B442CA">
            <w:pPr>
              <w:numPr>
                <w:ilvl w:val="0"/>
                <w:numId w:val="33"/>
              </w:numPr>
              <w:rPr>
                <w:lang w:eastAsia="x-none"/>
              </w:rPr>
            </w:pPr>
            <w:r w:rsidRPr="00762AF7">
              <w:rPr>
                <w:lang w:eastAsia="x-none"/>
              </w:rPr>
              <w:t>Option 4: the LMF send the beam information in the AD with indicated subset of PRS resources.</w:t>
            </w:r>
          </w:p>
          <w:p w14:paraId="701C3BE4" w14:textId="77777777" w:rsidR="00B442CA" w:rsidRPr="00762AF7" w:rsidRDefault="00B442CA" w:rsidP="00B442CA">
            <w:pPr>
              <w:numPr>
                <w:ilvl w:val="0"/>
                <w:numId w:val="33"/>
              </w:numPr>
              <w:rPr>
                <w:lang w:eastAsia="x-none"/>
              </w:rPr>
            </w:pPr>
            <w:r w:rsidRPr="00762AF7">
              <w:rPr>
                <w:lang w:eastAsia="x-none"/>
              </w:rPr>
              <w:t>FFS: Detailed signaling and procedure</w:t>
            </w:r>
          </w:p>
          <w:p w14:paraId="087FC4DF" w14:textId="4A535E16" w:rsidR="00B442CA" w:rsidRDefault="00B442CA" w:rsidP="00B442CA">
            <w:pPr>
              <w:numPr>
                <w:ilvl w:val="0"/>
                <w:numId w:val="33"/>
              </w:numPr>
              <w:rPr>
                <w:lang w:eastAsia="x-none"/>
              </w:rPr>
            </w:pPr>
            <w:r w:rsidRPr="00762AF7">
              <w:rPr>
                <w:lang w:eastAsia="x-none"/>
              </w:rPr>
              <w:lastRenderedPageBreak/>
              <w:t xml:space="preserve">FFS: How to define adjacent beams  </w:t>
            </w:r>
          </w:p>
        </w:tc>
      </w:tr>
    </w:tbl>
    <w:p w14:paraId="6E3E5E62" w14:textId="77777777" w:rsidR="00BB0021" w:rsidRDefault="00400B6B" w:rsidP="00D67474">
      <w:pPr>
        <w:ind w:left="0" w:firstLine="0"/>
        <w:rPr>
          <w:lang w:eastAsia="ko-KR"/>
        </w:rPr>
      </w:pPr>
      <w:r>
        <w:rPr>
          <w:rFonts w:hint="eastAsia"/>
          <w:lang w:eastAsia="ko-KR"/>
        </w:rPr>
        <w:lastRenderedPageBreak/>
        <w:t xml:space="preserve"> </w:t>
      </w:r>
    </w:p>
    <w:p w14:paraId="77966FB2" w14:textId="4773BC6D" w:rsidR="00522409" w:rsidRPr="00BB0021" w:rsidRDefault="00400B6B" w:rsidP="00BB0021">
      <w:pPr>
        <w:ind w:left="0" w:firstLineChars="50" w:firstLine="110"/>
        <w:rPr>
          <w:sz w:val="22"/>
          <w:szCs w:val="22"/>
          <w:lang w:eastAsia="ko-KR"/>
        </w:rPr>
      </w:pPr>
      <w:r w:rsidRPr="00BB0021">
        <w:rPr>
          <w:sz w:val="22"/>
          <w:szCs w:val="22"/>
          <w:lang w:eastAsia="ko-KR"/>
        </w:rPr>
        <w:t xml:space="preserve">If LMF knows about Tx beam information </w:t>
      </w:r>
      <w:r w:rsidR="000F1D65">
        <w:rPr>
          <w:sz w:val="22"/>
          <w:szCs w:val="22"/>
          <w:lang w:eastAsia="ko-KR"/>
        </w:rPr>
        <w:t>at</w:t>
      </w:r>
      <w:r w:rsidRPr="00BB0021">
        <w:rPr>
          <w:sz w:val="22"/>
          <w:szCs w:val="22"/>
          <w:lang w:eastAsia="ko-KR"/>
        </w:rPr>
        <w:t xml:space="preserve"> gNB, LMF can</w:t>
      </w:r>
      <w:r w:rsidR="000F1D65">
        <w:rPr>
          <w:sz w:val="22"/>
          <w:szCs w:val="22"/>
          <w:lang w:eastAsia="ko-KR"/>
        </w:rPr>
        <w:t xml:space="preserve"> have a</w:t>
      </w:r>
      <w:r w:rsidRPr="00BB0021">
        <w:rPr>
          <w:sz w:val="22"/>
          <w:szCs w:val="22"/>
          <w:lang w:eastAsia="ko-KR"/>
        </w:rPr>
        <w:t xml:space="preserve"> </w:t>
      </w:r>
      <w:r w:rsidR="000F1D65">
        <w:rPr>
          <w:sz w:val="22"/>
          <w:szCs w:val="22"/>
          <w:lang w:eastAsia="ko-KR"/>
        </w:rPr>
        <w:t>knowledge on</w:t>
      </w:r>
      <w:r w:rsidRPr="00BB0021">
        <w:rPr>
          <w:sz w:val="22"/>
          <w:szCs w:val="22"/>
          <w:lang w:eastAsia="ko-KR"/>
        </w:rPr>
        <w:t xml:space="preserve"> which adjacent beams are allocated with PRS resources.</w:t>
      </w:r>
      <w:r w:rsidR="009D2B6E" w:rsidRPr="00BB0021">
        <w:rPr>
          <w:sz w:val="22"/>
          <w:szCs w:val="22"/>
          <w:lang w:eastAsia="ko-KR"/>
        </w:rPr>
        <w:t xml:space="preserve"> </w:t>
      </w:r>
      <w:r w:rsidR="00BB0021">
        <w:rPr>
          <w:sz w:val="22"/>
          <w:szCs w:val="22"/>
          <w:lang w:eastAsia="ko-KR"/>
        </w:rPr>
        <w:t xml:space="preserve">That </w:t>
      </w:r>
      <w:r w:rsidR="000F1D65">
        <w:rPr>
          <w:sz w:val="22"/>
          <w:szCs w:val="22"/>
          <w:lang w:eastAsia="ko-KR"/>
        </w:rPr>
        <w:t>means</w:t>
      </w:r>
      <w:r w:rsidR="009D2B6E" w:rsidRPr="00BB0021">
        <w:rPr>
          <w:sz w:val="22"/>
          <w:szCs w:val="22"/>
          <w:lang w:eastAsia="ko-KR"/>
        </w:rPr>
        <w:t xml:space="preserve"> </w:t>
      </w:r>
      <w:r w:rsidR="00641A7C" w:rsidRPr="00BB0021">
        <w:rPr>
          <w:sz w:val="22"/>
          <w:szCs w:val="22"/>
          <w:lang w:eastAsia="ko-KR"/>
        </w:rPr>
        <w:t>LMF can make</w:t>
      </w:r>
      <w:r w:rsidR="00BB0021">
        <w:rPr>
          <w:sz w:val="22"/>
          <w:szCs w:val="22"/>
          <w:lang w:eastAsia="ko-KR"/>
        </w:rPr>
        <w:t xml:space="preserve"> a list </w:t>
      </w:r>
      <w:r w:rsidR="000F1D65">
        <w:rPr>
          <w:sz w:val="22"/>
          <w:szCs w:val="22"/>
          <w:lang w:eastAsia="ko-KR"/>
        </w:rPr>
        <w:t>of t</w:t>
      </w:r>
      <w:r w:rsidR="00BB0021">
        <w:rPr>
          <w:sz w:val="22"/>
          <w:szCs w:val="22"/>
          <w:lang w:eastAsia="ko-KR"/>
        </w:rPr>
        <w:t>he</w:t>
      </w:r>
      <w:r w:rsidR="00641A7C" w:rsidRPr="00BB0021">
        <w:rPr>
          <w:sz w:val="22"/>
          <w:szCs w:val="22"/>
          <w:lang w:eastAsia="ko-KR"/>
        </w:rPr>
        <w:t xml:space="preserve"> subset of </w:t>
      </w:r>
      <w:r w:rsidR="00C34806">
        <w:rPr>
          <w:sz w:val="22"/>
          <w:szCs w:val="22"/>
          <w:lang w:eastAsia="ko-KR"/>
        </w:rPr>
        <w:t>P</w:t>
      </w:r>
      <w:r w:rsidR="00641A7C" w:rsidRPr="00BB0021">
        <w:rPr>
          <w:sz w:val="22"/>
          <w:szCs w:val="22"/>
          <w:lang w:eastAsia="ko-KR"/>
        </w:rPr>
        <w:t>RS resources that are related with adjacent beam</w:t>
      </w:r>
      <w:r w:rsidR="00B665C2">
        <w:rPr>
          <w:sz w:val="22"/>
          <w:szCs w:val="22"/>
          <w:lang w:eastAsia="ko-KR"/>
        </w:rPr>
        <w:t>s</w:t>
      </w:r>
      <w:r w:rsidR="00641A7C" w:rsidRPr="00BB0021">
        <w:rPr>
          <w:sz w:val="22"/>
          <w:szCs w:val="22"/>
          <w:lang w:eastAsia="ko-KR"/>
        </w:rPr>
        <w:t xml:space="preserve">. If LMF provides the information to UE, </w:t>
      </w:r>
      <w:r w:rsidR="00522409" w:rsidRPr="00BB0021">
        <w:rPr>
          <w:sz w:val="22"/>
          <w:szCs w:val="22"/>
          <w:lang w:eastAsia="ko-KR"/>
        </w:rPr>
        <w:t>UE can report measurement results about the</w:t>
      </w:r>
      <w:r w:rsidR="00B665C2">
        <w:rPr>
          <w:sz w:val="22"/>
          <w:szCs w:val="22"/>
          <w:lang w:eastAsia="ko-KR"/>
        </w:rPr>
        <w:t xml:space="preserve"> </w:t>
      </w:r>
      <w:r w:rsidR="00522409" w:rsidRPr="00BB0021">
        <w:rPr>
          <w:sz w:val="22"/>
          <w:szCs w:val="22"/>
          <w:lang w:eastAsia="ko-KR"/>
        </w:rPr>
        <w:t xml:space="preserve">PRS resource </w:t>
      </w:r>
      <w:r w:rsidR="00B665C2">
        <w:rPr>
          <w:sz w:val="22"/>
          <w:szCs w:val="22"/>
          <w:lang w:eastAsia="ko-KR"/>
        </w:rPr>
        <w:t xml:space="preserve">corresponding to the best RSRP </w:t>
      </w:r>
      <w:r w:rsidR="00522409" w:rsidRPr="00BB0021">
        <w:rPr>
          <w:sz w:val="22"/>
          <w:szCs w:val="22"/>
          <w:lang w:eastAsia="ko-KR"/>
        </w:rPr>
        <w:t>and measurement results related to PRS resources that are included in the subset</w:t>
      </w:r>
      <w:r w:rsidR="00522409" w:rsidRPr="00BB0021">
        <w:rPr>
          <w:rFonts w:hint="eastAsia"/>
          <w:sz w:val="22"/>
          <w:szCs w:val="22"/>
          <w:lang w:eastAsia="ko-KR"/>
        </w:rPr>
        <w:t xml:space="preserve">. </w:t>
      </w:r>
      <w:r w:rsidR="00522409" w:rsidRPr="00BB0021">
        <w:rPr>
          <w:sz w:val="22"/>
          <w:szCs w:val="22"/>
          <w:lang w:eastAsia="ko-KR"/>
        </w:rPr>
        <w:t>From this perspective,</w:t>
      </w:r>
      <w:r w:rsidR="00B72019" w:rsidRPr="00BB0021">
        <w:rPr>
          <w:sz w:val="22"/>
          <w:szCs w:val="22"/>
          <w:lang w:eastAsia="ko-KR"/>
        </w:rPr>
        <w:t xml:space="preserve"> option #4 has the advantage in terms of signaling overhead because the information is provided by subset, not by resource. I</w:t>
      </w:r>
      <w:r w:rsidR="00BB0021">
        <w:rPr>
          <w:sz w:val="22"/>
          <w:szCs w:val="22"/>
          <w:lang w:eastAsia="ko-KR"/>
        </w:rPr>
        <w:t xml:space="preserve">n the </w:t>
      </w:r>
      <w:r w:rsidR="00B72019" w:rsidRPr="00BB0021">
        <w:rPr>
          <w:sz w:val="22"/>
          <w:szCs w:val="22"/>
          <w:lang w:eastAsia="ko-KR"/>
        </w:rPr>
        <w:t>ca</w:t>
      </w:r>
      <w:r w:rsidR="00BB0021">
        <w:rPr>
          <w:sz w:val="22"/>
          <w:szCs w:val="22"/>
          <w:lang w:eastAsia="ko-KR"/>
        </w:rPr>
        <w:t>se</w:t>
      </w:r>
      <w:r w:rsidR="00B72019" w:rsidRPr="00BB0021">
        <w:rPr>
          <w:sz w:val="22"/>
          <w:szCs w:val="22"/>
          <w:lang w:eastAsia="ko-KR"/>
        </w:rPr>
        <w:t xml:space="preserve"> of other options,</w:t>
      </w:r>
      <w:r w:rsidR="00B72019" w:rsidRPr="00BB0021">
        <w:rPr>
          <w:rFonts w:hint="eastAsia"/>
          <w:sz w:val="22"/>
          <w:szCs w:val="22"/>
          <w:lang w:eastAsia="ko-KR"/>
        </w:rPr>
        <w:t xml:space="preserve"> </w:t>
      </w:r>
      <w:r w:rsidR="00B72019" w:rsidRPr="00BB0021">
        <w:rPr>
          <w:sz w:val="22"/>
          <w:szCs w:val="22"/>
          <w:lang w:eastAsia="ko-KR"/>
        </w:rPr>
        <w:t>the information of adjacent beam</w:t>
      </w:r>
      <w:r w:rsidR="00B665C2">
        <w:rPr>
          <w:sz w:val="22"/>
          <w:szCs w:val="22"/>
          <w:lang w:eastAsia="ko-KR"/>
        </w:rPr>
        <w:t>s</w:t>
      </w:r>
      <w:r w:rsidR="00B72019" w:rsidRPr="00BB0021">
        <w:rPr>
          <w:sz w:val="22"/>
          <w:szCs w:val="22"/>
          <w:lang w:eastAsia="ko-KR"/>
        </w:rPr>
        <w:t xml:space="preserve"> needs to be delivered directly or indirectly per resource </w:t>
      </w:r>
    </w:p>
    <w:p w14:paraId="3932FA8E" w14:textId="4FAADD3D" w:rsidR="00C34806" w:rsidRPr="00BB0021" w:rsidRDefault="00640F34" w:rsidP="00C34806">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Pr>
          <w:rFonts w:ascii="Times New Roman" w:hAnsi="Times New Roman"/>
          <w:b/>
          <w:i/>
          <w:sz w:val="22"/>
          <w:szCs w:val="22"/>
          <w:lang w:eastAsia="ko-KR"/>
        </w:rPr>
        <w:t xml:space="preserve">Observation </w:t>
      </w:r>
      <w:r w:rsidR="00971726">
        <w:rPr>
          <w:rFonts w:ascii="Times New Roman" w:hAnsi="Times New Roman"/>
          <w:b/>
          <w:i/>
          <w:sz w:val="22"/>
          <w:szCs w:val="22"/>
          <w:lang w:eastAsia="ko-KR"/>
        </w:rPr>
        <w:t>4</w:t>
      </w:r>
      <w:r w:rsidR="00C34806" w:rsidRPr="00BB0021">
        <w:rPr>
          <w:rFonts w:ascii="Times New Roman" w:hAnsi="Times New Roman"/>
          <w:b/>
          <w:i/>
          <w:sz w:val="22"/>
          <w:szCs w:val="22"/>
          <w:lang w:eastAsia="ko-KR"/>
        </w:rPr>
        <w:t>:</w:t>
      </w:r>
    </w:p>
    <w:p w14:paraId="73C2FEE3" w14:textId="20FD9B25" w:rsidR="00C34806" w:rsidRPr="003C53AE" w:rsidRDefault="00C34806" w:rsidP="00C3480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B0021">
        <w:rPr>
          <w:rFonts w:ascii="Times New Roman" w:hAnsi="Times New Roman"/>
          <w:sz w:val="22"/>
          <w:szCs w:val="22"/>
          <w:lang w:eastAsia="ko-KR"/>
        </w:rPr>
        <w:t xml:space="preserve">For an adjacent beam reporting, using the subset of PRS resources (option 4) has </w:t>
      </w:r>
      <w:r w:rsidR="00701924">
        <w:rPr>
          <w:rFonts w:ascii="Times New Roman" w:hAnsi="Times New Roman"/>
          <w:sz w:val="22"/>
          <w:szCs w:val="22"/>
          <w:lang w:eastAsia="ko-KR"/>
        </w:rPr>
        <w:t>an</w:t>
      </w:r>
      <w:r w:rsidR="00701924" w:rsidRPr="00BB0021">
        <w:rPr>
          <w:rFonts w:ascii="Times New Roman" w:hAnsi="Times New Roman"/>
          <w:sz w:val="22"/>
          <w:szCs w:val="22"/>
          <w:lang w:eastAsia="ko-KR"/>
        </w:rPr>
        <w:t xml:space="preserve"> </w:t>
      </w:r>
      <w:r w:rsidRPr="00BB0021">
        <w:rPr>
          <w:rFonts w:ascii="Times New Roman" w:hAnsi="Times New Roman"/>
          <w:sz w:val="22"/>
          <w:szCs w:val="22"/>
          <w:lang w:eastAsia="ko-KR"/>
        </w:rPr>
        <w:t xml:space="preserve">advantage in terms of signaling overhead </w:t>
      </w:r>
      <w:r w:rsidR="00701924">
        <w:rPr>
          <w:rFonts w:ascii="Times New Roman" w:hAnsi="Times New Roman"/>
          <w:sz w:val="22"/>
          <w:szCs w:val="22"/>
          <w:lang w:eastAsia="ko-KR"/>
        </w:rPr>
        <w:t>reduction</w:t>
      </w:r>
      <w:r w:rsidR="00701924" w:rsidRPr="00BB0021">
        <w:rPr>
          <w:rFonts w:ascii="Times New Roman" w:hAnsi="Times New Roman"/>
          <w:sz w:val="22"/>
          <w:szCs w:val="22"/>
          <w:lang w:eastAsia="ko-KR"/>
        </w:rPr>
        <w:t xml:space="preserve"> </w:t>
      </w:r>
      <w:r w:rsidRPr="00BB0021">
        <w:rPr>
          <w:rFonts w:ascii="Times New Roman" w:hAnsi="Times New Roman"/>
          <w:sz w:val="22"/>
          <w:szCs w:val="22"/>
          <w:lang w:eastAsia="ko-KR"/>
        </w:rPr>
        <w:t>because the information is provided by subset, not by resource</w:t>
      </w:r>
      <w:r w:rsidRPr="00B72019">
        <w:rPr>
          <w:rFonts w:ascii="Times New Roman" w:hAnsi="Times New Roman"/>
          <w:sz w:val="22"/>
          <w:szCs w:val="20"/>
          <w:lang w:eastAsia="ko-KR"/>
        </w:rPr>
        <w:t>.</w:t>
      </w:r>
    </w:p>
    <w:p w14:paraId="1AB93A7C" w14:textId="4BB2754D" w:rsidR="00C34806" w:rsidRPr="00081B42" w:rsidRDefault="00640F34" w:rsidP="00C34806">
      <w:pPr>
        <w:ind w:left="0" w:firstLine="0"/>
        <w:rPr>
          <w:rFonts w:ascii="Times New Roman" w:hAnsi="Times New Roman"/>
          <w:b/>
          <w:i/>
          <w:sz w:val="22"/>
          <w:szCs w:val="22"/>
          <w:lang w:eastAsia="ko-KR"/>
        </w:rPr>
      </w:pPr>
      <w:r>
        <w:rPr>
          <w:rFonts w:ascii="Times New Roman" w:hAnsi="Times New Roman"/>
          <w:b/>
          <w:i/>
          <w:sz w:val="22"/>
          <w:szCs w:val="22"/>
          <w:lang w:eastAsia="ko-KR"/>
        </w:rPr>
        <w:t xml:space="preserve">Proposal </w:t>
      </w:r>
      <w:r w:rsidR="00971726">
        <w:rPr>
          <w:rFonts w:ascii="Times New Roman" w:hAnsi="Times New Roman"/>
          <w:b/>
          <w:i/>
          <w:sz w:val="22"/>
          <w:szCs w:val="22"/>
          <w:lang w:eastAsia="ko-KR"/>
        </w:rPr>
        <w:t>6</w:t>
      </w:r>
      <w:r w:rsidR="00C34806" w:rsidRPr="00081B42">
        <w:rPr>
          <w:rFonts w:ascii="Times New Roman" w:hAnsi="Times New Roman"/>
          <w:b/>
          <w:i/>
          <w:sz w:val="22"/>
          <w:szCs w:val="22"/>
          <w:lang w:eastAsia="ko-KR"/>
        </w:rPr>
        <w:t>:</w:t>
      </w:r>
    </w:p>
    <w:p w14:paraId="4F056FCD" w14:textId="3C358CCB" w:rsidR="00C34806" w:rsidRDefault="00C34806" w:rsidP="00C3480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081B42">
        <w:rPr>
          <w:rFonts w:ascii="Times New Roman" w:hAnsi="Times New Roman"/>
          <w:sz w:val="22"/>
          <w:szCs w:val="22"/>
          <w:lang w:eastAsia="x-none"/>
        </w:rPr>
        <w:t>For UE-assisted DL-AOD positioning method</w:t>
      </w:r>
      <w:r w:rsidRPr="00081B42">
        <w:rPr>
          <w:rFonts w:ascii="Times New Roman" w:hAnsi="Times New Roman"/>
          <w:sz w:val="22"/>
          <w:szCs w:val="22"/>
          <w:lang w:eastAsia="ko-KR"/>
        </w:rPr>
        <w:t xml:space="preserve">, select </w:t>
      </w:r>
      <w:r w:rsidR="00701924">
        <w:rPr>
          <w:rFonts w:ascii="Times New Roman" w:hAnsi="Times New Roman"/>
          <w:sz w:val="22"/>
          <w:szCs w:val="22"/>
          <w:lang w:eastAsia="ko-KR"/>
        </w:rPr>
        <w:t>o</w:t>
      </w:r>
      <w:r w:rsidRPr="00081B42">
        <w:rPr>
          <w:rFonts w:ascii="Times New Roman" w:hAnsi="Times New Roman"/>
          <w:sz w:val="22"/>
          <w:szCs w:val="22"/>
          <w:lang w:eastAsia="ko-KR"/>
        </w:rPr>
        <w:t>ption 4 (‘</w:t>
      </w:r>
      <w:r w:rsidRPr="00081B42">
        <w:rPr>
          <w:rFonts w:ascii="Times New Roman" w:hAnsi="Times New Roman"/>
          <w:sz w:val="22"/>
          <w:szCs w:val="22"/>
          <w:lang w:eastAsia="x-none"/>
        </w:rPr>
        <w:t>the LMF send the beam information in the AD with indicated subset of PRS resources’)</w:t>
      </w:r>
    </w:p>
    <w:p w14:paraId="53A9D932" w14:textId="77777777" w:rsidR="00B72019" w:rsidRPr="00C34806" w:rsidRDefault="00B72019" w:rsidP="00D67474">
      <w:pPr>
        <w:ind w:left="0" w:firstLine="0"/>
        <w:rPr>
          <w:lang w:eastAsia="ko-KR"/>
        </w:rPr>
      </w:pPr>
    </w:p>
    <w:p w14:paraId="3F8FFF54" w14:textId="77777777" w:rsidR="00C63BB8" w:rsidRPr="00C34806" w:rsidRDefault="00C63BB8" w:rsidP="00C63BB8">
      <w:pPr>
        <w:pStyle w:val="2"/>
        <w:tabs>
          <w:tab w:val="clear" w:pos="2561"/>
          <w:tab w:val="num" w:pos="1985"/>
        </w:tabs>
        <w:spacing w:line="259" w:lineRule="auto"/>
        <w:ind w:left="567"/>
        <w:rPr>
          <w:i w:val="0"/>
          <w:lang w:eastAsia="ko-KR"/>
        </w:rPr>
      </w:pPr>
      <w:r w:rsidRPr="00C34806">
        <w:rPr>
          <w:i w:val="0"/>
          <w:lang w:eastAsia="ko-KR"/>
        </w:rPr>
        <w:t>Rx beam index information</w:t>
      </w:r>
    </w:p>
    <w:p w14:paraId="1242FFE0" w14:textId="77777777" w:rsidR="00C63BB8" w:rsidRPr="00C34806" w:rsidRDefault="00C63BB8" w:rsidP="00C63BB8">
      <w:pPr>
        <w:overflowPunct w:val="0"/>
        <w:autoSpaceDE w:val="0"/>
        <w:autoSpaceDN w:val="0"/>
        <w:adjustRightInd w:val="0"/>
        <w:spacing w:before="120" w:after="240" w:line="259" w:lineRule="auto"/>
        <w:ind w:left="0" w:firstLineChars="100" w:firstLine="220"/>
        <w:jc w:val="both"/>
        <w:rPr>
          <w:rFonts w:ascii="Times New Roman" w:hAnsi="Times New Roman"/>
          <w:sz w:val="22"/>
          <w:szCs w:val="22"/>
          <w:lang w:eastAsia="ko-KR"/>
        </w:rPr>
      </w:pPr>
      <w:r w:rsidRPr="00C34806">
        <w:rPr>
          <w:rFonts w:ascii="Times New Roman" w:hAnsi="Times New Roman" w:hint="eastAsia"/>
          <w:sz w:val="22"/>
          <w:szCs w:val="22"/>
          <w:lang w:eastAsia="ko-KR"/>
        </w:rPr>
        <w:t xml:space="preserve">In </w:t>
      </w:r>
      <w:r w:rsidRPr="00C34806">
        <w:rPr>
          <w:rFonts w:ascii="Times New Roman" w:hAnsi="Times New Roman"/>
          <w:sz w:val="22"/>
          <w:szCs w:val="22"/>
          <w:lang w:eastAsia="ko-KR"/>
        </w:rPr>
        <w:t xml:space="preserve">the </w:t>
      </w:r>
      <w:r w:rsidRPr="00C34806">
        <w:rPr>
          <w:rFonts w:ascii="Times New Roman" w:hAnsi="Times New Roman" w:hint="eastAsia"/>
          <w:sz w:val="22"/>
          <w:szCs w:val="22"/>
          <w:lang w:eastAsia="ko-KR"/>
        </w:rPr>
        <w:t xml:space="preserve">DL-AoD positioning technique, </w:t>
      </w:r>
      <w:r w:rsidRPr="00C34806">
        <w:rPr>
          <w:rFonts w:ascii="Times New Roman" w:hAnsi="Times New Roman"/>
          <w:sz w:val="22"/>
          <w:szCs w:val="22"/>
          <w:lang w:eastAsia="ko-KR"/>
        </w:rPr>
        <w:t xml:space="preserve">LMF would estimate </w:t>
      </w:r>
      <w:r w:rsidRPr="00C34806">
        <w:rPr>
          <w:rFonts w:ascii="Times New Roman" w:hAnsi="Times New Roman" w:hint="eastAsia"/>
          <w:sz w:val="22"/>
          <w:szCs w:val="22"/>
          <w:lang w:eastAsia="ko-KR"/>
        </w:rPr>
        <w:t>UE</w:t>
      </w:r>
      <w:r w:rsidRPr="00C34806">
        <w:rPr>
          <w:rFonts w:ascii="Times New Roman" w:hAnsi="Times New Roman"/>
          <w:sz w:val="22"/>
          <w:szCs w:val="22"/>
          <w:lang w:eastAsia="ko-KR"/>
        </w:rPr>
        <w:t>’s location by using information on PRS resource(s) and the corresponding RSRP measurement values for one or multiple TRP(s). Conceptually, the UE’s relative direction from a TRP could be found by one or two PRS resource index(es) which shows the maximum RSRP among a set of PRS resources. In case of the DL-AoD positioning, it would be reasonable to use a fixed reception beam across multiples PRS resources to estimate variation of RSRP measurements for the different PRS resources. Thus, for the effective location estimation, it was introduced that the UE can report its reception beam index for two or more DL PRS measurements if the PRS measurements were made with the same reception beam where the index of reception beam is up to 8. In the current phase, however, it is unclear how the LMF utilizes the reception beam index to find UE’s location and the location server cannot know the reception beam direction corresponding to the RX beam index, even if the UE reports the reception beam index. However, this feature needs to be further discussed since the reception beam highly affects RSRP</w:t>
      </w:r>
      <w:r w:rsidRPr="00C34806">
        <w:rPr>
          <w:rFonts w:ascii="Times New Roman" w:hAnsi="Times New Roman" w:hint="eastAsia"/>
          <w:sz w:val="22"/>
          <w:szCs w:val="22"/>
          <w:lang w:eastAsia="ko-KR"/>
        </w:rPr>
        <w:t xml:space="preserve"> </w:t>
      </w:r>
      <w:r w:rsidRPr="00C34806">
        <w:rPr>
          <w:rFonts w:ascii="Times New Roman" w:hAnsi="Times New Roman"/>
          <w:sz w:val="22"/>
          <w:szCs w:val="22"/>
          <w:lang w:eastAsia="ko-KR"/>
        </w:rPr>
        <w:t>measurement values.</w:t>
      </w:r>
    </w:p>
    <w:p w14:paraId="2F5EFD5B" w14:textId="77777777" w:rsidR="00C63BB8" w:rsidRPr="00C34806" w:rsidRDefault="00C63BB8" w:rsidP="00C63BB8">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sidRPr="00C34806">
        <w:rPr>
          <w:rFonts w:ascii="Times New Roman" w:hAnsi="Times New Roman"/>
          <w:sz w:val="22"/>
          <w:szCs w:val="22"/>
          <w:lang w:eastAsia="ko-KR"/>
        </w:rPr>
        <w:t>Regarding the technical feature on when the reception beam index reporting can be used, the following cases can be considered. 1) T</w:t>
      </w:r>
      <w:r w:rsidRPr="00C34806">
        <w:rPr>
          <w:rFonts w:ascii="Times New Roman" w:hAnsi="Times New Roman" w:hint="eastAsia"/>
          <w:sz w:val="22"/>
          <w:szCs w:val="22"/>
          <w:lang w:eastAsia="ko-KR"/>
        </w:rPr>
        <w:t xml:space="preserve">he </w:t>
      </w:r>
      <w:r w:rsidRPr="00C34806">
        <w:rPr>
          <w:rFonts w:ascii="Times New Roman" w:hAnsi="Times New Roman"/>
          <w:sz w:val="22"/>
          <w:szCs w:val="22"/>
          <w:lang w:eastAsia="ko-KR"/>
        </w:rPr>
        <w:t xml:space="preserve">UE can use the same reception beam for the multiple PRS resources unless those PRS resources have a different source of QCL type-D RS. 2) The UE uses the same reception beam for the multiple PRS resources even if those PRS resources have a different source of QCL type-D RS regardless of the QCL type-D configuration. </w:t>
      </w:r>
      <w:r w:rsidRPr="00C34806">
        <w:rPr>
          <w:rFonts w:ascii="Times New Roman" w:hAnsi="Times New Roman" w:hint="eastAsia"/>
          <w:sz w:val="22"/>
          <w:szCs w:val="22"/>
          <w:lang w:eastAsia="ko-KR"/>
        </w:rPr>
        <w:t xml:space="preserve">In our understanding, </w:t>
      </w:r>
      <w:r w:rsidRPr="00C34806">
        <w:rPr>
          <w:rFonts w:ascii="Times New Roman" w:hAnsi="Times New Roman"/>
          <w:sz w:val="22"/>
          <w:szCs w:val="22"/>
          <w:lang w:eastAsia="ko-KR"/>
        </w:rPr>
        <w:t xml:space="preserve">the second case is also </w:t>
      </w:r>
      <w:r w:rsidRPr="00C34806">
        <w:rPr>
          <w:rFonts w:ascii="Times New Roman" w:hAnsi="Times New Roman" w:hint="eastAsia"/>
          <w:sz w:val="22"/>
          <w:szCs w:val="22"/>
          <w:lang w:eastAsia="ko-KR"/>
        </w:rPr>
        <w:t>feasible</w:t>
      </w:r>
      <w:r w:rsidRPr="00C34806">
        <w:rPr>
          <w:rFonts w:ascii="Times New Roman" w:hAnsi="Times New Roman"/>
          <w:sz w:val="22"/>
          <w:szCs w:val="22"/>
          <w:lang w:eastAsia="ko-KR"/>
        </w:rPr>
        <w:t xml:space="preserve"> by implementation</w:t>
      </w:r>
      <w:r w:rsidRPr="00C34806">
        <w:rPr>
          <w:rFonts w:ascii="Times New Roman" w:hAnsi="Times New Roman" w:hint="eastAsia"/>
          <w:sz w:val="22"/>
          <w:szCs w:val="22"/>
          <w:lang w:eastAsia="ko-KR"/>
        </w:rPr>
        <w:t>.</w:t>
      </w:r>
      <w:r w:rsidRPr="00C34806">
        <w:rPr>
          <w:rFonts w:ascii="Times New Roman" w:hAnsi="Times New Roman"/>
          <w:sz w:val="22"/>
          <w:szCs w:val="22"/>
          <w:lang w:eastAsia="ko-KR"/>
        </w:rPr>
        <w:t xml:space="preserve"> However, even if the reception beam selection is up to the UE, further restriction might be required so that the UE uses a proper reception beam to ensure the positioning accuracy or to avoid worst case of reception beam selection. For example, the UE's fixed reception beam for the PRS measurements with regard to a specific TRP should be the best reception beam in terms of the RSRP.</w:t>
      </w:r>
    </w:p>
    <w:p w14:paraId="6A2A62C0" w14:textId="77777777" w:rsidR="00C63BB8" w:rsidRPr="00C34806" w:rsidRDefault="00C63BB8" w:rsidP="00C63BB8">
      <w:pPr>
        <w:overflowPunct w:val="0"/>
        <w:autoSpaceDE w:val="0"/>
        <w:autoSpaceDN w:val="0"/>
        <w:adjustRightInd w:val="0"/>
        <w:spacing w:before="120" w:after="240" w:line="259" w:lineRule="auto"/>
        <w:ind w:left="0" w:firstLineChars="100" w:firstLine="220"/>
        <w:jc w:val="both"/>
        <w:rPr>
          <w:rFonts w:ascii="Times New Roman" w:hAnsi="Times New Roman"/>
          <w:sz w:val="22"/>
          <w:szCs w:val="22"/>
          <w:lang w:eastAsia="ko-KR"/>
        </w:rPr>
      </w:pPr>
      <w:r w:rsidRPr="00C34806">
        <w:rPr>
          <w:rFonts w:ascii="Times New Roman" w:hAnsi="Times New Roman"/>
          <w:sz w:val="22"/>
          <w:szCs w:val="22"/>
          <w:lang w:eastAsia="ko-KR"/>
        </w:rPr>
        <w:t>In addition, there is another issue on how to interpret the same reception beam index reported in the different reporting time instances. Although the UE reports the same RX beam index at two different reporting time instances, the same reception beam index does not guarantee the same beam direction due to the variation of UE’s position and/or rotation. In Rel-17 NR positioning, it is necessary to discuss how to utilize the reception beam index to improve the location estimation, such as finding UE’s location when the UE is located between the transmission beams. Also, we need discussions on how to inform LMF of the reception beam information corresponding to the reported reception beam index, if needed.</w:t>
      </w:r>
    </w:p>
    <w:p w14:paraId="771B3FA8" w14:textId="193D7196" w:rsidR="00C63BB8" w:rsidRPr="00C34806" w:rsidRDefault="00640F34" w:rsidP="00C63BB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971726">
        <w:rPr>
          <w:rFonts w:ascii="Times New Roman" w:hAnsi="Times New Roman"/>
          <w:b/>
          <w:i/>
          <w:sz w:val="22"/>
          <w:szCs w:val="20"/>
          <w:lang w:eastAsia="ko-KR"/>
        </w:rPr>
        <w:t>7</w:t>
      </w:r>
      <w:r w:rsidR="00C63BB8" w:rsidRPr="00C34806">
        <w:rPr>
          <w:rFonts w:ascii="Times New Roman" w:hAnsi="Times New Roman"/>
          <w:b/>
          <w:i/>
          <w:sz w:val="22"/>
          <w:szCs w:val="20"/>
          <w:lang w:eastAsia="ko-KR"/>
        </w:rPr>
        <w:t>:</w:t>
      </w:r>
    </w:p>
    <w:p w14:paraId="42A9C0A7" w14:textId="5D707D36" w:rsidR="00C63BB8" w:rsidRPr="00C34806" w:rsidRDefault="00C63BB8" w:rsidP="00402C3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34806">
        <w:rPr>
          <w:rFonts w:ascii="Times New Roman" w:hAnsi="Times New Roman"/>
          <w:sz w:val="22"/>
          <w:szCs w:val="20"/>
          <w:lang w:eastAsia="ko-KR"/>
        </w:rPr>
        <w:lastRenderedPageBreak/>
        <w:t>A further restriction would be required so that the UE uses a reception beam to avoid worst case of the reception beam selection, even if the UE can ignore QCL type-D configuration of the PRS resources to use a fixed reception beam for DL-AoD technique.</w:t>
      </w:r>
    </w:p>
    <w:p w14:paraId="055093EC" w14:textId="3070FE4E" w:rsidR="00C63BB8" w:rsidRPr="00C34806" w:rsidRDefault="00640F34" w:rsidP="00C63BB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971726">
        <w:rPr>
          <w:rFonts w:ascii="Times New Roman" w:hAnsi="Times New Roman"/>
          <w:b/>
          <w:i/>
          <w:sz w:val="22"/>
          <w:szCs w:val="20"/>
          <w:lang w:eastAsia="ko-KR"/>
        </w:rPr>
        <w:t>8</w:t>
      </w:r>
      <w:r w:rsidR="00C63BB8" w:rsidRPr="00C34806">
        <w:rPr>
          <w:rFonts w:ascii="Times New Roman" w:hAnsi="Times New Roman"/>
          <w:b/>
          <w:i/>
          <w:sz w:val="22"/>
          <w:szCs w:val="20"/>
          <w:lang w:eastAsia="ko-KR"/>
        </w:rPr>
        <w:t>:</w:t>
      </w:r>
    </w:p>
    <w:p w14:paraId="7F47829F" w14:textId="77777777" w:rsidR="00C63BB8" w:rsidRPr="00C34806" w:rsidRDefault="00C63BB8" w:rsidP="00C63BB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34806">
        <w:rPr>
          <w:rFonts w:ascii="Times New Roman" w:hAnsi="Times New Roman"/>
          <w:sz w:val="22"/>
          <w:szCs w:val="20"/>
          <w:lang w:eastAsia="ko-KR"/>
        </w:rPr>
        <w:t xml:space="preserve">Need discussions on how to utilize the reception beam index for the accuracy improvements of DL-AoD based positioning, </w:t>
      </w:r>
      <w:r w:rsidRPr="00C34806">
        <w:rPr>
          <w:rFonts w:ascii="Times New Roman" w:hAnsi="Times New Roman"/>
          <w:sz w:val="22"/>
          <w:szCs w:val="22"/>
          <w:lang w:eastAsia="ko-KR"/>
        </w:rPr>
        <w:t>such as finding UE’s location when the UE is located between the transmission beams.</w:t>
      </w:r>
    </w:p>
    <w:p w14:paraId="5450F476" w14:textId="77777777" w:rsidR="00C63BB8" w:rsidRDefault="00C63BB8" w:rsidP="00D67474">
      <w:pPr>
        <w:ind w:left="0" w:firstLine="0"/>
        <w:rPr>
          <w:lang w:eastAsia="ko-KR"/>
        </w:rPr>
      </w:pPr>
    </w:p>
    <w:p w14:paraId="300B723C" w14:textId="01C878E9" w:rsidR="00AD090B" w:rsidRDefault="002A7FCA" w:rsidP="00AD090B">
      <w:pPr>
        <w:pStyle w:val="2"/>
        <w:tabs>
          <w:tab w:val="clear" w:pos="2561"/>
          <w:tab w:val="num" w:pos="1985"/>
        </w:tabs>
        <w:spacing w:line="259" w:lineRule="auto"/>
        <w:ind w:left="567"/>
        <w:rPr>
          <w:i w:val="0"/>
          <w:lang w:eastAsia="ko-KR"/>
        </w:rPr>
      </w:pPr>
      <w:r>
        <w:rPr>
          <w:rFonts w:hint="eastAsia"/>
          <w:i w:val="0"/>
          <w:lang w:eastAsia="ko-KR"/>
        </w:rPr>
        <w:t>Two-state PRS beam sweeping</w:t>
      </w:r>
    </w:p>
    <w:p w14:paraId="33F2B9A3" w14:textId="5704E213" w:rsidR="002A7FCA" w:rsidRPr="00BB0021" w:rsidRDefault="00666DD6" w:rsidP="002A7FCA">
      <w:pPr>
        <w:rPr>
          <w:sz w:val="22"/>
          <w:lang w:eastAsia="ko-KR"/>
        </w:rPr>
      </w:pPr>
      <w:r w:rsidRPr="00BB0021">
        <w:rPr>
          <w:sz w:val="22"/>
          <w:lang w:eastAsia="ko-KR"/>
        </w:rPr>
        <w:t>C</w:t>
      </w:r>
      <w:r w:rsidRPr="00BB0021">
        <w:rPr>
          <w:rFonts w:hint="eastAsia"/>
          <w:sz w:val="22"/>
          <w:lang w:eastAsia="ko-KR"/>
        </w:rPr>
        <w:t xml:space="preserve">onsidering </w:t>
      </w:r>
      <w:r w:rsidRPr="00BB0021">
        <w:rPr>
          <w:sz w:val="22"/>
          <w:lang w:eastAsia="ko-KR"/>
        </w:rPr>
        <w:t xml:space="preserve">beam resolution, the followings are agreed in the last </w:t>
      </w:r>
      <w:r w:rsidR="00B05A87">
        <w:rPr>
          <w:sz w:val="22"/>
          <w:lang w:eastAsia="ko-KR"/>
        </w:rPr>
        <w:t>meeting [</w:t>
      </w:r>
      <w:r w:rsidR="00504954">
        <w:rPr>
          <w:sz w:val="22"/>
          <w:lang w:eastAsia="ko-KR"/>
        </w:rPr>
        <w:t>3</w:t>
      </w:r>
      <w:r w:rsidRPr="00BB0021">
        <w:rPr>
          <w:sz w:val="22"/>
          <w:lang w:eastAsia="ko-KR"/>
        </w:rPr>
        <w:t>].</w:t>
      </w:r>
    </w:p>
    <w:tbl>
      <w:tblPr>
        <w:tblStyle w:val="a4"/>
        <w:tblW w:w="0" w:type="auto"/>
        <w:tblLook w:val="04A0" w:firstRow="1" w:lastRow="0" w:firstColumn="1" w:lastColumn="0" w:noHBand="0" w:noVBand="1"/>
      </w:tblPr>
      <w:tblGrid>
        <w:gridCol w:w="9736"/>
      </w:tblGrid>
      <w:tr w:rsidR="002A7FCA" w:rsidRPr="00BB0021" w14:paraId="554487D9" w14:textId="77777777" w:rsidTr="002A7FCA">
        <w:tc>
          <w:tcPr>
            <w:tcW w:w="9736" w:type="dxa"/>
          </w:tcPr>
          <w:p w14:paraId="411C72AA" w14:textId="77777777" w:rsidR="002A7FCA" w:rsidRPr="00BB0021" w:rsidRDefault="002A7FCA" w:rsidP="002A7FCA">
            <w:pPr>
              <w:rPr>
                <w:sz w:val="22"/>
                <w:lang w:eastAsia="x-none"/>
              </w:rPr>
            </w:pPr>
            <w:r w:rsidRPr="00BB0021">
              <w:rPr>
                <w:sz w:val="22"/>
                <w:highlight w:val="green"/>
                <w:lang w:eastAsia="x-none"/>
              </w:rPr>
              <w:t>Agreement:</w:t>
            </w:r>
          </w:p>
          <w:p w14:paraId="7B67ADA2" w14:textId="77777777" w:rsidR="002A7FCA" w:rsidRPr="00BB0021" w:rsidRDefault="002A7FCA" w:rsidP="002A7FCA">
            <w:pPr>
              <w:numPr>
                <w:ilvl w:val="0"/>
                <w:numId w:val="35"/>
              </w:numPr>
              <w:rPr>
                <w:sz w:val="22"/>
              </w:rPr>
            </w:pPr>
            <w:r w:rsidRPr="00BB0021">
              <w:rPr>
                <w:sz w:val="22"/>
              </w:rPr>
              <w:t>For both UE-based and UE-assisted DL methods, at least for two-stage PRS beam sweeping, study further at least the following:</w:t>
            </w:r>
          </w:p>
          <w:p w14:paraId="537D23CD" w14:textId="77777777" w:rsidR="002A7FCA" w:rsidRPr="00BB0021" w:rsidRDefault="002A7FCA" w:rsidP="002A7FCA">
            <w:pPr>
              <w:numPr>
                <w:ilvl w:val="1"/>
                <w:numId w:val="35"/>
              </w:numPr>
              <w:rPr>
                <w:sz w:val="22"/>
              </w:rPr>
            </w:pPr>
            <w:r w:rsidRPr="00BB0021">
              <w:rPr>
                <w:sz w:val="22"/>
              </w:rPr>
              <w:t>Enhancements in the association between resources belonging to two DL PRS resource sets of the same TRP</w:t>
            </w:r>
          </w:p>
          <w:p w14:paraId="02D3445F" w14:textId="77777777" w:rsidR="002A7FCA" w:rsidRPr="00BB0021" w:rsidRDefault="002A7FCA" w:rsidP="002A7FCA">
            <w:pPr>
              <w:numPr>
                <w:ilvl w:val="0"/>
                <w:numId w:val="35"/>
              </w:numPr>
              <w:rPr>
                <w:sz w:val="22"/>
              </w:rPr>
            </w:pPr>
            <w:r w:rsidRPr="00BB0021">
              <w:rPr>
                <w:sz w:val="22"/>
              </w:rPr>
              <w:t xml:space="preserve">Companies are encouraged to evaluate whether other potential enhancements in this subagenda or other subagendas (e.g. additional beam information, on-demand PRS framework) could be used to enable this feature (potentially by implementation). </w:t>
            </w:r>
          </w:p>
          <w:p w14:paraId="52C7C7B0" w14:textId="5F61DFE7" w:rsidR="002A7FCA" w:rsidRPr="00BB0021" w:rsidRDefault="002A7FCA" w:rsidP="002A7FCA">
            <w:pPr>
              <w:numPr>
                <w:ilvl w:val="0"/>
                <w:numId w:val="35"/>
              </w:numPr>
              <w:rPr>
                <w:rFonts w:ascii="Times New Roman" w:hAnsi="Times New Roman"/>
                <w:sz w:val="24"/>
                <w:szCs w:val="22"/>
                <w:lang w:eastAsia="ko-KR"/>
              </w:rPr>
            </w:pPr>
            <w:r w:rsidRPr="00BB0021">
              <w:rPr>
                <w:sz w:val="22"/>
              </w:rPr>
              <w:t>Note: Two-stage PRS beam sweeping corresponds to different DL PRS resource sets</w:t>
            </w:r>
          </w:p>
        </w:tc>
      </w:tr>
    </w:tbl>
    <w:p w14:paraId="64E170A8" w14:textId="7ADFE0C4" w:rsidR="00AD090B" w:rsidRDefault="00AD090B" w:rsidP="00F90287">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sidRPr="00C34806">
        <w:rPr>
          <w:rFonts w:ascii="Times New Roman" w:hAnsi="Times New Roman"/>
          <w:sz w:val="22"/>
          <w:szCs w:val="22"/>
          <w:lang w:eastAsia="ko-KR"/>
        </w:rPr>
        <w:t xml:space="preserve">For the accuracy of the DL-AoD positioning technique, it would be necessary to discuss on how to estimate the UE’s location when the UE is located between two different transmission beams. As a simple example, a UE is located in a certain region between two transmission beams represented by PRS resource #1 and PRS resource #2, respectively, depicted in </w:t>
      </w:r>
      <w:r w:rsidRPr="00C34806">
        <w:rPr>
          <w:rFonts w:ascii="Times New Roman" w:hAnsi="Times New Roman"/>
          <w:sz w:val="22"/>
          <w:szCs w:val="22"/>
          <w:lang w:eastAsia="ko-KR"/>
        </w:rPr>
        <w:fldChar w:fldCharType="begin"/>
      </w:r>
      <w:r w:rsidRPr="00C34806">
        <w:rPr>
          <w:rFonts w:ascii="Times New Roman" w:hAnsi="Times New Roman"/>
          <w:sz w:val="22"/>
          <w:szCs w:val="22"/>
          <w:lang w:eastAsia="ko-KR"/>
        </w:rPr>
        <w:instrText xml:space="preserve"> REF _Ref61612671 \h </w:instrText>
      </w:r>
      <w:r w:rsidR="00F90287" w:rsidRPr="00C34806">
        <w:rPr>
          <w:rFonts w:ascii="Times New Roman" w:hAnsi="Times New Roman"/>
          <w:sz w:val="22"/>
          <w:szCs w:val="22"/>
          <w:lang w:eastAsia="ko-KR"/>
        </w:rPr>
        <w:instrText xml:space="preserve"> \* MERGEFORMAT </w:instrText>
      </w:r>
      <w:r w:rsidRPr="00C34806">
        <w:rPr>
          <w:rFonts w:ascii="Times New Roman" w:hAnsi="Times New Roman"/>
          <w:sz w:val="22"/>
          <w:szCs w:val="22"/>
          <w:lang w:eastAsia="ko-KR"/>
        </w:rPr>
      </w:r>
      <w:r w:rsidRPr="00C34806">
        <w:rPr>
          <w:rFonts w:ascii="Times New Roman" w:hAnsi="Times New Roman"/>
          <w:sz w:val="22"/>
          <w:szCs w:val="22"/>
          <w:lang w:eastAsia="ko-KR"/>
        </w:rPr>
        <w:fldChar w:fldCharType="separate"/>
      </w:r>
      <w:r w:rsidRPr="00C34806">
        <w:rPr>
          <w:sz w:val="22"/>
        </w:rPr>
        <w:t xml:space="preserve">Figure </w:t>
      </w:r>
      <w:r w:rsidRPr="00C34806">
        <w:rPr>
          <w:noProof/>
          <w:sz w:val="22"/>
        </w:rPr>
        <w:t>1</w:t>
      </w:r>
      <w:r w:rsidRPr="00C34806">
        <w:rPr>
          <w:rFonts w:ascii="Times New Roman" w:hAnsi="Times New Roman"/>
          <w:sz w:val="22"/>
          <w:szCs w:val="22"/>
          <w:lang w:eastAsia="ko-KR"/>
        </w:rPr>
        <w:fldChar w:fldCharType="end"/>
      </w:r>
      <w:r w:rsidRPr="00C34806">
        <w:rPr>
          <w:rFonts w:ascii="Times New Roman" w:hAnsi="Times New Roman"/>
          <w:sz w:val="22"/>
          <w:szCs w:val="22"/>
          <w:lang w:eastAsia="ko-KR"/>
        </w:rPr>
        <w:t xml:space="preserve">. In this example, it can be envisioned that, by using the reception beam direction oriented to PRS resource#2, the RSRP measurement of the PRS resource #2 could be the maximum among overall PRS resources transmitted from the TRP. Based on the reported RSRP measurements, the LMF would estimate UE’s location on the direction of transmission beam of PRS resource #2. </w:t>
      </w:r>
    </w:p>
    <w:p w14:paraId="388CC389" w14:textId="77777777" w:rsidR="00502A24" w:rsidRPr="00C34806" w:rsidRDefault="00502A24" w:rsidP="00F90287">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p>
    <w:p w14:paraId="458E6994" w14:textId="77777777" w:rsidR="00F90287" w:rsidRPr="00C34806" w:rsidRDefault="00F90287" w:rsidP="00F90287">
      <w:pPr>
        <w:overflowPunct w:val="0"/>
        <w:autoSpaceDE w:val="0"/>
        <w:autoSpaceDN w:val="0"/>
        <w:adjustRightInd w:val="0"/>
        <w:spacing w:before="120" w:after="240" w:line="259" w:lineRule="auto"/>
        <w:ind w:left="0" w:firstLineChars="100" w:firstLine="200"/>
        <w:jc w:val="center"/>
      </w:pPr>
      <w:r w:rsidRPr="00C34806">
        <w:rPr>
          <w:noProof/>
          <w:lang w:val="en-US" w:eastAsia="ko-KR"/>
        </w:rPr>
        <w:drawing>
          <wp:inline distT="0" distB="0" distL="0" distR="0" wp14:anchorId="3E90E6C3" wp14:editId="57F18F98">
            <wp:extent cx="2894275" cy="1772816"/>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0611" cy="1776697"/>
                    </a:xfrm>
                    <a:prstGeom prst="rect">
                      <a:avLst/>
                    </a:prstGeom>
                    <a:noFill/>
                  </pic:spPr>
                </pic:pic>
              </a:graphicData>
            </a:graphic>
          </wp:inline>
        </w:drawing>
      </w:r>
    </w:p>
    <w:p w14:paraId="03751AC7" w14:textId="77777777" w:rsidR="00F90287" w:rsidRDefault="00F90287" w:rsidP="00502A24">
      <w:pPr>
        <w:pStyle w:val="a9"/>
        <w:jc w:val="center"/>
        <w:rPr>
          <w:rFonts w:ascii="Times New Roman" w:hAnsi="Times New Roman"/>
          <w:b w:val="0"/>
          <w:sz w:val="22"/>
          <w:szCs w:val="22"/>
        </w:rPr>
      </w:pPr>
      <w:bookmarkStart w:id="1" w:name="_Ref61612671"/>
      <w:r w:rsidRPr="00C34806">
        <w:rPr>
          <w:sz w:val="22"/>
        </w:rPr>
        <w:t xml:space="preserve">Figure </w:t>
      </w:r>
      <w:bookmarkEnd w:id="1"/>
      <w:r w:rsidRPr="00C34806">
        <w:rPr>
          <w:sz w:val="22"/>
        </w:rPr>
        <w:t xml:space="preserve">1 </w:t>
      </w:r>
      <w:r w:rsidRPr="00C34806">
        <w:rPr>
          <w:rFonts w:ascii="Times New Roman" w:hAnsi="Times New Roman"/>
          <w:b w:val="0"/>
          <w:sz w:val="22"/>
          <w:szCs w:val="22"/>
        </w:rPr>
        <w:t>An illustrative example of the UE’s location between two transmission beams.</w:t>
      </w:r>
    </w:p>
    <w:p w14:paraId="6552E7A0" w14:textId="77777777" w:rsidR="00502A24" w:rsidRPr="00502A24" w:rsidRDefault="00502A24" w:rsidP="00502A24"/>
    <w:p w14:paraId="37ABD84A" w14:textId="77777777" w:rsidR="00AD090B" w:rsidRPr="00C34806" w:rsidRDefault="00AD090B" w:rsidP="00F90287">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C34806">
        <w:rPr>
          <w:rFonts w:ascii="Times New Roman" w:hAnsi="Times New Roman"/>
          <w:sz w:val="22"/>
          <w:szCs w:val="22"/>
          <w:lang w:eastAsia="ko-KR"/>
        </w:rPr>
        <w:t xml:space="preserve">Thus, Rel-17 NR positioning enhancements should discuss how to address the accuracy degradation according to the resolution problem. As a possible solution, we could consider the following two steps. Firstly, each TRP can transmit the PRS resources with the relatively wide beams as depicted on the left-hand of </w:t>
      </w:r>
      <w:r w:rsidRPr="00C34806">
        <w:rPr>
          <w:rFonts w:ascii="Times New Roman" w:hAnsi="Times New Roman"/>
          <w:sz w:val="22"/>
          <w:szCs w:val="22"/>
          <w:lang w:eastAsia="ko-KR"/>
        </w:rPr>
        <w:fldChar w:fldCharType="begin"/>
      </w:r>
      <w:r w:rsidRPr="00C34806">
        <w:rPr>
          <w:rFonts w:ascii="Times New Roman" w:hAnsi="Times New Roman"/>
          <w:sz w:val="22"/>
          <w:szCs w:val="22"/>
          <w:lang w:eastAsia="ko-KR"/>
        </w:rPr>
        <w:instrText xml:space="preserve"> REF _Ref61621187 \h  \* MERGEFORMAT </w:instrText>
      </w:r>
      <w:r w:rsidRPr="00C34806">
        <w:rPr>
          <w:rFonts w:ascii="Times New Roman" w:hAnsi="Times New Roman"/>
          <w:sz w:val="22"/>
          <w:szCs w:val="22"/>
          <w:lang w:eastAsia="ko-KR"/>
        </w:rPr>
      </w:r>
      <w:r w:rsidRPr="00C34806">
        <w:rPr>
          <w:rFonts w:ascii="Times New Roman" w:hAnsi="Times New Roman"/>
          <w:sz w:val="22"/>
          <w:szCs w:val="22"/>
          <w:lang w:eastAsia="ko-KR"/>
        </w:rPr>
        <w:fldChar w:fldCharType="separate"/>
      </w:r>
      <w:r w:rsidRPr="00C34806">
        <w:rPr>
          <w:sz w:val="22"/>
          <w:szCs w:val="22"/>
        </w:rPr>
        <w:t xml:space="preserve">Figure </w:t>
      </w:r>
      <w:r w:rsidRPr="00C34806">
        <w:rPr>
          <w:noProof/>
          <w:sz w:val="22"/>
          <w:szCs w:val="22"/>
        </w:rPr>
        <w:t>2</w:t>
      </w:r>
      <w:r w:rsidRPr="00C34806">
        <w:rPr>
          <w:rFonts w:ascii="Times New Roman" w:hAnsi="Times New Roman"/>
          <w:sz w:val="22"/>
          <w:szCs w:val="22"/>
          <w:lang w:eastAsia="ko-KR"/>
        </w:rPr>
        <w:fldChar w:fldCharType="end"/>
      </w:r>
      <w:r w:rsidRPr="00C34806">
        <w:rPr>
          <w:rFonts w:ascii="Times New Roman" w:hAnsi="Times New Roman"/>
          <w:sz w:val="22"/>
          <w:szCs w:val="22"/>
          <w:lang w:eastAsia="ko-KR"/>
        </w:rPr>
        <w:t xml:space="preserve"> and the UE obtains PRS RSRP measurements with a fixed reception beam. Then, the LMF may roughly estimate that the UE is located in a certain area/direction. Secondly, after finding the rough location of the UE, the TRP can transmit the PRS resources with narrow beams where each beam covers relatively small area, and the UE needs to measure each PRS resource with multiple reception beams in order to find the best Rx/Tx beam pair. The </w:t>
      </w:r>
      <w:r w:rsidRPr="00C34806">
        <w:rPr>
          <w:rFonts w:ascii="Times New Roman" w:hAnsi="Times New Roman"/>
          <w:sz w:val="22"/>
          <w:szCs w:val="22"/>
          <w:lang w:eastAsia="ko-KR"/>
        </w:rPr>
        <w:lastRenderedPageBreak/>
        <w:t xml:space="preserve">best beam pair would be a combination of reception and transmission beam maximizing RSRP or maximizing the received signal power of the first arrival signal path. </w:t>
      </w:r>
    </w:p>
    <w:p w14:paraId="56956101" w14:textId="77777777" w:rsidR="00AD090B" w:rsidRPr="00C34806" w:rsidRDefault="00AD090B" w:rsidP="00AD090B">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C34806">
        <w:rPr>
          <w:rFonts w:ascii="Times New Roman" w:hAnsi="Times New Roman" w:hint="eastAsia"/>
          <w:sz w:val="22"/>
          <w:szCs w:val="22"/>
          <w:lang w:eastAsia="ko-KR"/>
        </w:rPr>
        <w:t xml:space="preserve">In consideration of the current TS 37.355, </w:t>
      </w:r>
      <w:r w:rsidRPr="00C34806">
        <w:rPr>
          <w:rFonts w:ascii="Times New Roman" w:hAnsi="Times New Roman"/>
          <w:sz w:val="22"/>
          <w:szCs w:val="22"/>
          <w:lang w:eastAsia="ko-KR"/>
        </w:rPr>
        <w:t>at least, it is necessary to support that the UE needs to report the maximum RSRP for each PRS resource considering multiple reception beams.</w:t>
      </w:r>
    </w:p>
    <w:p w14:paraId="69AF8A54" w14:textId="77777777" w:rsidR="00AD090B" w:rsidRPr="00C34806" w:rsidRDefault="00AD090B" w:rsidP="00AD090B">
      <w:pPr>
        <w:overflowPunct w:val="0"/>
        <w:autoSpaceDE w:val="0"/>
        <w:autoSpaceDN w:val="0"/>
        <w:adjustRightInd w:val="0"/>
        <w:spacing w:before="120" w:line="259" w:lineRule="auto"/>
        <w:ind w:left="1570" w:hangingChars="654" w:hanging="1570"/>
        <w:jc w:val="both"/>
        <w:rPr>
          <w:rFonts w:ascii="Times New Roman" w:hAnsi="Times New Roman"/>
          <w:sz w:val="24"/>
          <w:szCs w:val="22"/>
          <w:lang w:eastAsia="ko-KR"/>
        </w:rPr>
      </w:pPr>
    </w:p>
    <w:p w14:paraId="0E5A95BB" w14:textId="77777777" w:rsidR="00AD090B" w:rsidRPr="00C34806" w:rsidRDefault="00AD090B" w:rsidP="00AD090B">
      <w:pPr>
        <w:keepNext/>
        <w:overflowPunct w:val="0"/>
        <w:autoSpaceDE w:val="0"/>
        <w:autoSpaceDN w:val="0"/>
        <w:adjustRightInd w:val="0"/>
        <w:spacing w:before="120" w:line="259" w:lineRule="auto"/>
        <w:ind w:left="1308" w:hangingChars="654" w:hanging="1308"/>
        <w:jc w:val="center"/>
      </w:pPr>
      <w:r w:rsidRPr="00C34806">
        <w:rPr>
          <w:noProof/>
          <w:lang w:val="en-US" w:eastAsia="ko-KR"/>
        </w:rPr>
        <w:drawing>
          <wp:inline distT="0" distB="0" distL="0" distR="0" wp14:anchorId="3C5CA703" wp14:editId="497FF78E">
            <wp:extent cx="5516052" cy="1913977"/>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7963" cy="1918110"/>
                    </a:xfrm>
                    <a:prstGeom prst="rect">
                      <a:avLst/>
                    </a:prstGeom>
                    <a:noFill/>
                  </pic:spPr>
                </pic:pic>
              </a:graphicData>
            </a:graphic>
          </wp:inline>
        </w:drawing>
      </w:r>
    </w:p>
    <w:p w14:paraId="442EE74C" w14:textId="77777777" w:rsidR="00AD090B" w:rsidRPr="00577AAD" w:rsidRDefault="00AD090B" w:rsidP="00502A24">
      <w:pPr>
        <w:pStyle w:val="a9"/>
        <w:jc w:val="center"/>
        <w:rPr>
          <w:rFonts w:ascii="Times New Roman" w:hAnsi="Times New Roman"/>
          <w:sz w:val="22"/>
          <w:szCs w:val="22"/>
          <w:lang w:eastAsia="ko-KR"/>
        </w:rPr>
      </w:pPr>
      <w:bookmarkStart w:id="2" w:name="_Ref61621187"/>
      <w:r w:rsidRPr="00C34806">
        <w:rPr>
          <w:sz w:val="22"/>
          <w:szCs w:val="22"/>
        </w:rPr>
        <w:t xml:space="preserve">Figure </w:t>
      </w:r>
      <w:bookmarkEnd w:id="2"/>
      <w:r w:rsidRPr="00C34806">
        <w:rPr>
          <w:sz w:val="22"/>
          <w:szCs w:val="22"/>
        </w:rPr>
        <w:t xml:space="preserve">2 </w:t>
      </w:r>
      <w:r w:rsidRPr="00C34806">
        <w:rPr>
          <w:rFonts w:ascii="Times New Roman" w:hAnsi="Times New Roman"/>
          <w:b w:val="0"/>
          <w:sz w:val="22"/>
          <w:szCs w:val="22"/>
        </w:rPr>
        <w:t>An illustrative example of the DL-AoD positioning based on two-step method.</w:t>
      </w:r>
    </w:p>
    <w:p w14:paraId="6D9BF7AC" w14:textId="400AF6AE" w:rsidR="005C49E4" w:rsidRDefault="005C49E4" w:rsidP="00A84FC3">
      <w:pPr>
        <w:ind w:left="0" w:firstLine="0"/>
        <w:rPr>
          <w:lang w:eastAsia="ko-KR"/>
        </w:rPr>
      </w:pPr>
    </w:p>
    <w:p w14:paraId="25D66811" w14:textId="39631323" w:rsidR="005C49E4" w:rsidRPr="00BB0021" w:rsidRDefault="005C49E4" w:rsidP="00601349">
      <w:pPr>
        <w:ind w:left="0" w:firstLine="0"/>
        <w:rPr>
          <w:sz w:val="22"/>
          <w:lang w:eastAsia="ko-KR"/>
        </w:rPr>
      </w:pPr>
      <w:r w:rsidRPr="00BB0021">
        <w:rPr>
          <w:sz w:val="22"/>
          <w:lang w:eastAsia="ko-KR"/>
        </w:rPr>
        <w:t xml:space="preserve">In terms of utilization of PRS resources, each PRS resource set can be used </w:t>
      </w:r>
      <w:r w:rsidRPr="00C34806">
        <w:rPr>
          <w:sz w:val="22"/>
          <w:lang w:eastAsia="ko-KR"/>
        </w:rPr>
        <w:t xml:space="preserve">for </w:t>
      </w:r>
      <w:r w:rsidR="00C34806" w:rsidRPr="00C34806">
        <w:rPr>
          <w:sz w:val="22"/>
          <w:lang w:eastAsia="ko-KR"/>
        </w:rPr>
        <w:t xml:space="preserve">each </w:t>
      </w:r>
      <w:r w:rsidRPr="00C34806">
        <w:rPr>
          <w:sz w:val="22"/>
          <w:lang w:eastAsia="ko-KR"/>
        </w:rPr>
        <w:t>steps.</w:t>
      </w:r>
      <w:r w:rsidRPr="00BB0021">
        <w:rPr>
          <w:sz w:val="22"/>
          <w:lang w:eastAsia="ko-KR"/>
        </w:rPr>
        <w:t xml:space="preserve"> In case of the first PRS resource set, it can be composed of multiple PRS resources and they are associated </w:t>
      </w:r>
      <w:r w:rsidR="000F616A" w:rsidRPr="00BB0021">
        <w:rPr>
          <w:sz w:val="22"/>
          <w:lang w:eastAsia="ko-KR"/>
        </w:rPr>
        <w:t xml:space="preserve">with </w:t>
      </w:r>
      <w:r w:rsidRPr="00BB0021">
        <w:rPr>
          <w:sz w:val="22"/>
          <w:lang w:eastAsia="ko-KR"/>
        </w:rPr>
        <w:t xml:space="preserve">wide beams. </w:t>
      </w:r>
      <w:r w:rsidR="00601349" w:rsidRPr="00BB0021">
        <w:rPr>
          <w:sz w:val="22"/>
          <w:lang w:eastAsia="ko-KR"/>
        </w:rPr>
        <w:t>And then, the multiple PRS resources that are in the second PRS resource set can b</w:t>
      </w:r>
      <w:r w:rsidR="00502A24">
        <w:rPr>
          <w:sz w:val="22"/>
          <w:lang w:eastAsia="ko-KR"/>
        </w:rPr>
        <w:t>e associated with narrow beams.</w:t>
      </w:r>
      <w:r w:rsidR="00601349" w:rsidRPr="00BB0021">
        <w:rPr>
          <w:sz w:val="22"/>
          <w:lang w:eastAsia="ko-KR"/>
        </w:rPr>
        <w:t xml:space="preserve"> </w:t>
      </w:r>
      <w:r w:rsidR="004C017E" w:rsidRPr="00BB0021">
        <w:rPr>
          <w:sz w:val="22"/>
          <w:lang w:eastAsia="ko-KR"/>
        </w:rPr>
        <w:t xml:space="preserve">LMF can configure </w:t>
      </w:r>
      <w:r w:rsidR="004C017E">
        <w:rPr>
          <w:sz w:val="22"/>
          <w:lang w:eastAsia="ko-KR"/>
        </w:rPr>
        <w:t>associated</w:t>
      </w:r>
      <w:r w:rsidR="004C017E" w:rsidRPr="00BB0021">
        <w:rPr>
          <w:sz w:val="22"/>
          <w:lang w:eastAsia="ko-KR"/>
        </w:rPr>
        <w:t xml:space="preserve"> PRS resources based on the measurement report in the first step.</w:t>
      </w:r>
    </w:p>
    <w:p w14:paraId="1C8AD27D" w14:textId="167F18ED" w:rsidR="00A84FC3" w:rsidRPr="00B71575" w:rsidRDefault="00640F34" w:rsidP="00A84FC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971726">
        <w:rPr>
          <w:rFonts w:ascii="Times New Roman" w:hAnsi="Times New Roman"/>
          <w:b/>
          <w:i/>
          <w:sz w:val="22"/>
          <w:szCs w:val="20"/>
          <w:lang w:eastAsia="ko-KR"/>
        </w:rPr>
        <w:t>9</w:t>
      </w:r>
      <w:r w:rsidR="00A84FC3" w:rsidRPr="00B71575">
        <w:rPr>
          <w:rFonts w:ascii="Times New Roman" w:hAnsi="Times New Roman"/>
          <w:b/>
          <w:i/>
          <w:sz w:val="22"/>
          <w:szCs w:val="20"/>
          <w:lang w:eastAsia="ko-KR"/>
        </w:rPr>
        <w:t>:</w:t>
      </w:r>
    </w:p>
    <w:p w14:paraId="5DFEC092" w14:textId="00EE6C36" w:rsidR="009B63DC" w:rsidRDefault="009B63DC" w:rsidP="00C3480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34806">
        <w:rPr>
          <w:sz w:val="22"/>
          <w:lang w:eastAsia="ko-KR"/>
        </w:rPr>
        <w:t>Regarding 2-stage PRS beam sweeping,</w:t>
      </w:r>
      <w:r w:rsidR="00A84FC3" w:rsidRPr="00C34806">
        <w:rPr>
          <w:sz w:val="22"/>
          <w:lang w:eastAsia="ko-KR"/>
        </w:rPr>
        <w:t xml:space="preserve"> RAN1 should consider </w:t>
      </w:r>
      <w:r w:rsidRPr="00C34806">
        <w:rPr>
          <w:sz w:val="22"/>
          <w:lang w:eastAsia="ko-KR"/>
        </w:rPr>
        <w:t>the following procedure</w:t>
      </w:r>
      <w:r w:rsidR="00A84FC3" w:rsidRPr="00C34806">
        <w:rPr>
          <w:sz w:val="22"/>
          <w:lang w:eastAsia="ko-KR"/>
        </w:rPr>
        <w:t xml:space="preserve"> for 2-stage beam reporting:</w:t>
      </w:r>
      <w:r w:rsidRPr="00C34806">
        <w:rPr>
          <w:sz w:val="22"/>
          <w:lang w:eastAsia="ko-KR"/>
        </w:rPr>
        <w:t xml:space="preserve"> </w:t>
      </w:r>
    </w:p>
    <w:p w14:paraId="4FDE25B3" w14:textId="77777777" w:rsidR="00C34806" w:rsidRPr="00081B42" w:rsidRDefault="00C34806" w:rsidP="00C3480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081B42">
        <w:rPr>
          <w:sz w:val="22"/>
          <w:lang w:eastAsia="ko-KR"/>
        </w:rPr>
        <w:t xml:space="preserve">In case of the first PRS resource set, it can be composed of multiple PRS resources and they are associated with wide beams. </w:t>
      </w:r>
    </w:p>
    <w:p w14:paraId="18592A9B" w14:textId="77777777" w:rsidR="00C34806" w:rsidRPr="00081B42" w:rsidRDefault="00C34806" w:rsidP="00C3480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081B42">
        <w:rPr>
          <w:sz w:val="22"/>
          <w:lang w:eastAsia="ko-KR"/>
        </w:rPr>
        <w:t>And then, the multiple PRS resources that are in the second PRS resource set can be associated with narrow beams. LMF can configure associated PRS resources based on the measurement report in the first step.</w:t>
      </w:r>
    </w:p>
    <w:p w14:paraId="4A6923BE" w14:textId="77777777" w:rsidR="00F90287" w:rsidRDefault="00F90287" w:rsidP="009B63DC">
      <w:pPr>
        <w:ind w:left="0" w:firstLine="0"/>
        <w:rPr>
          <w:lang w:eastAsia="ko-KR"/>
        </w:rPr>
      </w:pPr>
    </w:p>
    <w:p w14:paraId="49D33E18" w14:textId="78F7C1F6" w:rsidR="00F672F3" w:rsidRDefault="00F672F3" w:rsidP="002C476D">
      <w:pPr>
        <w:ind w:left="0" w:firstLine="0"/>
        <w:rPr>
          <w:lang w:eastAsia="ko-KR"/>
        </w:rPr>
      </w:pPr>
      <w:r w:rsidRPr="002C6AFC">
        <w:rPr>
          <w:rFonts w:hint="eastAsia"/>
          <w:sz w:val="22"/>
          <w:lang w:eastAsia="ko-KR"/>
        </w:rPr>
        <w:t xml:space="preserve">In addition, </w:t>
      </w:r>
      <w:r w:rsidRPr="002C6AFC">
        <w:rPr>
          <w:sz w:val="22"/>
          <w:lang w:eastAsia="ko-KR"/>
        </w:rPr>
        <w:t>we also think that RAN1 needs to consider appropriate measurement report for 2-stage beam sweeping. Considering the intention of 2-stage beam sweeping, since beam width used for 2</w:t>
      </w:r>
      <w:r w:rsidRPr="001565F7">
        <w:rPr>
          <w:sz w:val="22"/>
          <w:vertAlign w:val="superscript"/>
          <w:lang w:eastAsia="ko-KR"/>
        </w:rPr>
        <w:t>nd</w:t>
      </w:r>
      <w:r w:rsidRPr="002C6AFC">
        <w:rPr>
          <w:sz w:val="22"/>
          <w:lang w:eastAsia="ko-KR"/>
        </w:rPr>
        <w:t xml:space="preserve"> state is narrower than beam width used for 1</w:t>
      </w:r>
      <w:r w:rsidRPr="001565F7">
        <w:rPr>
          <w:sz w:val="22"/>
          <w:vertAlign w:val="superscript"/>
          <w:lang w:eastAsia="ko-KR"/>
        </w:rPr>
        <w:t>st</w:t>
      </w:r>
      <w:r w:rsidRPr="002C6AFC">
        <w:rPr>
          <w:sz w:val="22"/>
          <w:lang w:eastAsia="ko-KR"/>
        </w:rPr>
        <w:t xml:space="preserve"> state, we think that</w:t>
      </w:r>
      <w:r w:rsidR="00A707CF" w:rsidRPr="002C6AFC">
        <w:rPr>
          <w:sz w:val="22"/>
          <w:lang w:eastAsia="ko-KR"/>
        </w:rPr>
        <w:t xml:space="preserve"> the resolution and reporting range for measured quantity value could be different. For example, 1dB that is already used for resolution is applied for UL SRS RSRP reporting in 1</w:t>
      </w:r>
      <w:r w:rsidR="00A707CF" w:rsidRPr="001565F7">
        <w:rPr>
          <w:sz w:val="22"/>
          <w:vertAlign w:val="superscript"/>
          <w:lang w:eastAsia="ko-KR"/>
        </w:rPr>
        <w:t>st</w:t>
      </w:r>
      <w:r w:rsidR="00A707CF" w:rsidRPr="002C6AFC">
        <w:rPr>
          <w:sz w:val="22"/>
          <w:lang w:eastAsia="ko-KR"/>
        </w:rPr>
        <w:t xml:space="preserve"> stage and the smaller value of resolution like 0.5dB can be used in 2</w:t>
      </w:r>
      <w:r w:rsidR="00A707CF" w:rsidRPr="001565F7">
        <w:rPr>
          <w:sz w:val="22"/>
          <w:vertAlign w:val="superscript"/>
          <w:lang w:eastAsia="ko-KR"/>
        </w:rPr>
        <w:t>nd</w:t>
      </w:r>
      <w:r w:rsidR="00A707CF" w:rsidRPr="002C6AFC">
        <w:rPr>
          <w:sz w:val="22"/>
          <w:lang w:eastAsia="ko-KR"/>
        </w:rPr>
        <w:t xml:space="preserve"> stage. We think that approaching measurement reporting in this way is help for LMF to calculate UE’s location more precisely.</w:t>
      </w:r>
      <w:r w:rsidR="002C6AFC" w:rsidRPr="002C6AFC">
        <w:rPr>
          <w:sz w:val="22"/>
          <w:lang w:eastAsia="ko-KR"/>
        </w:rPr>
        <w:t xml:space="preserve"> From this point of view, RAN1 </w:t>
      </w:r>
      <w:r w:rsidR="002C6AFC" w:rsidRPr="002C6AFC">
        <w:rPr>
          <w:rFonts w:hint="eastAsia"/>
          <w:sz w:val="22"/>
          <w:lang w:eastAsia="ko-KR"/>
        </w:rPr>
        <w:t>needs to consider applying different resolution and range for</w:t>
      </w:r>
      <w:r w:rsidR="002C6AFC" w:rsidRPr="002C6AFC">
        <w:rPr>
          <w:sz w:val="22"/>
          <w:lang w:eastAsia="ko-KR"/>
        </w:rPr>
        <w:t xml:space="preserve"> measured quantity value in</w:t>
      </w:r>
      <w:r w:rsidR="002C6AFC" w:rsidRPr="002C6AFC">
        <w:rPr>
          <w:rFonts w:hint="eastAsia"/>
          <w:sz w:val="22"/>
          <w:lang w:eastAsia="ko-KR"/>
        </w:rPr>
        <w:t xml:space="preserve"> each stage respectively.</w:t>
      </w:r>
      <w:r w:rsidR="002C6AFC">
        <w:rPr>
          <w:lang w:eastAsia="ko-KR"/>
        </w:rPr>
        <w:t xml:space="preserve"> </w:t>
      </w:r>
    </w:p>
    <w:p w14:paraId="1B6BBBF4" w14:textId="7CC37165" w:rsidR="002C6AFC" w:rsidRDefault="002C6AFC" w:rsidP="002C6AF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bookmarkStart w:id="3" w:name="_GoBack"/>
      <w:r>
        <w:rPr>
          <w:rFonts w:ascii="Times New Roman" w:hAnsi="Times New Roman"/>
          <w:b/>
          <w:i/>
          <w:sz w:val="22"/>
          <w:szCs w:val="22"/>
          <w:lang w:eastAsia="ko-KR"/>
        </w:rPr>
        <w:t xml:space="preserve">Observation </w:t>
      </w:r>
      <w:r w:rsidR="00971726">
        <w:rPr>
          <w:rFonts w:ascii="Times New Roman" w:hAnsi="Times New Roman"/>
          <w:b/>
          <w:i/>
          <w:sz w:val="22"/>
          <w:szCs w:val="22"/>
          <w:lang w:eastAsia="ko-KR"/>
        </w:rPr>
        <w:t>5</w:t>
      </w:r>
      <w:r w:rsidRPr="00BB0021">
        <w:rPr>
          <w:rFonts w:ascii="Times New Roman" w:hAnsi="Times New Roman"/>
          <w:b/>
          <w:i/>
          <w:sz w:val="22"/>
          <w:szCs w:val="22"/>
          <w:lang w:eastAsia="ko-KR"/>
        </w:rPr>
        <w:t>:</w:t>
      </w:r>
    </w:p>
    <w:p w14:paraId="4A54C0B6" w14:textId="251B66EA" w:rsidR="002C6AFC" w:rsidRPr="002C6AFC" w:rsidRDefault="002C6AFC" w:rsidP="002C6AFC">
      <w:pPr>
        <w:pStyle w:val="a3"/>
        <w:numPr>
          <w:ilvl w:val="0"/>
          <w:numId w:val="2"/>
        </w:numPr>
        <w:overflowPunct w:val="0"/>
        <w:autoSpaceDE w:val="0"/>
        <w:autoSpaceDN w:val="0"/>
        <w:adjustRightInd w:val="0"/>
        <w:spacing w:before="120" w:line="259" w:lineRule="auto"/>
        <w:ind w:leftChars="0"/>
        <w:jc w:val="both"/>
        <w:rPr>
          <w:sz w:val="22"/>
          <w:lang w:eastAsia="ko-KR"/>
        </w:rPr>
      </w:pPr>
      <w:r w:rsidRPr="002C6AFC">
        <w:rPr>
          <w:sz w:val="22"/>
          <w:lang w:eastAsia="ko-KR"/>
        </w:rPr>
        <w:t>Considering the intention of 2-stage beam sweeping, the resolution and reporting range for measured quantity value could be different since beam width used for 2</w:t>
      </w:r>
      <w:r w:rsidRPr="001565F7">
        <w:rPr>
          <w:sz w:val="22"/>
          <w:vertAlign w:val="superscript"/>
          <w:lang w:eastAsia="ko-KR"/>
        </w:rPr>
        <w:t>nd</w:t>
      </w:r>
      <w:r w:rsidRPr="002C6AFC">
        <w:rPr>
          <w:sz w:val="22"/>
          <w:lang w:eastAsia="ko-KR"/>
        </w:rPr>
        <w:t xml:space="preserve"> state is narrower than beam width used for 1</w:t>
      </w:r>
      <w:r w:rsidRPr="001565F7">
        <w:rPr>
          <w:sz w:val="22"/>
          <w:vertAlign w:val="superscript"/>
          <w:lang w:eastAsia="ko-KR"/>
        </w:rPr>
        <w:t>st</w:t>
      </w:r>
      <w:r w:rsidRPr="002C6AFC">
        <w:rPr>
          <w:sz w:val="22"/>
          <w:lang w:eastAsia="ko-KR"/>
        </w:rPr>
        <w:t xml:space="preserve"> state</w:t>
      </w:r>
      <w:r>
        <w:rPr>
          <w:sz w:val="22"/>
          <w:lang w:eastAsia="ko-KR"/>
        </w:rPr>
        <w:t xml:space="preserve">. </w:t>
      </w:r>
    </w:p>
    <w:p w14:paraId="6E1436AC" w14:textId="2BEA6992" w:rsidR="00640F34" w:rsidRPr="00BB0021" w:rsidRDefault="00623878" w:rsidP="00640F34">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Pr>
          <w:rFonts w:ascii="Times New Roman" w:hAnsi="Times New Roman"/>
          <w:b/>
          <w:i/>
          <w:sz w:val="22"/>
          <w:szCs w:val="22"/>
          <w:lang w:eastAsia="ko-KR"/>
        </w:rPr>
        <w:t xml:space="preserve">Proposal </w:t>
      </w:r>
      <w:r w:rsidR="00971726">
        <w:rPr>
          <w:rFonts w:ascii="Times New Roman" w:hAnsi="Times New Roman"/>
          <w:b/>
          <w:i/>
          <w:sz w:val="22"/>
          <w:szCs w:val="22"/>
          <w:lang w:eastAsia="ko-KR"/>
        </w:rPr>
        <w:t>10</w:t>
      </w:r>
      <w:r w:rsidR="00640F34" w:rsidRPr="00BB0021">
        <w:rPr>
          <w:rFonts w:ascii="Times New Roman" w:hAnsi="Times New Roman"/>
          <w:b/>
          <w:i/>
          <w:sz w:val="22"/>
          <w:szCs w:val="22"/>
          <w:lang w:eastAsia="ko-KR"/>
        </w:rPr>
        <w:t>:</w:t>
      </w:r>
    </w:p>
    <w:p w14:paraId="0CC42C7A" w14:textId="5CEAECA1" w:rsidR="002C6AFC" w:rsidRPr="002C6AFC" w:rsidRDefault="002C6AFC" w:rsidP="00640F34">
      <w:pPr>
        <w:pStyle w:val="a3"/>
        <w:numPr>
          <w:ilvl w:val="0"/>
          <w:numId w:val="2"/>
        </w:numPr>
        <w:overflowPunct w:val="0"/>
        <w:autoSpaceDE w:val="0"/>
        <w:autoSpaceDN w:val="0"/>
        <w:adjustRightInd w:val="0"/>
        <w:spacing w:before="120" w:line="259" w:lineRule="auto"/>
        <w:ind w:leftChars="0"/>
        <w:jc w:val="both"/>
        <w:rPr>
          <w:lang w:eastAsia="ko-KR"/>
        </w:rPr>
      </w:pPr>
      <w:r w:rsidRPr="002C6AFC">
        <w:rPr>
          <w:sz w:val="22"/>
          <w:lang w:eastAsia="ko-KR"/>
        </w:rPr>
        <w:t xml:space="preserve">RAN1 </w:t>
      </w:r>
      <w:r w:rsidRPr="002C6AFC">
        <w:rPr>
          <w:rFonts w:hint="eastAsia"/>
          <w:sz w:val="22"/>
          <w:lang w:eastAsia="ko-KR"/>
        </w:rPr>
        <w:t>needs to consider applying different resolution and range for</w:t>
      </w:r>
      <w:r w:rsidRPr="002C6AFC">
        <w:rPr>
          <w:sz w:val="22"/>
          <w:lang w:eastAsia="ko-KR"/>
        </w:rPr>
        <w:t xml:space="preserve"> measured quantity value in</w:t>
      </w:r>
      <w:r w:rsidRPr="002C6AFC">
        <w:rPr>
          <w:rFonts w:hint="eastAsia"/>
          <w:sz w:val="22"/>
          <w:lang w:eastAsia="ko-KR"/>
        </w:rPr>
        <w:t xml:space="preserve"> each stage respectively.</w:t>
      </w:r>
    </w:p>
    <w:bookmarkEnd w:id="3"/>
    <w:p w14:paraId="2191BF77" w14:textId="33D2EA54" w:rsidR="00CD6D1C" w:rsidRPr="00640F34" w:rsidRDefault="00CD6D1C" w:rsidP="00402C3A">
      <w:pPr>
        <w:pStyle w:val="a3"/>
        <w:overflowPunct w:val="0"/>
        <w:autoSpaceDE w:val="0"/>
        <w:autoSpaceDN w:val="0"/>
        <w:adjustRightInd w:val="0"/>
        <w:spacing w:before="120"/>
        <w:ind w:leftChars="0" w:hanging="800"/>
        <w:jc w:val="both"/>
        <w:rPr>
          <w:b/>
          <w:u w:val="single"/>
          <w:lang w:eastAsia="ko-KR"/>
        </w:rPr>
      </w:pPr>
    </w:p>
    <w:p w14:paraId="3F2D4B82" w14:textId="70661FA6" w:rsidR="004B48F3" w:rsidRPr="009C4A98" w:rsidRDefault="004B48F3" w:rsidP="004B48F3">
      <w:pPr>
        <w:pStyle w:val="1"/>
        <w:spacing w:line="259" w:lineRule="auto"/>
        <w:ind w:left="0" w:firstLine="0"/>
      </w:pPr>
      <w:r>
        <w:rPr>
          <w:rFonts w:hint="eastAsia"/>
          <w:lang w:eastAsia="ko-KR"/>
        </w:rPr>
        <w:lastRenderedPageBreak/>
        <w:t>Conclusion</w:t>
      </w:r>
    </w:p>
    <w:p w14:paraId="43005B53" w14:textId="77777777" w:rsidR="00640F34" w:rsidRPr="00AB5E08" w:rsidRDefault="00640F34" w:rsidP="00640F3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contribution, we have discussed pote</w:t>
      </w:r>
      <w:r>
        <w:rPr>
          <w:rFonts w:ascii="Times New Roman" w:hAnsi="Times New Roman"/>
          <w:sz w:val="22"/>
          <w:szCs w:val="20"/>
          <w:lang w:eastAsia="ko-KR"/>
        </w:rPr>
        <w:t>ntial enhancements for DL-AOD</w:t>
      </w:r>
      <w:r w:rsidRPr="00AB5E08">
        <w:rPr>
          <w:rFonts w:ascii="Times New Roman" w:hAnsi="Times New Roman"/>
          <w:sz w:val="22"/>
          <w:szCs w:val="20"/>
          <w:lang w:eastAsia="ko-KR"/>
        </w:rPr>
        <w:t xml:space="preserve"> positioning</w:t>
      </w:r>
      <w:r>
        <w:rPr>
          <w:rFonts w:ascii="Times New Roman" w:hAnsi="Times New Roman"/>
          <w:sz w:val="22"/>
          <w:szCs w:val="20"/>
          <w:lang w:eastAsia="ko-KR"/>
        </w:rPr>
        <w:t xml:space="preserve"> in Rel-17</w:t>
      </w:r>
      <w:r w:rsidRPr="00AB5E08">
        <w:rPr>
          <w:rFonts w:ascii="Times New Roman" w:hAnsi="Times New Roman"/>
          <w:sz w:val="22"/>
          <w:szCs w:val="20"/>
          <w:lang w:eastAsia="ko-KR"/>
        </w:rPr>
        <w:t xml:space="preserve">, and our proposals are summarized below. </w:t>
      </w:r>
    </w:p>
    <w:p w14:paraId="4D332C0A" w14:textId="77777777" w:rsidR="004B48F3" w:rsidRPr="00640F34" w:rsidRDefault="004B48F3" w:rsidP="00402C3A">
      <w:pPr>
        <w:pStyle w:val="a3"/>
        <w:overflowPunct w:val="0"/>
        <w:autoSpaceDE w:val="0"/>
        <w:autoSpaceDN w:val="0"/>
        <w:adjustRightInd w:val="0"/>
        <w:spacing w:before="120"/>
        <w:ind w:leftChars="0" w:hanging="800"/>
        <w:jc w:val="both"/>
        <w:rPr>
          <w:b/>
          <w:u w:val="single"/>
          <w:lang w:eastAsia="ko-KR"/>
        </w:rPr>
      </w:pPr>
    </w:p>
    <w:p w14:paraId="14B297DD" w14:textId="2D9A3B87" w:rsidR="002C6AFC" w:rsidRDefault="008821A3" w:rsidP="00C34806">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8821A3">
        <w:rPr>
          <w:rFonts w:ascii="Times New Roman" w:hAnsi="Times New Roman"/>
          <w:b/>
          <w:sz w:val="22"/>
          <w:szCs w:val="22"/>
          <w:u w:val="single"/>
          <w:lang w:eastAsia="ko-KR"/>
        </w:rPr>
        <w:t>Path specific reporting</w:t>
      </w:r>
    </w:p>
    <w:p w14:paraId="3FF72EBC" w14:textId="77777777" w:rsidR="00971726" w:rsidRPr="004E1E85" w:rsidRDefault="00971726" w:rsidP="0097172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4E1E85">
        <w:rPr>
          <w:rFonts w:ascii="Times New Roman" w:hAnsi="Times New Roman"/>
          <w:b/>
          <w:i/>
          <w:sz w:val="22"/>
          <w:szCs w:val="22"/>
          <w:lang w:eastAsia="ko-KR"/>
        </w:rPr>
        <w:t>Proposal 1:</w:t>
      </w:r>
    </w:p>
    <w:p w14:paraId="3281FDED" w14:textId="10B486B3" w:rsidR="00971726" w:rsidRPr="00971726" w:rsidRDefault="00971726" w:rsidP="00971726">
      <w:pPr>
        <w:pStyle w:val="a3"/>
        <w:numPr>
          <w:ilvl w:val="0"/>
          <w:numId w:val="40"/>
        </w:numPr>
        <w:overflowPunct w:val="0"/>
        <w:autoSpaceDE w:val="0"/>
        <w:autoSpaceDN w:val="0"/>
        <w:adjustRightInd w:val="0"/>
        <w:spacing w:before="120" w:line="254" w:lineRule="auto"/>
        <w:ind w:leftChars="0"/>
        <w:jc w:val="both"/>
        <w:rPr>
          <w:rFonts w:ascii="Times New Roman" w:hAnsi="Times New Roman"/>
          <w:b/>
          <w:sz w:val="22"/>
          <w:szCs w:val="22"/>
          <w:u w:val="single"/>
          <w:lang w:eastAsia="ko-KR"/>
        </w:rPr>
      </w:pPr>
      <w:r w:rsidRPr="004E1E85">
        <w:rPr>
          <w:rFonts w:ascii="Times New Roman" w:hAnsi="Times New Roman"/>
          <w:sz w:val="22"/>
          <w:szCs w:val="22"/>
          <w:lang w:val="en-US" w:eastAsia="ko-KR"/>
        </w:rPr>
        <w:t>Support that the value of M is equal to the value of N representing the number of RSRP measurements.</w:t>
      </w:r>
      <w:r w:rsidRPr="00971726">
        <w:rPr>
          <w:rFonts w:ascii="Times New Roman" w:hAnsi="Times New Roman"/>
          <w:b/>
          <w:sz w:val="22"/>
          <w:szCs w:val="22"/>
          <w:u w:val="single"/>
          <w:lang w:eastAsia="ko-KR"/>
        </w:rPr>
        <w:t xml:space="preserve"> </w:t>
      </w:r>
    </w:p>
    <w:p w14:paraId="039A916B" w14:textId="77777777" w:rsidR="00971726" w:rsidRPr="004E1E85" w:rsidRDefault="00971726" w:rsidP="0097172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4E1E85">
        <w:rPr>
          <w:rFonts w:ascii="Times New Roman" w:hAnsi="Times New Roman"/>
          <w:b/>
          <w:i/>
          <w:sz w:val="22"/>
          <w:szCs w:val="22"/>
          <w:lang w:eastAsia="ko-KR"/>
        </w:rPr>
        <w:t>Observation 1:</w:t>
      </w:r>
    </w:p>
    <w:p w14:paraId="5BC955A4" w14:textId="77777777" w:rsidR="00971726" w:rsidRPr="004E1E85" w:rsidRDefault="00971726" w:rsidP="00971726">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eastAsia="x-none"/>
        </w:rPr>
      </w:pPr>
      <w:r w:rsidRPr="004E1E85">
        <w:rPr>
          <w:rFonts w:ascii="Times New Roman" w:hAnsi="Times New Roman"/>
          <w:sz w:val="22"/>
          <w:szCs w:val="22"/>
          <w:lang w:val="en-US" w:eastAsia="ko-KR"/>
        </w:rPr>
        <w:t>LMF can calculate approximate RSRP (expected RSRP) by using the distance difference between the location of TRP and a priori estimate of the target UE.</w:t>
      </w:r>
    </w:p>
    <w:p w14:paraId="55E74F04" w14:textId="77777777" w:rsidR="00971726" w:rsidRPr="004E1E85" w:rsidRDefault="00971726" w:rsidP="00971726">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eastAsia="x-none"/>
        </w:rPr>
      </w:pPr>
      <w:r w:rsidRPr="004E1E85">
        <w:rPr>
          <w:rFonts w:ascii="Times New Roman" w:hAnsi="Times New Roman"/>
          <w:sz w:val="22"/>
          <w:szCs w:val="22"/>
          <w:lang w:eastAsia="ko-KR"/>
        </w:rPr>
        <w:t>I</w:t>
      </w:r>
      <w:r w:rsidRPr="004E1E85">
        <w:rPr>
          <w:rFonts w:ascii="Times New Roman" w:hAnsi="Times New Roman"/>
          <w:sz w:val="22"/>
          <w:szCs w:val="22"/>
          <w:lang w:val="en-US" w:eastAsia="ko-KR"/>
        </w:rPr>
        <w:t>f the path RSRP is defined by normalized form with PRS RSRP, LMF also can derive the approximate path RSRP (expected path RSRP).</w:t>
      </w:r>
    </w:p>
    <w:p w14:paraId="25CF2F83" w14:textId="77777777" w:rsidR="00971726" w:rsidRPr="004E1E85" w:rsidRDefault="00971726" w:rsidP="00971726">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eastAsia="ko-KR"/>
        </w:rPr>
      </w:pPr>
      <w:r w:rsidRPr="004E1E85">
        <w:rPr>
          <w:rFonts w:ascii="Times New Roman" w:hAnsi="Times New Roman"/>
          <w:sz w:val="22"/>
          <w:szCs w:val="22"/>
          <w:lang w:val="en-US" w:eastAsia="ko-KR"/>
        </w:rPr>
        <w:t>The approximate path RSRP (expected path RSRP) may have a similar value with path RSRP of first arrival path with high probability.</w:t>
      </w:r>
      <w:r w:rsidRPr="004E1E85">
        <w:rPr>
          <w:rFonts w:ascii="Times New Roman" w:hAnsi="Times New Roman" w:hint="eastAsia"/>
          <w:sz w:val="22"/>
          <w:szCs w:val="22"/>
          <w:lang w:eastAsia="ko-KR"/>
        </w:rPr>
        <w:t xml:space="preserve"> </w:t>
      </w:r>
    </w:p>
    <w:p w14:paraId="185E6D03" w14:textId="77777777" w:rsidR="00971726" w:rsidRPr="004E1E85" w:rsidRDefault="00971726" w:rsidP="0097172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4E1E85">
        <w:rPr>
          <w:rFonts w:ascii="Times New Roman" w:hAnsi="Times New Roman"/>
          <w:b/>
          <w:i/>
          <w:sz w:val="22"/>
          <w:szCs w:val="22"/>
          <w:lang w:eastAsia="ko-KR"/>
        </w:rPr>
        <w:t>Proposal 2:</w:t>
      </w:r>
    </w:p>
    <w:p w14:paraId="7988DD4F" w14:textId="77777777" w:rsidR="00971726" w:rsidRPr="004E1E85" w:rsidRDefault="00971726" w:rsidP="00971726">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sidRPr="004E1E85">
        <w:rPr>
          <w:rFonts w:ascii="Times New Roman" w:hAnsi="Times New Roman"/>
          <w:sz w:val="22"/>
          <w:szCs w:val="22"/>
          <w:lang w:val="en-US" w:eastAsia="ko-KR"/>
        </w:rPr>
        <w:t xml:space="preserve">RAN1 should consider introducing either the </w:t>
      </w:r>
      <w:r w:rsidRPr="004E1E85">
        <w:rPr>
          <w:rFonts w:ascii="Times New Roman" w:hAnsi="Times New Roman" w:hint="eastAsia"/>
          <w:sz w:val="22"/>
          <w:szCs w:val="22"/>
          <w:lang w:val="en-US" w:eastAsia="ko-KR"/>
        </w:rPr>
        <w:t>expected RSRP</w:t>
      </w:r>
      <w:r w:rsidRPr="004E1E85">
        <w:rPr>
          <w:rFonts w:ascii="Times New Roman" w:hAnsi="Times New Roman"/>
          <w:sz w:val="22"/>
          <w:szCs w:val="22"/>
          <w:lang w:val="en-US" w:eastAsia="ko-KR"/>
        </w:rPr>
        <w:t xml:space="preserve"> (including uncertainty) or expected path RSRP (including uncertainty) for UE to decide the FAP more properly.</w:t>
      </w:r>
    </w:p>
    <w:p w14:paraId="7A8435DF" w14:textId="77777777" w:rsidR="00971726" w:rsidRPr="004E1E85" w:rsidRDefault="00971726" w:rsidP="0097172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4E1E85">
        <w:rPr>
          <w:rFonts w:ascii="Times New Roman" w:hAnsi="Times New Roman"/>
          <w:b/>
          <w:i/>
          <w:sz w:val="22"/>
          <w:szCs w:val="22"/>
          <w:lang w:eastAsia="ko-KR"/>
        </w:rPr>
        <w:t>Observation 2:</w:t>
      </w:r>
    </w:p>
    <w:p w14:paraId="3D13B116" w14:textId="77777777" w:rsidR="00971726" w:rsidRPr="004E1E85" w:rsidRDefault="00971726" w:rsidP="00971726">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eastAsia="x-none"/>
        </w:rPr>
      </w:pPr>
      <w:r w:rsidRPr="004E1E85">
        <w:rPr>
          <w:rFonts w:ascii="Times New Roman" w:hAnsi="Times New Roman"/>
          <w:sz w:val="22"/>
          <w:szCs w:val="22"/>
          <w:lang w:eastAsia="ko-KR"/>
        </w:rPr>
        <w:t>Measurements from some</w:t>
      </w:r>
      <w:r w:rsidRPr="004E1E85">
        <w:rPr>
          <w:rFonts w:ascii="Times New Roman" w:hAnsi="Times New Roman"/>
          <w:sz w:val="22"/>
          <w:szCs w:val="22"/>
          <w:lang w:val="en-US" w:eastAsia="ko-KR"/>
        </w:rPr>
        <w:t xml:space="preserve"> FAPs might have low performance and the related measurements may not be used in LMF.</w:t>
      </w:r>
    </w:p>
    <w:p w14:paraId="377D633F" w14:textId="77777777" w:rsidR="00971726" w:rsidRPr="004E1E85" w:rsidRDefault="00971726" w:rsidP="0097172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4E1E85">
        <w:rPr>
          <w:rFonts w:ascii="Times New Roman" w:hAnsi="Times New Roman"/>
          <w:b/>
          <w:i/>
          <w:sz w:val="22"/>
          <w:szCs w:val="22"/>
          <w:lang w:eastAsia="ko-KR"/>
        </w:rPr>
        <w:t>Proposal 3:</w:t>
      </w:r>
    </w:p>
    <w:p w14:paraId="605541F3" w14:textId="77777777" w:rsidR="00971726" w:rsidRPr="004E1E85" w:rsidRDefault="00971726" w:rsidP="00971726">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sidRPr="004E1E85">
        <w:rPr>
          <w:rFonts w:ascii="Times New Roman" w:hAnsi="Times New Roman"/>
          <w:sz w:val="22"/>
          <w:szCs w:val="22"/>
          <w:lang w:val="en-US" w:eastAsia="ko-KR"/>
        </w:rPr>
        <w:t>RAN1 should consider introducing path RSRP quality (threshold) to restrict reporting redundant measurements.</w:t>
      </w:r>
    </w:p>
    <w:p w14:paraId="41CFEDDB" w14:textId="77777777" w:rsidR="00971726" w:rsidRPr="004E1E85" w:rsidRDefault="00971726" w:rsidP="00971726">
      <w:pPr>
        <w:pStyle w:val="a3"/>
        <w:numPr>
          <w:ilvl w:val="1"/>
          <w:numId w:val="40"/>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sidRPr="004E1E85">
        <w:rPr>
          <w:rFonts w:ascii="Times New Roman" w:hAnsi="Times New Roman"/>
          <w:sz w:val="22"/>
          <w:szCs w:val="22"/>
          <w:lang w:val="en-US" w:eastAsia="ko-KR"/>
        </w:rPr>
        <w:t>UE reports only measurements satisfying the path RSRP quality (threshold).</w:t>
      </w:r>
    </w:p>
    <w:p w14:paraId="1865FE70" w14:textId="77777777" w:rsidR="00971726" w:rsidRPr="004E1E85" w:rsidRDefault="00971726" w:rsidP="0097172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4E1E85">
        <w:rPr>
          <w:rFonts w:ascii="Times New Roman" w:hAnsi="Times New Roman"/>
          <w:b/>
          <w:i/>
          <w:sz w:val="22"/>
          <w:szCs w:val="22"/>
          <w:lang w:eastAsia="ko-KR"/>
        </w:rPr>
        <w:t xml:space="preserve">Proposal </w:t>
      </w:r>
      <w:r>
        <w:rPr>
          <w:rFonts w:ascii="Times New Roman" w:hAnsi="Times New Roman"/>
          <w:b/>
          <w:i/>
          <w:sz w:val="22"/>
          <w:szCs w:val="22"/>
          <w:lang w:eastAsia="ko-KR"/>
        </w:rPr>
        <w:t>4</w:t>
      </w:r>
      <w:r w:rsidRPr="004E1E85">
        <w:rPr>
          <w:rFonts w:ascii="Times New Roman" w:hAnsi="Times New Roman"/>
          <w:b/>
          <w:i/>
          <w:sz w:val="22"/>
          <w:szCs w:val="22"/>
          <w:lang w:eastAsia="ko-KR"/>
        </w:rPr>
        <w:t>:</w:t>
      </w:r>
    </w:p>
    <w:p w14:paraId="1BDEBBCC" w14:textId="77777777" w:rsidR="00971726" w:rsidRPr="004E1E85" w:rsidRDefault="00971726" w:rsidP="00971726">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eastAsia="x-none"/>
        </w:rPr>
      </w:pPr>
      <w:r w:rsidRPr="004E1E85">
        <w:rPr>
          <w:rFonts w:ascii="Times New Roman" w:hAnsi="Times New Roman"/>
          <w:sz w:val="22"/>
          <w:szCs w:val="22"/>
          <w:lang w:val="en-US" w:eastAsia="ko-KR"/>
        </w:rPr>
        <w:t>Definition of the ith path delay (other than i=1) is required.</w:t>
      </w:r>
    </w:p>
    <w:p w14:paraId="4AD741EC" w14:textId="77777777" w:rsidR="00971726" w:rsidRPr="004E1E85" w:rsidRDefault="00971726" w:rsidP="00971726">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eastAsia="x-none"/>
        </w:rPr>
      </w:pPr>
      <w:r w:rsidRPr="004E1E85">
        <w:rPr>
          <w:rFonts w:ascii="Times New Roman" w:hAnsi="Times New Roman"/>
          <w:sz w:val="22"/>
          <w:szCs w:val="22"/>
          <w:lang w:val="en-US" w:eastAsia="ko-KR"/>
        </w:rPr>
        <w:t>i</w:t>
      </w:r>
      <w:r w:rsidRPr="004E1E85">
        <w:rPr>
          <w:rFonts w:ascii="Times New Roman" w:hAnsi="Times New Roman"/>
          <w:sz w:val="22"/>
          <w:szCs w:val="22"/>
          <w:vertAlign w:val="superscript"/>
          <w:lang w:val="en-US" w:eastAsia="ko-KR"/>
        </w:rPr>
        <w:t>th</w:t>
      </w:r>
      <w:r w:rsidRPr="004E1E85">
        <w:rPr>
          <w:rFonts w:ascii="Times New Roman" w:hAnsi="Times New Roman"/>
          <w:sz w:val="22"/>
          <w:szCs w:val="22"/>
          <w:lang w:val="en-US" w:eastAsia="ko-KR"/>
        </w:rPr>
        <w:t xml:space="preserve"> path delay can be defined as a path delay within a time window to compute path DL PRS RSRP which is not overlapped with other time window to compute path DL PRS RSRP.</w:t>
      </w:r>
    </w:p>
    <w:p w14:paraId="08F90BBF" w14:textId="77777777" w:rsidR="008821A3" w:rsidRPr="00971726" w:rsidRDefault="008821A3" w:rsidP="00C34806">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p>
    <w:p w14:paraId="3015EB7F" w14:textId="77777777" w:rsidR="008821A3" w:rsidRPr="008821A3" w:rsidRDefault="008821A3" w:rsidP="008821A3">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8821A3">
        <w:rPr>
          <w:rFonts w:ascii="Times New Roman" w:hAnsi="Times New Roman"/>
          <w:b/>
          <w:sz w:val="22"/>
          <w:szCs w:val="22"/>
          <w:u w:val="single"/>
          <w:lang w:eastAsia="ko-KR"/>
        </w:rPr>
        <w:t>Expected uncertainty window</w:t>
      </w:r>
    </w:p>
    <w:p w14:paraId="3C8E3981" w14:textId="77777777" w:rsidR="00971726" w:rsidRDefault="00971726" w:rsidP="00971726">
      <w:pPr>
        <w:overflowPunct w:val="0"/>
        <w:adjustRightInd w:val="0"/>
        <w:spacing w:before="120" w:line="280" w:lineRule="atLeast"/>
        <w:ind w:leftChars="-5" w:left="1430"/>
        <w:rPr>
          <w:rFonts w:ascii="Times New Roman" w:hAnsi="Times New Roman"/>
          <w:b/>
          <w:i/>
          <w:sz w:val="22"/>
        </w:rPr>
      </w:pPr>
      <w:r>
        <w:rPr>
          <w:rFonts w:ascii="Times New Roman" w:hAnsi="Times New Roman"/>
          <w:b/>
          <w:i/>
          <w:sz w:val="22"/>
        </w:rPr>
        <w:t>Observation 3</w:t>
      </w:r>
      <w:r w:rsidRPr="00CD4B43">
        <w:rPr>
          <w:rFonts w:ascii="Times New Roman" w:hAnsi="Times New Roman"/>
          <w:b/>
          <w:i/>
          <w:sz w:val="22"/>
        </w:rPr>
        <w:t>:</w:t>
      </w:r>
      <w:r>
        <w:rPr>
          <w:rFonts w:ascii="Times New Roman" w:hAnsi="Times New Roman"/>
          <w:b/>
          <w:i/>
          <w:sz w:val="22"/>
        </w:rPr>
        <w:t xml:space="preserve"> </w:t>
      </w:r>
    </w:p>
    <w:p w14:paraId="3740E5F3" w14:textId="77777777" w:rsidR="00971726" w:rsidRPr="00F2275E" w:rsidRDefault="00971726" w:rsidP="00971726">
      <w:pPr>
        <w:pStyle w:val="a3"/>
        <w:numPr>
          <w:ilvl w:val="0"/>
          <w:numId w:val="40"/>
        </w:numPr>
        <w:overflowPunct w:val="0"/>
        <w:autoSpaceDE w:val="0"/>
        <w:autoSpaceDN w:val="0"/>
        <w:adjustRightInd w:val="0"/>
        <w:spacing w:before="120" w:line="254" w:lineRule="auto"/>
        <w:ind w:leftChars="0"/>
        <w:jc w:val="both"/>
        <w:rPr>
          <w:rFonts w:ascii="Times New Roman" w:hAnsi="Times New Roman"/>
          <w:b/>
          <w:i/>
          <w:sz w:val="22"/>
        </w:rPr>
      </w:pPr>
      <w:r w:rsidRPr="008821A3">
        <w:rPr>
          <w:rFonts w:ascii="Times New Roman" w:hAnsi="Times New Roman" w:hint="eastAsia"/>
          <w:sz w:val="22"/>
          <w:szCs w:val="22"/>
          <w:lang w:val="en-US" w:eastAsia="ko-KR"/>
        </w:rPr>
        <w:t xml:space="preserve">Regarding </w:t>
      </w:r>
      <w:r w:rsidRPr="008821A3">
        <w:rPr>
          <w:rFonts w:ascii="Times New Roman" w:hAnsi="Times New Roman"/>
          <w:sz w:val="22"/>
          <w:szCs w:val="22"/>
          <w:lang w:val="en-US" w:eastAsia="ko-KR"/>
        </w:rPr>
        <w:t>expected uncertainty window, followings can be observed:</w:t>
      </w:r>
      <w:r w:rsidRPr="008821A3">
        <w:rPr>
          <w:rFonts w:ascii="Times New Roman" w:hAnsi="Times New Roman" w:hint="eastAsia"/>
          <w:sz w:val="22"/>
          <w:szCs w:val="22"/>
          <w:lang w:val="en-US" w:eastAsia="ko-KR"/>
        </w:rPr>
        <w:t xml:space="preserve"> </w:t>
      </w:r>
    </w:p>
    <w:p w14:paraId="4FC27E2F" w14:textId="77777777" w:rsidR="00971726" w:rsidRPr="008821A3" w:rsidRDefault="00971726" w:rsidP="0097172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8821A3">
        <w:rPr>
          <w:rFonts w:ascii="Times New Roman" w:hAnsi="Times New Roman"/>
          <w:sz w:val="22"/>
          <w:szCs w:val="22"/>
          <w:lang w:val="en-US" w:eastAsia="ko-KR"/>
        </w:rPr>
        <w:t xml:space="preserve">Expected DL-AoD/ZoD: </w:t>
      </w:r>
      <w:r>
        <w:rPr>
          <w:rFonts w:ascii="Times New Roman" w:hAnsi="Times New Roman"/>
          <w:sz w:val="22"/>
          <w:szCs w:val="22"/>
          <w:lang w:val="en-US" w:eastAsia="ko-KR"/>
        </w:rPr>
        <w:t>Since boresight directions of each PRS resources can be provided for UE-based, it is useful for reducing the overhead of Rx beam sweeping at UE side</w:t>
      </w:r>
    </w:p>
    <w:p w14:paraId="736FA1EB" w14:textId="77777777" w:rsidR="00971726" w:rsidRPr="008821A3" w:rsidRDefault="00971726" w:rsidP="0097172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8821A3">
        <w:rPr>
          <w:rFonts w:ascii="Times New Roman" w:hAnsi="Times New Roman"/>
          <w:sz w:val="22"/>
          <w:szCs w:val="22"/>
          <w:lang w:val="en-US" w:eastAsia="ko-KR"/>
        </w:rPr>
        <w:t xml:space="preserve">Expected DL-AoA/ZoA: </w:t>
      </w:r>
      <w:r>
        <w:rPr>
          <w:rFonts w:ascii="Times New Roman" w:hAnsi="Times New Roman"/>
          <w:sz w:val="22"/>
          <w:szCs w:val="22"/>
          <w:lang w:val="en-US" w:eastAsia="ko-KR"/>
        </w:rPr>
        <w:t>I</w:t>
      </w:r>
      <w:r w:rsidRPr="00EC7E8C">
        <w:rPr>
          <w:rFonts w:ascii="Times New Roman" w:hAnsi="Times New Roman"/>
          <w:sz w:val="22"/>
          <w:szCs w:val="22"/>
          <w:lang w:val="en-US" w:eastAsia="ko-KR"/>
        </w:rPr>
        <w:t>t can be help for UE Rx beamforming setting. Furthermore, it also can be used for NLoS/Los identification</w:t>
      </w:r>
      <w:r>
        <w:rPr>
          <w:rFonts w:ascii="Times New Roman" w:hAnsi="Times New Roman"/>
          <w:sz w:val="22"/>
          <w:szCs w:val="22"/>
          <w:lang w:val="en-US" w:eastAsia="ko-KR"/>
        </w:rPr>
        <w:t>.</w:t>
      </w:r>
    </w:p>
    <w:p w14:paraId="1CA3B434" w14:textId="77777777" w:rsidR="00971726" w:rsidRPr="00F2275E" w:rsidRDefault="00971726" w:rsidP="00971726">
      <w:pPr>
        <w:overflowPunct w:val="0"/>
        <w:adjustRightInd w:val="0"/>
        <w:spacing w:before="120" w:line="280" w:lineRule="atLeast"/>
        <w:ind w:leftChars="-5" w:left="1430"/>
        <w:rPr>
          <w:rFonts w:ascii="Times New Roman" w:hAnsi="Times New Roman"/>
          <w:b/>
          <w:i/>
          <w:sz w:val="22"/>
        </w:rPr>
      </w:pPr>
      <w:r>
        <w:rPr>
          <w:rFonts w:ascii="Times New Roman" w:hAnsi="Times New Roman"/>
          <w:b/>
          <w:i/>
          <w:sz w:val="22"/>
        </w:rPr>
        <w:t>Proposal 5</w:t>
      </w:r>
      <w:r w:rsidRPr="00F2275E">
        <w:rPr>
          <w:rFonts w:ascii="Times New Roman" w:hAnsi="Times New Roman"/>
          <w:b/>
          <w:i/>
          <w:sz w:val="22"/>
        </w:rPr>
        <w:t xml:space="preserve">: </w:t>
      </w:r>
    </w:p>
    <w:p w14:paraId="4F44DDDF" w14:textId="77777777" w:rsidR="00971726" w:rsidRPr="008821A3" w:rsidRDefault="00971726" w:rsidP="00971726">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Regarding</w:t>
      </w:r>
      <w:r w:rsidRPr="008821A3">
        <w:rPr>
          <w:rFonts w:ascii="Times New Roman" w:hAnsi="Times New Roman"/>
          <w:sz w:val="22"/>
          <w:szCs w:val="22"/>
          <w:lang w:val="en-US" w:eastAsia="ko-KR"/>
        </w:rPr>
        <w:t xml:space="preserve"> expected uncertainty window</w:t>
      </w:r>
      <w:r>
        <w:rPr>
          <w:rFonts w:ascii="Times New Roman" w:hAnsi="Times New Roman"/>
          <w:sz w:val="22"/>
          <w:szCs w:val="22"/>
          <w:lang w:val="en-US" w:eastAsia="ko-KR"/>
        </w:rPr>
        <w:t xml:space="preserve"> for DL-AoD enhancement</w:t>
      </w:r>
      <w:r w:rsidRPr="008821A3">
        <w:rPr>
          <w:rFonts w:ascii="Times New Roman" w:hAnsi="Times New Roman"/>
          <w:sz w:val="22"/>
          <w:szCs w:val="22"/>
          <w:lang w:val="en-US" w:eastAsia="ko-KR"/>
        </w:rPr>
        <w:t xml:space="preserve">, RAN1 </w:t>
      </w:r>
      <w:r>
        <w:rPr>
          <w:rFonts w:ascii="Times New Roman" w:hAnsi="Times New Roman"/>
          <w:sz w:val="22"/>
          <w:szCs w:val="22"/>
          <w:lang w:val="en-US" w:eastAsia="ko-KR"/>
        </w:rPr>
        <w:t>should</w:t>
      </w:r>
      <w:r w:rsidRPr="008821A3">
        <w:rPr>
          <w:rFonts w:ascii="Times New Roman" w:hAnsi="Times New Roman"/>
          <w:sz w:val="22"/>
          <w:szCs w:val="22"/>
          <w:lang w:val="en-US" w:eastAsia="ko-KR"/>
        </w:rPr>
        <w:t xml:space="preserve"> support both options (Expected DL-AoD/ZoD and expected DL-AoA/ZoA).</w:t>
      </w:r>
    </w:p>
    <w:p w14:paraId="3A24D006" w14:textId="77777777" w:rsidR="008821A3" w:rsidRPr="00971726" w:rsidRDefault="008821A3" w:rsidP="00C34806">
      <w:pPr>
        <w:pStyle w:val="a3"/>
        <w:overflowPunct w:val="0"/>
        <w:autoSpaceDE w:val="0"/>
        <w:autoSpaceDN w:val="0"/>
        <w:adjustRightInd w:val="0"/>
        <w:spacing w:before="120"/>
        <w:ind w:leftChars="0" w:hanging="800"/>
        <w:jc w:val="both"/>
        <w:rPr>
          <w:rFonts w:ascii="Times New Roman" w:hAnsi="Times New Roman"/>
          <w:b/>
          <w:sz w:val="22"/>
          <w:szCs w:val="22"/>
          <w:u w:val="single"/>
          <w:lang w:val="en-US" w:eastAsia="ko-KR"/>
        </w:rPr>
      </w:pPr>
    </w:p>
    <w:p w14:paraId="5062622E" w14:textId="18FD9290" w:rsidR="002C6AFC" w:rsidRDefault="00C34806" w:rsidP="002C6AFC">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2A7FCA">
        <w:rPr>
          <w:rFonts w:ascii="Times New Roman" w:hAnsi="Times New Roman"/>
          <w:b/>
          <w:sz w:val="22"/>
          <w:szCs w:val="22"/>
          <w:u w:val="single"/>
          <w:lang w:eastAsia="ko-KR"/>
        </w:rPr>
        <w:t>Adjacent beam reporting</w:t>
      </w:r>
    </w:p>
    <w:p w14:paraId="502EC00D" w14:textId="77777777" w:rsidR="00971726" w:rsidRPr="00BB0021" w:rsidRDefault="00971726" w:rsidP="00971726">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Pr>
          <w:rFonts w:ascii="Times New Roman" w:hAnsi="Times New Roman"/>
          <w:b/>
          <w:i/>
          <w:sz w:val="22"/>
          <w:szCs w:val="22"/>
          <w:lang w:eastAsia="ko-KR"/>
        </w:rPr>
        <w:t>Observation 4</w:t>
      </w:r>
      <w:r w:rsidRPr="00BB0021">
        <w:rPr>
          <w:rFonts w:ascii="Times New Roman" w:hAnsi="Times New Roman"/>
          <w:b/>
          <w:i/>
          <w:sz w:val="22"/>
          <w:szCs w:val="22"/>
          <w:lang w:eastAsia="ko-KR"/>
        </w:rPr>
        <w:t>:</w:t>
      </w:r>
    </w:p>
    <w:p w14:paraId="2C8A8106" w14:textId="77777777" w:rsidR="00971726" w:rsidRPr="003C53AE" w:rsidRDefault="00971726" w:rsidP="0097172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B0021">
        <w:rPr>
          <w:rFonts w:ascii="Times New Roman" w:hAnsi="Times New Roman"/>
          <w:sz w:val="22"/>
          <w:szCs w:val="22"/>
          <w:lang w:eastAsia="ko-KR"/>
        </w:rPr>
        <w:t xml:space="preserve">For an adjacent beam reporting, using the subset of PRS resources (option 4) has </w:t>
      </w:r>
      <w:r>
        <w:rPr>
          <w:rFonts w:ascii="Times New Roman" w:hAnsi="Times New Roman"/>
          <w:sz w:val="22"/>
          <w:szCs w:val="22"/>
          <w:lang w:eastAsia="ko-KR"/>
        </w:rPr>
        <w:t>an</w:t>
      </w:r>
      <w:r w:rsidRPr="00BB0021">
        <w:rPr>
          <w:rFonts w:ascii="Times New Roman" w:hAnsi="Times New Roman"/>
          <w:sz w:val="22"/>
          <w:szCs w:val="22"/>
          <w:lang w:eastAsia="ko-KR"/>
        </w:rPr>
        <w:t xml:space="preserve"> advantage in terms of signaling overhead </w:t>
      </w:r>
      <w:r>
        <w:rPr>
          <w:rFonts w:ascii="Times New Roman" w:hAnsi="Times New Roman"/>
          <w:sz w:val="22"/>
          <w:szCs w:val="22"/>
          <w:lang w:eastAsia="ko-KR"/>
        </w:rPr>
        <w:t>reduction</w:t>
      </w:r>
      <w:r w:rsidRPr="00BB0021">
        <w:rPr>
          <w:rFonts w:ascii="Times New Roman" w:hAnsi="Times New Roman"/>
          <w:sz w:val="22"/>
          <w:szCs w:val="22"/>
          <w:lang w:eastAsia="ko-KR"/>
        </w:rPr>
        <w:t xml:space="preserve"> because the information is provided by subset, not by resource</w:t>
      </w:r>
      <w:r w:rsidRPr="00B72019">
        <w:rPr>
          <w:rFonts w:ascii="Times New Roman" w:hAnsi="Times New Roman"/>
          <w:sz w:val="22"/>
          <w:szCs w:val="20"/>
          <w:lang w:eastAsia="ko-KR"/>
        </w:rPr>
        <w:t>.</w:t>
      </w:r>
    </w:p>
    <w:p w14:paraId="588495E6" w14:textId="77777777" w:rsidR="00971726" w:rsidRPr="00081B42" w:rsidRDefault="00971726" w:rsidP="00971726">
      <w:pPr>
        <w:ind w:left="0" w:firstLine="0"/>
        <w:rPr>
          <w:rFonts w:ascii="Times New Roman" w:hAnsi="Times New Roman"/>
          <w:b/>
          <w:i/>
          <w:sz w:val="22"/>
          <w:szCs w:val="22"/>
          <w:lang w:eastAsia="ko-KR"/>
        </w:rPr>
      </w:pPr>
      <w:r>
        <w:rPr>
          <w:rFonts w:ascii="Times New Roman" w:hAnsi="Times New Roman"/>
          <w:b/>
          <w:i/>
          <w:sz w:val="22"/>
          <w:szCs w:val="22"/>
          <w:lang w:eastAsia="ko-KR"/>
        </w:rPr>
        <w:t>Proposal 6</w:t>
      </w:r>
      <w:r w:rsidRPr="00081B42">
        <w:rPr>
          <w:rFonts w:ascii="Times New Roman" w:hAnsi="Times New Roman"/>
          <w:b/>
          <w:i/>
          <w:sz w:val="22"/>
          <w:szCs w:val="22"/>
          <w:lang w:eastAsia="ko-KR"/>
        </w:rPr>
        <w:t>:</w:t>
      </w:r>
    </w:p>
    <w:p w14:paraId="717786C6" w14:textId="77777777" w:rsidR="00971726" w:rsidRDefault="00971726" w:rsidP="0097172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081B42">
        <w:rPr>
          <w:rFonts w:ascii="Times New Roman" w:hAnsi="Times New Roman"/>
          <w:sz w:val="22"/>
          <w:szCs w:val="22"/>
          <w:lang w:eastAsia="x-none"/>
        </w:rPr>
        <w:t>For UE-assisted DL-AOD positioning method</w:t>
      </w:r>
      <w:r w:rsidRPr="00081B42">
        <w:rPr>
          <w:rFonts w:ascii="Times New Roman" w:hAnsi="Times New Roman"/>
          <w:sz w:val="22"/>
          <w:szCs w:val="22"/>
          <w:lang w:eastAsia="ko-KR"/>
        </w:rPr>
        <w:t xml:space="preserve">, select </w:t>
      </w:r>
      <w:r>
        <w:rPr>
          <w:rFonts w:ascii="Times New Roman" w:hAnsi="Times New Roman"/>
          <w:sz w:val="22"/>
          <w:szCs w:val="22"/>
          <w:lang w:eastAsia="ko-KR"/>
        </w:rPr>
        <w:t>o</w:t>
      </w:r>
      <w:r w:rsidRPr="00081B42">
        <w:rPr>
          <w:rFonts w:ascii="Times New Roman" w:hAnsi="Times New Roman"/>
          <w:sz w:val="22"/>
          <w:szCs w:val="22"/>
          <w:lang w:eastAsia="ko-KR"/>
        </w:rPr>
        <w:t>ption 4 (‘</w:t>
      </w:r>
      <w:r w:rsidRPr="00081B42">
        <w:rPr>
          <w:rFonts w:ascii="Times New Roman" w:hAnsi="Times New Roman"/>
          <w:sz w:val="22"/>
          <w:szCs w:val="22"/>
          <w:lang w:eastAsia="x-none"/>
        </w:rPr>
        <w:t>the LMF send the beam information in the AD with indicated subset of PRS resources’)</w:t>
      </w:r>
    </w:p>
    <w:p w14:paraId="695D5FBE" w14:textId="77777777" w:rsidR="002C6AFC" w:rsidRPr="00971726" w:rsidRDefault="002C6AFC" w:rsidP="00C34806">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p>
    <w:p w14:paraId="5865399D" w14:textId="413AD3C1" w:rsidR="002C6AFC" w:rsidRDefault="002C6AFC" w:rsidP="002C6AFC">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Rx beam index information</w:t>
      </w:r>
    </w:p>
    <w:p w14:paraId="52632D0A" w14:textId="77777777" w:rsidR="00971726" w:rsidRPr="00C34806" w:rsidRDefault="00971726" w:rsidP="00971726">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7</w:t>
      </w:r>
      <w:r w:rsidRPr="00C34806">
        <w:rPr>
          <w:rFonts w:ascii="Times New Roman" w:hAnsi="Times New Roman"/>
          <w:b/>
          <w:i/>
          <w:sz w:val="22"/>
          <w:szCs w:val="20"/>
          <w:lang w:eastAsia="ko-KR"/>
        </w:rPr>
        <w:t>:</w:t>
      </w:r>
    </w:p>
    <w:p w14:paraId="41C3C2CE" w14:textId="77777777" w:rsidR="00971726" w:rsidRPr="00C34806" w:rsidRDefault="00971726" w:rsidP="0097172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34806">
        <w:rPr>
          <w:rFonts w:ascii="Times New Roman" w:hAnsi="Times New Roman"/>
          <w:sz w:val="22"/>
          <w:szCs w:val="20"/>
          <w:lang w:eastAsia="ko-KR"/>
        </w:rPr>
        <w:t>A further restriction would be required so that the UE uses a reception beam to avoid worst case of the reception beam selection, even if the UE can ignore QCL type-D configuration of the PRS resources to use a fixed reception beam for DL-AoD technique.</w:t>
      </w:r>
    </w:p>
    <w:p w14:paraId="0E154170" w14:textId="77777777" w:rsidR="00971726" w:rsidRPr="00C34806" w:rsidRDefault="00971726" w:rsidP="00971726">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8</w:t>
      </w:r>
      <w:r w:rsidRPr="00C34806">
        <w:rPr>
          <w:rFonts w:ascii="Times New Roman" w:hAnsi="Times New Roman"/>
          <w:b/>
          <w:i/>
          <w:sz w:val="22"/>
          <w:szCs w:val="20"/>
          <w:lang w:eastAsia="ko-KR"/>
        </w:rPr>
        <w:t>:</w:t>
      </w:r>
    </w:p>
    <w:p w14:paraId="607C2F0A" w14:textId="77777777" w:rsidR="00971726" w:rsidRPr="00C34806" w:rsidRDefault="00971726" w:rsidP="0097172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34806">
        <w:rPr>
          <w:rFonts w:ascii="Times New Roman" w:hAnsi="Times New Roman"/>
          <w:sz w:val="22"/>
          <w:szCs w:val="20"/>
          <w:lang w:eastAsia="ko-KR"/>
        </w:rPr>
        <w:t xml:space="preserve">Need discussions on how to utilize the reception beam index for the accuracy improvements of DL-AoD based positioning, </w:t>
      </w:r>
      <w:r w:rsidRPr="00C34806">
        <w:rPr>
          <w:rFonts w:ascii="Times New Roman" w:hAnsi="Times New Roman"/>
          <w:sz w:val="22"/>
          <w:szCs w:val="22"/>
          <w:lang w:eastAsia="ko-KR"/>
        </w:rPr>
        <w:t>such as finding UE’s location when the UE is located between the transmission beams.</w:t>
      </w:r>
    </w:p>
    <w:p w14:paraId="3E601F8A" w14:textId="77777777" w:rsidR="002C6AFC" w:rsidRPr="00971726" w:rsidRDefault="002C6AFC" w:rsidP="002C6AFC">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p>
    <w:p w14:paraId="768F8568" w14:textId="48490595" w:rsidR="002C6AFC" w:rsidRDefault="002C6AFC" w:rsidP="002C6AFC">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 xml:space="preserve">Two-state PRS beam sweeping </w:t>
      </w:r>
    </w:p>
    <w:p w14:paraId="4DF8C323" w14:textId="77777777" w:rsidR="00971726" w:rsidRPr="00B71575" w:rsidRDefault="00971726" w:rsidP="00971726">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9</w:t>
      </w:r>
      <w:r w:rsidRPr="00B71575">
        <w:rPr>
          <w:rFonts w:ascii="Times New Roman" w:hAnsi="Times New Roman"/>
          <w:b/>
          <w:i/>
          <w:sz w:val="22"/>
          <w:szCs w:val="20"/>
          <w:lang w:eastAsia="ko-KR"/>
        </w:rPr>
        <w:t>:</w:t>
      </w:r>
    </w:p>
    <w:p w14:paraId="5B62F180" w14:textId="77777777" w:rsidR="00971726" w:rsidRDefault="00971726" w:rsidP="0097172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34806">
        <w:rPr>
          <w:sz w:val="22"/>
          <w:lang w:eastAsia="ko-KR"/>
        </w:rPr>
        <w:t xml:space="preserve">Regarding 2-stage PRS beam sweeping, RAN1 should consider the following procedure for 2-stage beam reporting: </w:t>
      </w:r>
    </w:p>
    <w:p w14:paraId="7DD7A8E4" w14:textId="77777777" w:rsidR="00971726" w:rsidRPr="00081B42" w:rsidRDefault="00971726" w:rsidP="0097172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081B42">
        <w:rPr>
          <w:sz w:val="22"/>
          <w:lang w:eastAsia="ko-KR"/>
        </w:rPr>
        <w:t xml:space="preserve">In case of the first PRS resource set, it can be composed of multiple PRS resources and they are associated with wide beams. </w:t>
      </w:r>
    </w:p>
    <w:p w14:paraId="55773A86" w14:textId="77777777" w:rsidR="00971726" w:rsidRPr="00081B42" w:rsidRDefault="00971726" w:rsidP="0097172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081B42">
        <w:rPr>
          <w:sz w:val="22"/>
          <w:lang w:eastAsia="ko-KR"/>
        </w:rPr>
        <w:t>And then, the multiple PRS resources that are in the second PRS resource set can be associated with narrow beams. LMF can configure associated PRS resources based on the measurement report in the first step.</w:t>
      </w:r>
    </w:p>
    <w:p w14:paraId="0C330D6D" w14:textId="77777777" w:rsidR="00971726" w:rsidRDefault="00971726" w:rsidP="0097172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 5</w:t>
      </w:r>
      <w:r w:rsidRPr="00BB0021">
        <w:rPr>
          <w:rFonts w:ascii="Times New Roman" w:hAnsi="Times New Roman"/>
          <w:b/>
          <w:i/>
          <w:sz w:val="22"/>
          <w:szCs w:val="22"/>
          <w:lang w:eastAsia="ko-KR"/>
        </w:rPr>
        <w:t>:</w:t>
      </w:r>
    </w:p>
    <w:p w14:paraId="1D96D662" w14:textId="77777777" w:rsidR="00971726" w:rsidRPr="002C6AFC" w:rsidRDefault="00971726" w:rsidP="00971726">
      <w:pPr>
        <w:pStyle w:val="a3"/>
        <w:numPr>
          <w:ilvl w:val="0"/>
          <w:numId w:val="2"/>
        </w:numPr>
        <w:overflowPunct w:val="0"/>
        <w:autoSpaceDE w:val="0"/>
        <w:autoSpaceDN w:val="0"/>
        <w:adjustRightInd w:val="0"/>
        <w:spacing w:before="120" w:line="259" w:lineRule="auto"/>
        <w:ind w:leftChars="0"/>
        <w:jc w:val="both"/>
        <w:rPr>
          <w:sz w:val="22"/>
          <w:lang w:eastAsia="ko-KR"/>
        </w:rPr>
      </w:pPr>
      <w:r w:rsidRPr="002C6AFC">
        <w:rPr>
          <w:sz w:val="22"/>
          <w:lang w:eastAsia="ko-KR"/>
        </w:rPr>
        <w:t>Considering the intention of 2-stage beam sweeping, the resolution and reporting range for measured quantity value could be different since beam width used for 2</w:t>
      </w:r>
      <w:r w:rsidRPr="001565F7">
        <w:rPr>
          <w:sz w:val="22"/>
          <w:vertAlign w:val="superscript"/>
          <w:lang w:eastAsia="ko-KR"/>
        </w:rPr>
        <w:t>nd</w:t>
      </w:r>
      <w:r w:rsidRPr="002C6AFC">
        <w:rPr>
          <w:sz w:val="22"/>
          <w:lang w:eastAsia="ko-KR"/>
        </w:rPr>
        <w:t xml:space="preserve"> state is narrower than beam width used for 1</w:t>
      </w:r>
      <w:r w:rsidRPr="001565F7">
        <w:rPr>
          <w:sz w:val="22"/>
          <w:vertAlign w:val="superscript"/>
          <w:lang w:eastAsia="ko-KR"/>
        </w:rPr>
        <w:t>st</w:t>
      </w:r>
      <w:r w:rsidRPr="002C6AFC">
        <w:rPr>
          <w:sz w:val="22"/>
          <w:lang w:eastAsia="ko-KR"/>
        </w:rPr>
        <w:t xml:space="preserve"> state</w:t>
      </w:r>
      <w:r>
        <w:rPr>
          <w:sz w:val="22"/>
          <w:lang w:eastAsia="ko-KR"/>
        </w:rPr>
        <w:t xml:space="preserve">. </w:t>
      </w:r>
    </w:p>
    <w:p w14:paraId="3EAB2187" w14:textId="77777777" w:rsidR="00971726" w:rsidRPr="00BB0021" w:rsidRDefault="00971726" w:rsidP="00971726">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Pr>
          <w:rFonts w:ascii="Times New Roman" w:hAnsi="Times New Roman"/>
          <w:b/>
          <w:i/>
          <w:sz w:val="22"/>
          <w:szCs w:val="22"/>
          <w:lang w:eastAsia="ko-KR"/>
        </w:rPr>
        <w:t>Proposal 10</w:t>
      </w:r>
      <w:r w:rsidRPr="00BB0021">
        <w:rPr>
          <w:rFonts w:ascii="Times New Roman" w:hAnsi="Times New Roman"/>
          <w:b/>
          <w:i/>
          <w:sz w:val="22"/>
          <w:szCs w:val="22"/>
          <w:lang w:eastAsia="ko-KR"/>
        </w:rPr>
        <w:t>:</w:t>
      </w:r>
    </w:p>
    <w:p w14:paraId="46320D29" w14:textId="77777777" w:rsidR="00971726" w:rsidRPr="002C6AFC" w:rsidRDefault="00971726" w:rsidP="00971726">
      <w:pPr>
        <w:pStyle w:val="a3"/>
        <w:numPr>
          <w:ilvl w:val="0"/>
          <w:numId w:val="2"/>
        </w:numPr>
        <w:overflowPunct w:val="0"/>
        <w:autoSpaceDE w:val="0"/>
        <w:autoSpaceDN w:val="0"/>
        <w:adjustRightInd w:val="0"/>
        <w:spacing w:before="120" w:line="259" w:lineRule="auto"/>
        <w:ind w:leftChars="0"/>
        <w:jc w:val="both"/>
        <w:rPr>
          <w:lang w:eastAsia="ko-KR"/>
        </w:rPr>
      </w:pPr>
      <w:r w:rsidRPr="002C6AFC">
        <w:rPr>
          <w:sz w:val="22"/>
          <w:lang w:eastAsia="ko-KR"/>
        </w:rPr>
        <w:t xml:space="preserve">RAN1 </w:t>
      </w:r>
      <w:r w:rsidRPr="002C6AFC">
        <w:rPr>
          <w:rFonts w:hint="eastAsia"/>
          <w:sz w:val="22"/>
          <w:lang w:eastAsia="ko-KR"/>
        </w:rPr>
        <w:t>needs to consider applying different resolution and range for</w:t>
      </w:r>
      <w:r w:rsidRPr="002C6AFC">
        <w:rPr>
          <w:sz w:val="22"/>
          <w:lang w:eastAsia="ko-KR"/>
        </w:rPr>
        <w:t xml:space="preserve"> measured quantity value in</w:t>
      </w:r>
      <w:r w:rsidRPr="002C6AFC">
        <w:rPr>
          <w:rFonts w:hint="eastAsia"/>
          <w:sz w:val="22"/>
          <w:lang w:eastAsia="ko-KR"/>
        </w:rPr>
        <w:t xml:space="preserve"> each stage respectively.</w:t>
      </w:r>
    </w:p>
    <w:p w14:paraId="0EE9DADF" w14:textId="77777777" w:rsidR="00A84FC3" w:rsidRPr="00971726" w:rsidRDefault="00A84FC3" w:rsidP="000B296E">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2FCEC5CD" w14:textId="7E39C593" w:rsidR="00B05A87" w:rsidRDefault="00B05A87" w:rsidP="00B05A87">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Pr>
          <w:sz w:val="22"/>
          <w:lang w:eastAsia="ko-KR"/>
        </w:rPr>
        <w:t xml:space="preserve"> RAN1, Chair’s Notes RAN1#106</w:t>
      </w:r>
      <w:r w:rsidRPr="00DF2133">
        <w:rPr>
          <w:sz w:val="22"/>
          <w:lang w:eastAsia="ko-KR"/>
        </w:rPr>
        <w:t>-e meeting.</w:t>
      </w:r>
    </w:p>
    <w:p w14:paraId="71E218B5" w14:textId="5DECFA9A" w:rsidR="00504954" w:rsidRPr="00504954" w:rsidRDefault="00504954" w:rsidP="00504954">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Pr>
          <w:sz w:val="22"/>
          <w:lang w:eastAsia="ko-KR"/>
        </w:rPr>
        <w:t xml:space="preserve"> RAN1, Chair’s Notes RAN1#104bis</w:t>
      </w:r>
      <w:r w:rsidRPr="00DF2133">
        <w:rPr>
          <w:sz w:val="22"/>
          <w:lang w:eastAsia="ko-KR"/>
        </w:rPr>
        <w:t>-e meeting.</w:t>
      </w:r>
    </w:p>
    <w:p w14:paraId="24A0A995" w14:textId="02C4E8DD" w:rsidR="00355A5E" w:rsidRPr="00DF2133" w:rsidRDefault="00355A5E" w:rsidP="00355A5E">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lastRenderedPageBreak/>
        <w:t>3GPP</w:t>
      </w:r>
      <w:r w:rsidR="00502A24">
        <w:rPr>
          <w:sz w:val="22"/>
          <w:lang w:eastAsia="ko-KR"/>
        </w:rPr>
        <w:t xml:space="preserve"> RAN1, Chair</w:t>
      </w:r>
      <w:r w:rsidR="0031221F">
        <w:rPr>
          <w:sz w:val="22"/>
          <w:lang w:eastAsia="ko-KR"/>
        </w:rPr>
        <w:t>’s Notes RAN1#105</w:t>
      </w:r>
      <w:r w:rsidRPr="00DF2133">
        <w:rPr>
          <w:sz w:val="22"/>
          <w:lang w:eastAsia="ko-KR"/>
        </w:rPr>
        <w:t>-e meeting.</w:t>
      </w:r>
    </w:p>
    <w:p w14:paraId="4F78ABF6" w14:textId="0E56A26C" w:rsidR="00240AA5" w:rsidRPr="00CD6D1C" w:rsidRDefault="00240AA5" w:rsidP="00B01A75">
      <w:pPr>
        <w:pStyle w:val="a3"/>
        <w:overflowPunct w:val="0"/>
        <w:autoSpaceDE w:val="0"/>
        <w:autoSpaceDN w:val="0"/>
        <w:adjustRightInd w:val="0"/>
        <w:spacing w:before="120" w:line="259" w:lineRule="auto"/>
        <w:ind w:leftChars="0" w:left="0" w:firstLine="0"/>
        <w:jc w:val="both"/>
        <w:rPr>
          <w:sz w:val="22"/>
          <w:lang w:eastAsia="ko-KR"/>
        </w:rPr>
      </w:pPr>
    </w:p>
    <w:sectPr w:rsidR="00240AA5" w:rsidRPr="00CD6D1C"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A4C07" w14:textId="77777777" w:rsidR="00494D8C" w:rsidRDefault="00494D8C" w:rsidP="003D7EE6">
      <w:r>
        <w:separator/>
      </w:r>
    </w:p>
  </w:endnote>
  <w:endnote w:type="continuationSeparator" w:id="0">
    <w:p w14:paraId="2C3D23F1" w14:textId="77777777" w:rsidR="00494D8C" w:rsidRDefault="00494D8C"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4D4CA" w14:textId="77777777" w:rsidR="00494D8C" w:rsidRDefault="00494D8C" w:rsidP="003D7EE6">
      <w:r>
        <w:separator/>
      </w:r>
    </w:p>
  </w:footnote>
  <w:footnote w:type="continuationSeparator" w:id="0">
    <w:p w14:paraId="5C4DEE13" w14:textId="77777777" w:rsidR="00494D8C" w:rsidRDefault="00494D8C"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90214"/>
    <w:multiLevelType w:val="hybridMultilevel"/>
    <w:tmpl w:val="77FC661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5"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9" w15:restartNumberingAfterBreak="0">
    <w:nsid w:val="296B2EB8"/>
    <w:multiLevelType w:val="hybridMultilevel"/>
    <w:tmpl w:val="090A1A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C2428"/>
    <w:multiLevelType w:val="hybridMultilevel"/>
    <w:tmpl w:val="5CBC306E"/>
    <w:lvl w:ilvl="0" w:tplc="260861B2">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B623845"/>
    <w:multiLevelType w:val="multilevel"/>
    <w:tmpl w:val="4B62384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F4550C"/>
    <w:multiLevelType w:val="hybridMultilevel"/>
    <w:tmpl w:val="FC7004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2B70547"/>
    <w:multiLevelType w:val="hybridMultilevel"/>
    <w:tmpl w:val="6158D31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4"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392465"/>
    <w:multiLevelType w:val="hybridMultilevel"/>
    <w:tmpl w:val="075E0E5E"/>
    <w:lvl w:ilvl="0" w:tplc="0409000B">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30"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5467D34"/>
    <w:multiLevelType w:val="hybridMultilevel"/>
    <w:tmpl w:val="9198EA44"/>
    <w:lvl w:ilvl="0" w:tplc="786E8292">
      <w:start w:val="2"/>
      <w:numFmt w:val="bullet"/>
      <w:lvlText w:val=""/>
      <w:lvlJc w:val="left"/>
      <w:pPr>
        <w:ind w:left="470" w:hanging="360"/>
      </w:pPr>
      <w:rPr>
        <w:rFonts w:ascii="Wingdings" w:eastAsia="바탕" w:hAnsi="Wingdings"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2" w15:restartNumberingAfterBreak="0">
    <w:nsid w:val="6754563F"/>
    <w:multiLevelType w:val="hybridMultilevel"/>
    <w:tmpl w:val="60ECBC32"/>
    <w:lvl w:ilvl="0" w:tplc="1720922E">
      <w:start w:val="2"/>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1720922E">
      <w:start w:val="2"/>
      <w:numFmt w:val="bullet"/>
      <w:lvlText w:val="-"/>
      <w:lvlJc w:val="left"/>
      <w:pPr>
        <w:ind w:left="1960" w:hanging="400"/>
      </w:pPr>
      <w:rPr>
        <w:rFonts w:ascii="Times New Roman" w:eastAsia="바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3" w15:restartNumberingAfterBreak="0">
    <w:nsid w:val="681A6D55"/>
    <w:multiLevelType w:val="hybridMultilevel"/>
    <w:tmpl w:val="2DBCE506"/>
    <w:lvl w:ilvl="0" w:tplc="7D76BA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6D604C30"/>
    <w:multiLevelType w:val="multilevel"/>
    <w:tmpl w:val="6D604C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18"/>
  </w:num>
  <w:num w:numId="3">
    <w:abstractNumId w:val="17"/>
  </w:num>
  <w:num w:numId="4">
    <w:abstractNumId w:val="29"/>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8"/>
  </w:num>
  <w:num w:numId="7">
    <w:abstractNumId w:val="6"/>
  </w:num>
  <w:num w:numId="8">
    <w:abstractNumId w:val="3"/>
  </w:num>
  <w:num w:numId="9">
    <w:abstractNumId w:val="14"/>
  </w:num>
  <w:num w:numId="10">
    <w:abstractNumId w:val="13"/>
  </w:num>
  <w:num w:numId="11">
    <w:abstractNumId w:val="39"/>
  </w:num>
  <w:num w:numId="12">
    <w:abstractNumId w:val="12"/>
  </w:num>
  <w:num w:numId="13">
    <w:abstractNumId w:val="36"/>
  </w:num>
  <w:num w:numId="14">
    <w:abstractNumId w:val="4"/>
  </w:num>
  <w:num w:numId="15">
    <w:abstractNumId w:val="19"/>
  </w:num>
  <w:num w:numId="16">
    <w:abstractNumId w:val="28"/>
  </w:num>
  <w:num w:numId="17">
    <w:abstractNumId w:val="24"/>
  </w:num>
  <w:num w:numId="18">
    <w:abstractNumId w:val="25"/>
  </w:num>
  <w:num w:numId="19">
    <w:abstractNumId w:val="34"/>
  </w:num>
  <w:num w:numId="20">
    <w:abstractNumId w:val="7"/>
  </w:num>
  <w:num w:numId="21">
    <w:abstractNumId w:val="23"/>
  </w:num>
  <w:num w:numId="22">
    <w:abstractNumId w:val="1"/>
  </w:num>
  <w:num w:numId="23">
    <w:abstractNumId w:val="37"/>
  </w:num>
  <w:num w:numId="24">
    <w:abstractNumId w:val="16"/>
  </w:num>
  <w:num w:numId="25">
    <w:abstractNumId w:val="31"/>
  </w:num>
  <w:num w:numId="26">
    <w:abstractNumId w:val="26"/>
  </w:num>
  <w:num w:numId="27">
    <w:abstractNumId w:val="32"/>
  </w:num>
  <w:num w:numId="2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9"/>
  </w:num>
  <w:num w:numId="32">
    <w:abstractNumId w:val="19"/>
  </w:num>
  <w:num w:numId="33">
    <w:abstractNumId w:val="27"/>
  </w:num>
  <w:num w:numId="34">
    <w:abstractNumId w:val="22"/>
  </w:num>
  <w:num w:numId="35">
    <w:abstractNumId w:val="30"/>
  </w:num>
  <w:num w:numId="36">
    <w:abstractNumId w:val="21"/>
  </w:num>
  <w:num w:numId="37">
    <w:abstractNumId w:val="5"/>
  </w:num>
  <w:num w:numId="38">
    <w:abstractNumId w:val="33"/>
  </w:num>
  <w:num w:numId="39">
    <w:abstractNumId w:val="19"/>
  </w:num>
  <w:num w:numId="40">
    <w:abstractNumId w:val="18"/>
  </w:num>
  <w:num w:numId="41">
    <w:abstractNumId w:val="2"/>
  </w:num>
  <w:num w:numId="42">
    <w:abstractNumId w:val="19"/>
  </w:num>
  <w:num w:numId="43">
    <w:abstractNumId w:val="35"/>
  </w:num>
  <w:num w:numId="44">
    <w:abstractNumId w:val="20"/>
  </w:num>
  <w:num w:numId="45">
    <w:abstractNumId w:val="8"/>
  </w:num>
  <w:num w:numId="46">
    <w:abstractNumId w:val="15"/>
  </w:num>
  <w:num w:numId="4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21FA"/>
    <w:rsid w:val="00023A76"/>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2D97"/>
    <w:rsid w:val="00044B5D"/>
    <w:rsid w:val="000458D1"/>
    <w:rsid w:val="00046442"/>
    <w:rsid w:val="00046853"/>
    <w:rsid w:val="00046ECF"/>
    <w:rsid w:val="000479B5"/>
    <w:rsid w:val="000479B8"/>
    <w:rsid w:val="0005008E"/>
    <w:rsid w:val="00051ABF"/>
    <w:rsid w:val="00052D13"/>
    <w:rsid w:val="0005333B"/>
    <w:rsid w:val="0005343E"/>
    <w:rsid w:val="00054B3D"/>
    <w:rsid w:val="00054E18"/>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96E"/>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2C7"/>
    <w:rsid w:val="000E6814"/>
    <w:rsid w:val="000F07A9"/>
    <w:rsid w:val="000F12FC"/>
    <w:rsid w:val="000F1D65"/>
    <w:rsid w:val="000F3379"/>
    <w:rsid w:val="000F3D17"/>
    <w:rsid w:val="000F3F02"/>
    <w:rsid w:val="000F4124"/>
    <w:rsid w:val="000F4BE2"/>
    <w:rsid w:val="000F4BE9"/>
    <w:rsid w:val="000F5D80"/>
    <w:rsid w:val="000F616A"/>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67C"/>
    <w:rsid w:val="00144A81"/>
    <w:rsid w:val="0014514B"/>
    <w:rsid w:val="0014590C"/>
    <w:rsid w:val="00145B47"/>
    <w:rsid w:val="00145D3F"/>
    <w:rsid w:val="00146B2D"/>
    <w:rsid w:val="001476B2"/>
    <w:rsid w:val="0015002C"/>
    <w:rsid w:val="001506F1"/>
    <w:rsid w:val="00151D8E"/>
    <w:rsid w:val="00153348"/>
    <w:rsid w:val="001556B3"/>
    <w:rsid w:val="00155A4C"/>
    <w:rsid w:val="001565F7"/>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B6"/>
    <w:rsid w:val="001C124C"/>
    <w:rsid w:val="001C146E"/>
    <w:rsid w:val="001C19DD"/>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766A"/>
    <w:rsid w:val="001D783A"/>
    <w:rsid w:val="001E01BF"/>
    <w:rsid w:val="001E02F7"/>
    <w:rsid w:val="001E0F42"/>
    <w:rsid w:val="001E235E"/>
    <w:rsid w:val="001E2B2D"/>
    <w:rsid w:val="001E3995"/>
    <w:rsid w:val="001E4091"/>
    <w:rsid w:val="001E5DBB"/>
    <w:rsid w:val="001E62EE"/>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05DD"/>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3C"/>
    <w:rsid w:val="002142BB"/>
    <w:rsid w:val="002149A9"/>
    <w:rsid w:val="00215EBD"/>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C54"/>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A7FCA"/>
    <w:rsid w:val="002B06D8"/>
    <w:rsid w:val="002B082E"/>
    <w:rsid w:val="002B0B42"/>
    <w:rsid w:val="002B1725"/>
    <w:rsid w:val="002B1FB4"/>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0F9"/>
    <w:rsid w:val="002C4235"/>
    <w:rsid w:val="002C446B"/>
    <w:rsid w:val="002C476D"/>
    <w:rsid w:val="002C6AFC"/>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9E"/>
    <w:rsid w:val="002E7063"/>
    <w:rsid w:val="002E7A5D"/>
    <w:rsid w:val="002F0666"/>
    <w:rsid w:val="002F1254"/>
    <w:rsid w:val="002F1513"/>
    <w:rsid w:val="002F1F2F"/>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221F"/>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25DD"/>
    <w:rsid w:val="00353341"/>
    <w:rsid w:val="00353631"/>
    <w:rsid w:val="003538A7"/>
    <w:rsid w:val="0035394E"/>
    <w:rsid w:val="00353950"/>
    <w:rsid w:val="00355A5E"/>
    <w:rsid w:val="00356C53"/>
    <w:rsid w:val="00356E04"/>
    <w:rsid w:val="00357F71"/>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772CE"/>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3AE"/>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0B6B"/>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0F2D"/>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52AA"/>
    <w:rsid w:val="004265EE"/>
    <w:rsid w:val="00427468"/>
    <w:rsid w:val="00430425"/>
    <w:rsid w:val="00431CC4"/>
    <w:rsid w:val="00431D4C"/>
    <w:rsid w:val="00432887"/>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5345"/>
    <w:rsid w:val="00446102"/>
    <w:rsid w:val="00446525"/>
    <w:rsid w:val="00446A7E"/>
    <w:rsid w:val="00446D53"/>
    <w:rsid w:val="004473B3"/>
    <w:rsid w:val="004473FB"/>
    <w:rsid w:val="00450C9B"/>
    <w:rsid w:val="0045135B"/>
    <w:rsid w:val="00451602"/>
    <w:rsid w:val="004527C2"/>
    <w:rsid w:val="0045401B"/>
    <w:rsid w:val="004548F3"/>
    <w:rsid w:val="0045491F"/>
    <w:rsid w:val="004557F9"/>
    <w:rsid w:val="00460DAA"/>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9206B"/>
    <w:rsid w:val="0049340B"/>
    <w:rsid w:val="00493A03"/>
    <w:rsid w:val="00493B0A"/>
    <w:rsid w:val="00493CB0"/>
    <w:rsid w:val="00494356"/>
    <w:rsid w:val="00494AD3"/>
    <w:rsid w:val="00494D8C"/>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48F3"/>
    <w:rsid w:val="004B4F85"/>
    <w:rsid w:val="004B5026"/>
    <w:rsid w:val="004B6B71"/>
    <w:rsid w:val="004B6D5A"/>
    <w:rsid w:val="004B7BD4"/>
    <w:rsid w:val="004C0098"/>
    <w:rsid w:val="004C017E"/>
    <w:rsid w:val="004C045E"/>
    <w:rsid w:val="004C06AF"/>
    <w:rsid w:val="004C1E92"/>
    <w:rsid w:val="004C2522"/>
    <w:rsid w:val="004C2662"/>
    <w:rsid w:val="004C498E"/>
    <w:rsid w:val="004C699E"/>
    <w:rsid w:val="004C6D7F"/>
    <w:rsid w:val="004C7D09"/>
    <w:rsid w:val="004D042E"/>
    <w:rsid w:val="004D04A9"/>
    <w:rsid w:val="004D0D50"/>
    <w:rsid w:val="004D103E"/>
    <w:rsid w:val="004D1A87"/>
    <w:rsid w:val="004D1D85"/>
    <w:rsid w:val="004D242A"/>
    <w:rsid w:val="004D24E4"/>
    <w:rsid w:val="004D52C8"/>
    <w:rsid w:val="004D5494"/>
    <w:rsid w:val="004D568C"/>
    <w:rsid w:val="004D5E59"/>
    <w:rsid w:val="004D78BA"/>
    <w:rsid w:val="004D7B4A"/>
    <w:rsid w:val="004E07E8"/>
    <w:rsid w:val="004E08B9"/>
    <w:rsid w:val="004E0E14"/>
    <w:rsid w:val="004E15D8"/>
    <w:rsid w:val="004E19CC"/>
    <w:rsid w:val="004E19D6"/>
    <w:rsid w:val="004E1E85"/>
    <w:rsid w:val="004E29F5"/>
    <w:rsid w:val="004E2F32"/>
    <w:rsid w:val="004E5882"/>
    <w:rsid w:val="004E6A44"/>
    <w:rsid w:val="004E75CD"/>
    <w:rsid w:val="004E76A8"/>
    <w:rsid w:val="004F098E"/>
    <w:rsid w:val="004F0BBD"/>
    <w:rsid w:val="004F199E"/>
    <w:rsid w:val="004F1D4B"/>
    <w:rsid w:val="004F2275"/>
    <w:rsid w:val="004F2BF1"/>
    <w:rsid w:val="004F2D41"/>
    <w:rsid w:val="004F3C57"/>
    <w:rsid w:val="004F3C61"/>
    <w:rsid w:val="004F4EC0"/>
    <w:rsid w:val="004F524C"/>
    <w:rsid w:val="004F632F"/>
    <w:rsid w:val="004F6447"/>
    <w:rsid w:val="005001FC"/>
    <w:rsid w:val="005013CF"/>
    <w:rsid w:val="0050161F"/>
    <w:rsid w:val="00501AF3"/>
    <w:rsid w:val="00502A24"/>
    <w:rsid w:val="00502BED"/>
    <w:rsid w:val="00502D7F"/>
    <w:rsid w:val="00503F00"/>
    <w:rsid w:val="00504640"/>
    <w:rsid w:val="0050473C"/>
    <w:rsid w:val="00504954"/>
    <w:rsid w:val="00504A97"/>
    <w:rsid w:val="00504F90"/>
    <w:rsid w:val="00505A5D"/>
    <w:rsid w:val="005068CD"/>
    <w:rsid w:val="00507156"/>
    <w:rsid w:val="00507295"/>
    <w:rsid w:val="00507849"/>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2409"/>
    <w:rsid w:val="005233E2"/>
    <w:rsid w:val="00523EDF"/>
    <w:rsid w:val="00525C83"/>
    <w:rsid w:val="005262A4"/>
    <w:rsid w:val="00526918"/>
    <w:rsid w:val="00526CB8"/>
    <w:rsid w:val="00526EB1"/>
    <w:rsid w:val="00527580"/>
    <w:rsid w:val="00527C8B"/>
    <w:rsid w:val="00527E52"/>
    <w:rsid w:val="0053030C"/>
    <w:rsid w:val="005315C6"/>
    <w:rsid w:val="005317E4"/>
    <w:rsid w:val="00532E0D"/>
    <w:rsid w:val="00533041"/>
    <w:rsid w:val="00533101"/>
    <w:rsid w:val="00533CFB"/>
    <w:rsid w:val="0053425E"/>
    <w:rsid w:val="00535569"/>
    <w:rsid w:val="005370DA"/>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D2B"/>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E8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AE4"/>
    <w:rsid w:val="00581D9F"/>
    <w:rsid w:val="00582111"/>
    <w:rsid w:val="005827DD"/>
    <w:rsid w:val="005828ED"/>
    <w:rsid w:val="00583BD0"/>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40D"/>
    <w:rsid w:val="005B371C"/>
    <w:rsid w:val="005B5604"/>
    <w:rsid w:val="005B5EC4"/>
    <w:rsid w:val="005B6186"/>
    <w:rsid w:val="005B6810"/>
    <w:rsid w:val="005B6F8E"/>
    <w:rsid w:val="005B71F4"/>
    <w:rsid w:val="005B7CDA"/>
    <w:rsid w:val="005C00CF"/>
    <w:rsid w:val="005C0635"/>
    <w:rsid w:val="005C1662"/>
    <w:rsid w:val="005C2F19"/>
    <w:rsid w:val="005C3B91"/>
    <w:rsid w:val="005C45EF"/>
    <w:rsid w:val="005C49E4"/>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41C"/>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4C41"/>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6587"/>
    <w:rsid w:val="005F74C8"/>
    <w:rsid w:val="005F74E6"/>
    <w:rsid w:val="005F7736"/>
    <w:rsid w:val="005F7F07"/>
    <w:rsid w:val="00600DFD"/>
    <w:rsid w:val="00601349"/>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3878"/>
    <w:rsid w:val="00624E40"/>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0F34"/>
    <w:rsid w:val="00641275"/>
    <w:rsid w:val="00641A7C"/>
    <w:rsid w:val="00641BEA"/>
    <w:rsid w:val="00643F9F"/>
    <w:rsid w:val="006447E1"/>
    <w:rsid w:val="00644A71"/>
    <w:rsid w:val="006454BC"/>
    <w:rsid w:val="0064636C"/>
    <w:rsid w:val="006473F8"/>
    <w:rsid w:val="00647E8B"/>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EAE"/>
    <w:rsid w:val="00662FFD"/>
    <w:rsid w:val="00663A63"/>
    <w:rsid w:val="00664A18"/>
    <w:rsid w:val="00665CF5"/>
    <w:rsid w:val="00666280"/>
    <w:rsid w:val="00666DD6"/>
    <w:rsid w:val="00666E0D"/>
    <w:rsid w:val="00666E38"/>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DD5"/>
    <w:rsid w:val="00677E73"/>
    <w:rsid w:val="006809F3"/>
    <w:rsid w:val="00680ACC"/>
    <w:rsid w:val="00680DA6"/>
    <w:rsid w:val="00681B64"/>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D79"/>
    <w:rsid w:val="00694F24"/>
    <w:rsid w:val="00695147"/>
    <w:rsid w:val="0069522D"/>
    <w:rsid w:val="0069545B"/>
    <w:rsid w:val="006962D3"/>
    <w:rsid w:val="00696527"/>
    <w:rsid w:val="00697222"/>
    <w:rsid w:val="00697FDC"/>
    <w:rsid w:val="006A2002"/>
    <w:rsid w:val="006A2331"/>
    <w:rsid w:val="006A23A1"/>
    <w:rsid w:val="006A3530"/>
    <w:rsid w:val="006A39E4"/>
    <w:rsid w:val="006A47FB"/>
    <w:rsid w:val="006A4F95"/>
    <w:rsid w:val="006A61CC"/>
    <w:rsid w:val="006A6BA0"/>
    <w:rsid w:val="006A7E90"/>
    <w:rsid w:val="006A7F7D"/>
    <w:rsid w:val="006B0816"/>
    <w:rsid w:val="006B1878"/>
    <w:rsid w:val="006B39AB"/>
    <w:rsid w:val="006B45B3"/>
    <w:rsid w:val="006B4A52"/>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3FA0"/>
    <w:rsid w:val="006F4B2A"/>
    <w:rsid w:val="006F5EE1"/>
    <w:rsid w:val="006F6867"/>
    <w:rsid w:val="006F7122"/>
    <w:rsid w:val="00700825"/>
    <w:rsid w:val="00700DD3"/>
    <w:rsid w:val="00701924"/>
    <w:rsid w:val="00701A49"/>
    <w:rsid w:val="00702004"/>
    <w:rsid w:val="00702C04"/>
    <w:rsid w:val="0070365F"/>
    <w:rsid w:val="0070431A"/>
    <w:rsid w:val="00704AA2"/>
    <w:rsid w:val="00706252"/>
    <w:rsid w:val="0070636B"/>
    <w:rsid w:val="007071EF"/>
    <w:rsid w:val="00707688"/>
    <w:rsid w:val="007106A0"/>
    <w:rsid w:val="00710C3F"/>
    <w:rsid w:val="0071162B"/>
    <w:rsid w:val="0071168D"/>
    <w:rsid w:val="007118B5"/>
    <w:rsid w:val="00711A80"/>
    <w:rsid w:val="00711B15"/>
    <w:rsid w:val="007120DD"/>
    <w:rsid w:val="00712C66"/>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0B9"/>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5414"/>
    <w:rsid w:val="0079545A"/>
    <w:rsid w:val="00796C9F"/>
    <w:rsid w:val="007974B2"/>
    <w:rsid w:val="00797B98"/>
    <w:rsid w:val="007A05BE"/>
    <w:rsid w:val="007A0740"/>
    <w:rsid w:val="007A0B36"/>
    <w:rsid w:val="007A1FDD"/>
    <w:rsid w:val="007A21F2"/>
    <w:rsid w:val="007A32F7"/>
    <w:rsid w:val="007A364C"/>
    <w:rsid w:val="007A3958"/>
    <w:rsid w:val="007A3998"/>
    <w:rsid w:val="007A4434"/>
    <w:rsid w:val="007A5A55"/>
    <w:rsid w:val="007A6183"/>
    <w:rsid w:val="007A6578"/>
    <w:rsid w:val="007A683E"/>
    <w:rsid w:val="007A6A3E"/>
    <w:rsid w:val="007A6A84"/>
    <w:rsid w:val="007B0B45"/>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2E8"/>
    <w:rsid w:val="007E24DE"/>
    <w:rsid w:val="007E3156"/>
    <w:rsid w:val="007E3192"/>
    <w:rsid w:val="007E4882"/>
    <w:rsid w:val="007E5097"/>
    <w:rsid w:val="007E51D5"/>
    <w:rsid w:val="007E52FF"/>
    <w:rsid w:val="007E55D8"/>
    <w:rsid w:val="007E571B"/>
    <w:rsid w:val="007E7ABF"/>
    <w:rsid w:val="007F070F"/>
    <w:rsid w:val="007F1561"/>
    <w:rsid w:val="007F2172"/>
    <w:rsid w:val="007F2248"/>
    <w:rsid w:val="007F24A2"/>
    <w:rsid w:val="007F32CD"/>
    <w:rsid w:val="007F3660"/>
    <w:rsid w:val="007F3B84"/>
    <w:rsid w:val="007F3DB8"/>
    <w:rsid w:val="007F3EA8"/>
    <w:rsid w:val="007F42E8"/>
    <w:rsid w:val="007F47A9"/>
    <w:rsid w:val="007F4826"/>
    <w:rsid w:val="007F4C1D"/>
    <w:rsid w:val="007F5C92"/>
    <w:rsid w:val="007F5D5C"/>
    <w:rsid w:val="007F5FDC"/>
    <w:rsid w:val="007F6497"/>
    <w:rsid w:val="007F7478"/>
    <w:rsid w:val="007F758B"/>
    <w:rsid w:val="008016A4"/>
    <w:rsid w:val="008019EB"/>
    <w:rsid w:val="00802736"/>
    <w:rsid w:val="00802A55"/>
    <w:rsid w:val="00802BA2"/>
    <w:rsid w:val="0080309D"/>
    <w:rsid w:val="00803A09"/>
    <w:rsid w:val="00804D5D"/>
    <w:rsid w:val="0080500F"/>
    <w:rsid w:val="00805D61"/>
    <w:rsid w:val="008066FB"/>
    <w:rsid w:val="00807811"/>
    <w:rsid w:val="00807902"/>
    <w:rsid w:val="00807D25"/>
    <w:rsid w:val="00807FDA"/>
    <w:rsid w:val="00810225"/>
    <w:rsid w:val="00810A0A"/>
    <w:rsid w:val="00810ED5"/>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796"/>
    <w:rsid w:val="008249C0"/>
    <w:rsid w:val="0082624B"/>
    <w:rsid w:val="008268D1"/>
    <w:rsid w:val="00826B70"/>
    <w:rsid w:val="008273C6"/>
    <w:rsid w:val="00827D5D"/>
    <w:rsid w:val="00827E25"/>
    <w:rsid w:val="008314DE"/>
    <w:rsid w:val="008319CC"/>
    <w:rsid w:val="00831D7B"/>
    <w:rsid w:val="00832E39"/>
    <w:rsid w:val="0083331B"/>
    <w:rsid w:val="0083373D"/>
    <w:rsid w:val="008340EA"/>
    <w:rsid w:val="0083589D"/>
    <w:rsid w:val="00836654"/>
    <w:rsid w:val="00836D27"/>
    <w:rsid w:val="0083788E"/>
    <w:rsid w:val="008412DD"/>
    <w:rsid w:val="008413C5"/>
    <w:rsid w:val="0084170D"/>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E95"/>
    <w:rsid w:val="00855F80"/>
    <w:rsid w:val="008562BF"/>
    <w:rsid w:val="0085647B"/>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1C51"/>
    <w:rsid w:val="008821A3"/>
    <w:rsid w:val="00883776"/>
    <w:rsid w:val="008838C4"/>
    <w:rsid w:val="00883D3B"/>
    <w:rsid w:val="00883E9D"/>
    <w:rsid w:val="0088405C"/>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E34"/>
    <w:rsid w:val="00903915"/>
    <w:rsid w:val="00903B96"/>
    <w:rsid w:val="0090448C"/>
    <w:rsid w:val="00904A15"/>
    <w:rsid w:val="00906450"/>
    <w:rsid w:val="009065AC"/>
    <w:rsid w:val="00906678"/>
    <w:rsid w:val="00906C51"/>
    <w:rsid w:val="00907BA1"/>
    <w:rsid w:val="009109BD"/>
    <w:rsid w:val="00911A08"/>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326B"/>
    <w:rsid w:val="00953FB2"/>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26"/>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19F"/>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3485"/>
    <w:rsid w:val="009B3BC2"/>
    <w:rsid w:val="009B3C2F"/>
    <w:rsid w:val="009B3F73"/>
    <w:rsid w:val="009B4408"/>
    <w:rsid w:val="009B4B9F"/>
    <w:rsid w:val="009B63DC"/>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2B6E"/>
    <w:rsid w:val="009D3C75"/>
    <w:rsid w:val="009D3EB7"/>
    <w:rsid w:val="009D421B"/>
    <w:rsid w:val="009D4224"/>
    <w:rsid w:val="009D4EDF"/>
    <w:rsid w:val="009D57D1"/>
    <w:rsid w:val="009D690F"/>
    <w:rsid w:val="009E0001"/>
    <w:rsid w:val="009E1225"/>
    <w:rsid w:val="009E24E4"/>
    <w:rsid w:val="009E2842"/>
    <w:rsid w:val="009E2CF5"/>
    <w:rsid w:val="009E30A0"/>
    <w:rsid w:val="009E375E"/>
    <w:rsid w:val="009E3CBC"/>
    <w:rsid w:val="009E40C7"/>
    <w:rsid w:val="009E4425"/>
    <w:rsid w:val="009E588A"/>
    <w:rsid w:val="009E5CDF"/>
    <w:rsid w:val="009E7292"/>
    <w:rsid w:val="009E7509"/>
    <w:rsid w:val="009E7E40"/>
    <w:rsid w:val="009F0415"/>
    <w:rsid w:val="009F0A23"/>
    <w:rsid w:val="009F1875"/>
    <w:rsid w:val="009F190F"/>
    <w:rsid w:val="009F1AC7"/>
    <w:rsid w:val="009F2DE2"/>
    <w:rsid w:val="009F32D9"/>
    <w:rsid w:val="009F364C"/>
    <w:rsid w:val="009F41F0"/>
    <w:rsid w:val="009F4C58"/>
    <w:rsid w:val="009F4D46"/>
    <w:rsid w:val="009F513D"/>
    <w:rsid w:val="009F70AC"/>
    <w:rsid w:val="009F7B4C"/>
    <w:rsid w:val="009F7D19"/>
    <w:rsid w:val="00A0003B"/>
    <w:rsid w:val="00A00474"/>
    <w:rsid w:val="00A01079"/>
    <w:rsid w:val="00A01B46"/>
    <w:rsid w:val="00A02A55"/>
    <w:rsid w:val="00A02B73"/>
    <w:rsid w:val="00A03257"/>
    <w:rsid w:val="00A047F0"/>
    <w:rsid w:val="00A051F6"/>
    <w:rsid w:val="00A06804"/>
    <w:rsid w:val="00A06AD0"/>
    <w:rsid w:val="00A07454"/>
    <w:rsid w:val="00A07614"/>
    <w:rsid w:val="00A07CF5"/>
    <w:rsid w:val="00A105B3"/>
    <w:rsid w:val="00A10754"/>
    <w:rsid w:val="00A10E7D"/>
    <w:rsid w:val="00A113AD"/>
    <w:rsid w:val="00A11E7F"/>
    <w:rsid w:val="00A12D88"/>
    <w:rsid w:val="00A1482F"/>
    <w:rsid w:val="00A14985"/>
    <w:rsid w:val="00A14C07"/>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76AD"/>
    <w:rsid w:val="00A37E7B"/>
    <w:rsid w:val="00A40159"/>
    <w:rsid w:val="00A40A7B"/>
    <w:rsid w:val="00A40B04"/>
    <w:rsid w:val="00A41455"/>
    <w:rsid w:val="00A42280"/>
    <w:rsid w:val="00A429DC"/>
    <w:rsid w:val="00A42C02"/>
    <w:rsid w:val="00A4315C"/>
    <w:rsid w:val="00A43AB1"/>
    <w:rsid w:val="00A4425E"/>
    <w:rsid w:val="00A44DE5"/>
    <w:rsid w:val="00A450F7"/>
    <w:rsid w:val="00A45926"/>
    <w:rsid w:val="00A471B6"/>
    <w:rsid w:val="00A4747A"/>
    <w:rsid w:val="00A47D3D"/>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1C9"/>
    <w:rsid w:val="00A62298"/>
    <w:rsid w:val="00A62401"/>
    <w:rsid w:val="00A63631"/>
    <w:rsid w:val="00A6369B"/>
    <w:rsid w:val="00A638B4"/>
    <w:rsid w:val="00A639FD"/>
    <w:rsid w:val="00A63D85"/>
    <w:rsid w:val="00A641F2"/>
    <w:rsid w:val="00A650A9"/>
    <w:rsid w:val="00A654D2"/>
    <w:rsid w:val="00A656AE"/>
    <w:rsid w:val="00A65812"/>
    <w:rsid w:val="00A707CF"/>
    <w:rsid w:val="00A71EE5"/>
    <w:rsid w:val="00A72C61"/>
    <w:rsid w:val="00A72FB0"/>
    <w:rsid w:val="00A73182"/>
    <w:rsid w:val="00A732C8"/>
    <w:rsid w:val="00A73A66"/>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4FC3"/>
    <w:rsid w:val="00A8519E"/>
    <w:rsid w:val="00A852DF"/>
    <w:rsid w:val="00A8603A"/>
    <w:rsid w:val="00A8606E"/>
    <w:rsid w:val="00A86559"/>
    <w:rsid w:val="00A90816"/>
    <w:rsid w:val="00A90A68"/>
    <w:rsid w:val="00A90EF0"/>
    <w:rsid w:val="00A91F1F"/>
    <w:rsid w:val="00A9353F"/>
    <w:rsid w:val="00A93963"/>
    <w:rsid w:val="00A940AC"/>
    <w:rsid w:val="00A94798"/>
    <w:rsid w:val="00A95193"/>
    <w:rsid w:val="00A95F2F"/>
    <w:rsid w:val="00A97C57"/>
    <w:rsid w:val="00A97EB8"/>
    <w:rsid w:val="00AA02F3"/>
    <w:rsid w:val="00AA054B"/>
    <w:rsid w:val="00AA0860"/>
    <w:rsid w:val="00AA1EF2"/>
    <w:rsid w:val="00AA2D9E"/>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9A0"/>
    <w:rsid w:val="00AC25EF"/>
    <w:rsid w:val="00AC2A57"/>
    <w:rsid w:val="00AC309F"/>
    <w:rsid w:val="00AC42B3"/>
    <w:rsid w:val="00AC444A"/>
    <w:rsid w:val="00AC44B4"/>
    <w:rsid w:val="00AC45D4"/>
    <w:rsid w:val="00AC46D1"/>
    <w:rsid w:val="00AC4CCD"/>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5B3"/>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C64"/>
    <w:rsid w:val="00B0332E"/>
    <w:rsid w:val="00B05344"/>
    <w:rsid w:val="00B05A87"/>
    <w:rsid w:val="00B061CE"/>
    <w:rsid w:val="00B077D0"/>
    <w:rsid w:val="00B10DF5"/>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42CA"/>
    <w:rsid w:val="00B456F5"/>
    <w:rsid w:val="00B45C3B"/>
    <w:rsid w:val="00B46867"/>
    <w:rsid w:val="00B46BA1"/>
    <w:rsid w:val="00B51107"/>
    <w:rsid w:val="00B51F34"/>
    <w:rsid w:val="00B523F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5C2"/>
    <w:rsid w:val="00B66E34"/>
    <w:rsid w:val="00B67749"/>
    <w:rsid w:val="00B71575"/>
    <w:rsid w:val="00B72019"/>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037"/>
    <w:rsid w:val="00B84235"/>
    <w:rsid w:val="00B844E8"/>
    <w:rsid w:val="00B84BAD"/>
    <w:rsid w:val="00B865E4"/>
    <w:rsid w:val="00B86973"/>
    <w:rsid w:val="00B879F1"/>
    <w:rsid w:val="00B90387"/>
    <w:rsid w:val="00B90394"/>
    <w:rsid w:val="00B90A2A"/>
    <w:rsid w:val="00B90E9F"/>
    <w:rsid w:val="00B92D68"/>
    <w:rsid w:val="00B92D95"/>
    <w:rsid w:val="00B93574"/>
    <w:rsid w:val="00B94521"/>
    <w:rsid w:val="00B96277"/>
    <w:rsid w:val="00B965DA"/>
    <w:rsid w:val="00B97094"/>
    <w:rsid w:val="00B97C4D"/>
    <w:rsid w:val="00BA0006"/>
    <w:rsid w:val="00BA04FB"/>
    <w:rsid w:val="00BA0A9B"/>
    <w:rsid w:val="00BA2440"/>
    <w:rsid w:val="00BA28CF"/>
    <w:rsid w:val="00BA2C17"/>
    <w:rsid w:val="00BA2D88"/>
    <w:rsid w:val="00BA3D7E"/>
    <w:rsid w:val="00BA4B2F"/>
    <w:rsid w:val="00BA5158"/>
    <w:rsid w:val="00BA7A91"/>
    <w:rsid w:val="00BB0021"/>
    <w:rsid w:val="00BB1999"/>
    <w:rsid w:val="00BB2A36"/>
    <w:rsid w:val="00BB2F8F"/>
    <w:rsid w:val="00BB43B6"/>
    <w:rsid w:val="00BB5390"/>
    <w:rsid w:val="00BB587F"/>
    <w:rsid w:val="00BB5DB3"/>
    <w:rsid w:val="00BB5E15"/>
    <w:rsid w:val="00BB6ED7"/>
    <w:rsid w:val="00BB750D"/>
    <w:rsid w:val="00BB7597"/>
    <w:rsid w:val="00BB7F82"/>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26F"/>
    <w:rsid w:val="00BD3D7B"/>
    <w:rsid w:val="00BD46D9"/>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A97"/>
    <w:rsid w:val="00C14C4E"/>
    <w:rsid w:val="00C15EC8"/>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806"/>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BE4"/>
    <w:rsid w:val="00C50DEE"/>
    <w:rsid w:val="00C52199"/>
    <w:rsid w:val="00C522E5"/>
    <w:rsid w:val="00C5252D"/>
    <w:rsid w:val="00C526B3"/>
    <w:rsid w:val="00C527A7"/>
    <w:rsid w:val="00C52B9A"/>
    <w:rsid w:val="00C53455"/>
    <w:rsid w:val="00C538F8"/>
    <w:rsid w:val="00C539E8"/>
    <w:rsid w:val="00C54F19"/>
    <w:rsid w:val="00C55702"/>
    <w:rsid w:val="00C559E1"/>
    <w:rsid w:val="00C56B13"/>
    <w:rsid w:val="00C60411"/>
    <w:rsid w:val="00C60679"/>
    <w:rsid w:val="00C611FB"/>
    <w:rsid w:val="00C621BC"/>
    <w:rsid w:val="00C6253E"/>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2ACA"/>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37B"/>
    <w:rsid w:val="00CC63C7"/>
    <w:rsid w:val="00CD1432"/>
    <w:rsid w:val="00CD15D4"/>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60B6"/>
    <w:rsid w:val="00D07335"/>
    <w:rsid w:val="00D077AF"/>
    <w:rsid w:val="00D07B20"/>
    <w:rsid w:val="00D07C40"/>
    <w:rsid w:val="00D07E3F"/>
    <w:rsid w:val="00D103BC"/>
    <w:rsid w:val="00D116A4"/>
    <w:rsid w:val="00D1182A"/>
    <w:rsid w:val="00D12422"/>
    <w:rsid w:val="00D129AE"/>
    <w:rsid w:val="00D13553"/>
    <w:rsid w:val="00D13FF7"/>
    <w:rsid w:val="00D151B7"/>
    <w:rsid w:val="00D15511"/>
    <w:rsid w:val="00D16674"/>
    <w:rsid w:val="00D167B6"/>
    <w:rsid w:val="00D16983"/>
    <w:rsid w:val="00D20029"/>
    <w:rsid w:val="00D201BF"/>
    <w:rsid w:val="00D218D1"/>
    <w:rsid w:val="00D21D5F"/>
    <w:rsid w:val="00D22491"/>
    <w:rsid w:val="00D22A12"/>
    <w:rsid w:val="00D22F5C"/>
    <w:rsid w:val="00D2360D"/>
    <w:rsid w:val="00D237EF"/>
    <w:rsid w:val="00D23B9B"/>
    <w:rsid w:val="00D23F58"/>
    <w:rsid w:val="00D243C6"/>
    <w:rsid w:val="00D24991"/>
    <w:rsid w:val="00D24E96"/>
    <w:rsid w:val="00D251DB"/>
    <w:rsid w:val="00D2566F"/>
    <w:rsid w:val="00D26D29"/>
    <w:rsid w:val="00D26E43"/>
    <w:rsid w:val="00D27894"/>
    <w:rsid w:val="00D27DD5"/>
    <w:rsid w:val="00D31F62"/>
    <w:rsid w:val="00D32A8C"/>
    <w:rsid w:val="00D33247"/>
    <w:rsid w:val="00D337C0"/>
    <w:rsid w:val="00D33EA3"/>
    <w:rsid w:val="00D34284"/>
    <w:rsid w:val="00D34CE2"/>
    <w:rsid w:val="00D34FA4"/>
    <w:rsid w:val="00D3538C"/>
    <w:rsid w:val="00D363D0"/>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6F97"/>
    <w:rsid w:val="00D670E2"/>
    <w:rsid w:val="00D67144"/>
    <w:rsid w:val="00D67474"/>
    <w:rsid w:val="00D675F6"/>
    <w:rsid w:val="00D67C95"/>
    <w:rsid w:val="00D70200"/>
    <w:rsid w:val="00D70596"/>
    <w:rsid w:val="00D70D6A"/>
    <w:rsid w:val="00D719F5"/>
    <w:rsid w:val="00D71A37"/>
    <w:rsid w:val="00D73216"/>
    <w:rsid w:val="00D739E1"/>
    <w:rsid w:val="00D745E3"/>
    <w:rsid w:val="00D74DED"/>
    <w:rsid w:val="00D75671"/>
    <w:rsid w:val="00D770F1"/>
    <w:rsid w:val="00D77308"/>
    <w:rsid w:val="00D80023"/>
    <w:rsid w:val="00D8032F"/>
    <w:rsid w:val="00D81C1F"/>
    <w:rsid w:val="00D81C2A"/>
    <w:rsid w:val="00D8275A"/>
    <w:rsid w:val="00D82E87"/>
    <w:rsid w:val="00D83A7B"/>
    <w:rsid w:val="00D83D6F"/>
    <w:rsid w:val="00D83F81"/>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46E"/>
    <w:rsid w:val="00DA26A3"/>
    <w:rsid w:val="00DA4918"/>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892"/>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D7D6D"/>
    <w:rsid w:val="00DE0DD6"/>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F6A"/>
    <w:rsid w:val="00E12050"/>
    <w:rsid w:val="00E122EB"/>
    <w:rsid w:val="00E126BF"/>
    <w:rsid w:val="00E126D8"/>
    <w:rsid w:val="00E12E9E"/>
    <w:rsid w:val="00E138ED"/>
    <w:rsid w:val="00E13E82"/>
    <w:rsid w:val="00E14478"/>
    <w:rsid w:val="00E146A4"/>
    <w:rsid w:val="00E14902"/>
    <w:rsid w:val="00E149FD"/>
    <w:rsid w:val="00E15AE6"/>
    <w:rsid w:val="00E15CE4"/>
    <w:rsid w:val="00E15D37"/>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FC3"/>
    <w:rsid w:val="00E30A38"/>
    <w:rsid w:val="00E30E89"/>
    <w:rsid w:val="00E31B96"/>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664C"/>
    <w:rsid w:val="00E5067D"/>
    <w:rsid w:val="00E50A76"/>
    <w:rsid w:val="00E50E41"/>
    <w:rsid w:val="00E51E3C"/>
    <w:rsid w:val="00E5239F"/>
    <w:rsid w:val="00E52AEC"/>
    <w:rsid w:val="00E536FA"/>
    <w:rsid w:val="00E5499E"/>
    <w:rsid w:val="00E54B18"/>
    <w:rsid w:val="00E56621"/>
    <w:rsid w:val="00E56A60"/>
    <w:rsid w:val="00E57B14"/>
    <w:rsid w:val="00E57D66"/>
    <w:rsid w:val="00E605B9"/>
    <w:rsid w:val="00E60B24"/>
    <w:rsid w:val="00E60D89"/>
    <w:rsid w:val="00E610F6"/>
    <w:rsid w:val="00E621B4"/>
    <w:rsid w:val="00E648E8"/>
    <w:rsid w:val="00E65AC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5C62"/>
    <w:rsid w:val="00E7615E"/>
    <w:rsid w:val="00E76709"/>
    <w:rsid w:val="00E7693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886"/>
    <w:rsid w:val="00E92907"/>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94E"/>
    <w:rsid w:val="00EC1B8E"/>
    <w:rsid w:val="00EC1C8E"/>
    <w:rsid w:val="00EC1C90"/>
    <w:rsid w:val="00EC1F7B"/>
    <w:rsid w:val="00EC295A"/>
    <w:rsid w:val="00EC3FD1"/>
    <w:rsid w:val="00EC433C"/>
    <w:rsid w:val="00EC4A39"/>
    <w:rsid w:val="00EC4DCE"/>
    <w:rsid w:val="00EC515C"/>
    <w:rsid w:val="00EC534B"/>
    <w:rsid w:val="00EC5624"/>
    <w:rsid w:val="00EC5711"/>
    <w:rsid w:val="00EC60F0"/>
    <w:rsid w:val="00EC70A0"/>
    <w:rsid w:val="00EC7490"/>
    <w:rsid w:val="00EC7848"/>
    <w:rsid w:val="00EC7C9F"/>
    <w:rsid w:val="00EC7E8C"/>
    <w:rsid w:val="00ED1821"/>
    <w:rsid w:val="00ED1C5D"/>
    <w:rsid w:val="00ED2111"/>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83C"/>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3F6E"/>
    <w:rsid w:val="00F14039"/>
    <w:rsid w:val="00F14BF3"/>
    <w:rsid w:val="00F14FA6"/>
    <w:rsid w:val="00F169F4"/>
    <w:rsid w:val="00F16F58"/>
    <w:rsid w:val="00F1705E"/>
    <w:rsid w:val="00F17086"/>
    <w:rsid w:val="00F17730"/>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527"/>
    <w:rsid w:val="00F3694C"/>
    <w:rsid w:val="00F369E7"/>
    <w:rsid w:val="00F427C1"/>
    <w:rsid w:val="00F43964"/>
    <w:rsid w:val="00F43A74"/>
    <w:rsid w:val="00F44D92"/>
    <w:rsid w:val="00F45CCC"/>
    <w:rsid w:val="00F45F8D"/>
    <w:rsid w:val="00F473E9"/>
    <w:rsid w:val="00F473EB"/>
    <w:rsid w:val="00F500EE"/>
    <w:rsid w:val="00F5075D"/>
    <w:rsid w:val="00F50E0C"/>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66D34"/>
    <w:rsid w:val="00F672F3"/>
    <w:rsid w:val="00F70253"/>
    <w:rsid w:val="00F70DDE"/>
    <w:rsid w:val="00F72202"/>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0287"/>
    <w:rsid w:val="00F902A0"/>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2403"/>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58A5"/>
    <w:rsid w:val="00FC63F1"/>
    <w:rsid w:val="00FC6D25"/>
    <w:rsid w:val="00FC6DE8"/>
    <w:rsid w:val="00FC6E35"/>
    <w:rsid w:val="00FC6EA9"/>
    <w:rsid w:val="00FC7AAD"/>
    <w:rsid w:val="00FD0607"/>
    <w:rsid w:val="00FD0921"/>
    <w:rsid w:val="00FD0E09"/>
    <w:rsid w:val="00FD3231"/>
    <w:rsid w:val="00FD38CF"/>
    <w:rsid w:val="00FD3C8C"/>
    <w:rsid w:val="00FD477F"/>
    <w:rsid w:val="00FD4CB7"/>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1B97"/>
    <w:rsid w:val="00FF279D"/>
    <w:rsid w:val="00FF2F24"/>
    <w:rsid w:val="00FF38AE"/>
    <w:rsid w:val="00FF4491"/>
    <w:rsid w:val="00FF4813"/>
    <w:rsid w:val="00FF5979"/>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qFormat/>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275716647">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1038701361">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5BD78-9C1B-4D83-AFB0-7504DA038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3324</Words>
  <Characters>18947</Characters>
  <Application>Microsoft Office Word</Application>
  <DocSecurity>0</DocSecurity>
  <Lines>157</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3</cp:revision>
  <cp:lastPrinted>2019-01-10T07:58:00Z</cp:lastPrinted>
  <dcterms:created xsi:type="dcterms:W3CDTF">2021-11-05T09:20:00Z</dcterms:created>
  <dcterms:modified xsi:type="dcterms:W3CDTF">2021-11-05T09:23:00Z</dcterms:modified>
</cp:coreProperties>
</file>