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70084B39" w:rsidR="00565C16" w:rsidRPr="00FE2F9D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CE6281">
        <w:rPr>
          <w:rFonts w:ascii="Arial" w:hAnsi="Arial" w:cs="Arial"/>
          <w:bCs/>
          <w:sz w:val="28"/>
          <w:szCs w:val="28"/>
        </w:rPr>
        <w:t>7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FE2F9D" w:rsidRPr="00FE2F9D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9905B9">
        <w:rPr>
          <w:rFonts w:ascii="Arial" w:hAnsi="Arial" w:cs="Arial"/>
          <w:bCs/>
          <w:sz w:val="28"/>
          <w:szCs w:val="28"/>
        </w:rPr>
        <w:t>211</w:t>
      </w:r>
      <w:r w:rsidR="00912CBD">
        <w:rPr>
          <w:rFonts w:ascii="Arial" w:hAnsi="Arial" w:cs="Arial"/>
          <w:bCs/>
          <w:sz w:val="28"/>
          <w:szCs w:val="28"/>
        </w:rPr>
        <w:t>1877</w:t>
      </w:r>
    </w:p>
    <w:p w14:paraId="3ED772E9" w14:textId="18ABFF5B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6281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E6412C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E6412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B7A8C34" w:rsidR="00E90E49" w:rsidRPr="00F0366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Agenda Item:</w:t>
      </w:r>
      <w:r w:rsidRPr="00F03668">
        <w:rPr>
          <w:rFonts w:ascii="Arial" w:hAnsi="Arial" w:cs="Arial"/>
          <w:sz w:val="22"/>
          <w:szCs w:val="22"/>
        </w:rPr>
        <w:tab/>
      </w:r>
      <w:r w:rsidR="002E78A1" w:rsidRPr="00F03668">
        <w:rPr>
          <w:rFonts w:ascii="Arial" w:hAnsi="Arial" w:cs="Arial"/>
          <w:sz w:val="22"/>
          <w:szCs w:val="22"/>
        </w:rPr>
        <w:t>8.</w:t>
      </w:r>
      <w:r w:rsidR="00E4646B" w:rsidRPr="00F03668">
        <w:rPr>
          <w:rFonts w:ascii="Arial" w:hAnsi="Arial" w:cs="Arial"/>
          <w:sz w:val="22"/>
          <w:szCs w:val="22"/>
        </w:rPr>
        <w:t>5</w:t>
      </w:r>
      <w:r w:rsidR="002E78A1" w:rsidRPr="00F03668">
        <w:rPr>
          <w:rFonts w:ascii="Arial" w:hAnsi="Arial" w:cs="Arial"/>
          <w:sz w:val="22"/>
          <w:szCs w:val="22"/>
        </w:rPr>
        <w:t>.</w:t>
      </w:r>
      <w:r w:rsidR="00080633" w:rsidRPr="00F03668">
        <w:rPr>
          <w:rFonts w:ascii="Arial" w:hAnsi="Arial" w:cs="Arial"/>
          <w:sz w:val="22"/>
          <w:szCs w:val="22"/>
        </w:rPr>
        <w:t>4</w:t>
      </w:r>
    </w:p>
    <w:p w14:paraId="3D5AB017" w14:textId="77777777" w:rsidR="00E90E49" w:rsidRPr="00F0366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Source:</w:t>
      </w:r>
      <w:r w:rsidR="00E90E49" w:rsidRPr="00F03668">
        <w:rPr>
          <w:rFonts w:ascii="Arial" w:hAnsi="Arial" w:cs="Arial"/>
          <w:sz w:val="22"/>
          <w:szCs w:val="22"/>
        </w:rPr>
        <w:tab/>
      </w:r>
      <w:r w:rsidR="00F12DE8" w:rsidRPr="00F03668">
        <w:rPr>
          <w:rFonts w:ascii="Arial" w:hAnsi="Arial" w:cs="Arial"/>
          <w:sz w:val="22"/>
          <w:szCs w:val="22"/>
        </w:rPr>
        <w:t>Apple</w:t>
      </w:r>
      <w:r w:rsidR="009A524B" w:rsidRPr="00F03668">
        <w:rPr>
          <w:rFonts w:ascii="Arial" w:hAnsi="Arial" w:cs="Arial"/>
          <w:sz w:val="22"/>
          <w:szCs w:val="22"/>
        </w:rPr>
        <w:t xml:space="preserve"> </w:t>
      </w:r>
      <w:r w:rsidR="00A20E07" w:rsidRPr="00F03668">
        <w:rPr>
          <w:rFonts w:ascii="Arial" w:hAnsi="Arial" w:cs="Arial"/>
          <w:sz w:val="22"/>
          <w:szCs w:val="22"/>
        </w:rPr>
        <w:t>Inc.</w:t>
      </w:r>
    </w:p>
    <w:p w14:paraId="5B22300E" w14:textId="28707B36" w:rsidR="00E90E49" w:rsidRPr="00F0366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Title:</w:t>
      </w:r>
      <w:r w:rsidR="00193533" w:rsidRPr="00F03668">
        <w:rPr>
          <w:rFonts w:ascii="Arial" w:hAnsi="Arial" w:cs="Arial"/>
          <w:sz w:val="22"/>
          <w:szCs w:val="22"/>
        </w:rPr>
        <w:tab/>
      </w:r>
      <w:r w:rsidR="0064071B" w:rsidRPr="00F03668">
        <w:rPr>
          <w:rFonts w:ascii="Arial" w:hAnsi="Arial" w:cs="Arial"/>
          <w:sz w:val="22"/>
          <w:szCs w:val="22"/>
        </w:rPr>
        <w:t>Views on Rel-17 positioning latency reduction</w:t>
      </w:r>
      <w:r w:rsidR="00502BD9" w:rsidRPr="00F03668">
        <w:rPr>
          <w:rFonts w:ascii="Arial" w:hAnsi="Arial" w:cs="Arial"/>
          <w:sz w:val="22"/>
          <w:szCs w:val="22"/>
        </w:rPr>
        <w:t xml:space="preserve"> </w:t>
      </w:r>
    </w:p>
    <w:p w14:paraId="499A70C9" w14:textId="77777777" w:rsidR="00E90E49" w:rsidRPr="00F0366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Document for:</w:t>
      </w:r>
      <w:r w:rsidRPr="00F0366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1F3171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1F3171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1124A09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</w:t>
      </w:r>
      <w:r w:rsidR="001B40AC">
        <w:rPr>
          <w:sz w:val="20"/>
          <w:szCs w:val="20"/>
        </w:rPr>
        <w:t>reduce</w:t>
      </w:r>
      <w:r w:rsidRPr="00F838FC">
        <w:rPr>
          <w:sz w:val="20"/>
          <w:szCs w:val="20"/>
        </w:rPr>
        <w:t xml:space="preserve"> positioning </w:t>
      </w:r>
      <w:r w:rsidR="001B40AC">
        <w:rPr>
          <w:sz w:val="20"/>
          <w:szCs w:val="20"/>
        </w:rPr>
        <w:t>latency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C45E5E2" w14:textId="77777777" w:rsidR="001B40AC" w:rsidRPr="001B40AC" w:rsidRDefault="001B40AC" w:rsidP="001B40A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Specify the enhancements of signalling, and procedures for improving positioning latency of the Rel-16 NR positioning methods, for DL and DL+UL positioning methods, including:</w:t>
      </w:r>
    </w:p>
    <w:p w14:paraId="1090E220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bookmarkStart w:id="1" w:name="_Hlk67643864"/>
      <w:r w:rsidRPr="001B40AC">
        <w:rPr>
          <w:sz w:val="20"/>
          <w:szCs w:val="20"/>
          <w:lang w:val="en-GB"/>
        </w:rPr>
        <w:t>Latency reduction related to the request and response of location measurements or location estimate and positioning assistance data; [RAN2, RAN3, RAN1]</w:t>
      </w:r>
    </w:p>
    <w:bookmarkEnd w:id="1"/>
    <w:p w14:paraId="213FA2FE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time needed to perform UE measurements; [RAN1, RAN4]</w:t>
      </w:r>
    </w:p>
    <w:p w14:paraId="215CBB0C" w14:textId="77777777" w:rsidR="001B40AC" w:rsidRPr="001B40AC" w:rsidRDefault="001B40AC" w:rsidP="001B40A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1B40AC">
        <w:rPr>
          <w:sz w:val="20"/>
          <w:szCs w:val="20"/>
          <w:lang w:val="en-GB"/>
        </w:rPr>
        <w:t>Latency reduction related to the measurement gap; [RAN1, RAN4, RAN2]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6D2C6B4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</w:t>
      </w:r>
      <w:r w:rsidR="00124236">
        <w:rPr>
          <w:sz w:val="20"/>
          <w:szCs w:val="20"/>
          <w:lang w:val="en-GB"/>
        </w:rPr>
        <w:t>reduce</w:t>
      </w:r>
      <w:r w:rsidRPr="00F838FC">
        <w:rPr>
          <w:sz w:val="20"/>
          <w:szCs w:val="20"/>
          <w:lang w:val="en-GB"/>
        </w:rPr>
        <w:t xml:space="preserve"> NR positioning</w:t>
      </w:r>
      <w:r w:rsidR="001B1922">
        <w:rPr>
          <w:sz w:val="20"/>
          <w:szCs w:val="20"/>
          <w:lang w:val="en-GB"/>
        </w:rPr>
        <w:t xml:space="preserve"> </w:t>
      </w:r>
      <w:r w:rsidR="00124236">
        <w:rPr>
          <w:sz w:val="20"/>
          <w:szCs w:val="20"/>
          <w:lang w:val="en-GB"/>
        </w:rPr>
        <w:t>latency</w:t>
      </w:r>
      <w:r w:rsidR="001B1922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1DCCD364" w:rsidR="00F838FC" w:rsidRPr="001F3171" w:rsidRDefault="00124236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 xml:space="preserve">Latency Reduction for NR </w:t>
      </w:r>
      <w:r w:rsidR="00191C89" w:rsidRPr="001F3171">
        <w:rPr>
          <w:rFonts w:ascii="Arial" w:hAnsi="Arial" w:cs="Arial"/>
          <w:b/>
          <w:bCs/>
          <w:sz w:val="32"/>
          <w:szCs w:val="32"/>
        </w:rPr>
        <w:t xml:space="preserve">Positioning </w:t>
      </w:r>
    </w:p>
    <w:p w14:paraId="55D6767F" w14:textId="57B1CB02" w:rsidR="009208AA" w:rsidRPr="001F3171" w:rsidRDefault="00D574A7" w:rsidP="009208AA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1F3171">
        <w:rPr>
          <w:rFonts w:ascii="Arial" w:hAnsi="Arial" w:cs="Arial"/>
          <w:b/>
          <w:bCs/>
          <w:sz w:val="24"/>
          <w:szCs w:val="24"/>
        </w:rPr>
        <w:t xml:space="preserve">PRS measurements </w:t>
      </w:r>
      <w:r w:rsidR="00FE52FF">
        <w:rPr>
          <w:rFonts w:ascii="Arial" w:hAnsi="Arial" w:cs="Arial"/>
          <w:b/>
          <w:bCs/>
          <w:sz w:val="24"/>
          <w:szCs w:val="24"/>
        </w:rPr>
        <w:t>outside</w:t>
      </w:r>
      <w:r w:rsidRPr="001F3171">
        <w:rPr>
          <w:rFonts w:ascii="Arial" w:hAnsi="Arial" w:cs="Arial"/>
          <w:b/>
          <w:bCs/>
          <w:sz w:val="24"/>
          <w:szCs w:val="24"/>
        </w:rPr>
        <w:t xml:space="preserve"> MG</w:t>
      </w:r>
      <w:r w:rsidR="009208AA" w:rsidRPr="001F31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1227EA" w14:textId="7A9220EF" w:rsidR="009208AA" w:rsidRDefault="009208AA" w:rsidP="00E17342">
      <w:pPr>
        <w:jc w:val="both"/>
        <w:rPr>
          <w:sz w:val="20"/>
          <w:szCs w:val="20"/>
          <w:lang w:val="en-GB" w:eastAsia="zh-CN"/>
        </w:rPr>
      </w:pPr>
    </w:p>
    <w:p w14:paraId="3E44A6FF" w14:textId="1DBCF0A2" w:rsidR="00C82B73" w:rsidRPr="00C268E4" w:rsidRDefault="008E1EA0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To reduce latency, PRS measurement without</w:t>
      </w:r>
      <w:r w:rsidR="008204DF">
        <w:rPr>
          <w:sz w:val="20"/>
          <w:szCs w:val="20"/>
          <w:lang w:val="en-GB" w:eastAsia="zh-CN"/>
        </w:rPr>
        <w:t xml:space="preserve"> MG configuration </w:t>
      </w:r>
      <w:r w:rsidR="00C27F49">
        <w:rPr>
          <w:sz w:val="20"/>
          <w:szCs w:val="20"/>
          <w:lang w:val="en-GB" w:eastAsia="zh-CN"/>
        </w:rPr>
        <w:t>and/</w:t>
      </w:r>
      <w:r w:rsidR="008204DF">
        <w:rPr>
          <w:sz w:val="20"/>
          <w:szCs w:val="20"/>
          <w:lang w:val="en-GB" w:eastAsia="zh-CN"/>
        </w:rPr>
        <w:t xml:space="preserve">or </w:t>
      </w:r>
      <w:r>
        <w:rPr>
          <w:sz w:val="20"/>
          <w:szCs w:val="20"/>
          <w:lang w:val="en-GB" w:eastAsia="zh-CN"/>
        </w:rPr>
        <w:t>outside MG was discussed in RAN1#105e</w:t>
      </w:r>
      <w:r w:rsidR="00F76785">
        <w:rPr>
          <w:sz w:val="20"/>
          <w:szCs w:val="20"/>
          <w:lang w:val="en-GB" w:eastAsia="zh-CN"/>
        </w:rPr>
        <w:t xml:space="preserve">, </w:t>
      </w:r>
      <w:proofErr w:type="gramStart"/>
      <w:r w:rsidR="00A16643">
        <w:rPr>
          <w:sz w:val="20"/>
          <w:szCs w:val="20"/>
          <w:lang w:val="en-GB" w:eastAsia="zh-CN"/>
        </w:rPr>
        <w:t>and also</w:t>
      </w:r>
      <w:proofErr w:type="gramEnd"/>
      <w:r w:rsidR="00A16643">
        <w:rPr>
          <w:sz w:val="20"/>
          <w:szCs w:val="20"/>
          <w:lang w:val="en-GB" w:eastAsia="zh-CN"/>
        </w:rPr>
        <w:t xml:space="preserve"> in RAN1#106e. T</w:t>
      </w:r>
      <w:r w:rsidR="00F76785">
        <w:rPr>
          <w:sz w:val="20"/>
          <w:szCs w:val="20"/>
          <w:lang w:val="en-GB" w:eastAsia="zh-CN"/>
        </w:rPr>
        <w:t xml:space="preserve">he following </w:t>
      </w:r>
      <w:r w:rsidR="00C268E4">
        <w:rPr>
          <w:sz w:val="20"/>
          <w:szCs w:val="20"/>
          <w:lang w:val="en-GB" w:eastAsia="zh-CN"/>
        </w:rPr>
        <w:t>working assumption was agreed</w:t>
      </w:r>
      <w:r w:rsidR="00F76785">
        <w:rPr>
          <w:sz w:val="20"/>
          <w:szCs w:val="20"/>
          <w:lang w:val="en-GB" w:eastAsia="zh-CN"/>
        </w:rPr>
        <w:t xml:space="preserve"> </w:t>
      </w:r>
      <w:r w:rsidR="00A16643">
        <w:rPr>
          <w:sz w:val="20"/>
          <w:szCs w:val="20"/>
          <w:lang w:val="en-GB" w:eastAsia="zh-CN"/>
        </w:rPr>
        <w:t>in RAN1#106e</w:t>
      </w:r>
      <w:r>
        <w:rPr>
          <w:sz w:val="20"/>
          <w:szCs w:val="20"/>
          <w:lang w:val="en-GB" w:eastAsia="zh-CN"/>
        </w:rPr>
        <w:t xml:space="preserve"> [2]</w:t>
      </w:r>
      <w:r w:rsidR="00F76785">
        <w:rPr>
          <w:sz w:val="20"/>
          <w:szCs w:val="20"/>
          <w:lang w:val="en-GB" w:eastAsia="zh-CN"/>
        </w:rPr>
        <w:t>:</w:t>
      </w:r>
    </w:p>
    <w:p w14:paraId="1043FFBF" w14:textId="77777777" w:rsidR="00C268E4" w:rsidRDefault="00C268E4" w:rsidP="00C268E4">
      <w:pPr>
        <w:rPr>
          <w:lang w:eastAsia="x-none"/>
        </w:rPr>
      </w:pPr>
    </w:p>
    <w:p w14:paraId="1BB6FA10" w14:textId="77777777" w:rsidR="00C268E4" w:rsidRPr="00C268E4" w:rsidRDefault="00C268E4" w:rsidP="00C268E4">
      <w:pPr>
        <w:rPr>
          <w:sz w:val="20"/>
          <w:szCs w:val="20"/>
          <w:lang w:eastAsia="x-none"/>
        </w:rPr>
      </w:pPr>
      <w:r w:rsidRPr="00C268E4">
        <w:rPr>
          <w:sz w:val="20"/>
          <w:szCs w:val="20"/>
          <w:highlight w:val="darkYellow"/>
          <w:lang w:eastAsia="x-none"/>
        </w:rPr>
        <w:t>Working assumption:</w:t>
      </w:r>
    </w:p>
    <w:p w14:paraId="55A3E9B7" w14:textId="77777777" w:rsidR="00C268E4" w:rsidRPr="00C268E4" w:rsidRDefault="00C268E4" w:rsidP="00C268E4">
      <w:p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Subject to UE capability, support PRS measurement outside the MG, within a PRS processing window, and UE measurement inside the active DL BWP with PRS having the same numerology as the active DL BWP.</w:t>
      </w:r>
    </w:p>
    <w:p w14:paraId="0C49EA46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Inside the PRS processing window, subject to the UE determining that DL PRS to be higher priority, support the following UE capabilities: </w:t>
      </w:r>
    </w:p>
    <w:p w14:paraId="0AAD3C46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Capability 1: PRS prioritization over all other DL signals/channels in all symbols inside the window. </w:t>
      </w:r>
    </w:p>
    <w:p w14:paraId="32EE0FCA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Cap. 1A: The DL signals/channels from all DL CCs (per UE) are affected.</w:t>
      </w:r>
    </w:p>
    <w:p w14:paraId="71E0815C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Cap. 1B: Only the DL signals/channels from a certain band/CC are affected.</w:t>
      </w:r>
    </w:p>
    <w:p w14:paraId="4CCFA37A" w14:textId="77777777" w:rsidR="00C268E4" w:rsidRPr="00C268E4" w:rsidRDefault="00C268E4" w:rsidP="00C268E4">
      <w:pPr>
        <w:numPr>
          <w:ilvl w:val="3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rFonts w:hint="eastAsia"/>
          <w:iCs/>
          <w:color w:val="000000"/>
          <w:sz w:val="20"/>
          <w:szCs w:val="20"/>
        </w:rPr>
        <w:t>F</w:t>
      </w:r>
      <w:r w:rsidRPr="00C268E4">
        <w:rPr>
          <w:iCs/>
          <w:color w:val="000000"/>
          <w:sz w:val="20"/>
          <w:szCs w:val="20"/>
        </w:rPr>
        <w:t>FS: band or CC</w:t>
      </w:r>
    </w:p>
    <w:p w14:paraId="54BF5F4D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Capability 2: PRS prioritization over other DL signals/channels only in the PRS symbols inside the window</w:t>
      </w:r>
    </w:p>
    <w:p w14:paraId="4CB800F6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A UE shall be able to declare a PRS processing capability outside MG.</w:t>
      </w:r>
    </w:p>
    <w:p w14:paraId="4A09BE19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FFS: Details of capability </w:t>
      </w:r>
      <w:proofErr w:type="spellStart"/>
      <w:r w:rsidRPr="00C268E4">
        <w:rPr>
          <w:iCs/>
          <w:color w:val="000000"/>
          <w:sz w:val="20"/>
          <w:szCs w:val="20"/>
        </w:rPr>
        <w:t>signalling</w:t>
      </w:r>
      <w:proofErr w:type="spellEnd"/>
      <w:r w:rsidRPr="00C268E4">
        <w:rPr>
          <w:iCs/>
          <w:color w:val="000000"/>
          <w:sz w:val="20"/>
          <w:szCs w:val="20"/>
        </w:rPr>
        <w:t xml:space="preserve"> (e.g., per UE or per band, etc.)</w:t>
      </w:r>
    </w:p>
    <w:p w14:paraId="72CEB206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proofErr w:type="gramStart"/>
      <w:r w:rsidRPr="00C268E4">
        <w:rPr>
          <w:iCs/>
          <w:color w:val="000000"/>
          <w:sz w:val="20"/>
          <w:szCs w:val="20"/>
        </w:rPr>
        <w:t>For the purpose of</w:t>
      </w:r>
      <w:proofErr w:type="gramEnd"/>
      <w:r w:rsidRPr="00C268E4">
        <w:rPr>
          <w:iCs/>
          <w:color w:val="000000"/>
          <w:sz w:val="20"/>
          <w:szCs w:val="20"/>
        </w:rPr>
        <w:t xml:space="preserve"> this feature, PRS-related conditions are expected to be specified, with the following to be down-selected:</w:t>
      </w:r>
    </w:p>
    <w:p w14:paraId="7E90946D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Alt. 1: Applicable to serving cell PRS only </w:t>
      </w:r>
    </w:p>
    <w:p w14:paraId="0B9B0A5E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Alt. 2: Applicable to all PRS under conditions to PRS of non-serving cell.</w:t>
      </w:r>
    </w:p>
    <w:p w14:paraId="55E979DC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Note: When the UE determines higher priority for other DL signals/channels over the PRS measurement/processing, the UE is not expected to measure/process DL PRS which is applicable to </w:t>
      </w:r>
      <w:proofErr w:type="gramStart"/>
      <w:r w:rsidRPr="00C268E4">
        <w:rPr>
          <w:iCs/>
          <w:color w:val="000000"/>
          <w:sz w:val="20"/>
          <w:szCs w:val="20"/>
        </w:rPr>
        <w:t>all of</w:t>
      </w:r>
      <w:proofErr w:type="gramEnd"/>
      <w:r w:rsidRPr="00C268E4">
        <w:rPr>
          <w:iCs/>
          <w:color w:val="000000"/>
          <w:sz w:val="20"/>
          <w:szCs w:val="20"/>
        </w:rPr>
        <w:t xml:space="preserve"> the above capability options.  </w:t>
      </w:r>
    </w:p>
    <w:p w14:paraId="78F4D239" w14:textId="77777777" w:rsidR="00C268E4" w:rsidRPr="00C268E4" w:rsidRDefault="00C268E4" w:rsidP="00C268E4">
      <w:pPr>
        <w:numPr>
          <w:ilvl w:val="0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lastRenderedPageBreak/>
        <w:t>Further study</w:t>
      </w:r>
    </w:p>
    <w:p w14:paraId="6331C4B9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Further details of which other DL signals/channels to be prioritized </w:t>
      </w:r>
    </w:p>
    <w:p w14:paraId="0754DC54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How the UE determines DL PRS’s priority based on one or more of the following:</w:t>
      </w:r>
    </w:p>
    <w:p w14:paraId="5D95444D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Opt. 1: Based on indication/configuration from serving </w:t>
      </w:r>
      <w:proofErr w:type="spellStart"/>
      <w:r w:rsidRPr="00C268E4">
        <w:rPr>
          <w:iCs/>
          <w:color w:val="000000"/>
          <w:sz w:val="20"/>
          <w:szCs w:val="20"/>
        </w:rPr>
        <w:t>gNB</w:t>
      </w:r>
      <w:proofErr w:type="spellEnd"/>
    </w:p>
    <w:p w14:paraId="426A2A3F" w14:textId="77777777" w:rsidR="00C268E4" w:rsidRPr="00C268E4" w:rsidRDefault="00C268E4" w:rsidP="00C268E4">
      <w:pPr>
        <w:numPr>
          <w:ilvl w:val="2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Opt. 2: Other options (e.g., implicit, </w:t>
      </w:r>
      <w:proofErr w:type="spellStart"/>
      <w:r w:rsidRPr="00C268E4">
        <w:rPr>
          <w:iCs/>
          <w:color w:val="000000"/>
          <w:sz w:val="20"/>
          <w:szCs w:val="20"/>
        </w:rPr>
        <w:t>signalling</w:t>
      </w:r>
      <w:proofErr w:type="spellEnd"/>
      <w:r w:rsidRPr="00C268E4">
        <w:rPr>
          <w:iCs/>
          <w:color w:val="000000"/>
          <w:sz w:val="20"/>
          <w:szCs w:val="20"/>
        </w:rPr>
        <w:t xml:space="preserve"> from LMF, </w:t>
      </w:r>
      <w:proofErr w:type="spellStart"/>
      <w:r w:rsidRPr="00C268E4">
        <w:rPr>
          <w:iCs/>
          <w:color w:val="000000"/>
          <w:sz w:val="20"/>
          <w:szCs w:val="20"/>
        </w:rPr>
        <w:t>etc</w:t>
      </w:r>
      <w:proofErr w:type="spellEnd"/>
      <w:r w:rsidRPr="00C268E4">
        <w:rPr>
          <w:iCs/>
          <w:color w:val="000000"/>
          <w:sz w:val="20"/>
          <w:szCs w:val="20"/>
        </w:rPr>
        <w:t>)</w:t>
      </w:r>
    </w:p>
    <w:p w14:paraId="7DE3786B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Whether UE can do the measurement for both inside MG (if MG is configured) and outside MG in a measurement period</w:t>
      </w:r>
    </w:p>
    <w:p w14:paraId="1A8F904B" w14:textId="77777777" w:rsidR="00C268E4" w:rsidRPr="00C268E4" w:rsidRDefault="00C268E4" w:rsidP="00C268E4">
      <w:pPr>
        <w:numPr>
          <w:ilvl w:val="1"/>
          <w:numId w:val="31"/>
        </w:numPr>
        <w:rPr>
          <w:iCs/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 xml:space="preserve">How to do the PRS measurement when the conditions cannot be satisfied, </w:t>
      </w:r>
      <w:proofErr w:type="gramStart"/>
      <w:r w:rsidRPr="00C268E4">
        <w:rPr>
          <w:iCs/>
          <w:color w:val="000000"/>
          <w:sz w:val="20"/>
          <w:szCs w:val="20"/>
        </w:rPr>
        <w:t>e.g.</w:t>
      </w:r>
      <w:proofErr w:type="gramEnd"/>
      <w:r w:rsidRPr="00C268E4">
        <w:rPr>
          <w:iCs/>
          <w:color w:val="000000"/>
          <w:sz w:val="20"/>
          <w:szCs w:val="20"/>
        </w:rPr>
        <w:t xml:space="preserve"> when BWP switching happens</w:t>
      </w:r>
    </w:p>
    <w:p w14:paraId="109F449F" w14:textId="77777777" w:rsidR="00C268E4" w:rsidRPr="00C268E4" w:rsidRDefault="00C268E4" w:rsidP="00C268E4">
      <w:pPr>
        <w:numPr>
          <w:ilvl w:val="1"/>
          <w:numId w:val="31"/>
        </w:numPr>
        <w:rPr>
          <w:color w:val="000000"/>
          <w:sz w:val="20"/>
          <w:szCs w:val="20"/>
        </w:rPr>
      </w:pPr>
      <w:r w:rsidRPr="00C268E4">
        <w:rPr>
          <w:iCs/>
          <w:color w:val="000000"/>
          <w:sz w:val="20"/>
          <w:szCs w:val="20"/>
        </w:rPr>
        <w:t>Prioritization conditions of processing PRS over other DL channels/signals or vice versa.</w:t>
      </w:r>
    </w:p>
    <w:p w14:paraId="79BC93B7" w14:textId="4EA23D53" w:rsidR="00C268E4" w:rsidRPr="00BF556B" w:rsidRDefault="00C268E4" w:rsidP="00BF556B">
      <w:pPr>
        <w:numPr>
          <w:ilvl w:val="0"/>
          <w:numId w:val="31"/>
        </w:numPr>
        <w:rPr>
          <w:sz w:val="20"/>
          <w:szCs w:val="20"/>
          <w:lang w:eastAsia="x-none"/>
        </w:rPr>
      </w:pPr>
      <w:r w:rsidRPr="00C268E4">
        <w:rPr>
          <w:sz w:val="20"/>
          <w:szCs w:val="20"/>
          <w:lang w:eastAsia="x-none"/>
        </w:rPr>
        <w:t>Send an LS to RAN2, RAN3 and RAN4 informing them of this working assumption and requesting feedback in case they have concerns.</w:t>
      </w:r>
    </w:p>
    <w:p w14:paraId="3454ED87" w14:textId="77777777" w:rsidR="000B5127" w:rsidRDefault="000B5127" w:rsidP="00E17342">
      <w:pPr>
        <w:jc w:val="both"/>
        <w:rPr>
          <w:sz w:val="20"/>
          <w:szCs w:val="20"/>
          <w:lang w:val="en-GB" w:eastAsia="zh-CN"/>
        </w:rPr>
      </w:pPr>
    </w:p>
    <w:p w14:paraId="78D99D89" w14:textId="086CA9E6" w:rsidR="000B5127" w:rsidRDefault="000B5127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RAN1 continued </w:t>
      </w:r>
      <w:r w:rsidR="00C27F49">
        <w:rPr>
          <w:sz w:val="20"/>
          <w:szCs w:val="20"/>
          <w:lang w:val="en-GB" w:eastAsia="zh-CN"/>
        </w:rPr>
        <w:t xml:space="preserve">the </w:t>
      </w:r>
      <w:r>
        <w:rPr>
          <w:sz w:val="20"/>
          <w:szCs w:val="20"/>
          <w:lang w:val="en-GB" w:eastAsia="zh-CN"/>
        </w:rPr>
        <w:t>discussion on latency reduction for MG-less PRS measurement, where the following agreement was made in RAN1#106b-e [3]:</w:t>
      </w:r>
    </w:p>
    <w:p w14:paraId="0EE8BACC" w14:textId="77777777" w:rsidR="00153CA9" w:rsidRPr="00153CA9" w:rsidRDefault="00153CA9" w:rsidP="00153CA9">
      <w:p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highlight w:val="green"/>
          <w:lang w:eastAsia="zh-CN"/>
        </w:rPr>
        <w:t>Agreement:</w:t>
      </w:r>
    </w:p>
    <w:p w14:paraId="1152E334" w14:textId="77777777" w:rsidR="00153CA9" w:rsidRPr="00153CA9" w:rsidRDefault="00153CA9" w:rsidP="00153CA9">
      <w:p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lang w:eastAsia="zh-CN"/>
        </w:rPr>
        <w:t>For PRS measurement outside MG, support the following Alt. 2 in the working assumption made in RAN1#106-e with the following update of the PRS cell condition.</w:t>
      </w:r>
    </w:p>
    <w:p w14:paraId="33E2F31F" w14:textId="77777777" w:rsidR="00153CA9" w:rsidRPr="00153CA9" w:rsidRDefault="00153CA9" w:rsidP="00153CA9">
      <w:pPr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lang w:eastAsia="zh-CN"/>
        </w:rPr>
        <w:t>Alt. 2: Applicable to all PRS (serving and/or non-serving cell) under conditions to PRS of non-serving cell.</w:t>
      </w:r>
    </w:p>
    <w:p w14:paraId="2495ACB4" w14:textId="77777777" w:rsidR="00153CA9" w:rsidRPr="00153CA9" w:rsidRDefault="00153CA9" w:rsidP="00153CA9">
      <w:pPr>
        <w:numPr>
          <w:ilvl w:val="1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iCs/>
          <w:sz w:val="20"/>
          <w:szCs w:val="20"/>
          <w:lang w:eastAsia="zh-CN"/>
        </w:rPr>
        <w:t>The conditions at least include that the Rx timing difference between PRS from the non-serving cell and that from the serving cell is within a threshold</w:t>
      </w:r>
    </w:p>
    <w:p w14:paraId="1D0F30F6" w14:textId="77777777" w:rsidR="00153CA9" w:rsidRPr="00153CA9" w:rsidRDefault="00153CA9" w:rsidP="00153CA9">
      <w:pPr>
        <w:numPr>
          <w:ilvl w:val="2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iCs/>
          <w:sz w:val="20"/>
          <w:szCs w:val="20"/>
          <w:lang w:eastAsia="zh-CN"/>
        </w:rPr>
        <w:t>The UE is not expected to determine whether the above condition is satisfied by performing measurements and instead can be determined using assistance data</w:t>
      </w:r>
    </w:p>
    <w:p w14:paraId="6AD6105A" w14:textId="77777777" w:rsidR="00153CA9" w:rsidRPr="00153CA9" w:rsidRDefault="00153CA9" w:rsidP="00153CA9">
      <w:pPr>
        <w:numPr>
          <w:ilvl w:val="3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lang w:eastAsia="zh-CN"/>
        </w:rPr>
        <w:t>FFS: Rx timing difference between PRS from the non-serving cell and that from the serving cell is determined by the expected RSTD and expected RSTD uncertainty.</w:t>
      </w:r>
    </w:p>
    <w:p w14:paraId="313E355F" w14:textId="77777777" w:rsidR="00153CA9" w:rsidRPr="00153CA9" w:rsidRDefault="00153CA9" w:rsidP="00153CA9">
      <w:pPr>
        <w:numPr>
          <w:ilvl w:val="1"/>
          <w:numId w:val="37"/>
        </w:numPr>
        <w:jc w:val="both"/>
        <w:rPr>
          <w:iCs/>
          <w:sz w:val="20"/>
          <w:szCs w:val="20"/>
          <w:lang w:eastAsia="zh-CN"/>
        </w:rPr>
      </w:pPr>
      <w:r w:rsidRPr="00153CA9">
        <w:rPr>
          <w:iCs/>
          <w:sz w:val="20"/>
          <w:szCs w:val="20"/>
          <w:lang w:eastAsia="zh-CN"/>
        </w:rPr>
        <w:t>Further discuss the necessity on the following additional conditions</w:t>
      </w:r>
    </w:p>
    <w:p w14:paraId="3A924DE9" w14:textId="77777777" w:rsidR="00153CA9" w:rsidRPr="00153CA9" w:rsidRDefault="00153CA9" w:rsidP="00153CA9">
      <w:pPr>
        <w:numPr>
          <w:ilvl w:val="2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lang w:eastAsia="zh-CN"/>
        </w:rPr>
        <w:t xml:space="preserve">When the PRS is higher priority than other channels/signals, for capability 1A and 1B, the PRS from the non-serving cell </w:t>
      </w:r>
      <w:proofErr w:type="gramStart"/>
      <w:r w:rsidRPr="00153CA9">
        <w:rPr>
          <w:sz w:val="20"/>
          <w:szCs w:val="20"/>
          <w:lang w:eastAsia="zh-CN"/>
        </w:rPr>
        <w:t>have to</w:t>
      </w:r>
      <w:proofErr w:type="gramEnd"/>
      <w:r w:rsidRPr="00153CA9">
        <w:rPr>
          <w:sz w:val="20"/>
          <w:szCs w:val="20"/>
          <w:lang w:eastAsia="zh-CN"/>
        </w:rPr>
        <w:t xml:space="preserve"> be inside the PRS prioritization window.</w:t>
      </w:r>
    </w:p>
    <w:p w14:paraId="19C3B9AA" w14:textId="77777777" w:rsidR="00153CA9" w:rsidRPr="00153CA9" w:rsidRDefault="00153CA9" w:rsidP="00153CA9">
      <w:pPr>
        <w:numPr>
          <w:ilvl w:val="2"/>
          <w:numId w:val="37"/>
        </w:numPr>
        <w:jc w:val="both"/>
        <w:rPr>
          <w:sz w:val="20"/>
          <w:szCs w:val="20"/>
          <w:lang w:eastAsia="zh-CN"/>
        </w:rPr>
      </w:pPr>
      <w:r w:rsidRPr="00153CA9">
        <w:rPr>
          <w:sz w:val="20"/>
          <w:szCs w:val="20"/>
          <w:lang w:eastAsia="zh-CN"/>
        </w:rPr>
        <w:t xml:space="preserve">When the PRS is higher priority than other channels/signals, for capability 2, the PRS from the non-serving cell </w:t>
      </w:r>
      <w:proofErr w:type="gramStart"/>
      <w:r w:rsidRPr="00153CA9">
        <w:rPr>
          <w:sz w:val="20"/>
          <w:szCs w:val="20"/>
          <w:lang w:eastAsia="zh-CN"/>
        </w:rPr>
        <w:t>have to</w:t>
      </w:r>
      <w:proofErr w:type="gramEnd"/>
      <w:r w:rsidRPr="00153CA9">
        <w:rPr>
          <w:sz w:val="20"/>
          <w:szCs w:val="20"/>
          <w:lang w:eastAsia="zh-CN"/>
        </w:rPr>
        <w:t xml:space="preserve"> be in the same symbols as the PRS of the serving cell since the serving cell does not know the symbol position of </w:t>
      </w:r>
      <w:proofErr w:type="spellStart"/>
      <w:r w:rsidRPr="00153CA9">
        <w:rPr>
          <w:sz w:val="20"/>
          <w:szCs w:val="20"/>
          <w:lang w:eastAsia="zh-CN"/>
        </w:rPr>
        <w:t>neighbour</w:t>
      </w:r>
      <w:proofErr w:type="spellEnd"/>
      <w:r w:rsidRPr="00153CA9">
        <w:rPr>
          <w:sz w:val="20"/>
          <w:szCs w:val="20"/>
          <w:lang w:eastAsia="zh-CN"/>
        </w:rPr>
        <w:t xml:space="preserve"> cell PRS.</w:t>
      </w:r>
    </w:p>
    <w:p w14:paraId="4D79B44D" w14:textId="77777777" w:rsidR="00153CA9" w:rsidRDefault="00153CA9" w:rsidP="00E17342">
      <w:pPr>
        <w:jc w:val="both"/>
        <w:rPr>
          <w:sz w:val="20"/>
          <w:szCs w:val="20"/>
          <w:lang w:val="en-GB" w:eastAsia="zh-CN"/>
        </w:rPr>
      </w:pPr>
    </w:p>
    <w:p w14:paraId="1C8910BA" w14:textId="77777777" w:rsidR="000B5127" w:rsidRDefault="000B5127" w:rsidP="00E17342">
      <w:pPr>
        <w:jc w:val="both"/>
        <w:rPr>
          <w:sz w:val="20"/>
          <w:szCs w:val="20"/>
          <w:lang w:val="en-GB" w:eastAsia="zh-CN"/>
        </w:rPr>
      </w:pPr>
    </w:p>
    <w:p w14:paraId="04D84B1D" w14:textId="0EB3A347" w:rsidR="00153CA9" w:rsidRDefault="00153CA9" w:rsidP="00153CA9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Further, w</w:t>
      </w:r>
      <w:r w:rsidRPr="00153CA9">
        <w:rPr>
          <w:sz w:val="20"/>
          <w:szCs w:val="20"/>
          <w:lang w:eastAsia="zh-CN"/>
        </w:rPr>
        <w:t xml:space="preserve">ith regards to </w:t>
      </w:r>
      <w:r w:rsidR="00C105A6">
        <w:rPr>
          <w:sz w:val="20"/>
          <w:szCs w:val="20"/>
          <w:lang w:eastAsia="zh-CN"/>
        </w:rPr>
        <w:t xml:space="preserve">how PRS processing window is indicated and how </w:t>
      </w:r>
      <w:r w:rsidRPr="00153CA9">
        <w:rPr>
          <w:sz w:val="20"/>
          <w:szCs w:val="20"/>
          <w:lang w:eastAsia="zh-CN"/>
        </w:rPr>
        <w:t xml:space="preserve">UE </w:t>
      </w:r>
      <w:r w:rsidR="00C105A6">
        <w:rPr>
          <w:sz w:val="20"/>
          <w:szCs w:val="20"/>
          <w:lang w:eastAsia="zh-CN"/>
        </w:rPr>
        <w:t>determines</w:t>
      </w:r>
      <w:r w:rsidRPr="00153CA9">
        <w:rPr>
          <w:sz w:val="20"/>
          <w:szCs w:val="20"/>
          <w:lang w:eastAsia="zh-CN"/>
        </w:rPr>
        <w:t xml:space="preserve"> the PRS priority </w:t>
      </w:r>
      <w:r w:rsidR="00C27F49">
        <w:rPr>
          <w:sz w:val="20"/>
          <w:szCs w:val="20"/>
          <w:lang w:eastAsia="zh-CN"/>
        </w:rPr>
        <w:t>in respect to</w:t>
      </w:r>
      <w:r w:rsidRPr="00153CA9">
        <w:rPr>
          <w:sz w:val="20"/>
          <w:szCs w:val="20"/>
          <w:lang w:eastAsia="zh-CN"/>
        </w:rPr>
        <w:t xml:space="preserve"> other DL signal/channels within the PRS processing window for PRS measurement outside </w:t>
      </w:r>
      <w:r w:rsidR="00C27F49">
        <w:rPr>
          <w:sz w:val="20"/>
          <w:szCs w:val="20"/>
          <w:lang w:eastAsia="zh-CN"/>
        </w:rPr>
        <w:t xml:space="preserve">the </w:t>
      </w:r>
      <w:r w:rsidRPr="00153CA9">
        <w:rPr>
          <w:sz w:val="20"/>
          <w:szCs w:val="20"/>
          <w:lang w:eastAsia="zh-CN"/>
        </w:rPr>
        <w:t xml:space="preserve">MG, </w:t>
      </w:r>
      <w:r w:rsidR="00C105A6">
        <w:rPr>
          <w:sz w:val="20"/>
          <w:szCs w:val="20"/>
          <w:lang w:eastAsia="zh-CN"/>
        </w:rPr>
        <w:t xml:space="preserve">it was agreed in RAN1#106-be that the indications come from </w:t>
      </w:r>
      <w:proofErr w:type="spellStart"/>
      <w:r w:rsidR="00C105A6"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 xml:space="preserve"> [3]:</w:t>
      </w:r>
    </w:p>
    <w:p w14:paraId="4F899F26" w14:textId="77777777" w:rsidR="00C105A6" w:rsidRPr="00C105A6" w:rsidRDefault="00C105A6" w:rsidP="00C105A6">
      <w:pPr>
        <w:jc w:val="both"/>
        <w:rPr>
          <w:sz w:val="20"/>
          <w:szCs w:val="20"/>
          <w:lang w:eastAsia="zh-CN"/>
        </w:rPr>
      </w:pPr>
      <w:r w:rsidRPr="00C105A6">
        <w:rPr>
          <w:sz w:val="20"/>
          <w:szCs w:val="20"/>
          <w:highlight w:val="green"/>
          <w:lang w:eastAsia="zh-CN"/>
        </w:rPr>
        <w:t>Agreement</w:t>
      </w:r>
      <w:r w:rsidRPr="00C105A6">
        <w:rPr>
          <w:sz w:val="20"/>
          <w:szCs w:val="20"/>
          <w:lang w:eastAsia="zh-CN"/>
        </w:rPr>
        <w:t>:</w:t>
      </w:r>
    </w:p>
    <w:p w14:paraId="6DAB5469" w14:textId="77777777" w:rsidR="00C105A6" w:rsidRPr="00C105A6" w:rsidRDefault="00C105A6" w:rsidP="00C105A6">
      <w:pPr>
        <w:numPr>
          <w:ilvl w:val="0"/>
          <w:numId w:val="38"/>
        </w:numPr>
        <w:jc w:val="both"/>
        <w:rPr>
          <w:sz w:val="20"/>
          <w:szCs w:val="20"/>
          <w:lang w:eastAsia="zh-CN"/>
        </w:rPr>
      </w:pPr>
      <w:r w:rsidRPr="00C105A6">
        <w:rPr>
          <w:rFonts w:hint="eastAsia"/>
          <w:sz w:val="20"/>
          <w:szCs w:val="20"/>
          <w:lang w:eastAsia="zh-CN"/>
        </w:rPr>
        <w:t xml:space="preserve">With regards to UE determining the PRS priority with other DL signal/channels within the PRS processing window for PRS measurement outside MG, support the priority indicated by </w:t>
      </w:r>
      <w:proofErr w:type="spellStart"/>
      <w:r w:rsidRPr="00C105A6">
        <w:rPr>
          <w:rFonts w:hint="eastAsia"/>
          <w:sz w:val="20"/>
          <w:szCs w:val="20"/>
          <w:lang w:eastAsia="zh-CN"/>
        </w:rPr>
        <w:t>gNB</w:t>
      </w:r>
      <w:proofErr w:type="spellEnd"/>
      <w:r w:rsidRPr="00C105A6">
        <w:rPr>
          <w:sz w:val="20"/>
          <w:szCs w:val="20"/>
          <w:lang w:eastAsia="zh-CN"/>
        </w:rPr>
        <w:t>.</w:t>
      </w:r>
    </w:p>
    <w:p w14:paraId="60D237A7" w14:textId="77777777" w:rsidR="00C105A6" w:rsidRPr="00C105A6" w:rsidRDefault="00C105A6" w:rsidP="00C105A6">
      <w:pPr>
        <w:numPr>
          <w:ilvl w:val="1"/>
          <w:numId w:val="38"/>
        </w:numPr>
        <w:jc w:val="both"/>
        <w:rPr>
          <w:sz w:val="20"/>
          <w:szCs w:val="20"/>
          <w:lang w:eastAsia="zh-CN"/>
        </w:rPr>
      </w:pPr>
      <w:r w:rsidRPr="00C105A6">
        <w:rPr>
          <w:sz w:val="20"/>
          <w:szCs w:val="20"/>
          <w:lang w:eastAsia="zh-CN"/>
        </w:rPr>
        <w:t>FFS: What are the other DL signals/channels</w:t>
      </w:r>
    </w:p>
    <w:p w14:paraId="7BADF714" w14:textId="77777777" w:rsidR="00C105A6" w:rsidRPr="00C105A6" w:rsidRDefault="00C105A6" w:rsidP="00C105A6">
      <w:pPr>
        <w:numPr>
          <w:ilvl w:val="0"/>
          <w:numId w:val="38"/>
        </w:numPr>
        <w:jc w:val="both"/>
        <w:rPr>
          <w:sz w:val="20"/>
          <w:szCs w:val="20"/>
          <w:lang w:eastAsia="zh-CN"/>
        </w:rPr>
      </w:pPr>
      <w:r w:rsidRPr="00C105A6">
        <w:rPr>
          <w:rFonts w:hint="eastAsia"/>
          <w:sz w:val="20"/>
          <w:szCs w:val="20"/>
          <w:lang w:eastAsia="zh-CN"/>
        </w:rPr>
        <w:t xml:space="preserve">With regards to the PRS processing window for PRS measurement outside MG, at least support the window indicated by </w:t>
      </w:r>
      <w:proofErr w:type="spellStart"/>
      <w:r w:rsidRPr="00C105A6">
        <w:rPr>
          <w:rFonts w:hint="eastAsia"/>
          <w:sz w:val="20"/>
          <w:szCs w:val="20"/>
          <w:lang w:eastAsia="zh-CN"/>
        </w:rPr>
        <w:t>gNB</w:t>
      </w:r>
      <w:proofErr w:type="spellEnd"/>
      <w:r w:rsidRPr="00C105A6">
        <w:rPr>
          <w:sz w:val="20"/>
          <w:szCs w:val="20"/>
          <w:lang w:eastAsia="zh-CN"/>
        </w:rPr>
        <w:t>.</w:t>
      </w:r>
    </w:p>
    <w:p w14:paraId="36E3E83F" w14:textId="77777777" w:rsidR="008E1EA0" w:rsidRDefault="008E1EA0" w:rsidP="00E17342">
      <w:pPr>
        <w:jc w:val="both"/>
        <w:rPr>
          <w:sz w:val="20"/>
          <w:szCs w:val="20"/>
          <w:lang w:val="en-GB" w:eastAsia="zh-CN"/>
        </w:rPr>
      </w:pPr>
    </w:p>
    <w:p w14:paraId="0E87DF8F" w14:textId="06377975" w:rsidR="00774AC7" w:rsidRDefault="00C105A6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One remaining open aspect is about </w:t>
      </w:r>
      <w:r w:rsidR="00F56CCA">
        <w:rPr>
          <w:sz w:val="20"/>
          <w:szCs w:val="20"/>
          <w:lang w:val="en-GB" w:eastAsia="zh-CN"/>
        </w:rPr>
        <w:t xml:space="preserve">PRS prioritization and more precisely for </w:t>
      </w:r>
      <w:r>
        <w:rPr>
          <w:sz w:val="20"/>
          <w:szCs w:val="20"/>
          <w:lang w:val="en-GB" w:eastAsia="zh-CN"/>
        </w:rPr>
        <w:t xml:space="preserve">the case that PRS is indicated to be higher priority within the PRS processing window. In this case, the question is on UE behaviour/expectation on </w:t>
      </w:r>
      <w:r w:rsidR="00C27F49">
        <w:rPr>
          <w:sz w:val="20"/>
          <w:szCs w:val="20"/>
          <w:lang w:val="en-GB" w:eastAsia="zh-CN"/>
        </w:rPr>
        <w:t>which</w:t>
      </w:r>
      <w:r>
        <w:rPr>
          <w:sz w:val="20"/>
          <w:szCs w:val="20"/>
          <w:lang w:val="en-GB" w:eastAsia="zh-CN"/>
        </w:rPr>
        <w:t xml:space="preserve"> other DL signals/channels are considered lower priority than PRS. In our view, given that some coordination between </w:t>
      </w:r>
      <w:proofErr w:type="spellStart"/>
      <w:r>
        <w:rPr>
          <w:sz w:val="20"/>
          <w:szCs w:val="20"/>
          <w:lang w:val="en-GB" w:eastAsia="zh-CN"/>
        </w:rPr>
        <w:t>gNBs</w:t>
      </w:r>
      <w:proofErr w:type="spellEnd"/>
      <w:r>
        <w:rPr>
          <w:sz w:val="20"/>
          <w:szCs w:val="20"/>
          <w:lang w:val="en-GB" w:eastAsia="zh-CN"/>
        </w:rPr>
        <w:t xml:space="preserve"> </w:t>
      </w:r>
      <w:r w:rsidR="00F56CCA">
        <w:rPr>
          <w:sz w:val="20"/>
          <w:szCs w:val="20"/>
          <w:lang w:val="en-GB" w:eastAsia="zh-CN"/>
        </w:rPr>
        <w:t>for</w:t>
      </w:r>
      <w:r>
        <w:rPr>
          <w:sz w:val="20"/>
          <w:szCs w:val="20"/>
          <w:lang w:val="en-GB" w:eastAsia="zh-CN"/>
        </w:rPr>
        <w:t xml:space="preserve"> PRS configuration within</w:t>
      </w:r>
      <w:r w:rsidR="00F56CCA">
        <w:rPr>
          <w:sz w:val="20"/>
          <w:szCs w:val="20"/>
          <w:lang w:val="en-GB" w:eastAsia="zh-CN"/>
        </w:rPr>
        <w:t xml:space="preserve"> the</w:t>
      </w:r>
      <w:r>
        <w:rPr>
          <w:sz w:val="20"/>
          <w:szCs w:val="20"/>
          <w:lang w:val="en-GB" w:eastAsia="zh-CN"/>
        </w:rPr>
        <w:t xml:space="preserve"> PRS processing window </w:t>
      </w:r>
      <w:r w:rsidR="00F56CCA">
        <w:rPr>
          <w:sz w:val="20"/>
          <w:szCs w:val="20"/>
          <w:lang w:val="en-GB" w:eastAsia="zh-CN"/>
        </w:rPr>
        <w:t xml:space="preserve">is inevitable, it </w:t>
      </w:r>
      <w:r>
        <w:rPr>
          <w:sz w:val="20"/>
          <w:szCs w:val="20"/>
          <w:lang w:val="en-GB" w:eastAsia="zh-CN"/>
        </w:rPr>
        <w:t xml:space="preserve">can be managed </w:t>
      </w:r>
      <w:r w:rsidR="00F56CCA">
        <w:rPr>
          <w:sz w:val="20"/>
          <w:szCs w:val="20"/>
          <w:lang w:val="en-GB" w:eastAsia="zh-CN"/>
        </w:rPr>
        <w:t xml:space="preserve">that PRS </w:t>
      </w:r>
      <w:r w:rsidR="00774AC7">
        <w:rPr>
          <w:sz w:val="20"/>
          <w:szCs w:val="20"/>
          <w:lang w:val="en-GB" w:eastAsia="zh-CN"/>
        </w:rPr>
        <w:t xml:space="preserve">within the processing window </w:t>
      </w:r>
      <w:r>
        <w:rPr>
          <w:sz w:val="20"/>
          <w:szCs w:val="20"/>
          <w:lang w:val="en-GB" w:eastAsia="zh-CN"/>
        </w:rPr>
        <w:t>not to overlap with dynamic signals/channels</w:t>
      </w:r>
      <w:r w:rsidR="00774AC7">
        <w:rPr>
          <w:sz w:val="20"/>
          <w:szCs w:val="20"/>
          <w:lang w:val="en-GB" w:eastAsia="zh-CN"/>
        </w:rPr>
        <w:t>. Thus,</w:t>
      </w:r>
      <w:r>
        <w:rPr>
          <w:sz w:val="20"/>
          <w:szCs w:val="20"/>
          <w:lang w:val="en-GB" w:eastAsia="zh-CN"/>
        </w:rPr>
        <w:t xml:space="preserve"> UE is not expected to be dynamically indicated to receive other DL signals/channels within PRS processing window for Capability 1A/</w:t>
      </w:r>
      <w:proofErr w:type="gramStart"/>
      <w:r>
        <w:rPr>
          <w:sz w:val="20"/>
          <w:szCs w:val="20"/>
          <w:lang w:val="en-GB" w:eastAsia="zh-CN"/>
        </w:rPr>
        <w:t>1B, or</w:t>
      </w:r>
      <w:proofErr w:type="gramEnd"/>
      <w:r>
        <w:rPr>
          <w:sz w:val="20"/>
          <w:szCs w:val="20"/>
          <w:lang w:val="en-GB" w:eastAsia="zh-CN"/>
        </w:rPr>
        <w:t xml:space="preserve"> overlapping with PRS for Capability 2.</w:t>
      </w:r>
      <w:r w:rsidR="00774AC7">
        <w:rPr>
          <w:sz w:val="20"/>
          <w:szCs w:val="20"/>
          <w:lang w:val="en-GB" w:eastAsia="zh-CN"/>
        </w:rPr>
        <w:t xml:space="preserve"> On the other </w:t>
      </w:r>
      <w:r w:rsidR="00C27F49">
        <w:rPr>
          <w:sz w:val="20"/>
          <w:szCs w:val="20"/>
          <w:lang w:val="en-GB" w:eastAsia="zh-CN"/>
        </w:rPr>
        <w:t>hand,</w:t>
      </w:r>
      <w:r w:rsidR="00774AC7">
        <w:rPr>
          <w:sz w:val="20"/>
          <w:szCs w:val="20"/>
          <w:lang w:val="en-GB" w:eastAsia="zh-CN"/>
        </w:rPr>
        <w:t xml:space="preserve"> and for configured DL signals/channels, although overlap is allowed but UE is not expected to receive other DL signals/channels within the PRS processing window. We have the following proposal:</w:t>
      </w:r>
    </w:p>
    <w:p w14:paraId="2279E2AA" w14:textId="77777777" w:rsidR="009A5014" w:rsidRDefault="009A5014" w:rsidP="00E17342">
      <w:pPr>
        <w:jc w:val="both"/>
        <w:rPr>
          <w:sz w:val="20"/>
          <w:szCs w:val="20"/>
          <w:lang w:val="en-GB" w:eastAsia="zh-CN"/>
        </w:rPr>
      </w:pPr>
    </w:p>
    <w:p w14:paraId="652F5F50" w14:textId="77777777" w:rsidR="00774AC7" w:rsidRDefault="00774AC7" w:rsidP="00774AC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774AC7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774AC7">
        <w:rPr>
          <w:sz w:val="20"/>
          <w:szCs w:val="20"/>
          <w:lang w:eastAsia="zh-CN"/>
        </w:rPr>
        <w:t xml:space="preserve">If PRS is indicated to be high priority, </w:t>
      </w:r>
    </w:p>
    <w:p w14:paraId="1509115E" w14:textId="3D961067" w:rsidR="00774AC7" w:rsidRPr="00774AC7" w:rsidRDefault="00774AC7" w:rsidP="00774AC7">
      <w:pPr>
        <w:pStyle w:val="ListParagraph"/>
        <w:numPr>
          <w:ilvl w:val="0"/>
          <w:numId w:val="40"/>
        </w:numPr>
        <w:jc w:val="both"/>
        <w:rPr>
          <w:sz w:val="20"/>
          <w:szCs w:val="20"/>
          <w:lang w:eastAsia="zh-CN"/>
        </w:rPr>
      </w:pPr>
      <w:r w:rsidRPr="00774AC7">
        <w:rPr>
          <w:sz w:val="20"/>
          <w:szCs w:val="20"/>
          <w:lang w:eastAsia="zh-CN"/>
        </w:rPr>
        <w:t>UE is not expected to receive other configured DL signals and channels</w:t>
      </w:r>
      <w:r>
        <w:rPr>
          <w:sz w:val="20"/>
          <w:szCs w:val="20"/>
          <w:lang w:eastAsia="zh-CN"/>
        </w:rPr>
        <w:t>,</w:t>
      </w:r>
      <w:r w:rsidRPr="00774AC7">
        <w:rPr>
          <w:sz w:val="20"/>
          <w:szCs w:val="20"/>
          <w:lang w:eastAsia="zh-CN"/>
        </w:rPr>
        <w:t xml:space="preserve"> exc</w:t>
      </w:r>
      <w:r>
        <w:rPr>
          <w:sz w:val="20"/>
          <w:szCs w:val="20"/>
          <w:lang w:eastAsia="zh-CN"/>
        </w:rPr>
        <w:t>ept</w:t>
      </w:r>
      <w:r w:rsidRPr="00774AC7">
        <w:rPr>
          <w:sz w:val="20"/>
          <w:szCs w:val="20"/>
          <w:lang w:eastAsia="zh-CN"/>
        </w:rPr>
        <w:t xml:space="preserve"> SSB</w:t>
      </w:r>
    </w:p>
    <w:p w14:paraId="1EB4D28D" w14:textId="6CB96C3C" w:rsidR="00774AC7" w:rsidRPr="00774AC7" w:rsidRDefault="00774AC7" w:rsidP="00774AC7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eastAsia="zh-CN"/>
        </w:rPr>
      </w:pPr>
      <w:r w:rsidRPr="00774AC7">
        <w:rPr>
          <w:sz w:val="20"/>
          <w:szCs w:val="20"/>
          <w:lang w:eastAsia="zh-CN"/>
        </w:rPr>
        <w:t xml:space="preserve">UE does not expect </w:t>
      </w:r>
      <w:r w:rsidR="006B1430">
        <w:rPr>
          <w:sz w:val="20"/>
          <w:szCs w:val="20"/>
          <w:lang w:eastAsia="zh-CN"/>
        </w:rPr>
        <w:t xml:space="preserve">to be dynamically scheduled </w:t>
      </w:r>
      <w:r w:rsidRPr="00774AC7">
        <w:rPr>
          <w:sz w:val="20"/>
          <w:szCs w:val="20"/>
          <w:lang w:eastAsia="zh-CN"/>
        </w:rPr>
        <w:t xml:space="preserve">a DL signal/channel </w:t>
      </w:r>
      <w:r w:rsidR="006B1430">
        <w:rPr>
          <w:sz w:val="20"/>
          <w:szCs w:val="20"/>
          <w:lang w:eastAsia="zh-CN"/>
        </w:rPr>
        <w:t>within the PRS processing window</w:t>
      </w:r>
    </w:p>
    <w:p w14:paraId="46C9B53B" w14:textId="77777777" w:rsidR="00774AC7" w:rsidRDefault="00774AC7" w:rsidP="00E17342">
      <w:pPr>
        <w:jc w:val="both"/>
        <w:rPr>
          <w:sz w:val="20"/>
          <w:szCs w:val="20"/>
          <w:lang w:val="en-GB" w:eastAsia="zh-CN"/>
        </w:rPr>
      </w:pPr>
    </w:p>
    <w:p w14:paraId="6AC19B73" w14:textId="19FE2B24" w:rsidR="00774AC7" w:rsidRDefault="00774AC7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To keep the specification manageable at this late phase, the same proposal is applicable to both </w:t>
      </w:r>
      <w:proofErr w:type="spellStart"/>
      <w:r>
        <w:rPr>
          <w:sz w:val="20"/>
          <w:szCs w:val="20"/>
          <w:lang w:val="en-GB" w:eastAsia="zh-CN"/>
        </w:rPr>
        <w:t>eMBB</w:t>
      </w:r>
      <w:proofErr w:type="spellEnd"/>
      <w:r>
        <w:rPr>
          <w:sz w:val="20"/>
          <w:szCs w:val="20"/>
          <w:lang w:val="en-GB" w:eastAsia="zh-CN"/>
        </w:rPr>
        <w:t xml:space="preserve"> and URLLC traffic types.</w:t>
      </w:r>
    </w:p>
    <w:p w14:paraId="01ECB8F8" w14:textId="1803F458" w:rsidR="00C105A6" w:rsidRDefault="00774AC7" w:rsidP="00E17342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  </w:t>
      </w:r>
    </w:p>
    <w:p w14:paraId="2832682A" w14:textId="5A112EDB" w:rsidR="00541F5E" w:rsidRDefault="00541F5E" w:rsidP="00541F5E">
      <w:pPr>
        <w:jc w:val="both"/>
        <w:rPr>
          <w:sz w:val="20"/>
          <w:szCs w:val="20"/>
          <w:lang w:eastAsia="zh-CN"/>
        </w:rPr>
      </w:pPr>
    </w:p>
    <w:p w14:paraId="46B4ACE8" w14:textId="22379AB7" w:rsidR="00FE52FF" w:rsidRPr="001F3171" w:rsidRDefault="00774AC7" w:rsidP="00FE52FF">
      <w:pPr>
        <w:pStyle w:val="Heading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Latency reduction for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 MG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based </w:t>
      </w:r>
      <w:r>
        <w:rPr>
          <w:rFonts w:ascii="Arial" w:hAnsi="Arial" w:cs="Arial"/>
          <w:b/>
          <w:bCs/>
          <w:sz w:val="24"/>
          <w:szCs w:val="24"/>
        </w:rPr>
        <w:t>PRS measurements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B4C293E" w14:textId="6CC10705" w:rsidR="00774AC7" w:rsidRDefault="00774AC7" w:rsidP="00774AC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 to MG-less enhancements, RAN1 also discussed proposals on latency reduction for MG-based PRS measurements</w:t>
      </w:r>
      <w:r w:rsidR="00D758ED">
        <w:rPr>
          <w:sz w:val="20"/>
          <w:szCs w:val="20"/>
          <w:lang w:eastAsia="zh-CN"/>
        </w:rPr>
        <w:t xml:space="preserve">. For UE demanding a MG, two options were on the table where </w:t>
      </w:r>
      <w:r w:rsidR="00BF3741">
        <w:rPr>
          <w:sz w:val="20"/>
          <w:szCs w:val="20"/>
          <w:lang w:eastAsia="zh-CN"/>
        </w:rPr>
        <w:t xml:space="preserve">in RAN1#106b-e </w:t>
      </w:r>
      <w:r w:rsidR="00D758ED">
        <w:rPr>
          <w:sz w:val="20"/>
          <w:szCs w:val="20"/>
          <w:lang w:eastAsia="zh-CN"/>
        </w:rPr>
        <w:t>it was narrowed down to demand on UL MAC-CE</w:t>
      </w:r>
      <w:r w:rsidR="00BF3741">
        <w:rPr>
          <w:sz w:val="20"/>
          <w:szCs w:val="20"/>
          <w:lang w:eastAsia="zh-CN"/>
        </w:rPr>
        <w:t>,</w:t>
      </w:r>
      <w:r w:rsidR="00D758ED">
        <w:rPr>
          <w:sz w:val="20"/>
          <w:szCs w:val="20"/>
          <w:lang w:eastAsia="zh-CN"/>
        </w:rPr>
        <w:t xml:space="preserve"> as follows</w:t>
      </w:r>
      <w:r>
        <w:rPr>
          <w:sz w:val="20"/>
          <w:szCs w:val="20"/>
          <w:lang w:eastAsia="zh-CN"/>
        </w:rPr>
        <w:t xml:space="preserve"> [</w:t>
      </w:r>
      <w:r w:rsidR="00D758ED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>]:</w:t>
      </w:r>
    </w:p>
    <w:p w14:paraId="49FAEB67" w14:textId="77777777" w:rsidR="00774AC7" w:rsidRPr="00396EB5" w:rsidRDefault="00774AC7" w:rsidP="00774AC7">
      <w:pPr>
        <w:rPr>
          <w:sz w:val="20"/>
          <w:szCs w:val="20"/>
          <w:lang w:eastAsia="x-none"/>
        </w:rPr>
      </w:pPr>
    </w:p>
    <w:p w14:paraId="3F5DE6FE" w14:textId="14771D03" w:rsidR="00D758ED" w:rsidRPr="00D758ED" w:rsidRDefault="00D758ED" w:rsidP="00D758ED">
      <w:pPr>
        <w:rPr>
          <w:sz w:val="20"/>
          <w:szCs w:val="20"/>
          <w:highlight w:val="green"/>
          <w:lang w:eastAsia="x-none"/>
        </w:rPr>
      </w:pPr>
      <w:r w:rsidRPr="00D758ED">
        <w:rPr>
          <w:sz w:val="20"/>
          <w:szCs w:val="20"/>
          <w:highlight w:val="green"/>
          <w:lang w:eastAsia="x-none"/>
        </w:rPr>
        <w:t>Agreement:</w:t>
      </w:r>
      <w:r>
        <w:rPr>
          <w:sz w:val="20"/>
          <w:szCs w:val="20"/>
          <w:lang w:eastAsia="x-none"/>
        </w:rPr>
        <w:t xml:space="preserve"> </w:t>
      </w:r>
      <w:r w:rsidRPr="00D758ED">
        <w:rPr>
          <w:sz w:val="20"/>
          <w:szCs w:val="20"/>
          <w:lang w:eastAsia="x-none"/>
        </w:rPr>
        <w:t>Support using UL MAC CE for MG activation request by UE (Option 2) for the purpose of positioning.</w:t>
      </w:r>
    </w:p>
    <w:p w14:paraId="4F5261F2" w14:textId="7FA04BE7" w:rsidR="00D758ED" w:rsidRDefault="00D758ED" w:rsidP="00774AC7">
      <w:pPr>
        <w:rPr>
          <w:sz w:val="20"/>
          <w:szCs w:val="20"/>
          <w:highlight w:val="green"/>
          <w:lang w:eastAsia="x-none"/>
        </w:rPr>
      </w:pPr>
    </w:p>
    <w:p w14:paraId="48915DB4" w14:textId="316C8F9D" w:rsidR="00D758ED" w:rsidRDefault="00D758ED" w:rsidP="00D758ED">
      <w:pPr>
        <w:jc w:val="both"/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Also</w:t>
      </w:r>
      <w:r>
        <w:rPr>
          <w:sz w:val="20"/>
          <w:szCs w:val="20"/>
          <w:lang w:eastAsia="x-none"/>
        </w:rPr>
        <w:t>, for MG activation it was agreed the procedure is carried over DL MAC-CE signaling, where the signaling payload is left for further study [3]:</w:t>
      </w:r>
    </w:p>
    <w:p w14:paraId="0BC4A2FA" w14:textId="77777777" w:rsidR="00D758ED" w:rsidRPr="00D758ED" w:rsidRDefault="00D758ED" w:rsidP="00D758ED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highlight w:val="green"/>
          <w:lang w:eastAsia="x-none"/>
        </w:rPr>
        <w:t>Agreement:</w:t>
      </w:r>
    </w:p>
    <w:p w14:paraId="11AD0978" w14:textId="77777777" w:rsidR="00D758ED" w:rsidRPr="00D758ED" w:rsidRDefault="00D758ED" w:rsidP="00D758ED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 xml:space="preserve">Support the following option (from the agreement made in RAN1#106-e) for a new MG activation procedure to be performed by the </w:t>
      </w:r>
      <w:proofErr w:type="spellStart"/>
      <w:r w:rsidRPr="00D758ED">
        <w:rPr>
          <w:sz w:val="20"/>
          <w:szCs w:val="20"/>
          <w:lang w:eastAsia="x-none"/>
        </w:rPr>
        <w:t>gNB</w:t>
      </w:r>
      <w:proofErr w:type="spellEnd"/>
      <w:r w:rsidRPr="00D758ED">
        <w:rPr>
          <w:sz w:val="20"/>
          <w:szCs w:val="20"/>
          <w:lang w:eastAsia="x-none"/>
        </w:rPr>
        <w:t xml:space="preserve"> for the purpose of positioning.</w:t>
      </w:r>
    </w:p>
    <w:p w14:paraId="3651005C" w14:textId="77777777" w:rsidR="00D758ED" w:rsidRPr="00D758ED" w:rsidRDefault="00D758ED" w:rsidP="00D758ED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Option 2: DL MAC CE</w:t>
      </w:r>
    </w:p>
    <w:p w14:paraId="5C879300" w14:textId="77777777" w:rsidR="00D758ED" w:rsidRPr="00D758ED" w:rsidRDefault="00D758ED" w:rsidP="00D758ED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FFS: Deactivation process</w:t>
      </w:r>
    </w:p>
    <w:p w14:paraId="581F4F13" w14:textId="77777777" w:rsidR="00D758ED" w:rsidRPr="00D758ED" w:rsidRDefault="00D758ED" w:rsidP="00D758ED">
      <w:pPr>
        <w:rPr>
          <w:sz w:val="20"/>
          <w:szCs w:val="20"/>
          <w:lang w:eastAsia="x-none"/>
        </w:rPr>
      </w:pPr>
    </w:p>
    <w:p w14:paraId="44297135" w14:textId="77777777" w:rsidR="00D758ED" w:rsidRPr="00D758ED" w:rsidRDefault="00D758ED" w:rsidP="00D758ED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highlight w:val="green"/>
          <w:lang w:eastAsia="x-none"/>
        </w:rPr>
        <w:t>Agreement:</w:t>
      </w:r>
    </w:p>
    <w:p w14:paraId="04E8C7EA" w14:textId="77777777" w:rsidR="00D758ED" w:rsidRPr="00D758ED" w:rsidRDefault="00D758ED" w:rsidP="00D758ED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With regards to MG activation by DL MAC CE, further study</w:t>
      </w:r>
    </w:p>
    <w:p w14:paraId="7149FE53" w14:textId="77777777" w:rsidR="00D758ED" w:rsidRPr="00D758ED" w:rsidRDefault="00D758ED" w:rsidP="00D758ED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DL MAC CE payload</w:t>
      </w:r>
    </w:p>
    <w:p w14:paraId="3EAE9756" w14:textId="77777777" w:rsidR="00D758ED" w:rsidRPr="00D758ED" w:rsidRDefault="00D758ED" w:rsidP="00D758ED">
      <w:pPr>
        <w:numPr>
          <w:ilvl w:val="0"/>
          <w:numId w:val="41"/>
        </w:num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>The necessity of pre-configuration of MGs in higher layers.</w:t>
      </w:r>
    </w:p>
    <w:p w14:paraId="438CE48A" w14:textId="577F4545" w:rsidR="00D758ED" w:rsidRPr="00D758ED" w:rsidRDefault="00D758ED" w:rsidP="00774AC7">
      <w:pPr>
        <w:rPr>
          <w:sz w:val="20"/>
          <w:szCs w:val="20"/>
          <w:lang w:eastAsia="x-none"/>
        </w:rPr>
      </w:pPr>
      <w:r w:rsidRPr="00D758ED">
        <w:rPr>
          <w:sz w:val="20"/>
          <w:szCs w:val="20"/>
          <w:lang w:eastAsia="x-none"/>
        </w:rPr>
        <w:t xml:space="preserve"> </w:t>
      </w:r>
    </w:p>
    <w:p w14:paraId="53BFA004" w14:textId="2CC2B151" w:rsidR="00C03F3C" w:rsidRDefault="00D758ED" w:rsidP="00F95DFD">
      <w:pPr>
        <w:jc w:val="both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In our view, </w:t>
      </w:r>
      <w:r w:rsidR="00F95DFD">
        <w:rPr>
          <w:sz w:val="20"/>
          <w:szCs w:val="20"/>
          <w:lang w:eastAsia="x-none"/>
        </w:rPr>
        <w:t xml:space="preserve">multiple measurement gaps can be pre-configured to UE, e.g., through RRC signaling, where each configuration is associated with a MG-ID. Then, UE may demand the MG configuration to be activated by flagging on the bit in UL MAC-CE which is associated to the MG-ID. Similarly, DL MAC-CE can indicate which MG is activated by simply turning to 1 the associated bit in </w:t>
      </w:r>
      <w:r w:rsidR="00C03F3C">
        <w:rPr>
          <w:sz w:val="20"/>
          <w:szCs w:val="20"/>
          <w:lang w:eastAsia="x-none"/>
        </w:rPr>
        <w:t xml:space="preserve">DL </w:t>
      </w:r>
      <w:r w:rsidR="00F95DFD">
        <w:rPr>
          <w:sz w:val="20"/>
          <w:szCs w:val="20"/>
          <w:lang w:eastAsia="x-none"/>
        </w:rPr>
        <w:t>MAC-CE</w:t>
      </w:r>
      <w:r w:rsidR="00C03F3C">
        <w:rPr>
          <w:sz w:val="20"/>
          <w:szCs w:val="20"/>
          <w:lang w:eastAsia="x-none"/>
        </w:rPr>
        <w:t>. An example of the procedure is given by Fig. 1.</w:t>
      </w:r>
    </w:p>
    <w:p w14:paraId="4419483E" w14:textId="77777777" w:rsidR="00C03F3C" w:rsidRDefault="00C03F3C" w:rsidP="00F95DFD">
      <w:pPr>
        <w:jc w:val="both"/>
        <w:rPr>
          <w:sz w:val="20"/>
          <w:szCs w:val="20"/>
          <w:lang w:eastAsia="x-none"/>
        </w:rPr>
      </w:pPr>
    </w:p>
    <w:p w14:paraId="796A9C48" w14:textId="77777777" w:rsidR="00C03F3C" w:rsidRPr="003C0705" w:rsidRDefault="009A5DC2" w:rsidP="00C03F3C">
      <w:pPr>
        <w:pStyle w:val="TH"/>
        <w:rPr>
          <w:lang w:eastAsia="ko-KR"/>
        </w:rPr>
      </w:pPr>
      <w:r w:rsidRPr="003C0705">
        <w:rPr>
          <w:noProof/>
        </w:rPr>
        <w:object w:dxaOrig="5700" w:dyaOrig="1036" w14:anchorId="66373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8.1pt;height:43.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97619743" r:id="rId9"/>
        </w:object>
      </w:r>
    </w:p>
    <w:p w14:paraId="57DDED63" w14:textId="21B4B64F" w:rsidR="00C03F3C" w:rsidRDefault="00C03F3C" w:rsidP="00C03F3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MAC-CE structure for UL demand and/or DL activation</w:t>
      </w:r>
    </w:p>
    <w:p w14:paraId="37D8E04B" w14:textId="513E07D7" w:rsidR="00774AC7" w:rsidRDefault="00F95DFD" w:rsidP="00F95DFD">
      <w:pPr>
        <w:jc w:val="both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 </w:t>
      </w:r>
    </w:p>
    <w:p w14:paraId="16217058" w14:textId="77777777" w:rsidR="00774AC7" w:rsidRPr="00D574A7" w:rsidRDefault="00774AC7" w:rsidP="00774AC7">
      <w:pPr>
        <w:jc w:val="both"/>
        <w:rPr>
          <w:sz w:val="20"/>
          <w:szCs w:val="20"/>
          <w:lang w:eastAsia="zh-CN"/>
        </w:rPr>
      </w:pPr>
    </w:p>
    <w:p w14:paraId="108A0248" w14:textId="4FEBAECD" w:rsidR="00C03F3C" w:rsidRDefault="00C03F3C" w:rsidP="00C03F3C">
      <w:pPr>
        <w:jc w:val="both"/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 xml:space="preserve">Note that under this notation, </w:t>
      </w:r>
      <w:r w:rsidRPr="00C03F3C">
        <w:rPr>
          <w:sz w:val="20"/>
          <w:szCs w:val="20"/>
          <w:lang w:val="en-GB" w:eastAsia="zh-CN"/>
        </w:rPr>
        <w:t>C</w:t>
      </w:r>
      <w:r w:rsidRPr="00C03F3C">
        <w:rPr>
          <w:sz w:val="20"/>
          <w:szCs w:val="20"/>
          <w:vertAlign w:val="subscript"/>
          <w:lang w:val="en-GB" w:eastAsia="zh-CN"/>
        </w:rPr>
        <w:t>i</w:t>
      </w:r>
      <w:r w:rsidRPr="00C03F3C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 xml:space="preserve">is set to 1 if the </w:t>
      </w:r>
      <w:proofErr w:type="spellStart"/>
      <w:r>
        <w:rPr>
          <w:sz w:val="20"/>
          <w:szCs w:val="20"/>
          <w:lang w:val="en-GB" w:eastAsia="zh-CN"/>
        </w:rPr>
        <w:t>ith</w:t>
      </w:r>
      <w:proofErr w:type="spellEnd"/>
      <w:r>
        <w:rPr>
          <w:sz w:val="20"/>
          <w:szCs w:val="20"/>
          <w:lang w:val="en-GB" w:eastAsia="zh-CN"/>
        </w:rPr>
        <w:t xml:space="preserve"> MG configuration is demanded (for UL MAC-CE) or activated (for DL MAC-CE). Based on what we discussed, the following is proposed:</w:t>
      </w:r>
    </w:p>
    <w:p w14:paraId="23169DD1" w14:textId="77777777" w:rsidR="00895DD8" w:rsidRDefault="00895DD8" w:rsidP="00895DD8">
      <w:pPr>
        <w:jc w:val="both"/>
        <w:rPr>
          <w:b/>
          <w:bCs/>
          <w:sz w:val="20"/>
          <w:szCs w:val="20"/>
          <w:lang w:eastAsia="zh-CN"/>
        </w:rPr>
      </w:pPr>
    </w:p>
    <w:p w14:paraId="5BC40834" w14:textId="0D40137E" w:rsidR="00C03F3C" w:rsidRPr="00895DD8" w:rsidRDefault="00895DD8" w:rsidP="00C03F3C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DL (UL) MAC-CE contains indication of which MG-ID is activated (demanded) </w:t>
      </w:r>
    </w:p>
    <w:p w14:paraId="57A1E26C" w14:textId="77777777" w:rsidR="00C03F3C" w:rsidRDefault="00C03F3C" w:rsidP="00774AC7">
      <w:pPr>
        <w:jc w:val="both"/>
        <w:rPr>
          <w:sz w:val="20"/>
          <w:szCs w:val="20"/>
          <w:lang w:eastAsia="zh-CN"/>
        </w:rPr>
      </w:pPr>
    </w:p>
    <w:p w14:paraId="1BDFA44E" w14:textId="71B21378" w:rsidR="00774AC7" w:rsidRDefault="00774AC7" w:rsidP="00774AC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our view, MG-based positioning with some lower layer signaling to reduce latency should be coupled with A/SP-PRS configuration/demand/activation. Otherwise, the misalignment between MG and PRS reception is a well-known source of latency, as observed within the SI phase. While with joint configuration of MGs and PRSs, where MG is tied with A-PRSs associated with a MG, such misalignment issue is resolved. We have the following proposal:</w:t>
      </w:r>
    </w:p>
    <w:p w14:paraId="6DAF10FC" w14:textId="77777777" w:rsidR="00774AC7" w:rsidRDefault="00774AC7" w:rsidP="00774AC7">
      <w:pPr>
        <w:jc w:val="both"/>
        <w:rPr>
          <w:sz w:val="20"/>
          <w:szCs w:val="20"/>
          <w:lang w:eastAsia="zh-CN"/>
        </w:rPr>
      </w:pPr>
    </w:p>
    <w:p w14:paraId="702B8CC7" w14:textId="264A58DE" w:rsidR="00774AC7" w:rsidRDefault="00774AC7" w:rsidP="00774AC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 w:rsidR="00895DD8">
        <w:rPr>
          <w:b/>
          <w:bCs/>
          <w:sz w:val="20"/>
          <w:szCs w:val="20"/>
          <w:lang w:eastAsia="zh-CN"/>
        </w:rPr>
        <w:t>3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>
        <w:rPr>
          <w:sz w:val="20"/>
          <w:szCs w:val="20"/>
          <w:lang w:eastAsia="zh-CN"/>
        </w:rPr>
        <w:t xml:space="preserve">, based on which UE is configured with one or more MG configurations and A-PRS resources associated with each MG. </w:t>
      </w:r>
    </w:p>
    <w:p w14:paraId="3317904F" w14:textId="72D8C168" w:rsidR="009D2F63" w:rsidRDefault="00895DD8" w:rsidP="009D2F63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</w:t>
      </w:r>
      <w:r w:rsidR="00774AC7">
        <w:rPr>
          <w:sz w:val="20"/>
          <w:szCs w:val="20"/>
          <w:lang w:eastAsia="zh-CN"/>
        </w:rPr>
        <w:t xml:space="preserve">nce </w:t>
      </w:r>
      <w:r>
        <w:rPr>
          <w:sz w:val="20"/>
          <w:szCs w:val="20"/>
          <w:lang w:eastAsia="zh-CN"/>
        </w:rPr>
        <w:t xml:space="preserve">MG </w:t>
      </w:r>
      <w:r w:rsidR="00774AC7">
        <w:rPr>
          <w:sz w:val="20"/>
          <w:szCs w:val="20"/>
          <w:lang w:eastAsia="zh-CN"/>
        </w:rPr>
        <w:t xml:space="preserve">is activated, the </w:t>
      </w:r>
      <w:r>
        <w:rPr>
          <w:sz w:val="20"/>
          <w:szCs w:val="20"/>
          <w:lang w:eastAsia="zh-CN"/>
        </w:rPr>
        <w:t xml:space="preserve">A-PRS </w:t>
      </w:r>
      <w:r w:rsidR="00774AC7">
        <w:rPr>
          <w:sz w:val="20"/>
          <w:szCs w:val="20"/>
          <w:lang w:eastAsia="zh-CN"/>
        </w:rPr>
        <w:t xml:space="preserve">associated with </w:t>
      </w:r>
      <w:r>
        <w:rPr>
          <w:sz w:val="20"/>
          <w:szCs w:val="20"/>
          <w:lang w:eastAsia="zh-CN"/>
        </w:rPr>
        <w:t>MG</w:t>
      </w:r>
      <w:r w:rsidR="00774AC7">
        <w:rPr>
          <w:sz w:val="20"/>
          <w:szCs w:val="20"/>
          <w:lang w:eastAsia="zh-CN"/>
        </w:rPr>
        <w:t xml:space="preserve"> is consequently activated as well</w:t>
      </w:r>
    </w:p>
    <w:p w14:paraId="0080A547" w14:textId="6E51AC97" w:rsidR="009D2F63" w:rsidRDefault="009D2F63" w:rsidP="009D2F63">
      <w:pPr>
        <w:jc w:val="both"/>
        <w:rPr>
          <w:sz w:val="20"/>
          <w:szCs w:val="20"/>
          <w:lang w:eastAsia="zh-CN"/>
        </w:rPr>
      </w:pPr>
    </w:p>
    <w:p w14:paraId="4E57065B" w14:textId="2E983589" w:rsidR="009D2F63" w:rsidRDefault="009D2F63" w:rsidP="009D2F63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remaining aspect is about the deactivation procedure for an activated MG. In our view, MG availability can be </w:t>
      </w:r>
      <w:r w:rsidR="000C1D99">
        <w:rPr>
          <w:sz w:val="20"/>
          <w:szCs w:val="20"/>
          <w:lang w:eastAsia="zh-CN"/>
        </w:rPr>
        <w:t xml:space="preserve">configured </w:t>
      </w:r>
      <w:r>
        <w:rPr>
          <w:sz w:val="20"/>
          <w:szCs w:val="20"/>
          <w:lang w:eastAsia="zh-CN"/>
        </w:rPr>
        <w:t>as part of MG configuration, so no further signaling is needed to deactivate the activated configured MG.</w:t>
      </w:r>
    </w:p>
    <w:p w14:paraId="667F1E3C" w14:textId="77777777" w:rsidR="009D2F63" w:rsidRDefault="009D2F63" w:rsidP="009D2F63">
      <w:pPr>
        <w:jc w:val="both"/>
        <w:rPr>
          <w:sz w:val="20"/>
          <w:szCs w:val="20"/>
          <w:lang w:eastAsia="zh-CN"/>
        </w:rPr>
      </w:pPr>
    </w:p>
    <w:p w14:paraId="116D41DA" w14:textId="4B1903F8" w:rsidR="009D2F63" w:rsidRDefault="009D2F63" w:rsidP="009D2F63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Associate each new MG configuration with a life cycle after which the MG will be deactivated </w:t>
      </w:r>
      <w:r w:rsidR="000C1D99">
        <w:rPr>
          <w:sz w:val="20"/>
          <w:szCs w:val="20"/>
          <w:lang w:eastAsia="zh-CN"/>
        </w:rPr>
        <w:t xml:space="preserve">automatically </w:t>
      </w:r>
      <w:r>
        <w:rPr>
          <w:sz w:val="20"/>
          <w:szCs w:val="20"/>
          <w:lang w:eastAsia="zh-CN"/>
        </w:rPr>
        <w:t>with</w:t>
      </w:r>
      <w:r w:rsidR="00EA2974">
        <w:rPr>
          <w:sz w:val="20"/>
          <w:szCs w:val="20"/>
          <w:lang w:eastAsia="zh-CN"/>
        </w:rPr>
        <w:t xml:space="preserve"> no</w:t>
      </w:r>
      <w:r>
        <w:rPr>
          <w:sz w:val="20"/>
          <w:szCs w:val="20"/>
          <w:lang w:eastAsia="zh-CN"/>
        </w:rPr>
        <w:t xml:space="preserve"> further signaling/indication from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 w:rsidR="00EA2974">
        <w:rPr>
          <w:sz w:val="20"/>
          <w:szCs w:val="20"/>
          <w:lang w:eastAsia="zh-CN"/>
        </w:rPr>
        <w:t xml:space="preserve"> is required</w:t>
      </w:r>
      <w:r>
        <w:rPr>
          <w:sz w:val="20"/>
          <w:szCs w:val="20"/>
          <w:lang w:eastAsia="zh-CN"/>
        </w:rPr>
        <w:t xml:space="preserve">. </w:t>
      </w:r>
    </w:p>
    <w:p w14:paraId="7BAC05F3" w14:textId="77777777" w:rsidR="009D2F63" w:rsidRPr="009D2F63" w:rsidRDefault="009D2F63" w:rsidP="009D2F63">
      <w:pPr>
        <w:jc w:val="both"/>
        <w:rPr>
          <w:sz w:val="20"/>
          <w:szCs w:val="20"/>
          <w:lang w:eastAsia="zh-CN"/>
        </w:rPr>
      </w:pPr>
    </w:p>
    <w:p w14:paraId="24AA03BC" w14:textId="255B1A95" w:rsidR="00120CEC" w:rsidRPr="001F3171" w:rsidRDefault="00306FF2" w:rsidP="00120CEC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1F3171">
        <w:rPr>
          <w:rFonts w:ascii="Arial" w:hAnsi="Arial" w:cs="Arial"/>
          <w:b/>
          <w:bCs/>
          <w:sz w:val="24"/>
          <w:szCs w:val="24"/>
        </w:rPr>
        <w:t xml:space="preserve">Latency reduction for UE to report positioning measurement </w:t>
      </w:r>
    </w:p>
    <w:p w14:paraId="034EAFF3" w14:textId="0F86CA10" w:rsidR="00904F54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  <w:lang w:eastAsia="zh-CN"/>
        </w:rPr>
        <w:t>Another source of positioning latency corresponds to the time that UE needs to be granted with an UL resource to transmit PUSCH, which carries positioning measurement</w:t>
      </w:r>
      <w:r>
        <w:rPr>
          <w:sz w:val="20"/>
          <w:szCs w:val="20"/>
        </w:rPr>
        <w:t xml:space="preserve">s. At worst, UE may need to send SR,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receive and process the SR, next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sends a PDCCH to schedule UE with a dynamic PUSCH. For some scenarios, the PUSCH resource to report PRS measurement can be associated with other </w:t>
      </w:r>
      <w:proofErr w:type="spellStart"/>
      <w:r w:rsidR="002E6CF0">
        <w:rPr>
          <w:sz w:val="20"/>
          <w:szCs w:val="20"/>
        </w:rPr>
        <w:t>signalings</w:t>
      </w:r>
      <w:proofErr w:type="spellEnd"/>
      <w:r>
        <w:rPr>
          <w:sz w:val="20"/>
          <w:szCs w:val="20"/>
        </w:rPr>
        <w:t xml:space="preserve">, so no further indication from network is needed. An example is once UE is indicated to </w:t>
      </w:r>
      <w:r w:rsidR="002E6CF0">
        <w:rPr>
          <w:sz w:val="20"/>
          <w:szCs w:val="20"/>
        </w:rPr>
        <w:t>perform PRS measurement within PRS processing window</w:t>
      </w:r>
      <w:r>
        <w:rPr>
          <w:sz w:val="20"/>
          <w:szCs w:val="20"/>
        </w:rPr>
        <w:t xml:space="preserve">, the </w:t>
      </w:r>
      <w:r w:rsidR="002E6CF0">
        <w:rPr>
          <w:sz w:val="20"/>
          <w:szCs w:val="20"/>
        </w:rPr>
        <w:t xml:space="preserve">configuration of PRS processing </w:t>
      </w:r>
      <w:r w:rsidR="002E6CF0">
        <w:rPr>
          <w:sz w:val="20"/>
          <w:szCs w:val="20"/>
        </w:rPr>
        <w:lastRenderedPageBreak/>
        <w:t>window</w:t>
      </w:r>
      <w:r>
        <w:rPr>
          <w:sz w:val="20"/>
          <w:szCs w:val="20"/>
        </w:rPr>
        <w:t xml:space="preserve"> includes PUSCH resource determination, which is tied with the end of </w:t>
      </w:r>
      <w:r w:rsidR="002E6CF0">
        <w:rPr>
          <w:sz w:val="20"/>
          <w:szCs w:val="20"/>
        </w:rPr>
        <w:t>processing window</w:t>
      </w:r>
      <w:r>
        <w:rPr>
          <w:sz w:val="20"/>
          <w:szCs w:val="20"/>
        </w:rPr>
        <w:t xml:space="preserve"> with a configured </w:t>
      </w:r>
      <w:proofErr w:type="spellStart"/>
      <w:r w:rsidR="00FB57B9">
        <w:rPr>
          <w:sz w:val="20"/>
          <w:szCs w:val="20"/>
        </w:rPr>
        <w:t>Nx</w:t>
      </w:r>
      <w:proofErr w:type="spellEnd"/>
      <w:r w:rsidR="00FB57B9">
        <w:rPr>
          <w:sz w:val="20"/>
          <w:szCs w:val="20"/>
        </w:rPr>
        <w:t xml:space="preserve"> symbols from the last PRS symbol within </w:t>
      </w:r>
      <w:r w:rsidR="002E6CF0">
        <w:rPr>
          <w:sz w:val="20"/>
          <w:szCs w:val="20"/>
        </w:rPr>
        <w:t>window</w:t>
      </w:r>
      <w:r w:rsidR="00FB57B9">
        <w:rPr>
          <w:sz w:val="20"/>
          <w:szCs w:val="20"/>
        </w:rPr>
        <w:t xml:space="preserve">, as shown </w:t>
      </w:r>
      <w:r w:rsidR="002E6CF0">
        <w:rPr>
          <w:sz w:val="20"/>
          <w:szCs w:val="20"/>
        </w:rPr>
        <w:t xml:space="preserve">in </w:t>
      </w:r>
      <w:r w:rsidR="00FB57B9">
        <w:rPr>
          <w:sz w:val="20"/>
          <w:szCs w:val="20"/>
        </w:rPr>
        <w:t xml:space="preserve">Figure </w:t>
      </w:r>
      <w:r w:rsidR="00E55C04">
        <w:rPr>
          <w:sz w:val="20"/>
          <w:szCs w:val="20"/>
        </w:rPr>
        <w:t>2</w:t>
      </w:r>
      <w:r w:rsidR="00FB57B9">
        <w:rPr>
          <w:sz w:val="20"/>
          <w:szCs w:val="20"/>
        </w:rPr>
        <w:t>, or Ny</w:t>
      </w:r>
      <w:r>
        <w:rPr>
          <w:sz w:val="20"/>
          <w:szCs w:val="20"/>
        </w:rPr>
        <w:t xml:space="preserve"> symbols after the end of </w:t>
      </w:r>
      <w:r w:rsidR="002E6CF0">
        <w:rPr>
          <w:sz w:val="20"/>
          <w:szCs w:val="20"/>
        </w:rPr>
        <w:t>processing window</w:t>
      </w:r>
      <w:r>
        <w:rPr>
          <w:sz w:val="20"/>
          <w:szCs w:val="20"/>
        </w:rPr>
        <w:t>.</w:t>
      </w:r>
      <w:r w:rsidR="00904F54">
        <w:rPr>
          <w:sz w:val="20"/>
          <w:szCs w:val="20"/>
        </w:rPr>
        <w:t xml:space="preserve"> Indeed, t</w:t>
      </w:r>
      <w:r w:rsidR="00904F54" w:rsidRPr="00904F54">
        <w:rPr>
          <w:sz w:val="20"/>
          <w:szCs w:val="20"/>
        </w:rPr>
        <w:t>he matter was discussed in RAN1#105-e, where some companies were against</w:t>
      </w:r>
      <w:r w:rsidR="00904F54" w:rsidRPr="00904F54">
        <w:rPr>
          <w:iCs/>
          <w:sz w:val="20"/>
          <w:szCs w:val="20"/>
          <w:lang w:val="en-GB"/>
        </w:rPr>
        <w:t xml:space="preserve"> to define a prescheduled UL resources to carry the </w:t>
      </w:r>
      <w:r w:rsidR="00904F54" w:rsidRPr="00904F54">
        <w:rPr>
          <w:rFonts w:hint="eastAsia"/>
          <w:iCs/>
          <w:sz w:val="20"/>
          <w:szCs w:val="20"/>
          <w:lang w:val="en-GB"/>
        </w:rPr>
        <w:t>LPP</w:t>
      </w:r>
      <w:r w:rsidR="00904F54" w:rsidRPr="00904F54">
        <w:rPr>
          <w:iCs/>
          <w:sz w:val="20"/>
          <w:szCs w:val="20"/>
          <w:lang w:val="en-GB"/>
        </w:rPr>
        <w:t xml:space="preserve"> measurement report</w:t>
      </w:r>
      <w:r w:rsidR="00904F54">
        <w:rPr>
          <w:iCs/>
          <w:sz w:val="20"/>
          <w:szCs w:val="20"/>
          <w:lang w:val="en-GB"/>
        </w:rPr>
        <w:t>.</w:t>
      </w:r>
      <w:r w:rsidR="0001481C">
        <w:rPr>
          <w:iCs/>
          <w:sz w:val="20"/>
          <w:szCs w:val="20"/>
          <w:lang w:val="en-GB"/>
        </w:rPr>
        <w:t xml:space="preserve"> </w:t>
      </w:r>
      <w:r w:rsidR="00235C88">
        <w:rPr>
          <w:iCs/>
          <w:sz w:val="20"/>
          <w:szCs w:val="20"/>
          <w:lang w:val="en-GB"/>
        </w:rPr>
        <w:t>While the benefit of similar enhancements in cutting the SR/BSR and reducing latency is already observed by RAN1 within the SI phase, s</w:t>
      </w:r>
      <w:r w:rsidR="0001481C">
        <w:rPr>
          <w:iCs/>
          <w:sz w:val="20"/>
          <w:szCs w:val="20"/>
          <w:lang w:val="en-GB"/>
        </w:rPr>
        <w:t xml:space="preserve">ome opponents of such enhancements think </w:t>
      </w:r>
      <w:r w:rsidR="00235C88">
        <w:rPr>
          <w:iCs/>
          <w:sz w:val="20"/>
          <w:szCs w:val="20"/>
          <w:lang w:val="en-GB"/>
        </w:rPr>
        <w:t xml:space="preserve">that </w:t>
      </w:r>
      <w:r w:rsidR="0001481C">
        <w:rPr>
          <w:iCs/>
          <w:sz w:val="20"/>
          <w:szCs w:val="20"/>
          <w:lang w:val="en-GB"/>
        </w:rPr>
        <w:t>the feature should be left to RAN</w:t>
      </w:r>
      <w:r w:rsidR="00235C88">
        <w:rPr>
          <w:iCs/>
          <w:sz w:val="20"/>
          <w:szCs w:val="20"/>
          <w:lang w:val="en-GB"/>
        </w:rPr>
        <w:t>2. Here</w:t>
      </w:r>
      <w:r w:rsidR="0001481C">
        <w:rPr>
          <w:iCs/>
          <w:sz w:val="20"/>
          <w:szCs w:val="20"/>
          <w:lang w:val="en-GB"/>
        </w:rPr>
        <w:t xml:space="preserve"> it should be noted that RAN1 is also an assigned WG to this objective. Besides, RAN1 </w:t>
      </w:r>
      <w:r w:rsidR="00235C88">
        <w:rPr>
          <w:iCs/>
          <w:sz w:val="20"/>
          <w:szCs w:val="20"/>
          <w:lang w:val="en-GB"/>
        </w:rPr>
        <w:t>shall</w:t>
      </w:r>
      <w:r w:rsidR="0001481C">
        <w:rPr>
          <w:iCs/>
          <w:sz w:val="20"/>
          <w:szCs w:val="20"/>
          <w:lang w:val="en-GB"/>
        </w:rPr>
        <w:t xml:space="preserve"> discuss </w:t>
      </w:r>
      <w:proofErr w:type="spellStart"/>
      <w:r w:rsidR="0001481C">
        <w:rPr>
          <w:iCs/>
          <w:sz w:val="20"/>
          <w:szCs w:val="20"/>
          <w:lang w:val="en-GB"/>
        </w:rPr>
        <w:t>phy</w:t>
      </w:r>
      <w:proofErr w:type="spellEnd"/>
      <w:r w:rsidR="0001481C">
        <w:rPr>
          <w:iCs/>
          <w:sz w:val="20"/>
          <w:szCs w:val="20"/>
          <w:lang w:val="en-GB"/>
        </w:rPr>
        <w:t xml:space="preserve">-layer aspects related to this feature, like </w:t>
      </w:r>
      <w:r w:rsidR="00235C88">
        <w:rPr>
          <w:iCs/>
          <w:sz w:val="20"/>
          <w:szCs w:val="20"/>
          <w:lang w:val="en-GB"/>
        </w:rPr>
        <w:t>minimum number of symbols, based on UE capability, between the last PRS symbol and PUSCH grant, etc</w:t>
      </w:r>
      <w:r w:rsidR="0001481C">
        <w:rPr>
          <w:iCs/>
          <w:sz w:val="20"/>
          <w:szCs w:val="20"/>
          <w:lang w:val="en-GB"/>
        </w:rPr>
        <w:t xml:space="preserve">.   </w:t>
      </w:r>
    </w:p>
    <w:p w14:paraId="20D42F35" w14:textId="77777777" w:rsidR="00904F54" w:rsidRDefault="00904F54" w:rsidP="00B7620C">
      <w:pPr>
        <w:jc w:val="both"/>
        <w:rPr>
          <w:sz w:val="20"/>
          <w:szCs w:val="20"/>
        </w:rPr>
      </w:pPr>
    </w:p>
    <w:p w14:paraId="6D256877" w14:textId="40BB3A59" w:rsidR="00B7620C" w:rsidRDefault="00306FF2" w:rsidP="00B7620C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what we discussed</w:t>
      </w:r>
      <w:r w:rsidR="0001481C">
        <w:rPr>
          <w:sz w:val="20"/>
          <w:szCs w:val="20"/>
        </w:rPr>
        <w:t xml:space="preserve"> above,</w:t>
      </w:r>
      <w:r>
        <w:rPr>
          <w:sz w:val="20"/>
          <w:szCs w:val="20"/>
        </w:rPr>
        <w:t xml:space="preserve"> we have</w:t>
      </w:r>
      <w:r w:rsidR="0001481C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:</w:t>
      </w:r>
    </w:p>
    <w:p w14:paraId="4617FC40" w14:textId="2134EE55" w:rsidR="00306FF2" w:rsidRDefault="00306FF2" w:rsidP="00B7620C">
      <w:pPr>
        <w:jc w:val="both"/>
        <w:rPr>
          <w:sz w:val="20"/>
          <w:szCs w:val="20"/>
        </w:rPr>
      </w:pPr>
    </w:p>
    <w:p w14:paraId="46CC7666" w14:textId="48E8C52A" w:rsidR="00FB57B9" w:rsidRDefault="00306FF2" w:rsidP="00FB57B9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 w:rsidR="00DD20AA">
        <w:rPr>
          <w:b/>
          <w:bCs/>
          <w:sz w:val="20"/>
          <w:szCs w:val="20"/>
          <w:lang w:eastAsia="zh-CN"/>
        </w:rPr>
        <w:t>5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NW </w:t>
      </w:r>
      <w:r>
        <w:rPr>
          <w:sz w:val="20"/>
          <w:szCs w:val="20"/>
        </w:rPr>
        <w:t>configures (as part of</w:t>
      </w:r>
      <w:r w:rsidR="00F71227">
        <w:rPr>
          <w:sz w:val="20"/>
          <w:szCs w:val="20"/>
        </w:rPr>
        <w:t xml:space="preserve"> MG configuration or</w:t>
      </w:r>
      <w:r>
        <w:rPr>
          <w:sz w:val="20"/>
          <w:szCs w:val="20"/>
        </w:rPr>
        <w:t xml:space="preserve"> </w:t>
      </w:r>
      <w:r w:rsidR="00F71227">
        <w:rPr>
          <w:sz w:val="20"/>
          <w:szCs w:val="20"/>
        </w:rPr>
        <w:t>PRS processing window</w:t>
      </w:r>
      <w:r>
        <w:rPr>
          <w:sz w:val="20"/>
          <w:szCs w:val="20"/>
        </w:rPr>
        <w:t xml:space="preserve"> configuration)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4872D47B" w14:textId="758433F9" w:rsid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 w:rsidR="00FB57B9"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 w:rsidR="00FB57B9">
        <w:rPr>
          <w:sz w:val="20"/>
          <w:szCs w:val="20"/>
        </w:rPr>
        <w:t xml:space="preserve">, or </w:t>
      </w:r>
      <w:r w:rsidR="00FB57B9" w:rsidRPr="00FB57B9">
        <w:rPr>
          <w:sz w:val="20"/>
          <w:szCs w:val="20"/>
        </w:rPr>
        <w:t xml:space="preserve">after the end of </w:t>
      </w:r>
      <w:r w:rsidR="00F71227">
        <w:rPr>
          <w:sz w:val="20"/>
          <w:szCs w:val="20"/>
        </w:rPr>
        <w:t>MG on duration/PRS processing window</w:t>
      </w:r>
    </w:p>
    <w:p w14:paraId="3FD73B33" w14:textId="465BBD1D" w:rsidR="00306FF2" w:rsidRPr="00FB57B9" w:rsidRDefault="00306FF2" w:rsidP="00FB57B9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1DDF4710" w14:textId="7A0D6151" w:rsidR="00B7620C" w:rsidRDefault="00B7620C" w:rsidP="00B7620C">
      <w:pPr>
        <w:jc w:val="both"/>
        <w:rPr>
          <w:sz w:val="20"/>
          <w:szCs w:val="20"/>
          <w:lang w:eastAsia="zh-CN"/>
        </w:rPr>
      </w:pPr>
    </w:p>
    <w:p w14:paraId="6E5B5A8E" w14:textId="41ADFCC9" w:rsidR="00FB57B9" w:rsidRDefault="00FB57B9" w:rsidP="00B7620C">
      <w:pPr>
        <w:jc w:val="both"/>
        <w:rPr>
          <w:sz w:val="20"/>
          <w:szCs w:val="20"/>
          <w:lang w:eastAsia="zh-CN"/>
        </w:rPr>
      </w:pPr>
    </w:p>
    <w:p w14:paraId="4AC786F5" w14:textId="209C1E40" w:rsidR="00FB57B9" w:rsidRDefault="00FB57B9" w:rsidP="00FB57B9">
      <w:pPr>
        <w:jc w:val="center"/>
        <w:rPr>
          <w:sz w:val="20"/>
          <w:szCs w:val="20"/>
          <w:lang w:eastAsia="zh-CN"/>
        </w:rPr>
      </w:pPr>
      <w:r w:rsidRPr="00FB57B9">
        <w:rPr>
          <w:noProof/>
          <w:sz w:val="20"/>
          <w:szCs w:val="20"/>
          <w:lang w:eastAsia="zh-CN"/>
        </w:rPr>
        <w:drawing>
          <wp:inline distT="0" distB="0" distL="0" distR="0" wp14:anchorId="5A85AF09" wp14:editId="2A365BD3">
            <wp:extent cx="3841115" cy="1303086"/>
            <wp:effectExtent l="0" t="0" r="0" b="5080"/>
            <wp:docPr id="1" name="Picture 1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9546" cy="131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A3D3" w14:textId="7BE6860F" w:rsidR="00844DC6" w:rsidRDefault="00844DC6" w:rsidP="00844DC6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 w:rsidR="00E55C04"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: PUSCH resource </w:t>
      </w:r>
      <w:r w:rsidRPr="00844DC6">
        <w:rPr>
          <w:sz w:val="20"/>
          <w:szCs w:val="20"/>
          <w:lang w:eastAsia="zh-CN"/>
        </w:rPr>
        <w:t>indicat</w:t>
      </w:r>
      <w:r>
        <w:rPr>
          <w:sz w:val="20"/>
          <w:szCs w:val="20"/>
          <w:lang w:eastAsia="zh-CN"/>
        </w:rPr>
        <w:t>ion</w:t>
      </w:r>
      <w:r w:rsidRPr="00844DC6">
        <w:rPr>
          <w:sz w:val="20"/>
          <w:szCs w:val="20"/>
          <w:lang w:eastAsia="zh-CN"/>
        </w:rPr>
        <w:t xml:space="preserve"> for UE to report positioning measurement</w:t>
      </w:r>
      <w:r w:rsidR="00F71227">
        <w:rPr>
          <w:sz w:val="20"/>
          <w:szCs w:val="20"/>
          <w:lang w:eastAsia="zh-CN"/>
        </w:rPr>
        <w:t>, as part of MG configuration or PRS window configuration.</w:t>
      </w:r>
    </w:p>
    <w:p w14:paraId="15428E89" w14:textId="77777777" w:rsidR="007875BE" w:rsidRDefault="007875BE" w:rsidP="00844DC6">
      <w:pPr>
        <w:jc w:val="center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1F3171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1F3171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4D01C490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18C7824A" w14:textId="77777777" w:rsidR="006B1430" w:rsidRDefault="006B1430" w:rsidP="006B1430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774AC7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774AC7">
        <w:rPr>
          <w:sz w:val="20"/>
          <w:szCs w:val="20"/>
          <w:lang w:eastAsia="zh-CN"/>
        </w:rPr>
        <w:t xml:space="preserve">If PRS is indicated to be high priority, </w:t>
      </w:r>
    </w:p>
    <w:p w14:paraId="38DE1CF0" w14:textId="77777777" w:rsidR="006B1430" w:rsidRPr="00774AC7" w:rsidRDefault="006B1430" w:rsidP="006B1430">
      <w:pPr>
        <w:pStyle w:val="ListParagraph"/>
        <w:numPr>
          <w:ilvl w:val="0"/>
          <w:numId w:val="40"/>
        </w:numPr>
        <w:jc w:val="both"/>
        <w:rPr>
          <w:sz w:val="20"/>
          <w:szCs w:val="20"/>
          <w:lang w:eastAsia="zh-CN"/>
        </w:rPr>
      </w:pPr>
      <w:r w:rsidRPr="00774AC7">
        <w:rPr>
          <w:sz w:val="20"/>
          <w:szCs w:val="20"/>
          <w:lang w:eastAsia="zh-CN"/>
        </w:rPr>
        <w:t>UE is not expected to receive other configured DL signals and channels</w:t>
      </w:r>
      <w:r>
        <w:rPr>
          <w:sz w:val="20"/>
          <w:szCs w:val="20"/>
          <w:lang w:eastAsia="zh-CN"/>
        </w:rPr>
        <w:t>,</w:t>
      </w:r>
      <w:r w:rsidRPr="00774AC7">
        <w:rPr>
          <w:sz w:val="20"/>
          <w:szCs w:val="20"/>
          <w:lang w:eastAsia="zh-CN"/>
        </w:rPr>
        <w:t xml:space="preserve"> exc</w:t>
      </w:r>
      <w:r>
        <w:rPr>
          <w:sz w:val="20"/>
          <w:szCs w:val="20"/>
          <w:lang w:eastAsia="zh-CN"/>
        </w:rPr>
        <w:t>ept</w:t>
      </w:r>
      <w:r w:rsidRPr="00774AC7">
        <w:rPr>
          <w:sz w:val="20"/>
          <w:szCs w:val="20"/>
          <w:lang w:eastAsia="zh-CN"/>
        </w:rPr>
        <w:t xml:space="preserve"> SSB</w:t>
      </w:r>
    </w:p>
    <w:p w14:paraId="3C08E4AD" w14:textId="77777777" w:rsidR="006B1430" w:rsidRPr="00774AC7" w:rsidRDefault="006B1430" w:rsidP="006B1430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eastAsia="zh-CN"/>
        </w:rPr>
      </w:pPr>
      <w:r w:rsidRPr="00774AC7">
        <w:rPr>
          <w:sz w:val="20"/>
          <w:szCs w:val="20"/>
          <w:lang w:eastAsia="zh-CN"/>
        </w:rPr>
        <w:t xml:space="preserve">UE does not expect </w:t>
      </w:r>
      <w:r>
        <w:rPr>
          <w:sz w:val="20"/>
          <w:szCs w:val="20"/>
          <w:lang w:eastAsia="zh-CN"/>
        </w:rPr>
        <w:t xml:space="preserve">to be dynamically scheduled </w:t>
      </w:r>
      <w:r w:rsidRPr="00774AC7">
        <w:rPr>
          <w:sz w:val="20"/>
          <w:szCs w:val="20"/>
          <w:lang w:eastAsia="zh-CN"/>
        </w:rPr>
        <w:t xml:space="preserve">a DL signal/channel </w:t>
      </w:r>
      <w:r>
        <w:rPr>
          <w:sz w:val="20"/>
          <w:szCs w:val="20"/>
          <w:lang w:eastAsia="zh-CN"/>
        </w:rPr>
        <w:t>within the PRS processing window</w:t>
      </w:r>
    </w:p>
    <w:p w14:paraId="57DE9B68" w14:textId="77777777" w:rsidR="00E55C04" w:rsidRDefault="00E55C04" w:rsidP="00423A5E">
      <w:pPr>
        <w:jc w:val="both"/>
        <w:rPr>
          <w:sz w:val="20"/>
          <w:szCs w:val="20"/>
          <w:lang w:eastAsia="zh-CN"/>
        </w:rPr>
      </w:pPr>
    </w:p>
    <w:p w14:paraId="1354A262" w14:textId="77777777" w:rsidR="00E55C04" w:rsidRPr="00895DD8" w:rsidRDefault="00E55C04" w:rsidP="00E55C04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DL (UL) MAC-CE contains indication of which MG-ID is activated (demanded) </w:t>
      </w:r>
    </w:p>
    <w:p w14:paraId="30E635CF" w14:textId="77777777" w:rsidR="00E55C04" w:rsidRDefault="00E55C04" w:rsidP="00E55C04">
      <w:pPr>
        <w:jc w:val="both"/>
        <w:rPr>
          <w:sz w:val="20"/>
          <w:szCs w:val="20"/>
          <w:lang w:eastAsia="zh-CN"/>
        </w:rPr>
      </w:pPr>
    </w:p>
    <w:p w14:paraId="31F5A953" w14:textId="77777777" w:rsidR="00E55C04" w:rsidRDefault="00E55C04" w:rsidP="00E55C04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3</w:t>
      </w:r>
      <w:r w:rsidRPr="00D574A7">
        <w:rPr>
          <w:sz w:val="20"/>
          <w:szCs w:val="20"/>
          <w:lang w:eastAsia="zh-CN"/>
        </w:rPr>
        <w:t xml:space="preserve">: NW </w:t>
      </w:r>
      <w:proofErr w:type="gramStart"/>
      <w:r w:rsidRPr="00D574A7">
        <w:rPr>
          <w:sz w:val="20"/>
          <w:szCs w:val="20"/>
          <w:lang w:eastAsia="zh-CN"/>
        </w:rPr>
        <w:t>provides assistance</w:t>
      </w:r>
      <w:proofErr w:type="gramEnd"/>
      <w:r w:rsidRPr="00D574A7">
        <w:rPr>
          <w:sz w:val="20"/>
          <w:szCs w:val="20"/>
          <w:lang w:eastAsia="zh-CN"/>
        </w:rPr>
        <w:t xml:space="preserve"> data to UE</w:t>
      </w:r>
      <w:r>
        <w:rPr>
          <w:sz w:val="20"/>
          <w:szCs w:val="20"/>
          <w:lang w:eastAsia="zh-CN"/>
        </w:rPr>
        <w:t xml:space="preserve">, based on which UE is configured with one or more MG configurations and A-PRS resources associated with each MG. </w:t>
      </w:r>
    </w:p>
    <w:p w14:paraId="386D9D3C" w14:textId="77777777" w:rsidR="00E55C04" w:rsidRDefault="00E55C04" w:rsidP="00E55C04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Once MG is activated, the A-PRS associated with MG is consequently activated as well</w:t>
      </w:r>
    </w:p>
    <w:p w14:paraId="6035D698" w14:textId="77777777" w:rsidR="00E55C04" w:rsidRDefault="00E55C04" w:rsidP="00E55C04">
      <w:pPr>
        <w:jc w:val="both"/>
        <w:rPr>
          <w:sz w:val="20"/>
          <w:szCs w:val="20"/>
          <w:lang w:eastAsia="zh-CN"/>
        </w:rPr>
      </w:pPr>
    </w:p>
    <w:p w14:paraId="679F71B2" w14:textId="77777777" w:rsidR="00B91F38" w:rsidRDefault="00B91F38" w:rsidP="00B91F38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4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Associate each new MG configuration with a life cycle after which the MG will be deactivated automatically with no further signaling/indication from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 xml:space="preserve"> is required. </w:t>
      </w:r>
    </w:p>
    <w:p w14:paraId="5113F61E" w14:textId="77777777" w:rsidR="00AC6C8C" w:rsidRDefault="00AC6C8C" w:rsidP="00AC6C8C">
      <w:pPr>
        <w:jc w:val="both"/>
        <w:rPr>
          <w:sz w:val="20"/>
          <w:szCs w:val="20"/>
        </w:rPr>
      </w:pPr>
    </w:p>
    <w:p w14:paraId="55B1E0EA" w14:textId="77777777" w:rsidR="00F71227" w:rsidRDefault="00F71227" w:rsidP="00F71227">
      <w:pPr>
        <w:jc w:val="both"/>
        <w:rPr>
          <w:sz w:val="20"/>
          <w:szCs w:val="20"/>
        </w:rPr>
      </w:pPr>
      <w:r w:rsidRPr="00D41B71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5</w:t>
      </w:r>
      <w:r w:rsidRPr="00D41B71">
        <w:rPr>
          <w:sz w:val="20"/>
          <w:szCs w:val="20"/>
          <w:lang w:eastAsia="zh-CN"/>
        </w:rPr>
        <w:t>:</w:t>
      </w:r>
      <w:r>
        <w:rPr>
          <w:sz w:val="20"/>
          <w:szCs w:val="20"/>
        </w:rPr>
        <w:t xml:space="preserve"> </w:t>
      </w:r>
      <w:r w:rsidRPr="00306FF2">
        <w:rPr>
          <w:sz w:val="20"/>
          <w:szCs w:val="20"/>
        </w:rPr>
        <w:t xml:space="preserve">NW </w:t>
      </w:r>
      <w:r>
        <w:rPr>
          <w:sz w:val="20"/>
          <w:szCs w:val="20"/>
        </w:rPr>
        <w:t>configures (as part of MG configuration or PRS processing window configuration)</w:t>
      </w:r>
      <w:r w:rsidRPr="00306FF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PUSCH </w:t>
      </w:r>
      <w:r w:rsidRPr="00306FF2">
        <w:rPr>
          <w:sz w:val="20"/>
          <w:szCs w:val="20"/>
        </w:rPr>
        <w:t xml:space="preserve">resource for UE </w:t>
      </w:r>
      <w:r>
        <w:rPr>
          <w:sz w:val="20"/>
          <w:szCs w:val="20"/>
        </w:rPr>
        <w:t xml:space="preserve">to </w:t>
      </w:r>
      <w:r w:rsidRPr="00306FF2">
        <w:rPr>
          <w:sz w:val="20"/>
          <w:szCs w:val="20"/>
        </w:rPr>
        <w:t>report positioning measurements and/or location information</w:t>
      </w:r>
    </w:p>
    <w:p w14:paraId="240E4767" w14:textId="77777777" w:rsidR="00F71227" w:rsidRDefault="00F71227" w:rsidP="00F71227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FB57B9">
        <w:rPr>
          <w:sz w:val="20"/>
          <w:szCs w:val="20"/>
        </w:rPr>
        <w:t xml:space="preserve">The grant is specifically configured for positioning measurement report, </w:t>
      </w:r>
      <w:proofErr w:type="gramStart"/>
      <w:r w:rsidRPr="00FB57B9">
        <w:rPr>
          <w:sz w:val="20"/>
          <w:szCs w:val="20"/>
        </w:rPr>
        <w:t>e.g.</w:t>
      </w:r>
      <w:proofErr w:type="gramEnd"/>
      <w:r w:rsidRPr="00FB57B9">
        <w:rPr>
          <w:sz w:val="20"/>
          <w:szCs w:val="20"/>
        </w:rPr>
        <w:t xml:space="preserve"> </w:t>
      </w: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symbols</w:t>
      </w:r>
      <w:r>
        <w:rPr>
          <w:sz w:val="20"/>
          <w:szCs w:val="20"/>
        </w:rPr>
        <w:t xml:space="preserve"> </w:t>
      </w:r>
      <w:r w:rsidRPr="00FB57B9">
        <w:rPr>
          <w:sz w:val="20"/>
          <w:szCs w:val="20"/>
        </w:rPr>
        <w:t>after the end of last symbol of last DL-PRS resource</w:t>
      </w:r>
      <w:r>
        <w:rPr>
          <w:sz w:val="20"/>
          <w:szCs w:val="20"/>
        </w:rPr>
        <w:t xml:space="preserve">, or </w:t>
      </w:r>
      <w:r w:rsidRPr="00FB57B9">
        <w:rPr>
          <w:sz w:val="20"/>
          <w:szCs w:val="20"/>
        </w:rPr>
        <w:t xml:space="preserve">after the end of </w:t>
      </w:r>
      <w:r>
        <w:rPr>
          <w:sz w:val="20"/>
          <w:szCs w:val="20"/>
        </w:rPr>
        <w:t>MG on duration/PRS processing window</w:t>
      </w:r>
    </w:p>
    <w:p w14:paraId="52D5FE74" w14:textId="77777777" w:rsidR="00F71227" w:rsidRPr="00FB57B9" w:rsidRDefault="00F71227" w:rsidP="00F71227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proofErr w:type="spellStart"/>
      <w:r w:rsidRPr="00FB57B9">
        <w:rPr>
          <w:sz w:val="20"/>
          <w:szCs w:val="20"/>
        </w:rPr>
        <w:t>Nx</w:t>
      </w:r>
      <w:proofErr w:type="spellEnd"/>
      <w:r w:rsidRPr="00FB57B9">
        <w:rPr>
          <w:sz w:val="20"/>
          <w:szCs w:val="20"/>
        </w:rPr>
        <w:t xml:space="preserve"> is determined based on UE capability</w:t>
      </w:r>
    </w:p>
    <w:p w14:paraId="6CB17E77" w14:textId="77777777" w:rsidR="000935C2" w:rsidRPr="00FB57B9" w:rsidRDefault="000935C2" w:rsidP="000935C2">
      <w:pPr>
        <w:pStyle w:val="ListParagraph"/>
        <w:jc w:val="both"/>
        <w:rPr>
          <w:sz w:val="20"/>
          <w:szCs w:val="20"/>
        </w:rPr>
      </w:pPr>
    </w:p>
    <w:p w14:paraId="0E8119E0" w14:textId="77777777" w:rsidR="003A6385" w:rsidRPr="00450183" w:rsidRDefault="003A6385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1F3171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lastRenderedPageBreak/>
        <w:t>References</w:t>
      </w:r>
    </w:p>
    <w:p w14:paraId="3922ECD8" w14:textId="265E170E" w:rsidR="006D6C26" w:rsidRDefault="00410281" w:rsidP="006D6C26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p w14:paraId="02A74B9B" w14:textId="0CF44E30" w:rsidR="00A16643" w:rsidRDefault="00A16643" w:rsidP="00A16643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</w:t>
      </w:r>
      <w:r w:rsidRPr="00410281">
        <w:rPr>
          <w:bCs/>
          <w:sz w:val="20"/>
          <w:szCs w:val="20"/>
          <w:lang w:eastAsia="zh-CN"/>
        </w:rPr>
        <w:t>-e final</w:t>
      </w:r>
    </w:p>
    <w:p w14:paraId="219D49B0" w14:textId="2A20B94F" w:rsidR="00693C91" w:rsidRPr="00A16643" w:rsidRDefault="00693C91" w:rsidP="00693C9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6b</w:t>
      </w:r>
      <w:r w:rsidRPr="00410281">
        <w:rPr>
          <w:bCs/>
          <w:sz w:val="20"/>
          <w:szCs w:val="20"/>
          <w:lang w:eastAsia="zh-CN"/>
        </w:rPr>
        <w:t>-e final</w:t>
      </w:r>
    </w:p>
    <w:bookmarkEnd w:id="2"/>
    <w:bookmarkEnd w:id="3"/>
    <w:bookmarkEnd w:id="4"/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892E1" w14:textId="77777777" w:rsidR="009A5DC2" w:rsidRDefault="009A5DC2">
      <w:r>
        <w:separator/>
      </w:r>
    </w:p>
  </w:endnote>
  <w:endnote w:type="continuationSeparator" w:id="0">
    <w:p w14:paraId="136704D0" w14:textId="77777777" w:rsidR="009A5DC2" w:rsidRDefault="009A5DC2">
      <w:r>
        <w:continuationSeparator/>
      </w:r>
    </w:p>
  </w:endnote>
  <w:endnote w:type="continuationNotice" w:id="1">
    <w:p w14:paraId="4638B26A" w14:textId="77777777" w:rsidR="009A5DC2" w:rsidRDefault="009A5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CA324" w14:textId="77777777" w:rsidR="009A5DC2" w:rsidRDefault="009A5DC2">
      <w:r>
        <w:separator/>
      </w:r>
    </w:p>
  </w:footnote>
  <w:footnote w:type="continuationSeparator" w:id="0">
    <w:p w14:paraId="7AB9BDC5" w14:textId="77777777" w:rsidR="009A5DC2" w:rsidRDefault="009A5DC2">
      <w:r>
        <w:continuationSeparator/>
      </w:r>
    </w:p>
  </w:footnote>
  <w:footnote w:type="continuationNotice" w:id="1">
    <w:p w14:paraId="4879D028" w14:textId="77777777" w:rsidR="009A5DC2" w:rsidRDefault="009A5D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2C8A0D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15B"/>
    <w:multiLevelType w:val="hybridMultilevel"/>
    <w:tmpl w:val="B756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B6B8F"/>
    <w:multiLevelType w:val="hybridMultilevel"/>
    <w:tmpl w:val="346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77169"/>
    <w:multiLevelType w:val="hybridMultilevel"/>
    <w:tmpl w:val="2262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9"/>
  </w:num>
  <w:num w:numId="7">
    <w:abstractNumId w:val="26"/>
  </w:num>
  <w:num w:numId="8">
    <w:abstractNumId w:val="12"/>
  </w:num>
  <w:num w:numId="9">
    <w:abstractNumId w:val="21"/>
  </w:num>
  <w:num w:numId="10">
    <w:abstractNumId w:val="34"/>
  </w:num>
  <w:num w:numId="11">
    <w:abstractNumId w:val="16"/>
  </w:num>
  <w:num w:numId="12">
    <w:abstractNumId w:val="14"/>
  </w:num>
  <w:num w:numId="13">
    <w:abstractNumId w:val="2"/>
  </w:num>
  <w:num w:numId="14">
    <w:abstractNumId w:val="35"/>
  </w:num>
  <w:num w:numId="15">
    <w:abstractNumId w:val="15"/>
  </w:num>
  <w:num w:numId="16">
    <w:abstractNumId w:val="5"/>
  </w:num>
  <w:num w:numId="17">
    <w:abstractNumId w:val="22"/>
  </w:num>
  <w:num w:numId="18">
    <w:abstractNumId w:val="0"/>
  </w:num>
  <w:num w:numId="19">
    <w:abstractNumId w:val="9"/>
  </w:num>
  <w:num w:numId="20">
    <w:abstractNumId w:val="24"/>
  </w:num>
  <w:num w:numId="21">
    <w:abstractNumId w:val="32"/>
  </w:num>
  <w:num w:numId="22">
    <w:abstractNumId w:val="33"/>
  </w:num>
  <w:num w:numId="23">
    <w:abstractNumId w:val="29"/>
  </w:num>
  <w:num w:numId="24">
    <w:abstractNumId w:val="30"/>
  </w:num>
  <w:num w:numId="25">
    <w:abstractNumId w:val="25"/>
  </w:num>
  <w:num w:numId="26">
    <w:abstractNumId w:val="8"/>
  </w:num>
  <w:num w:numId="27">
    <w:abstractNumId w:val="10"/>
  </w:num>
  <w:num w:numId="28">
    <w:abstractNumId w:val="13"/>
  </w:num>
  <w:num w:numId="29">
    <w:abstractNumId w:val="23"/>
  </w:num>
  <w:num w:numId="30">
    <w:abstractNumId w:val="28"/>
  </w:num>
  <w:num w:numId="31">
    <w:abstractNumId w:val="27"/>
  </w:num>
  <w:num w:numId="32">
    <w:abstractNumId w:val="36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6"/>
  </w:num>
  <w:num w:numId="38">
    <w:abstractNumId w:val="7"/>
  </w:num>
  <w:num w:numId="39">
    <w:abstractNumId w:val="3"/>
  </w:num>
  <w:num w:numId="40">
    <w:abstractNumId w:val="31"/>
  </w:num>
  <w:num w:numId="4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81C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27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D99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3C5C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CA9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6F3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1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C88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CF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895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6D4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EB5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854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1F5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07D69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221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C91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430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C26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AE2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3A8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3C2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4AC7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B26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6AA6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AB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A82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4DF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5DD8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1EA0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F54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2CBD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F4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AC5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1F87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5B9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014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5DC2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8F8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2F63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468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780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643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8C"/>
    <w:rsid w:val="00AC6CC7"/>
    <w:rsid w:val="00AC733C"/>
    <w:rsid w:val="00AC75A5"/>
    <w:rsid w:val="00AC7B22"/>
    <w:rsid w:val="00AC7D7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1F38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A7D3F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74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56B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3F3C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5A6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4"/>
    <w:rsid w:val="00C268E6"/>
    <w:rsid w:val="00C26FAA"/>
    <w:rsid w:val="00C27291"/>
    <w:rsid w:val="00C2783A"/>
    <w:rsid w:val="00C279B5"/>
    <w:rsid w:val="00C27BD2"/>
    <w:rsid w:val="00C27C05"/>
    <w:rsid w:val="00C27C45"/>
    <w:rsid w:val="00C27F49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4E27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B73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09B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D24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281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4A7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58ED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45F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2C0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0AA"/>
    <w:rsid w:val="00DD22FE"/>
    <w:rsid w:val="00DD2727"/>
    <w:rsid w:val="00DD2FD3"/>
    <w:rsid w:val="00DD34B1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04"/>
    <w:rsid w:val="00E55C55"/>
    <w:rsid w:val="00E55D27"/>
    <w:rsid w:val="00E56104"/>
    <w:rsid w:val="00E56472"/>
    <w:rsid w:val="00E5656E"/>
    <w:rsid w:val="00E56BC9"/>
    <w:rsid w:val="00E56F2D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12C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974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68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37F55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6CC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227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85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50E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DF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4D5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2F9D"/>
    <w:rsid w:val="00FE3185"/>
    <w:rsid w:val="00FE32A8"/>
    <w:rsid w:val="00FE3AC0"/>
    <w:rsid w:val="00FE3B20"/>
    <w:rsid w:val="00FE3C6C"/>
    <w:rsid w:val="00FE4C7B"/>
    <w:rsid w:val="00FE52FF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customStyle="1" w:styleId="THChar">
    <w:name w:val="TH Char"/>
    <w:link w:val="TH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TFChar">
    <w:name w:val="TF Char"/>
    <w:link w:val="TF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43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718</TotalTime>
  <Pages>5</Pages>
  <Words>2106</Words>
  <Characters>11121</Characters>
  <Application>Microsoft Office Word</Application>
  <DocSecurity>0</DocSecurity>
  <Lines>264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13030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176</cp:revision>
  <cp:lastPrinted>2019-05-08T01:41:00Z</cp:lastPrinted>
  <dcterms:created xsi:type="dcterms:W3CDTF">2020-08-07T04:23:00Z</dcterms:created>
  <dcterms:modified xsi:type="dcterms:W3CDTF">2021-11-05T18:51:00Z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