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39CCC0D2"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D111A6">
        <w:rPr>
          <w:rFonts w:ascii="Arial" w:hAnsi="Arial" w:cs="Arial"/>
          <w:b/>
          <w:bCs/>
          <w:sz w:val="24"/>
        </w:rPr>
        <w:t>7</w:t>
      </w:r>
      <w:r w:rsidR="001462D7">
        <w:rPr>
          <w:rFonts w:ascii="Arial" w:hAnsi="Arial" w:cs="Arial"/>
          <w:b/>
          <w:bCs/>
          <w:sz w:val="24"/>
        </w:rPr>
        <w:t>-e</w:t>
      </w:r>
      <w:r w:rsidR="00D111A6">
        <w:rPr>
          <w:rFonts w:ascii="Arial" w:hAnsi="Arial" w:cs="Arial"/>
          <w:b/>
          <w:bCs/>
          <w:sz w:val="24"/>
        </w:rPr>
        <w:tab/>
      </w:r>
      <w:r w:rsidR="00D111A6">
        <w:rPr>
          <w:rFonts w:ascii="Arial" w:hAnsi="Arial" w:cs="Arial"/>
          <w:b/>
          <w:bCs/>
          <w:sz w:val="24"/>
        </w:rPr>
        <w:tab/>
      </w:r>
      <w:r w:rsidR="00D111A6">
        <w:rPr>
          <w:rFonts w:ascii="Arial" w:hAnsi="Arial" w:cs="Arial"/>
          <w:b/>
          <w:bCs/>
          <w:sz w:val="24"/>
        </w:rPr>
        <w:tab/>
        <w:t>R1-2111719</w:t>
      </w:r>
    </w:p>
    <w:p w14:paraId="0A1AA35D" w14:textId="43A191B4"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B51C43">
        <w:rPr>
          <w:rFonts w:ascii="Arial" w:eastAsia="MS Mincho" w:hAnsi="Arial" w:cs="Arial"/>
          <w:b/>
          <w:bCs/>
          <w:sz w:val="24"/>
          <w:lang w:eastAsia="ja-JP"/>
        </w:rPr>
        <w:t>November</w:t>
      </w:r>
      <w:r w:rsidRPr="008D31A3">
        <w:rPr>
          <w:rFonts w:ascii="Arial" w:eastAsia="MS Mincho" w:hAnsi="Arial" w:cs="Arial"/>
          <w:b/>
          <w:bCs/>
          <w:sz w:val="24"/>
          <w:lang w:eastAsia="ja-JP"/>
        </w:rPr>
        <w:t xml:space="preserve"> </w:t>
      </w:r>
      <w:r w:rsidR="00066E97">
        <w:rPr>
          <w:rFonts w:ascii="Arial" w:eastAsia="MS Mincho" w:hAnsi="Arial" w:cs="Arial"/>
          <w:b/>
          <w:bCs/>
          <w:sz w:val="24"/>
          <w:lang w:eastAsia="ja-JP"/>
        </w:rPr>
        <w:t>1</w:t>
      </w:r>
      <w:r w:rsidR="0004781C">
        <w:rPr>
          <w:rFonts w:ascii="Arial" w:eastAsia="MS Mincho" w:hAnsi="Arial" w:cs="Arial"/>
          <w:b/>
          <w:bCs/>
          <w:sz w:val="24"/>
          <w:lang w:eastAsia="ja-JP"/>
        </w:rPr>
        <w:t>1</w:t>
      </w:r>
      <w:r w:rsidRPr="008D31A3">
        <w:rPr>
          <w:rFonts w:ascii="Arial" w:eastAsia="MS Mincho" w:hAnsi="Arial" w:cs="Arial"/>
          <w:b/>
          <w:bCs/>
          <w:sz w:val="24"/>
          <w:vertAlign w:val="superscript"/>
          <w:lang w:eastAsia="ja-JP"/>
        </w:rPr>
        <w:t>th</w:t>
      </w:r>
      <w:r w:rsidR="00697CD6">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sidR="00B51C43">
        <w:rPr>
          <w:rFonts w:ascii="Arial" w:eastAsia="MS Mincho" w:hAnsi="Arial" w:cs="Arial"/>
          <w:b/>
          <w:bCs/>
          <w:sz w:val="24"/>
          <w:lang w:eastAsia="ja-JP"/>
        </w:rPr>
        <w:t>November</w:t>
      </w:r>
      <w:r w:rsidR="00CF64E3">
        <w:rPr>
          <w:rFonts w:ascii="Arial" w:eastAsia="MS Mincho" w:hAnsi="Arial" w:cs="Arial"/>
          <w:b/>
          <w:bCs/>
          <w:sz w:val="24"/>
          <w:lang w:eastAsia="ja-JP"/>
        </w:rPr>
        <w:t xml:space="preserve"> </w:t>
      </w:r>
      <w:r w:rsidR="0004781C">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BF7AEC">
        <w:rPr>
          <w:rFonts w:ascii="Arial" w:eastAsia="MS Mincho" w:hAnsi="Arial" w:cs="Arial"/>
          <w:b/>
          <w:bCs/>
          <w:sz w:val="24"/>
          <w:lang w:eastAsia="ja-JP"/>
        </w:rPr>
        <w:t>1</w:t>
      </w:r>
    </w:p>
    <w:p w14:paraId="1F1E32DE" w14:textId="77777777" w:rsidR="00671FB5" w:rsidRPr="00697CD6" w:rsidRDefault="00671FB5" w:rsidP="00671FB5">
      <w:pPr>
        <w:tabs>
          <w:tab w:val="center" w:pos="4536"/>
          <w:tab w:val="right" w:pos="9072"/>
        </w:tabs>
        <w:spacing w:after="0" w:line="276" w:lineRule="auto"/>
        <w:rPr>
          <w:rFonts w:ascii="Arial" w:hAnsi="Arial" w:cs="Arial"/>
          <w:b/>
          <w:bCs/>
          <w:sz w:val="24"/>
          <w:szCs w:val="24"/>
        </w:rPr>
      </w:pPr>
    </w:p>
    <w:p w14:paraId="3AF9CE59" w14:textId="51766C0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2551FE">
        <w:rPr>
          <w:rFonts w:ascii="Arial" w:hAnsi="Arial"/>
          <w:sz w:val="24"/>
          <w:lang w:val="en-US" w:eastAsia="ko-KR"/>
        </w:rPr>
        <w:t>2</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80ECE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 xml:space="preserve">Enhancements on </w:t>
      </w:r>
      <w:r w:rsidR="002551FE">
        <w:rPr>
          <w:rFonts w:ascii="Arial" w:hAnsi="Arial"/>
          <w:sz w:val="24"/>
          <w:lang w:val="en-US"/>
        </w:rPr>
        <w:t>multi-TRP inter-cell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F74B9D">
        <w:tc>
          <w:tcPr>
            <w:tcW w:w="9810" w:type="dxa"/>
          </w:tcPr>
          <w:p w14:paraId="03A36524" w14:textId="57BA9F10" w:rsidR="009E6C68" w:rsidRDefault="009E6C68" w:rsidP="009E6C68">
            <w:pPr>
              <w:spacing w:after="0"/>
              <w:jc w:val="both"/>
              <w:rPr>
                <w:b/>
                <w:sz w:val="18"/>
                <w:szCs w:val="18"/>
              </w:rPr>
            </w:pPr>
            <w:r w:rsidRPr="0015495B">
              <w:rPr>
                <w:b/>
                <w:sz w:val="18"/>
                <w:szCs w:val="18"/>
              </w:rPr>
              <w:t>Agreements from</w:t>
            </w:r>
            <w:r>
              <w:rPr>
                <w:b/>
                <w:sz w:val="18"/>
                <w:szCs w:val="18"/>
              </w:rPr>
              <w:t xml:space="preserve"> RAN1 #106</w:t>
            </w:r>
            <w:r w:rsidRPr="008D3ABD">
              <w:rPr>
                <w:b/>
                <w:sz w:val="18"/>
                <w:szCs w:val="18"/>
              </w:rPr>
              <w:t xml:space="preserve">-e </w:t>
            </w:r>
            <w:r>
              <w:rPr>
                <w:b/>
                <w:sz w:val="18"/>
                <w:szCs w:val="18"/>
              </w:rPr>
              <w:t>[</w:t>
            </w:r>
            <w:r w:rsidR="00D111A6">
              <w:rPr>
                <w:b/>
                <w:sz w:val="18"/>
                <w:szCs w:val="18"/>
              </w:rPr>
              <w:t>1</w:t>
            </w:r>
            <w:r>
              <w:rPr>
                <w:b/>
                <w:sz w:val="18"/>
                <w:szCs w:val="18"/>
              </w:rPr>
              <w:t>]</w:t>
            </w:r>
          </w:p>
          <w:p w14:paraId="2E6BC270" w14:textId="5F8A2AFB" w:rsidR="009E6C68" w:rsidRDefault="009E6C68" w:rsidP="009E6C68">
            <w:pPr>
              <w:spacing w:after="0"/>
              <w:jc w:val="both"/>
              <w:rPr>
                <w:b/>
                <w:sz w:val="18"/>
                <w:szCs w:val="18"/>
              </w:rPr>
            </w:pPr>
          </w:p>
          <w:p w14:paraId="37DD277D" w14:textId="77777777" w:rsidR="009E6C68" w:rsidRPr="009E6C68" w:rsidRDefault="009E6C68" w:rsidP="009E6C68">
            <w:pPr>
              <w:tabs>
                <w:tab w:val="left" w:pos="720"/>
                <w:tab w:val="left" w:pos="1440"/>
              </w:tabs>
              <w:spacing w:after="0"/>
              <w:rPr>
                <w:rFonts w:eastAsia="Batang"/>
                <w:b/>
                <w:sz w:val="18"/>
                <w:szCs w:val="18"/>
              </w:rPr>
            </w:pPr>
            <w:r w:rsidRPr="009E6C68">
              <w:rPr>
                <w:rFonts w:eastAsia="Batang"/>
                <w:b/>
                <w:sz w:val="18"/>
                <w:szCs w:val="18"/>
                <w:highlight w:val="green"/>
              </w:rPr>
              <w:t>Agreement</w:t>
            </w:r>
          </w:p>
          <w:p w14:paraId="3A40AB6B" w14:textId="77777777" w:rsidR="009E6C68" w:rsidRPr="009E6C68" w:rsidRDefault="009E6C68" w:rsidP="009E6C68">
            <w:pPr>
              <w:tabs>
                <w:tab w:val="left" w:pos="720"/>
                <w:tab w:val="left" w:pos="1440"/>
              </w:tabs>
              <w:spacing w:after="0"/>
              <w:rPr>
                <w:rFonts w:eastAsia="Batang"/>
                <w:sz w:val="18"/>
                <w:szCs w:val="18"/>
              </w:rPr>
            </w:pPr>
            <w:r w:rsidRPr="009E6C68">
              <w:rPr>
                <w:rFonts w:eastAsia="Batang"/>
                <w:sz w:val="18"/>
                <w:szCs w:val="18"/>
              </w:rPr>
              <w:t>Introduce a new RRC indicator/signalling (e.g., re-index the non-serving cell) to indicate the non-serving cell information that a TCI state/QCL information is associated with, where the new indicator/</w:t>
            </w:r>
            <w:proofErr w:type="spellStart"/>
            <w:r w:rsidRPr="009E6C68">
              <w:rPr>
                <w:rFonts w:eastAsia="Batang"/>
                <w:sz w:val="18"/>
                <w:szCs w:val="18"/>
              </w:rPr>
              <w:t>signaling</w:t>
            </w:r>
            <w:proofErr w:type="spellEnd"/>
            <w:r w:rsidRPr="009E6C68">
              <w:rPr>
                <w:rFonts w:eastAsia="Batang"/>
                <w:sz w:val="18"/>
                <w:szCs w:val="18"/>
              </w:rPr>
              <w:t xml:space="preserve"> is not the exact PCI value</w:t>
            </w:r>
          </w:p>
          <w:p w14:paraId="5DFD0CDF" w14:textId="77777777" w:rsidR="009E6C68" w:rsidRPr="009E6C68" w:rsidRDefault="009E6C68" w:rsidP="009E6C68">
            <w:pPr>
              <w:numPr>
                <w:ilvl w:val="0"/>
                <w:numId w:val="34"/>
              </w:numPr>
              <w:tabs>
                <w:tab w:val="left" w:pos="720"/>
                <w:tab w:val="left" w:pos="1440"/>
              </w:tabs>
              <w:spacing w:after="0"/>
              <w:rPr>
                <w:rFonts w:eastAsia="Batang"/>
                <w:sz w:val="18"/>
                <w:szCs w:val="18"/>
              </w:rPr>
            </w:pPr>
            <w:r w:rsidRPr="009E6C68">
              <w:rPr>
                <w:rFonts w:eastAsia="Batang"/>
                <w:sz w:val="18"/>
                <w:szCs w:val="18"/>
              </w:rPr>
              <w:t>Detailed signalling design is up to RAN2</w:t>
            </w:r>
          </w:p>
          <w:p w14:paraId="4FE3C185" w14:textId="77777777" w:rsidR="009E6C68" w:rsidRPr="009E6C68" w:rsidRDefault="009E6C68" w:rsidP="009E6C68">
            <w:pPr>
              <w:tabs>
                <w:tab w:val="left" w:pos="720"/>
                <w:tab w:val="left" w:pos="1440"/>
              </w:tabs>
              <w:spacing w:after="0"/>
              <w:rPr>
                <w:rFonts w:eastAsia="Batang"/>
                <w:sz w:val="18"/>
                <w:szCs w:val="18"/>
              </w:rPr>
            </w:pPr>
          </w:p>
          <w:p w14:paraId="6F83E47A" w14:textId="77777777" w:rsidR="009E6C68" w:rsidRPr="009E6C68" w:rsidRDefault="009E6C68" w:rsidP="009E6C68">
            <w:pPr>
              <w:tabs>
                <w:tab w:val="left" w:pos="720"/>
                <w:tab w:val="left" w:pos="1440"/>
              </w:tabs>
              <w:spacing w:after="0"/>
              <w:rPr>
                <w:rFonts w:eastAsia="Batang"/>
                <w:b/>
                <w:sz w:val="18"/>
                <w:szCs w:val="18"/>
              </w:rPr>
            </w:pPr>
            <w:r w:rsidRPr="009E6C68">
              <w:rPr>
                <w:rFonts w:eastAsia="Batang"/>
                <w:b/>
                <w:sz w:val="18"/>
                <w:szCs w:val="18"/>
                <w:highlight w:val="green"/>
              </w:rPr>
              <w:t>Agreement</w:t>
            </w:r>
          </w:p>
          <w:p w14:paraId="31E1225E" w14:textId="723DA89A" w:rsidR="009E6C68" w:rsidRPr="009E6C68" w:rsidRDefault="009E6C68" w:rsidP="009E6C68">
            <w:pPr>
              <w:tabs>
                <w:tab w:val="left" w:pos="720"/>
                <w:tab w:val="left" w:pos="1440"/>
              </w:tabs>
              <w:spacing w:after="0"/>
              <w:rPr>
                <w:rFonts w:eastAsia="Batang"/>
                <w:sz w:val="18"/>
                <w:szCs w:val="18"/>
              </w:rPr>
            </w:pPr>
            <w:r>
              <w:rPr>
                <w:rFonts w:eastAsia="Batang"/>
                <w:sz w:val="18"/>
                <w:szCs w:val="18"/>
              </w:rPr>
              <w:t>Rel. 17 inter-cell MTRP</w:t>
            </w:r>
            <w:r w:rsidRPr="009E6C68">
              <w:rPr>
                <w:rFonts w:eastAsia="Batang"/>
                <w:sz w:val="18"/>
                <w:szCs w:val="18"/>
              </w:rPr>
              <w:t>, the maximum number of a</w:t>
            </w:r>
            <w:r>
              <w:rPr>
                <w:rFonts w:eastAsia="Batang"/>
                <w:sz w:val="18"/>
                <w:szCs w:val="18"/>
              </w:rPr>
              <w:t xml:space="preserve">dditional RRC -configured PCIs </w:t>
            </w:r>
            <w:r w:rsidRPr="009E6C68">
              <w:rPr>
                <w:rFonts w:eastAsia="Batang"/>
                <w:sz w:val="18"/>
                <w:szCs w:val="18"/>
              </w:rPr>
              <w:t>per CC is denoted X and can be reported as a UE capability</w:t>
            </w:r>
          </w:p>
          <w:p w14:paraId="24F04857" w14:textId="77777777" w:rsidR="009E6C68" w:rsidRPr="009E6C68" w:rsidRDefault="009E6C68" w:rsidP="009E6C68">
            <w:pPr>
              <w:numPr>
                <w:ilvl w:val="0"/>
                <w:numId w:val="34"/>
              </w:numPr>
              <w:tabs>
                <w:tab w:val="left" w:pos="720"/>
                <w:tab w:val="left" w:pos="1440"/>
              </w:tabs>
              <w:spacing w:after="0"/>
              <w:rPr>
                <w:rFonts w:eastAsia="Batang"/>
                <w:sz w:val="18"/>
                <w:szCs w:val="18"/>
              </w:rPr>
            </w:pPr>
            <w:r w:rsidRPr="009E6C68">
              <w:rPr>
                <w:rFonts w:eastAsia="Batang"/>
                <w:sz w:val="18"/>
                <w:szCs w:val="18"/>
              </w:rPr>
              <w:t>For the report value of X, multiple candidate values including 1 is supported. </w:t>
            </w:r>
          </w:p>
          <w:p w14:paraId="3114036E" w14:textId="3DF578FE" w:rsidR="009E6C68" w:rsidRPr="009E6C68" w:rsidRDefault="009E6C68" w:rsidP="009E6C68">
            <w:pPr>
              <w:numPr>
                <w:ilvl w:val="1"/>
                <w:numId w:val="34"/>
              </w:numPr>
              <w:tabs>
                <w:tab w:val="left" w:pos="720"/>
                <w:tab w:val="left" w:pos="1440"/>
              </w:tabs>
              <w:spacing w:after="0"/>
              <w:rPr>
                <w:rFonts w:eastAsia="Batang"/>
                <w:sz w:val="18"/>
                <w:szCs w:val="18"/>
              </w:rPr>
            </w:pPr>
            <w:r>
              <w:rPr>
                <w:rFonts w:eastAsia="Batang"/>
                <w:sz w:val="18"/>
                <w:szCs w:val="18"/>
              </w:rPr>
              <w:t>FFS</w:t>
            </w:r>
            <w:r w:rsidRPr="009E6C68">
              <w:rPr>
                <w:rFonts w:eastAsia="Batang"/>
                <w:sz w:val="18"/>
                <w:szCs w:val="18"/>
              </w:rPr>
              <w:t>: Which values to support other than 1. </w:t>
            </w:r>
          </w:p>
          <w:p w14:paraId="67D453EC" w14:textId="77777777" w:rsidR="009E6C68" w:rsidRPr="009E6C68" w:rsidRDefault="009E6C68" w:rsidP="009E6C68">
            <w:pPr>
              <w:numPr>
                <w:ilvl w:val="1"/>
                <w:numId w:val="34"/>
              </w:numPr>
              <w:tabs>
                <w:tab w:val="left" w:pos="720"/>
                <w:tab w:val="left" w:pos="1440"/>
              </w:tabs>
              <w:spacing w:after="0"/>
              <w:rPr>
                <w:rFonts w:eastAsia="Batang"/>
                <w:sz w:val="18"/>
                <w:szCs w:val="18"/>
              </w:rPr>
            </w:pPr>
            <w:r w:rsidRPr="009E6C68">
              <w:rPr>
                <w:rFonts w:eastAsia="Batang"/>
                <w:sz w:val="18"/>
                <w:szCs w:val="18"/>
              </w:rPr>
              <w:t>Values larger than 7 are precluded</w:t>
            </w:r>
          </w:p>
          <w:p w14:paraId="57A47114" w14:textId="77777777" w:rsidR="009E6C68" w:rsidRPr="009E6C68" w:rsidRDefault="009E6C68" w:rsidP="009E6C68">
            <w:pPr>
              <w:numPr>
                <w:ilvl w:val="1"/>
                <w:numId w:val="34"/>
              </w:numPr>
              <w:tabs>
                <w:tab w:val="left" w:pos="720"/>
                <w:tab w:val="left" w:pos="1440"/>
              </w:tabs>
              <w:spacing w:after="0"/>
              <w:rPr>
                <w:rFonts w:eastAsia="Batang"/>
                <w:sz w:val="18"/>
                <w:szCs w:val="18"/>
              </w:rPr>
            </w:pPr>
            <w:r w:rsidRPr="009E6C68">
              <w:rPr>
                <w:rFonts w:eastAsia="Batang"/>
                <w:sz w:val="18"/>
                <w:szCs w:val="18"/>
              </w:rPr>
              <w:t>RAN1 needs to agree on value(s) of X other than 1</w:t>
            </w:r>
          </w:p>
          <w:p w14:paraId="5A92FF21" w14:textId="77777777" w:rsidR="009E6C68" w:rsidRPr="009E6C68" w:rsidRDefault="009E6C68" w:rsidP="009E6C68">
            <w:pPr>
              <w:numPr>
                <w:ilvl w:val="0"/>
                <w:numId w:val="34"/>
              </w:numPr>
              <w:tabs>
                <w:tab w:val="left" w:pos="720"/>
                <w:tab w:val="left" w:pos="1440"/>
              </w:tabs>
              <w:spacing w:after="0"/>
              <w:rPr>
                <w:rFonts w:eastAsia="Batang"/>
                <w:sz w:val="18"/>
                <w:szCs w:val="18"/>
              </w:rPr>
            </w:pPr>
            <w:r w:rsidRPr="009E6C68">
              <w:rPr>
                <w:rFonts w:eastAsia="Batang"/>
                <w:sz w:val="18"/>
                <w:szCs w:val="18"/>
              </w:rPr>
              <w:t>Down-select one of the following alternatives:</w:t>
            </w:r>
          </w:p>
          <w:p w14:paraId="54528049" w14:textId="77777777" w:rsidR="009E6C68" w:rsidRPr="009E6C68" w:rsidRDefault="009E6C68" w:rsidP="009E6C68">
            <w:pPr>
              <w:numPr>
                <w:ilvl w:val="1"/>
                <w:numId w:val="34"/>
              </w:numPr>
              <w:tabs>
                <w:tab w:val="left" w:pos="720"/>
                <w:tab w:val="left" w:pos="1440"/>
              </w:tabs>
              <w:spacing w:after="0"/>
              <w:rPr>
                <w:rFonts w:eastAsia="Batang"/>
                <w:sz w:val="18"/>
                <w:szCs w:val="18"/>
              </w:rPr>
            </w:pPr>
            <w:r w:rsidRPr="009E6C68">
              <w:rPr>
                <w:rFonts w:eastAsia="Batang"/>
                <w:sz w:val="18"/>
                <w:szCs w:val="18"/>
              </w:rPr>
              <w:t>Alt 1: A single value of X is reported as UE capability for any possible SSB time domain position and periodicity</w:t>
            </w:r>
          </w:p>
          <w:p w14:paraId="7C104E8D" w14:textId="77777777" w:rsidR="009E6C68" w:rsidRPr="009E6C68" w:rsidRDefault="009E6C68" w:rsidP="009E6C68">
            <w:pPr>
              <w:numPr>
                <w:ilvl w:val="1"/>
                <w:numId w:val="34"/>
              </w:numPr>
              <w:tabs>
                <w:tab w:val="left" w:pos="720"/>
                <w:tab w:val="left" w:pos="1440"/>
              </w:tabs>
              <w:spacing w:after="0"/>
              <w:rPr>
                <w:rFonts w:eastAsia="Batang"/>
                <w:sz w:val="18"/>
                <w:szCs w:val="18"/>
              </w:rPr>
            </w:pPr>
            <w:r w:rsidRPr="009E6C68">
              <w:rPr>
                <w:rFonts w:eastAsia="Batang"/>
                <w:sz w:val="18"/>
                <w:szCs w:val="18"/>
              </w:rPr>
              <w:t xml:space="preserve">Alt 3: At least Two independent X values (X1, X2) are reported as a UE capability for at least two different assumptions on SSB time domain position and periodicity with respect to serving cell SSB </w:t>
            </w:r>
          </w:p>
          <w:p w14:paraId="18A275DB" w14:textId="77777777" w:rsidR="009E6C68" w:rsidRPr="009E6C68" w:rsidRDefault="009E6C68" w:rsidP="009E6C68">
            <w:pPr>
              <w:numPr>
                <w:ilvl w:val="0"/>
                <w:numId w:val="34"/>
              </w:numPr>
              <w:tabs>
                <w:tab w:val="left" w:pos="720"/>
                <w:tab w:val="left" w:pos="1440"/>
              </w:tabs>
              <w:spacing w:after="0"/>
              <w:rPr>
                <w:rFonts w:eastAsia="Batang"/>
                <w:sz w:val="18"/>
                <w:szCs w:val="18"/>
              </w:rPr>
            </w:pPr>
            <w:r w:rsidRPr="009E6C68">
              <w:rPr>
                <w:rFonts w:eastAsia="Batang"/>
                <w:sz w:val="18"/>
                <w:szCs w:val="18"/>
              </w:rPr>
              <w:t>The serving cell PCI is always associated with active TCI states, only 1 additional PCI can be associated with the active TCI States</w:t>
            </w:r>
          </w:p>
          <w:p w14:paraId="2B900523" w14:textId="77777777" w:rsidR="009E6C68" w:rsidRPr="009E6C68" w:rsidRDefault="009E6C68" w:rsidP="009E6C68">
            <w:pPr>
              <w:spacing w:after="0"/>
              <w:rPr>
                <w:rFonts w:eastAsia="Batang"/>
                <w:sz w:val="18"/>
                <w:szCs w:val="18"/>
              </w:rPr>
            </w:pPr>
          </w:p>
          <w:p w14:paraId="4F21DA7E" w14:textId="77777777" w:rsidR="009E6C68" w:rsidRPr="009E6C68" w:rsidRDefault="009E6C68" w:rsidP="009E6C68">
            <w:pPr>
              <w:tabs>
                <w:tab w:val="left" w:pos="720"/>
                <w:tab w:val="left" w:pos="1440"/>
              </w:tabs>
              <w:spacing w:after="0"/>
              <w:rPr>
                <w:rFonts w:eastAsia="Batang"/>
                <w:b/>
                <w:sz w:val="18"/>
                <w:szCs w:val="18"/>
                <w:highlight w:val="green"/>
              </w:rPr>
            </w:pPr>
            <w:r w:rsidRPr="009E6C68">
              <w:rPr>
                <w:rFonts w:eastAsia="Batang"/>
                <w:b/>
                <w:bCs/>
                <w:sz w:val="18"/>
                <w:szCs w:val="18"/>
                <w:highlight w:val="green"/>
              </w:rPr>
              <w:t>Agreement</w:t>
            </w:r>
          </w:p>
          <w:p w14:paraId="60C7F840" w14:textId="5A08ACC4" w:rsidR="009E6C68" w:rsidRPr="009E6C68" w:rsidRDefault="009E6C68" w:rsidP="009E6C68">
            <w:pPr>
              <w:numPr>
                <w:ilvl w:val="0"/>
                <w:numId w:val="34"/>
              </w:numPr>
              <w:tabs>
                <w:tab w:val="left" w:pos="720"/>
                <w:tab w:val="left" w:pos="1440"/>
              </w:tabs>
              <w:spacing w:after="0"/>
              <w:rPr>
                <w:rFonts w:eastAsia="Batang"/>
                <w:sz w:val="18"/>
                <w:szCs w:val="18"/>
              </w:rPr>
            </w:pPr>
            <w:r>
              <w:rPr>
                <w:rFonts w:eastAsia="Batang"/>
                <w:sz w:val="18"/>
                <w:szCs w:val="18"/>
              </w:rPr>
              <w:t xml:space="preserve">For inter-cell </w:t>
            </w:r>
            <w:proofErr w:type="spellStart"/>
            <w:r>
              <w:rPr>
                <w:rFonts w:eastAsia="Batang"/>
                <w:sz w:val="18"/>
                <w:szCs w:val="18"/>
              </w:rPr>
              <w:t>mTRP</w:t>
            </w:r>
            <w:proofErr w:type="spellEnd"/>
            <w:r w:rsidRPr="009E6C68">
              <w:rPr>
                <w:rFonts w:eastAsia="Batang"/>
                <w:sz w:val="18"/>
                <w:szCs w:val="18"/>
              </w:rPr>
              <w:t xml:space="preserve">, one PCI associated with one or more of activated TCI states for PDSCH/PDCCH is associated with one </w:t>
            </w:r>
            <w:proofErr w:type="spellStart"/>
            <w:r w:rsidRPr="009E6C68">
              <w:rPr>
                <w:rFonts w:eastAsia="Batang"/>
                <w:i/>
                <w:sz w:val="18"/>
                <w:szCs w:val="18"/>
              </w:rPr>
              <w:t>CORESETPoolIndex</w:t>
            </w:r>
            <w:proofErr w:type="spellEnd"/>
            <w:r w:rsidRPr="009E6C68">
              <w:rPr>
                <w:rFonts w:eastAsia="Batang"/>
                <w:sz w:val="18"/>
                <w:szCs w:val="18"/>
              </w:rPr>
              <w:t xml:space="preserve">, another PCI associated with one or more of activated TCI states for PDSCH/PDCCH is associated with another </w:t>
            </w:r>
            <w:proofErr w:type="spellStart"/>
            <w:r w:rsidRPr="009E6C68">
              <w:rPr>
                <w:rFonts w:eastAsia="Batang"/>
                <w:i/>
                <w:sz w:val="18"/>
                <w:szCs w:val="18"/>
              </w:rPr>
              <w:t>CORESETPoolIndex</w:t>
            </w:r>
            <w:proofErr w:type="spellEnd"/>
            <w:r w:rsidRPr="009E6C68">
              <w:rPr>
                <w:rFonts w:eastAsia="Batang"/>
                <w:sz w:val="18"/>
                <w:szCs w:val="18"/>
              </w:rPr>
              <w:t xml:space="preserve"> </w:t>
            </w:r>
          </w:p>
          <w:p w14:paraId="728B9F57" w14:textId="134C3CED" w:rsidR="009E6C68" w:rsidRPr="009E6C68" w:rsidRDefault="009E6C68" w:rsidP="009E6C68">
            <w:pPr>
              <w:numPr>
                <w:ilvl w:val="0"/>
                <w:numId w:val="34"/>
              </w:numPr>
              <w:tabs>
                <w:tab w:val="left" w:pos="720"/>
                <w:tab w:val="left" w:pos="1440"/>
              </w:tabs>
              <w:spacing w:after="0"/>
              <w:rPr>
                <w:rFonts w:eastAsia="Batang"/>
                <w:sz w:val="18"/>
                <w:szCs w:val="18"/>
              </w:rPr>
            </w:pPr>
            <w:r>
              <w:rPr>
                <w:rFonts w:eastAsia="Batang"/>
                <w:sz w:val="18"/>
                <w:szCs w:val="18"/>
              </w:rPr>
              <w:t>FFS</w:t>
            </w:r>
            <w:r w:rsidRPr="009E6C68">
              <w:rPr>
                <w:rFonts w:eastAsia="Batang"/>
                <w:sz w:val="18"/>
                <w:szCs w:val="18"/>
              </w:rPr>
              <w:t xml:space="preserve">: The association between PCI and </w:t>
            </w:r>
            <w:proofErr w:type="spellStart"/>
            <w:r w:rsidRPr="009E6C68">
              <w:rPr>
                <w:rFonts w:eastAsia="Batang"/>
                <w:i/>
                <w:sz w:val="18"/>
                <w:szCs w:val="18"/>
              </w:rPr>
              <w:t>CORESETPoolIndex</w:t>
            </w:r>
            <w:proofErr w:type="spellEnd"/>
            <w:r w:rsidRPr="009E6C68">
              <w:rPr>
                <w:rFonts w:eastAsia="Batang"/>
                <w:sz w:val="18"/>
                <w:szCs w:val="18"/>
              </w:rPr>
              <w:t xml:space="preserve"> when switching between intra-cell </w:t>
            </w:r>
            <w:proofErr w:type="spellStart"/>
            <w:r w:rsidRPr="009E6C68">
              <w:rPr>
                <w:rFonts w:eastAsia="Batang"/>
                <w:sz w:val="18"/>
                <w:szCs w:val="18"/>
              </w:rPr>
              <w:t>mTRP</w:t>
            </w:r>
            <w:proofErr w:type="spellEnd"/>
            <w:r w:rsidRPr="009E6C68">
              <w:rPr>
                <w:rFonts w:eastAsia="Batang"/>
                <w:sz w:val="18"/>
                <w:szCs w:val="18"/>
              </w:rPr>
              <w:t xml:space="preserve"> and inter-cell </w:t>
            </w:r>
            <w:proofErr w:type="spellStart"/>
            <w:r w:rsidRPr="009E6C68">
              <w:rPr>
                <w:rFonts w:eastAsia="Batang"/>
                <w:sz w:val="18"/>
                <w:szCs w:val="18"/>
              </w:rPr>
              <w:t>mTRP</w:t>
            </w:r>
            <w:proofErr w:type="spellEnd"/>
            <w:r w:rsidRPr="009E6C68">
              <w:rPr>
                <w:rFonts w:eastAsia="Batang"/>
                <w:sz w:val="18"/>
                <w:szCs w:val="18"/>
              </w:rPr>
              <w:t xml:space="preserve"> </w:t>
            </w:r>
          </w:p>
          <w:p w14:paraId="716CC29D" w14:textId="77777777" w:rsidR="009E6C68" w:rsidRPr="009E6C68" w:rsidRDefault="009E6C68" w:rsidP="009E6C68">
            <w:pPr>
              <w:tabs>
                <w:tab w:val="left" w:pos="720"/>
                <w:tab w:val="left" w:pos="1440"/>
              </w:tabs>
              <w:spacing w:after="0"/>
              <w:rPr>
                <w:rFonts w:eastAsia="Batang"/>
                <w:sz w:val="18"/>
                <w:szCs w:val="18"/>
              </w:rPr>
            </w:pPr>
          </w:p>
          <w:p w14:paraId="74730488" w14:textId="77777777" w:rsidR="009E6C68" w:rsidRPr="009E6C68" w:rsidRDefault="009E6C68" w:rsidP="009E6C68">
            <w:pPr>
              <w:tabs>
                <w:tab w:val="left" w:pos="720"/>
                <w:tab w:val="left" w:pos="1440"/>
              </w:tabs>
              <w:spacing w:after="0"/>
              <w:rPr>
                <w:rFonts w:eastAsia="Batang"/>
                <w:b/>
                <w:sz w:val="18"/>
                <w:szCs w:val="18"/>
                <w:highlight w:val="green"/>
              </w:rPr>
            </w:pPr>
            <w:r w:rsidRPr="009E6C68">
              <w:rPr>
                <w:rFonts w:eastAsia="Batang"/>
                <w:b/>
                <w:bCs/>
                <w:sz w:val="18"/>
                <w:szCs w:val="18"/>
                <w:highlight w:val="green"/>
              </w:rPr>
              <w:t>Agreement</w:t>
            </w:r>
          </w:p>
          <w:p w14:paraId="7B81CD37" w14:textId="77777777" w:rsidR="009E6C68" w:rsidRPr="009E6C68" w:rsidRDefault="009E6C68" w:rsidP="009E6C68">
            <w:pPr>
              <w:spacing w:after="0"/>
              <w:rPr>
                <w:rFonts w:eastAsia="Batang"/>
                <w:sz w:val="18"/>
                <w:szCs w:val="18"/>
              </w:rPr>
            </w:pPr>
            <w:r w:rsidRPr="009E6C68">
              <w:rPr>
                <w:rFonts w:eastAsia="Batang"/>
                <w:sz w:val="18"/>
                <w:szCs w:val="18"/>
              </w:rPr>
              <w:t xml:space="preserve">For a CSI-RS </w:t>
            </w:r>
            <w:proofErr w:type="spellStart"/>
            <w:r w:rsidRPr="009E6C68">
              <w:rPr>
                <w:rFonts w:eastAsia="Batang"/>
                <w:sz w:val="18"/>
                <w:szCs w:val="18"/>
              </w:rPr>
              <w:t>QCLed</w:t>
            </w:r>
            <w:proofErr w:type="spellEnd"/>
            <w:r w:rsidRPr="009E6C68">
              <w:rPr>
                <w:rFonts w:eastAsia="Batang"/>
                <w:sz w:val="18"/>
                <w:szCs w:val="18"/>
              </w:rPr>
              <w:t xml:space="preserve"> with a </w:t>
            </w:r>
            <w:proofErr w:type="spellStart"/>
            <w:r w:rsidRPr="009E6C68">
              <w:rPr>
                <w:rFonts w:eastAsia="Batang"/>
                <w:sz w:val="18"/>
                <w:szCs w:val="18"/>
              </w:rPr>
              <w:t>neighboring</w:t>
            </w:r>
            <w:proofErr w:type="spellEnd"/>
            <w:r w:rsidRPr="009E6C68">
              <w:rPr>
                <w:rFonts w:eastAsia="Batang"/>
                <w:sz w:val="18"/>
                <w:szCs w:val="18"/>
              </w:rPr>
              <w:t xml:space="preserve"> cell SSB, the CSI-RS EPRE is calculated based on </w:t>
            </w:r>
            <w:proofErr w:type="spellStart"/>
            <w:r w:rsidRPr="009E6C68">
              <w:rPr>
                <w:rFonts w:eastAsia="Batang"/>
                <w:i/>
                <w:sz w:val="18"/>
                <w:szCs w:val="18"/>
              </w:rPr>
              <w:t>powerControlOffsetSS</w:t>
            </w:r>
            <w:proofErr w:type="spellEnd"/>
            <w:r w:rsidRPr="009E6C68">
              <w:rPr>
                <w:rFonts w:eastAsia="Batang"/>
                <w:sz w:val="18"/>
                <w:szCs w:val="18"/>
              </w:rPr>
              <w:t xml:space="preserve"> and the SSB transmission power in the </w:t>
            </w:r>
            <w:proofErr w:type="spellStart"/>
            <w:r w:rsidRPr="009E6C68">
              <w:rPr>
                <w:rFonts w:eastAsia="Batang"/>
                <w:sz w:val="18"/>
                <w:szCs w:val="18"/>
              </w:rPr>
              <w:t>neighboring</w:t>
            </w:r>
            <w:proofErr w:type="spellEnd"/>
            <w:r w:rsidRPr="009E6C68">
              <w:rPr>
                <w:rFonts w:eastAsia="Batang"/>
                <w:sz w:val="18"/>
                <w:szCs w:val="18"/>
              </w:rPr>
              <w:t xml:space="preserve"> cell information.</w:t>
            </w:r>
          </w:p>
          <w:p w14:paraId="3DAAA1E7" w14:textId="77777777" w:rsidR="009E6C68" w:rsidRPr="009E6C68" w:rsidRDefault="009E6C68" w:rsidP="009E6C68">
            <w:pPr>
              <w:tabs>
                <w:tab w:val="left" w:pos="720"/>
                <w:tab w:val="left" w:pos="1440"/>
              </w:tabs>
              <w:spacing w:after="0"/>
              <w:rPr>
                <w:rFonts w:eastAsia="Batang"/>
                <w:sz w:val="18"/>
                <w:szCs w:val="18"/>
              </w:rPr>
            </w:pPr>
          </w:p>
          <w:p w14:paraId="5611FC8C" w14:textId="77777777" w:rsidR="009E6C68" w:rsidRPr="009E6C68" w:rsidRDefault="009E6C68" w:rsidP="009E6C68">
            <w:pPr>
              <w:wordWrap w:val="0"/>
              <w:spacing w:after="0"/>
              <w:rPr>
                <w:b/>
                <w:bCs/>
                <w:sz w:val="18"/>
                <w:szCs w:val="18"/>
                <w:lang w:val="en-US" w:eastAsia="ko-KR"/>
              </w:rPr>
            </w:pPr>
            <w:r w:rsidRPr="009E6C68">
              <w:rPr>
                <w:rFonts w:eastAsia="Batang"/>
                <w:b/>
                <w:bCs/>
                <w:sz w:val="18"/>
                <w:szCs w:val="18"/>
                <w:highlight w:val="green"/>
              </w:rPr>
              <w:t>Agreement</w:t>
            </w:r>
          </w:p>
          <w:p w14:paraId="67959322" w14:textId="77777777" w:rsidR="009E6C68" w:rsidRDefault="009E6C68" w:rsidP="009E6C68">
            <w:pPr>
              <w:wordWrap w:val="0"/>
              <w:spacing w:after="0"/>
              <w:rPr>
                <w:rFonts w:eastAsia="Batang"/>
                <w:sz w:val="18"/>
                <w:szCs w:val="18"/>
              </w:rPr>
            </w:pPr>
            <w:r w:rsidRPr="009E6C68">
              <w:rPr>
                <w:rFonts w:eastAsia="Batang"/>
                <w:sz w:val="18"/>
                <w:szCs w:val="18"/>
              </w:rPr>
              <w:t>LS to RAN2 on multi-TRP inter-cell is endorsed in R1-2108633.</w:t>
            </w:r>
          </w:p>
          <w:p w14:paraId="57DC670D" w14:textId="1468838C" w:rsidR="009E6C68" w:rsidRDefault="009E6C68" w:rsidP="009E6C68">
            <w:pPr>
              <w:wordWrap w:val="0"/>
              <w:spacing w:after="0"/>
              <w:rPr>
                <w:rFonts w:eastAsia="Batang"/>
                <w:sz w:val="18"/>
                <w:szCs w:val="18"/>
              </w:rPr>
            </w:pPr>
          </w:p>
          <w:p w14:paraId="60DEB233" w14:textId="1DF13BC5" w:rsidR="00D111A6" w:rsidRDefault="00D111A6" w:rsidP="00D111A6">
            <w:pPr>
              <w:spacing w:after="0"/>
              <w:jc w:val="both"/>
              <w:rPr>
                <w:b/>
                <w:sz w:val="18"/>
                <w:szCs w:val="18"/>
              </w:rPr>
            </w:pPr>
            <w:r w:rsidRPr="0015495B">
              <w:rPr>
                <w:b/>
                <w:sz w:val="18"/>
                <w:szCs w:val="18"/>
              </w:rPr>
              <w:t>Agreements from</w:t>
            </w:r>
            <w:r>
              <w:rPr>
                <w:b/>
                <w:sz w:val="18"/>
                <w:szCs w:val="18"/>
              </w:rPr>
              <w:t xml:space="preserve"> RAN1 #106</w:t>
            </w:r>
            <w:r>
              <w:rPr>
                <w:b/>
                <w:sz w:val="18"/>
                <w:szCs w:val="18"/>
              </w:rPr>
              <w:t>bis</w:t>
            </w:r>
            <w:r w:rsidRPr="008D3ABD">
              <w:rPr>
                <w:b/>
                <w:sz w:val="18"/>
                <w:szCs w:val="18"/>
              </w:rPr>
              <w:t xml:space="preserve">-e </w:t>
            </w:r>
            <w:r>
              <w:rPr>
                <w:b/>
                <w:sz w:val="18"/>
                <w:szCs w:val="18"/>
              </w:rPr>
              <w:t>[</w:t>
            </w:r>
            <w:r>
              <w:rPr>
                <w:b/>
                <w:sz w:val="18"/>
                <w:szCs w:val="18"/>
              </w:rPr>
              <w:t>2</w:t>
            </w:r>
            <w:r>
              <w:rPr>
                <w:b/>
                <w:sz w:val="18"/>
                <w:szCs w:val="18"/>
              </w:rPr>
              <w:t>]</w:t>
            </w:r>
          </w:p>
          <w:p w14:paraId="088B3E38" w14:textId="77777777" w:rsidR="00D111A6" w:rsidRDefault="00D111A6" w:rsidP="009E6C68">
            <w:pPr>
              <w:wordWrap w:val="0"/>
              <w:spacing w:after="0"/>
              <w:rPr>
                <w:rFonts w:eastAsia="Batang"/>
                <w:sz w:val="18"/>
                <w:szCs w:val="18"/>
              </w:rPr>
            </w:pPr>
          </w:p>
          <w:p w14:paraId="3CC1EDDA" w14:textId="77777777" w:rsidR="00D111A6" w:rsidRPr="00D111A6" w:rsidRDefault="00D111A6" w:rsidP="00D111A6">
            <w:pPr>
              <w:tabs>
                <w:tab w:val="left" w:pos="720"/>
                <w:tab w:val="left" w:pos="1440"/>
              </w:tabs>
              <w:spacing w:after="0"/>
              <w:rPr>
                <w:rFonts w:eastAsia="Batang"/>
                <w:sz w:val="18"/>
                <w:szCs w:val="18"/>
                <w:lang w:val="en-US"/>
              </w:rPr>
            </w:pPr>
            <w:r w:rsidRPr="00D111A6">
              <w:rPr>
                <w:rFonts w:eastAsia="Batang"/>
                <w:b/>
                <w:bCs/>
                <w:sz w:val="18"/>
                <w:szCs w:val="18"/>
                <w:highlight w:val="green"/>
              </w:rPr>
              <w:t>Agreement</w:t>
            </w:r>
            <w:r w:rsidRPr="00D111A6">
              <w:rPr>
                <w:rFonts w:eastAsia="Batang"/>
                <w:b/>
                <w:bCs/>
                <w:sz w:val="18"/>
                <w:szCs w:val="18"/>
              </w:rPr>
              <w:t xml:space="preserve"> </w:t>
            </w:r>
          </w:p>
          <w:p w14:paraId="76CE9A6F" w14:textId="34E7F559" w:rsidR="00D111A6" w:rsidRPr="00D111A6" w:rsidRDefault="00D111A6" w:rsidP="00D111A6">
            <w:pPr>
              <w:numPr>
                <w:ilvl w:val="0"/>
                <w:numId w:val="40"/>
              </w:numPr>
              <w:wordWrap w:val="0"/>
              <w:spacing w:after="0"/>
              <w:rPr>
                <w:rFonts w:eastAsia="Batang"/>
                <w:sz w:val="18"/>
                <w:szCs w:val="18"/>
              </w:rPr>
            </w:pPr>
            <w:proofErr w:type="spellStart"/>
            <w:r w:rsidRPr="00D111A6">
              <w:rPr>
                <w:rFonts w:eastAsia="Batang"/>
                <w:sz w:val="18"/>
                <w:szCs w:val="18"/>
              </w:rPr>
              <w:t>Center</w:t>
            </w:r>
            <w:proofErr w:type="spellEnd"/>
            <w:r w:rsidRPr="00D111A6">
              <w:rPr>
                <w:rFonts w:eastAsia="Batang"/>
                <w:sz w:val="18"/>
                <w:szCs w:val="18"/>
              </w:rPr>
              <w:t xml:space="preserve"> frequency, SCS, SFN offset are assumed to be the same for SSBs from the serving cell and the configured SSBs with PCI different from the serving cell for inter-cell multi TRP operation.</w:t>
            </w:r>
          </w:p>
          <w:p w14:paraId="6F079725" w14:textId="698C6F9D" w:rsidR="00D111A6" w:rsidRPr="00D111A6" w:rsidRDefault="00D111A6" w:rsidP="00D111A6">
            <w:pPr>
              <w:numPr>
                <w:ilvl w:val="0"/>
                <w:numId w:val="40"/>
              </w:numPr>
              <w:wordWrap w:val="0"/>
              <w:spacing w:after="0"/>
              <w:rPr>
                <w:rFonts w:eastAsia="Batang"/>
                <w:sz w:val="18"/>
                <w:szCs w:val="18"/>
              </w:rPr>
            </w:pPr>
            <w:r w:rsidRPr="00D111A6">
              <w:rPr>
                <w:rFonts w:eastAsia="Batang"/>
                <w:sz w:val="18"/>
                <w:szCs w:val="18"/>
              </w:rPr>
              <w:t>The information related to “SSB time domain position” for SSB with PCI different from the serving cell consists of [</w:t>
            </w:r>
            <w:proofErr w:type="spellStart"/>
            <w:r w:rsidRPr="00D111A6">
              <w:rPr>
                <w:rFonts w:eastAsia="Batang"/>
                <w:sz w:val="18"/>
                <w:szCs w:val="18"/>
              </w:rPr>
              <w:t>halfFrameIndex</w:t>
            </w:r>
            <w:proofErr w:type="spellEnd"/>
            <w:r w:rsidRPr="00D111A6">
              <w:rPr>
                <w:rFonts w:eastAsia="Batang"/>
                <w:sz w:val="18"/>
                <w:szCs w:val="18"/>
              </w:rPr>
              <w:t xml:space="preserve"> and] </w:t>
            </w:r>
            <w:proofErr w:type="spellStart"/>
            <w:r w:rsidRPr="00D111A6">
              <w:rPr>
                <w:rFonts w:eastAsia="Batang"/>
                <w:sz w:val="18"/>
                <w:szCs w:val="18"/>
              </w:rPr>
              <w:t>ssb-PositionsInBurst</w:t>
            </w:r>
            <w:proofErr w:type="spellEnd"/>
          </w:p>
          <w:p w14:paraId="113E6C57" w14:textId="77777777" w:rsidR="00D111A6" w:rsidRPr="00D111A6" w:rsidRDefault="00D111A6" w:rsidP="00D111A6">
            <w:pPr>
              <w:wordWrap w:val="0"/>
              <w:spacing w:after="0"/>
              <w:rPr>
                <w:rFonts w:eastAsia="Batang"/>
                <w:sz w:val="18"/>
                <w:szCs w:val="18"/>
              </w:rPr>
            </w:pPr>
          </w:p>
          <w:p w14:paraId="22CF0FDD" w14:textId="77777777" w:rsidR="00D111A6" w:rsidRPr="00D111A6" w:rsidRDefault="00D111A6" w:rsidP="00D111A6">
            <w:pPr>
              <w:tabs>
                <w:tab w:val="left" w:pos="720"/>
                <w:tab w:val="left" w:pos="1440"/>
              </w:tabs>
              <w:spacing w:after="0"/>
              <w:rPr>
                <w:rFonts w:eastAsia="Batang"/>
                <w:b/>
                <w:bCs/>
                <w:sz w:val="18"/>
                <w:szCs w:val="18"/>
                <w:highlight w:val="green"/>
              </w:rPr>
            </w:pPr>
            <w:r w:rsidRPr="00D111A6">
              <w:rPr>
                <w:rFonts w:eastAsia="Batang"/>
                <w:b/>
                <w:bCs/>
                <w:sz w:val="18"/>
                <w:szCs w:val="18"/>
                <w:highlight w:val="green"/>
              </w:rPr>
              <w:t xml:space="preserve">Agreement </w:t>
            </w:r>
          </w:p>
          <w:p w14:paraId="7CA044FB" w14:textId="77777777" w:rsidR="00D111A6" w:rsidRPr="00D111A6" w:rsidRDefault="00D111A6" w:rsidP="00D111A6">
            <w:pPr>
              <w:wordWrap w:val="0"/>
              <w:spacing w:after="0"/>
              <w:rPr>
                <w:rFonts w:eastAsia="Batang"/>
                <w:sz w:val="18"/>
                <w:szCs w:val="18"/>
              </w:rPr>
            </w:pPr>
            <w:r w:rsidRPr="00D111A6">
              <w:rPr>
                <w:rFonts w:eastAsia="Batang"/>
                <w:sz w:val="18"/>
                <w:szCs w:val="18"/>
              </w:rPr>
              <w:t>Support two independent X values (X1, X2) are reported as a UE capability for two different assumptions on additional SSB time domain position and periodicity with respect to serving cell SSB.</w:t>
            </w:r>
          </w:p>
          <w:p w14:paraId="2B835E20" w14:textId="40001A53" w:rsidR="00D111A6" w:rsidRPr="00D111A6" w:rsidRDefault="00D111A6" w:rsidP="00D111A6">
            <w:pPr>
              <w:numPr>
                <w:ilvl w:val="0"/>
                <w:numId w:val="41"/>
              </w:numPr>
              <w:tabs>
                <w:tab w:val="clear" w:pos="360"/>
                <w:tab w:val="num" w:pos="720"/>
              </w:tabs>
              <w:wordWrap w:val="0"/>
              <w:spacing w:after="0"/>
              <w:rPr>
                <w:rFonts w:eastAsia="Batang"/>
                <w:sz w:val="18"/>
                <w:szCs w:val="18"/>
              </w:rPr>
            </w:pPr>
            <w:r>
              <w:rPr>
                <w:rFonts w:eastAsia="Batang"/>
                <w:sz w:val="18"/>
                <w:szCs w:val="18"/>
              </w:rPr>
              <w:t xml:space="preserve">X1 (Case </w:t>
            </w:r>
            <w:proofErr w:type="gramStart"/>
            <w:r>
              <w:rPr>
                <w:rFonts w:eastAsia="Batang"/>
                <w:sz w:val="18"/>
                <w:szCs w:val="18"/>
              </w:rPr>
              <w:t>1)=</w:t>
            </w:r>
            <w:proofErr w:type="gramEnd"/>
            <w:r w:rsidRPr="00D111A6">
              <w:rPr>
                <w:rFonts w:eastAsia="Batang"/>
                <w:sz w:val="18"/>
                <w:szCs w:val="18"/>
              </w:rPr>
              <w:t>The maximum number of configured additional PCIs when each configurations of SSB time domain positions and periodicity of the additional PCIs is the same as SSB time domain positions and periodicity of the serving cell PCI</w:t>
            </w:r>
          </w:p>
          <w:p w14:paraId="69BEBEB9" w14:textId="6F8159CB" w:rsidR="00D111A6" w:rsidRPr="00D111A6" w:rsidRDefault="00D111A6" w:rsidP="00D111A6">
            <w:pPr>
              <w:numPr>
                <w:ilvl w:val="0"/>
                <w:numId w:val="41"/>
              </w:numPr>
              <w:tabs>
                <w:tab w:val="clear" w:pos="360"/>
                <w:tab w:val="num" w:pos="720"/>
              </w:tabs>
              <w:wordWrap w:val="0"/>
              <w:spacing w:after="0"/>
              <w:rPr>
                <w:rFonts w:eastAsia="Batang"/>
                <w:sz w:val="18"/>
                <w:szCs w:val="18"/>
              </w:rPr>
            </w:pPr>
            <w:r>
              <w:rPr>
                <w:rFonts w:eastAsia="Batang"/>
                <w:sz w:val="18"/>
                <w:szCs w:val="18"/>
              </w:rPr>
              <w:t xml:space="preserve">X2 (Case </w:t>
            </w:r>
            <w:proofErr w:type="gramStart"/>
            <w:r>
              <w:rPr>
                <w:rFonts w:eastAsia="Batang"/>
                <w:sz w:val="18"/>
                <w:szCs w:val="18"/>
              </w:rPr>
              <w:t>2)=</w:t>
            </w:r>
            <w:proofErr w:type="gramEnd"/>
            <w:r w:rsidRPr="00D111A6">
              <w:rPr>
                <w:rFonts w:eastAsia="Batang"/>
                <w:sz w:val="18"/>
                <w:szCs w:val="18"/>
              </w:rPr>
              <w:t>The maximum number of configured additional PCIs when the configurations of SSB time domain positions and periodicity of the additional PCIs is not according to Case 1</w:t>
            </w:r>
          </w:p>
          <w:p w14:paraId="55A7BBE3" w14:textId="77777777" w:rsidR="00D111A6" w:rsidRPr="00D111A6" w:rsidRDefault="00D111A6" w:rsidP="00D111A6">
            <w:pPr>
              <w:numPr>
                <w:ilvl w:val="0"/>
                <w:numId w:val="41"/>
              </w:numPr>
              <w:tabs>
                <w:tab w:val="clear" w:pos="360"/>
                <w:tab w:val="num" w:pos="720"/>
              </w:tabs>
              <w:wordWrap w:val="0"/>
              <w:spacing w:after="0"/>
              <w:rPr>
                <w:rFonts w:eastAsia="Batang"/>
                <w:sz w:val="18"/>
                <w:szCs w:val="18"/>
              </w:rPr>
            </w:pPr>
            <w:r w:rsidRPr="00D111A6">
              <w:rPr>
                <w:rFonts w:eastAsia="Batang"/>
                <w:sz w:val="18"/>
                <w:szCs w:val="18"/>
              </w:rPr>
              <w:lastRenderedPageBreak/>
              <w:t>Note: By definition, Case 1 and Case 2 cannot be enabled simultaneously</w:t>
            </w:r>
          </w:p>
          <w:p w14:paraId="1EDFD6E6" w14:textId="77777777" w:rsidR="00D111A6" w:rsidRPr="00D111A6" w:rsidRDefault="00D111A6" w:rsidP="00D111A6">
            <w:pPr>
              <w:numPr>
                <w:ilvl w:val="0"/>
                <w:numId w:val="41"/>
              </w:numPr>
              <w:tabs>
                <w:tab w:val="clear" w:pos="360"/>
                <w:tab w:val="num" w:pos="720"/>
              </w:tabs>
              <w:wordWrap w:val="0"/>
              <w:spacing w:after="0"/>
              <w:rPr>
                <w:rFonts w:eastAsia="Batang"/>
                <w:sz w:val="18"/>
                <w:szCs w:val="18"/>
              </w:rPr>
            </w:pPr>
            <w:r w:rsidRPr="00D111A6">
              <w:rPr>
                <w:rFonts w:eastAsia="Batang"/>
                <w:sz w:val="18"/>
                <w:szCs w:val="18"/>
              </w:rPr>
              <w:t>Supported values for X1 and X2 includes at least 0,1,2,3 and 7. FFS on other values</w:t>
            </w:r>
          </w:p>
          <w:p w14:paraId="0C43EA75" w14:textId="5CBB6BDB" w:rsidR="00D111A6" w:rsidRPr="00D111A6" w:rsidRDefault="00D111A6" w:rsidP="00D111A6">
            <w:pPr>
              <w:numPr>
                <w:ilvl w:val="0"/>
                <w:numId w:val="41"/>
              </w:numPr>
              <w:tabs>
                <w:tab w:val="clear" w:pos="360"/>
                <w:tab w:val="num" w:pos="720"/>
              </w:tabs>
              <w:wordWrap w:val="0"/>
              <w:spacing w:after="0"/>
              <w:rPr>
                <w:rFonts w:eastAsia="Batang"/>
                <w:sz w:val="18"/>
                <w:szCs w:val="18"/>
              </w:rPr>
            </w:pPr>
            <w:r w:rsidRPr="00D111A6">
              <w:rPr>
                <w:rFonts w:eastAsia="Batang"/>
                <w:sz w:val="18"/>
                <w:szCs w:val="18"/>
              </w:rPr>
              <w:t>This UE capability has FR1 and</w:t>
            </w:r>
            <w:r>
              <w:rPr>
                <w:rFonts w:eastAsia="Batang"/>
                <w:sz w:val="18"/>
                <w:szCs w:val="18"/>
              </w:rPr>
              <w:t xml:space="preserve"> FR2 differentiation (FFS</w:t>
            </w:r>
            <w:r w:rsidRPr="00D111A6">
              <w:rPr>
                <w:rFonts w:eastAsia="Batang"/>
                <w:sz w:val="18"/>
                <w:szCs w:val="18"/>
              </w:rPr>
              <w:t>: Whether this UE capability is per UE or per band)</w:t>
            </w:r>
          </w:p>
          <w:p w14:paraId="50CDC82F" w14:textId="6B488327" w:rsidR="00D111A6" w:rsidRPr="009E6C68" w:rsidRDefault="00D111A6" w:rsidP="009E6C68">
            <w:pPr>
              <w:wordWrap w:val="0"/>
              <w:spacing w:after="0"/>
              <w:rPr>
                <w:rFonts w:eastAsia="Batang"/>
                <w:sz w:val="18"/>
                <w:szCs w:val="18"/>
              </w:rPr>
            </w:pPr>
          </w:p>
        </w:tc>
      </w:tr>
    </w:tbl>
    <w:p w14:paraId="3EFB4033" w14:textId="77777777" w:rsidR="000A464F" w:rsidRDefault="000A464F" w:rsidP="004D0FE7">
      <w:pPr>
        <w:pStyle w:val="0Maintext"/>
        <w:spacing w:after="60" w:afterAutospacing="0"/>
        <w:rPr>
          <w:lang w:val="en-US"/>
        </w:rPr>
      </w:pPr>
    </w:p>
    <w:p w14:paraId="6B04904E" w14:textId="370387F4" w:rsidR="004D0FE7" w:rsidRDefault="009A670A" w:rsidP="004D0FE7">
      <w:pPr>
        <w:pStyle w:val="0Maintext"/>
        <w:spacing w:after="60" w:afterAutospacing="0"/>
        <w:rPr>
          <w:lang w:val="en-US"/>
        </w:rPr>
      </w:pPr>
      <w:r>
        <w:rPr>
          <w:lang w:val="en-US"/>
        </w:rPr>
        <w:t>In t</w:t>
      </w:r>
      <w:r w:rsidR="004D0FE7">
        <w:rPr>
          <w:lang w:val="en-US"/>
        </w:rPr>
        <w:t>his contribution</w:t>
      </w:r>
      <w:r>
        <w:rPr>
          <w:lang w:val="en-US"/>
        </w:rPr>
        <w:t>, we provide our</w:t>
      </w:r>
      <w:r w:rsidR="00697CD6">
        <w:rPr>
          <w:lang w:val="en-US"/>
        </w:rPr>
        <w:t xml:space="preserve"> views on several items related to the</w:t>
      </w:r>
      <w:r w:rsidR="000E30ED">
        <w:rPr>
          <w:lang w:val="en-US"/>
        </w:rPr>
        <w:t xml:space="preserve"> </w:t>
      </w:r>
      <w:r w:rsidR="002551FE">
        <w:rPr>
          <w:lang w:val="en-US"/>
        </w:rPr>
        <w:t>inter-cell multi-TRP operation</w:t>
      </w:r>
      <w:r w:rsidR="00523712">
        <w:rPr>
          <w:lang w:val="en-US"/>
        </w:rPr>
        <w:t xml:space="preserve"> </w:t>
      </w:r>
      <w:r w:rsidR="002C042C">
        <w:rPr>
          <w:lang w:val="en-US"/>
        </w:rPr>
        <w:t>according to</w:t>
      </w:r>
      <w:r w:rsidR="00697CD6">
        <w:rPr>
          <w:lang w:val="en-US"/>
        </w:rPr>
        <w:t xml:space="preserve"> </w:t>
      </w:r>
      <w:r w:rsidR="006630BB">
        <w:rPr>
          <w:lang w:val="en-US"/>
        </w:rPr>
        <w:t>the agreements from the past RAN1 meetings such as those</w:t>
      </w:r>
      <w:r w:rsidR="00697CD6">
        <w:rPr>
          <w:lang w:val="en-US"/>
        </w:rPr>
        <w:t xml:space="preserve"> </w:t>
      </w:r>
      <w:r w:rsidR="000E30ED">
        <w:rPr>
          <w:lang w:val="en-US"/>
        </w:rPr>
        <w:t>from RAN1 #10</w:t>
      </w:r>
      <w:r w:rsidR="00B51C43">
        <w:rPr>
          <w:lang w:val="en-US"/>
        </w:rPr>
        <w:t>6</w:t>
      </w:r>
      <w:r w:rsidR="000E30ED">
        <w:rPr>
          <w:lang w:val="en-US"/>
        </w:rPr>
        <w:t xml:space="preserve">-e </w:t>
      </w:r>
      <w:r w:rsidR="00523712">
        <w:rPr>
          <w:lang w:val="en-US"/>
        </w:rPr>
        <w:t>[</w:t>
      </w:r>
      <w:r w:rsidR="00697CD6">
        <w:rPr>
          <w:lang w:val="en-US"/>
        </w:rPr>
        <w:t>1</w:t>
      </w:r>
      <w:r w:rsidR="00523712">
        <w:rPr>
          <w:lang w:val="en-US"/>
        </w:rPr>
        <w:t>]</w:t>
      </w:r>
      <w:r w:rsidR="00264A4B">
        <w:rPr>
          <w:lang w:val="en-US"/>
        </w:rPr>
        <w:t xml:space="preserve"> and RAN1 #10</w:t>
      </w:r>
      <w:r w:rsidR="009E6C68">
        <w:rPr>
          <w:lang w:val="en-US"/>
        </w:rPr>
        <w:t>6</w:t>
      </w:r>
      <w:r w:rsidR="00B51C43">
        <w:rPr>
          <w:lang w:val="en-US"/>
        </w:rPr>
        <w:t>bis</w:t>
      </w:r>
      <w:r w:rsidR="00264A4B">
        <w:rPr>
          <w:lang w:val="en-US"/>
        </w:rPr>
        <w:t>-e [2]</w:t>
      </w:r>
      <w:r w:rsidR="004D0FE7">
        <w:rPr>
          <w:lang w:val="en-US"/>
        </w:rPr>
        <w:t>.</w:t>
      </w:r>
    </w:p>
    <w:p w14:paraId="18344365" w14:textId="0BFF9942" w:rsidR="00614096" w:rsidRPr="00614096" w:rsidRDefault="00614096" w:rsidP="00B6104F">
      <w:pPr>
        <w:pStyle w:val="0Maintext"/>
        <w:spacing w:after="60" w:afterAutospacing="0"/>
        <w:ind w:firstLine="0"/>
        <w:rPr>
          <w:lang w:val="en-US" w:eastAsia="ko-KR"/>
        </w:rPr>
      </w:pPr>
    </w:p>
    <w:p w14:paraId="74437CE1" w14:textId="5F3330D8" w:rsidR="00AC373F" w:rsidRPr="0097197C" w:rsidRDefault="00F96991" w:rsidP="00AC373F">
      <w:pPr>
        <w:pStyle w:val="Heading1"/>
        <w:spacing w:before="0" w:after="60"/>
        <w:jc w:val="both"/>
        <w:rPr>
          <w:sz w:val="28"/>
          <w:szCs w:val="28"/>
          <w:lang w:val="en-US"/>
        </w:rPr>
      </w:pPr>
      <w:r>
        <w:rPr>
          <w:sz w:val="28"/>
          <w:lang w:val="en-US"/>
        </w:rPr>
        <w:t>Inter-operation between intra-cell and inter-cell MTRP</w:t>
      </w:r>
    </w:p>
    <w:p w14:paraId="38F9F380" w14:textId="4C6735EB" w:rsidR="002200D3" w:rsidRDefault="00F96991" w:rsidP="002200D3">
      <w:pPr>
        <w:pStyle w:val="0Maintext"/>
        <w:spacing w:after="60" w:afterAutospacing="0"/>
        <w:rPr>
          <w:lang w:val="en-US" w:eastAsia="ko-KR"/>
        </w:rPr>
      </w:pPr>
      <w:r>
        <w:rPr>
          <w:lang w:val="en-US" w:eastAsia="ko-KR"/>
        </w:rPr>
        <w:t>It was agreed in RAN1 #106-e that for Rel. 17 inter-cell MTRP operation</w:t>
      </w:r>
      <w:r w:rsidR="003B2A84">
        <w:rPr>
          <w:lang w:val="en-US" w:eastAsia="ko-KR"/>
        </w:rPr>
        <w:t xml:space="preserve">, one PCI, i.e., either the serving cell PCI or </w:t>
      </w:r>
      <w:r>
        <w:rPr>
          <w:lang w:val="en-US" w:eastAsia="ko-KR"/>
        </w:rPr>
        <w:t>a neighboring</w:t>
      </w:r>
      <w:r w:rsidR="003B2A84">
        <w:rPr>
          <w:lang w:val="en-US" w:eastAsia="ko-KR"/>
        </w:rPr>
        <w:t xml:space="preserve"> PCI, </w:t>
      </w:r>
      <w:r w:rsidR="007174A7">
        <w:rPr>
          <w:lang w:val="en-US" w:eastAsia="ko-KR"/>
        </w:rPr>
        <w:t xml:space="preserve">is associated with a distinct </w:t>
      </w:r>
      <w:proofErr w:type="spellStart"/>
      <w:r w:rsidR="007174A7">
        <w:rPr>
          <w:lang w:val="en-US" w:eastAsia="ko-KR"/>
        </w:rPr>
        <w:t>CORESETPoolIndex</w:t>
      </w:r>
      <w:proofErr w:type="spellEnd"/>
      <w:r w:rsidR="007174A7">
        <w:rPr>
          <w:lang w:val="en-US" w:eastAsia="ko-KR"/>
        </w:rPr>
        <w:t xml:space="preserve"> value, i.e., either 0 or 1.</w:t>
      </w:r>
      <w:r>
        <w:rPr>
          <w:lang w:val="en-US" w:eastAsia="ko-KR"/>
        </w:rPr>
        <w:t xml:space="preserve"> To support inter-operation between intra-cell and inter-cell MTRP, h</w:t>
      </w:r>
      <w:bookmarkStart w:id="2" w:name="_GoBack"/>
      <w:bookmarkEnd w:id="2"/>
      <w:r>
        <w:rPr>
          <w:lang w:val="en-US" w:eastAsia="ko-KR"/>
        </w:rPr>
        <w:t xml:space="preserve">owever, a PCI shall be associated with two </w:t>
      </w:r>
      <w:proofErr w:type="spellStart"/>
      <w:r>
        <w:rPr>
          <w:lang w:val="en-US" w:eastAsia="ko-KR"/>
        </w:rPr>
        <w:t>CORESETPoolIndex</w:t>
      </w:r>
      <w:proofErr w:type="spellEnd"/>
      <w:r>
        <w:rPr>
          <w:lang w:val="en-US" w:eastAsia="ko-KR"/>
        </w:rPr>
        <w:t xml:space="preserve"> values.</w:t>
      </w:r>
      <w:r w:rsidR="007174A7">
        <w:rPr>
          <w:lang w:val="en-US" w:eastAsia="ko-KR"/>
        </w:rPr>
        <w:t xml:space="preserve"> </w:t>
      </w:r>
      <w:r>
        <w:rPr>
          <w:lang w:val="en-US" w:eastAsia="ko-KR"/>
        </w:rPr>
        <w:t>That is, in</w:t>
      </w:r>
      <w:r w:rsidR="00C1649B">
        <w:rPr>
          <w:lang w:val="en-US" w:eastAsia="ko-KR"/>
        </w:rPr>
        <w:t xml:space="preserve"> this </w:t>
      </w:r>
      <w:r w:rsidR="00D34A72">
        <w:rPr>
          <w:lang w:val="en-US" w:eastAsia="ko-KR"/>
        </w:rPr>
        <w:t>case</w:t>
      </w:r>
      <w:r w:rsidR="00C1649B">
        <w:rPr>
          <w:lang w:val="en-US" w:eastAsia="ko-KR"/>
        </w:rPr>
        <w:t xml:space="preserve">, </w:t>
      </w:r>
      <w:r w:rsidR="00666BE8">
        <w:rPr>
          <w:lang w:val="en-US" w:eastAsia="ko-KR"/>
        </w:rPr>
        <w:t xml:space="preserve">both multi-DCI based intra-cell multi-TRP operation (i.e., two </w:t>
      </w:r>
      <w:proofErr w:type="spellStart"/>
      <w:r w:rsidR="00666BE8">
        <w:rPr>
          <w:lang w:val="en-US" w:eastAsia="ko-KR"/>
        </w:rPr>
        <w:t>CORESETPoolIndex</w:t>
      </w:r>
      <w:proofErr w:type="spellEnd"/>
      <w:r w:rsidR="00666BE8">
        <w:rPr>
          <w:lang w:val="en-US" w:eastAsia="ko-KR"/>
        </w:rPr>
        <w:t xml:space="preserve"> values are configured within the same PCI) and multi-DCI based inter-cell multi-TRP operation (i.e., two </w:t>
      </w:r>
      <w:proofErr w:type="spellStart"/>
      <w:r w:rsidR="00666BE8">
        <w:rPr>
          <w:lang w:val="en-US" w:eastAsia="ko-KR"/>
        </w:rPr>
        <w:t>CORESETPoolIndex</w:t>
      </w:r>
      <w:proofErr w:type="spellEnd"/>
      <w:r w:rsidR="00666BE8">
        <w:rPr>
          <w:lang w:val="en-US" w:eastAsia="ko-KR"/>
        </w:rPr>
        <w:t xml:space="preserve"> values are configured acros</w:t>
      </w:r>
      <w:r w:rsidR="00692272">
        <w:rPr>
          <w:lang w:val="en-US" w:eastAsia="ko-KR"/>
        </w:rPr>
        <w:t>s two PCIs) could be supported</w:t>
      </w:r>
      <w:r>
        <w:rPr>
          <w:lang w:val="en-US" w:eastAsia="ko-KR"/>
        </w:rPr>
        <w:t>, which we believe is an important network deployment scenario</w:t>
      </w:r>
      <w:r w:rsidR="00692272">
        <w:rPr>
          <w:lang w:val="en-US" w:eastAsia="ko-KR"/>
        </w:rPr>
        <w:t>.</w:t>
      </w:r>
      <w:r>
        <w:rPr>
          <w:lang w:val="en-US" w:eastAsia="ko-KR"/>
        </w:rPr>
        <w:t xml:space="preserve"> A more concrete design example of the above setting is presented as follows</w:t>
      </w:r>
      <w:r w:rsidR="00D34A72">
        <w:rPr>
          <w:lang w:val="en-US" w:eastAsia="ko-KR"/>
        </w:rPr>
        <w:t>.</w:t>
      </w:r>
      <w:r w:rsidR="002200D3">
        <w:rPr>
          <w:lang w:val="en-US" w:eastAsia="ko-KR"/>
        </w:rPr>
        <w:t xml:space="preserve"> Assume two cells (cell 0 and cell 1) each comprising two TRPs – TRP 0 and TRP 1 for cell 0 and TRP 2 and TRP 3 for cell 1. For a given time, the UE supports either one of the following:</w:t>
      </w:r>
    </w:p>
    <w:p w14:paraId="4870E7F9" w14:textId="2CAA4A7F" w:rsidR="002200D3" w:rsidRPr="002200D3" w:rsidRDefault="002200D3" w:rsidP="002200D3">
      <w:pPr>
        <w:numPr>
          <w:ilvl w:val="0"/>
          <w:numId w:val="36"/>
        </w:numPr>
        <w:spacing w:after="0"/>
        <w:rPr>
          <w:rFonts w:eastAsia="SimSun"/>
          <w:sz w:val="20"/>
          <w:lang w:val="en-US" w:eastAsia="zh-CN"/>
        </w:rPr>
      </w:pPr>
      <w:r>
        <w:rPr>
          <w:sz w:val="20"/>
          <w:lang w:val="en-US"/>
        </w:rPr>
        <w:t>I</w:t>
      </w:r>
      <w:proofErr w:type="spellStart"/>
      <w:r w:rsidRPr="002200D3">
        <w:rPr>
          <w:sz w:val="20"/>
        </w:rPr>
        <w:t>nter</w:t>
      </w:r>
      <w:proofErr w:type="spellEnd"/>
      <w:r w:rsidRPr="002200D3">
        <w:rPr>
          <w:sz w:val="20"/>
        </w:rPr>
        <w:t xml:space="preserve">-cell MTRP, i.e. </w:t>
      </w:r>
      <w:proofErr w:type="spellStart"/>
      <w:r w:rsidRPr="002200D3">
        <w:rPr>
          <w:sz w:val="20"/>
        </w:rPr>
        <w:t>CORESETPoolIndex</w:t>
      </w:r>
      <w:proofErr w:type="spellEnd"/>
      <w:r w:rsidRPr="002200D3">
        <w:rPr>
          <w:sz w:val="20"/>
        </w:rPr>
        <w:t xml:space="preserve"> 0</w:t>
      </w:r>
      <w:r>
        <w:rPr>
          <w:sz w:val="20"/>
        </w:rPr>
        <w:t xml:space="preserve"> (or 1) is</w:t>
      </w:r>
      <w:r w:rsidRPr="002200D3">
        <w:rPr>
          <w:sz w:val="20"/>
        </w:rPr>
        <w:t xml:space="preserve"> associated with TRP 0 of cell 0, and </w:t>
      </w:r>
      <w:proofErr w:type="spellStart"/>
      <w:r w:rsidRPr="002200D3">
        <w:rPr>
          <w:sz w:val="20"/>
        </w:rPr>
        <w:t>CORESETPoolIndex</w:t>
      </w:r>
      <w:proofErr w:type="spellEnd"/>
      <w:r w:rsidRPr="002200D3">
        <w:rPr>
          <w:sz w:val="20"/>
        </w:rPr>
        <w:t xml:space="preserve"> 1</w:t>
      </w:r>
      <w:r>
        <w:rPr>
          <w:sz w:val="20"/>
        </w:rPr>
        <w:t xml:space="preserve"> (or 0) is</w:t>
      </w:r>
      <w:r w:rsidRPr="002200D3">
        <w:rPr>
          <w:sz w:val="20"/>
        </w:rPr>
        <w:t xml:space="preserve"> associated with TRP 2 of cell 1, or </w:t>
      </w:r>
    </w:p>
    <w:p w14:paraId="74CA843D" w14:textId="344BDF65" w:rsidR="002200D3" w:rsidRPr="002200D3" w:rsidRDefault="002200D3" w:rsidP="002200D3">
      <w:pPr>
        <w:numPr>
          <w:ilvl w:val="0"/>
          <w:numId w:val="36"/>
        </w:numPr>
        <w:spacing w:after="0"/>
        <w:rPr>
          <w:rFonts w:eastAsia="SimSun"/>
          <w:sz w:val="20"/>
          <w:lang w:val="en-US" w:eastAsia="zh-CN"/>
        </w:rPr>
      </w:pPr>
      <w:r>
        <w:rPr>
          <w:sz w:val="20"/>
          <w:lang w:val="en-US"/>
        </w:rPr>
        <w:t>I</w:t>
      </w:r>
      <w:proofErr w:type="spellStart"/>
      <w:r w:rsidRPr="002200D3">
        <w:rPr>
          <w:sz w:val="20"/>
        </w:rPr>
        <w:t>nter</w:t>
      </w:r>
      <w:proofErr w:type="spellEnd"/>
      <w:r w:rsidRPr="002200D3">
        <w:rPr>
          <w:sz w:val="20"/>
        </w:rPr>
        <w:t xml:space="preserve">-cell MTRP, i.e. </w:t>
      </w:r>
      <w:proofErr w:type="spellStart"/>
      <w:r w:rsidRPr="002200D3">
        <w:rPr>
          <w:sz w:val="20"/>
        </w:rPr>
        <w:t>CORESETPoolIndex</w:t>
      </w:r>
      <w:proofErr w:type="spellEnd"/>
      <w:r w:rsidRPr="002200D3">
        <w:rPr>
          <w:sz w:val="20"/>
        </w:rPr>
        <w:t xml:space="preserve"> 0</w:t>
      </w:r>
      <w:r>
        <w:rPr>
          <w:sz w:val="20"/>
        </w:rPr>
        <w:t xml:space="preserve"> (or 1) is</w:t>
      </w:r>
      <w:r w:rsidRPr="002200D3">
        <w:rPr>
          <w:sz w:val="20"/>
        </w:rPr>
        <w:t xml:space="preserve"> associated with TRP </w:t>
      </w:r>
      <w:r>
        <w:rPr>
          <w:sz w:val="20"/>
        </w:rPr>
        <w:t>1</w:t>
      </w:r>
      <w:r w:rsidRPr="002200D3">
        <w:rPr>
          <w:sz w:val="20"/>
        </w:rPr>
        <w:t xml:space="preserve"> of cell 0, and </w:t>
      </w:r>
      <w:proofErr w:type="spellStart"/>
      <w:r w:rsidRPr="002200D3">
        <w:rPr>
          <w:sz w:val="20"/>
        </w:rPr>
        <w:t>CORESETPoolIndex</w:t>
      </w:r>
      <w:proofErr w:type="spellEnd"/>
      <w:r w:rsidRPr="002200D3">
        <w:rPr>
          <w:sz w:val="20"/>
        </w:rPr>
        <w:t xml:space="preserve"> 1</w:t>
      </w:r>
      <w:r>
        <w:rPr>
          <w:sz w:val="20"/>
        </w:rPr>
        <w:t xml:space="preserve"> (or 0) is</w:t>
      </w:r>
      <w:r w:rsidRPr="002200D3">
        <w:rPr>
          <w:sz w:val="20"/>
        </w:rPr>
        <w:t xml:space="preserve"> associated with TRP </w:t>
      </w:r>
      <w:r>
        <w:rPr>
          <w:sz w:val="20"/>
        </w:rPr>
        <w:t>3</w:t>
      </w:r>
      <w:r w:rsidRPr="002200D3">
        <w:rPr>
          <w:sz w:val="20"/>
        </w:rPr>
        <w:t xml:space="preserve"> of cell 1, or </w:t>
      </w:r>
    </w:p>
    <w:p w14:paraId="2E801CCA" w14:textId="14917059" w:rsidR="002200D3" w:rsidRPr="002200D3" w:rsidRDefault="002200D3" w:rsidP="002200D3">
      <w:pPr>
        <w:numPr>
          <w:ilvl w:val="0"/>
          <w:numId w:val="36"/>
        </w:numPr>
        <w:spacing w:after="0"/>
        <w:rPr>
          <w:sz w:val="20"/>
        </w:rPr>
      </w:pPr>
      <w:r>
        <w:rPr>
          <w:sz w:val="20"/>
          <w:lang w:val="en-US"/>
        </w:rPr>
        <w:t>I</w:t>
      </w:r>
      <w:proofErr w:type="spellStart"/>
      <w:r w:rsidRPr="002200D3">
        <w:rPr>
          <w:sz w:val="20"/>
        </w:rPr>
        <w:t>ntra</w:t>
      </w:r>
      <w:proofErr w:type="spellEnd"/>
      <w:r w:rsidRPr="002200D3">
        <w:rPr>
          <w:sz w:val="20"/>
        </w:rPr>
        <w:t xml:space="preserve">-cell </w:t>
      </w:r>
      <w:proofErr w:type="spellStart"/>
      <w:r w:rsidRPr="002200D3">
        <w:rPr>
          <w:sz w:val="20"/>
        </w:rPr>
        <w:t>mTRP</w:t>
      </w:r>
      <w:proofErr w:type="spellEnd"/>
      <w:r w:rsidRPr="002200D3">
        <w:rPr>
          <w:sz w:val="20"/>
        </w:rPr>
        <w:t xml:space="preserve">, i.e. </w:t>
      </w:r>
      <w:proofErr w:type="spellStart"/>
      <w:r w:rsidRPr="002200D3">
        <w:rPr>
          <w:sz w:val="20"/>
        </w:rPr>
        <w:t>CORESETPoolIndex</w:t>
      </w:r>
      <w:proofErr w:type="spellEnd"/>
      <w:r w:rsidRPr="002200D3">
        <w:rPr>
          <w:sz w:val="20"/>
        </w:rPr>
        <w:t xml:space="preserve"> 0</w:t>
      </w:r>
      <w:r>
        <w:rPr>
          <w:sz w:val="20"/>
        </w:rPr>
        <w:t xml:space="preserve"> (or 1) is</w:t>
      </w:r>
      <w:r w:rsidRPr="002200D3">
        <w:rPr>
          <w:sz w:val="20"/>
        </w:rPr>
        <w:t xml:space="preserve"> associated with TRP 0 of cell 0, and </w:t>
      </w:r>
      <w:proofErr w:type="spellStart"/>
      <w:r w:rsidRPr="002200D3">
        <w:rPr>
          <w:sz w:val="20"/>
        </w:rPr>
        <w:t>CORESETPoolIndex</w:t>
      </w:r>
      <w:proofErr w:type="spellEnd"/>
      <w:r w:rsidRPr="002200D3">
        <w:rPr>
          <w:sz w:val="20"/>
        </w:rPr>
        <w:t xml:space="preserve"> 1</w:t>
      </w:r>
      <w:r>
        <w:rPr>
          <w:sz w:val="20"/>
        </w:rPr>
        <w:t xml:space="preserve"> (or 0) is</w:t>
      </w:r>
      <w:r w:rsidRPr="002200D3">
        <w:rPr>
          <w:sz w:val="20"/>
        </w:rPr>
        <w:t xml:space="preserve"> associated with TRP 1 of cell 0, or</w:t>
      </w:r>
    </w:p>
    <w:p w14:paraId="130CE37C" w14:textId="01B98A1B" w:rsidR="002200D3" w:rsidRDefault="002200D3" w:rsidP="002200D3">
      <w:pPr>
        <w:numPr>
          <w:ilvl w:val="0"/>
          <w:numId w:val="36"/>
        </w:numPr>
        <w:spacing w:after="0"/>
        <w:rPr>
          <w:sz w:val="20"/>
        </w:rPr>
      </w:pPr>
      <w:r>
        <w:rPr>
          <w:sz w:val="20"/>
        </w:rPr>
        <w:t>I</w:t>
      </w:r>
      <w:r w:rsidRPr="002200D3">
        <w:rPr>
          <w:sz w:val="20"/>
        </w:rPr>
        <w:t xml:space="preserve">ntra-cell </w:t>
      </w:r>
      <w:proofErr w:type="spellStart"/>
      <w:r w:rsidRPr="002200D3">
        <w:rPr>
          <w:sz w:val="20"/>
        </w:rPr>
        <w:t>mTRP</w:t>
      </w:r>
      <w:proofErr w:type="spellEnd"/>
      <w:r w:rsidRPr="002200D3">
        <w:rPr>
          <w:sz w:val="20"/>
        </w:rPr>
        <w:t xml:space="preserve">, i.e. </w:t>
      </w:r>
      <w:proofErr w:type="spellStart"/>
      <w:r w:rsidRPr="002200D3">
        <w:rPr>
          <w:sz w:val="20"/>
        </w:rPr>
        <w:t>CORESETPoolIndex</w:t>
      </w:r>
      <w:proofErr w:type="spellEnd"/>
      <w:r w:rsidRPr="002200D3">
        <w:rPr>
          <w:sz w:val="20"/>
        </w:rPr>
        <w:t xml:space="preserve"> 0</w:t>
      </w:r>
      <w:r>
        <w:rPr>
          <w:sz w:val="20"/>
        </w:rPr>
        <w:t xml:space="preserve"> (or 1) is</w:t>
      </w:r>
      <w:r w:rsidRPr="002200D3">
        <w:rPr>
          <w:sz w:val="20"/>
        </w:rPr>
        <w:t xml:space="preserve"> associated with TRP 2 of cell 1, and </w:t>
      </w:r>
      <w:proofErr w:type="spellStart"/>
      <w:r w:rsidRPr="002200D3">
        <w:rPr>
          <w:sz w:val="20"/>
        </w:rPr>
        <w:t>CORESETPoolIndex</w:t>
      </w:r>
      <w:proofErr w:type="spellEnd"/>
      <w:r w:rsidRPr="002200D3">
        <w:rPr>
          <w:sz w:val="20"/>
        </w:rPr>
        <w:t xml:space="preserve"> 1</w:t>
      </w:r>
      <w:r>
        <w:rPr>
          <w:sz w:val="20"/>
        </w:rPr>
        <w:t xml:space="preserve"> (or 0) is</w:t>
      </w:r>
      <w:r w:rsidRPr="002200D3">
        <w:rPr>
          <w:sz w:val="20"/>
        </w:rPr>
        <w:t xml:space="preserve"> associated with TRP 3 of cell 1.</w:t>
      </w:r>
    </w:p>
    <w:p w14:paraId="657D0ACF" w14:textId="5446477A" w:rsidR="00F96991" w:rsidRDefault="002200D3" w:rsidP="00CF192F">
      <w:pPr>
        <w:pStyle w:val="0Maintext"/>
        <w:spacing w:after="60" w:afterAutospacing="0"/>
        <w:ind w:firstLine="0"/>
        <w:rPr>
          <w:lang w:val="en-US" w:eastAsia="ko-KR"/>
        </w:rPr>
      </w:pPr>
      <w:r>
        <w:rPr>
          <w:lang w:val="en-US" w:eastAsia="ko-KR"/>
        </w:rPr>
        <w:t xml:space="preserve">Based on the above discussions, </w:t>
      </w:r>
    </w:p>
    <w:p w14:paraId="504AD99C" w14:textId="6985FCF6" w:rsidR="002200D3" w:rsidRDefault="00D34A72" w:rsidP="002200D3">
      <w:pPr>
        <w:pStyle w:val="0Maintext"/>
        <w:spacing w:after="60" w:afterAutospacing="0"/>
        <w:ind w:firstLine="0"/>
        <w:rPr>
          <w:i/>
          <w:lang w:val="en-US" w:eastAsia="ko-KR"/>
        </w:rPr>
      </w:pPr>
      <w:r w:rsidRPr="00C77C50">
        <w:rPr>
          <w:b/>
          <w:lang w:val="en-US" w:eastAsia="ko-KR"/>
        </w:rPr>
        <w:t xml:space="preserve">Proposal </w:t>
      </w:r>
      <w:r w:rsidR="002200D3">
        <w:rPr>
          <w:b/>
          <w:lang w:val="en-US" w:eastAsia="ko-KR"/>
        </w:rPr>
        <w:t>1</w:t>
      </w:r>
      <w:r w:rsidRPr="00C77C50">
        <w:rPr>
          <w:b/>
          <w:lang w:val="en-US" w:eastAsia="ko-KR"/>
        </w:rPr>
        <w:t>:</w:t>
      </w:r>
      <w:r w:rsidR="00DB3CFD">
        <w:rPr>
          <w:b/>
          <w:lang w:val="en-US" w:eastAsia="ko-KR"/>
        </w:rPr>
        <w:t xml:space="preserve"> </w:t>
      </w:r>
      <w:r w:rsidR="00DB3CFD">
        <w:rPr>
          <w:i/>
          <w:lang w:val="en-US" w:eastAsia="ko-KR"/>
        </w:rPr>
        <w:t>Support i</w:t>
      </w:r>
      <w:r w:rsidR="002200D3">
        <w:rPr>
          <w:i/>
          <w:lang w:val="en-US" w:eastAsia="ko-KR"/>
        </w:rPr>
        <w:t>nter-operation, e.g., switching, between intra-cell MTRP and inter-cell MTRP</w:t>
      </w:r>
    </w:p>
    <w:p w14:paraId="710CF087" w14:textId="0FD7CA86" w:rsidR="002200D3" w:rsidRPr="00D111A6" w:rsidRDefault="002200D3" w:rsidP="00D111A6">
      <w:pPr>
        <w:pStyle w:val="0Maintext"/>
        <w:numPr>
          <w:ilvl w:val="0"/>
          <w:numId w:val="38"/>
        </w:numPr>
        <w:spacing w:after="60" w:afterAutospacing="0"/>
        <w:rPr>
          <w:i/>
          <w:lang w:val="en-US" w:eastAsia="ko-KR"/>
        </w:rPr>
      </w:pPr>
      <w:r>
        <w:rPr>
          <w:i/>
          <w:lang w:val="en-US" w:eastAsia="ko-KR"/>
        </w:rPr>
        <w:t>O</w:t>
      </w:r>
      <w:r w:rsidRPr="002200D3">
        <w:rPr>
          <w:i/>
          <w:lang w:eastAsia="ko-KR"/>
        </w:rPr>
        <w:t xml:space="preserve">ne PCI associated with activated TCI states can be associated with more than one </w:t>
      </w:r>
      <w:proofErr w:type="spellStart"/>
      <w:r w:rsidRPr="002200D3">
        <w:rPr>
          <w:i/>
          <w:lang w:eastAsia="ko-KR"/>
        </w:rPr>
        <w:t>CORESETPoolIndex</w:t>
      </w:r>
      <w:proofErr w:type="spellEnd"/>
      <w:r w:rsidRPr="002200D3">
        <w:rPr>
          <w:i/>
          <w:lang w:eastAsia="ko-KR"/>
        </w:rPr>
        <w:t xml:space="preserve"> and one </w:t>
      </w:r>
      <w:proofErr w:type="spellStart"/>
      <w:r w:rsidRPr="002200D3">
        <w:rPr>
          <w:i/>
          <w:lang w:eastAsia="ko-KR"/>
        </w:rPr>
        <w:t>CORESETPoolIndex</w:t>
      </w:r>
      <w:proofErr w:type="spellEnd"/>
      <w:r w:rsidRPr="002200D3">
        <w:rPr>
          <w:i/>
          <w:lang w:eastAsia="ko-KR"/>
        </w:rPr>
        <w:t xml:space="preserve"> can be associated with only one PCI associated with activated TCI states</w:t>
      </w:r>
    </w:p>
    <w:p w14:paraId="659E304C" w14:textId="097F3B27" w:rsidR="002551FE" w:rsidRDefault="002551FE" w:rsidP="002551FE">
      <w:pPr>
        <w:pStyle w:val="Heading1"/>
        <w:rPr>
          <w:sz w:val="28"/>
          <w:lang w:val="en-US"/>
        </w:rPr>
      </w:pPr>
      <w:r>
        <w:rPr>
          <w:sz w:val="28"/>
          <w:lang w:val="en-US"/>
        </w:rPr>
        <w:t>Conclusion</w:t>
      </w:r>
    </w:p>
    <w:p w14:paraId="7699B869" w14:textId="70B486B2" w:rsidR="006128EA" w:rsidRDefault="002551FE" w:rsidP="00492340">
      <w:pPr>
        <w:pStyle w:val="0Maintext"/>
        <w:spacing w:after="60" w:afterAutospacing="0"/>
        <w:rPr>
          <w:lang w:val="en-US" w:eastAsia="ko-KR"/>
        </w:rPr>
      </w:pPr>
      <w:r>
        <w:rPr>
          <w:lang w:val="en-US" w:eastAsia="ko-KR"/>
        </w:rPr>
        <w:t>In this contribution, we provide the following proposals regarding Rel. 17 inter-cell multi-TRP</w:t>
      </w:r>
      <w:r w:rsidR="00B6104F">
        <w:rPr>
          <w:lang w:val="en-US" w:eastAsia="ko-KR"/>
        </w:rPr>
        <w:t xml:space="preserve"> enhancements</w:t>
      </w:r>
      <w:r>
        <w:rPr>
          <w:lang w:val="en-US" w:eastAsia="ko-KR"/>
        </w:rPr>
        <w:t xml:space="preserve">: </w:t>
      </w:r>
    </w:p>
    <w:p w14:paraId="5ED5A7FB" w14:textId="069E63F8" w:rsidR="00CF192F" w:rsidRDefault="00CF192F" w:rsidP="00CF192F">
      <w:pPr>
        <w:pStyle w:val="0Maintext"/>
        <w:spacing w:after="60" w:afterAutospacing="0"/>
        <w:ind w:firstLine="0"/>
        <w:rPr>
          <w:i/>
          <w:lang w:val="en-US" w:eastAsia="ko-KR"/>
        </w:rPr>
      </w:pPr>
      <w:r w:rsidRPr="00C77C50">
        <w:rPr>
          <w:b/>
          <w:lang w:val="en-US" w:eastAsia="ko-KR"/>
        </w:rPr>
        <w:t xml:space="preserve">Proposal </w:t>
      </w:r>
      <w:r>
        <w:rPr>
          <w:b/>
          <w:lang w:val="en-US" w:eastAsia="ko-KR"/>
        </w:rPr>
        <w:t>1</w:t>
      </w:r>
      <w:r w:rsidRPr="00C77C50">
        <w:rPr>
          <w:b/>
          <w:lang w:val="en-US" w:eastAsia="ko-KR"/>
        </w:rPr>
        <w:t xml:space="preserve">: </w:t>
      </w:r>
      <w:r w:rsidR="00DB3CFD">
        <w:rPr>
          <w:i/>
          <w:lang w:val="en-US" w:eastAsia="ko-KR"/>
        </w:rPr>
        <w:t>Support i</w:t>
      </w:r>
      <w:r>
        <w:rPr>
          <w:i/>
          <w:lang w:val="en-US" w:eastAsia="ko-KR"/>
        </w:rPr>
        <w:t>nter-operation, e.g., switching, between intra-cell MTRP and inter-cell MTRP</w:t>
      </w:r>
    </w:p>
    <w:p w14:paraId="544E6F6A" w14:textId="07D82B42" w:rsidR="00540068" w:rsidRPr="00CF192F" w:rsidRDefault="00CF192F" w:rsidP="00CF192F">
      <w:pPr>
        <w:pStyle w:val="0Maintext"/>
        <w:numPr>
          <w:ilvl w:val="0"/>
          <w:numId w:val="38"/>
        </w:numPr>
        <w:spacing w:after="60" w:afterAutospacing="0"/>
        <w:rPr>
          <w:i/>
          <w:lang w:val="en-US" w:eastAsia="ko-KR"/>
        </w:rPr>
      </w:pPr>
      <w:r>
        <w:rPr>
          <w:i/>
          <w:lang w:val="en-US" w:eastAsia="ko-KR"/>
        </w:rPr>
        <w:t>O</w:t>
      </w:r>
      <w:r w:rsidRPr="002200D3">
        <w:rPr>
          <w:i/>
          <w:lang w:eastAsia="ko-KR"/>
        </w:rPr>
        <w:t xml:space="preserve">ne PCI associated with activated TCI states can be associated with more than one </w:t>
      </w:r>
      <w:proofErr w:type="spellStart"/>
      <w:r w:rsidRPr="002200D3">
        <w:rPr>
          <w:i/>
          <w:lang w:eastAsia="ko-KR"/>
        </w:rPr>
        <w:t>CORESETPoolIndex</w:t>
      </w:r>
      <w:proofErr w:type="spellEnd"/>
      <w:r w:rsidRPr="002200D3">
        <w:rPr>
          <w:i/>
          <w:lang w:eastAsia="ko-KR"/>
        </w:rPr>
        <w:t xml:space="preserve"> and one </w:t>
      </w:r>
      <w:proofErr w:type="spellStart"/>
      <w:r w:rsidRPr="002200D3">
        <w:rPr>
          <w:i/>
          <w:lang w:eastAsia="ko-KR"/>
        </w:rPr>
        <w:t>CORESETPoolIndex</w:t>
      </w:r>
      <w:proofErr w:type="spellEnd"/>
      <w:r w:rsidRPr="002200D3">
        <w:rPr>
          <w:i/>
          <w:lang w:eastAsia="ko-KR"/>
        </w:rPr>
        <w:t xml:space="preserve"> can be associated with only one PCI associated with activated TCI states</w:t>
      </w:r>
    </w:p>
    <w:p w14:paraId="129D7D3C" w14:textId="6481437B" w:rsidR="002551FE" w:rsidRPr="00CF0E0E" w:rsidRDefault="002551FE" w:rsidP="00D111A6">
      <w:pPr>
        <w:pStyle w:val="0Maintext"/>
        <w:spacing w:after="60" w:afterAutospacing="0"/>
        <w:ind w:firstLine="0"/>
        <w:rPr>
          <w:b/>
          <w:lang w:val="en-US" w:eastAsia="ko-KR"/>
        </w:rPr>
      </w:pPr>
    </w:p>
    <w:p w14:paraId="3EDA225E" w14:textId="77777777" w:rsidR="002551FE" w:rsidRPr="00824037" w:rsidRDefault="002551FE" w:rsidP="002551FE">
      <w:pPr>
        <w:pStyle w:val="Heading1"/>
        <w:spacing w:before="0"/>
        <w:jc w:val="both"/>
        <w:rPr>
          <w:sz w:val="28"/>
          <w:lang w:val="en-US"/>
        </w:rPr>
      </w:pPr>
      <w:r w:rsidRPr="00824037">
        <w:rPr>
          <w:sz w:val="28"/>
          <w:lang w:val="en-US"/>
        </w:rPr>
        <w:t>References</w:t>
      </w:r>
    </w:p>
    <w:p w14:paraId="5061DA49" w14:textId="1D25921E" w:rsidR="006630BB" w:rsidRDefault="006630BB" w:rsidP="00066E97">
      <w:pPr>
        <w:pStyle w:val="ListParagraph"/>
        <w:numPr>
          <w:ilvl w:val="0"/>
          <w:numId w:val="5"/>
        </w:numPr>
        <w:spacing w:after="60" w:line="288" w:lineRule="auto"/>
        <w:ind w:leftChars="0"/>
        <w:contextualSpacing/>
        <w:jc w:val="both"/>
      </w:pPr>
      <w:r>
        <w:rPr>
          <w:lang w:eastAsia="ko-KR"/>
        </w:rPr>
        <w:t xml:space="preserve">Chairman Notes, </w:t>
      </w:r>
      <w:r w:rsidR="009E6C68">
        <w:rPr>
          <w:lang w:eastAsia="ko-KR"/>
        </w:rPr>
        <w:t>3GPP RAN1#106</w:t>
      </w:r>
      <w:r>
        <w:rPr>
          <w:lang w:eastAsia="ko-KR"/>
        </w:rPr>
        <w:t xml:space="preserve">-e, e-Meeting, </w:t>
      </w:r>
      <w:r w:rsidR="009E6C68">
        <w:rPr>
          <w:lang w:eastAsia="ko-KR"/>
        </w:rPr>
        <w:t>August</w:t>
      </w:r>
      <w:r>
        <w:rPr>
          <w:lang w:eastAsia="ko-KR"/>
        </w:rPr>
        <w:t>, 2021.</w:t>
      </w:r>
    </w:p>
    <w:p w14:paraId="45634F68" w14:textId="59BA9608" w:rsidR="00D111A6" w:rsidRPr="006B29D6" w:rsidRDefault="00D111A6" w:rsidP="00066E97">
      <w:pPr>
        <w:pStyle w:val="ListParagraph"/>
        <w:numPr>
          <w:ilvl w:val="0"/>
          <w:numId w:val="5"/>
        </w:numPr>
        <w:spacing w:after="60" w:line="288" w:lineRule="auto"/>
        <w:ind w:leftChars="0"/>
        <w:contextualSpacing/>
        <w:jc w:val="both"/>
      </w:pPr>
      <w:r>
        <w:rPr>
          <w:lang w:eastAsia="ko-KR"/>
        </w:rPr>
        <w:t>Chairman Notes, 3GPP RAN1#106bis-e, e-Meeting, October, 2021.</w:t>
      </w:r>
    </w:p>
    <w:p w14:paraId="2812F96D" w14:textId="03C46D2F" w:rsidR="00697CD6" w:rsidRPr="00066E97" w:rsidRDefault="00697CD6" w:rsidP="002551FE">
      <w:pPr>
        <w:pStyle w:val="2222"/>
        <w:spacing w:after="120" w:line="288" w:lineRule="auto"/>
        <w:ind w:firstLineChars="0" w:firstLine="0"/>
        <w:rPr>
          <w:rFonts w:eastAsiaTheme="minorEastAsia"/>
          <w:sz w:val="20"/>
          <w:lang w:eastAsia="zh-CN"/>
        </w:rPr>
      </w:pPr>
    </w:p>
    <w:sectPr w:rsidR="00697CD6" w:rsidRPr="00066E97"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C1A3C" w14:textId="77777777" w:rsidR="00234357" w:rsidRDefault="00234357">
      <w:r>
        <w:separator/>
      </w:r>
    </w:p>
  </w:endnote>
  <w:endnote w:type="continuationSeparator" w:id="0">
    <w:p w14:paraId="3031061A" w14:textId="77777777" w:rsidR="00234357" w:rsidRDefault="0023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9AFDF" w14:textId="77777777" w:rsidR="00234357" w:rsidRDefault="00234357">
      <w:r>
        <w:separator/>
      </w:r>
    </w:p>
  </w:footnote>
  <w:footnote w:type="continuationSeparator" w:id="0">
    <w:p w14:paraId="4A565A99" w14:textId="77777777" w:rsidR="00234357" w:rsidRDefault="002343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45B3B07"/>
    <w:multiLevelType w:val="hybridMultilevel"/>
    <w:tmpl w:val="6302DFD6"/>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10291705"/>
    <w:multiLevelType w:val="hybridMultilevel"/>
    <w:tmpl w:val="90302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15:restartNumberingAfterBreak="0">
    <w:nsid w:val="132A6FBE"/>
    <w:multiLevelType w:val="hybridMultilevel"/>
    <w:tmpl w:val="BF7CB0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0" w15:restartNumberingAfterBreak="0">
    <w:nsid w:val="148E4F5D"/>
    <w:multiLevelType w:val="hybridMultilevel"/>
    <w:tmpl w:val="ED08E29A"/>
    <w:lvl w:ilvl="0" w:tplc="FC469664">
      <w:start w:val="76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5611CF"/>
    <w:multiLevelType w:val="multilevel"/>
    <w:tmpl w:val="D6F85F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EB6841"/>
    <w:multiLevelType w:val="hybridMultilevel"/>
    <w:tmpl w:val="9ABCB7DC"/>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4"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6"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5EA1E3A"/>
    <w:multiLevelType w:val="hybridMultilevel"/>
    <w:tmpl w:val="E020B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45B1B"/>
    <w:multiLevelType w:val="hybridMultilevel"/>
    <w:tmpl w:val="2EF25D4A"/>
    <w:lvl w:ilvl="0" w:tplc="A0F0C918">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B1C2711"/>
    <w:multiLevelType w:val="hybridMultilevel"/>
    <w:tmpl w:val="1C6472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7" w15:restartNumberingAfterBreak="0">
    <w:nsid w:val="572D140C"/>
    <w:multiLevelType w:val="hybridMultilevel"/>
    <w:tmpl w:val="71AAF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8A0E6B"/>
    <w:multiLevelType w:val="hybridMultilevel"/>
    <w:tmpl w:val="9346814C"/>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35"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6" w15:restartNumberingAfterBreak="0">
    <w:nsid w:val="67FE463D"/>
    <w:multiLevelType w:val="hybridMultilevel"/>
    <w:tmpl w:val="8D1E3D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2"/>
  </w:num>
  <w:num w:numId="2">
    <w:abstractNumId w:val="17"/>
  </w:num>
  <w:num w:numId="3">
    <w:abstractNumId w:val="28"/>
  </w:num>
  <w:num w:numId="4">
    <w:abstractNumId w:val="40"/>
  </w:num>
  <w:num w:numId="5">
    <w:abstractNumId w:val="3"/>
  </w:num>
  <w:num w:numId="6">
    <w:abstractNumId w:val="2"/>
  </w:num>
  <w:num w:numId="7">
    <w:abstractNumId w:val="32"/>
  </w:num>
  <w:num w:numId="8">
    <w:abstractNumId w:val="37"/>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0"/>
  </w:num>
  <w:num w:numId="12">
    <w:abstractNumId w:val="5"/>
  </w:num>
  <w:num w:numId="13">
    <w:abstractNumId w:val="7"/>
  </w:num>
  <w:num w:numId="14">
    <w:abstractNumId w:val="39"/>
  </w:num>
  <w:num w:numId="15">
    <w:abstractNumId w:val="31"/>
  </w:num>
  <w:num w:numId="16">
    <w:abstractNumId w:val="26"/>
  </w:num>
  <w:num w:numId="17">
    <w:abstractNumId w:val="9"/>
  </w:num>
  <w:num w:numId="18">
    <w:abstractNumId w:val="15"/>
  </w:num>
  <w:num w:numId="19">
    <w:abstractNumId w:val="19"/>
  </w:num>
  <w:num w:numId="20">
    <w:abstractNumId w:val="18"/>
  </w:num>
  <w:num w:numId="21">
    <w:abstractNumId w:val="35"/>
  </w:num>
  <w:num w:numId="22">
    <w:abstractNumId w:val="4"/>
  </w:num>
  <w:num w:numId="23">
    <w:abstractNumId w:val="1"/>
  </w:num>
  <w:num w:numId="24">
    <w:abstractNumId w:val="30"/>
  </w:num>
  <w:num w:numId="25">
    <w:abstractNumId w:val="16"/>
  </w:num>
  <w:num w:numId="26">
    <w:abstractNumId w:val="33"/>
  </w:num>
  <w:num w:numId="27">
    <w:abstractNumId w:val="14"/>
  </w:num>
  <w:num w:numId="28">
    <w:abstractNumId w:val="24"/>
  </w:num>
  <w:num w:numId="29">
    <w:abstractNumId w:val="29"/>
  </w:num>
  <w:num w:numId="30">
    <w:abstractNumId w:val="23"/>
  </w:num>
  <w:num w:numId="31">
    <w:abstractNumId w:val="21"/>
  </w:num>
  <w:num w:numId="32">
    <w:abstractNumId w:val="27"/>
  </w:num>
  <w:num w:numId="33">
    <w:abstractNumId w:val="38"/>
  </w:num>
  <w:num w:numId="34">
    <w:abstractNumId w:val="8"/>
  </w:num>
  <w:num w:numId="35">
    <w:abstractNumId w:val="13"/>
  </w:num>
  <w:num w:numId="36">
    <w:abstractNumId w:val="36"/>
  </w:num>
  <w:num w:numId="37">
    <w:abstractNumId w:val="10"/>
  </w:num>
  <w:num w:numId="38">
    <w:abstractNumId w:val="34"/>
  </w:num>
  <w:num w:numId="39">
    <w:abstractNumId w:val="22"/>
  </w:num>
  <w:num w:numId="40">
    <w:abstractNumId w:val="6"/>
  </w:num>
  <w:num w:numId="41">
    <w:abstractNumId w:val="11"/>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81C"/>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E97"/>
    <w:rsid w:val="00066FC3"/>
    <w:rsid w:val="00067006"/>
    <w:rsid w:val="00067499"/>
    <w:rsid w:val="000677ED"/>
    <w:rsid w:val="00070567"/>
    <w:rsid w:val="00070871"/>
    <w:rsid w:val="00070D5C"/>
    <w:rsid w:val="0007119C"/>
    <w:rsid w:val="000711C2"/>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732"/>
    <w:rsid w:val="000A3813"/>
    <w:rsid w:val="000A3F19"/>
    <w:rsid w:val="000A464F"/>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454"/>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2D7"/>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67D"/>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1ED"/>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7F3"/>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74"/>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7F8"/>
    <w:rsid w:val="00205AB5"/>
    <w:rsid w:val="00205C25"/>
    <w:rsid w:val="00205DF1"/>
    <w:rsid w:val="002060AD"/>
    <w:rsid w:val="0020617D"/>
    <w:rsid w:val="00206441"/>
    <w:rsid w:val="00206EBC"/>
    <w:rsid w:val="00207169"/>
    <w:rsid w:val="002075FE"/>
    <w:rsid w:val="00207719"/>
    <w:rsid w:val="002079C8"/>
    <w:rsid w:val="0021054B"/>
    <w:rsid w:val="002107AA"/>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0D3"/>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57"/>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1FE"/>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4B"/>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42C"/>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A9C"/>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2A84"/>
    <w:rsid w:val="003B3296"/>
    <w:rsid w:val="003B33FB"/>
    <w:rsid w:val="003B351F"/>
    <w:rsid w:val="003B36A4"/>
    <w:rsid w:val="003B37A4"/>
    <w:rsid w:val="003B37CB"/>
    <w:rsid w:val="003B3C19"/>
    <w:rsid w:val="003B41CA"/>
    <w:rsid w:val="003B4586"/>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64A"/>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443"/>
    <w:rsid w:val="0041174E"/>
    <w:rsid w:val="00412563"/>
    <w:rsid w:val="00412611"/>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25"/>
    <w:rsid w:val="004501D0"/>
    <w:rsid w:val="004503B5"/>
    <w:rsid w:val="004506AA"/>
    <w:rsid w:val="00450854"/>
    <w:rsid w:val="00450C48"/>
    <w:rsid w:val="00450DCD"/>
    <w:rsid w:val="004515B1"/>
    <w:rsid w:val="004518E0"/>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C0A"/>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340"/>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6D14"/>
    <w:rsid w:val="004B77DB"/>
    <w:rsid w:val="004B78AD"/>
    <w:rsid w:val="004B7E1F"/>
    <w:rsid w:val="004C0324"/>
    <w:rsid w:val="004C08A5"/>
    <w:rsid w:val="004C1607"/>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209"/>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5FA"/>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34E"/>
    <w:rsid w:val="004F25B3"/>
    <w:rsid w:val="004F284E"/>
    <w:rsid w:val="004F2EA4"/>
    <w:rsid w:val="004F312A"/>
    <w:rsid w:val="004F32C8"/>
    <w:rsid w:val="004F38BA"/>
    <w:rsid w:val="004F3901"/>
    <w:rsid w:val="004F39A8"/>
    <w:rsid w:val="004F3AC8"/>
    <w:rsid w:val="004F4074"/>
    <w:rsid w:val="004F4163"/>
    <w:rsid w:val="004F4231"/>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A67"/>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068"/>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5EE"/>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DD3"/>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40"/>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8EA"/>
    <w:rsid w:val="00612F68"/>
    <w:rsid w:val="00612FF6"/>
    <w:rsid w:val="00613163"/>
    <w:rsid w:val="006132C8"/>
    <w:rsid w:val="00613392"/>
    <w:rsid w:val="006134A9"/>
    <w:rsid w:val="00613608"/>
    <w:rsid w:val="00614096"/>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0BB"/>
    <w:rsid w:val="006634B8"/>
    <w:rsid w:val="00663603"/>
    <w:rsid w:val="006637FC"/>
    <w:rsid w:val="00663973"/>
    <w:rsid w:val="00663ECF"/>
    <w:rsid w:val="00664692"/>
    <w:rsid w:val="00664E5E"/>
    <w:rsid w:val="00664EAE"/>
    <w:rsid w:val="0066551F"/>
    <w:rsid w:val="006663DD"/>
    <w:rsid w:val="00666633"/>
    <w:rsid w:val="006668CB"/>
    <w:rsid w:val="00666BAA"/>
    <w:rsid w:val="00666BE8"/>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1AF"/>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72"/>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9FB"/>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1DD"/>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4A7"/>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82A"/>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4F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45D"/>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A3E"/>
    <w:rsid w:val="00802B57"/>
    <w:rsid w:val="00802DA9"/>
    <w:rsid w:val="0080308A"/>
    <w:rsid w:val="008039AA"/>
    <w:rsid w:val="00803D56"/>
    <w:rsid w:val="00803EDA"/>
    <w:rsid w:val="00804239"/>
    <w:rsid w:val="0080482F"/>
    <w:rsid w:val="00804C6E"/>
    <w:rsid w:val="00805233"/>
    <w:rsid w:val="008052DD"/>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235"/>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967"/>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8DA"/>
    <w:rsid w:val="008E0B3D"/>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D06"/>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E37"/>
    <w:rsid w:val="009A61DA"/>
    <w:rsid w:val="009A6277"/>
    <w:rsid w:val="009A6299"/>
    <w:rsid w:val="009A670A"/>
    <w:rsid w:val="009A6C4C"/>
    <w:rsid w:val="009A6D58"/>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6C68"/>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9F6DB2"/>
    <w:rsid w:val="00A00F12"/>
    <w:rsid w:val="00A01184"/>
    <w:rsid w:val="00A015CD"/>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CE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688"/>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311"/>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BC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274"/>
    <w:rsid w:val="00AC0314"/>
    <w:rsid w:val="00AC04AC"/>
    <w:rsid w:val="00AC09F8"/>
    <w:rsid w:val="00AC1170"/>
    <w:rsid w:val="00AC1A8C"/>
    <w:rsid w:val="00AC1BC1"/>
    <w:rsid w:val="00AC1E5F"/>
    <w:rsid w:val="00AC20DB"/>
    <w:rsid w:val="00AC2ABA"/>
    <w:rsid w:val="00AC2B3C"/>
    <w:rsid w:val="00AC373F"/>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43"/>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04F"/>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56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6E0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82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31F"/>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49B"/>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8F2"/>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CF9"/>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78D"/>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69D"/>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192F"/>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A6"/>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AE4"/>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4A72"/>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1F2"/>
    <w:rsid w:val="00D62A3F"/>
    <w:rsid w:val="00D62A97"/>
    <w:rsid w:val="00D63046"/>
    <w:rsid w:val="00D63302"/>
    <w:rsid w:val="00D633DD"/>
    <w:rsid w:val="00D6367C"/>
    <w:rsid w:val="00D6394C"/>
    <w:rsid w:val="00D6499B"/>
    <w:rsid w:val="00D6595B"/>
    <w:rsid w:val="00D65BEE"/>
    <w:rsid w:val="00D66587"/>
    <w:rsid w:val="00D66604"/>
    <w:rsid w:val="00D666D2"/>
    <w:rsid w:val="00D66890"/>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CFD"/>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730"/>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193"/>
    <w:rsid w:val="00E353EA"/>
    <w:rsid w:val="00E35478"/>
    <w:rsid w:val="00E355E3"/>
    <w:rsid w:val="00E359CA"/>
    <w:rsid w:val="00E35AE8"/>
    <w:rsid w:val="00E35D17"/>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6BD"/>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B5"/>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1C0"/>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A36"/>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991"/>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4C"/>
    <w:rsid w:val="00FC33F8"/>
    <w:rsid w:val="00FC399E"/>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B86"/>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921947">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8AE72-B61B-41C2-849D-1C457B4E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2</Pages>
  <Words>904</Words>
  <Characters>5156</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19</cp:revision>
  <cp:lastPrinted>2017-03-24T05:34:00Z</cp:lastPrinted>
  <dcterms:created xsi:type="dcterms:W3CDTF">2021-04-06T14:28:00Z</dcterms:created>
  <dcterms:modified xsi:type="dcterms:W3CDTF">2021-11-04T16:03:00Z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