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E148B" w14:textId="2F74B0E1" w:rsidR="004F4A30" w:rsidRPr="00920854" w:rsidRDefault="004F4A30" w:rsidP="004F4A30">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3GPP TSG RAN WG1 #</w:t>
      </w:r>
      <w:r w:rsidR="004333D7" w:rsidRPr="00920854">
        <w:rPr>
          <w:rFonts w:ascii="Arial" w:eastAsia="宋体" w:hAnsi="Arial" w:cs="Arial"/>
          <w:b/>
          <w:szCs w:val="24"/>
          <w:lang w:val="en-US" w:eastAsia="en-US"/>
        </w:rPr>
        <w:t>10</w:t>
      </w:r>
      <w:r w:rsidR="004333D7">
        <w:rPr>
          <w:rFonts w:ascii="Arial" w:eastAsia="宋体" w:hAnsi="Arial" w:cs="Arial"/>
          <w:b/>
          <w:szCs w:val="24"/>
          <w:lang w:val="en-US" w:eastAsia="en-US"/>
        </w:rPr>
        <w:t>7</w:t>
      </w:r>
      <w:r w:rsidRPr="00920854">
        <w:rPr>
          <w:rFonts w:ascii="Arial" w:eastAsia="宋体" w:hAnsi="Arial" w:cs="Arial"/>
          <w:b/>
          <w:szCs w:val="24"/>
          <w:lang w:val="en-US" w:eastAsia="en-US"/>
        </w:rPr>
        <w:t>-e</w:t>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Pr>
          <w:rFonts w:ascii="Arial" w:eastAsia="宋体" w:hAnsi="Arial" w:cs="Arial"/>
          <w:b/>
          <w:szCs w:val="24"/>
          <w:lang w:val="en-US" w:eastAsia="en-US"/>
        </w:rPr>
        <w:t xml:space="preserve">                                       </w:t>
      </w:r>
      <w:r w:rsidRPr="001922E5">
        <w:rPr>
          <w:rFonts w:ascii="Arial" w:eastAsia="宋体" w:hAnsi="Arial" w:cs="Arial"/>
          <w:b/>
          <w:szCs w:val="24"/>
          <w:lang w:val="en-US" w:eastAsia="en-US"/>
        </w:rPr>
        <w:t>R1-</w:t>
      </w:r>
      <w:r w:rsidR="004333D7" w:rsidRPr="001922E5">
        <w:rPr>
          <w:rFonts w:ascii="Arial" w:eastAsia="宋体" w:hAnsi="Arial" w:cs="Arial"/>
          <w:b/>
          <w:szCs w:val="24"/>
          <w:lang w:val="en-US" w:eastAsia="en-US"/>
        </w:rPr>
        <w:t>21</w:t>
      </w:r>
      <w:r w:rsidR="004333D7">
        <w:rPr>
          <w:rFonts w:ascii="Arial" w:eastAsia="宋体" w:hAnsi="Arial" w:cs="Arial"/>
          <w:b/>
          <w:szCs w:val="24"/>
          <w:lang w:val="en-US" w:eastAsia="en-US"/>
        </w:rPr>
        <w:t>1</w:t>
      </w:r>
      <w:r w:rsidR="003A4802">
        <w:rPr>
          <w:rFonts w:ascii="Arial" w:eastAsia="宋体" w:hAnsi="Arial" w:cs="Arial"/>
          <w:b/>
          <w:szCs w:val="24"/>
          <w:lang w:val="en-US" w:eastAsia="zh-CN"/>
        </w:rPr>
        <w:t>1704</w:t>
      </w:r>
    </w:p>
    <w:p w14:paraId="69C6E0CD" w14:textId="26BF47AE" w:rsidR="004F4A30" w:rsidRPr="00890481" w:rsidRDefault="004F4A30" w:rsidP="00C50AD3">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 xml:space="preserve">e-Meeting, </w:t>
      </w:r>
      <w:r w:rsidR="004333D7" w:rsidRPr="004333D7">
        <w:rPr>
          <w:rFonts w:ascii="Arial" w:eastAsia="宋体" w:hAnsi="Arial" w:cs="Arial"/>
          <w:b/>
          <w:szCs w:val="24"/>
          <w:lang w:val="en-US" w:eastAsia="en-US"/>
        </w:rPr>
        <w:t>November 11th – 19th, 2021</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77777777"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Pr="00E93359">
        <w:rPr>
          <w:sz w:val="24"/>
          <w:lang w:val="en-US"/>
        </w:rPr>
        <w:t>UE feedback enhancements for HARQ-ACK</w:t>
      </w:r>
    </w:p>
    <w:p w14:paraId="7DFBE4B6" w14:textId="46C5033D"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8.3.1</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4754E89A" w14:textId="77777777" w:rsidR="004F4A30" w:rsidRPr="00F633C5" w:rsidRDefault="004F4A30" w:rsidP="00E408BC">
      <w:pPr>
        <w:widowControl w:val="0"/>
        <w:autoSpaceDN w:val="0"/>
        <w:spacing w:afterLines="50" w:after="120" w:line="288" w:lineRule="auto"/>
        <w:jc w:val="both"/>
        <w:rPr>
          <w:rFonts w:eastAsia="宋体"/>
          <w:color w:val="000000"/>
          <w:sz w:val="22"/>
          <w:szCs w:val="22"/>
          <w:lang w:val="en-US"/>
        </w:rPr>
      </w:pPr>
      <w:r w:rsidRPr="00F633C5">
        <w:rPr>
          <w:rFonts w:eastAsia="宋体"/>
          <w:color w:val="000000"/>
          <w:sz w:val="22"/>
          <w:szCs w:val="22"/>
          <w:lang w:val="en-US"/>
        </w:rPr>
        <w:t>In the TSG-RAN#88e plenary meeting, the scope of revised WID on enhanced Industrial Internet of Things (IoT) and ultra-reliable and low latency communication (URLLC) support for NR physical layer enhancements for NR URLLC was defined for Release 17 [1]. One of the objectives of this WI is about whether some physical layer feedback enhancements should be studied and specified for URLLC, including HARQ-ACK and CSI feedback enhancements. The objective is showed below.</w:t>
      </w:r>
    </w:p>
    <w:p w14:paraId="1F6C327D" w14:textId="77777777" w:rsidR="004F4A30" w:rsidRPr="00F633C5" w:rsidRDefault="004F4A30" w:rsidP="00E408BC">
      <w:pPr>
        <w:pStyle w:val="aff"/>
        <w:widowControl w:val="0"/>
        <w:numPr>
          <w:ilvl w:val="0"/>
          <w:numId w:val="10"/>
        </w:numPr>
        <w:autoSpaceDN w:val="0"/>
        <w:spacing w:afterLines="50" w:after="120" w:line="288" w:lineRule="auto"/>
        <w:ind w:leftChars="0"/>
        <w:jc w:val="both"/>
        <w:rPr>
          <w:rFonts w:eastAsia="宋体"/>
          <w:color w:val="000000"/>
          <w:sz w:val="22"/>
          <w:szCs w:val="22"/>
          <w:lang w:val="en-US"/>
        </w:rPr>
      </w:pPr>
      <w:r w:rsidRPr="00F633C5">
        <w:rPr>
          <w:rFonts w:eastAsia="宋体"/>
          <w:color w:val="000000"/>
          <w:sz w:val="22"/>
          <w:szCs w:val="22"/>
          <w:lang w:val="en-US"/>
        </w:rPr>
        <w:t xml:space="preserve">Study, identify and specify if needed, required Physical Layer feedback enhancements for meeting URLLC requirements covering </w:t>
      </w:r>
    </w:p>
    <w:p w14:paraId="14D9B762" w14:textId="77777777" w:rsidR="004F4A30" w:rsidRPr="00F633C5" w:rsidRDefault="004F4A30" w:rsidP="00E408BC">
      <w:pPr>
        <w:widowControl w:val="0"/>
        <w:numPr>
          <w:ilvl w:val="0"/>
          <w:numId w:val="9"/>
        </w:numPr>
        <w:autoSpaceDN w:val="0"/>
        <w:spacing w:afterLines="50" w:after="120" w:line="288" w:lineRule="auto"/>
        <w:jc w:val="both"/>
        <w:rPr>
          <w:rFonts w:eastAsia="宋体"/>
          <w:color w:val="000000"/>
          <w:sz w:val="22"/>
          <w:szCs w:val="22"/>
          <w:lang w:val="en-US"/>
        </w:rPr>
      </w:pPr>
      <w:r w:rsidRPr="00F633C5">
        <w:rPr>
          <w:rFonts w:eastAsia="宋体"/>
          <w:color w:val="000000"/>
          <w:sz w:val="22"/>
          <w:szCs w:val="22"/>
          <w:lang w:val="en-US"/>
        </w:rPr>
        <w:t>UE feedback enhancements for HARQ-ACK [RAN1]</w:t>
      </w:r>
    </w:p>
    <w:p w14:paraId="7F5CF97F" w14:textId="77777777" w:rsidR="004F4A30" w:rsidRPr="00F633C5" w:rsidRDefault="004F4A30" w:rsidP="00E408BC">
      <w:pPr>
        <w:widowControl w:val="0"/>
        <w:numPr>
          <w:ilvl w:val="0"/>
          <w:numId w:val="9"/>
        </w:numPr>
        <w:autoSpaceDN w:val="0"/>
        <w:spacing w:afterLines="50" w:after="120" w:line="288" w:lineRule="auto"/>
        <w:jc w:val="both"/>
        <w:rPr>
          <w:rFonts w:eastAsia="宋体"/>
          <w:color w:val="000000"/>
          <w:sz w:val="22"/>
          <w:szCs w:val="22"/>
          <w:lang w:val="en-US"/>
        </w:rPr>
      </w:pPr>
      <w:r w:rsidRPr="00F633C5">
        <w:rPr>
          <w:rFonts w:eastAsia="宋体"/>
          <w:color w:val="000000"/>
          <w:sz w:val="22"/>
          <w:szCs w:val="22"/>
          <w:lang w:val="en-US"/>
        </w:rPr>
        <w:t>CSI feedback enhancements to allow for more accurate MCS selection [RAN1]</w:t>
      </w:r>
    </w:p>
    <w:p w14:paraId="2CDC879B" w14:textId="77777777" w:rsidR="004F4A30" w:rsidRPr="000E6EEB" w:rsidRDefault="004F4A30" w:rsidP="00E408BC">
      <w:pPr>
        <w:widowControl w:val="0"/>
        <w:autoSpaceDN w:val="0"/>
        <w:spacing w:afterLines="50" w:after="120" w:line="288" w:lineRule="auto"/>
        <w:ind w:left="360" w:firstLineChars="100" w:firstLine="220"/>
        <w:jc w:val="both"/>
        <w:rPr>
          <w:rFonts w:eastAsiaTheme="minorEastAsia"/>
          <w:color w:val="000000"/>
          <w:sz w:val="22"/>
          <w:szCs w:val="22"/>
          <w:lang w:val="en-US"/>
        </w:rPr>
      </w:pPr>
      <w:r w:rsidRPr="00F633C5">
        <w:rPr>
          <w:rFonts w:eastAsia="宋体"/>
          <w:color w:val="000000"/>
          <w:sz w:val="22"/>
          <w:szCs w:val="22"/>
          <w:lang w:val="en-US"/>
        </w:rPr>
        <w:t xml:space="preserve">Note: DMRS-based CSI feedback is not in scope of this WI </w:t>
      </w:r>
    </w:p>
    <w:p w14:paraId="234B1290" w14:textId="5371D38C" w:rsidR="004F4A30"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firstly discuss </w:t>
      </w:r>
      <w:r>
        <w:rPr>
          <w:rFonts w:eastAsiaTheme="minorEastAsia"/>
          <w:sz w:val="22"/>
          <w:lang w:val="en-US"/>
        </w:rPr>
        <w:t xml:space="preserve">the </w:t>
      </w:r>
      <w:r w:rsidR="00675449">
        <w:rPr>
          <w:rFonts w:eastAsiaTheme="minorEastAsia"/>
          <w:sz w:val="22"/>
          <w:lang w:val="en-US"/>
        </w:rPr>
        <w:t>S</w:t>
      </w:r>
      <w:r w:rsidR="00675449" w:rsidRPr="0093050C">
        <w:rPr>
          <w:rFonts w:eastAsiaTheme="minorEastAsia"/>
          <w:sz w:val="22"/>
          <w:lang w:val="en-US"/>
        </w:rPr>
        <w:t>PS</w:t>
      </w:r>
      <w:r w:rsidR="00675449">
        <w:rPr>
          <w:rFonts w:eastAsiaTheme="minorEastAsia"/>
          <w:sz w:val="22"/>
          <w:lang w:val="en-US"/>
        </w:rPr>
        <w:t xml:space="preserve"> HARQ-ACK deferral</w:t>
      </w:r>
      <w:r w:rsidRPr="001347BE">
        <w:rPr>
          <w:rFonts w:eastAsiaTheme="minorEastAsia"/>
          <w:sz w:val="22"/>
          <w:lang w:val="en-US"/>
        </w:rPr>
        <w:t xml:space="preserve">. Then we discuss </w:t>
      </w:r>
      <w:r>
        <w:rPr>
          <w:rFonts w:eastAsiaTheme="minorEastAsia"/>
          <w:sz w:val="22"/>
          <w:lang w:val="en-US"/>
        </w:rPr>
        <w:t xml:space="preserve">the </w:t>
      </w:r>
      <w:r w:rsidRPr="00AE1D84">
        <w:rPr>
          <w:rFonts w:eastAsiaTheme="minorEastAsia"/>
          <w:sz w:val="22"/>
          <w:lang w:val="en-US"/>
        </w:rPr>
        <w:t>retransmission of cancelled HARQ-ACK</w:t>
      </w:r>
      <w:r>
        <w:rPr>
          <w:rFonts w:eastAsiaTheme="minorEastAsia"/>
          <w:sz w:val="22"/>
          <w:lang w:val="en-US"/>
        </w:rPr>
        <w:t xml:space="preserve">. </w:t>
      </w:r>
      <w:r w:rsidRPr="001054E3">
        <w:rPr>
          <w:rFonts w:eastAsiaTheme="minorEastAsia"/>
          <w:sz w:val="22"/>
          <w:lang w:val="en-US"/>
        </w:rPr>
        <w:t>At last, we discuss the PUCCH carrier switching for HARQ-ACK.</w:t>
      </w:r>
    </w:p>
    <w:p w14:paraId="026E930E" w14:textId="77777777" w:rsidR="00675449" w:rsidRPr="00803A07" w:rsidRDefault="00675449" w:rsidP="00675449">
      <w:pPr>
        <w:pStyle w:val="1"/>
        <w:numPr>
          <w:ilvl w:val="0"/>
          <w:numId w:val="6"/>
        </w:numPr>
        <w:spacing w:after="120"/>
        <w:jc w:val="both"/>
        <w:rPr>
          <w:b/>
          <w:lang w:val="en-US"/>
        </w:rPr>
      </w:pPr>
      <w:r w:rsidRPr="00780950">
        <w:rPr>
          <w:b/>
          <w:lang w:val="en-US"/>
        </w:rPr>
        <w:t xml:space="preserve">Support avoiding SPS HARQ-ACK dropping for TDD </w:t>
      </w:r>
      <w:r>
        <w:rPr>
          <w:b/>
          <w:lang w:val="en-US"/>
        </w:rPr>
        <w:t xml:space="preserve"> </w:t>
      </w:r>
    </w:p>
    <w:p w14:paraId="2B2AF9CF" w14:textId="3F52DDF7" w:rsidR="00675449" w:rsidRPr="002B2AB1" w:rsidRDefault="000F1DD6" w:rsidP="004F4A30">
      <w:pPr>
        <w:spacing w:beforeLines="50" w:before="120" w:afterLines="50" w:after="120" w:line="300" w:lineRule="auto"/>
        <w:jc w:val="both"/>
        <w:rPr>
          <w:rFonts w:eastAsiaTheme="minorEastAsia"/>
          <w:sz w:val="22"/>
        </w:rPr>
      </w:pPr>
      <w:r>
        <w:rPr>
          <w:rFonts w:eastAsiaTheme="minorEastAsia"/>
          <w:sz w:val="22"/>
        </w:rPr>
        <w:t xml:space="preserve">In last </w:t>
      </w:r>
      <w:r w:rsidRPr="000F1DD6">
        <w:rPr>
          <w:rFonts w:eastAsiaTheme="minorEastAsia"/>
          <w:sz w:val="22"/>
        </w:rPr>
        <w:t xml:space="preserve">RAN1 meetings, following agreements related to </w:t>
      </w:r>
      <w:r>
        <w:rPr>
          <w:rFonts w:eastAsiaTheme="minorEastAsia"/>
          <w:sz w:val="22"/>
        </w:rPr>
        <w:t>SPS HARQ-ACK deferral</w:t>
      </w:r>
      <w:r w:rsidRPr="000F1DD6">
        <w:rPr>
          <w:rFonts w:eastAsiaTheme="minorEastAsia"/>
          <w:sz w:val="22"/>
        </w:rPr>
        <w:t xml:space="preserve"> were achieved</w:t>
      </w:r>
      <w:r>
        <w:rPr>
          <w:rFonts w:eastAsiaTheme="minorEastAsia"/>
          <w:sz w:val="22"/>
        </w:rPr>
        <w:t xml:space="preserve"> [2]</w:t>
      </w:r>
      <w:r w:rsidR="0021016C">
        <w:rPr>
          <w:rFonts w:eastAsiaTheme="minorEastAsia"/>
          <w:sz w:val="22"/>
        </w:rPr>
        <w:t>.</w:t>
      </w:r>
    </w:p>
    <w:tbl>
      <w:tblPr>
        <w:tblStyle w:val="afc"/>
        <w:tblW w:w="0" w:type="auto"/>
        <w:tblLook w:val="04A0" w:firstRow="1" w:lastRow="0" w:firstColumn="1" w:lastColumn="0" w:noHBand="0" w:noVBand="1"/>
      </w:tblPr>
      <w:tblGrid>
        <w:gridCol w:w="9918"/>
      </w:tblGrid>
      <w:tr w:rsidR="000F1DD6" w:rsidRPr="000F1DD6" w14:paraId="13F8B49B" w14:textId="77777777" w:rsidTr="00E5357A">
        <w:tc>
          <w:tcPr>
            <w:tcW w:w="9918" w:type="dxa"/>
          </w:tcPr>
          <w:p w14:paraId="7417C205" w14:textId="77777777" w:rsidR="000F1DD6" w:rsidRPr="000F1DD6" w:rsidRDefault="000F1DD6" w:rsidP="00C80502">
            <w:pPr>
              <w:overflowPunct/>
              <w:autoSpaceDE/>
              <w:autoSpaceDN/>
              <w:adjustRightInd/>
              <w:spacing w:after="0"/>
              <w:jc w:val="both"/>
              <w:textAlignment w:val="auto"/>
              <w:rPr>
                <w:rFonts w:eastAsia="Malgun Gothic"/>
                <w:sz w:val="22"/>
                <w:szCs w:val="24"/>
                <w:lang w:eastAsia="ko-KR"/>
              </w:rPr>
            </w:pPr>
            <w:r w:rsidRPr="000F1DD6">
              <w:rPr>
                <w:rFonts w:eastAsia="Batang"/>
                <w:b/>
                <w:bCs/>
                <w:sz w:val="22"/>
                <w:lang w:eastAsia="zh-CN"/>
              </w:rPr>
              <w:t>Conclusion</w:t>
            </w:r>
          </w:p>
          <w:p w14:paraId="698476F1" w14:textId="5D2BE68E" w:rsidR="000F1DD6" w:rsidRPr="0093050C" w:rsidRDefault="000F1DD6" w:rsidP="00C80502">
            <w:pPr>
              <w:overflowPunct/>
              <w:autoSpaceDE/>
              <w:autoSpaceDN/>
              <w:adjustRightInd/>
              <w:spacing w:after="0"/>
              <w:jc w:val="both"/>
              <w:textAlignment w:val="auto"/>
              <w:rPr>
                <w:rFonts w:eastAsia="宋体"/>
                <w:b/>
                <w:bCs/>
                <w:sz w:val="22"/>
                <w:highlight w:val="green"/>
                <w:lang w:eastAsia="zh-CN"/>
              </w:rPr>
            </w:pPr>
            <w:r w:rsidRPr="000F1DD6">
              <w:rPr>
                <w:rFonts w:eastAsia="Batang"/>
                <w:bCs/>
                <w:sz w:val="22"/>
                <w:lang w:eastAsia="zh-CN"/>
              </w:rPr>
              <w:t>For SPS HARQ-ACK deferral, only SPS HARQ-ACK bits subject to deferral from one or more initial slots which have not reached the maximum deferral value are jointly deferred to the next available PUCCH (other SPS HARQ-ACK is dropped).</w:t>
            </w:r>
            <w:r w:rsidRPr="000F1DD6">
              <w:rPr>
                <w:rFonts w:eastAsia="Batang"/>
                <w:b/>
                <w:sz w:val="22"/>
                <w:lang w:eastAsia="zh-CN"/>
              </w:rPr>
              <w:t xml:space="preserve"> </w:t>
            </w:r>
          </w:p>
          <w:p w14:paraId="19D3EB32" w14:textId="77777777" w:rsidR="000F1DD6" w:rsidRPr="000F1DD6" w:rsidRDefault="000F1DD6" w:rsidP="00C80502">
            <w:pPr>
              <w:overflowPunct/>
              <w:autoSpaceDE/>
              <w:autoSpaceDN/>
              <w:adjustRightInd/>
              <w:spacing w:after="0"/>
              <w:jc w:val="both"/>
              <w:textAlignment w:val="auto"/>
              <w:rPr>
                <w:rFonts w:eastAsia="Batang"/>
                <w:b/>
                <w:bCs/>
                <w:sz w:val="22"/>
                <w:highlight w:val="green"/>
                <w:lang w:eastAsia="zh-CN"/>
              </w:rPr>
            </w:pPr>
          </w:p>
          <w:p w14:paraId="71F2A95D" w14:textId="77777777" w:rsidR="000F1DD6" w:rsidRPr="000F1DD6" w:rsidRDefault="000F1DD6" w:rsidP="00C80502">
            <w:pPr>
              <w:overflowPunct/>
              <w:autoSpaceDE/>
              <w:autoSpaceDN/>
              <w:adjustRightInd/>
              <w:spacing w:after="0"/>
              <w:jc w:val="both"/>
              <w:textAlignment w:val="auto"/>
              <w:rPr>
                <w:rFonts w:eastAsia="Batang"/>
                <w:b/>
                <w:bCs/>
                <w:sz w:val="22"/>
                <w:highlight w:val="green"/>
                <w:lang w:eastAsia="zh-CN"/>
              </w:rPr>
            </w:pPr>
            <w:r w:rsidRPr="000F1DD6">
              <w:rPr>
                <w:rFonts w:eastAsia="Batang"/>
                <w:b/>
                <w:bCs/>
                <w:sz w:val="22"/>
                <w:highlight w:val="green"/>
                <w:lang w:eastAsia="zh-CN"/>
              </w:rPr>
              <w:t>Agreement</w:t>
            </w:r>
          </w:p>
          <w:p w14:paraId="05584A94" w14:textId="77777777" w:rsidR="000F1DD6" w:rsidRPr="000F1DD6" w:rsidRDefault="000F1DD6" w:rsidP="00C80502">
            <w:pPr>
              <w:overflowPunct/>
              <w:autoSpaceDE/>
              <w:autoSpaceDN/>
              <w:adjustRightInd/>
              <w:spacing w:after="0"/>
              <w:jc w:val="both"/>
              <w:textAlignment w:val="auto"/>
              <w:rPr>
                <w:rFonts w:eastAsia="Batang"/>
                <w:bCs/>
                <w:sz w:val="22"/>
                <w:lang w:eastAsia="zh-CN"/>
              </w:rPr>
            </w:pPr>
            <w:r w:rsidRPr="000F1DD6">
              <w:rPr>
                <w:rFonts w:eastAsia="Batang"/>
                <w:bCs/>
                <w:sz w:val="22"/>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2731B18F" w14:textId="77777777" w:rsidR="000F1DD6" w:rsidRPr="000F1DD6" w:rsidRDefault="000F1DD6" w:rsidP="00C80502">
            <w:pPr>
              <w:jc w:val="both"/>
              <w:rPr>
                <w:sz w:val="22"/>
              </w:rPr>
            </w:pPr>
          </w:p>
          <w:p w14:paraId="387591B8" w14:textId="77777777" w:rsidR="000F1DD6" w:rsidRPr="000F1DD6" w:rsidRDefault="000F1DD6" w:rsidP="00C80502">
            <w:pPr>
              <w:overflowPunct/>
              <w:autoSpaceDE/>
              <w:autoSpaceDN/>
              <w:adjustRightInd/>
              <w:spacing w:after="0"/>
              <w:jc w:val="both"/>
              <w:textAlignment w:val="auto"/>
              <w:rPr>
                <w:rFonts w:eastAsia="Batang"/>
                <w:b/>
                <w:bCs/>
                <w:sz w:val="22"/>
                <w:lang w:eastAsia="ko-KR"/>
              </w:rPr>
            </w:pPr>
            <w:r w:rsidRPr="000F1DD6">
              <w:rPr>
                <w:rFonts w:eastAsia="Batang"/>
                <w:b/>
                <w:bCs/>
                <w:sz w:val="22"/>
                <w:lang w:eastAsia="ko-KR"/>
              </w:rPr>
              <w:t>Conclusion</w:t>
            </w:r>
          </w:p>
          <w:p w14:paraId="1164005C" w14:textId="77777777" w:rsidR="000F1DD6" w:rsidRPr="000F1DD6" w:rsidRDefault="000F1DD6" w:rsidP="00C80502">
            <w:pPr>
              <w:overflowPunct/>
              <w:autoSpaceDE/>
              <w:autoSpaceDN/>
              <w:adjustRightInd/>
              <w:spacing w:after="0"/>
              <w:jc w:val="both"/>
              <w:textAlignment w:val="auto"/>
              <w:rPr>
                <w:rFonts w:eastAsia="Batang"/>
                <w:bCs/>
                <w:sz w:val="22"/>
                <w:lang w:eastAsia="zh-CN"/>
              </w:rPr>
            </w:pPr>
            <w:r w:rsidRPr="000F1DD6">
              <w:rPr>
                <w:rFonts w:eastAsia="Batang"/>
                <w:bCs/>
                <w:sz w:val="22"/>
                <w:lang w:eastAsia="zh-CN"/>
              </w:rPr>
              <w:t xml:space="preserve">For SPS HARQ-ACK deferral, the operation in the ‘initial’ slot is further clarified as: </w:t>
            </w:r>
          </w:p>
          <w:p w14:paraId="446E8BF5" w14:textId="77777777" w:rsidR="000F1DD6" w:rsidRPr="000F1DD6" w:rsidRDefault="000F1DD6" w:rsidP="00C80502">
            <w:pPr>
              <w:numPr>
                <w:ilvl w:val="0"/>
                <w:numId w:val="13"/>
              </w:numPr>
              <w:overflowPunct/>
              <w:autoSpaceDE/>
              <w:autoSpaceDN/>
              <w:adjustRightInd/>
              <w:spacing w:after="0"/>
              <w:contextualSpacing/>
              <w:jc w:val="both"/>
              <w:textAlignment w:val="auto"/>
              <w:rPr>
                <w:rFonts w:eastAsia="Batang"/>
                <w:bCs/>
                <w:sz w:val="22"/>
                <w:lang w:eastAsia="zh-CN"/>
              </w:rPr>
            </w:pPr>
            <w:r w:rsidRPr="000F1DD6">
              <w:rPr>
                <w:rFonts w:eastAsia="Batang"/>
                <w:bCs/>
                <w:sz w:val="22"/>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5FFC1B3B" w14:textId="77777777" w:rsidR="000F1DD6" w:rsidRPr="000F1DD6" w:rsidRDefault="000F1DD6" w:rsidP="00C80502">
            <w:pPr>
              <w:overflowPunct/>
              <w:autoSpaceDE/>
              <w:autoSpaceDN/>
              <w:adjustRightInd/>
              <w:spacing w:after="0"/>
              <w:contextualSpacing/>
              <w:jc w:val="both"/>
              <w:textAlignment w:val="auto"/>
              <w:rPr>
                <w:rFonts w:eastAsia="Batang"/>
                <w:bCs/>
                <w:sz w:val="22"/>
                <w:lang w:eastAsia="zh-CN"/>
              </w:rPr>
            </w:pPr>
          </w:p>
          <w:p w14:paraId="65AD8F7B" w14:textId="77777777" w:rsidR="000F1DD6" w:rsidRPr="000F1DD6" w:rsidRDefault="000F1DD6" w:rsidP="00C80502">
            <w:pPr>
              <w:overflowPunct/>
              <w:autoSpaceDE/>
              <w:autoSpaceDN/>
              <w:adjustRightInd/>
              <w:spacing w:after="0"/>
              <w:jc w:val="both"/>
              <w:textAlignment w:val="auto"/>
              <w:rPr>
                <w:rFonts w:eastAsia="Batang"/>
                <w:b/>
                <w:bCs/>
                <w:sz w:val="22"/>
                <w:highlight w:val="green"/>
                <w:lang w:eastAsia="zh-CN"/>
              </w:rPr>
            </w:pPr>
            <w:r w:rsidRPr="000F1DD6">
              <w:rPr>
                <w:rFonts w:eastAsia="Batang"/>
                <w:b/>
                <w:bCs/>
                <w:sz w:val="22"/>
                <w:highlight w:val="green"/>
                <w:lang w:eastAsia="zh-CN"/>
              </w:rPr>
              <w:t>Agreement</w:t>
            </w:r>
          </w:p>
          <w:p w14:paraId="4E6654D9" w14:textId="6FE980C1" w:rsidR="000F1DD6" w:rsidRDefault="000F1DD6" w:rsidP="00C80502">
            <w:pPr>
              <w:overflowPunct/>
              <w:autoSpaceDE/>
              <w:autoSpaceDN/>
              <w:adjustRightInd/>
              <w:spacing w:after="0"/>
              <w:jc w:val="both"/>
              <w:textAlignment w:val="auto"/>
              <w:rPr>
                <w:rFonts w:eastAsia="Batang"/>
                <w:bCs/>
                <w:sz w:val="22"/>
                <w:lang w:eastAsia="zh-CN"/>
              </w:rPr>
            </w:pPr>
            <w:r w:rsidRPr="000F1DD6">
              <w:rPr>
                <w:rFonts w:eastAsia="Batang"/>
                <w:bCs/>
                <w:sz w:val="22"/>
                <w:lang w:eastAsia="zh-CN"/>
              </w:rPr>
              <w:t xml:space="preserve">The RAN1#106-e agreement on the target slot definition is updated as follows (in </w:t>
            </w:r>
            <w:r w:rsidRPr="000F1DD6">
              <w:rPr>
                <w:rFonts w:eastAsia="Batang"/>
                <w:bCs/>
                <w:color w:val="FF0000"/>
                <w:sz w:val="22"/>
                <w:lang w:eastAsia="zh-CN"/>
              </w:rPr>
              <w:t>RED</w:t>
            </w:r>
            <w:r w:rsidRPr="000F1DD6">
              <w:rPr>
                <w:rFonts w:eastAsia="Batang"/>
                <w:bCs/>
                <w:sz w:val="22"/>
                <w:lang w:eastAsia="zh-CN"/>
              </w:rPr>
              <w:t xml:space="preserve">): </w:t>
            </w:r>
          </w:p>
          <w:p w14:paraId="5668CAAE" w14:textId="77777777" w:rsidR="0021016C" w:rsidRPr="000F1DD6" w:rsidRDefault="0021016C" w:rsidP="00C80502">
            <w:pPr>
              <w:overflowPunct/>
              <w:autoSpaceDE/>
              <w:autoSpaceDN/>
              <w:adjustRightInd/>
              <w:spacing w:after="0"/>
              <w:ind w:left="568"/>
              <w:jc w:val="both"/>
              <w:textAlignment w:val="auto"/>
              <w:rPr>
                <w:rFonts w:eastAsia="Batang"/>
                <w:b/>
                <w:bCs/>
                <w:sz w:val="22"/>
                <w:lang w:eastAsia="x-none"/>
              </w:rPr>
            </w:pPr>
            <w:r w:rsidRPr="000F1DD6">
              <w:rPr>
                <w:rFonts w:eastAsia="Batang"/>
                <w:b/>
                <w:bCs/>
                <w:sz w:val="22"/>
                <w:lang w:eastAsia="x-none"/>
              </w:rPr>
              <w:t>Agreement (from RAN1#106-e)</w:t>
            </w:r>
          </w:p>
          <w:p w14:paraId="0D34508D" w14:textId="77777777" w:rsidR="0021016C" w:rsidRPr="000F1DD6" w:rsidRDefault="0021016C" w:rsidP="00C80502">
            <w:pPr>
              <w:overflowPunct/>
              <w:autoSpaceDE/>
              <w:autoSpaceDN/>
              <w:adjustRightInd/>
              <w:spacing w:after="0"/>
              <w:ind w:left="568"/>
              <w:jc w:val="both"/>
              <w:textAlignment w:val="auto"/>
              <w:rPr>
                <w:rFonts w:eastAsia="Batang"/>
                <w:strike/>
                <w:color w:val="FF0000"/>
                <w:sz w:val="22"/>
              </w:rPr>
            </w:pPr>
            <w:r w:rsidRPr="000F1DD6">
              <w:rPr>
                <w:rFonts w:eastAsia="Batang"/>
                <w:bCs/>
                <w:sz w:val="22"/>
              </w:rPr>
              <w:lastRenderedPageBreak/>
              <w:t>For SPS HARQ-ACK deferral, the target PUCCH slot is defined as the next PUCCH slot</w:t>
            </w:r>
            <w:r w:rsidRPr="000F1DD6">
              <w:rPr>
                <w:rFonts w:eastAsia="Batang"/>
                <w:bCs/>
                <w:color w:val="FF0000"/>
                <w:sz w:val="22"/>
              </w:rPr>
              <w:t>,</w:t>
            </w:r>
            <w:r w:rsidRPr="000F1DD6">
              <w:rPr>
                <w:rFonts w:eastAsia="Batang"/>
                <w:bCs/>
                <w:sz w:val="22"/>
              </w:rPr>
              <w:t xml:space="preserve"> where </w:t>
            </w:r>
            <w:r w:rsidRPr="000F1DD6">
              <w:rPr>
                <w:rFonts w:eastAsia="Batang"/>
                <w:bCs/>
                <w:color w:val="FF0000"/>
                <w:sz w:val="22"/>
              </w:rPr>
              <w:t xml:space="preserve">after performing the (Rel-16) UCI multiplexing operation into a PUCCH or PUSCH if any, </w:t>
            </w:r>
            <w:r w:rsidRPr="000F1DD6">
              <w:rPr>
                <w:rFonts w:eastAsia="Batang"/>
                <w:bCs/>
                <w:color w:val="FF0000"/>
                <w:sz w:val="22"/>
                <w:lang w:eastAsia="zh-CN"/>
              </w:rPr>
              <w:t xml:space="preserve">the UE would be either (i) transmitting HARQ-ACK using a PUCCH/PUSCH other than the PUCCH determined from </w:t>
            </w:r>
            <w:r w:rsidRPr="000F1DD6">
              <w:rPr>
                <w:rFonts w:eastAsia="Batang"/>
                <w:bCs/>
                <w:i/>
                <w:iCs/>
                <w:color w:val="FF0000"/>
                <w:sz w:val="22"/>
                <w:lang w:eastAsia="zh-CN"/>
              </w:rPr>
              <w:t>PUCCH SPS-PUCCH-AN-List-r16</w:t>
            </w:r>
            <w:r w:rsidRPr="000F1DD6">
              <w:rPr>
                <w:rFonts w:eastAsia="Batang"/>
                <w:bCs/>
                <w:color w:val="FF0000"/>
                <w:sz w:val="22"/>
                <w:lang w:eastAsia="zh-CN"/>
              </w:rPr>
              <w:t xml:space="preserve"> or </w:t>
            </w:r>
            <w:r w:rsidRPr="000F1DD6">
              <w:rPr>
                <w:rFonts w:eastAsia="Batang"/>
                <w:bCs/>
                <w:i/>
                <w:iCs/>
                <w:color w:val="FF0000"/>
                <w:sz w:val="22"/>
                <w:lang w:eastAsia="zh-CN"/>
              </w:rPr>
              <w:t>n1PUCCH-AN</w:t>
            </w:r>
            <w:r w:rsidRPr="000F1DD6">
              <w:rPr>
                <w:rFonts w:eastAsia="Batang"/>
                <w:bCs/>
                <w:color w:val="FF0000"/>
                <w:sz w:val="22"/>
                <w:lang w:eastAsia="zh-CN"/>
              </w:rPr>
              <w:t xml:space="preserve"> or (ii)  would be transmitting HARQ-ACK using a PUCCH resource configured in </w:t>
            </w:r>
            <w:r w:rsidRPr="000F1DD6">
              <w:rPr>
                <w:rFonts w:eastAsia="Batang"/>
                <w:bCs/>
                <w:i/>
                <w:iCs/>
                <w:color w:val="FF0000"/>
                <w:sz w:val="22"/>
                <w:lang w:eastAsia="zh-CN"/>
              </w:rPr>
              <w:t>PUCCH SPS-PUCCH-AN-List-r16</w:t>
            </w:r>
            <w:r w:rsidRPr="000F1DD6">
              <w:rPr>
                <w:rFonts w:eastAsia="Batang"/>
                <w:bCs/>
                <w:color w:val="FF0000"/>
                <w:sz w:val="22"/>
                <w:lang w:eastAsia="zh-CN"/>
              </w:rPr>
              <w:t xml:space="preserve"> or </w:t>
            </w:r>
            <w:r w:rsidRPr="000F1DD6">
              <w:rPr>
                <w:rFonts w:eastAsia="Batang"/>
                <w:bCs/>
                <w:i/>
                <w:iCs/>
                <w:color w:val="FF0000"/>
                <w:sz w:val="22"/>
                <w:lang w:eastAsia="zh-CN"/>
              </w:rPr>
              <w:t>n1PUCCH-AN</w:t>
            </w:r>
            <w:r w:rsidRPr="000F1DD6">
              <w:rPr>
                <w:rFonts w:eastAsia="Batang"/>
                <w:bCs/>
                <w:color w:val="FF0000"/>
                <w:sz w:val="22"/>
                <w:lang w:eastAsia="zh-CN"/>
              </w:rPr>
              <w:t xml:space="preserve"> being regarded as valid.</w:t>
            </w:r>
            <w:r w:rsidRPr="000F1DD6">
              <w:rPr>
                <w:rFonts w:eastAsia="Batang"/>
                <w:bCs/>
                <w:sz w:val="22"/>
                <w:lang w:eastAsia="zh-CN"/>
              </w:rPr>
              <w:t xml:space="preserve"> </w:t>
            </w:r>
            <w:r w:rsidRPr="000F1DD6">
              <w:rPr>
                <w:rFonts w:eastAsia="Batang"/>
                <w:i/>
                <w:iCs/>
                <w:strike/>
                <w:color w:val="FF0000"/>
                <w:sz w:val="22"/>
              </w:rPr>
              <w:t xml:space="preserve"> sps-PUCCH-AN-List-r16</w:t>
            </w:r>
            <w:r w:rsidRPr="000F1DD6">
              <w:rPr>
                <w:rFonts w:eastAsia="Batang"/>
                <w:strike/>
                <w:color w:val="FF0000"/>
                <w:sz w:val="22"/>
              </w:rPr>
              <w:t> or</w:t>
            </w:r>
            <w:r w:rsidRPr="000F1DD6">
              <w:rPr>
                <w:rFonts w:eastAsia="Batang"/>
                <w:i/>
                <w:iCs/>
                <w:strike/>
                <w:color w:val="FF0000"/>
                <w:sz w:val="22"/>
              </w:rPr>
              <w:t> n1PUCCH-AN</w:t>
            </w:r>
            <w:r w:rsidRPr="000F1DD6">
              <w:rPr>
                <w:rFonts w:eastAsia="Batang"/>
                <w:strike/>
                <w:color w:val="FF0000"/>
                <w:sz w:val="22"/>
              </w:rPr>
              <w:t> PUCCH resource is regarded as valid</w:t>
            </w:r>
            <w:r w:rsidRPr="000F1DD6">
              <w:rPr>
                <w:rFonts w:eastAsia="Batang"/>
                <w:i/>
                <w:iCs/>
                <w:strike/>
                <w:color w:val="FF0000"/>
                <w:sz w:val="22"/>
              </w:rPr>
              <w:t>, </w:t>
            </w:r>
            <w:r w:rsidRPr="000F1DD6">
              <w:rPr>
                <w:rFonts w:eastAsia="Batang"/>
                <w:strike/>
                <w:color w:val="FF0000"/>
                <w:sz w:val="22"/>
              </w:rPr>
              <w:t>or a PUCCH resource</w:t>
            </w:r>
            <w:r w:rsidRPr="000F1DD6">
              <w:rPr>
                <w:rFonts w:eastAsia="Batang"/>
                <w:i/>
                <w:iCs/>
                <w:strike/>
                <w:color w:val="FF0000"/>
                <w:sz w:val="22"/>
              </w:rPr>
              <w:t> (from PUCCH-ResourceSet, i.e. DG PDSCH HARQ multiplexed</w:t>
            </w:r>
            <w:r w:rsidRPr="000F1DD6">
              <w:rPr>
                <w:rFonts w:eastAsia="Batang"/>
                <w:strike/>
                <w:color w:val="FF0000"/>
                <w:sz w:val="22"/>
              </w:rPr>
              <w:t>) is dynamically indicated</w:t>
            </w:r>
          </w:p>
          <w:p w14:paraId="70CD906C" w14:textId="77777777" w:rsidR="0021016C" w:rsidRPr="0021016C" w:rsidRDefault="0021016C" w:rsidP="00C80502">
            <w:pPr>
              <w:numPr>
                <w:ilvl w:val="0"/>
                <w:numId w:val="14"/>
              </w:numPr>
              <w:tabs>
                <w:tab w:val="num" w:pos="1288"/>
              </w:tabs>
              <w:overflowPunct/>
              <w:autoSpaceDE/>
              <w:autoSpaceDN/>
              <w:adjustRightInd/>
              <w:spacing w:after="0"/>
              <w:ind w:left="1288"/>
              <w:jc w:val="both"/>
              <w:textAlignment w:val="auto"/>
              <w:rPr>
                <w:rFonts w:eastAsia="Times New Roman"/>
                <w:bCs/>
                <w:sz w:val="22"/>
              </w:rPr>
            </w:pPr>
            <w:r w:rsidRPr="000F1DD6">
              <w:rPr>
                <w:rFonts w:eastAsia="Times New Roman"/>
                <w:bCs/>
                <w:sz w:val="22"/>
              </w:rPr>
              <w:t>The target PUCCH slot determination is based on the total HARQ-ACK payload size including deferred SPS HARQ-ACK information and non-deferred HARQ-ACK information (if any) of a candidate target PUCCH slot</w:t>
            </w:r>
          </w:p>
          <w:p w14:paraId="6BFD5995" w14:textId="2433C306" w:rsidR="0021016C" w:rsidRPr="0021016C" w:rsidRDefault="0021016C" w:rsidP="00C80502">
            <w:pPr>
              <w:numPr>
                <w:ilvl w:val="0"/>
                <w:numId w:val="14"/>
              </w:numPr>
              <w:tabs>
                <w:tab w:val="num" w:pos="1288"/>
              </w:tabs>
              <w:overflowPunct/>
              <w:autoSpaceDE/>
              <w:autoSpaceDN/>
              <w:adjustRightInd/>
              <w:spacing w:after="0"/>
              <w:ind w:left="1288"/>
              <w:jc w:val="both"/>
              <w:textAlignment w:val="auto"/>
              <w:rPr>
                <w:rFonts w:eastAsia="Times New Roman"/>
                <w:bCs/>
                <w:sz w:val="22"/>
              </w:rPr>
            </w:pPr>
            <w:r w:rsidRPr="0021016C">
              <w:rPr>
                <w:rFonts w:eastAsia="Times New Roman"/>
                <w:bCs/>
                <w:sz w:val="22"/>
              </w:rPr>
              <w:t>The final PUCCH resource selection in the target PUCCH slot in terms of PUCCH resource set and PUCCH resource ID follows the Rel-16 procedures.</w:t>
            </w:r>
          </w:p>
          <w:p w14:paraId="1D42C3B5" w14:textId="77777777" w:rsidR="000F1DD6" w:rsidRPr="000F1DD6" w:rsidRDefault="000F1DD6" w:rsidP="00C80502">
            <w:pPr>
              <w:overflowPunct/>
              <w:autoSpaceDE/>
              <w:autoSpaceDN/>
              <w:adjustRightInd/>
              <w:spacing w:after="0"/>
              <w:contextualSpacing/>
              <w:jc w:val="both"/>
              <w:textAlignment w:val="auto"/>
              <w:rPr>
                <w:rFonts w:eastAsia="Batang"/>
                <w:bCs/>
                <w:sz w:val="22"/>
                <w:lang w:eastAsia="zh-CN"/>
              </w:rPr>
            </w:pPr>
          </w:p>
          <w:p w14:paraId="255AAA62" w14:textId="77777777" w:rsidR="000F1DD6" w:rsidRPr="000F1DD6" w:rsidRDefault="000F1DD6" w:rsidP="00C80502">
            <w:pPr>
              <w:overflowPunct/>
              <w:autoSpaceDE/>
              <w:autoSpaceDN/>
              <w:adjustRightInd/>
              <w:spacing w:after="0"/>
              <w:jc w:val="both"/>
              <w:textAlignment w:val="auto"/>
              <w:rPr>
                <w:b/>
                <w:bCs/>
                <w:sz w:val="22"/>
                <w:lang w:eastAsia="zh-CN"/>
              </w:rPr>
            </w:pPr>
            <w:r w:rsidRPr="000F1DD6">
              <w:rPr>
                <w:rFonts w:eastAsia="Batang"/>
                <w:b/>
                <w:bCs/>
                <w:sz w:val="22"/>
                <w:lang w:eastAsia="zh-CN"/>
              </w:rPr>
              <w:t>Conclusion</w:t>
            </w:r>
          </w:p>
          <w:p w14:paraId="22472AD9" w14:textId="21956B57" w:rsidR="000F1DD6" w:rsidRPr="000F1DD6" w:rsidRDefault="000F1DD6" w:rsidP="00C80502">
            <w:pPr>
              <w:overflowPunct/>
              <w:autoSpaceDE/>
              <w:autoSpaceDN/>
              <w:adjustRightInd/>
              <w:spacing w:after="0"/>
              <w:jc w:val="both"/>
              <w:textAlignment w:val="auto"/>
              <w:rPr>
                <w:rFonts w:eastAsia="Batang"/>
                <w:bCs/>
                <w:sz w:val="22"/>
                <w:lang w:eastAsia="zh-CN"/>
              </w:rPr>
            </w:pPr>
            <w:r w:rsidRPr="000F1DD6">
              <w:rPr>
                <w:rFonts w:eastAsia="Batang"/>
                <w:bCs/>
                <w:sz w:val="22"/>
                <w:lang w:eastAsia="zh-CN"/>
              </w:rPr>
              <w:t xml:space="preserve">If the UE is not configured with Rel-17 Intra-UE multiplexing, SPS HARQ for deferral of different PHY priorities can be separately deferred with the target PUCCHs separately </w:t>
            </w:r>
            <w:r w:rsidR="0021016C">
              <w:rPr>
                <w:rFonts w:eastAsia="Batang"/>
                <w:bCs/>
                <w:sz w:val="22"/>
                <w:lang w:eastAsia="zh-CN"/>
              </w:rPr>
              <w:t>determined</w:t>
            </w:r>
            <w:r w:rsidRPr="000F1DD6">
              <w:rPr>
                <w:rFonts w:eastAsia="Batang"/>
                <w:bCs/>
                <w:sz w:val="22"/>
                <w:lang w:eastAsia="zh-CN"/>
              </w:rPr>
              <w:t xml:space="preserve"> according to their respective PHY priorities.</w:t>
            </w:r>
          </w:p>
          <w:p w14:paraId="1F4397FB" w14:textId="77777777" w:rsidR="000F1DD6" w:rsidRPr="000F1DD6" w:rsidRDefault="000F1DD6" w:rsidP="00C80502">
            <w:pPr>
              <w:numPr>
                <w:ilvl w:val="0"/>
                <w:numId w:val="15"/>
              </w:numPr>
              <w:overflowPunct/>
              <w:autoSpaceDE/>
              <w:autoSpaceDN/>
              <w:adjustRightInd/>
              <w:spacing w:after="0"/>
              <w:contextualSpacing/>
              <w:jc w:val="both"/>
              <w:textAlignment w:val="auto"/>
              <w:rPr>
                <w:rFonts w:eastAsia="Batang"/>
                <w:bCs/>
                <w:iCs/>
                <w:sz w:val="22"/>
                <w:lang w:eastAsia="zh-CN"/>
              </w:rPr>
            </w:pPr>
            <w:r w:rsidRPr="000F1DD6">
              <w:rPr>
                <w:rFonts w:eastAsia="Batang"/>
                <w:bCs/>
                <w:iCs/>
                <w:sz w:val="22"/>
                <w:lang w:eastAsia="zh-CN"/>
              </w:rPr>
              <w:t>FFS on the PHY priority handling for SPS HARQ deferral if the UE configured with Rel-17 Intra-UE multiplexing</w:t>
            </w:r>
          </w:p>
          <w:p w14:paraId="7F2A4728" w14:textId="77777777" w:rsidR="000F1DD6" w:rsidRPr="000F1DD6" w:rsidRDefault="000F1DD6" w:rsidP="003430F1">
            <w:pPr>
              <w:overflowPunct/>
              <w:autoSpaceDE/>
              <w:autoSpaceDN/>
              <w:adjustRightInd/>
              <w:spacing w:after="0"/>
              <w:textAlignment w:val="auto"/>
              <w:rPr>
                <w:rFonts w:eastAsia="Batang"/>
                <w:bCs/>
                <w:iCs/>
                <w:sz w:val="22"/>
                <w:lang w:eastAsia="zh-CN"/>
              </w:rPr>
            </w:pPr>
          </w:p>
        </w:tc>
      </w:tr>
    </w:tbl>
    <w:p w14:paraId="4A7F0E10" w14:textId="3F07D1FB" w:rsidR="00DB4606" w:rsidRDefault="00474C51" w:rsidP="00E408BC">
      <w:pPr>
        <w:spacing w:beforeLines="50" w:before="120" w:afterLines="50" w:after="120" w:line="288" w:lineRule="auto"/>
        <w:jc w:val="both"/>
        <w:rPr>
          <w:rFonts w:eastAsia="宋体"/>
          <w:sz w:val="22"/>
          <w:lang w:eastAsia="zh-CN"/>
        </w:rPr>
      </w:pPr>
      <w:r>
        <w:rPr>
          <w:rFonts w:eastAsia="宋体" w:hint="eastAsia"/>
          <w:sz w:val="22"/>
          <w:lang w:eastAsia="zh-CN"/>
        </w:rPr>
        <w:lastRenderedPageBreak/>
        <w:t>When</w:t>
      </w:r>
      <w:r w:rsidR="00DB4606">
        <w:rPr>
          <w:rFonts w:eastAsia="宋体"/>
          <w:sz w:val="22"/>
          <w:lang w:eastAsia="zh-CN"/>
        </w:rPr>
        <w:t xml:space="preserve"> SPS configurations of both low priority and high priority are configured with SPS HARQ-ACK deferral,   i</w:t>
      </w:r>
      <w:r w:rsidR="00DB4606" w:rsidRPr="00DB4606">
        <w:rPr>
          <w:rFonts w:eastAsia="宋体"/>
          <w:sz w:val="22"/>
          <w:lang w:eastAsia="zh-CN"/>
        </w:rPr>
        <w:t>f Rel-17 Intra-UE multiplexing</w:t>
      </w:r>
      <w:r w:rsidR="00DB4606">
        <w:rPr>
          <w:rFonts w:eastAsia="宋体"/>
          <w:sz w:val="22"/>
          <w:lang w:eastAsia="zh-CN"/>
        </w:rPr>
        <w:t xml:space="preserve"> is disabled, it was agreed that </w:t>
      </w:r>
      <w:r w:rsidR="00DB4606" w:rsidRPr="00DB4606">
        <w:rPr>
          <w:rFonts w:eastAsia="宋体"/>
          <w:sz w:val="22"/>
          <w:lang w:eastAsia="zh-CN"/>
        </w:rPr>
        <w:t>SPS HARQ</w:t>
      </w:r>
      <w:r w:rsidR="00E5357A">
        <w:rPr>
          <w:rFonts w:eastAsia="宋体"/>
          <w:sz w:val="22"/>
          <w:lang w:eastAsia="zh-CN"/>
        </w:rPr>
        <w:t>-ACK</w:t>
      </w:r>
      <w:r w:rsidR="00DB4606" w:rsidRPr="00DB4606">
        <w:rPr>
          <w:rFonts w:eastAsia="宋体"/>
          <w:sz w:val="22"/>
          <w:lang w:eastAsia="zh-CN"/>
        </w:rPr>
        <w:t xml:space="preserve"> for deferral of different PHY priorities can be separately deferred with the target PUCCHs separately determined according to their respective PHY priorities</w:t>
      </w:r>
      <w:r w:rsidR="00DB4606">
        <w:rPr>
          <w:rFonts w:eastAsia="宋体"/>
          <w:sz w:val="22"/>
          <w:lang w:eastAsia="zh-CN"/>
        </w:rPr>
        <w:t xml:space="preserve">. While it is FFS </w:t>
      </w:r>
      <w:r w:rsidR="00DB4606" w:rsidRPr="00DB4606">
        <w:rPr>
          <w:rFonts w:eastAsia="宋体"/>
          <w:sz w:val="22"/>
          <w:lang w:eastAsia="zh-CN"/>
        </w:rPr>
        <w:t>on the PHY priority han</w:t>
      </w:r>
      <w:r w:rsidR="00DB4606">
        <w:rPr>
          <w:rFonts w:eastAsia="宋体"/>
          <w:sz w:val="22"/>
          <w:lang w:eastAsia="zh-CN"/>
        </w:rPr>
        <w:t>dling for SPS HARQ</w:t>
      </w:r>
      <w:r w:rsidR="00E5357A">
        <w:rPr>
          <w:rFonts w:eastAsia="宋体"/>
          <w:sz w:val="22"/>
          <w:lang w:eastAsia="zh-CN"/>
        </w:rPr>
        <w:t>-ACK</w:t>
      </w:r>
      <w:r w:rsidR="00DB4606">
        <w:rPr>
          <w:rFonts w:eastAsia="宋体"/>
          <w:sz w:val="22"/>
          <w:lang w:eastAsia="zh-CN"/>
        </w:rPr>
        <w:t xml:space="preserve"> deferral if</w:t>
      </w:r>
      <w:r w:rsidR="00DB4606" w:rsidRPr="00DB4606">
        <w:rPr>
          <w:rFonts w:eastAsia="宋体"/>
          <w:sz w:val="22"/>
          <w:lang w:eastAsia="zh-CN"/>
        </w:rPr>
        <w:t xml:space="preserve"> Rel-17 Intra-UE multiplexing</w:t>
      </w:r>
      <w:r w:rsidR="00DB4606">
        <w:rPr>
          <w:rFonts w:eastAsia="宋体"/>
          <w:sz w:val="22"/>
          <w:lang w:eastAsia="zh-CN"/>
        </w:rPr>
        <w:t xml:space="preserve"> is enabled. </w:t>
      </w:r>
      <w:r w:rsidR="00DB4606">
        <w:rPr>
          <w:rFonts w:eastAsia="宋体" w:hint="eastAsia"/>
          <w:sz w:val="22"/>
          <w:lang w:eastAsia="zh-CN"/>
        </w:rPr>
        <w:t>The</w:t>
      </w:r>
      <w:r w:rsidR="00DB4606">
        <w:rPr>
          <w:rFonts w:eastAsia="宋体"/>
          <w:sz w:val="22"/>
          <w:lang w:eastAsia="zh-CN"/>
        </w:rPr>
        <w:t xml:space="preserve"> </w:t>
      </w:r>
      <w:r w:rsidR="00DB4606">
        <w:rPr>
          <w:rFonts w:eastAsia="宋体" w:hint="eastAsia"/>
          <w:sz w:val="22"/>
          <w:lang w:eastAsia="zh-CN"/>
        </w:rPr>
        <w:t>following</w:t>
      </w:r>
      <w:r w:rsidR="00DB4606">
        <w:rPr>
          <w:rFonts w:eastAsia="宋体"/>
          <w:sz w:val="22"/>
          <w:lang w:eastAsia="zh-CN"/>
        </w:rPr>
        <w:t xml:space="preserve"> two alternatives can be considered: </w:t>
      </w:r>
    </w:p>
    <w:p w14:paraId="0F7AA36F" w14:textId="15F6AA77" w:rsidR="00DB4606" w:rsidRPr="00DB4606" w:rsidRDefault="00DB4606" w:rsidP="00E408BC">
      <w:pPr>
        <w:pStyle w:val="aff"/>
        <w:numPr>
          <w:ilvl w:val="0"/>
          <w:numId w:val="15"/>
        </w:numPr>
        <w:spacing w:after="50" w:line="288" w:lineRule="auto"/>
        <w:ind w:leftChars="0"/>
        <w:jc w:val="both"/>
        <w:rPr>
          <w:rFonts w:eastAsia="宋体"/>
          <w:sz w:val="22"/>
          <w:lang w:eastAsia="zh-CN"/>
        </w:rPr>
      </w:pPr>
      <w:r>
        <w:rPr>
          <w:rFonts w:eastAsia="宋体"/>
          <w:sz w:val="22"/>
          <w:lang w:eastAsia="zh-CN"/>
        </w:rPr>
        <w:t xml:space="preserve">Alt.1: </w:t>
      </w:r>
      <w:r w:rsidRPr="00DB4606">
        <w:rPr>
          <w:rFonts w:eastAsia="宋体"/>
          <w:sz w:val="22"/>
          <w:lang w:eastAsia="zh-CN"/>
        </w:rPr>
        <w:t xml:space="preserve"> SPS HARQ</w:t>
      </w:r>
      <w:r w:rsidR="00E5357A">
        <w:rPr>
          <w:rFonts w:eastAsia="宋体"/>
          <w:sz w:val="22"/>
          <w:lang w:eastAsia="zh-CN"/>
        </w:rPr>
        <w:t>-ACK</w:t>
      </w:r>
      <w:r w:rsidRPr="00DB4606">
        <w:rPr>
          <w:rFonts w:eastAsia="宋体"/>
          <w:sz w:val="22"/>
          <w:lang w:eastAsia="zh-CN"/>
        </w:rPr>
        <w:t xml:space="preserve"> for deferral of different PHY priorities is jointly deferred to a target PUCCH slot and the total SPS HARQ-ACK payload size subject to deferral is considered as hi</w:t>
      </w:r>
      <w:r w:rsidR="009518FF">
        <w:rPr>
          <w:rFonts w:eastAsia="宋体"/>
          <w:sz w:val="22"/>
          <w:lang w:eastAsia="zh-CN"/>
        </w:rPr>
        <w:t xml:space="preserve">gh PHY priority, </w:t>
      </w:r>
      <w:r w:rsidR="009518FF" w:rsidRPr="009518FF">
        <w:rPr>
          <w:rFonts w:eastAsia="宋体"/>
          <w:sz w:val="22"/>
          <w:lang w:eastAsia="zh-CN"/>
        </w:rPr>
        <w:t>i.e., multiplex LP and HP SPS HARQ-ACK for deferral and consider all the HARQ-ACK information as being high priority</w:t>
      </w:r>
      <w:r w:rsidR="009518FF">
        <w:rPr>
          <w:rFonts w:eastAsia="宋体"/>
          <w:sz w:val="22"/>
          <w:lang w:eastAsia="zh-CN"/>
        </w:rPr>
        <w:t>.</w:t>
      </w:r>
    </w:p>
    <w:p w14:paraId="60F743AE" w14:textId="368AA380" w:rsidR="009518FF" w:rsidRDefault="009518FF" w:rsidP="00E408BC">
      <w:pPr>
        <w:pStyle w:val="aff"/>
        <w:numPr>
          <w:ilvl w:val="0"/>
          <w:numId w:val="15"/>
        </w:numPr>
        <w:spacing w:beforeLines="50" w:before="120" w:afterLines="50" w:after="120" w:line="288" w:lineRule="auto"/>
        <w:ind w:leftChars="0"/>
        <w:jc w:val="both"/>
        <w:rPr>
          <w:rFonts w:eastAsia="宋体"/>
          <w:sz w:val="22"/>
          <w:lang w:eastAsia="zh-CN"/>
        </w:rPr>
      </w:pPr>
      <w:r>
        <w:rPr>
          <w:rFonts w:eastAsia="宋体" w:hint="eastAsia"/>
          <w:sz w:val="22"/>
          <w:lang w:eastAsia="zh-CN"/>
        </w:rPr>
        <w:t>A</w:t>
      </w:r>
      <w:r>
        <w:rPr>
          <w:rFonts w:eastAsia="宋体"/>
          <w:sz w:val="22"/>
          <w:lang w:eastAsia="zh-CN"/>
        </w:rPr>
        <w:t xml:space="preserve">lt.2: </w:t>
      </w:r>
      <w:r w:rsidRPr="009518FF">
        <w:rPr>
          <w:rFonts w:eastAsia="宋体"/>
          <w:sz w:val="22"/>
          <w:lang w:eastAsia="zh-CN"/>
        </w:rPr>
        <w:t>SPS HARQ</w:t>
      </w:r>
      <w:r w:rsidR="00E5357A">
        <w:rPr>
          <w:rFonts w:eastAsia="宋体"/>
          <w:sz w:val="22"/>
          <w:lang w:eastAsia="zh-CN"/>
        </w:rPr>
        <w:t>-ACK</w:t>
      </w:r>
      <w:r w:rsidRPr="009518FF">
        <w:rPr>
          <w:rFonts w:eastAsia="宋体"/>
          <w:sz w:val="22"/>
          <w:lang w:eastAsia="zh-CN"/>
        </w:rPr>
        <w:t xml:space="preserve"> for deferral of different PHY priorities can be separately deferred with the target PUCCHs separately determined according to their respective PHY priorities.</w:t>
      </w:r>
      <w:r>
        <w:rPr>
          <w:rFonts w:eastAsia="宋体"/>
          <w:sz w:val="22"/>
          <w:lang w:eastAsia="zh-CN"/>
        </w:rPr>
        <w:t xml:space="preserve"> If two </w:t>
      </w:r>
      <w:r w:rsidRPr="009518FF">
        <w:rPr>
          <w:rFonts w:eastAsia="宋体"/>
          <w:sz w:val="22"/>
          <w:lang w:eastAsia="zh-CN"/>
        </w:rPr>
        <w:t>target</w:t>
      </w:r>
      <w:r>
        <w:rPr>
          <w:rFonts w:eastAsia="宋体"/>
          <w:sz w:val="22"/>
          <w:lang w:eastAsia="zh-CN"/>
        </w:rPr>
        <w:t xml:space="preserve"> PUCCHs of different priorities are overlapped in time domain, follow Rel-17 intra-UE multiplexing procedure to multiplex the deferred </w:t>
      </w:r>
      <w:r w:rsidRPr="009518FF">
        <w:rPr>
          <w:rFonts w:eastAsia="宋体"/>
          <w:sz w:val="22"/>
          <w:lang w:eastAsia="zh-CN"/>
        </w:rPr>
        <w:t>LP and HP SPS HARQ-ACK</w:t>
      </w:r>
      <w:r>
        <w:rPr>
          <w:rFonts w:eastAsia="宋体"/>
          <w:sz w:val="22"/>
          <w:lang w:eastAsia="zh-CN"/>
        </w:rPr>
        <w:t xml:space="preserve"> on a PUCCH.</w:t>
      </w:r>
    </w:p>
    <w:p w14:paraId="7D412790" w14:textId="38922508" w:rsidR="009518FF" w:rsidRDefault="00035337" w:rsidP="00E408BC">
      <w:pPr>
        <w:spacing w:beforeLines="50" w:before="120" w:afterLines="50" w:after="120" w:line="288" w:lineRule="auto"/>
        <w:jc w:val="both"/>
        <w:rPr>
          <w:rFonts w:eastAsia="宋体"/>
          <w:sz w:val="22"/>
          <w:lang w:eastAsia="zh-CN"/>
        </w:rPr>
      </w:pPr>
      <w:r>
        <w:rPr>
          <w:rFonts w:eastAsia="宋体"/>
          <w:sz w:val="22"/>
          <w:lang w:eastAsia="zh-CN"/>
        </w:rPr>
        <w:t>In our understanding</w:t>
      </w:r>
      <w:r w:rsidR="009518FF">
        <w:rPr>
          <w:rFonts w:eastAsia="宋体"/>
          <w:sz w:val="22"/>
          <w:lang w:eastAsia="zh-CN"/>
        </w:rPr>
        <w:t xml:space="preserve">, Alt.1 seems simpler, because all SPS HARQ-ACK of different priorities are handled as high priority, separate coding for multiplexing deferred SPS HARQ-ACK of different priorities is not needed. Alt.2 is a unified solution for both two cases that whether </w:t>
      </w:r>
      <w:r w:rsidR="009518FF" w:rsidRPr="00DB4606">
        <w:rPr>
          <w:rFonts w:eastAsia="宋体"/>
          <w:sz w:val="22"/>
          <w:lang w:eastAsia="zh-CN"/>
        </w:rPr>
        <w:t>Rel-17 Intra-UE multiplexing</w:t>
      </w:r>
      <w:r w:rsidR="009518FF">
        <w:rPr>
          <w:rFonts w:eastAsia="宋体"/>
          <w:sz w:val="22"/>
          <w:lang w:eastAsia="zh-CN"/>
        </w:rPr>
        <w:t xml:space="preserve"> is enabled or disabled, it is also more effective than Alt.1. </w:t>
      </w:r>
      <w:r>
        <w:rPr>
          <w:rFonts w:eastAsia="宋体"/>
          <w:sz w:val="22"/>
          <w:lang w:eastAsia="zh-CN"/>
        </w:rPr>
        <w:t>From our perspective, Alt.1 is slightly preferred for simplicity.</w:t>
      </w:r>
      <w:r w:rsidR="009518FF">
        <w:rPr>
          <w:rFonts w:eastAsia="宋体"/>
          <w:sz w:val="22"/>
          <w:lang w:eastAsia="zh-CN"/>
        </w:rPr>
        <w:t xml:space="preserve">   </w:t>
      </w:r>
    </w:p>
    <w:p w14:paraId="44695BD5" w14:textId="6C1C2B48" w:rsidR="004B6AE2" w:rsidRPr="002B305E" w:rsidRDefault="004B6AE2" w:rsidP="004B6AE2">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3B5E1A0A" w14:textId="2059C7AB" w:rsidR="004B6AE2" w:rsidRPr="0093050C" w:rsidRDefault="004B6AE2" w:rsidP="007C1216">
      <w:pPr>
        <w:pStyle w:val="aff"/>
        <w:numPr>
          <w:ilvl w:val="0"/>
          <w:numId w:val="11"/>
        </w:numPr>
        <w:spacing w:beforeLines="50" w:before="120" w:afterLines="50" w:after="120" w:line="300" w:lineRule="auto"/>
        <w:ind w:leftChars="0"/>
        <w:jc w:val="both"/>
        <w:rPr>
          <w:rFonts w:eastAsia="宋体"/>
          <w:sz w:val="22"/>
          <w:lang w:eastAsia="zh-CN"/>
        </w:rPr>
      </w:pPr>
      <w:r w:rsidRPr="004B6AE2">
        <w:rPr>
          <w:rFonts w:eastAsia="宋体"/>
          <w:i/>
          <w:sz w:val="22"/>
          <w:lang w:val="en-US" w:eastAsia="zh-CN"/>
        </w:rPr>
        <w:t>If the UE configured with Rel-17 Intra-UE multiplexing, SPS HARQ</w:t>
      </w:r>
      <w:r w:rsidR="00E5357A">
        <w:rPr>
          <w:rFonts w:eastAsia="宋体"/>
          <w:i/>
          <w:sz w:val="22"/>
          <w:lang w:val="en-US" w:eastAsia="zh-CN"/>
        </w:rPr>
        <w:t>-ACK</w:t>
      </w:r>
      <w:r w:rsidRPr="004B6AE2">
        <w:rPr>
          <w:rFonts w:eastAsia="宋体"/>
          <w:i/>
          <w:sz w:val="22"/>
          <w:lang w:val="en-US" w:eastAsia="zh-CN"/>
        </w:rPr>
        <w:t xml:space="preserve"> for deferral of different PHY priorities is jointly deferred to a target PUCCH slot and the total SPS HARQ-ACK payload size subject to deferral is considered as high PHY priority</w:t>
      </w:r>
      <w:r w:rsidR="00017FC4">
        <w:rPr>
          <w:rFonts w:eastAsia="宋体"/>
          <w:i/>
          <w:sz w:val="22"/>
          <w:lang w:val="en-US" w:eastAsia="zh-CN"/>
        </w:rPr>
        <w:t>.</w:t>
      </w:r>
    </w:p>
    <w:p w14:paraId="731AB697" w14:textId="17344668" w:rsidR="00035337" w:rsidRDefault="00035337" w:rsidP="00E408BC">
      <w:pPr>
        <w:spacing w:beforeLines="100" w:before="240" w:afterLines="50" w:after="120" w:line="288" w:lineRule="auto"/>
        <w:jc w:val="both"/>
        <w:rPr>
          <w:rFonts w:eastAsia="宋体"/>
          <w:sz w:val="22"/>
          <w:szCs w:val="22"/>
          <w:lang w:eastAsia="zh-CN"/>
        </w:rPr>
      </w:pPr>
      <w:r>
        <w:rPr>
          <w:rFonts w:eastAsia="宋体" w:hint="eastAsia"/>
          <w:sz w:val="22"/>
          <w:lang w:eastAsia="zh-CN"/>
        </w:rPr>
        <w:t>A</w:t>
      </w:r>
      <w:r>
        <w:rPr>
          <w:rFonts w:eastAsia="宋体"/>
          <w:sz w:val="22"/>
          <w:lang w:eastAsia="zh-CN"/>
        </w:rPr>
        <w:t xml:space="preserve">nother FFS is whether and how to support joint operation of </w:t>
      </w:r>
      <w:r w:rsidRPr="00035337">
        <w:rPr>
          <w:rFonts w:eastAsia="宋体"/>
          <w:sz w:val="22"/>
          <w:lang w:eastAsia="zh-CN"/>
        </w:rPr>
        <w:t>SPS HARQ-ACK deferral and PUCCH carrier switching</w:t>
      </w:r>
      <w:r>
        <w:rPr>
          <w:rFonts w:eastAsia="宋体"/>
          <w:sz w:val="22"/>
          <w:lang w:eastAsia="zh-CN"/>
        </w:rPr>
        <w:t xml:space="preserve">. </w:t>
      </w:r>
      <w:r>
        <w:rPr>
          <w:rFonts w:eastAsia="宋体"/>
          <w:sz w:val="22"/>
          <w:szCs w:val="22"/>
          <w:lang w:eastAsia="zh-CN"/>
        </w:rPr>
        <w:t>Considering that the semi-static PUCCH carrier switching can be applied to SPS HARQ-ACK to provide a valid PUCCH resource, it seems not necessary to support j</w:t>
      </w:r>
      <w:r w:rsidRPr="005E2903">
        <w:rPr>
          <w:rFonts w:eastAsia="宋体"/>
          <w:sz w:val="22"/>
          <w:szCs w:val="22"/>
          <w:lang w:eastAsia="zh-CN"/>
        </w:rPr>
        <w:t xml:space="preserve">oint operation of </w:t>
      </w:r>
      <w:r>
        <w:rPr>
          <w:rFonts w:eastAsia="宋体"/>
          <w:sz w:val="22"/>
          <w:szCs w:val="22"/>
          <w:lang w:eastAsia="zh-CN"/>
        </w:rPr>
        <w:t xml:space="preserve">semi-static </w:t>
      </w:r>
      <w:r w:rsidRPr="005E2903">
        <w:rPr>
          <w:rFonts w:eastAsia="宋体"/>
          <w:sz w:val="22"/>
          <w:szCs w:val="22"/>
          <w:lang w:eastAsia="zh-CN"/>
        </w:rPr>
        <w:t>PUCCH carrier switching and SPS HARQ-ACK deferral</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While considering that the dynamic PUCCH carrier switching is only </w:t>
      </w:r>
      <w:r>
        <w:rPr>
          <w:rFonts w:eastAsia="宋体"/>
          <w:sz w:val="22"/>
          <w:szCs w:val="22"/>
          <w:lang w:eastAsia="zh-CN"/>
        </w:rPr>
        <w:lastRenderedPageBreak/>
        <w:t xml:space="preserve">applicable for HARQ-ACK for dynamic scheduled HARQ-ACK, in order to avoid SPS </w:t>
      </w:r>
      <w:r w:rsidR="00547FB9">
        <w:rPr>
          <w:rFonts w:eastAsia="宋体"/>
          <w:sz w:val="22"/>
          <w:szCs w:val="22"/>
          <w:lang w:eastAsia="zh-CN"/>
        </w:rPr>
        <w:t xml:space="preserve">HARQ-ACK </w:t>
      </w:r>
      <w:r>
        <w:rPr>
          <w:rFonts w:eastAsia="宋体"/>
          <w:sz w:val="22"/>
          <w:szCs w:val="22"/>
          <w:lang w:eastAsia="zh-CN"/>
        </w:rPr>
        <w:t xml:space="preserve">dropping due to TDD collision, joint operation of dynamic PUCCH carrier switching and SPS HARQ-ACK deferral should be supported. </w:t>
      </w:r>
    </w:p>
    <w:p w14:paraId="66273516" w14:textId="7423D760" w:rsidR="00035337" w:rsidRDefault="00035337" w:rsidP="00E408BC">
      <w:pPr>
        <w:spacing w:beforeLines="50" w:before="120" w:afterLines="50" w:after="120" w:line="288" w:lineRule="auto"/>
        <w:jc w:val="both"/>
        <w:rPr>
          <w:rFonts w:eastAsia="宋体"/>
          <w:sz w:val="22"/>
          <w:szCs w:val="22"/>
          <w:lang w:eastAsia="zh-CN"/>
        </w:rPr>
      </w:pPr>
      <w:r>
        <w:rPr>
          <w:rFonts w:eastAsia="宋体"/>
          <w:sz w:val="22"/>
          <w:szCs w:val="22"/>
          <w:lang w:eastAsia="zh-CN"/>
        </w:rPr>
        <w:t xml:space="preserve">If joint operation is configured for UE, in case the invalid </w:t>
      </w:r>
      <w:r w:rsidRPr="00CA7602">
        <w:rPr>
          <w:rFonts w:eastAsia="宋体"/>
          <w:sz w:val="22"/>
          <w:szCs w:val="22"/>
          <w:lang w:eastAsia="zh-CN"/>
        </w:rPr>
        <w:t xml:space="preserve">PUCCH </w:t>
      </w:r>
      <w:r>
        <w:rPr>
          <w:rFonts w:eastAsia="宋体"/>
          <w:sz w:val="22"/>
          <w:szCs w:val="22"/>
          <w:lang w:eastAsia="zh-CN"/>
        </w:rPr>
        <w:t xml:space="preserve">resource </w:t>
      </w:r>
      <w:r w:rsidRPr="00CA7602">
        <w:rPr>
          <w:rFonts w:eastAsia="宋体"/>
          <w:sz w:val="22"/>
          <w:szCs w:val="22"/>
          <w:lang w:eastAsia="zh-CN"/>
        </w:rPr>
        <w:t>on CC</w:t>
      </w:r>
      <w:r>
        <w:rPr>
          <w:rFonts w:eastAsia="宋体"/>
          <w:sz w:val="22"/>
          <w:szCs w:val="22"/>
          <w:lang w:eastAsia="zh-CN"/>
        </w:rPr>
        <w:t xml:space="preserve"> #0</w:t>
      </w:r>
      <w:r w:rsidRPr="00CA7602">
        <w:rPr>
          <w:rFonts w:eastAsia="宋体"/>
          <w:sz w:val="22"/>
          <w:szCs w:val="22"/>
          <w:lang w:eastAsia="zh-CN"/>
        </w:rPr>
        <w:t xml:space="preserve"> for SPS HARQ-ACK is overlapped with the PUCCH on CC</w:t>
      </w:r>
      <w:r>
        <w:rPr>
          <w:rFonts w:eastAsia="宋体"/>
          <w:sz w:val="22"/>
          <w:szCs w:val="22"/>
          <w:lang w:eastAsia="zh-CN"/>
        </w:rPr>
        <w:t xml:space="preserve"> #1</w:t>
      </w:r>
      <w:r w:rsidRPr="00CA7602">
        <w:rPr>
          <w:rFonts w:eastAsia="宋体"/>
          <w:sz w:val="22"/>
          <w:szCs w:val="22"/>
          <w:lang w:eastAsia="zh-CN"/>
        </w:rPr>
        <w:t xml:space="preserve"> </w:t>
      </w:r>
      <w:r w:rsidR="007A2433">
        <w:rPr>
          <w:rFonts w:eastAsia="宋体"/>
          <w:sz w:val="22"/>
          <w:szCs w:val="22"/>
          <w:lang w:eastAsia="zh-CN"/>
        </w:rPr>
        <w:t xml:space="preserve">determined based on dynamic carrier switching indication </w:t>
      </w:r>
      <w:r w:rsidRPr="00CA7602">
        <w:rPr>
          <w:rFonts w:eastAsia="宋体"/>
          <w:sz w:val="22"/>
          <w:szCs w:val="22"/>
          <w:lang w:eastAsia="zh-CN"/>
        </w:rPr>
        <w:t>for dynamic scheduled HARQ-ACK in time domain</w:t>
      </w:r>
      <w:r>
        <w:rPr>
          <w:rFonts w:eastAsia="宋体"/>
          <w:sz w:val="22"/>
          <w:szCs w:val="22"/>
          <w:lang w:eastAsia="zh-CN"/>
        </w:rPr>
        <w:t>, as shown in the Fig.</w:t>
      </w:r>
      <w:r w:rsidR="007A2433">
        <w:rPr>
          <w:rFonts w:eastAsia="宋体"/>
          <w:sz w:val="22"/>
          <w:szCs w:val="22"/>
          <w:lang w:eastAsia="zh-CN"/>
        </w:rPr>
        <w:t>1 below</w:t>
      </w:r>
      <w:r>
        <w:rPr>
          <w:rFonts w:eastAsia="宋体"/>
          <w:sz w:val="22"/>
          <w:szCs w:val="22"/>
          <w:lang w:eastAsia="zh-CN"/>
        </w:rPr>
        <w:t xml:space="preserve">, it is unclear for UE to delay the SPS HARQ-ACK on the next valid PUCCH resource on CC #0 or switch the SPS HARQ-ACK on the PUCCH resource on CC #1 for DG HARQ-ACK. In our view, </w:t>
      </w:r>
      <w:r w:rsidRPr="00377511">
        <w:rPr>
          <w:rFonts w:eastAsia="宋体"/>
          <w:sz w:val="22"/>
          <w:szCs w:val="22"/>
          <w:lang w:eastAsia="zh-CN"/>
        </w:rPr>
        <w:t>i</w:t>
      </w:r>
      <w:r w:rsidRPr="00DB0D55">
        <w:rPr>
          <w:rFonts w:eastAsia="宋体"/>
          <w:sz w:val="22"/>
          <w:szCs w:val="22"/>
          <w:lang w:eastAsia="zh-CN"/>
        </w:rPr>
        <w:t xml:space="preserve">t is reasonable for UE to </w:t>
      </w:r>
      <w:r w:rsidRPr="00377511">
        <w:rPr>
          <w:rFonts w:eastAsia="宋体"/>
          <w:sz w:val="22"/>
          <w:szCs w:val="22"/>
          <w:lang w:eastAsia="zh-CN"/>
        </w:rPr>
        <w:t>have a higher priority for</w:t>
      </w:r>
      <w:r w:rsidRPr="00DB0D55">
        <w:rPr>
          <w:rFonts w:eastAsia="宋体"/>
          <w:sz w:val="22"/>
          <w:szCs w:val="22"/>
          <w:lang w:eastAsia="zh-CN"/>
        </w:rPr>
        <w:t xml:space="preserve"> PUCCH carrier switching for SPS HARQ-ACK</w:t>
      </w:r>
      <w:r>
        <w:rPr>
          <w:rFonts w:eastAsia="宋体"/>
          <w:sz w:val="22"/>
          <w:szCs w:val="22"/>
          <w:lang w:eastAsia="zh-CN"/>
        </w:rPr>
        <w:t>,</w:t>
      </w:r>
      <w:r w:rsidR="007A2433" w:rsidRPr="007A2433">
        <w:rPr>
          <w:rFonts w:eastAsia="宋体"/>
          <w:sz w:val="22"/>
          <w:szCs w:val="22"/>
          <w:lang w:eastAsia="zh-CN"/>
        </w:rPr>
        <w:t xml:space="preserve"> </w:t>
      </w:r>
      <w:r w:rsidR="007A2433">
        <w:rPr>
          <w:rFonts w:eastAsia="宋体"/>
          <w:sz w:val="22"/>
          <w:szCs w:val="22"/>
          <w:lang w:eastAsia="zh-CN"/>
        </w:rPr>
        <w:t>no SPS HARQ-ACK deferral is needed,</w:t>
      </w:r>
      <w:r>
        <w:rPr>
          <w:rFonts w:eastAsia="宋体"/>
          <w:sz w:val="22"/>
          <w:szCs w:val="22"/>
          <w:lang w:eastAsia="zh-CN"/>
        </w:rPr>
        <w:t xml:space="preserve"> because it is flexible and reduces the SPS HARQ-ACK transmission latency</w:t>
      </w:r>
      <w:r w:rsidR="007A2433">
        <w:rPr>
          <w:rFonts w:eastAsia="宋体"/>
          <w:sz w:val="22"/>
          <w:szCs w:val="22"/>
          <w:lang w:eastAsia="zh-CN"/>
        </w:rPr>
        <w:t>.</w:t>
      </w:r>
    </w:p>
    <w:p w14:paraId="29DBF482" w14:textId="74876861" w:rsidR="007A2433" w:rsidRPr="002B2AB1" w:rsidRDefault="007A19CD" w:rsidP="007A19CD">
      <w:pPr>
        <w:spacing w:beforeLines="50" w:before="120" w:afterLines="50" w:after="120" w:line="300" w:lineRule="auto"/>
        <w:jc w:val="center"/>
        <w:rPr>
          <w:rFonts w:eastAsia="宋体"/>
          <w:sz w:val="22"/>
          <w:szCs w:val="22"/>
          <w:lang w:eastAsia="zh-CN"/>
        </w:rPr>
      </w:pPr>
      <w:r>
        <w:object w:dxaOrig="10960" w:dyaOrig="4050" w14:anchorId="44ED8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9pt;height:171.45pt" o:ole="">
            <v:imagedata r:id="rId8" o:title=""/>
          </v:shape>
          <o:OLEObject Type="Embed" ProgID="Visio.Drawing.15" ShapeID="_x0000_i1025" DrawAspect="Content" ObjectID="_1697611528" r:id="rId9"/>
        </w:object>
      </w:r>
      <w:r w:rsidRPr="007A19CD" w:rsidDel="007A19CD">
        <w:rPr>
          <w:rFonts w:eastAsia="宋体"/>
          <w:sz w:val="22"/>
          <w:szCs w:val="22"/>
          <w:lang w:val="en-US" w:eastAsia="zh-CN"/>
        </w:rPr>
        <w:t xml:space="preserve"> </w:t>
      </w:r>
    </w:p>
    <w:p w14:paraId="00D7BED7" w14:textId="0607ED9D" w:rsidR="007A2433" w:rsidRPr="005501BB" w:rsidRDefault="007A2433" w:rsidP="007A2433">
      <w:pPr>
        <w:spacing w:beforeLines="50" w:before="120" w:afterLines="50" w:after="120" w:line="300" w:lineRule="auto"/>
        <w:jc w:val="center"/>
        <w:rPr>
          <w:rFonts w:eastAsia="宋体"/>
          <w:sz w:val="22"/>
          <w:lang w:val="en-US" w:eastAsia="zh-CN"/>
        </w:rPr>
      </w:pPr>
      <w:r>
        <w:rPr>
          <w:rFonts w:eastAsia="宋体"/>
          <w:sz w:val="22"/>
          <w:lang w:eastAsia="zh-CN"/>
        </w:rPr>
        <w:t xml:space="preserve">Fig.1 </w:t>
      </w:r>
      <w:r>
        <w:rPr>
          <w:rFonts w:eastAsia="宋体"/>
          <w:sz w:val="22"/>
          <w:lang w:val="en-US" w:eastAsia="zh-CN"/>
        </w:rPr>
        <w:t>Example for joint operation of dynamic PUCCH carrier switching and SPS HARQ-ACK deferral</w:t>
      </w:r>
    </w:p>
    <w:p w14:paraId="0836454F" w14:textId="012BD976" w:rsidR="00E86C4D" w:rsidRPr="00925649" w:rsidRDefault="00E86C4D" w:rsidP="00E86C4D">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2</w:t>
      </w:r>
      <w:r w:rsidRPr="00925649">
        <w:rPr>
          <w:rFonts w:eastAsia="宋体"/>
          <w:b/>
          <w:sz w:val="22"/>
          <w:u w:val="single"/>
          <w:lang w:val="en-US" w:eastAsia="zh-CN"/>
        </w:rPr>
        <w:t>:</w:t>
      </w:r>
    </w:p>
    <w:p w14:paraId="250D9BB4" w14:textId="77777777" w:rsidR="00E86C4D" w:rsidRDefault="00E86C4D" w:rsidP="007C1216">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64F2919B" w14:textId="772D8F0A" w:rsidR="00035337" w:rsidRDefault="00E86C4D" w:rsidP="0093050C">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w:t>
      </w:r>
      <w:r>
        <w:rPr>
          <w:rFonts w:eastAsia="宋体"/>
          <w:i/>
          <w:sz w:val="22"/>
          <w:lang w:val="en-US" w:eastAsia="zh-CN"/>
        </w:rPr>
        <w:t>l.</w:t>
      </w:r>
    </w:p>
    <w:p w14:paraId="1362A2B1" w14:textId="0098C9A4" w:rsidR="001D74A8" w:rsidRPr="002B2AB1" w:rsidRDefault="005F0FE8" w:rsidP="00E408BC">
      <w:pPr>
        <w:spacing w:beforeLines="100" w:before="240" w:afterLines="50" w:after="120" w:line="288" w:lineRule="auto"/>
        <w:jc w:val="both"/>
        <w:rPr>
          <w:sz w:val="22"/>
          <w:szCs w:val="22"/>
        </w:rPr>
      </w:pPr>
      <w:r w:rsidRPr="009C507C">
        <w:rPr>
          <w:rFonts w:eastAsia="宋体" w:hint="eastAsia"/>
          <w:sz w:val="22"/>
          <w:szCs w:val="22"/>
          <w:lang w:eastAsia="zh-CN"/>
        </w:rPr>
        <w:t>O</w:t>
      </w:r>
      <w:r w:rsidRPr="009C507C">
        <w:rPr>
          <w:rFonts w:eastAsia="宋体"/>
          <w:sz w:val="22"/>
          <w:szCs w:val="22"/>
          <w:lang w:eastAsia="zh-CN"/>
        </w:rPr>
        <w:t xml:space="preserve">ne open issue listed in the feature lead summary is FFS the </w:t>
      </w:r>
      <w:r w:rsidRPr="009C507C">
        <w:rPr>
          <w:rFonts w:eastAsia="宋体" w:hint="eastAsia"/>
          <w:sz w:val="22"/>
          <w:szCs w:val="22"/>
          <w:lang w:eastAsia="zh-CN"/>
        </w:rPr>
        <w:t>i</w:t>
      </w:r>
      <w:r w:rsidRPr="009C507C">
        <w:rPr>
          <w:rFonts w:eastAsia="宋体"/>
          <w:sz w:val="22"/>
          <w:szCs w:val="22"/>
          <w:lang w:eastAsia="zh-CN"/>
        </w:rPr>
        <w:t xml:space="preserve">nteraction with SPS </w:t>
      </w:r>
      <w:r w:rsidR="001D74A8" w:rsidRPr="009C507C">
        <w:rPr>
          <w:rFonts w:eastAsia="宋体"/>
          <w:sz w:val="22"/>
          <w:szCs w:val="22"/>
          <w:lang w:eastAsia="zh-CN"/>
        </w:rPr>
        <w:t xml:space="preserve">HARQ-ACK </w:t>
      </w:r>
      <w:r w:rsidRPr="009C507C">
        <w:rPr>
          <w:rFonts w:eastAsia="宋体"/>
          <w:sz w:val="22"/>
          <w:szCs w:val="22"/>
          <w:lang w:eastAsia="zh-CN"/>
        </w:rPr>
        <w:t>deferral and cancelled HARQ-ACK retransmission</w:t>
      </w:r>
      <w:r w:rsidR="00404B56" w:rsidRPr="009C507C">
        <w:rPr>
          <w:rFonts w:eastAsia="宋体"/>
          <w:sz w:val="22"/>
          <w:szCs w:val="22"/>
          <w:lang w:eastAsia="zh-CN"/>
        </w:rPr>
        <w:t xml:space="preserve"> [3]</w:t>
      </w:r>
      <w:r w:rsidRPr="009C507C">
        <w:rPr>
          <w:rFonts w:eastAsia="宋体"/>
          <w:sz w:val="22"/>
          <w:szCs w:val="22"/>
          <w:lang w:eastAsia="zh-CN"/>
        </w:rPr>
        <w:t xml:space="preserve">. In our views, if UE receives a DCI for triggering cancelled HARQ-ACK retransmission including SPS HARQ-ACK, for example, by a Type-3 HARQ-ACK codebook or one-shot triggering of HARQ-ACK retransmission on a new PUCCH resource other than Type-2/Type-3 HARQ-ACK codebook, </w:t>
      </w:r>
      <w:r w:rsidR="00053839" w:rsidRPr="009C507C">
        <w:rPr>
          <w:rFonts w:eastAsia="宋体"/>
          <w:sz w:val="22"/>
          <w:szCs w:val="22"/>
          <w:lang w:eastAsia="zh-CN"/>
        </w:rPr>
        <w:t xml:space="preserve">UE should follow the DCI indication to transmit the SPS HARQ-ACK on the indicated PUCCH resource rather than do SPS HARQ-ACK deferral. It is reasonable </w:t>
      </w:r>
      <w:r w:rsidR="00547FB9">
        <w:rPr>
          <w:rFonts w:eastAsia="宋体"/>
          <w:sz w:val="22"/>
          <w:szCs w:val="22"/>
          <w:lang w:eastAsia="zh-CN"/>
        </w:rPr>
        <w:t>to</w:t>
      </w:r>
      <w:r w:rsidR="00547FB9" w:rsidRPr="009C507C">
        <w:rPr>
          <w:rFonts w:eastAsia="宋体"/>
          <w:sz w:val="22"/>
          <w:szCs w:val="22"/>
          <w:lang w:eastAsia="zh-CN"/>
        </w:rPr>
        <w:t xml:space="preserve"> </w:t>
      </w:r>
      <w:r w:rsidR="00053839" w:rsidRPr="009C507C">
        <w:rPr>
          <w:rFonts w:eastAsia="宋体"/>
          <w:sz w:val="22"/>
          <w:szCs w:val="22"/>
          <w:lang w:eastAsia="zh-CN"/>
        </w:rPr>
        <w:t xml:space="preserve">allow dynamic scheduling to override the semi-static SPS HARQ-ACK deferral rule, it is beneficial to reduce latency in some cases.  For example, </w:t>
      </w:r>
      <w:r w:rsidR="001D74A8" w:rsidRPr="009C507C">
        <w:rPr>
          <w:rFonts w:eastAsia="宋体"/>
          <w:sz w:val="22"/>
          <w:szCs w:val="22"/>
          <w:lang w:eastAsia="zh-CN"/>
        </w:rPr>
        <w:t xml:space="preserve">as shown the Fig.2 below, </w:t>
      </w:r>
      <w:r w:rsidR="00053839" w:rsidRPr="009C507C">
        <w:rPr>
          <w:rFonts w:eastAsia="宋体"/>
          <w:sz w:val="22"/>
          <w:szCs w:val="22"/>
          <w:lang w:eastAsia="zh-CN"/>
        </w:rPr>
        <w:t xml:space="preserve">if UE cannot find a valid PUCCH resource from the </w:t>
      </w:r>
      <w:r w:rsidR="00053839" w:rsidRPr="009C507C">
        <w:rPr>
          <w:rFonts w:eastAsia="宋体"/>
          <w:i/>
          <w:sz w:val="22"/>
          <w:szCs w:val="22"/>
          <w:lang w:eastAsia="zh-CN"/>
        </w:rPr>
        <w:t>SPS-PUCCH-AN-List-r16</w:t>
      </w:r>
      <w:r w:rsidR="00053839" w:rsidRPr="009C507C">
        <w:rPr>
          <w:rFonts w:eastAsia="宋体"/>
          <w:sz w:val="22"/>
          <w:szCs w:val="22"/>
          <w:lang w:eastAsia="zh-CN"/>
        </w:rPr>
        <w:t xml:space="preserve"> or </w:t>
      </w:r>
      <w:r w:rsidR="00053839" w:rsidRPr="009C507C">
        <w:rPr>
          <w:rFonts w:eastAsia="宋体"/>
          <w:i/>
          <w:sz w:val="22"/>
          <w:szCs w:val="22"/>
          <w:lang w:eastAsia="zh-CN"/>
        </w:rPr>
        <w:t>n1PUCCH-AN</w:t>
      </w:r>
      <w:r w:rsidR="00053839" w:rsidRPr="009C507C">
        <w:rPr>
          <w:rFonts w:eastAsia="宋体"/>
          <w:sz w:val="22"/>
          <w:szCs w:val="22"/>
          <w:lang w:eastAsia="zh-CN"/>
        </w:rPr>
        <w:t xml:space="preserve"> in a flexible slot, </w:t>
      </w:r>
      <w:r w:rsidR="001D74A8" w:rsidRPr="009C507C">
        <w:rPr>
          <w:rFonts w:eastAsia="宋体"/>
          <w:sz w:val="22"/>
          <w:szCs w:val="22"/>
          <w:lang w:eastAsia="zh-CN"/>
        </w:rPr>
        <w:t xml:space="preserve">gNB may transmit a DCI </w:t>
      </w:r>
      <w:r w:rsidR="00547FB9">
        <w:rPr>
          <w:rFonts w:eastAsia="宋体"/>
          <w:sz w:val="22"/>
          <w:szCs w:val="22"/>
          <w:lang w:eastAsia="zh-CN"/>
        </w:rPr>
        <w:t xml:space="preserve">to </w:t>
      </w:r>
      <w:r w:rsidR="001D74A8" w:rsidRPr="009C507C">
        <w:rPr>
          <w:rFonts w:eastAsia="宋体" w:hint="eastAsia"/>
          <w:sz w:val="22"/>
          <w:szCs w:val="22"/>
          <w:lang w:eastAsia="zh-CN"/>
        </w:rPr>
        <w:t>dynamic</w:t>
      </w:r>
      <w:r w:rsidR="00547FB9">
        <w:rPr>
          <w:rFonts w:eastAsia="宋体"/>
          <w:sz w:val="22"/>
          <w:szCs w:val="22"/>
          <w:lang w:eastAsia="zh-CN"/>
        </w:rPr>
        <w:t>ally</w:t>
      </w:r>
      <w:r w:rsidR="001D74A8" w:rsidRPr="009C507C">
        <w:rPr>
          <w:rFonts w:eastAsia="宋体"/>
          <w:sz w:val="22"/>
          <w:szCs w:val="22"/>
          <w:lang w:eastAsia="zh-CN"/>
        </w:rPr>
        <w:t xml:space="preserve"> </w:t>
      </w:r>
      <w:r w:rsidR="001D74A8" w:rsidRPr="009C507C">
        <w:rPr>
          <w:rFonts w:eastAsia="宋体" w:hint="eastAsia"/>
          <w:sz w:val="22"/>
          <w:szCs w:val="22"/>
          <w:lang w:eastAsia="zh-CN"/>
        </w:rPr>
        <w:t>indicat</w:t>
      </w:r>
      <w:r w:rsidR="00547FB9">
        <w:rPr>
          <w:rFonts w:eastAsia="宋体"/>
          <w:sz w:val="22"/>
          <w:szCs w:val="22"/>
          <w:lang w:eastAsia="zh-CN"/>
        </w:rPr>
        <w:t>e</w:t>
      </w:r>
      <w:r w:rsidR="001D74A8" w:rsidRPr="009C507C">
        <w:rPr>
          <w:rFonts w:eastAsia="宋体"/>
          <w:sz w:val="22"/>
          <w:szCs w:val="22"/>
          <w:lang w:eastAsia="zh-CN"/>
        </w:rPr>
        <w:t xml:space="preserve"> a PUCCH resource for SPS HARQ-ACK retransmission. Therefore, if both SPS deferral and cancelled HARQ-ACK retransmission (Type-3 HARQ-ACK codebook and/or one-shot triggering of HARQ-ACK retransmission on a new PUCCH resource</w:t>
      </w:r>
      <w:r w:rsidR="0093050C" w:rsidRPr="009C507C">
        <w:rPr>
          <w:rFonts w:eastAsia="宋体"/>
          <w:sz w:val="22"/>
          <w:szCs w:val="22"/>
          <w:lang w:eastAsia="zh-CN"/>
        </w:rPr>
        <w:t>)</w:t>
      </w:r>
      <w:r w:rsidR="001D74A8" w:rsidRPr="002B2AB1">
        <w:rPr>
          <w:sz w:val="22"/>
          <w:szCs w:val="22"/>
        </w:rPr>
        <w:t xml:space="preserve"> are jointly configured</w:t>
      </w:r>
      <w:r w:rsidR="001D74A8" w:rsidRPr="009C507C">
        <w:rPr>
          <w:rFonts w:eastAsia="宋体"/>
          <w:sz w:val="22"/>
          <w:szCs w:val="22"/>
          <w:lang w:eastAsia="zh-CN"/>
        </w:rPr>
        <w:t xml:space="preserve">, </w:t>
      </w:r>
      <w:r w:rsidR="001D74A8" w:rsidRPr="009C507C">
        <w:rPr>
          <w:rFonts w:eastAsia="宋体" w:hint="eastAsia"/>
          <w:sz w:val="22"/>
          <w:szCs w:val="22"/>
          <w:lang w:eastAsia="zh-CN"/>
        </w:rPr>
        <w:t>support</w:t>
      </w:r>
      <w:r w:rsidR="001D74A8" w:rsidRPr="009C507C">
        <w:rPr>
          <w:rFonts w:eastAsia="宋体"/>
          <w:sz w:val="22"/>
          <w:szCs w:val="22"/>
          <w:lang w:eastAsia="zh-CN"/>
        </w:rPr>
        <w:t xml:space="preserve"> UE to follow the DCI indication to transmit the SPS HARQ-ACK on the indicated PUCCH resource and stop SPS HARQ-ACK deferral.</w:t>
      </w:r>
    </w:p>
    <w:p w14:paraId="488E83D7" w14:textId="6CA53333" w:rsidR="005F0FE8" w:rsidRDefault="005F0FE8" w:rsidP="002B2AB1">
      <w:pPr>
        <w:spacing w:beforeLines="100" w:before="240" w:afterLines="50" w:after="120" w:line="300" w:lineRule="auto"/>
        <w:jc w:val="center"/>
      </w:pPr>
      <w:r>
        <w:object w:dxaOrig="10760" w:dyaOrig="3851" w14:anchorId="24DE2C92">
          <v:shape id="_x0000_i1026" type="#_x0000_t75" style="width:498.15pt;height:178.55pt" o:ole="">
            <v:imagedata r:id="rId10" o:title=""/>
          </v:shape>
          <o:OLEObject Type="Embed" ProgID="Visio.Drawing.15" ShapeID="_x0000_i1026" DrawAspect="Content" ObjectID="_1697611529" r:id="rId11"/>
        </w:object>
      </w:r>
    </w:p>
    <w:p w14:paraId="18AA2AD5" w14:textId="0F94D18D" w:rsidR="005631E7" w:rsidRPr="002B2AB1" w:rsidRDefault="005631E7" w:rsidP="002B2AB1">
      <w:pPr>
        <w:spacing w:beforeLines="50" w:before="120" w:afterLines="50" w:after="120" w:line="300" w:lineRule="auto"/>
        <w:jc w:val="center"/>
        <w:rPr>
          <w:rFonts w:eastAsia="宋体"/>
          <w:sz w:val="22"/>
          <w:lang w:val="en-US" w:eastAsia="zh-CN"/>
        </w:rPr>
      </w:pPr>
      <w:r>
        <w:rPr>
          <w:rFonts w:eastAsia="宋体"/>
          <w:sz w:val="22"/>
          <w:lang w:eastAsia="zh-CN"/>
        </w:rPr>
        <w:t xml:space="preserve">Fig.2 </w:t>
      </w:r>
      <w:r>
        <w:rPr>
          <w:rFonts w:eastAsia="宋体"/>
          <w:sz w:val="22"/>
          <w:lang w:val="en-US" w:eastAsia="zh-CN"/>
        </w:rPr>
        <w:t xml:space="preserve">Example for joint operation of </w:t>
      </w:r>
      <w:r w:rsidR="0049527E">
        <w:rPr>
          <w:rFonts w:eastAsia="宋体"/>
          <w:sz w:val="22"/>
          <w:lang w:val="en-US" w:eastAsia="zh-CN"/>
        </w:rPr>
        <w:t>HARQ-ACK retransmission</w:t>
      </w:r>
      <w:r>
        <w:rPr>
          <w:rFonts w:eastAsia="宋体"/>
          <w:sz w:val="22"/>
          <w:lang w:val="en-US" w:eastAsia="zh-CN"/>
        </w:rPr>
        <w:t xml:space="preserve"> and SPS HARQ-ACK deferral</w:t>
      </w:r>
    </w:p>
    <w:p w14:paraId="22ED25F0" w14:textId="30BCB8A3" w:rsidR="001D74A8" w:rsidRPr="00925649" w:rsidRDefault="001D74A8" w:rsidP="001D74A8">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3</w:t>
      </w:r>
      <w:r w:rsidRPr="00925649">
        <w:rPr>
          <w:rFonts w:eastAsia="宋体"/>
          <w:b/>
          <w:sz w:val="22"/>
          <w:u w:val="single"/>
          <w:lang w:val="en-US" w:eastAsia="zh-CN"/>
        </w:rPr>
        <w:t>:</w:t>
      </w:r>
    </w:p>
    <w:p w14:paraId="25CF2A31" w14:textId="77777777" w:rsidR="0093050C" w:rsidRDefault="0093050C" w:rsidP="007C121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When </w:t>
      </w:r>
      <w:r w:rsidRPr="0093050C">
        <w:rPr>
          <w:rFonts w:eastAsia="宋体"/>
          <w:i/>
          <w:sz w:val="22"/>
          <w:lang w:val="en-US" w:eastAsia="zh-CN"/>
        </w:rPr>
        <w:t>SPS deferral and cancelled HARQ-ACK retransmission are jointly configured</w:t>
      </w:r>
      <w:r>
        <w:rPr>
          <w:rFonts w:eastAsia="宋体"/>
          <w:i/>
          <w:sz w:val="22"/>
          <w:lang w:val="en-US" w:eastAsia="zh-CN"/>
        </w:rPr>
        <w:t xml:space="preserve"> for UE</w:t>
      </w:r>
      <w:r w:rsidRPr="0093050C">
        <w:rPr>
          <w:rFonts w:eastAsia="宋体"/>
          <w:i/>
          <w:sz w:val="22"/>
          <w:lang w:val="en-US" w:eastAsia="zh-CN"/>
        </w:rPr>
        <w:t xml:space="preserve">, </w:t>
      </w:r>
    </w:p>
    <w:p w14:paraId="3ABC8BDE" w14:textId="23506F0C" w:rsidR="00A6620B" w:rsidRPr="007C1216" w:rsidRDefault="0093050C" w:rsidP="007C1216">
      <w:pPr>
        <w:pStyle w:val="aff"/>
        <w:numPr>
          <w:ilvl w:val="1"/>
          <w:numId w:val="11"/>
        </w:numPr>
        <w:spacing w:afterLines="150" w:after="360"/>
        <w:ind w:leftChars="0"/>
        <w:jc w:val="both"/>
        <w:rPr>
          <w:rFonts w:eastAsiaTheme="minorEastAsia"/>
          <w:sz w:val="22"/>
          <w:lang w:val="en-US"/>
        </w:rPr>
      </w:pPr>
      <w:r>
        <w:rPr>
          <w:rFonts w:eastAsia="宋体"/>
          <w:i/>
          <w:sz w:val="22"/>
          <w:lang w:val="en-US" w:eastAsia="zh-CN"/>
        </w:rPr>
        <w:t>S</w:t>
      </w:r>
      <w:r w:rsidRPr="0093050C">
        <w:rPr>
          <w:rFonts w:eastAsia="宋体" w:hint="eastAsia"/>
          <w:i/>
          <w:sz w:val="22"/>
          <w:lang w:val="en-US" w:eastAsia="zh-CN"/>
        </w:rPr>
        <w:t>upport</w:t>
      </w:r>
      <w:r w:rsidRPr="0093050C">
        <w:rPr>
          <w:rFonts w:eastAsia="宋体"/>
          <w:i/>
          <w:sz w:val="22"/>
          <w:lang w:val="en-US" w:eastAsia="zh-CN"/>
        </w:rPr>
        <w:t xml:space="preserve"> UE to follow the DCI indication to transmit the SPS HARQ-ACK on the indicated PUCCH resource and stop SPS HARQ-ACK deferral.</w:t>
      </w:r>
    </w:p>
    <w:p w14:paraId="7F7CAEF3" w14:textId="101888FE" w:rsidR="004F4A30" w:rsidRDefault="004F4A30" w:rsidP="004F4A30">
      <w:pPr>
        <w:pStyle w:val="1"/>
        <w:numPr>
          <w:ilvl w:val="0"/>
          <w:numId w:val="6"/>
        </w:numPr>
        <w:spacing w:after="120"/>
        <w:jc w:val="both"/>
        <w:rPr>
          <w:b/>
          <w:lang w:val="en-US"/>
        </w:rPr>
      </w:pPr>
      <w:r>
        <w:rPr>
          <w:b/>
          <w:lang w:val="en-US"/>
        </w:rPr>
        <w:t>R</w:t>
      </w:r>
      <w:r w:rsidRPr="00671A88">
        <w:rPr>
          <w:b/>
          <w:lang w:val="en-US"/>
        </w:rPr>
        <w:t>etransmission of cancelled HARQ</w:t>
      </w:r>
      <w:r>
        <w:rPr>
          <w:b/>
          <w:lang w:val="en-US"/>
        </w:rPr>
        <w:t xml:space="preserve">-ACK </w:t>
      </w:r>
    </w:p>
    <w:p w14:paraId="3ED1FF3F" w14:textId="47EE3F50" w:rsidR="00A157D3" w:rsidRDefault="00A157D3" w:rsidP="00B80535">
      <w:pPr>
        <w:spacing w:afterLines="50" w:after="120"/>
        <w:rPr>
          <w:rFonts w:eastAsia="宋体"/>
          <w:sz w:val="22"/>
          <w:szCs w:val="22"/>
          <w:lang w:eastAsia="zh-CN"/>
        </w:rPr>
      </w:pPr>
      <w:r w:rsidRPr="00554663">
        <w:rPr>
          <w:rFonts w:eastAsia="宋体"/>
          <w:sz w:val="22"/>
          <w:szCs w:val="22"/>
          <w:lang w:eastAsia="zh-CN"/>
        </w:rPr>
        <w:t xml:space="preserve">In </w:t>
      </w:r>
      <w:r w:rsidR="00404B56">
        <w:rPr>
          <w:rFonts w:eastAsia="宋体"/>
          <w:sz w:val="22"/>
          <w:szCs w:val="22"/>
          <w:lang w:eastAsia="zh-CN"/>
        </w:rPr>
        <w:t xml:space="preserve">last RAN1 </w:t>
      </w:r>
      <w:r w:rsidRPr="00554663">
        <w:rPr>
          <w:rFonts w:eastAsia="宋体"/>
          <w:sz w:val="22"/>
          <w:szCs w:val="22"/>
          <w:lang w:eastAsia="zh-CN"/>
        </w:rPr>
        <w:t xml:space="preserve">meeting, </w:t>
      </w:r>
      <w:r w:rsidR="00404B56">
        <w:rPr>
          <w:rFonts w:eastAsia="宋体"/>
          <w:sz w:val="22"/>
          <w:szCs w:val="22"/>
          <w:lang w:eastAsia="zh-CN"/>
        </w:rPr>
        <w:t>significant</w:t>
      </w:r>
      <w:r w:rsidR="00404B56" w:rsidRPr="00404B56">
        <w:rPr>
          <w:rFonts w:eastAsia="宋体"/>
          <w:sz w:val="22"/>
          <w:szCs w:val="22"/>
          <w:lang w:eastAsia="zh-CN"/>
        </w:rPr>
        <w:t xml:space="preserve"> progress on the HARQ </w:t>
      </w:r>
      <w:r w:rsidR="00404B56">
        <w:rPr>
          <w:rFonts w:eastAsia="宋体"/>
          <w:sz w:val="22"/>
          <w:szCs w:val="22"/>
          <w:lang w:eastAsia="zh-CN"/>
        </w:rPr>
        <w:t>retransmission</w:t>
      </w:r>
      <w:r w:rsidR="00404B56" w:rsidRPr="00404B56">
        <w:rPr>
          <w:rFonts w:eastAsia="宋体"/>
          <w:sz w:val="22"/>
          <w:szCs w:val="22"/>
          <w:lang w:eastAsia="zh-CN"/>
        </w:rPr>
        <w:t xml:space="preserve"> enhancements</w:t>
      </w:r>
      <w:r w:rsidR="00404B56">
        <w:rPr>
          <w:rFonts w:eastAsia="宋体"/>
          <w:sz w:val="22"/>
          <w:szCs w:val="22"/>
          <w:lang w:eastAsia="zh-CN"/>
        </w:rPr>
        <w:t xml:space="preserve"> was made </w:t>
      </w:r>
      <w:r w:rsidR="00404B56">
        <w:rPr>
          <w:rFonts w:eastAsia="宋体" w:hint="eastAsia"/>
          <w:sz w:val="22"/>
          <w:szCs w:val="22"/>
          <w:lang w:eastAsia="zh-CN"/>
        </w:rPr>
        <w:t>a</w:t>
      </w:r>
      <w:r w:rsidR="00404B56">
        <w:rPr>
          <w:rFonts w:eastAsia="宋体"/>
          <w:sz w:val="22"/>
          <w:szCs w:val="22"/>
          <w:lang w:eastAsia="zh-CN"/>
        </w:rPr>
        <w:t xml:space="preserve">nd </w:t>
      </w:r>
      <w:r w:rsidR="00A57921" w:rsidRPr="00A57921">
        <w:rPr>
          <w:rFonts w:eastAsia="宋体"/>
          <w:sz w:val="22"/>
          <w:szCs w:val="22"/>
          <w:lang w:eastAsia="zh-CN"/>
        </w:rPr>
        <w:t>captured in following agreements</w:t>
      </w:r>
      <w:r w:rsidR="00B80535">
        <w:rPr>
          <w:rFonts w:eastAsia="宋体"/>
          <w:sz w:val="22"/>
          <w:szCs w:val="22"/>
          <w:lang w:eastAsia="zh-CN"/>
        </w:rPr>
        <w:t xml:space="preserve"> </w:t>
      </w:r>
      <w:r w:rsidR="00A57921">
        <w:rPr>
          <w:rFonts w:eastAsia="宋体"/>
          <w:sz w:val="22"/>
          <w:szCs w:val="22"/>
          <w:lang w:eastAsia="zh-CN"/>
        </w:rPr>
        <w:t>[</w:t>
      </w:r>
      <w:r w:rsidR="00404B56">
        <w:rPr>
          <w:rFonts w:eastAsia="宋体"/>
          <w:sz w:val="22"/>
          <w:szCs w:val="22"/>
          <w:lang w:eastAsia="zh-CN"/>
        </w:rPr>
        <w:t>2]</w:t>
      </w:r>
      <w:r w:rsidR="00A57921">
        <w:rPr>
          <w:rFonts w:eastAsia="宋体"/>
          <w:sz w:val="22"/>
          <w:szCs w:val="22"/>
          <w:lang w:eastAsia="zh-CN"/>
        </w:rPr>
        <w:t>.</w:t>
      </w:r>
    </w:p>
    <w:tbl>
      <w:tblPr>
        <w:tblStyle w:val="afc"/>
        <w:tblW w:w="0" w:type="auto"/>
        <w:tblLook w:val="04A0" w:firstRow="1" w:lastRow="0" w:firstColumn="1" w:lastColumn="0" w:noHBand="0" w:noVBand="1"/>
      </w:tblPr>
      <w:tblGrid>
        <w:gridCol w:w="9962"/>
      </w:tblGrid>
      <w:tr w:rsidR="00A157D3" w:rsidRPr="00A220A5" w14:paraId="3D5586D9" w14:textId="77777777" w:rsidTr="00AE77E7">
        <w:tc>
          <w:tcPr>
            <w:tcW w:w="9962" w:type="dxa"/>
          </w:tcPr>
          <w:p w14:paraId="7EBD56F4" w14:textId="77777777" w:rsidR="00A220A5" w:rsidRPr="00A220A5" w:rsidRDefault="00A220A5" w:rsidP="00A220A5">
            <w:pPr>
              <w:overflowPunct/>
              <w:autoSpaceDE/>
              <w:autoSpaceDN/>
              <w:adjustRightInd/>
              <w:spacing w:after="0"/>
              <w:textAlignment w:val="auto"/>
              <w:rPr>
                <w:rFonts w:eastAsia="Batang"/>
                <w:b/>
                <w:bCs/>
                <w:sz w:val="22"/>
                <w:szCs w:val="22"/>
                <w:lang w:eastAsia="zh-CN"/>
              </w:rPr>
            </w:pPr>
            <w:r w:rsidRPr="00A220A5">
              <w:rPr>
                <w:rFonts w:eastAsia="Batang"/>
                <w:b/>
                <w:bCs/>
                <w:sz w:val="22"/>
                <w:szCs w:val="22"/>
                <w:lang w:eastAsia="zh-CN"/>
              </w:rPr>
              <w:t>Conclusion</w:t>
            </w:r>
          </w:p>
          <w:p w14:paraId="40BDD98F" w14:textId="77777777" w:rsidR="00A220A5" w:rsidRPr="00A220A5" w:rsidRDefault="00A220A5" w:rsidP="00A220A5">
            <w:pPr>
              <w:overflowPunct/>
              <w:autoSpaceDE/>
              <w:autoSpaceDN/>
              <w:adjustRightInd/>
              <w:spacing w:after="0"/>
              <w:jc w:val="both"/>
              <w:textAlignment w:val="auto"/>
              <w:rPr>
                <w:rFonts w:eastAsia="Batang"/>
                <w:sz w:val="22"/>
                <w:szCs w:val="22"/>
                <w:lang w:eastAsia="zh-CN"/>
              </w:rPr>
            </w:pPr>
            <w:r w:rsidRPr="00A220A5">
              <w:rPr>
                <w:rFonts w:eastAsia="Batang"/>
                <w:bCs/>
                <w:sz w:val="22"/>
                <w:szCs w:val="22"/>
                <w:lang w:eastAsia="zh-CN"/>
              </w:rPr>
              <w:t xml:space="preserve">No additional enhanced Type 3 CB ‘types’ (such as activated CCs, of specific SPS configurations, etc.) in terms of RRC configuration are supported. </w:t>
            </w:r>
          </w:p>
          <w:p w14:paraId="4E5013CC" w14:textId="77777777" w:rsidR="00A220A5" w:rsidRPr="00A220A5" w:rsidRDefault="00A220A5" w:rsidP="00A220A5">
            <w:pPr>
              <w:overflowPunct/>
              <w:autoSpaceDE/>
              <w:autoSpaceDN/>
              <w:adjustRightInd/>
              <w:spacing w:after="0"/>
              <w:jc w:val="both"/>
              <w:textAlignment w:val="auto"/>
              <w:rPr>
                <w:rFonts w:eastAsia="Batang"/>
                <w:bCs/>
                <w:sz w:val="22"/>
                <w:szCs w:val="22"/>
                <w:highlight w:val="green"/>
                <w:lang w:eastAsia="zh-CN"/>
              </w:rPr>
            </w:pPr>
          </w:p>
          <w:p w14:paraId="71145292"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33B0A699" w14:textId="77777777" w:rsidR="00A220A5" w:rsidRPr="00A220A5" w:rsidRDefault="00A220A5" w:rsidP="00A220A5">
            <w:pPr>
              <w:overflowPunct/>
              <w:autoSpaceDE/>
              <w:autoSpaceDN/>
              <w:adjustRightInd/>
              <w:spacing w:after="0"/>
              <w:jc w:val="both"/>
              <w:textAlignment w:val="auto"/>
              <w:rPr>
                <w:rFonts w:eastAsia="Batang"/>
                <w:sz w:val="22"/>
                <w:szCs w:val="22"/>
                <w:lang w:eastAsia="zh-CN"/>
              </w:rPr>
            </w:pPr>
            <w:r w:rsidRPr="00A220A5">
              <w:rPr>
                <w:rFonts w:eastAsia="Batang"/>
                <w:bCs/>
                <w:sz w:val="22"/>
                <w:szCs w:val="22"/>
                <w:lang w:eastAsia="zh-CN"/>
              </w:rPr>
              <w:t xml:space="preserve">For one enhanced Type 3 HARQ-ACK CB, the same CBG and NDI configuration applies to both PHY priorities following the RAN1#106-e agreement. </w:t>
            </w:r>
          </w:p>
          <w:p w14:paraId="1AF4034A" w14:textId="77777777" w:rsidR="00A220A5" w:rsidRPr="00A220A5" w:rsidRDefault="00A220A5" w:rsidP="00A220A5">
            <w:pPr>
              <w:overflowPunct/>
              <w:autoSpaceDE/>
              <w:autoSpaceDN/>
              <w:adjustRightInd/>
              <w:spacing w:after="0"/>
              <w:jc w:val="both"/>
              <w:textAlignment w:val="auto"/>
              <w:rPr>
                <w:rFonts w:eastAsia="Batang"/>
                <w:bCs/>
                <w:sz w:val="22"/>
                <w:szCs w:val="22"/>
                <w:highlight w:val="green"/>
                <w:lang w:eastAsia="zh-CN"/>
              </w:rPr>
            </w:pPr>
          </w:p>
          <w:p w14:paraId="1E2F0135"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0C4E0122" w14:textId="77777777" w:rsidR="00A220A5" w:rsidRPr="00A220A5" w:rsidRDefault="00A220A5" w:rsidP="00A220A5">
            <w:pPr>
              <w:overflowPunct/>
              <w:autoSpaceDE/>
              <w:autoSpaceDN/>
              <w:adjustRightInd/>
              <w:spacing w:after="0"/>
              <w:jc w:val="both"/>
              <w:textAlignment w:val="auto"/>
              <w:rPr>
                <w:rFonts w:eastAsia="Batang"/>
                <w:sz w:val="22"/>
                <w:szCs w:val="22"/>
                <w:lang w:eastAsia="zh-CN"/>
              </w:rPr>
            </w:pPr>
            <w:r w:rsidRPr="00A220A5">
              <w:rPr>
                <w:rFonts w:eastAsia="Batang"/>
                <w:bCs/>
                <w:sz w:val="22"/>
                <w:szCs w:val="22"/>
                <w:lang w:eastAsia="zh-CN"/>
              </w:rPr>
              <w:t xml:space="preserve">The same set of enhanced Type 3 CBs (incl. CBG and NDI configuration) is applied for triggering using DCI format 1_1 and 1_2. </w:t>
            </w:r>
          </w:p>
          <w:p w14:paraId="278E35A4" w14:textId="77777777" w:rsidR="00A220A5" w:rsidRPr="00A220A5" w:rsidRDefault="00A220A5" w:rsidP="00A220A5">
            <w:pPr>
              <w:overflowPunct/>
              <w:autoSpaceDE/>
              <w:autoSpaceDN/>
              <w:adjustRightInd/>
              <w:spacing w:after="0"/>
              <w:jc w:val="both"/>
              <w:textAlignment w:val="auto"/>
              <w:rPr>
                <w:rFonts w:eastAsia="Batang"/>
                <w:bCs/>
                <w:sz w:val="22"/>
                <w:szCs w:val="22"/>
                <w:highlight w:val="green"/>
                <w:lang w:eastAsia="zh-CN"/>
              </w:rPr>
            </w:pPr>
          </w:p>
          <w:p w14:paraId="15ACA893"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1BCBDAA2" w14:textId="77777777" w:rsidR="00A220A5" w:rsidRPr="00A220A5" w:rsidRDefault="00A220A5" w:rsidP="00A220A5">
            <w:pPr>
              <w:overflowPunct/>
              <w:autoSpaceDE/>
              <w:autoSpaceDN/>
              <w:adjustRightInd/>
              <w:spacing w:after="0"/>
              <w:jc w:val="both"/>
              <w:textAlignment w:val="auto"/>
              <w:rPr>
                <w:rFonts w:eastAsia="Batang"/>
                <w:bCs/>
                <w:sz w:val="22"/>
                <w:szCs w:val="22"/>
                <w:lang w:eastAsia="zh-CN"/>
              </w:rPr>
            </w:pPr>
            <w:r w:rsidRPr="00A220A5">
              <w:rPr>
                <w:rFonts w:eastAsia="Batang"/>
                <w:bCs/>
                <w:sz w:val="22"/>
                <w:szCs w:val="22"/>
                <w:lang w:eastAsia="zh-CN"/>
              </w:rPr>
              <w:t>Reuse the legacy 1-bit ‘</w:t>
            </w:r>
            <w:r w:rsidRPr="00A220A5">
              <w:rPr>
                <w:rFonts w:eastAsia="Batang"/>
                <w:bCs/>
                <w:i/>
                <w:iCs/>
                <w:sz w:val="22"/>
                <w:szCs w:val="22"/>
                <w:lang w:eastAsia="zh-CN"/>
              </w:rPr>
              <w:t>one-shot HARQ-ACK request</w:t>
            </w:r>
            <w:r w:rsidRPr="00A220A5">
              <w:rPr>
                <w:rFonts w:eastAsia="Batang"/>
                <w:bCs/>
                <w:sz w:val="22"/>
                <w:szCs w:val="22"/>
                <w:lang w:eastAsia="zh-CN"/>
              </w:rPr>
              <w:t xml:space="preserve">’ for triggering indication of the enhanced Type 3 HARQ-ACK CB of smaller size. </w:t>
            </w:r>
          </w:p>
          <w:p w14:paraId="768F3A69" w14:textId="77777777" w:rsidR="00A220A5" w:rsidRPr="00A220A5" w:rsidRDefault="00A220A5" w:rsidP="00BC1990">
            <w:pPr>
              <w:numPr>
                <w:ilvl w:val="0"/>
                <w:numId w:val="16"/>
              </w:numPr>
              <w:overflowPunct/>
              <w:autoSpaceDE/>
              <w:autoSpaceDN/>
              <w:adjustRightInd/>
              <w:spacing w:after="0"/>
              <w:jc w:val="both"/>
              <w:textAlignment w:val="auto"/>
              <w:rPr>
                <w:rFonts w:eastAsia="Batang"/>
                <w:sz w:val="22"/>
                <w:szCs w:val="22"/>
                <w:lang w:eastAsia="zh-CN"/>
              </w:rPr>
            </w:pPr>
            <w:r w:rsidRPr="00A220A5">
              <w:rPr>
                <w:rFonts w:eastAsia="Batang"/>
                <w:bCs/>
                <w:sz w:val="22"/>
                <w:szCs w:val="22"/>
                <w:lang w:eastAsia="zh-CN"/>
              </w:rPr>
              <w:t xml:space="preserve">At least if only a single enhanced Type 3 HARQ-ACK CB is configured, the triggering DCI with the triggering bit set to ‘1’ is also able to schedule PDSCH. </w:t>
            </w:r>
          </w:p>
          <w:p w14:paraId="6FC0CBDF" w14:textId="77777777" w:rsidR="00A220A5" w:rsidRPr="00A220A5" w:rsidRDefault="00A220A5" w:rsidP="00A220A5">
            <w:pPr>
              <w:rPr>
                <w:sz w:val="22"/>
                <w:szCs w:val="22"/>
              </w:rPr>
            </w:pPr>
          </w:p>
          <w:p w14:paraId="525A226C"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7BE16FA2" w14:textId="487F1FAC" w:rsidR="00A220A5" w:rsidRPr="00A220A5" w:rsidRDefault="00A220A5" w:rsidP="00A220A5">
            <w:pPr>
              <w:rPr>
                <w:rFonts w:eastAsia="Batang"/>
                <w:bCs/>
                <w:sz w:val="22"/>
                <w:szCs w:val="22"/>
                <w:lang w:eastAsia="zh-CN"/>
              </w:rPr>
            </w:pPr>
            <w:r w:rsidRPr="00A220A5">
              <w:rPr>
                <w:rFonts w:eastAsia="Batang"/>
                <w:bCs/>
                <w:sz w:val="22"/>
                <w:szCs w:val="22"/>
                <w:lang w:eastAsia="zh-CN"/>
              </w:rPr>
              <w:t>The CBG and NDI usage can be independently configured for different enhanced Type 3 HARQ-ACK CBs.</w:t>
            </w:r>
          </w:p>
          <w:p w14:paraId="553B284C" w14:textId="77777777" w:rsidR="00A220A5" w:rsidRPr="00A220A5" w:rsidRDefault="00A220A5" w:rsidP="00A220A5">
            <w:pPr>
              <w:rPr>
                <w:rFonts w:eastAsia="宋体"/>
                <w:bCs/>
                <w:sz w:val="22"/>
                <w:szCs w:val="22"/>
                <w:lang w:eastAsia="zh-CN"/>
              </w:rPr>
            </w:pPr>
          </w:p>
          <w:p w14:paraId="5985DB7A"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7F41B86D" w14:textId="21905819" w:rsidR="00A220A5" w:rsidRPr="00A220A5" w:rsidRDefault="00A220A5" w:rsidP="00A220A5">
            <w:pPr>
              <w:overflowPunct/>
              <w:autoSpaceDE/>
              <w:autoSpaceDN/>
              <w:adjustRightInd/>
              <w:spacing w:after="0"/>
              <w:jc w:val="both"/>
              <w:textAlignment w:val="auto"/>
              <w:rPr>
                <w:rFonts w:eastAsia="Batang"/>
                <w:bCs/>
                <w:sz w:val="22"/>
                <w:szCs w:val="22"/>
                <w:lang w:eastAsia="zh-CN"/>
              </w:rPr>
            </w:pPr>
            <w:r w:rsidRPr="00A220A5">
              <w:rPr>
                <w:rFonts w:eastAsia="Batang"/>
                <w:bCs/>
                <w:sz w:val="22"/>
                <w:szCs w:val="22"/>
                <w:lang w:eastAsia="zh-CN"/>
              </w:rPr>
              <w:t>The maximum number of simultaneously configurable enhanced Type 3 CB is indicated by the UE through UE capability signaling from the set of {1, 2, 4, 8}.</w:t>
            </w:r>
          </w:p>
          <w:p w14:paraId="399074F9" w14:textId="48705BC8" w:rsidR="00A220A5" w:rsidRPr="00A220A5" w:rsidRDefault="00A220A5" w:rsidP="00A220A5">
            <w:pPr>
              <w:overflowPunct/>
              <w:autoSpaceDE/>
              <w:autoSpaceDN/>
              <w:adjustRightInd/>
              <w:spacing w:after="0"/>
              <w:jc w:val="both"/>
              <w:textAlignment w:val="auto"/>
              <w:rPr>
                <w:rFonts w:eastAsia="Batang"/>
                <w:bCs/>
                <w:sz w:val="22"/>
                <w:szCs w:val="22"/>
                <w:lang w:eastAsia="zh-CN"/>
              </w:rPr>
            </w:pPr>
          </w:p>
          <w:p w14:paraId="722B738B"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lastRenderedPageBreak/>
              <w:t>greement</w:t>
            </w:r>
          </w:p>
          <w:p w14:paraId="07FC8A52" w14:textId="77777777" w:rsidR="00A220A5" w:rsidRPr="00A220A5" w:rsidRDefault="00A220A5" w:rsidP="00A220A5">
            <w:pPr>
              <w:overflowPunct/>
              <w:autoSpaceDE/>
              <w:autoSpaceDN/>
              <w:adjustRightInd/>
              <w:spacing w:after="0"/>
              <w:jc w:val="both"/>
              <w:textAlignment w:val="auto"/>
              <w:rPr>
                <w:rFonts w:eastAsia="Batang"/>
                <w:bCs/>
                <w:sz w:val="22"/>
                <w:szCs w:val="22"/>
                <w:lang w:eastAsia="zh-CN"/>
              </w:rPr>
            </w:pPr>
            <w:r w:rsidRPr="00A220A5">
              <w:rPr>
                <w:rFonts w:eastAsia="Batang"/>
                <w:bCs/>
                <w:sz w:val="22"/>
                <w:szCs w:val="22"/>
                <w:lang w:eastAsia="zh-CN"/>
              </w:rPr>
              <w:t xml:space="preserve">Support triggering of one-shot HARQ re-transmission on PUCCH using DCI format 1_2. </w:t>
            </w:r>
          </w:p>
          <w:p w14:paraId="7E5311C6" w14:textId="77777777" w:rsidR="00A220A5" w:rsidRPr="00A220A5" w:rsidRDefault="00A220A5" w:rsidP="00A220A5">
            <w:pPr>
              <w:rPr>
                <w:sz w:val="22"/>
                <w:szCs w:val="22"/>
              </w:rPr>
            </w:pPr>
          </w:p>
          <w:p w14:paraId="53DDDCA7"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0166D919" w14:textId="77777777" w:rsidR="00A220A5" w:rsidRPr="00A220A5" w:rsidRDefault="00A220A5" w:rsidP="00A220A5">
            <w:pPr>
              <w:overflowPunct/>
              <w:autoSpaceDE/>
              <w:autoSpaceDN/>
              <w:adjustRightInd/>
              <w:spacing w:after="0"/>
              <w:jc w:val="both"/>
              <w:textAlignment w:val="auto"/>
              <w:rPr>
                <w:rFonts w:eastAsia="Batang"/>
                <w:bCs/>
                <w:sz w:val="22"/>
                <w:szCs w:val="22"/>
                <w:lang w:eastAsia="zh-CN"/>
              </w:rPr>
            </w:pPr>
            <w:r w:rsidRPr="00A220A5">
              <w:rPr>
                <w:rFonts w:eastAsia="Batang"/>
                <w:bCs/>
                <w:sz w:val="22"/>
                <w:szCs w:val="22"/>
                <w:lang w:eastAsia="zh-CN"/>
              </w:rPr>
              <w:t xml:space="preserve">For </w:t>
            </w:r>
            <w:r w:rsidRPr="00A220A5">
              <w:rPr>
                <w:rFonts w:eastAsia="Batang"/>
                <w:bCs/>
                <w:sz w:val="22"/>
                <w:szCs w:val="22"/>
              </w:rPr>
              <w:t>one-shot HARQ re-transmission on PUCCH</w:t>
            </w:r>
            <w:r w:rsidRPr="00A220A5">
              <w:rPr>
                <w:rFonts w:eastAsia="Batang"/>
                <w:bCs/>
                <w:sz w:val="22"/>
                <w:szCs w:val="22"/>
                <w:lang w:eastAsia="zh-CN"/>
              </w:rPr>
              <w:t xml:space="preserve">, the triggering DCI dynamically indicates a ‘HARQ re-tx offset’ which is used to define the offset in number of PUCCH slots/sub-slots between the triggering DCI and the PUCCH slot/sub-slot of the HARQ-ACK codebook to be re-transmitted. For the triggering DCI received in slot/sub-slot </w:t>
            </w:r>
            <w:r w:rsidRPr="00A220A5">
              <w:rPr>
                <w:rFonts w:eastAsia="Batang"/>
                <w:bCs/>
                <w:iCs/>
                <w:sz w:val="22"/>
                <w:szCs w:val="22"/>
                <w:lang w:eastAsia="zh-CN"/>
              </w:rPr>
              <w:t>m</w:t>
            </w:r>
            <w:r w:rsidRPr="00A220A5">
              <w:rPr>
                <w:rFonts w:eastAsia="Batang"/>
                <w:bCs/>
                <w:sz w:val="22"/>
                <w:szCs w:val="22"/>
                <w:lang w:eastAsia="zh-CN"/>
              </w:rPr>
              <w:t xml:space="preserve">, indicating the HARQ-ACK re-tx in slot/sub-slot </w:t>
            </w:r>
            <w:r w:rsidRPr="00A220A5">
              <w:rPr>
                <w:rFonts w:eastAsia="Batang"/>
                <w:bCs/>
                <w:iCs/>
                <w:sz w:val="22"/>
                <w:szCs w:val="22"/>
                <w:lang w:eastAsia="zh-CN"/>
              </w:rPr>
              <w:t>m+k</w:t>
            </w:r>
            <w:r w:rsidRPr="00A220A5">
              <w:rPr>
                <w:rFonts w:eastAsia="Batang"/>
                <w:bCs/>
                <w:sz w:val="22"/>
                <w:szCs w:val="22"/>
                <w:lang w:eastAsia="zh-CN"/>
              </w:rPr>
              <w:t xml:space="preserve"> and indicating </w:t>
            </w:r>
            <w:r w:rsidRPr="00A220A5">
              <w:rPr>
                <w:rFonts w:eastAsia="Batang"/>
                <w:bCs/>
                <w:iCs/>
                <w:sz w:val="22"/>
                <w:szCs w:val="22"/>
                <w:lang w:eastAsia="zh-CN"/>
              </w:rPr>
              <w:t>HARQ_retx_offset</w:t>
            </w:r>
            <w:r w:rsidRPr="00A220A5">
              <w:rPr>
                <w:rFonts w:eastAsia="Batang"/>
                <w:bCs/>
                <w:sz w:val="22"/>
                <w:szCs w:val="22"/>
                <w:lang w:eastAsia="zh-CN"/>
              </w:rPr>
              <w:t xml:space="preserve">, the PUCCH slot/sub-slot </w:t>
            </w:r>
            <w:r w:rsidRPr="00A220A5">
              <w:rPr>
                <w:rFonts w:eastAsia="Batang"/>
                <w:bCs/>
                <w:iCs/>
                <w:sz w:val="22"/>
                <w:szCs w:val="22"/>
                <w:lang w:eastAsia="zh-CN"/>
              </w:rPr>
              <w:t>n</w:t>
            </w:r>
            <w:r w:rsidRPr="00A220A5">
              <w:rPr>
                <w:rFonts w:eastAsia="Batang"/>
                <w:bCs/>
                <w:sz w:val="22"/>
                <w:szCs w:val="22"/>
                <w:lang w:eastAsia="zh-CN"/>
              </w:rPr>
              <w:t xml:space="preserve"> of the HARQ-ACK codebook to be re-transmitted is determined as either: </w:t>
            </w:r>
          </w:p>
          <w:p w14:paraId="61A3532C" w14:textId="77777777" w:rsidR="00A220A5" w:rsidRPr="00A220A5" w:rsidRDefault="00A220A5" w:rsidP="00BC1990">
            <w:pPr>
              <w:numPr>
                <w:ilvl w:val="0"/>
                <w:numId w:val="17"/>
              </w:numPr>
              <w:overflowPunct/>
              <w:autoSpaceDE/>
              <w:autoSpaceDN/>
              <w:adjustRightInd/>
              <w:spacing w:after="0"/>
              <w:contextualSpacing/>
              <w:jc w:val="both"/>
              <w:textAlignment w:val="auto"/>
              <w:rPr>
                <w:rFonts w:eastAsia="Batang"/>
                <w:bCs/>
                <w:sz w:val="22"/>
                <w:szCs w:val="22"/>
                <w:lang w:eastAsia="zh-CN"/>
              </w:rPr>
            </w:pPr>
            <w:r w:rsidRPr="00A220A5">
              <w:rPr>
                <w:rFonts w:eastAsia="Batang"/>
                <w:bCs/>
                <w:sz w:val="22"/>
                <w:szCs w:val="22"/>
                <w:lang w:eastAsia="zh-CN"/>
              </w:rPr>
              <w:t xml:space="preserve">Alt. 1: </w:t>
            </w:r>
            <w:r w:rsidRPr="00A220A5">
              <w:rPr>
                <w:rFonts w:eastAsia="Batang"/>
                <w:bCs/>
                <w:iCs/>
                <w:sz w:val="22"/>
                <w:szCs w:val="22"/>
                <w:lang w:eastAsia="zh-CN"/>
              </w:rPr>
              <w:t xml:space="preserve">n = m </w:t>
            </w:r>
            <w:r w:rsidRPr="00A220A5">
              <w:rPr>
                <w:rFonts w:eastAsia="Batang"/>
                <w:bCs/>
                <w:sz w:val="22"/>
                <w:szCs w:val="22"/>
                <w:lang w:eastAsia="zh-CN"/>
              </w:rPr>
              <w:t>-</w:t>
            </w:r>
            <w:r w:rsidRPr="00A220A5">
              <w:rPr>
                <w:rFonts w:eastAsia="Batang"/>
                <w:bCs/>
                <w:iCs/>
                <w:sz w:val="22"/>
                <w:szCs w:val="22"/>
                <w:lang w:eastAsia="zh-CN"/>
              </w:rPr>
              <w:t xml:space="preserve"> HARQ_retx_offset</w:t>
            </w:r>
          </w:p>
          <w:p w14:paraId="51BA9693" w14:textId="77777777" w:rsidR="00A220A5" w:rsidRPr="00A220A5" w:rsidRDefault="00A220A5" w:rsidP="00BC1990">
            <w:pPr>
              <w:numPr>
                <w:ilvl w:val="0"/>
                <w:numId w:val="17"/>
              </w:numPr>
              <w:overflowPunct/>
              <w:autoSpaceDE/>
              <w:autoSpaceDN/>
              <w:adjustRightInd/>
              <w:spacing w:after="0"/>
              <w:contextualSpacing/>
              <w:jc w:val="both"/>
              <w:textAlignment w:val="auto"/>
              <w:rPr>
                <w:rFonts w:eastAsia="Batang"/>
                <w:bCs/>
                <w:sz w:val="22"/>
                <w:szCs w:val="22"/>
                <w:lang w:eastAsia="zh-CN"/>
              </w:rPr>
            </w:pPr>
            <w:r w:rsidRPr="00A220A5">
              <w:rPr>
                <w:rFonts w:eastAsia="Batang"/>
                <w:bCs/>
                <w:sz w:val="22"/>
                <w:szCs w:val="22"/>
                <w:lang w:eastAsia="zh-CN"/>
              </w:rPr>
              <w:t xml:space="preserve">Alt. 2: </w:t>
            </w:r>
            <w:r w:rsidRPr="00A220A5">
              <w:rPr>
                <w:rFonts w:eastAsia="Batang"/>
                <w:bCs/>
                <w:iCs/>
                <w:sz w:val="22"/>
                <w:szCs w:val="22"/>
                <w:lang w:eastAsia="zh-CN"/>
              </w:rPr>
              <w:t>n = m + k - HARQ_retx_offset</w:t>
            </w:r>
          </w:p>
          <w:p w14:paraId="7E0EB508" w14:textId="485C2556" w:rsidR="00A220A5" w:rsidRPr="00A220A5" w:rsidRDefault="00A220A5" w:rsidP="00BC1990">
            <w:pPr>
              <w:numPr>
                <w:ilvl w:val="0"/>
                <w:numId w:val="17"/>
              </w:numPr>
              <w:overflowPunct/>
              <w:autoSpaceDE/>
              <w:autoSpaceDN/>
              <w:adjustRightInd/>
              <w:spacing w:after="0"/>
              <w:contextualSpacing/>
              <w:jc w:val="both"/>
              <w:textAlignment w:val="auto"/>
              <w:rPr>
                <w:rFonts w:eastAsia="Batang"/>
                <w:bCs/>
                <w:iCs/>
                <w:sz w:val="22"/>
                <w:szCs w:val="22"/>
                <w:lang w:eastAsia="zh-CN"/>
              </w:rPr>
            </w:pPr>
            <w:r w:rsidRPr="00A220A5">
              <w:rPr>
                <w:rFonts w:eastAsia="Batang"/>
                <w:bCs/>
                <w:iCs/>
                <w:sz w:val="22"/>
                <w:szCs w:val="22"/>
                <w:lang w:eastAsia="zh-CN"/>
              </w:rPr>
              <w:t>FFS: value range of the HARQ-retx_offset</w:t>
            </w:r>
          </w:p>
          <w:p w14:paraId="1543F2EA" w14:textId="77777777" w:rsidR="00A220A5" w:rsidRPr="00A220A5" w:rsidRDefault="00A220A5" w:rsidP="00A220A5">
            <w:pPr>
              <w:overflowPunct/>
              <w:autoSpaceDE/>
              <w:autoSpaceDN/>
              <w:adjustRightInd/>
              <w:spacing w:after="0"/>
              <w:contextualSpacing/>
              <w:jc w:val="both"/>
              <w:textAlignment w:val="auto"/>
              <w:rPr>
                <w:rFonts w:eastAsia="Batang"/>
                <w:bCs/>
                <w:iCs/>
                <w:sz w:val="22"/>
                <w:szCs w:val="22"/>
                <w:lang w:eastAsia="zh-CN"/>
              </w:rPr>
            </w:pPr>
          </w:p>
          <w:p w14:paraId="6ACAA9FC" w14:textId="77777777" w:rsidR="00A220A5" w:rsidRPr="00A220A5" w:rsidRDefault="00A220A5" w:rsidP="00A220A5">
            <w:pPr>
              <w:overflowPunct/>
              <w:autoSpaceDE/>
              <w:autoSpaceDN/>
              <w:adjustRightInd/>
              <w:spacing w:after="0"/>
              <w:jc w:val="both"/>
              <w:textAlignment w:val="auto"/>
              <w:rPr>
                <w:rFonts w:eastAsia="Batang"/>
                <w:b/>
                <w:bCs/>
                <w:sz w:val="22"/>
                <w:szCs w:val="22"/>
                <w:highlight w:val="green"/>
                <w:lang w:eastAsia="zh-CN"/>
              </w:rPr>
            </w:pPr>
            <w:r w:rsidRPr="00A220A5">
              <w:rPr>
                <w:rFonts w:eastAsia="Batang"/>
                <w:b/>
                <w:bCs/>
                <w:sz w:val="22"/>
                <w:szCs w:val="22"/>
                <w:highlight w:val="green"/>
                <w:lang w:eastAsia="zh-CN"/>
              </w:rPr>
              <w:t>Agreement</w:t>
            </w:r>
          </w:p>
          <w:p w14:paraId="7BE8247A" w14:textId="77777777" w:rsidR="00A220A5" w:rsidRPr="00A220A5" w:rsidRDefault="00A220A5" w:rsidP="00A220A5">
            <w:pPr>
              <w:overflowPunct/>
              <w:autoSpaceDE/>
              <w:autoSpaceDN/>
              <w:adjustRightInd/>
              <w:spacing w:after="0"/>
              <w:jc w:val="both"/>
              <w:textAlignment w:val="auto"/>
              <w:rPr>
                <w:rFonts w:eastAsia="Batang"/>
                <w:bCs/>
                <w:sz w:val="22"/>
                <w:szCs w:val="22"/>
              </w:rPr>
            </w:pPr>
            <w:r w:rsidRPr="00A220A5">
              <w:rPr>
                <w:rFonts w:eastAsia="Batang"/>
                <w:bCs/>
                <w:sz w:val="22"/>
                <w:szCs w:val="22"/>
              </w:rPr>
              <w:t xml:space="preserve">For one-shot triggering of HARQ-ACK re-transmission on PUCCH, </w:t>
            </w:r>
          </w:p>
          <w:p w14:paraId="433153AE" w14:textId="265717C7" w:rsidR="00A220A5" w:rsidRPr="00A220A5" w:rsidRDefault="00A220A5" w:rsidP="00BC1990">
            <w:pPr>
              <w:numPr>
                <w:ilvl w:val="0"/>
                <w:numId w:val="18"/>
              </w:numPr>
              <w:overflowPunct/>
              <w:autoSpaceDE/>
              <w:autoSpaceDN/>
              <w:adjustRightInd/>
              <w:spacing w:after="0"/>
              <w:contextualSpacing/>
              <w:jc w:val="both"/>
              <w:textAlignment w:val="auto"/>
              <w:rPr>
                <w:rFonts w:eastAsia="Batang"/>
                <w:bCs/>
                <w:sz w:val="22"/>
                <w:szCs w:val="22"/>
                <w:lang w:eastAsia="x-none"/>
              </w:rPr>
            </w:pPr>
            <w:r w:rsidRPr="00A220A5">
              <w:rPr>
                <w:rFonts w:eastAsia="Batang"/>
                <w:bCs/>
                <w:sz w:val="22"/>
                <w:szCs w:val="22"/>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3024E191" w14:textId="18439378" w:rsidR="00A57921" w:rsidRPr="00A220A5" w:rsidRDefault="00A220A5" w:rsidP="00BC1990">
            <w:pPr>
              <w:numPr>
                <w:ilvl w:val="0"/>
                <w:numId w:val="18"/>
              </w:numPr>
              <w:overflowPunct/>
              <w:autoSpaceDE/>
              <w:autoSpaceDN/>
              <w:adjustRightInd/>
              <w:spacing w:after="0"/>
              <w:contextualSpacing/>
              <w:jc w:val="both"/>
              <w:textAlignment w:val="auto"/>
              <w:rPr>
                <w:sz w:val="22"/>
                <w:szCs w:val="22"/>
                <w:lang w:eastAsia="zh-CN"/>
              </w:rPr>
            </w:pPr>
            <w:r w:rsidRPr="00A220A5">
              <w:rPr>
                <w:rFonts w:eastAsia="Batang"/>
                <w:bCs/>
                <w:sz w:val="22"/>
                <w:szCs w:val="22"/>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33902E86" w14:textId="009D630A" w:rsidR="00A57921" w:rsidRPr="00A220A5" w:rsidRDefault="00A57921" w:rsidP="00B80535">
            <w:pPr>
              <w:overflowPunct/>
              <w:autoSpaceDE/>
              <w:autoSpaceDN/>
              <w:adjustRightInd/>
              <w:spacing w:beforeLines="50" w:before="120" w:afterLines="50" w:after="120"/>
              <w:ind w:left="1440"/>
              <w:contextualSpacing/>
              <w:jc w:val="both"/>
              <w:textAlignment w:val="auto"/>
              <w:rPr>
                <w:rFonts w:eastAsia="宋体"/>
                <w:sz w:val="22"/>
                <w:szCs w:val="22"/>
                <w:lang w:eastAsia="zh-CN"/>
              </w:rPr>
            </w:pPr>
          </w:p>
        </w:tc>
      </w:tr>
    </w:tbl>
    <w:p w14:paraId="215FC59E" w14:textId="2C94F9B6" w:rsidR="00AE77E7" w:rsidRPr="002B2AB1" w:rsidRDefault="00492141" w:rsidP="007560AB">
      <w:pPr>
        <w:spacing w:beforeLines="50" w:before="120" w:afterLines="50" w:after="120" w:line="288" w:lineRule="auto"/>
        <w:jc w:val="both"/>
        <w:rPr>
          <w:rFonts w:eastAsia="宋体"/>
          <w:sz w:val="22"/>
          <w:szCs w:val="22"/>
          <w:lang w:eastAsia="zh-CN"/>
        </w:rPr>
      </w:pPr>
      <w:r w:rsidRPr="002B2AB1">
        <w:rPr>
          <w:rFonts w:eastAsia="宋体"/>
          <w:sz w:val="22"/>
          <w:szCs w:val="22"/>
          <w:lang w:eastAsia="zh-CN"/>
        </w:rPr>
        <w:lastRenderedPageBreak/>
        <w:t xml:space="preserve">Regarding whether and how to support multiplexing of retransmitted HARQ-ACK and initial HARQ-ACK, it was agreed in last meeting that when Type-2 HARQ-ACK codebook is configured for UE, support multiplexing retransmitted HARQ-ACK and initial HARQ-ACK by appending the Type 2 HARQ-ACK codebook to be re-transmitted to the Type 2 HARQ-ACK codebook of the indicated PUCCH (carrying new, initial HARQ-ACK information) per PHY priority. However, </w:t>
      </w:r>
      <w:r w:rsidR="00D25A85" w:rsidRPr="002B2AB1">
        <w:rPr>
          <w:rFonts w:eastAsia="宋体"/>
          <w:sz w:val="22"/>
          <w:szCs w:val="22"/>
          <w:lang w:eastAsia="zh-CN"/>
        </w:rPr>
        <w:t xml:space="preserve">it </w:t>
      </w:r>
      <w:r w:rsidR="004F4A30" w:rsidRPr="002B2AB1">
        <w:rPr>
          <w:rFonts w:eastAsia="宋体"/>
          <w:sz w:val="22"/>
          <w:szCs w:val="22"/>
          <w:lang w:eastAsia="zh-CN"/>
        </w:rPr>
        <w:t xml:space="preserve">may cause different understanding on the HARQ-ACK codebook size between gNB and UE due to the DCI miss detection. If the DCI without scheduling PDSCH </w:t>
      </w:r>
      <w:r w:rsidR="00D25A85" w:rsidRPr="002B2AB1">
        <w:rPr>
          <w:rFonts w:eastAsia="宋体"/>
          <w:sz w:val="22"/>
          <w:szCs w:val="22"/>
          <w:lang w:eastAsia="zh-CN"/>
        </w:rPr>
        <w:t xml:space="preserve">is used </w:t>
      </w:r>
      <w:r w:rsidR="004F4A30" w:rsidRPr="002B2AB1">
        <w:rPr>
          <w:rFonts w:eastAsia="宋体"/>
          <w:sz w:val="22"/>
          <w:szCs w:val="22"/>
          <w:lang w:eastAsia="zh-CN"/>
        </w:rPr>
        <w:t>to trigger the HARQ-ACK retransmission, the unused fields in the triggering DCI can be reinterpret</w:t>
      </w:r>
      <w:r w:rsidR="00514E7F" w:rsidRPr="002B2AB1">
        <w:rPr>
          <w:rFonts w:eastAsia="宋体"/>
          <w:sz w:val="22"/>
          <w:szCs w:val="22"/>
          <w:lang w:eastAsia="zh-CN"/>
        </w:rPr>
        <w:t>ed</w:t>
      </w:r>
      <w:r w:rsidR="004F4A30" w:rsidRPr="002B2AB1">
        <w:rPr>
          <w:rFonts w:eastAsia="宋体"/>
          <w:sz w:val="22"/>
          <w:szCs w:val="22"/>
          <w:lang w:eastAsia="zh-CN"/>
        </w:rPr>
        <w:t xml:space="preserve"> for t-DAI, then separate t-DAI values carried in the triggering DCI to separately indicate the total number of retransmitted HARQ-ACK bits and the total number of initial HARQ-ACK bits, </w:t>
      </w:r>
      <w:r w:rsidR="005631E7" w:rsidRPr="002B2AB1">
        <w:rPr>
          <w:rFonts w:eastAsia="宋体"/>
          <w:sz w:val="22"/>
          <w:szCs w:val="22"/>
          <w:lang w:eastAsia="zh-CN"/>
        </w:rPr>
        <w:t>it will not introduce additional signaling overhead and</w:t>
      </w:r>
      <w:r w:rsidR="004F4A30" w:rsidRPr="002B2AB1">
        <w:rPr>
          <w:rFonts w:eastAsia="宋体"/>
          <w:sz w:val="22"/>
          <w:szCs w:val="22"/>
          <w:lang w:eastAsia="zh-CN"/>
        </w:rPr>
        <w:t xml:space="preserve"> the reliability of multiplexed HARQ-ACK transmission on new PUCCH resource can be improved.</w:t>
      </w:r>
    </w:p>
    <w:p w14:paraId="4D36407F" w14:textId="1E348AA9"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D25A85">
        <w:rPr>
          <w:rFonts w:eastAsia="宋体"/>
          <w:b/>
          <w:sz w:val="22"/>
          <w:u w:val="single"/>
          <w:lang w:val="en-US" w:eastAsia="zh-CN"/>
        </w:rPr>
        <w:t>4</w:t>
      </w:r>
      <w:r w:rsidRPr="002B305E">
        <w:rPr>
          <w:rFonts w:eastAsia="宋体"/>
          <w:b/>
          <w:sz w:val="22"/>
          <w:u w:val="single"/>
          <w:lang w:val="en-US" w:eastAsia="zh-CN"/>
        </w:rPr>
        <w:t>:</w:t>
      </w:r>
    </w:p>
    <w:p w14:paraId="355526C6" w14:textId="4112FC4E" w:rsidR="004F4A30" w:rsidRPr="005631E7" w:rsidRDefault="00D25A85" w:rsidP="007C121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W</w:t>
      </w:r>
      <w:r w:rsidRPr="00D25A85">
        <w:rPr>
          <w:rFonts w:eastAsia="宋体"/>
          <w:i/>
          <w:sz w:val="22"/>
          <w:lang w:val="en-US" w:eastAsia="zh-CN"/>
        </w:rPr>
        <w:t>hen Type-2 HARQ-ACK codebook is configured for UE,</w:t>
      </w:r>
      <w:r>
        <w:rPr>
          <w:rFonts w:eastAsia="宋体"/>
          <w:i/>
          <w:sz w:val="22"/>
          <w:lang w:val="en-US" w:eastAsia="zh-CN"/>
        </w:rPr>
        <w:t xml:space="preserve"> for </w:t>
      </w:r>
      <w:r w:rsidR="004F4A30" w:rsidRPr="005631E7">
        <w:rPr>
          <w:rFonts w:eastAsia="宋体"/>
          <w:i/>
          <w:sz w:val="22"/>
          <w:lang w:val="en-US" w:eastAsia="zh-CN"/>
        </w:rPr>
        <w:t>multiplexing of retransmitted HARQ-ACK and initial HARQ-ACK</w:t>
      </w:r>
      <w:r>
        <w:rPr>
          <w:rFonts w:eastAsia="宋体"/>
          <w:i/>
          <w:sz w:val="22"/>
          <w:lang w:val="en-US" w:eastAsia="zh-CN"/>
        </w:rPr>
        <w:t xml:space="preserve"> on a codebook, </w:t>
      </w:r>
      <w:r w:rsidRPr="005631E7">
        <w:rPr>
          <w:rFonts w:eastAsia="宋体"/>
          <w:i/>
          <w:sz w:val="22"/>
          <w:lang w:val="en-US" w:eastAsia="zh-CN"/>
        </w:rPr>
        <w:t xml:space="preserve"> </w:t>
      </w:r>
    </w:p>
    <w:p w14:paraId="2B7942E9" w14:textId="21C7E2BC" w:rsidR="00AE77E7" w:rsidRPr="00BC1990" w:rsidRDefault="00D25A85" w:rsidP="00BC1990">
      <w:pPr>
        <w:pStyle w:val="aff"/>
        <w:numPr>
          <w:ilvl w:val="1"/>
          <w:numId w:val="8"/>
        </w:numPr>
        <w:spacing w:afterLines="150" w:after="360"/>
        <w:ind w:leftChars="0"/>
        <w:jc w:val="both"/>
        <w:rPr>
          <w:rFonts w:eastAsia="宋体"/>
          <w:sz w:val="22"/>
          <w:lang w:val="en-US" w:eastAsia="zh-CN"/>
        </w:rPr>
      </w:pPr>
      <w:r>
        <w:rPr>
          <w:rFonts w:eastAsia="宋体"/>
          <w:i/>
          <w:sz w:val="22"/>
          <w:lang w:val="en-US" w:eastAsia="zh-CN"/>
        </w:rPr>
        <w:t xml:space="preserve">Support the triggering DCI carrying </w:t>
      </w:r>
      <w:r w:rsidRPr="00D25A85">
        <w:rPr>
          <w:rFonts w:eastAsia="宋体"/>
          <w:i/>
          <w:sz w:val="22"/>
          <w:lang w:val="en-US" w:eastAsia="zh-CN"/>
        </w:rPr>
        <w:t>separate t-DAI values</w:t>
      </w:r>
      <w:r w:rsidRPr="005631E7">
        <w:rPr>
          <w:rFonts w:eastAsia="宋体"/>
          <w:i/>
          <w:sz w:val="22"/>
          <w:lang w:val="en-US" w:eastAsia="zh-CN"/>
        </w:rPr>
        <w:t xml:space="preserve"> to separately indicate the total number of retransmitted HARQ-ACK bits and the total number of initial HARQ-ACK bits</w:t>
      </w:r>
      <w:r w:rsidR="00C80502">
        <w:rPr>
          <w:rFonts w:eastAsia="宋体"/>
          <w:i/>
          <w:sz w:val="22"/>
          <w:lang w:val="en-US" w:eastAsia="zh-CN"/>
        </w:rPr>
        <w:t xml:space="preserve"> if t</w:t>
      </w:r>
      <w:r w:rsidRPr="002B2AB1">
        <w:rPr>
          <w:rFonts w:eastAsia="宋体"/>
          <w:i/>
          <w:sz w:val="22"/>
          <w:lang w:val="en-US" w:eastAsia="zh-CN"/>
        </w:rPr>
        <w:t>he DCI without scheduling PDSCH is used to trigger the HARQ-ACK retransmission</w:t>
      </w:r>
      <w:r w:rsidR="00C80502">
        <w:rPr>
          <w:rFonts w:eastAsia="宋体"/>
          <w:i/>
          <w:sz w:val="22"/>
          <w:lang w:val="en-US" w:eastAsia="zh-CN"/>
        </w:rPr>
        <w:t>.</w:t>
      </w:r>
    </w:p>
    <w:p w14:paraId="5CE2452A" w14:textId="4D8AB9E1" w:rsidR="004F4A30" w:rsidRPr="002B2AB1" w:rsidRDefault="00AE77E7" w:rsidP="00942CB5">
      <w:pPr>
        <w:spacing w:beforeLines="100" w:before="240" w:afterLines="50" w:after="120" w:line="288" w:lineRule="auto"/>
        <w:jc w:val="both"/>
        <w:rPr>
          <w:rFonts w:eastAsia="宋体"/>
          <w:sz w:val="22"/>
          <w:szCs w:val="22"/>
          <w:lang w:eastAsia="zh-CN"/>
        </w:rPr>
      </w:pPr>
      <w:r w:rsidRPr="002B2AB1">
        <w:rPr>
          <w:rFonts w:eastAsia="宋体"/>
          <w:sz w:val="22"/>
          <w:szCs w:val="22"/>
          <w:lang w:eastAsia="zh-CN"/>
        </w:rPr>
        <w:t>Considering the periodicity of</w:t>
      </w:r>
      <w:r w:rsidR="0010123E" w:rsidRPr="002B2AB1">
        <w:rPr>
          <w:rFonts w:eastAsia="宋体"/>
          <w:sz w:val="22"/>
          <w:szCs w:val="22"/>
          <w:lang w:eastAsia="zh-CN"/>
        </w:rPr>
        <w:t xml:space="preserve"> SPS configuration for URLLC traffic is short, the collision between </w:t>
      </w:r>
      <w:r w:rsidR="00B12554" w:rsidRPr="002B2AB1">
        <w:rPr>
          <w:rFonts w:eastAsia="宋体" w:hint="eastAsia"/>
          <w:sz w:val="22"/>
          <w:szCs w:val="22"/>
          <w:lang w:eastAsia="zh-CN"/>
        </w:rPr>
        <w:t>configured</w:t>
      </w:r>
      <w:r w:rsidR="00B12554" w:rsidRPr="002B2AB1">
        <w:rPr>
          <w:rFonts w:eastAsia="宋体"/>
          <w:sz w:val="22"/>
          <w:szCs w:val="22"/>
          <w:lang w:eastAsia="zh-CN"/>
        </w:rPr>
        <w:t xml:space="preserve"> </w:t>
      </w:r>
      <w:r w:rsidR="0010123E" w:rsidRPr="002B2AB1">
        <w:rPr>
          <w:rFonts w:eastAsia="宋体"/>
          <w:sz w:val="22"/>
          <w:szCs w:val="22"/>
          <w:lang w:eastAsia="zh-CN"/>
        </w:rPr>
        <w:t xml:space="preserve">PUCCH resource for HARQ-ACK for SPS PDSCH and semi-static configured DL symbols may happen frequently, which will degrade the performance of URLLC traffic transmission. </w:t>
      </w:r>
      <w:r w:rsidR="00283F2E" w:rsidRPr="002B2AB1">
        <w:rPr>
          <w:rFonts w:eastAsia="宋体"/>
          <w:sz w:val="22"/>
          <w:szCs w:val="22"/>
          <w:lang w:eastAsia="zh-CN"/>
        </w:rPr>
        <w:t>To resolve this issue, i</w:t>
      </w:r>
      <w:r w:rsidR="0010123E" w:rsidRPr="002B2AB1">
        <w:rPr>
          <w:rFonts w:eastAsia="宋体"/>
          <w:sz w:val="22"/>
          <w:szCs w:val="22"/>
          <w:lang w:eastAsia="zh-CN"/>
        </w:rPr>
        <w:t xml:space="preserve">n last meeting, it was agreed </w:t>
      </w:r>
      <w:r w:rsidR="00283F2E" w:rsidRPr="002B2AB1">
        <w:rPr>
          <w:rFonts w:eastAsia="宋体"/>
          <w:sz w:val="22"/>
          <w:szCs w:val="22"/>
          <w:lang w:eastAsia="zh-CN"/>
        </w:rPr>
        <w:t>to support</w:t>
      </w:r>
      <w:r w:rsidR="0010123E" w:rsidRPr="002B2AB1">
        <w:rPr>
          <w:rFonts w:eastAsia="宋体"/>
          <w:sz w:val="22"/>
          <w:szCs w:val="22"/>
          <w:lang w:eastAsia="zh-CN"/>
        </w:rPr>
        <w:t xml:space="preserve"> </w:t>
      </w:r>
      <w:r w:rsidR="00283F2E" w:rsidRPr="002B2AB1">
        <w:rPr>
          <w:rFonts w:eastAsia="宋体"/>
          <w:sz w:val="22"/>
          <w:szCs w:val="22"/>
          <w:lang w:eastAsia="zh-CN"/>
        </w:rPr>
        <w:t xml:space="preserve">that </w:t>
      </w:r>
      <w:r w:rsidRPr="002B2AB1">
        <w:rPr>
          <w:rFonts w:eastAsia="宋体"/>
          <w:sz w:val="22"/>
          <w:szCs w:val="22"/>
          <w:lang w:eastAsia="zh-CN"/>
        </w:rPr>
        <w:t xml:space="preserve">gNB can dynamically trigger </w:t>
      </w:r>
      <w:r w:rsidR="0010123E" w:rsidRPr="002B2AB1">
        <w:rPr>
          <w:rFonts w:eastAsia="宋体"/>
          <w:sz w:val="22"/>
          <w:szCs w:val="22"/>
          <w:lang w:eastAsia="zh-CN"/>
        </w:rPr>
        <w:t>such cancelled</w:t>
      </w:r>
      <w:r w:rsidRPr="002B2AB1">
        <w:rPr>
          <w:rFonts w:eastAsia="宋体"/>
          <w:sz w:val="22"/>
          <w:szCs w:val="22"/>
          <w:lang w:eastAsia="zh-CN"/>
        </w:rPr>
        <w:t xml:space="preserve"> </w:t>
      </w:r>
      <w:r w:rsidR="0010123E" w:rsidRPr="002B2AB1">
        <w:rPr>
          <w:rFonts w:eastAsia="宋体"/>
          <w:sz w:val="22"/>
          <w:szCs w:val="22"/>
          <w:lang w:eastAsia="zh-CN"/>
        </w:rPr>
        <w:t xml:space="preserve">SPS </w:t>
      </w:r>
      <w:r w:rsidRPr="002B2AB1">
        <w:rPr>
          <w:rFonts w:eastAsia="宋体"/>
          <w:sz w:val="22"/>
          <w:szCs w:val="22"/>
          <w:lang w:eastAsia="zh-CN"/>
        </w:rPr>
        <w:t xml:space="preserve">HARQ-ACK retransmission on a new PUCCH resource by a DL DCI, </w:t>
      </w:r>
      <w:r w:rsidR="0010123E" w:rsidRPr="002B2AB1">
        <w:rPr>
          <w:rFonts w:eastAsia="宋体"/>
          <w:sz w:val="22"/>
          <w:szCs w:val="22"/>
          <w:lang w:eastAsia="zh-CN"/>
        </w:rPr>
        <w:t xml:space="preserve">e.g., by an enhanced Type-3 HARQ-ACK codebook or one-shot HARQ-ACK retransmission other than enhanced Type-2/Type-3 HARQ-ACK codebook. However, </w:t>
      </w:r>
      <w:r w:rsidR="00283F2E" w:rsidRPr="002B2AB1">
        <w:rPr>
          <w:rFonts w:eastAsia="宋体"/>
          <w:sz w:val="22"/>
          <w:szCs w:val="22"/>
          <w:lang w:eastAsia="zh-CN"/>
        </w:rPr>
        <w:t>when</w:t>
      </w:r>
      <w:r w:rsidR="0010123E" w:rsidRPr="002B2AB1">
        <w:rPr>
          <w:rFonts w:eastAsia="宋体"/>
          <w:sz w:val="22"/>
          <w:szCs w:val="22"/>
          <w:lang w:eastAsia="zh-CN"/>
        </w:rPr>
        <w:t xml:space="preserve"> UE is configured with </w:t>
      </w:r>
      <w:r w:rsidR="000D4657" w:rsidRPr="002B2AB1">
        <w:rPr>
          <w:rFonts w:eastAsia="宋体"/>
          <w:sz w:val="22"/>
          <w:szCs w:val="22"/>
          <w:lang w:eastAsia="zh-CN"/>
        </w:rPr>
        <w:t>C-</w:t>
      </w:r>
      <w:r w:rsidR="0010123E" w:rsidRPr="002B2AB1">
        <w:rPr>
          <w:rFonts w:eastAsia="宋体" w:hint="eastAsia"/>
          <w:sz w:val="22"/>
          <w:szCs w:val="22"/>
          <w:lang w:eastAsia="zh-CN"/>
        </w:rPr>
        <w:t>DRX,</w:t>
      </w:r>
      <w:r w:rsidR="000D4657" w:rsidRPr="002B2AB1">
        <w:rPr>
          <w:rFonts w:eastAsia="宋体"/>
          <w:sz w:val="22"/>
          <w:szCs w:val="22"/>
          <w:lang w:eastAsia="zh-CN"/>
        </w:rPr>
        <w:t xml:space="preserve"> as shown in Fig.3</w:t>
      </w:r>
      <w:r w:rsidR="0010123E" w:rsidRPr="002B2AB1">
        <w:rPr>
          <w:rFonts w:eastAsia="宋体"/>
          <w:sz w:val="22"/>
          <w:szCs w:val="22"/>
          <w:lang w:eastAsia="zh-CN"/>
        </w:rPr>
        <w:t xml:space="preserve"> </w:t>
      </w:r>
      <w:r w:rsidR="000D4657" w:rsidRPr="002B2AB1">
        <w:rPr>
          <w:rFonts w:eastAsia="宋体"/>
          <w:sz w:val="22"/>
          <w:szCs w:val="22"/>
          <w:lang w:eastAsia="zh-CN"/>
        </w:rPr>
        <w:t xml:space="preserve">below, </w:t>
      </w:r>
      <w:r w:rsidR="0010123E" w:rsidRPr="002B2AB1">
        <w:rPr>
          <w:rFonts w:eastAsia="宋体"/>
          <w:sz w:val="22"/>
          <w:szCs w:val="22"/>
          <w:lang w:eastAsia="zh-CN"/>
        </w:rPr>
        <w:t xml:space="preserve">UE may not be able to receive the PDCCH for </w:t>
      </w:r>
      <w:r w:rsidR="0010123E" w:rsidRPr="002B2AB1">
        <w:rPr>
          <w:rFonts w:eastAsia="宋体"/>
          <w:sz w:val="22"/>
          <w:szCs w:val="22"/>
          <w:lang w:eastAsia="zh-CN"/>
        </w:rPr>
        <w:lastRenderedPageBreak/>
        <w:t>requesting SPS HARQ-ACK transmission due to UE is in DRX inactive time</w:t>
      </w:r>
      <w:r w:rsidR="004740D6" w:rsidRPr="002B2AB1">
        <w:rPr>
          <w:rFonts w:eastAsia="宋体"/>
          <w:sz w:val="22"/>
          <w:szCs w:val="22"/>
          <w:lang w:eastAsia="zh-CN"/>
        </w:rPr>
        <w:t xml:space="preserve">, </w:t>
      </w:r>
      <w:r w:rsidR="000D4657" w:rsidRPr="002B2AB1">
        <w:rPr>
          <w:rFonts w:eastAsia="宋体"/>
          <w:sz w:val="22"/>
          <w:szCs w:val="22"/>
          <w:lang w:eastAsia="zh-CN"/>
        </w:rPr>
        <w:t>gNB may need to wait to next DRX on duration time to send the PDCCH for triggering HARQ-ACK retransmission. It may introduce additional delay and</w:t>
      </w:r>
      <w:r w:rsidR="004740D6" w:rsidRPr="002B2AB1">
        <w:rPr>
          <w:rFonts w:eastAsia="宋体"/>
          <w:sz w:val="22"/>
          <w:szCs w:val="22"/>
          <w:lang w:eastAsia="zh-CN"/>
        </w:rPr>
        <w:t xml:space="preserve"> lead to negative impact on URLLC HARQ-ACK transmission. </w:t>
      </w:r>
      <w:r w:rsidR="00C9194A">
        <w:rPr>
          <w:rFonts w:eastAsia="宋体"/>
          <w:sz w:val="22"/>
          <w:szCs w:val="22"/>
          <w:lang w:eastAsia="zh-CN"/>
        </w:rPr>
        <w:t xml:space="preserve">The issue also exists in cancelled eMBB HARQ-ACK retransmission due to collision with URLLC UL transmission. </w:t>
      </w:r>
      <w:r w:rsidR="004740D6" w:rsidRPr="002B2AB1">
        <w:rPr>
          <w:rFonts w:eastAsia="宋体"/>
          <w:sz w:val="22"/>
          <w:szCs w:val="22"/>
          <w:lang w:eastAsia="zh-CN"/>
        </w:rPr>
        <w:t xml:space="preserve">Therefore, </w:t>
      </w:r>
      <w:r w:rsidR="000D4657" w:rsidRPr="002B2AB1">
        <w:rPr>
          <w:rFonts w:eastAsia="宋体"/>
          <w:sz w:val="22"/>
          <w:szCs w:val="22"/>
          <w:lang w:eastAsia="zh-CN"/>
        </w:rPr>
        <w:t>we think enhancements on current DRX mechanism to</w:t>
      </w:r>
      <w:r w:rsidR="004740D6" w:rsidRPr="002B2AB1">
        <w:rPr>
          <w:rFonts w:eastAsia="宋体"/>
          <w:sz w:val="22"/>
          <w:szCs w:val="22"/>
          <w:lang w:eastAsia="zh-CN"/>
        </w:rPr>
        <w:t xml:space="preserve"> </w:t>
      </w:r>
      <w:r w:rsidR="000D4657" w:rsidRPr="002B2AB1">
        <w:rPr>
          <w:rFonts w:eastAsia="宋体"/>
          <w:sz w:val="22"/>
          <w:szCs w:val="22"/>
          <w:lang w:eastAsia="zh-CN"/>
        </w:rPr>
        <w:t>better support</w:t>
      </w:r>
      <w:r w:rsidR="004740D6" w:rsidRPr="002B2AB1">
        <w:rPr>
          <w:rFonts w:eastAsia="宋体"/>
          <w:sz w:val="22"/>
          <w:szCs w:val="22"/>
          <w:lang w:eastAsia="zh-CN"/>
        </w:rPr>
        <w:t xml:space="preserve"> dynamic requested HARQ-ACK retransmission </w:t>
      </w:r>
      <w:r w:rsidR="000D4657" w:rsidRPr="002B2AB1">
        <w:rPr>
          <w:rFonts w:eastAsia="宋体"/>
          <w:sz w:val="22"/>
          <w:szCs w:val="22"/>
          <w:lang w:eastAsia="zh-CN"/>
        </w:rPr>
        <w:t xml:space="preserve">should be studied. One simple solution can be considered is to start a DRX timer in the first symbol after the corresponding cancelled PUCCH transmission to ensure UE </w:t>
      </w:r>
      <w:r w:rsidR="009C507C">
        <w:rPr>
          <w:rFonts w:eastAsia="宋体"/>
          <w:sz w:val="22"/>
          <w:szCs w:val="22"/>
          <w:lang w:eastAsia="zh-CN"/>
        </w:rPr>
        <w:t>is</w:t>
      </w:r>
      <w:r w:rsidR="009C507C" w:rsidRPr="002B2AB1">
        <w:rPr>
          <w:rFonts w:eastAsia="宋体"/>
          <w:sz w:val="22"/>
          <w:szCs w:val="22"/>
          <w:lang w:eastAsia="zh-CN"/>
        </w:rPr>
        <w:t xml:space="preserve"> </w:t>
      </w:r>
      <w:r w:rsidR="000D4657" w:rsidRPr="002B2AB1">
        <w:rPr>
          <w:rFonts w:eastAsia="宋体"/>
          <w:sz w:val="22"/>
          <w:szCs w:val="22"/>
          <w:lang w:eastAsia="zh-CN"/>
        </w:rPr>
        <w:t xml:space="preserve">in active time to </w:t>
      </w:r>
      <w:r w:rsidR="009C507C">
        <w:rPr>
          <w:rFonts w:eastAsia="宋体"/>
          <w:sz w:val="22"/>
          <w:szCs w:val="22"/>
          <w:lang w:eastAsia="zh-CN"/>
        </w:rPr>
        <w:t xml:space="preserve">have chance to </w:t>
      </w:r>
      <w:r w:rsidR="000D4657" w:rsidRPr="002B2AB1">
        <w:rPr>
          <w:rFonts w:eastAsia="宋体"/>
          <w:sz w:val="22"/>
          <w:szCs w:val="22"/>
          <w:lang w:eastAsia="zh-CN"/>
        </w:rPr>
        <w:t>receive the PDCCH</w:t>
      </w:r>
      <w:r w:rsidR="009C507C" w:rsidRPr="002B2AB1">
        <w:rPr>
          <w:rFonts w:eastAsia="宋体"/>
          <w:sz w:val="22"/>
          <w:szCs w:val="22"/>
          <w:lang w:eastAsia="zh-CN"/>
        </w:rPr>
        <w:t xml:space="preserve">, for example, the timer can be </w:t>
      </w:r>
      <w:r w:rsidR="009C507C" w:rsidRPr="002B2AB1">
        <w:rPr>
          <w:rFonts w:eastAsia="宋体"/>
          <w:i/>
          <w:sz w:val="22"/>
          <w:szCs w:val="22"/>
          <w:lang w:eastAsia="zh-CN"/>
        </w:rPr>
        <w:t>drx-RetransmissionTimerDL</w:t>
      </w:r>
      <w:r w:rsidR="009C507C" w:rsidRPr="002B2AB1">
        <w:rPr>
          <w:rFonts w:eastAsia="宋体"/>
          <w:sz w:val="22"/>
          <w:szCs w:val="22"/>
          <w:lang w:eastAsia="zh-CN"/>
        </w:rPr>
        <w:t>.</w:t>
      </w:r>
    </w:p>
    <w:p w14:paraId="6BF6B782" w14:textId="3D774D2E" w:rsidR="005631E7" w:rsidRDefault="005631E7" w:rsidP="002B2AB1">
      <w:pPr>
        <w:spacing w:afterLines="50" w:after="120"/>
        <w:jc w:val="center"/>
        <w:rPr>
          <w:rFonts w:eastAsia="宋体"/>
          <w:sz w:val="22"/>
          <w:szCs w:val="22"/>
          <w:lang w:val="en-US" w:eastAsia="zh-CN"/>
        </w:rPr>
      </w:pPr>
      <w:r w:rsidRPr="005631E7">
        <w:rPr>
          <w:rFonts w:eastAsia="宋体"/>
          <w:noProof/>
          <w:sz w:val="22"/>
          <w:szCs w:val="22"/>
          <w:lang w:val="en-US" w:eastAsia="zh-CN"/>
        </w:rPr>
        <w:drawing>
          <wp:inline distT="0" distB="0" distL="0" distR="0" wp14:anchorId="755B3D4E" wp14:editId="7DAB4AEA">
            <wp:extent cx="5861050" cy="1902800"/>
            <wp:effectExtent l="0" t="0" r="6350"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864861" cy="1904037"/>
                    </a:xfrm>
                    <a:prstGeom prst="rect">
                      <a:avLst/>
                    </a:prstGeom>
                    <a:ln>
                      <a:noFill/>
                    </a:ln>
                  </pic:spPr>
                </pic:pic>
              </a:graphicData>
            </a:graphic>
          </wp:inline>
        </w:drawing>
      </w:r>
    </w:p>
    <w:p w14:paraId="645CF9C7" w14:textId="1A379622" w:rsidR="0049527E" w:rsidRPr="005501BB" w:rsidRDefault="0049527E" w:rsidP="000D4657">
      <w:pPr>
        <w:spacing w:beforeLines="50" w:before="120" w:afterLines="50" w:after="120" w:line="300" w:lineRule="auto"/>
        <w:jc w:val="center"/>
        <w:rPr>
          <w:rFonts w:eastAsia="宋体"/>
          <w:sz w:val="22"/>
          <w:lang w:val="en-US" w:eastAsia="zh-CN"/>
        </w:rPr>
      </w:pPr>
      <w:r>
        <w:rPr>
          <w:rFonts w:eastAsia="宋体"/>
          <w:sz w:val="22"/>
          <w:lang w:eastAsia="zh-CN"/>
        </w:rPr>
        <w:t xml:space="preserve">Fig.3 </w:t>
      </w:r>
      <w:r>
        <w:rPr>
          <w:rFonts w:eastAsia="宋体"/>
          <w:sz w:val="22"/>
          <w:lang w:val="en-US" w:eastAsia="zh-CN"/>
        </w:rPr>
        <w:t xml:space="preserve">Example for </w:t>
      </w:r>
      <w:r w:rsidR="000D4657">
        <w:rPr>
          <w:rFonts w:eastAsia="宋体"/>
          <w:sz w:val="22"/>
          <w:lang w:val="en-US" w:eastAsia="zh-CN"/>
        </w:rPr>
        <w:t xml:space="preserve">DCI triggering HARQ-ACK retransmission can’t be received due to DRX configuration </w:t>
      </w:r>
    </w:p>
    <w:p w14:paraId="24D8A605" w14:textId="77777777" w:rsidR="0049527E" w:rsidRPr="0049527E" w:rsidRDefault="0049527E" w:rsidP="002B2AB1">
      <w:pPr>
        <w:spacing w:afterLines="50" w:after="120"/>
        <w:jc w:val="center"/>
        <w:rPr>
          <w:rFonts w:eastAsia="宋体"/>
          <w:sz w:val="22"/>
          <w:szCs w:val="22"/>
          <w:lang w:val="en-US" w:eastAsia="zh-CN"/>
        </w:rPr>
      </w:pPr>
    </w:p>
    <w:p w14:paraId="5DBD0BDB" w14:textId="700A424E" w:rsidR="009C507C" w:rsidRPr="002B305E" w:rsidRDefault="009C507C" w:rsidP="009C507C">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3D5246">
        <w:rPr>
          <w:rFonts w:eastAsia="宋体"/>
          <w:b/>
          <w:sz w:val="22"/>
          <w:u w:val="single"/>
          <w:lang w:val="en-US" w:eastAsia="zh-CN"/>
        </w:rPr>
        <w:t>5</w:t>
      </w:r>
      <w:r w:rsidRPr="002B305E">
        <w:rPr>
          <w:rFonts w:eastAsia="宋体"/>
          <w:b/>
          <w:sz w:val="22"/>
          <w:u w:val="single"/>
          <w:lang w:val="en-US" w:eastAsia="zh-CN"/>
        </w:rPr>
        <w:t>:</w:t>
      </w:r>
    </w:p>
    <w:p w14:paraId="387CAC32" w14:textId="2D47AF57" w:rsidR="009C507C" w:rsidRPr="005631E7" w:rsidRDefault="009C507C" w:rsidP="007C121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4C3C60FD" w14:textId="5A6197F9" w:rsidR="00547EB4" w:rsidRPr="00BC1990" w:rsidRDefault="009C507C" w:rsidP="00BC1990">
      <w:pPr>
        <w:pStyle w:val="aff"/>
        <w:numPr>
          <w:ilvl w:val="1"/>
          <w:numId w:val="8"/>
        </w:numPr>
        <w:spacing w:afterLines="150" w:after="36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tart drx-RetransmissionTimerDL</w:t>
      </w:r>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6F844275" w14:textId="77777777" w:rsidR="004F4A30" w:rsidRPr="00E37B63" w:rsidRDefault="004F4A30" w:rsidP="004F4A30">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Pr>
          <w:b/>
          <w:lang w:val="en-US"/>
        </w:rPr>
        <w:t xml:space="preserve"> feedback</w:t>
      </w:r>
    </w:p>
    <w:p w14:paraId="3FF6796A" w14:textId="326007EC" w:rsidR="004F4A30" w:rsidRPr="000A12B3" w:rsidRDefault="004F4A30" w:rsidP="00E408BC">
      <w:pPr>
        <w:spacing w:beforeLines="100" w:before="240" w:afterLines="50" w:after="120" w:line="288" w:lineRule="auto"/>
        <w:jc w:val="both"/>
        <w:rPr>
          <w:rFonts w:eastAsia="宋体"/>
          <w:sz w:val="22"/>
          <w:szCs w:val="22"/>
          <w:lang w:eastAsia="zh-CN"/>
        </w:rPr>
      </w:pPr>
      <w:r w:rsidRPr="000A12B3">
        <w:rPr>
          <w:rFonts w:eastAsia="宋体" w:hint="eastAsia"/>
          <w:sz w:val="22"/>
          <w:szCs w:val="22"/>
          <w:lang w:eastAsia="zh-CN"/>
        </w:rPr>
        <w:t>I</w:t>
      </w:r>
      <w:r w:rsidRPr="000A12B3">
        <w:rPr>
          <w:rFonts w:eastAsia="宋体"/>
          <w:sz w:val="22"/>
          <w:szCs w:val="22"/>
          <w:lang w:eastAsia="zh-CN"/>
        </w:rPr>
        <w:t xml:space="preserve">n NR Rel-16, UE can only transmit PUCCH on a cell (Pcell or PUCCH-Scell) within a PUCCH group. In Rel-17, in order to reduce the HARQ-ACK feedback latency for the case that there is no early available PUCCH resource in the Pcell or PUCCH-Scell for HARQ-ACK transmission in a given TDD configuration, PUCCH carrier switching is supported. </w:t>
      </w:r>
      <w:r w:rsidR="00556BD2" w:rsidRPr="00554663">
        <w:rPr>
          <w:rFonts w:eastAsia="宋体"/>
          <w:sz w:val="22"/>
          <w:szCs w:val="22"/>
          <w:lang w:eastAsia="zh-CN"/>
        </w:rPr>
        <w:t xml:space="preserve">In </w:t>
      </w:r>
      <w:r w:rsidR="00556BD2">
        <w:rPr>
          <w:rFonts w:eastAsia="宋体"/>
          <w:sz w:val="22"/>
          <w:szCs w:val="22"/>
          <w:lang w:eastAsia="zh-CN"/>
        </w:rPr>
        <w:t xml:space="preserve">last RAN1 </w:t>
      </w:r>
      <w:r w:rsidR="00556BD2" w:rsidRPr="00554663">
        <w:rPr>
          <w:rFonts w:eastAsia="宋体"/>
          <w:sz w:val="22"/>
          <w:szCs w:val="22"/>
          <w:lang w:eastAsia="zh-CN"/>
        </w:rPr>
        <w:t xml:space="preserve">meeting, </w:t>
      </w:r>
      <w:r w:rsidR="00556BD2">
        <w:rPr>
          <w:rFonts w:eastAsia="宋体"/>
          <w:sz w:val="22"/>
          <w:szCs w:val="22"/>
          <w:lang w:eastAsia="zh-CN"/>
        </w:rPr>
        <w:t xml:space="preserve">significant progress on PUCCH carrier switching was made </w:t>
      </w:r>
      <w:r w:rsidR="00556BD2">
        <w:rPr>
          <w:rFonts w:eastAsia="宋体" w:hint="eastAsia"/>
          <w:sz w:val="22"/>
          <w:szCs w:val="22"/>
          <w:lang w:eastAsia="zh-CN"/>
        </w:rPr>
        <w:t>a</w:t>
      </w:r>
      <w:r w:rsidR="00556BD2">
        <w:rPr>
          <w:rFonts w:eastAsia="宋体"/>
          <w:sz w:val="22"/>
          <w:szCs w:val="22"/>
          <w:lang w:eastAsia="zh-CN"/>
        </w:rPr>
        <w:t>nd</w:t>
      </w:r>
      <w:r w:rsidR="00556BD2" w:rsidRPr="00A57921">
        <w:rPr>
          <w:rFonts w:eastAsia="宋体"/>
          <w:sz w:val="22"/>
          <w:szCs w:val="22"/>
          <w:lang w:eastAsia="zh-CN"/>
        </w:rPr>
        <w:t xml:space="preserve"> following agreements</w:t>
      </w:r>
      <w:r w:rsidR="00556BD2">
        <w:rPr>
          <w:rFonts w:eastAsia="宋体"/>
          <w:sz w:val="22"/>
          <w:szCs w:val="22"/>
          <w:lang w:eastAsia="zh-CN"/>
        </w:rPr>
        <w:t xml:space="preserve"> were achieved</w:t>
      </w:r>
      <w:r w:rsidRPr="000A12B3">
        <w:rPr>
          <w:rFonts w:eastAsia="宋体"/>
          <w:sz w:val="22"/>
          <w:szCs w:val="22"/>
          <w:lang w:eastAsia="zh-CN"/>
        </w:rPr>
        <w:t xml:space="preserve"> [</w:t>
      </w:r>
      <w:r w:rsidR="00556BD2" w:rsidRPr="000A12B3">
        <w:rPr>
          <w:rFonts w:eastAsia="宋体"/>
          <w:sz w:val="22"/>
          <w:szCs w:val="22"/>
          <w:lang w:eastAsia="zh-CN"/>
        </w:rPr>
        <w:t>2</w:t>
      </w:r>
      <w:r w:rsidRPr="000A12B3">
        <w:rPr>
          <w:rFonts w:eastAsia="宋体"/>
          <w:sz w:val="22"/>
          <w:szCs w:val="22"/>
          <w:lang w:eastAsia="zh-CN"/>
        </w:rPr>
        <w:t>]:</w:t>
      </w:r>
    </w:p>
    <w:tbl>
      <w:tblPr>
        <w:tblStyle w:val="afc"/>
        <w:tblW w:w="0" w:type="auto"/>
        <w:tblLook w:val="04A0" w:firstRow="1" w:lastRow="0" w:firstColumn="1" w:lastColumn="0" w:noHBand="0" w:noVBand="1"/>
      </w:tblPr>
      <w:tblGrid>
        <w:gridCol w:w="9962"/>
      </w:tblGrid>
      <w:tr w:rsidR="004F4A30" w:rsidRPr="00F217E3" w14:paraId="6827C01E" w14:textId="77777777" w:rsidTr="006529EB">
        <w:tc>
          <w:tcPr>
            <w:tcW w:w="9962" w:type="dxa"/>
          </w:tcPr>
          <w:p w14:paraId="50F66192" w14:textId="77777777" w:rsidR="00556BD2" w:rsidRPr="000A12B3" w:rsidRDefault="00556BD2" w:rsidP="00C80502">
            <w:pPr>
              <w:jc w:val="both"/>
              <w:rPr>
                <w:rFonts w:eastAsia="Batang"/>
                <w:b/>
                <w:bCs/>
                <w:sz w:val="22"/>
                <w:szCs w:val="22"/>
                <w:highlight w:val="green"/>
                <w:lang w:eastAsia="x-none"/>
              </w:rPr>
            </w:pPr>
            <w:r w:rsidRPr="000A12B3">
              <w:rPr>
                <w:rFonts w:eastAsia="Batang"/>
                <w:b/>
                <w:bCs/>
                <w:sz w:val="22"/>
                <w:szCs w:val="22"/>
                <w:highlight w:val="green"/>
                <w:lang w:eastAsia="x-none"/>
              </w:rPr>
              <w:t>Agreement</w:t>
            </w:r>
          </w:p>
          <w:p w14:paraId="170A0A2A" w14:textId="77777777" w:rsidR="00556BD2" w:rsidRPr="000A12B3" w:rsidRDefault="00556BD2" w:rsidP="00C80502">
            <w:pPr>
              <w:jc w:val="both"/>
              <w:rPr>
                <w:rFonts w:eastAsia="Batang"/>
                <w:sz w:val="22"/>
                <w:szCs w:val="22"/>
                <w:lang w:eastAsia="zh-CN"/>
              </w:rPr>
            </w:pPr>
            <w:r w:rsidRPr="000A12B3">
              <w:rPr>
                <w:rFonts w:eastAsia="Batang"/>
                <w:sz w:val="22"/>
                <w:szCs w:val="22"/>
                <w:lang w:eastAsia="zh-CN"/>
              </w:rPr>
              <w:t>For PUCCH carrier switching, support PUCCH carrier switching only among different TDD cells with PUCCH configured on the NUL carrier in Rel-17</w:t>
            </w:r>
          </w:p>
          <w:p w14:paraId="7734A4DA" w14:textId="77777777" w:rsidR="00556BD2" w:rsidRPr="000A12B3" w:rsidRDefault="00556BD2" w:rsidP="00C80502">
            <w:pPr>
              <w:jc w:val="both"/>
              <w:rPr>
                <w:rFonts w:eastAsia="宋体"/>
                <w:sz w:val="22"/>
                <w:szCs w:val="22"/>
                <w:lang w:eastAsia="en-US"/>
              </w:rPr>
            </w:pPr>
          </w:p>
          <w:p w14:paraId="39A536DB"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12364C8C" w14:textId="77777777" w:rsidR="00556BD2" w:rsidRPr="000A12B3" w:rsidRDefault="00556BD2" w:rsidP="00C80502">
            <w:pPr>
              <w:spacing w:after="120"/>
              <w:jc w:val="both"/>
              <w:rPr>
                <w:rFonts w:eastAsia="Batang"/>
                <w:sz w:val="22"/>
                <w:szCs w:val="22"/>
                <w:lang w:eastAsia="ko-KR"/>
              </w:rPr>
            </w:pPr>
            <w:r w:rsidRPr="000A12B3">
              <w:rPr>
                <w:rFonts w:eastAsia="Batang"/>
                <w:bCs/>
                <w:sz w:val="22"/>
                <w:szCs w:val="22"/>
                <w:lang w:eastAsia="zh-CN"/>
              </w:rPr>
              <w:t>For PUCCH cell switching, support independent TPC per PUCCH cell including</w:t>
            </w:r>
          </w:p>
          <w:p w14:paraId="48235A4B" w14:textId="77777777" w:rsidR="00556BD2" w:rsidRPr="000A12B3" w:rsidRDefault="00556BD2" w:rsidP="00C80502">
            <w:pPr>
              <w:numPr>
                <w:ilvl w:val="0"/>
                <w:numId w:val="19"/>
              </w:numPr>
              <w:spacing w:after="120"/>
              <w:jc w:val="both"/>
              <w:rPr>
                <w:rFonts w:eastAsia="Batang"/>
                <w:sz w:val="22"/>
                <w:szCs w:val="22"/>
                <w:lang w:eastAsia="zh-CN"/>
              </w:rPr>
            </w:pPr>
            <w:r w:rsidRPr="000A12B3">
              <w:rPr>
                <w:rFonts w:eastAsia="Batang"/>
                <w:bCs/>
                <w:sz w:val="22"/>
                <w:szCs w:val="22"/>
                <w:lang w:eastAsia="zh-CN"/>
              </w:rPr>
              <w:t>Separate P0 / TPC configuration per PUCCH cell</w:t>
            </w:r>
          </w:p>
          <w:p w14:paraId="0F4BDB5F" w14:textId="77777777" w:rsidR="00556BD2" w:rsidRPr="000A12B3" w:rsidRDefault="00556BD2" w:rsidP="00C80502">
            <w:pPr>
              <w:numPr>
                <w:ilvl w:val="1"/>
                <w:numId w:val="19"/>
              </w:numPr>
              <w:spacing w:after="120"/>
              <w:jc w:val="both"/>
              <w:rPr>
                <w:rFonts w:eastAsia="Batang"/>
                <w:sz w:val="22"/>
                <w:szCs w:val="22"/>
                <w:lang w:eastAsia="zh-CN"/>
              </w:rPr>
            </w:pPr>
            <w:r w:rsidRPr="000A12B3">
              <w:rPr>
                <w:rFonts w:eastAsia="Batang"/>
                <w:bCs/>
                <w:iCs/>
                <w:sz w:val="22"/>
                <w:szCs w:val="22"/>
                <w:lang w:eastAsia="zh-CN"/>
              </w:rPr>
              <w:t>Note: This flexibility is already provided as PUCCH-config is per UL BWP of a PUCCH cell</w:t>
            </w:r>
          </w:p>
          <w:p w14:paraId="6C2B831B" w14:textId="77777777" w:rsidR="00556BD2" w:rsidRPr="000A12B3" w:rsidRDefault="00556BD2" w:rsidP="00C80502">
            <w:pPr>
              <w:numPr>
                <w:ilvl w:val="0"/>
                <w:numId w:val="19"/>
              </w:numPr>
              <w:spacing w:after="120"/>
              <w:jc w:val="both"/>
              <w:rPr>
                <w:rFonts w:eastAsia="Batang"/>
                <w:sz w:val="22"/>
                <w:szCs w:val="22"/>
                <w:lang w:eastAsia="zh-CN"/>
              </w:rPr>
            </w:pPr>
            <w:r w:rsidRPr="000A12B3">
              <w:rPr>
                <w:rFonts w:eastAsia="Batang"/>
                <w:bCs/>
                <w:sz w:val="22"/>
                <w:szCs w:val="22"/>
                <w:lang w:eastAsia="zh-CN"/>
              </w:rPr>
              <w:lastRenderedPageBreak/>
              <w:t>Accumulating closed loop power control commands only within the same PUCCH target cell by reusing Rel-15 procedure, i.e.</w:t>
            </w:r>
          </w:p>
          <w:p w14:paraId="5C519A78" w14:textId="77777777" w:rsidR="00556BD2" w:rsidRPr="000A12B3" w:rsidRDefault="00556BD2" w:rsidP="00C80502">
            <w:pPr>
              <w:numPr>
                <w:ilvl w:val="1"/>
                <w:numId w:val="19"/>
              </w:numPr>
              <w:spacing w:after="120"/>
              <w:jc w:val="both"/>
              <w:rPr>
                <w:rFonts w:eastAsia="Batang"/>
                <w:sz w:val="22"/>
                <w:szCs w:val="22"/>
                <w:lang w:eastAsia="zh-CN"/>
              </w:rPr>
            </w:pPr>
            <w:r w:rsidRPr="000A12B3">
              <w:rPr>
                <w:rFonts w:eastAsia="Batang"/>
                <w:bCs/>
                <w:sz w:val="22"/>
                <w:szCs w:val="22"/>
                <w:lang w:eastAsia="zh-CN"/>
              </w:rPr>
              <w:t>For dynamic PUCCH cell indication, the TPC command in the DCI scheduling the PUCCH only applies for the dynamically indicated PUCCH target cell</w:t>
            </w:r>
          </w:p>
          <w:p w14:paraId="419FCA94" w14:textId="77777777" w:rsidR="00556BD2" w:rsidRPr="000A12B3" w:rsidRDefault="00556BD2" w:rsidP="00C80502">
            <w:pPr>
              <w:numPr>
                <w:ilvl w:val="1"/>
                <w:numId w:val="19"/>
              </w:numPr>
              <w:spacing w:after="120"/>
              <w:jc w:val="both"/>
              <w:rPr>
                <w:rFonts w:eastAsia="Batang"/>
                <w:sz w:val="22"/>
                <w:szCs w:val="22"/>
                <w:lang w:eastAsia="zh-CN"/>
              </w:rPr>
            </w:pPr>
            <w:r w:rsidRPr="000A12B3">
              <w:rPr>
                <w:rFonts w:eastAsia="Batang"/>
                <w:bCs/>
                <w:sz w:val="22"/>
                <w:szCs w:val="22"/>
                <w:lang w:eastAsia="zh-CN"/>
              </w:rPr>
              <w:t>For semi-static / time-domain pattern, the TPC command in the DCI scheduling the PUCCH only applies for the determined PUCCH target (using the time-domain pattern)</w:t>
            </w:r>
          </w:p>
          <w:p w14:paraId="2A2B7991" w14:textId="77777777" w:rsidR="00556BD2" w:rsidRPr="000A12B3" w:rsidRDefault="00556BD2" w:rsidP="00C80502">
            <w:pPr>
              <w:numPr>
                <w:ilvl w:val="0"/>
                <w:numId w:val="19"/>
              </w:numPr>
              <w:spacing w:after="120"/>
              <w:jc w:val="both"/>
              <w:rPr>
                <w:rFonts w:eastAsia="Batang"/>
                <w:sz w:val="22"/>
                <w:szCs w:val="22"/>
                <w:lang w:eastAsia="zh-CN"/>
              </w:rPr>
            </w:pPr>
            <w:r w:rsidRPr="000A12B3">
              <w:rPr>
                <w:rFonts w:eastAsia="Batang"/>
                <w:bCs/>
                <w:sz w:val="22"/>
                <w:szCs w:val="22"/>
                <w:lang w:eastAsia="zh-CN"/>
              </w:rPr>
              <w:t>Separate TPC command indication using DCI format 2_2 for the individual PUCCH cells</w:t>
            </w:r>
          </w:p>
          <w:p w14:paraId="60E3756F" w14:textId="77777777" w:rsidR="00556BD2" w:rsidRPr="000A12B3" w:rsidRDefault="00556BD2" w:rsidP="00C80502">
            <w:pPr>
              <w:numPr>
                <w:ilvl w:val="1"/>
                <w:numId w:val="19"/>
              </w:numPr>
              <w:spacing w:after="120"/>
              <w:jc w:val="both"/>
              <w:rPr>
                <w:rFonts w:eastAsia="Batang"/>
                <w:sz w:val="22"/>
                <w:szCs w:val="22"/>
                <w:lang w:eastAsia="zh-CN"/>
              </w:rPr>
            </w:pPr>
            <w:r w:rsidRPr="000A12B3">
              <w:rPr>
                <w:rFonts w:eastAsia="Batang"/>
                <w:bCs/>
                <w:iCs/>
                <w:sz w:val="22"/>
                <w:szCs w:val="22"/>
                <w:lang w:eastAsia="zh-CN"/>
              </w:rPr>
              <w:t>Note: this requires configuration of individual TPC command starting points for each PUCCH cell within DCI format 2_2</w:t>
            </w:r>
          </w:p>
          <w:p w14:paraId="111D014A" w14:textId="77777777" w:rsidR="00556BD2" w:rsidRPr="00556BD2" w:rsidRDefault="00556BD2" w:rsidP="00C80502">
            <w:pPr>
              <w:jc w:val="both"/>
              <w:rPr>
                <w:rFonts w:eastAsia="宋体"/>
                <w:sz w:val="22"/>
                <w:szCs w:val="22"/>
                <w:lang w:eastAsia="en-US"/>
              </w:rPr>
            </w:pPr>
          </w:p>
          <w:p w14:paraId="20C71ED2" w14:textId="77777777" w:rsidR="00556BD2" w:rsidRPr="00556BD2" w:rsidRDefault="00556BD2" w:rsidP="00C80502">
            <w:pPr>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11F614D7" w14:textId="77777777" w:rsidR="00556BD2" w:rsidRPr="00556BD2" w:rsidRDefault="00556BD2" w:rsidP="00C80502">
            <w:pPr>
              <w:jc w:val="both"/>
              <w:rPr>
                <w:rFonts w:eastAsia="Batang"/>
                <w:sz w:val="22"/>
                <w:szCs w:val="22"/>
                <w:lang w:eastAsia="zh-CN"/>
              </w:rPr>
            </w:pPr>
            <w:r w:rsidRPr="00556BD2">
              <w:rPr>
                <w:rFonts w:eastAsia="Batang"/>
                <w:bCs/>
                <w:sz w:val="22"/>
                <w:szCs w:val="22"/>
                <w:lang w:eastAsia="zh-CN"/>
              </w:rPr>
              <w:t xml:space="preserve">For semi-static and dynamic indication of PUCCH cell switching, the PUCCH repetition factor is determined based on the PUCCH format or PUCCH resource on the target PUCCH cell for the first repetition. </w:t>
            </w:r>
          </w:p>
          <w:p w14:paraId="288A3893" w14:textId="77777777" w:rsidR="00556BD2" w:rsidRPr="00556BD2" w:rsidRDefault="00556BD2" w:rsidP="00C80502">
            <w:pPr>
              <w:jc w:val="both"/>
              <w:rPr>
                <w:rFonts w:eastAsia="宋体"/>
                <w:sz w:val="22"/>
                <w:szCs w:val="22"/>
                <w:lang w:eastAsia="en-US"/>
              </w:rPr>
            </w:pPr>
          </w:p>
          <w:p w14:paraId="59A92948" w14:textId="77777777" w:rsidR="00556BD2" w:rsidRPr="00556BD2" w:rsidRDefault="00556BD2" w:rsidP="00C80502">
            <w:pPr>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49A18CBE" w14:textId="77777777" w:rsidR="00556BD2" w:rsidRPr="00556BD2" w:rsidRDefault="00556BD2" w:rsidP="00C80502">
            <w:pPr>
              <w:contextualSpacing/>
              <w:jc w:val="both"/>
              <w:rPr>
                <w:rFonts w:eastAsia="Batang"/>
                <w:bCs/>
                <w:sz w:val="22"/>
                <w:szCs w:val="22"/>
                <w:lang w:eastAsia="zh-CN"/>
              </w:rPr>
            </w:pPr>
            <w:r w:rsidRPr="00556BD2">
              <w:rPr>
                <w:rFonts w:eastAsia="Batang"/>
                <w:bCs/>
                <w:sz w:val="22"/>
                <w:szCs w:val="22"/>
                <w:lang w:eastAsia="zh-CN"/>
              </w:rPr>
              <w:t xml:space="preserve">PUCCH cell switching between 2 cells is supported in Rel-17. </w:t>
            </w:r>
          </w:p>
          <w:p w14:paraId="5103BA7C" w14:textId="77777777" w:rsidR="00556BD2" w:rsidRPr="00556BD2" w:rsidRDefault="00556BD2" w:rsidP="00C80502">
            <w:pPr>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171610C6" w14:textId="77777777" w:rsidR="00556BD2" w:rsidRPr="00556BD2" w:rsidRDefault="00556BD2" w:rsidP="00C80502">
            <w:pPr>
              <w:spacing w:after="120"/>
              <w:jc w:val="both"/>
              <w:rPr>
                <w:rFonts w:eastAsia="Batang"/>
                <w:sz w:val="22"/>
                <w:szCs w:val="22"/>
                <w:lang w:eastAsia="zh-CN"/>
              </w:rPr>
            </w:pPr>
            <w:r w:rsidRPr="00556BD2">
              <w:rPr>
                <w:rFonts w:eastAsia="Batang"/>
                <w:sz w:val="22"/>
                <w:szCs w:val="22"/>
                <w:lang w:eastAsia="zh-CN"/>
              </w:rPr>
              <w:t>For semi-static PUCCH cell switching, PCell / PSCell / PUCCH-SCell is reference cell:</w:t>
            </w:r>
          </w:p>
          <w:p w14:paraId="448E3AB8" w14:textId="77777777" w:rsidR="00556BD2" w:rsidRPr="00556BD2" w:rsidRDefault="00556BD2" w:rsidP="00C80502">
            <w:pPr>
              <w:numPr>
                <w:ilvl w:val="0"/>
                <w:numId w:val="20"/>
              </w:numPr>
              <w:spacing w:after="120"/>
              <w:contextualSpacing/>
              <w:jc w:val="both"/>
              <w:rPr>
                <w:rFonts w:eastAsia="Batang"/>
                <w:sz w:val="22"/>
                <w:szCs w:val="22"/>
                <w:lang w:eastAsia="zh-CN"/>
              </w:rPr>
            </w:pPr>
            <w:r w:rsidRPr="00556BD2">
              <w:rPr>
                <w:rFonts w:eastAsia="Batang"/>
                <w:sz w:val="22"/>
                <w:szCs w:val="22"/>
                <w:lang w:eastAsia="zh-CN"/>
              </w:rPr>
              <w:t xml:space="preserve">The time domain pattern configurations are based on the numerology of the reference cell. </w:t>
            </w:r>
          </w:p>
          <w:p w14:paraId="1F6F86ED" w14:textId="77777777" w:rsidR="00556BD2" w:rsidRPr="00556BD2" w:rsidRDefault="00556BD2" w:rsidP="00C80502">
            <w:pPr>
              <w:numPr>
                <w:ilvl w:val="0"/>
                <w:numId w:val="20"/>
              </w:numPr>
              <w:spacing w:after="120"/>
              <w:contextualSpacing/>
              <w:jc w:val="both"/>
              <w:rPr>
                <w:rFonts w:eastAsia="Batang"/>
                <w:sz w:val="22"/>
                <w:szCs w:val="22"/>
                <w:lang w:eastAsia="x-none"/>
              </w:rPr>
            </w:pPr>
            <w:r w:rsidRPr="00556BD2">
              <w:rPr>
                <w:rFonts w:eastAsia="Batang"/>
                <w:sz w:val="22"/>
                <w:szCs w:val="22"/>
                <w:lang w:eastAsia="x-none"/>
              </w:rPr>
              <w:t xml:space="preserve">The PDSCH to HARQ-ACK offset k1 is interpreted based on the numerology and PUCCH configuration of a reference cell to be able to apply the time-domain PUCCH cell switching pattern. </w:t>
            </w:r>
          </w:p>
          <w:p w14:paraId="14980306" w14:textId="77777777" w:rsidR="00556BD2" w:rsidRPr="00556BD2" w:rsidRDefault="00556BD2" w:rsidP="00C80502">
            <w:pPr>
              <w:numPr>
                <w:ilvl w:val="0"/>
                <w:numId w:val="20"/>
              </w:numPr>
              <w:spacing w:after="120"/>
              <w:contextualSpacing/>
              <w:jc w:val="both"/>
              <w:rPr>
                <w:rFonts w:eastAsia="Batang"/>
                <w:sz w:val="22"/>
                <w:szCs w:val="22"/>
                <w:lang w:eastAsia="zh-CN"/>
              </w:rPr>
            </w:pPr>
            <w:r w:rsidRPr="00556BD2">
              <w:rPr>
                <w:rFonts w:eastAsia="Batang"/>
                <w:sz w:val="22"/>
                <w:szCs w:val="22"/>
                <w:lang w:eastAsia="zh-CN"/>
              </w:rPr>
              <w:t xml:space="preserve">Note: There may not be a need to define a ‘reference cell’ in the specification. This terminology is used for further clarifications of the procedure. </w:t>
            </w:r>
          </w:p>
          <w:p w14:paraId="26B8B740" w14:textId="77777777" w:rsidR="00556BD2" w:rsidRPr="00556BD2" w:rsidRDefault="00556BD2" w:rsidP="00C80502">
            <w:pPr>
              <w:jc w:val="both"/>
              <w:rPr>
                <w:rFonts w:eastAsia="宋体"/>
                <w:sz w:val="22"/>
                <w:szCs w:val="22"/>
                <w:lang w:eastAsia="en-US"/>
              </w:rPr>
            </w:pPr>
          </w:p>
          <w:p w14:paraId="175AE353" w14:textId="77777777" w:rsidR="00556BD2" w:rsidRPr="00556BD2" w:rsidRDefault="00556BD2" w:rsidP="00C80502">
            <w:pPr>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14CFAF29" w14:textId="77777777" w:rsidR="00556BD2" w:rsidRPr="00556BD2" w:rsidRDefault="00556BD2" w:rsidP="00C80502">
            <w:pPr>
              <w:spacing w:after="120"/>
              <w:jc w:val="both"/>
              <w:rPr>
                <w:rFonts w:eastAsia="Batang"/>
                <w:sz w:val="22"/>
                <w:szCs w:val="22"/>
                <w:lang w:eastAsia="ko-KR"/>
              </w:rPr>
            </w:pPr>
            <w:r w:rsidRPr="00556BD2">
              <w:rPr>
                <w:rFonts w:eastAsia="Batang"/>
                <w:bCs/>
                <w:sz w:val="22"/>
                <w:szCs w:val="22"/>
                <w:lang w:eastAsia="zh-CN"/>
              </w:rPr>
              <w:t>For semi-static PUCCH cell switching, the time-domain pattern configuration is based on the following properties:</w:t>
            </w:r>
          </w:p>
          <w:p w14:paraId="7E7F80B9" w14:textId="77777777" w:rsidR="00556BD2" w:rsidRPr="00556BD2" w:rsidRDefault="00556BD2" w:rsidP="00C80502">
            <w:pPr>
              <w:numPr>
                <w:ilvl w:val="0"/>
                <w:numId w:val="22"/>
              </w:numPr>
              <w:spacing w:after="120"/>
              <w:jc w:val="both"/>
              <w:rPr>
                <w:rFonts w:eastAsia="Batang"/>
                <w:sz w:val="22"/>
                <w:szCs w:val="22"/>
                <w:lang w:eastAsia="zh-CN"/>
              </w:rPr>
            </w:pPr>
            <w:r w:rsidRPr="00556BD2">
              <w:rPr>
                <w:rFonts w:eastAsia="Batang"/>
                <w:bCs/>
                <w:sz w:val="22"/>
                <w:szCs w:val="22"/>
                <w:lang w:eastAsia="zh-CN"/>
              </w:rPr>
              <w:t>A single time-domain pattern is configured per PUCCH cell group</w:t>
            </w:r>
          </w:p>
          <w:p w14:paraId="7C7A2853" w14:textId="77777777" w:rsidR="00556BD2" w:rsidRPr="00556BD2" w:rsidRDefault="00556BD2" w:rsidP="00C80502">
            <w:pPr>
              <w:numPr>
                <w:ilvl w:val="0"/>
                <w:numId w:val="22"/>
              </w:numPr>
              <w:spacing w:after="120"/>
              <w:jc w:val="both"/>
              <w:rPr>
                <w:rFonts w:eastAsia="Batang"/>
                <w:sz w:val="22"/>
                <w:szCs w:val="22"/>
                <w:lang w:eastAsia="zh-CN"/>
              </w:rPr>
            </w:pPr>
            <w:r w:rsidRPr="00556BD2">
              <w:rPr>
                <w:rFonts w:eastAsia="Batang"/>
                <w:bCs/>
                <w:sz w:val="22"/>
                <w:szCs w:val="22"/>
                <w:lang w:eastAsia="zh-CN"/>
              </w:rPr>
              <w:t xml:space="preserve">The granularity of the time-domain pattern is one slot of the PCell / PSCell / PUCCH-SCell </w:t>
            </w:r>
            <w:r w:rsidRPr="00556BD2">
              <w:rPr>
                <w:rFonts w:eastAsia="Batang"/>
                <w:bCs/>
                <w:strike/>
                <w:sz w:val="22"/>
                <w:szCs w:val="22"/>
                <w:lang w:eastAsia="zh-CN"/>
              </w:rPr>
              <w:t>reference cell</w:t>
            </w:r>
            <w:r w:rsidRPr="00556BD2">
              <w:rPr>
                <w:rFonts w:eastAsia="Batang"/>
                <w:bCs/>
                <w:sz w:val="22"/>
                <w:szCs w:val="22"/>
                <w:lang w:eastAsia="zh-CN"/>
              </w:rPr>
              <w:t xml:space="preserve"> </w:t>
            </w:r>
          </w:p>
          <w:p w14:paraId="7569E060" w14:textId="77777777" w:rsidR="00556BD2" w:rsidRPr="00556BD2" w:rsidRDefault="00556BD2" w:rsidP="00C80502">
            <w:pPr>
              <w:numPr>
                <w:ilvl w:val="0"/>
                <w:numId w:val="22"/>
              </w:numPr>
              <w:spacing w:after="120"/>
              <w:jc w:val="both"/>
              <w:rPr>
                <w:rFonts w:eastAsia="Batang"/>
                <w:sz w:val="22"/>
                <w:szCs w:val="22"/>
                <w:lang w:eastAsia="zh-CN"/>
              </w:rPr>
            </w:pPr>
            <w:r w:rsidRPr="00556BD2">
              <w:rPr>
                <w:rFonts w:eastAsia="Batang"/>
                <w:bCs/>
                <w:sz w:val="22"/>
                <w:szCs w:val="22"/>
                <w:lang w:eastAsia="zh-CN"/>
              </w:rPr>
              <w:t>The time-domain pattern is applied periodically</w:t>
            </w:r>
            <w:r w:rsidRPr="00556BD2">
              <w:rPr>
                <w:rFonts w:eastAsia="Batang"/>
                <w:bCs/>
                <w:strike/>
                <w:sz w:val="22"/>
                <w:szCs w:val="22"/>
                <w:lang w:eastAsia="zh-CN"/>
              </w:rPr>
              <w:t xml:space="preserve"> </w:t>
            </w:r>
          </w:p>
          <w:p w14:paraId="79D1B630" w14:textId="77777777" w:rsidR="00556BD2" w:rsidRPr="00556BD2" w:rsidRDefault="00556BD2" w:rsidP="00C80502">
            <w:pPr>
              <w:numPr>
                <w:ilvl w:val="1"/>
                <w:numId w:val="22"/>
              </w:numPr>
              <w:spacing w:after="120"/>
              <w:jc w:val="both"/>
              <w:rPr>
                <w:rFonts w:eastAsia="Batang"/>
                <w:i/>
                <w:sz w:val="22"/>
                <w:szCs w:val="22"/>
                <w:lang w:eastAsia="zh-CN"/>
              </w:rPr>
            </w:pPr>
            <w:r w:rsidRPr="00556BD2">
              <w:rPr>
                <w:rFonts w:eastAsia="Batang"/>
                <w:bCs/>
                <w:iCs/>
                <w:sz w:val="22"/>
                <w:szCs w:val="22"/>
                <w:lang w:eastAsia="zh-CN"/>
              </w:rPr>
              <w:t>FFS on period / pattern length (e.g., 10ms, RRC configured, …).</w:t>
            </w:r>
          </w:p>
          <w:p w14:paraId="7D473E41" w14:textId="77777777" w:rsidR="00556BD2" w:rsidRPr="00556BD2" w:rsidRDefault="00556BD2" w:rsidP="00C80502">
            <w:pPr>
              <w:numPr>
                <w:ilvl w:val="0"/>
                <w:numId w:val="22"/>
              </w:numPr>
              <w:spacing w:after="120"/>
              <w:jc w:val="both"/>
              <w:rPr>
                <w:rFonts w:eastAsia="Batang"/>
                <w:sz w:val="22"/>
                <w:szCs w:val="22"/>
                <w:lang w:eastAsia="ko-KR"/>
              </w:rPr>
            </w:pPr>
            <w:r w:rsidRPr="00556BD2">
              <w:rPr>
                <w:rFonts w:eastAsia="Batang"/>
                <w:bCs/>
                <w:sz w:val="22"/>
                <w:szCs w:val="22"/>
                <w:lang w:eastAsia="zh-CN"/>
              </w:rPr>
              <w:t xml:space="preserve">The pattern defines for each slot of the PCell / PSCell / PUCCH-SCell </w:t>
            </w:r>
            <w:r w:rsidRPr="00556BD2">
              <w:rPr>
                <w:rFonts w:eastAsia="Batang"/>
                <w:bCs/>
                <w:strike/>
                <w:sz w:val="22"/>
                <w:szCs w:val="22"/>
                <w:lang w:eastAsia="zh-CN"/>
              </w:rPr>
              <w:t>reference cell</w:t>
            </w:r>
            <w:r w:rsidRPr="00556BD2">
              <w:rPr>
                <w:rFonts w:eastAsia="Batang"/>
                <w:bCs/>
                <w:sz w:val="22"/>
                <w:szCs w:val="22"/>
                <w:lang w:eastAsia="zh-CN"/>
              </w:rPr>
              <w:t xml:space="preserve"> at least the applicable target PUCCH cell</w:t>
            </w:r>
          </w:p>
          <w:p w14:paraId="312C3654" w14:textId="77777777" w:rsidR="00556BD2" w:rsidRPr="00556BD2" w:rsidRDefault="00556BD2" w:rsidP="00C80502">
            <w:pPr>
              <w:jc w:val="both"/>
              <w:rPr>
                <w:rFonts w:eastAsia="宋体"/>
                <w:sz w:val="22"/>
                <w:szCs w:val="22"/>
                <w:lang w:eastAsia="en-US"/>
              </w:rPr>
            </w:pPr>
          </w:p>
          <w:p w14:paraId="082D11F4" w14:textId="77777777" w:rsidR="00556BD2" w:rsidRPr="00556BD2" w:rsidRDefault="00556BD2" w:rsidP="00C80502">
            <w:pPr>
              <w:spacing w:after="120"/>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44168486" w14:textId="77777777" w:rsidR="00556BD2" w:rsidRPr="00556BD2" w:rsidRDefault="00556BD2" w:rsidP="00C80502">
            <w:pPr>
              <w:spacing w:after="120"/>
              <w:jc w:val="both"/>
              <w:rPr>
                <w:rFonts w:eastAsia="Batang"/>
                <w:bCs/>
                <w:sz w:val="22"/>
                <w:szCs w:val="22"/>
                <w:lang w:eastAsia="zh-CN"/>
              </w:rPr>
            </w:pPr>
            <w:r w:rsidRPr="00556BD2">
              <w:rPr>
                <w:rFonts w:eastAsia="Batang"/>
                <w:bCs/>
                <w:sz w:val="22"/>
                <w:szCs w:val="22"/>
                <w:lang w:eastAsia="zh-CN"/>
              </w:rPr>
              <w:t xml:space="preserve">For semi-static PUCCH cell switching, the PUCCH resource indicator (PRI) is interpreted based on the PUCCH configuration of determined target PUCCH cell. </w:t>
            </w:r>
          </w:p>
          <w:p w14:paraId="2EE6DC14" w14:textId="77777777" w:rsidR="00556BD2" w:rsidRPr="00556BD2" w:rsidRDefault="00556BD2" w:rsidP="00C80502">
            <w:pPr>
              <w:jc w:val="both"/>
              <w:rPr>
                <w:rFonts w:eastAsia="Batang"/>
                <w:bCs/>
                <w:sz w:val="22"/>
                <w:szCs w:val="22"/>
                <w:lang w:eastAsia="zh-CN"/>
              </w:rPr>
            </w:pPr>
          </w:p>
          <w:p w14:paraId="6995A51C" w14:textId="77777777" w:rsidR="00556BD2" w:rsidRPr="00556BD2" w:rsidRDefault="00556BD2" w:rsidP="00C80502">
            <w:pPr>
              <w:spacing w:after="120"/>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2CEC05B4" w14:textId="77777777" w:rsidR="00556BD2" w:rsidRPr="00556BD2" w:rsidRDefault="00556BD2" w:rsidP="00C80502">
            <w:pPr>
              <w:spacing w:after="120"/>
              <w:jc w:val="both"/>
              <w:rPr>
                <w:rFonts w:eastAsia="Batang"/>
                <w:bCs/>
                <w:sz w:val="22"/>
                <w:szCs w:val="22"/>
                <w:lang w:eastAsia="zh-CN"/>
              </w:rPr>
            </w:pPr>
            <w:r w:rsidRPr="00556BD2">
              <w:rPr>
                <w:rFonts w:eastAsia="Batang"/>
                <w:bCs/>
                <w:sz w:val="22"/>
                <w:szCs w:val="22"/>
                <w:lang w:eastAsia="zh-CN"/>
              </w:rPr>
              <w:lastRenderedPageBreak/>
              <w:t xml:space="preserve">The periodicity / length of the time-domain pattern for semi-static PUCCH cell switching is directly determined by the RRC configuraton of the time domain pattern </w:t>
            </w:r>
            <w:r w:rsidRPr="00556BD2">
              <w:rPr>
                <w:rFonts w:eastAsia="Batang"/>
                <w:bCs/>
                <w:i/>
                <w:iCs/>
                <w:sz w:val="22"/>
                <w:szCs w:val="22"/>
                <w:lang w:eastAsia="zh-CN"/>
              </w:rPr>
              <w:t>pucchCellPattern</w:t>
            </w:r>
            <w:r w:rsidRPr="00556BD2">
              <w:rPr>
                <w:rFonts w:eastAsia="Batang"/>
                <w:bCs/>
                <w:sz w:val="22"/>
                <w:szCs w:val="22"/>
                <w:lang w:eastAsia="zh-CN"/>
              </w:rPr>
              <w:t xml:space="preserve"> </w:t>
            </w:r>
          </w:p>
          <w:p w14:paraId="75A39EC2" w14:textId="77777777" w:rsidR="00556BD2" w:rsidRPr="00556BD2" w:rsidRDefault="00556BD2" w:rsidP="00C80502">
            <w:pPr>
              <w:numPr>
                <w:ilvl w:val="0"/>
                <w:numId w:val="20"/>
              </w:numPr>
              <w:spacing w:after="120"/>
              <w:jc w:val="both"/>
              <w:rPr>
                <w:rFonts w:eastAsia="Batang"/>
                <w:sz w:val="22"/>
                <w:szCs w:val="22"/>
                <w:lang w:eastAsia="zh-CN"/>
              </w:rPr>
            </w:pPr>
            <w:r w:rsidRPr="00556BD2">
              <w:rPr>
                <w:rFonts w:eastAsia="Batang"/>
                <w:bCs/>
                <w:sz w:val="22"/>
                <w:szCs w:val="22"/>
                <w:lang w:eastAsia="zh-CN"/>
              </w:rPr>
              <w:t xml:space="preserve">Note: </w:t>
            </w:r>
            <w:r w:rsidRPr="00556BD2">
              <w:rPr>
                <w:rFonts w:eastAsia="Batang"/>
                <w:bCs/>
                <w:i/>
                <w:iCs/>
                <w:sz w:val="22"/>
                <w:szCs w:val="22"/>
                <w:lang w:eastAsia="zh-CN"/>
              </w:rPr>
              <w:t>pucchCellPattern</w:t>
            </w:r>
            <w:r w:rsidRPr="00556BD2">
              <w:rPr>
                <w:rFonts w:eastAsia="Batang"/>
                <w:bCs/>
                <w:sz w:val="22"/>
                <w:szCs w:val="22"/>
                <w:lang w:eastAsia="zh-CN"/>
              </w:rPr>
              <w:t xml:space="preserve"> has a variable length of (1…</w:t>
            </w:r>
            <w:r w:rsidRPr="00556BD2">
              <w:rPr>
                <w:rFonts w:eastAsia="Batang"/>
                <w:sz w:val="22"/>
                <w:szCs w:val="22"/>
                <w:lang w:eastAsia="en-US"/>
              </w:rPr>
              <w:t xml:space="preserve"> </w:t>
            </w:r>
            <w:r w:rsidRPr="00556BD2">
              <w:rPr>
                <w:rFonts w:eastAsia="Batang"/>
                <w:bCs/>
                <w:i/>
                <w:iCs/>
                <w:sz w:val="22"/>
                <w:szCs w:val="22"/>
                <w:lang w:eastAsia="zh-CN"/>
              </w:rPr>
              <w:t>maxNrofSlots</w:t>
            </w:r>
            <w:r w:rsidRPr="00556BD2">
              <w:rPr>
                <w:rFonts w:eastAsia="Batang"/>
                <w:bCs/>
                <w:sz w:val="22"/>
                <w:szCs w:val="22"/>
                <w:lang w:eastAsia="zh-CN"/>
              </w:rPr>
              <w:t xml:space="preserve">) </w:t>
            </w:r>
          </w:p>
          <w:p w14:paraId="4080DC41" w14:textId="77777777" w:rsidR="00556BD2" w:rsidRPr="00556BD2" w:rsidRDefault="00556BD2" w:rsidP="00C80502">
            <w:pPr>
              <w:jc w:val="both"/>
              <w:rPr>
                <w:rFonts w:eastAsia="宋体"/>
                <w:sz w:val="22"/>
                <w:szCs w:val="22"/>
                <w:lang w:eastAsia="en-US"/>
              </w:rPr>
            </w:pPr>
          </w:p>
          <w:p w14:paraId="2A8E89D3"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394A1FD2" w14:textId="77777777" w:rsidR="00556BD2" w:rsidRPr="000A12B3" w:rsidRDefault="00556BD2" w:rsidP="00C80502">
            <w:pPr>
              <w:spacing w:after="120"/>
              <w:jc w:val="both"/>
              <w:rPr>
                <w:rFonts w:eastAsia="Batang"/>
                <w:bCs/>
                <w:sz w:val="22"/>
                <w:szCs w:val="22"/>
                <w:lang w:eastAsia="en-US"/>
              </w:rPr>
            </w:pPr>
            <w:r w:rsidRPr="000A12B3">
              <w:rPr>
                <w:rFonts w:eastAsia="Batang"/>
                <w:bCs/>
                <w:sz w:val="22"/>
                <w:szCs w:val="22"/>
                <w:lang w:eastAsia="en-US"/>
              </w:rPr>
              <w:t>Down-select in RAN1#107-e from Alt. 1 &amp; Alt. 3 below:</w:t>
            </w:r>
          </w:p>
          <w:p w14:paraId="6BB38FA8" w14:textId="77777777" w:rsidR="00556BD2" w:rsidRPr="000A12B3" w:rsidRDefault="00556BD2" w:rsidP="00C80502">
            <w:pPr>
              <w:spacing w:after="120"/>
              <w:ind w:left="284"/>
              <w:jc w:val="both"/>
              <w:rPr>
                <w:rFonts w:eastAsia="Batang"/>
                <w:bCs/>
                <w:sz w:val="22"/>
                <w:szCs w:val="22"/>
                <w:lang w:eastAsia="en-US"/>
              </w:rPr>
            </w:pPr>
            <w:r w:rsidRPr="000A12B3">
              <w:rPr>
                <w:rFonts w:eastAsia="Batang"/>
                <w:bCs/>
                <w:sz w:val="22"/>
                <w:szCs w:val="22"/>
                <w:lang w:eastAsia="en-U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629B0E19" w14:textId="77777777" w:rsidR="00556BD2" w:rsidRPr="000A12B3" w:rsidRDefault="00556BD2" w:rsidP="00C80502">
            <w:pPr>
              <w:numPr>
                <w:ilvl w:val="0"/>
                <w:numId w:val="21"/>
              </w:numPr>
              <w:spacing w:after="120"/>
              <w:contextualSpacing/>
              <w:jc w:val="both"/>
              <w:rPr>
                <w:rFonts w:eastAsia="Batang"/>
                <w:bCs/>
                <w:sz w:val="22"/>
                <w:szCs w:val="22"/>
                <w:lang w:eastAsia="x-none"/>
              </w:rPr>
            </w:pPr>
            <w:r w:rsidRPr="000A12B3">
              <w:rPr>
                <w:rFonts w:eastAsia="Batang"/>
                <w:bCs/>
                <w:sz w:val="22"/>
                <w:szCs w:val="22"/>
                <w:lang w:eastAsia="x-none"/>
              </w:rPr>
              <w:t>Alt. 1: the first target PUCCH slot overlapping with the PCell slot</w:t>
            </w:r>
          </w:p>
          <w:p w14:paraId="7178CED6" w14:textId="77777777" w:rsidR="00556BD2" w:rsidRPr="000A12B3" w:rsidRDefault="00556BD2" w:rsidP="00C80502">
            <w:pPr>
              <w:numPr>
                <w:ilvl w:val="0"/>
                <w:numId w:val="21"/>
              </w:numPr>
              <w:spacing w:after="120"/>
              <w:contextualSpacing/>
              <w:jc w:val="both"/>
              <w:rPr>
                <w:rFonts w:eastAsia="Batang"/>
                <w:bCs/>
                <w:sz w:val="22"/>
                <w:szCs w:val="22"/>
                <w:lang w:eastAsia="x-none"/>
              </w:rPr>
            </w:pPr>
            <w:r w:rsidRPr="000A12B3">
              <w:rPr>
                <w:rFonts w:eastAsia="Batang"/>
                <w:bCs/>
                <w:sz w:val="22"/>
                <w:szCs w:val="22"/>
                <w:lang w:eastAsia="x-none"/>
              </w:rPr>
              <w:t>Alt. 3: using a relative slot-offset within the reference cell slot, the relative slot offset is configured in the time domain pattern (i.e. time domain pattern contains ‘cell index’ &amp; ‘slot_offset’ for each reference cell slot)</w:t>
            </w:r>
          </w:p>
          <w:p w14:paraId="42A3EE50" w14:textId="77777777" w:rsidR="00556BD2" w:rsidRPr="000A12B3" w:rsidRDefault="00556BD2" w:rsidP="00C80502">
            <w:pPr>
              <w:numPr>
                <w:ilvl w:val="1"/>
                <w:numId w:val="21"/>
              </w:numPr>
              <w:spacing w:after="120"/>
              <w:contextualSpacing/>
              <w:jc w:val="both"/>
              <w:rPr>
                <w:rFonts w:eastAsia="Batang"/>
                <w:bCs/>
                <w:iCs/>
                <w:sz w:val="22"/>
                <w:szCs w:val="22"/>
                <w:lang w:eastAsia="x-none"/>
              </w:rPr>
            </w:pPr>
            <w:r w:rsidRPr="000A12B3">
              <w:rPr>
                <w:rFonts w:eastAsia="Batang"/>
                <w:bCs/>
                <w:iCs/>
                <w:sz w:val="22"/>
                <w:szCs w:val="22"/>
                <w:lang w:eastAsia="x-none"/>
              </w:rPr>
              <w:t>Note: different relative slot offset can be configured for each reference cell slot in the time domain pattern, details see R1-2108829</w:t>
            </w:r>
          </w:p>
          <w:p w14:paraId="25FA5598" w14:textId="77777777" w:rsidR="00556BD2" w:rsidRPr="000A12B3" w:rsidRDefault="00556BD2" w:rsidP="00C80502">
            <w:pPr>
              <w:jc w:val="both"/>
              <w:rPr>
                <w:rFonts w:eastAsia="Batang"/>
                <w:sz w:val="22"/>
                <w:szCs w:val="22"/>
                <w:lang w:eastAsia="en-US"/>
              </w:rPr>
            </w:pPr>
          </w:p>
          <w:p w14:paraId="0FB27C97"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4D627490" w14:textId="77777777" w:rsidR="00556BD2" w:rsidRPr="000A12B3" w:rsidRDefault="00556BD2" w:rsidP="00C80502">
            <w:pPr>
              <w:spacing w:after="120"/>
              <w:jc w:val="both"/>
              <w:rPr>
                <w:rFonts w:eastAsia="Batang"/>
                <w:bCs/>
                <w:sz w:val="22"/>
                <w:szCs w:val="22"/>
                <w:lang w:eastAsia="en-US"/>
              </w:rPr>
            </w:pPr>
            <w:r w:rsidRPr="000A12B3">
              <w:rPr>
                <w:rFonts w:eastAsia="Batang"/>
                <w:bCs/>
                <w:sz w:val="22"/>
                <w:szCs w:val="22"/>
                <w:lang w:eastAsia="en-US"/>
              </w:rPr>
              <w:t>Down-select in RAN1#107-e from Alt. 2 &amp; Alt. 4 below:</w:t>
            </w:r>
          </w:p>
          <w:p w14:paraId="551E8BA2" w14:textId="77777777" w:rsidR="00556BD2" w:rsidRPr="000A12B3" w:rsidRDefault="00556BD2" w:rsidP="00C80502">
            <w:pPr>
              <w:spacing w:after="120"/>
              <w:ind w:left="284"/>
              <w:jc w:val="both"/>
              <w:rPr>
                <w:rFonts w:eastAsia="Batang"/>
                <w:bCs/>
                <w:sz w:val="22"/>
                <w:szCs w:val="22"/>
                <w:lang w:eastAsia="en-US"/>
              </w:rPr>
            </w:pPr>
            <w:r w:rsidRPr="000A12B3">
              <w:rPr>
                <w:rFonts w:eastAsia="Batang"/>
                <w:bCs/>
                <w:sz w:val="22"/>
                <w:szCs w:val="22"/>
                <w:lang w:eastAsia="en-US"/>
              </w:rPr>
              <w:t xml:space="preserve">For PUCCH carrier switching based on semi-static operation, for the case the PCell slot to be shorter than the target PUCCH cell slot,  </w:t>
            </w:r>
          </w:p>
          <w:p w14:paraId="0FDF9F18" w14:textId="77777777" w:rsidR="00556BD2" w:rsidRPr="000A12B3" w:rsidRDefault="00556BD2" w:rsidP="00C80502">
            <w:pPr>
              <w:numPr>
                <w:ilvl w:val="0"/>
                <w:numId w:val="21"/>
              </w:numPr>
              <w:spacing w:after="120"/>
              <w:contextualSpacing/>
              <w:jc w:val="both"/>
              <w:rPr>
                <w:rFonts w:eastAsia="Batang"/>
                <w:bCs/>
                <w:sz w:val="22"/>
                <w:szCs w:val="22"/>
                <w:lang w:eastAsia="x-none"/>
              </w:rPr>
            </w:pPr>
            <w:r w:rsidRPr="000A12B3">
              <w:rPr>
                <w:rFonts w:eastAsia="Batang"/>
                <w:bCs/>
                <w:sz w:val="22"/>
                <w:szCs w:val="22"/>
                <w:lang w:eastAsia="x-none"/>
              </w:rPr>
              <w:t>Alt. 2: the UE does not expect the same UCI type (i.e. HARQ-ACK, SR or CSI) from more than one PCell PUCCH slot to be overlapping with a single dynamically indicated PUCCH cell slot</w:t>
            </w:r>
          </w:p>
          <w:p w14:paraId="10E71C03" w14:textId="77777777" w:rsidR="00556BD2" w:rsidRPr="000A12B3" w:rsidRDefault="00556BD2" w:rsidP="00C80502">
            <w:pPr>
              <w:numPr>
                <w:ilvl w:val="1"/>
                <w:numId w:val="21"/>
              </w:numPr>
              <w:spacing w:after="120"/>
              <w:contextualSpacing/>
              <w:jc w:val="both"/>
              <w:rPr>
                <w:rFonts w:eastAsia="Batang"/>
                <w:bCs/>
                <w:i/>
                <w:iCs/>
                <w:sz w:val="22"/>
                <w:szCs w:val="22"/>
                <w:lang w:eastAsia="x-none"/>
              </w:rPr>
            </w:pPr>
            <w:r w:rsidRPr="000A12B3">
              <w:rPr>
                <w:rFonts w:eastAsia="Batang"/>
                <w:bCs/>
                <w:i/>
                <w:iCs/>
                <w:sz w:val="22"/>
                <w:szCs w:val="22"/>
                <w:lang w:eastAsia="x-none"/>
              </w:rPr>
              <w:t xml:space="preserve">Note: there can be e.g. HARQ-ACK only be present in either of the overlapping slots, but not in more than one overlapping slot. </w:t>
            </w:r>
          </w:p>
          <w:p w14:paraId="0D2A4CB9" w14:textId="77777777" w:rsidR="00556BD2" w:rsidRPr="000A12B3" w:rsidRDefault="00556BD2" w:rsidP="00C80502">
            <w:pPr>
              <w:numPr>
                <w:ilvl w:val="0"/>
                <w:numId w:val="21"/>
              </w:numPr>
              <w:spacing w:after="120"/>
              <w:contextualSpacing/>
              <w:jc w:val="both"/>
              <w:rPr>
                <w:rFonts w:eastAsia="Batang"/>
                <w:bCs/>
                <w:sz w:val="22"/>
                <w:szCs w:val="22"/>
                <w:lang w:eastAsia="x-none"/>
              </w:rPr>
            </w:pPr>
            <w:r w:rsidRPr="000A12B3">
              <w:rPr>
                <w:rFonts w:eastAsia="Batang"/>
                <w:bCs/>
                <w:sz w:val="22"/>
                <w:szCs w:val="22"/>
                <w:lang w:eastAsia="x-none"/>
              </w:rPr>
              <w:t xml:space="preserve">Alt. 4: the UE does not expect a semi-static PUCC cell configuration, where a single target PUCCH slot / sub-slot would be overlapping with more than one PCell slot/sub-slot. </w:t>
            </w:r>
          </w:p>
          <w:p w14:paraId="28848A7D"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7FC1B260" w14:textId="77777777" w:rsidR="00556BD2" w:rsidRPr="000A12B3" w:rsidRDefault="00556BD2" w:rsidP="00C80502">
            <w:pPr>
              <w:spacing w:after="120"/>
              <w:jc w:val="both"/>
              <w:rPr>
                <w:rFonts w:eastAsia="Batang"/>
                <w:bCs/>
                <w:sz w:val="22"/>
                <w:szCs w:val="22"/>
                <w:lang w:eastAsia="zh-CN"/>
              </w:rPr>
            </w:pPr>
            <w:r w:rsidRPr="000A12B3">
              <w:rPr>
                <w:rFonts w:eastAsia="Batang"/>
                <w:bCs/>
                <w:sz w:val="22"/>
                <w:szCs w:val="22"/>
                <w:lang w:eastAsia="zh-CN"/>
              </w:rPr>
              <w:t xml:space="preserve">UE does not expect overlapping PUCCH slots with dynamic PUCCH cell indication on more than one cell, i.e., gNB should only dynamically indicate a single PUCCH cell for a final PUCCH slot. </w:t>
            </w:r>
          </w:p>
          <w:p w14:paraId="2216CB4F" w14:textId="77777777" w:rsidR="00556BD2" w:rsidRPr="000A12B3" w:rsidRDefault="00556BD2" w:rsidP="00C80502">
            <w:pPr>
              <w:spacing w:after="120"/>
              <w:jc w:val="both"/>
              <w:rPr>
                <w:rFonts w:eastAsia="宋体"/>
                <w:bCs/>
                <w:sz w:val="22"/>
                <w:szCs w:val="22"/>
                <w:lang w:eastAsia="zh-CN"/>
              </w:rPr>
            </w:pPr>
          </w:p>
          <w:p w14:paraId="5F82528A"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25A564DB" w14:textId="77777777" w:rsidR="00556BD2" w:rsidRPr="000A12B3" w:rsidRDefault="00556BD2" w:rsidP="00C80502">
            <w:pPr>
              <w:spacing w:after="120"/>
              <w:jc w:val="both"/>
              <w:rPr>
                <w:rFonts w:eastAsia="Batang"/>
                <w:bCs/>
                <w:sz w:val="22"/>
                <w:szCs w:val="22"/>
                <w:lang w:eastAsia="zh-CN"/>
              </w:rPr>
            </w:pPr>
            <w:r w:rsidRPr="000A12B3">
              <w:rPr>
                <w:rFonts w:eastAsia="Batang"/>
                <w:bCs/>
                <w:sz w:val="22"/>
                <w:szCs w:val="22"/>
                <w:lang w:eastAsia="zh-CN"/>
              </w:rPr>
              <w:t xml:space="preserve">For PUCCH cell switching based on dynamic indication in the DCI,  introduce a new, dedicated DCI field for the DCI scheduling PDSCH to indicate the target PUCCH cell. </w:t>
            </w:r>
          </w:p>
          <w:p w14:paraId="551AEE8A" w14:textId="77777777" w:rsidR="00556BD2" w:rsidRPr="000A12B3" w:rsidRDefault="00556BD2" w:rsidP="00C80502">
            <w:pPr>
              <w:jc w:val="both"/>
              <w:rPr>
                <w:rFonts w:eastAsia="Batang"/>
                <w:sz w:val="22"/>
                <w:szCs w:val="22"/>
                <w:lang w:eastAsia="zh-CN"/>
              </w:rPr>
            </w:pPr>
          </w:p>
          <w:p w14:paraId="053DFAD4"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35CC5090" w14:textId="77777777" w:rsidR="00556BD2" w:rsidRPr="000A12B3" w:rsidRDefault="00556BD2" w:rsidP="00C80502">
            <w:pPr>
              <w:spacing w:after="120"/>
              <w:jc w:val="both"/>
              <w:rPr>
                <w:rFonts w:eastAsia="Batang"/>
                <w:bCs/>
                <w:sz w:val="22"/>
                <w:szCs w:val="22"/>
                <w:lang w:eastAsia="zh-CN"/>
              </w:rPr>
            </w:pPr>
            <w:r w:rsidRPr="000A12B3">
              <w:rPr>
                <w:rFonts w:eastAsia="Batang"/>
                <w:bCs/>
                <w:sz w:val="22"/>
                <w:szCs w:val="22"/>
                <w:lang w:eastAsia="zh-CN"/>
              </w:rPr>
              <w:t>In addition, the dynamic target PUCCH cell indication also applies to HARQ-ACK corresponding to SCell dormancy indication without scheduling PDSCH.</w:t>
            </w:r>
          </w:p>
          <w:p w14:paraId="7A3B6AF7" w14:textId="77777777" w:rsidR="00556BD2" w:rsidRPr="000A12B3" w:rsidRDefault="00556BD2" w:rsidP="00C80502">
            <w:pPr>
              <w:spacing w:after="120"/>
              <w:jc w:val="both"/>
              <w:rPr>
                <w:rFonts w:eastAsia="Batang"/>
                <w:bCs/>
                <w:sz w:val="22"/>
                <w:szCs w:val="22"/>
                <w:lang w:eastAsia="zh-CN"/>
              </w:rPr>
            </w:pPr>
          </w:p>
          <w:p w14:paraId="548390F2" w14:textId="77777777" w:rsidR="00556BD2" w:rsidRPr="000A12B3" w:rsidRDefault="00556BD2" w:rsidP="00C80502">
            <w:pPr>
              <w:spacing w:after="120"/>
              <w:jc w:val="both"/>
              <w:rPr>
                <w:rFonts w:eastAsia="Batang"/>
                <w:b/>
                <w:bCs/>
                <w:sz w:val="22"/>
                <w:szCs w:val="22"/>
                <w:highlight w:val="green"/>
                <w:lang w:eastAsia="zh-CN"/>
              </w:rPr>
            </w:pPr>
            <w:r w:rsidRPr="000A12B3">
              <w:rPr>
                <w:rFonts w:eastAsia="Batang"/>
                <w:b/>
                <w:bCs/>
                <w:sz w:val="22"/>
                <w:szCs w:val="22"/>
                <w:highlight w:val="green"/>
                <w:lang w:eastAsia="zh-CN"/>
              </w:rPr>
              <w:t>Agreement</w:t>
            </w:r>
          </w:p>
          <w:p w14:paraId="565C80A2" w14:textId="77777777" w:rsidR="00556BD2" w:rsidRPr="000A12B3" w:rsidRDefault="00556BD2" w:rsidP="00C80502">
            <w:pPr>
              <w:spacing w:after="120"/>
              <w:jc w:val="both"/>
              <w:rPr>
                <w:rFonts w:eastAsia="Batang"/>
                <w:bCs/>
                <w:sz w:val="22"/>
                <w:szCs w:val="22"/>
                <w:lang w:eastAsia="zh-CN"/>
              </w:rPr>
            </w:pPr>
            <w:r w:rsidRPr="000A12B3">
              <w:rPr>
                <w:rFonts w:eastAsia="Batang"/>
                <w:bCs/>
                <w:sz w:val="22"/>
                <w:szCs w:val="22"/>
                <w:lang w:eastAsia="zh-CN"/>
              </w:rPr>
              <w:t xml:space="preserve">Support PUCCH cell switching based on dynamic indication in the DCI using DCI format 1_2 for a UE supporting DCI format 1_2. </w:t>
            </w:r>
          </w:p>
          <w:p w14:paraId="35BFB632" w14:textId="77777777" w:rsidR="00556BD2" w:rsidRPr="000A12B3" w:rsidRDefault="00556BD2" w:rsidP="00C80502">
            <w:pPr>
              <w:numPr>
                <w:ilvl w:val="0"/>
                <w:numId w:val="12"/>
              </w:numPr>
              <w:spacing w:after="120"/>
              <w:jc w:val="both"/>
              <w:rPr>
                <w:rFonts w:eastAsia="Batang"/>
                <w:bCs/>
                <w:sz w:val="22"/>
                <w:szCs w:val="22"/>
                <w:lang w:eastAsia="zh-CN"/>
              </w:rPr>
            </w:pPr>
            <w:r w:rsidRPr="000A12B3">
              <w:rPr>
                <w:rFonts w:eastAsia="Batang"/>
                <w:bCs/>
                <w:sz w:val="22"/>
                <w:szCs w:val="22"/>
                <w:lang w:eastAsia="zh-CN"/>
              </w:rPr>
              <w:t xml:space="preserve">The presence of the ‘PUCCH carrier switching’ bitfield in DCI format 1_2 is RRC configured. </w:t>
            </w:r>
          </w:p>
          <w:p w14:paraId="16BD72DC" w14:textId="77777777" w:rsidR="00556BD2" w:rsidRPr="000A12B3" w:rsidRDefault="00556BD2" w:rsidP="00C80502">
            <w:pPr>
              <w:jc w:val="both"/>
              <w:rPr>
                <w:rFonts w:eastAsia="Batang"/>
                <w:bCs/>
                <w:sz w:val="22"/>
                <w:szCs w:val="22"/>
                <w:lang w:eastAsia="zh-CN"/>
              </w:rPr>
            </w:pPr>
          </w:p>
          <w:p w14:paraId="7CEC1B77" w14:textId="77777777" w:rsidR="00556BD2" w:rsidRPr="000A12B3" w:rsidRDefault="00556BD2" w:rsidP="00C80502">
            <w:pPr>
              <w:jc w:val="both"/>
              <w:rPr>
                <w:rFonts w:eastAsia="宋体"/>
                <w:b/>
                <w:bCs/>
                <w:sz w:val="22"/>
                <w:szCs w:val="22"/>
                <w:lang w:eastAsia="zh-CN"/>
              </w:rPr>
            </w:pPr>
            <w:r w:rsidRPr="000A12B3">
              <w:rPr>
                <w:rFonts w:eastAsia="Batang"/>
                <w:b/>
                <w:bCs/>
                <w:sz w:val="22"/>
                <w:szCs w:val="22"/>
                <w:lang w:eastAsia="zh-CN"/>
              </w:rPr>
              <w:t>Conclusion</w:t>
            </w:r>
          </w:p>
          <w:p w14:paraId="08E69141" w14:textId="77777777" w:rsidR="00556BD2" w:rsidRPr="000A12B3" w:rsidRDefault="00556BD2" w:rsidP="00C80502">
            <w:pPr>
              <w:jc w:val="both"/>
              <w:rPr>
                <w:rFonts w:eastAsia="Batang"/>
                <w:bCs/>
                <w:sz w:val="22"/>
                <w:szCs w:val="22"/>
                <w:lang w:eastAsia="zh-CN"/>
              </w:rPr>
            </w:pPr>
            <w:r w:rsidRPr="000A12B3">
              <w:rPr>
                <w:rFonts w:eastAsia="Batang"/>
                <w:bCs/>
                <w:sz w:val="22"/>
                <w:szCs w:val="22"/>
                <w:lang w:eastAsia="zh-CN"/>
              </w:rPr>
              <w:t>There is no consensus to support multiplexing of HARQ-ACK (without dynamic PUCCH cell indication), SR and P/SP-CSI on the dynamically indicated PUCCH cell (other than PCell / PSCell / PUCCH-SCell) in Rel-17.</w:t>
            </w:r>
          </w:p>
          <w:p w14:paraId="105F292F" w14:textId="0E5867D4" w:rsidR="00556BD2" w:rsidRPr="000A12B3" w:rsidRDefault="00556BD2" w:rsidP="00C80502">
            <w:pPr>
              <w:numPr>
                <w:ilvl w:val="0"/>
                <w:numId w:val="23"/>
              </w:numPr>
              <w:contextualSpacing/>
              <w:jc w:val="both"/>
              <w:rPr>
                <w:rFonts w:eastAsia="Batang"/>
                <w:bCs/>
                <w:iCs/>
                <w:sz w:val="22"/>
                <w:szCs w:val="22"/>
                <w:lang w:eastAsia="zh-CN"/>
              </w:rPr>
            </w:pPr>
            <w:r w:rsidRPr="000A12B3">
              <w:rPr>
                <w:rFonts w:eastAsia="Batang"/>
                <w:bCs/>
                <w:iCs/>
                <w:sz w:val="22"/>
                <w:szCs w:val="22"/>
                <w:lang w:eastAsia="zh-CN"/>
              </w:rPr>
              <w:t>FFS: further handling, incl. e.g., UE does not expect overlapping HARQ-ACK (without dynamic PUCCH cell indication), SR and P/SP-CSI or overlapping HARQ-ACK (without dynamic PUCCH cell indication), SR and P/SP-CSI is to be dropped</w:t>
            </w:r>
          </w:p>
          <w:p w14:paraId="4E8CB321" w14:textId="77777777" w:rsidR="00556BD2" w:rsidRPr="000A12B3" w:rsidRDefault="00556BD2" w:rsidP="00C80502">
            <w:pPr>
              <w:numPr>
                <w:ilvl w:val="0"/>
                <w:numId w:val="23"/>
              </w:numPr>
              <w:contextualSpacing/>
              <w:jc w:val="both"/>
              <w:rPr>
                <w:rFonts w:eastAsia="Batang"/>
                <w:bCs/>
                <w:iCs/>
                <w:sz w:val="22"/>
                <w:szCs w:val="22"/>
                <w:lang w:eastAsia="zh-CN"/>
              </w:rPr>
            </w:pPr>
            <w:r w:rsidRPr="000A12B3">
              <w:rPr>
                <w:rFonts w:eastAsia="Batang"/>
                <w:bCs/>
                <w:iCs/>
                <w:sz w:val="22"/>
                <w:szCs w:val="22"/>
                <w:lang w:eastAsia="zh-CN"/>
              </w:rPr>
              <w:t>FFS: overlapping definition for SR and P/SP-CSI in terms of PUCCH slot or PUCCH resource</w:t>
            </w:r>
          </w:p>
          <w:p w14:paraId="46849A7E" w14:textId="5D749F3F" w:rsidR="006D45BA" w:rsidRPr="00556BD2" w:rsidRDefault="006D45BA" w:rsidP="000A12B3">
            <w:pPr>
              <w:ind w:left="720"/>
              <w:contextualSpacing/>
              <w:jc w:val="both"/>
              <w:rPr>
                <w:rFonts w:ascii="Times" w:eastAsia="Batang" w:hAnsi="Times" w:cs="Times"/>
                <w:bCs/>
                <w:iCs/>
                <w:sz w:val="20"/>
                <w:lang w:eastAsia="zh-CN"/>
              </w:rPr>
            </w:pPr>
          </w:p>
        </w:tc>
      </w:tr>
    </w:tbl>
    <w:p w14:paraId="580231C3" w14:textId="09282931" w:rsidR="004F4A30" w:rsidRPr="00E408BC" w:rsidRDefault="004F4A30" w:rsidP="00E408BC">
      <w:pPr>
        <w:spacing w:beforeLines="50" w:before="120" w:afterLines="50" w:after="120" w:line="288" w:lineRule="auto"/>
        <w:jc w:val="both"/>
        <w:rPr>
          <w:rFonts w:eastAsia="宋体"/>
          <w:sz w:val="22"/>
          <w:szCs w:val="22"/>
          <w:lang w:eastAsia="zh-CN"/>
        </w:rPr>
      </w:pPr>
      <w:r w:rsidRPr="00E408BC">
        <w:rPr>
          <w:rFonts w:eastAsia="宋体"/>
          <w:sz w:val="22"/>
          <w:szCs w:val="22"/>
          <w:lang w:eastAsia="zh-CN"/>
        </w:rPr>
        <w:lastRenderedPageBreak/>
        <w:t xml:space="preserve">There are </w:t>
      </w:r>
      <w:r w:rsidR="008713E1" w:rsidRPr="00E408BC">
        <w:rPr>
          <w:rFonts w:eastAsia="宋体"/>
          <w:sz w:val="22"/>
          <w:szCs w:val="22"/>
          <w:lang w:eastAsia="zh-CN"/>
        </w:rPr>
        <w:t>some remaining open issues</w:t>
      </w:r>
      <w:r w:rsidRPr="00E408BC">
        <w:rPr>
          <w:rFonts w:eastAsia="宋体"/>
          <w:sz w:val="22"/>
          <w:szCs w:val="22"/>
          <w:lang w:eastAsia="zh-CN"/>
        </w:rPr>
        <w:t xml:space="preserve"> of PUCCH carrier switching need to be further studied. We discuss some </w:t>
      </w:r>
      <w:r w:rsidR="008713E1" w:rsidRPr="00E408BC">
        <w:rPr>
          <w:rFonts w:eastAsia="宋体"/>
          <w:sz w:val="22"/>
          <w:szCs w:val="22"/>
          <w:lang w:eastAsia="zh-CN"/>
        </w:rPr>
        <w:t>FFS</w:t>
      </w:r>
      <w:r w:rsidRPr="00E408BC">
        <w:rPr>
          <w:rFonts w:eastAsia="宋体"/>
          <w:sz w:val="22"/>
          <w:szCs w:val="22"/>
          <w:lang w:eastAsia="zh-CN"/>
        </w:rPr>
        <w:t xml:space="preserve"> in this section.</w:t>
      </w:r>
    </w:p>
    <w:p w14:paraId="019EA9C1" w14:textId="1A93ADAB" w:rsidR="004F4A30" w:rsidRDefault="004F4A30" w:rsidP="00E408BC">
      <w:pPr>
        <w:spacing w:afterLines="50" w:after="120" w:line="288" w:lineRule="auto"/>
        <w:jc w:val="both"/>
        <w:rPr>
          <w:rFonts w:eastAsia="宋体"/>
          <w:sz w:val="22"/>
          <w:szCs w:val="22"/>
          <w:lang w:eastAsia="zh-CN"/>
        </w:rPr>
      </w:pPr>
      <w:r>
        <w:rPr>
          <w:rFonts w:eastAsia="宋体"/>
          <w:sz w:val="22"/>
          <w:szCs w:val="22"/>
          <w:lang w:eastAsia="zh-CN"/>
        </w:rPr>
        <w:t xml:space="preserve">In </w:t>
      </w:r>
      <w:r w:rsidR="00C574E0">
        <w:rPr>
          <w:rFonts w:eastAsia="宋体"/>
          <w:sz w:val="22"/>
          <w:szCs w:val="22"/>
          <w:lang w:eastAsia="zh-CN"/>
        </w:rPr>
        <w:t xml:space="preserve">RAN1 #105-e </w:t>
      </w:r>
      <w:r>
        <w:rPr>
          <w:rFonts w:eastAsia="宋体"/>
          <w:sz w:val="22"/>
          <w:szCs w:val="22"/>
          <w:lang w:eastAsia="zh-CN"/>
        </w:rPr>
        <w:t xml:space="preserve">meeting, it was agreed to support </w:t>
      </w:r>
      <w:r w:rsidRPr="00256696">
        <w:rPr>
          <w:rFonts w:eastAsia="宋体"/>
          <w:sz w:val="22"/>
          <w:szCs w:val="22"/>
          <w:lang w:eastAsia="zh-CN"/>
        </w:rPr>
        <w:t>PUCCH carrier switching based on dynamic indication in DCI scheduling a PUCCH and semi-static configuration</w:t>
      </w:r>
      <w:r>
        <w:rPr>
          <w:rFonts w:eastAsia="宋体"/>
          <w:sz w:val="22"/>
          <w:szCs w:val="22"/>
          <w:lang w:eastAsia="zh-CN"/>
        </w:rPr>
        <w:t>. While w</w:t>
      </w:r>
      <w:r w:rsidRPr="004535B7">
        <w:rPr>
          <w:rFonts w:eastAsia="宋体"/>
          <w:sz w:val="22"/>
          <w:szCs w:val="22"/>
          <w:lang w:eastAsia="zh-CN"/>
        </w:rPr>
        <w:t>hether and how to support joint operation of dynamic and semi-static carrier switching for a UE</w:t>
      </w:r>
      <w:r>
        <w:rPr>
          <w:rFonts w:eastAsia="宋体"/>
          <w:sz w:val="22"/>
          <w:szCs w:val="22"/>
          <w:lang w:eastAsia="zh-CN"/>
        </w:rPr>
        <w:t xml:space="preserve"> is not </w:t>
      </w:r>
      <w:r w:rsidR="00C574E0">
        <w:rPr>
          <w:rFonts w:eastAsia="宋体"/>
          <w:sz w:val="22"/>
          <w:szCs w:val="22"/>
          <w:lang w:eastAsia="zh-CN"/>
        </w:rPr>
        <w:t>determined yet</w:t>
      </w:r>
      <w:r>
        <w:rPr>
          <w:rFonts w:eastAsia="宋体"/>
          <w:sz w:val="22"/>
          <w:szCs w:val="22"/>
          <w:lang w:eastAsia="zh-CN"/>
        </w:rPr>
        <w:t xml:space="preserve">. Dynamic carrier switching is very flexible, but it can’t be applied for SPS PDSCH without PDCCH. While considering SPS configuration is important for URLLC traffic, semi-static carrier switching indication may be as a </w:t>
      </w:r>
      <w:r w:rsidRPr="00A0194A">
        <w:rPr>
          <w:rFonts w:eastAsia="宋体"/>
          <w:sz w:val="22"/>
          <w:szCs w:val="22"/>
          <w:lang w:eastAsia="zh-CN"/>
        </w:rPr>
        <w:t>complement</w:t>
      </w:r>
      <w:r>
        <w:rPr>
          <w:rFonts w:eastAsia="宋体"/>
          <w:sz w:val="22"/>
          <w:szCs w:val="22"/>
          <w:lang w:eastAsia="zh-CN"/>
        </w:rPr>
        <w:t xml:space="preserve"> for dynamic carrier switching in some cases. So we think it is beneficial to support joint operation of </w:t>
      </w:r>
      <w:r w:rsidRPr="00DC64BF">
        <w:rPr>
          <w:rFonts w:eastAsia="宋体"/>
          <w:sz w:val="22"/>
          <w:szCs w:val="22"/>
          <w:lang w:eastAsia="zh-CN"/>
        </w:rPr>
        <w:t>dynamic and semi-static carrier switching for a UE</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When PUCCH carrier</w:t>
      </w:r>
      <w:r w:rsidR="006A487A">
        <w:rPr>
          <w:rFonts w:eastAsia="宋体"/>
          <w:sz w:val="22"/>
          <w:szCs w:val="22"/>
          <w:lang w:eastAsia="zh-CN"/>
        </w:rPr>
        <w:t xml:space="preserve"> switching</w:t>
      </w:r>
      <w:r>
        <w:rPr>
          <w:rFonts w:eastAsia="宋体"/>
          <w:sz w:val="22"/>
          <w:szCs w:val="22"/>
          <w:lang w:eastAsia="zh-CN"/>
        </w:rPr>
        <w:t xml:space="preserve"> is enable</w:t>
      </w:r>
      <w:r w:rsidR="006A487A">
        <w:rPr>
          <w:rFonts w:eastAsia="宋体"/>
          <w:sz w:val="22"/>
          <w:szCs w:val="22"/>
          <w:lang w:eastAsia="zh-CN"/>
        </w:rPr>
        <w:t>d</w:t>
      </w:r>
      <w:r>
        <w:rPr>
          <w:rFonts w:eastAsia="宋体"/>
          <w:sz w:val="22"/>
          <w:szCs w:val="22"/>
          <w:lang w:eastAsia="zh-CN"/>
        </w:rPr>
        <w:t xml:space="preserve"> for UE, whether PUCCH carrier switching is based </w:t>
      </w:r>
      <w:r w:rsidR="006A487A">
        <w:rPr>
          <w:rFonts w:eastAsia="宋体"/>
          <w:sz w:val="22"/>
          <w:szCs w:val="22"/>
          <w:lang w:eastAsia="zh-CN"/>
        </w:rPr>
        <w:t xml:space="preserve">on </w:t>
      </w:r>
      <w:r>
        <w:rPr>
          <w:rFonts w:eastAsia="宋体"/>
          <w:sz w:val="22"/>
          <w:szCs w:val="22"/>
          <w:lang w:eastAsia="zh-CN"/>
        </w:rPr>
        <w:t xml:space="preserve">semi-static indication, dynamic indication or joint semi-static indication and dynamic indication can be configured by RRC signalling. </w:t>
      </w:r>
    </w:p>
    <w:p w14:paraId="3EE30304" w14:textId="77777777" w:rsidR="004F4A30" w:rsidRDefault="004F4A30" w:rsidP="00E408BC">
      <w:pPr>
        <w:spacing w:afterLines="50" w:after="120" w:line="288" w:lineRule="auto"/>
        <w:jc w:val="both"/>
        <w:rPr>
          <w:rFonts w:eastAsia="宋体"/>
          <w:sz w:val="22"/>
          <w:szCs w:val="22"/>
          <w:lang w:eastAsia="zh-CN"/>
        </w:rPr>
      </w:pPr>
      <w:r>
        <w:rPr>
          <w:rFonts w:eastAsia="宋体"/>
          <w:sz w:val="22"/>
          <w:szCs w:val="22"/>
          <w:lang w:eastAsia="zh-CN"/>
        </w:rPr>
        <w:t xml:space="preserve">When dynamic and semi-static PUCCH carrier switching are </w:t>
      </w:r>
      <w:r w:rsidRPr="00DC64BF">
        <w:rPr>
          <w:rFonts w:eastAsia="宋体"/>
          <w:sz w:val="22"/>
          <w:szCs w:val="22"/>
          <w:lang w:eastAsia="zh-CN"/>
        </w:rPr>
        <w:t xml:space="preserve">simultaneously </w:t>
      </w:r>
      <w:r>
        <w:rPr>
          <w:rFonts w:eastAsia="宋体"/>
          <w:sz w:val="22"/>
          <w:szCs w:val="22"/>
          <w:lang w:eastAsia="zh-CN"/>
        </w:rPr>
        <w:t>enabled for UE,</w:t>
      </w:r>
      <w:r w:rsidRPr="00E408BC">
        <w:rPr>
          <w:rFonts w:eastAsia="宋体"/>
          <w:sz w:val="22"/>
          <w:szCs w:val="22"/>
          <w:lang w:eastAsia="zh-CN"/>
        </w:rPr>
        <w:t xml:space="preserve"> </w:t>
      </w:r>
      <w:r w:rsidRPr="00DC64BF">
        <w:rPr>
          <w:rFonts w:eastAsia="宋体"/>
          <w:sz w:val="22"/>
          <w:szCs w:val="22"/>
          <w:lang w:eastAsia="zh-CN"/>
        </w:rPr>
        <w:t>PUCCH carrier switching based on dynamic indication in DCI will be applied for</w:t>
      </w:r>
      <w:r w:rsidRPr="00E408BC">
        <w:rPr>
          <w:rFonts w:eastAsia="宋体"/>
          <w:sz w:val="22"/>
          <w:szCs w:val="22"/>
          <w:lang w:eastAsia="zh-CN"/>
        </w:rPr>
        <w:t xml:space="preserve"> HARQ-ACK for dynamic scheduled PDSCH, </w:t>
      </w:r>
      <w:r w:rsidRPr="00DC64BF">
        <w:rPr>
          <w:rFonts w:eastAsia="宋体"/>
          <w:sz w:val="22"/>
          <w:szCs w:val="22"/>
          <w:lang w:eastAsia="zh-CN"/>
        </w:rPr>
        <w:t xml:space="preserve">PUCCH carrier switching based on RRC configured PUCCH cell timing pattern will be applied for </w:t>
      </w:r>
      <w:r>
        <w:rPr>
          <w:rFonts w:eastAsia="宋体"/>
          <w:sz w:val="22"/>
          <w:szCs w:val="22"/>
          <w:lang w:eastAsia="zh-CN"/>
        </w:rPr>
        <w:t xml:space="preserve">HARQ-ACK for SPS PDSCH without PDCCH.  </w:t>
      </w:r>
    </w:p>
    <w:p w14:paraId="25F7893F" w14:textId="6FB176B0"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3D5246">
        <w:rPr>
          <w:rFonts w:eastAsia="宋体"/>
          <w:b/>
          <w:sz w:val="22"/>
          <w:u w:val="single"/>
          <w:lang w:val="en-US" w:eastAsia="zh-CN"/>
        </w:rPr>
        <w:t>6</w:t>
      </w:r>
      <w:r w:rsidRPr="00925649">
        <w:rPr>
          <w:rFonts w:eastAsia="宋体"/>
          <w:b/>
          <w:sz w:val="22"/>
          <w:u w:val="single"/>
          <w:lang w:val="en-US" w:eastAsia="zh-CN"/>
        </w:rPr>
        <w:t>:</w:t>
      </w:r>
    </w:p>
    <w:p w14:paraId="051C8282" w14:textId="6AE7979F" w:rsidR="004F4A30" w:rsidRPr="00BC1990" w:rsidRDefault="004F4A30" w:rsidP="00BC1990">
      <w:pPr>
        <w:pStyle w:val="aff"/>
        <w:numPr>
          <w:ilvl w:val="0"/>
          <w:numId w:val="11"/>
        </w:numPr>
        <w:spacing w:afterLines="150" w:after="360"/>
        <w:ind w:leftChars="0"/>
        <w:jc w:val="both"/>
        <w:rPr>
          <w:rFonts w:eastAsia="宋体"/>
          <w:i/>
          <w:sz w:val="22"/>
          <w:lang w:val="en-US" w:eastAsia="zh-CN"/>
        </w:rPr>
      </w:pPr>
      <w:r w:rsidRPr="00657563">
        <w:rPr>
          <w:rFonts w:eastAsia="宋体"/>
          <w:i/>
          <w:sz w:val="22"/>
          <w:lang w:val="en-US" w:eastAsia="zh-CN"/>
        </w:rPr>
        <w:t xml:space="preserve">Supporting joint operation of dynamic and semi-static carrier switching for a UE is slightly preferred. </w:t>
      </w:r>
    </w:p>
    <w:p w14:paraId="021E37C7" w14:textId="15941C65" w:rsidR="00BF30E4" w:rsidRDefault="004F4A30" w:rsidP="00E408BC">
      <w:pPr>
        <w:spacing w:beforeLines="50" w:before="120" w:afterLines="50" w:after="120" w:line="288" w:lineRule="auto"/>
        <w:jc w:val="both"/>
        <w:rPr>
          <w:rFonts w:eastAsia="宋体"/>
          <w:sz w:val="22"/>
          <w:lang w:eastAsia="zh-CN"/>
        </w:rPr>
      </w:pPr>
      <w:r>
        <w:rPr>
          <w:rFonts w:eastAsia="宋体"/>
          <w:sz w:val="22"/>
          <w:lang w:val="en-US" w:eastAsia="zh-CN"/>
        </w:rPr>
        <w:t xml:space="preserve">For </w:t>
      </w:r>
      <w:r w:rsidRPr="00E84F3F">
        <w:rPr>
          <w:rFonts w:eastAsia="宋体"/>
          <w:sz w:val="22"/>
          <w:lang w:val="en-US" w:eastAsia="zh-CN"/>
        </w:rPr>
        <w:t>semi-static PUCCH carrier switching</w:t>
      </w:r>
      <w:r>
        <w:rPr>
          <w:rFonts w:eastAsia="宋体"/>
          <w:sz w:val="22"/>
          <w:lang w:val="en-US" w:eastAsia="zh-CN"/>
        </w:rPr>
        <w:t>,</w:t>
      </w:r>
      <w:r w:rsidR="00082901" w:rsidRPr="00082901">
        <w:t xml:space="preserve"> </w:t>
      </w:r>
      <w:r w:rsidR="00082901" w:rsidRPr="00082901">
        <w:rPr>
          <w:rFonts w:eastAsia="宋体"/>
          <w:sz w:val="22"/>
          <w:lang w:val="en-US" w:eastAsia="zh-CN"/>
        </w:rPr>
        <w:t xml:space="preserve">which is based on RRC configured PUCCH cell timing pattern of applicable PUCCH cells, </w:t>
      </w:r>
      <w:r w:rsidR="00BF30E4">
        <w:rPr>
          <w:rFonts w:eastAsia="宋体"/>
          <w:sz w:val="22"/>
          <w:lang w:val="en-US" w:eastAsia="zh-CN"/>
        </w:rPr>
        <w:t xml:space="preserve">it was agreed that </w:t>
      </w:r>
      <w:r w:rsidR="00BF30E4" w:rsidRPr="00BF30E4">
        <w:rPr>
          <w:rFonts w:eastAsia="宋体"/>
          <w:sz w:val="22"/>
          <w:lang w:val="en-US" w:eastAsia="zh-CN"/>
        </w:rPr>
        <w:t>the PUCCH repetition factor is determined based on the PUCCH format or PUCCH resource on the target PUCCH cell for the first repetition</w:t>
      </w:r>
      <w:r w:rsidR="00BF30E4">
        <w:rPr>
          <w:rFonts w:eastAsia="宋体"/>
          <w:sz w:val="22"/>
          <w:lang w:val="en-US" w:eastAsia="zh-CN"/>
        </w:rPr>
        <w:t xml:space="preserve"> in last RAN1 meeting</w:t>
      </w:r>
      <w:r w:rsidR="00BF30E4" w:rsidRPr="00BF30E4">
        <w:rPr>
          <w:rFonts w:eastAsia="宋体"/>
          <w:sz w:val="22"/>
          <w:lang w:val="en-US" w:eastAsia="zh-CN"/>
        </w:rPr>
        <w:t>.</w:t>
      </w:r>
      <w:r w:rsidR="00BF30E4">
        <w:rPr>
          <w:rFonts w:eastAsia="宋体"/>
          <w:sz w:val="22"/>
          <w:lang w:val="en-US" w:eastAsia="zh-CN"/>
        </w:rPr>
        <w:t xml:space="preserve"> While</w:t>
      </w:r>
      <w:r w:rsidR="00BF30E4" w:rsidRPr="00BF30E4">
        <w:rPr>
          <w:rFonts w:eastAsia="宋体"/>
          <w:sz w:val="22"/>
          <w:lang w:val="en-US" w:eastAsia="zh-CN"/>
        </w:rPr>
        <w:t xml:space="preserve"> </w:t>
      </w:r>
      <w:r w:rsidRPr="00F5014E">
        <w:rPr>
          <w:rFonts w:eastAsia="宋体"/>
          <w:sz w:val="22"/>
          <w:lang w:eastAsia="zh-CN"/>
        </w:rPr>
        <w:t xml:space="preserve">how to determine the slots/sub-slots and </w:t>
      </w:r>
      <w:r w:rsidR="00BF30E4">
        <w:rPr>
          <w:rFonts w:eastAsia="宋体"/>
          <w:sz w:val="22"/>
          <w:lang w:eastAsia="zh-CN"/>
        </w:rPr>
        <w:t xml:space="preserve">target </w:t>
      </w:r>
      <w:r w:rsidRPr="00F5014E">
        <w:rPr>
          <w:rFonts w:eastAsia="宋体"/>
          <w:sz w:val="22"/>
          <w:lang w:eastAsia="zh-CN"/>
        </w:rPr>
        <w:t>cell for PUCCH repetition transmissions</w:t>
      </w:r>
      <w:r w:rsidR="00BF30E4">
        <w:rPr>
          <w:rFonts w:eastAsia="宋体"/>
          <w:sz w:val="22"/>
          <w:lang w:eastAsia="zh-CN"/>
        </w:rPr>
        <w:t xml:space="preserve"> is not determined yet</w:t>
      </w:r>
      <w:r>
        <w:rPr>
          <w:rFonts w:eastAsia="宋体"/>
          <w:sz w:val="22"/>
          <w:lang w:eastAsia="zh-CN"/>
        </w:rPr>
        <w:t xml:space="preserve">. In Rel-16, when UE is configured with N_rep slot repetitions for PUCCH, </w:t>
      </w:r>
      <w:r w:rsidRPr="00A44795">
        <w:rPr>
          <w:rFonts w:eastAsia="宋体"/>
          <w:sz w:val="22"/>
          <w:lang w:eastAsia="zh-CN"/>
        </w:rPr>
        <w:t xml:space="preserve">UE will determine the earliest N_rep available slots on the </w:t>
      </w:r>
      <w:r>
        <w:rPr>
          <w:rFonts w:eastAsia="宋体"/>
          <w:sz w:val="22"/>
          <w:lang w:eastAsia="zh-CN"/>
        </w:rPr>
        <w:t>Pcell</w:t>
      </w:r>
      <w:r w:rsidRPr="00A44795">
        <w:rPr>
          <w:rFonts w:eastAsia="宋体"/>
          <w:sz w:val="22"/>
          <w:lang w:eastAsia="zh-CN"/>
        </w:rPr>
        <w:t xml:space="preserve"> having enough UL symbols for PUCCH </w:t>
      </w:r>
      <w:r>
        <w:rPr>
          <w:rFonts w:eastAsia="宋体"/>
          <w:sz w:val="22"/>
          <w:lang w:eastAsia="zh-CN"/>
        </w:rPr>
        <w:t>transmission</w:t>
      </w:r>
      <w:r w:rsidRPr="00A44795">
        <w:rPr>
          <w:rFonts w:eastAsia="宋体"/>
          <w:sz w:val="22"/>
          <w:lang w:eastAsia="zh-CN"/>
        </w:rPr>
        <w:t xml:space="preserve"> start from </w:t>
      </w:r>
      <w:r>
        <w:rPr>
          <w:rFonts w:eastAsia="宋体"/>
          <w:sz w:val="22"/>
          <w:lang w:eastAsia="zh-CN"/>
        </w:rPr>
        <w:t xml:space="preserve">slot determined by HARQ-ACK timing k1. While for a UE configured with </w:t>
      </w:r>
      <w:r w:rsidRPr="00E84F3F">
        <w:rPr>
          <w:rFonts w:eastAsia="宋体"/>
          <w:sz w:val="22"/>
          <w:lang w:val="en-US" w:eastAsia="zh-CN"/>
        </w:rPr>
        <w:t>semi-static PUCCH carrier switching</w:t>
      </w:r>
      <w:r>
        <w:rPr>
          <w:rFonts w:eastAsia="宋体"/>
          <w:sz w:val="22"/>
          <w:lang w:val="en-US" w:eastAsia="zh-CN"/>
        </w:rPr>
        <w:t>, UE firstly determines the slot and then determines the target cell in the slot based on PUCCH cell timing pattern</w:t>
      </w:r>
      <w:r w:rsidR="00404F89">
        <w:rPr>
          <w:rFonts w:eastAsia="宋体"/>
          <w:sz w:val="22"/>
          <w:lang w:val="en-US" w:eastAsia="zh-CN"/>
        </w:rPr>
        <w:t>.</w:t>
      </w:r>
      <w:r w:rsidR="00404F89">
        <w:rPr>
          <w:rFonts w:eastAsia="宋体" w:hint="eastAsia"/>
          <w:sz w:val="22"/>
          <w:lang w:eastAsia="zh-CN"/>
        </w:rPr>
        <w:t xml:space="preserve"> </w:t>
      </w:r>
      <w:r w:rsidR="00404F89">
        <w:rPr>
          <w:rFonts w:eastAsia="宋体"/>
          <w:sz w:val="22"/>
          <w:lang w:eastAsia="zh-CN"/>
        </w:rPr>
        <w:t xml:space="preserve">So </w:t>
      </w:r>
      <w:r>
        <w:rPr>
          <w:rFonts w:eastAsia="宋体"/>
          <w:sz w:val="22"/>
          <w:lang w:eastAsia="zh-CN"/>
        </w:rPr>
        <w:t xml:space="preserve">for a PUCCH with slot repetitions, </w:t>
      </w:r>
      <w:r w:rsidR="00404F89">
        <w:rPr>
          <w:rFonts w:eastAsia="宋体"/>
          <w:sz w:val="22"/>
          <w:lang w:eastAsia="zh-CN"/>
        </w:rPr>
        <w:t xml:space="preserve">it is not clear for </w:t>
      </w:r>
      <w:r>
        <w:rPr>
          <w:rFonts w:eastAsia="宋体"/>
          <w:sz w:val="22"/>
          <w:lang w:eastAsia="zh-CN"/>
        </w:rPr>
        <w:t xml:space="preserve">UE </w:t>
      </w:r>
      <w:r w:rsidR="00404F89">
        <w:rPr>
          <w:rFonts w:eastAsia="宋体"/>
          <w:sz w:val="22"/>
          <w:lang w:eastAsia="zh-CN"/>
        </w:rPr>
        <w:t xml:space="preserve">that it should </w:t>
      </w:r>
      <w:r>
        <w:rPr>
          <w:rFonts w:eastAsia="宋体"/>
          <w:sz w:val="22"/>
          <w:lang w:eastAsia="zh-CN"/>
        </w:rPr>
        <w:t xml:space="preserve">firstly determine a set of continues slots based on repetition number and then determine target cell for each of slot, or </w:t>
      </w:r>
      <w:r w:rsidR="00404F89">
        <w:rPr>
          <w:rFonts w:eastAsia="宋体"/>
          <w:sz w:val="22"/>
          <w:lang w:eastAsia="zh-CN"/>
        </w:rPr>
        <w:t xml:space="preserve">it </w:t>
      </w:r>
      <w:r>
        <w:rPr>
          <w:rFonts w:eastAsia="宋体"/>
          <w:sz w:val="22"/>
          <w:lang w:eastAsia="zh-CN"/>
        </w:rPr>
        <w:t xml:space="preserve">should determine one slot for the first repetition and determine a target cell with this slot, all following repetitions are also transmitted on this cell. </w:t>
      </w:r>
      <w:r>
        <w:rPr>
          <w:rFonts w:eastAsia="宋体" w:hint="eastAsia"/>
          <w:sz w:val="22"/>
          <w:lang w:eastAsia="zh-CN"/>
        </w:rPr>
        <w:t>For</w:t>
      </w:r>
      <w:r>
        <w:rPr>
          <w:rFonts w:eastAsia="宋体"/>
          <w:sz w:val="22"/>
          <w:lang w:eastAsia="zh-CN"/>
        </w:rPr>
        <w:t xml:space="preserve"> </w:t>
      </w:r>
      <w:r>
        <w:rPr>
          <w:rFonts w:eastAsia="宋体" w:hint="eastAsia"/>
          <w:sz w:val="22"/>
          <w:lang w:eastAsia="zh-CN"/>
        </w:rPr>
        <w:t>example</w:t>
      </w:r>
      <w:r>
        <w:rPr>
          <w:rFonts w:eastAsia="宋体"/>
          <w:sz w:val="22"/>
          <w:lang w:eastAsia="zh-CN"/>
        </w:rPr>
        <w:t>, in the Fig.</w:t>
      </w:r>
      <w:r w:rsidR="0087551D">
        <w:rPr>
          <w:rFonts w:eastAsia="宋体"/>
          <w:sz w:val="22"/>
          <w:lang w:eastAsia="zh-CN"/>
        </w:rPr>
        <w:t>4</w:t>
      </w:r>
      <w:r>
        <w:rPr>
          <w:rFonts w:eastAsia="宋体"/>
          <w:sz w:val="22"/>
          <w:lang w:eastAsia="zh-CN"/>
        </w:rPr>
        <w:t xml:space="preserve">.below, the PUCCH shown in the figure is configured with 4 slot based repetitions, with a following configured PUCCH cell timing pattern, whether the last two PUCCH repetitions are transmitted in slot #5 and slot #6 on CC #0 or transmitted in slot #3 and slot #4 on CC #1 is not clear. </w:t>
      </w:r>
      <w:r w:rsidR="00BF30E4">
        <w:rPr>
          <w:rFonts w:eastAsia="宋体"/>
          <w:sz w:val="22"/>
          <w:lang w:eastAsia="zh-CN"/>
        </w:rPr>
        <w:t xml:space="preserve"> For this issue, we support a simple method, which is captured in the moderator’s proposal in last meeting as follows.</w:t>
      </w:r>
    </w:p>
    <w:p w14:paraId="7D275689" w14:textId="6B539F96" w:rsidR="00BF30E4" w:rsidRPr="00BF30E4" w:rsidRDefault="00BF30E4" w:rsidP="00E408BC">
      <w:pPr>
        <w:pStyle w:val="aff"/>
        <w:numPr>
          <w:ilvl w:val="0"/>
          <w:numId w:val="25"/>
        </w:numPr>
        <w:spacing w:beforeLines="50" w:before="120" w:afterLines="50" w:after="120" w:line="288" w:lineRule="auto"/>
        <w:ind w:leftChars="0"/>
        <w:jc w:val="both"/>
        <w:rPr>
          <w:rFonts w:eastAsia="宋体"/>
          <w:sz w:val="22"/>
          <w:lang w:eastAsia="zh-CN"/>
        </w:rPr>
      </w:pPr>
      <w:r w:rsidRPr="00BF30E4">
        <w:rPr>
          <w:rFonts w:eastAsia="宋体"/>
          <w:sz w:val="22"/>
          <w:lang w:eastAsia="zh-CN"/>
        </w:rPr>
        <w:lastRenderedPageBreak/>
        <w:t>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692FC7B1" w14:textId="0D5F7B5E" w:rsidR="00BF30E4" w:rsidRPr="00BF30E4" w:rsidRDefault="00BF30E4" w:rsidP="00E408BC">
      <w:pPr>
        <w:pStyle w:val="aff"/>
        <w:numPr>
          <w:ilvl w:val="0"/>
          <w:numId w:val="24"/>
        </w:numPr>
        <w:spacing w:after="50" w:line="288" w:lineRule="auto"/>
        <w:ind w:leftChars="0"/>
        <w:contextualSpacing/>
        <w:jc w:val="both"/>
        <w:rPr>
          <w:rFonts w:eastAsia="宋体"/>
          <w:sz w:val="22"/>
          <w:lang w:eastAsia="zh-CN"/>
        </w:rPr>
      </w:pPr>
      <w:r w:rsidRPr="00BF30E4">
        <w:rPr>
          <w:rFonts w:eastAsia="宋体"/>
          <w:sz w:val="22"/>
          <w:lang w:eastAsia="zh-CN"/>
        </w:rPr>
        <w:t>Note: for semi-static PUCCH cell switching, the target PUCCH cell determined for the first PUCCH repetition applies to the PUCCH repetition bundle based on the Rel-16 PUCCH repetition procedure</w:t>
      </w:r>
      <w:r>
        <w:rPr>
          <w:rFonts w:eastAsia="宋体"/>
          <w:sz w:val="22"/>
          <w:lang w:eastAsia="zh-CN"/>
        </w:rPr>
        <w:t>.</w:t>
      </w:r>
      <w:r w:rsidRPr="00BF30E4">
        <w:rPr>
          <w:rFonts w:eastAsia="宋体"/>
          <w:sz w:val="22"/>
          <w:lang w:eastAsia="zh-CN"/>
        </w:rPr>
        <w:t xml:space="preserve"> </w:t>
      </w:r>
    </w:p>
    <w:p w14:paraId="7E4B4340" w14:textId="77777777" w:rsidR="00BF30E4" w:rsidRPr="00BF30E4" w:rsidRDefault="00BF30E4" w:rsidP="004F4A30">
      <w:pPr>
        <w:spacing w:beforeLines="50" w:before="120" w:afterLines="50" w:after="120"/>
        <w:jc w:val="both"/>
        <w:rPr>
          <w:rFonts w:eastAsia="宋体"/>
          <w:sz w:val="22"/>
          <w:lang w:eastAsia="zh-CN"/>
        </w:rPr>
      </w:pPr>
    </w:p>
    <w:p w14:paraId="284EF418" w14:textId="77777777" w:rsidR="004F4A30" w:rsidRPr="008C66DA" w:rsidRDefault="004F4A30" w:rsidP="004F4A30">
      <w:pPr>
        <w:spacing w:beforeLines="50" w:before="120" w:afterLines="50" w:after="120"/>
        <w:jc w:val="center"/>
        <w:rPr>
          <w:rFonts w:eastAsia="宋体"/>
          <w:sz w:val="22"/>
          <w:lang w:eastAsia="zh-CN"/>
        </w:rPr>
      </w:pPr>
      <w:r>
        <w:rPr>
          <w:noProof/>
          <w:lang w:val="en-US" w:eastAsia="zh-CN"/>
        </w:rPr>
        <w:drawing>
          <wp:inline distT="0" distB="0" distL="0" distR="0" wp14:anchorId="2C57CBC2" wp14:editId="3F30AAA4">
            <wp:extent cx="5116494" cy="1669873"/>
            <wp:effectExtent l="0" t="0" r="8255" b="698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13"/>
                    <a:srcRect b="18616"/>
                    <a:stretch/>
                  </pic:blipFill>
                  <pic:spPr bwMode="auto">
                    <a:xfrm>
                      <a:off x="0" y="0"/>
                      <a:ext cx="5119341" cy="1670802"/>
                    </a:xfrm>
                    <a:prstGeom prst="rect">
                      <a:avLst/>
                    </a:prstGeom>
                    <a:ln>
                      <a:noFill/>
                    </a:ln>
                    <a:extLst>
                      <a:ext uri="{53640926-AAD7-44D8-BBD7-CCE9431645EC}">
                        <a14:shadowObscured xmlns:a14="http://schemas.microsoft.com/office/drawing/2010/main"/>
                      </a:ext>
                    </a:extLst>
                  </pic:spPr>
                </pic:pic>
              </a:graphicData>
            </a:graphic>
          </wp:inline>
        </w:drawing>
      </w:r>
    </w:p>
    <w:p w14:paraId="2325C479" w14:textId="040A4D73" w:rsidR="004F4A30" w:rsidRPr="002409ED" w:rsidRDefault="004F4A30" w:rsidP="00B524FF">
      <w:pPr>
        <w:spacing w:beforeLines="50" w:before="120" w:afterLines="50" w:after="120" w:line="300" w:lineRule="auto"/>
        <w:jc w:val="center"/>
        <w:rPr>
          <w:rFonts w:eastAsia="宋体"/>
          <w:sz w:val="22"/>
          <w:lang w:val="en-US" w:eastAsia="zh-CN"/>
        </w:rPr>
      </w:pPr>
      <w:r>
        <w:rPr>
          <w:rFonts w:eastAsia="宋体"/>
          <w:sz w:val="22"/>
          <w:lang w:eastAsia="zh-CN"/>
        </w:rPr>
        <w:t>Fig.</w:t>
      </w:r>
      <w:r w:rsidR="0087551D">
        <w:rPr>
          <w:rFonts w:eastAsia="宋体"/>
          <w:sz w:val="22"/>
          <w:lang w:eastAsia="zh-CN"/>
        </w:rPr>
        <w:t>4</w:t>
      </w:r>
      <w:r w:rsidR="00554663">
        <w:rPr>
          <w:rFonts w:eastAsia="宋体"/>
          <w:sz w:val="22"/>
          <w:lang w:eastAsia="zh-CN"/>
        </w:rPr>
        <w:t xml:space="preserve"> </w:t>
      </w:r>
      <w:r>
        <w:rPr>
          <w:rFonts w:eastAsia="宋体"/>
          <w:sz w:val="22"/>
          <w:lang w:val="en-US" w:eastAsia="zh-CN"/>
        </w:rPr>
        <w:t>Example for semi-static PUCCH carrier switching for a PUCCH with repetitions</w:t>
      </w:r>
    </w:p>
    <w:p w14:paraId="7AEF1365" w14:textId="0049AD92" w:rsidR="004F4A30" w:rsidRPr="00925649" w:rsidRDefault="004F4A30" w:rsidP="004F4A30">
      <w:pPr>
        <w:spacing w:afterLines="50" w:after="120"/>
        <w:jc w:val="both"/>
        <w:rPr>
          <w:rFonts w:eastAsia="宋体"/>
          <w:b/>
          <w:sz w:val="22"/>
          <w:u w:val="single"/>
          <w:lang w:val="en-US" w:eastAsia="zh-CN"/>
        </w:rPr>
      </w:pPr>
      <w:r>
        <w:rPr>
          <w:rFonts w:eastAsia="宋体"/>
          <w:sz w:val="22"/>
          <w:lang w:val="en-US" w:eastAsia="zh-CN"/>
        </w:rPr>
        <w:t xml:space="preserve"> </w:t>
      </w:r>
      <w:r w:rsidRPr="00925649">
        <w:rPr>
          <w:rFonts w:eastAsia="宋体"/>
          <w:b/>
          <w:sz w:val="22"/>
          <w:u w:val="single"/>
          <w:lang w:val="en-US" w:eastAsia="zh-CN"/>
        </w:rPr>
        <w:t xml:space="preserve">Proposal </w:t>
      </w:r>
      <w:r w:rsidR="003D5246">
        <w:rPr>
          <w:rFonts w:eastAsia="宋体"/>
          <w:b/>
          <w:sz w:val="22"/>
          <w:u w:val="single"/>
          <w:lang w:val="en-US" w:eastAsia="zh-CN"/>
        </w:rPr>
        <w:t>7</w:t>
      </w:r>
      <w:r w:rsidRPr="00925649">
        <w:rPr>
          <w:rFonts w:eastAsia="宋体"/>
          <w:b/>
          <w:sz w:val="22"/>
          <w:u w:val="single"/>
          <w:lang w:val="en-US" w:eastAsia="zh-CN"/>
        </w:rPr>
        <w:t>:</w:t>
      </w:r>
    </w:p>
    <w:p w14:paraId="39292C64" w14:textId="349DB56D" w:rsidR="00BF30E4" w:rsidRPr="00B541B0" w:rsidRDefault="00BF30E4" w:rsidP="00BC1990">
      <w:pPr>
        <w:pStyle w:val="aff"/>
        <w:numPr>
          <w:ilvl w:val="0"/>
          <w:numId w:val="11"/>
        </w:numPr>
        <w:spacing w:afterLines="50" w:after="120"/>
        <w:ind w:leftChars="0"/>
        <w:jc w:val="both"/>
        <w:rPr>
          <w:rFonts w:eastAsia="宋体"/>
          <w:i/>
          <w:sz w:val="22"/>
          <w:lang w:val="en-US" w:eastAsia="zh-CN"/>
        </w:rPr>
      </w:pPr>
      <w:r w:rsidRPr="00B541B0">
        <w:rPr>
          <w:rFonts w:eastAsia="宋体"/>
          <w:i/>
          <w:sz w:val="22"/>
          <w:lang w:val="en-US" w:eastAsia="zh-CN"/>
        </w:rPr>
        <w:t>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0B703830" w14:textId="663FD4EE" w:rsidR="003867F4" w:rsidRPr="00BC1990" w:rsidRDefault="00BF30E4" w:rsidP="00BC1990">
      <w:pPr>
        <w:pStyle w:val="aff"/>
        <w:numPr>
          <w:ilvl w:val="1"/>
          <w:numId w:val="11"/>
        </w:numPr>
        <w:spacing w:afterLines="150" w:after="360"/>
        <w:ind w:leftChars="0"/>
        <w:jc w:val="both"/>
        <w:rPr>
          <w:rFonts w:eastAsia="宋体"/>
          <w:i/>
          <w:sz w:val="22"/>
          <w:lang w:val="en-US" w:eastAsia="zh-CN"/>
        </w:rPr>
      </w:pPr>
      <w:r w:rsidRPr="00BF30E4">
        <w:rPr>
          <w:rFonts w:eastAsia="宋体"/>
          <w:i/>
          <w:sz w:val="22"/>
          <w:lang w:val="en-US" w:eastAsia="zh-CN"/>
        </w:rPr>
        <w:t xml:space="preserve">Note: for semi-static PUCCH cell switching, the target PUCCH cell determined for the first PUCCH repetition applies to the PUCCH repetition bundle based on the Rel-16 PUCCH repetition procedure. </w:t>
      </w:r>
    </w:p>
    <w:p w14:paraId="09EC90D6" w14:textId="75FBC342" w:rsidR="003867F4" w:rsidRDefault="003867F4" w:rsidP="00E408BC">
      <w:pPr>
        <w:spacing w:afterLines="50" w:after="120" w:line="288" w:lineRule="auto"/>
        <w:jc w:val="both"/>
        <w:rPr>
          <w:rFonts w:eastAsia="宋体"/>
          <w:sz w:val="22"/>
          <w:lang w:val="en-US" w:eastAsia="zh-CN"/>
        </w:rPr>
      </w:pPr>
      <w:r w:rsidRPr="00CC1728">
        <w:rPr>
          <w:rFonts w:eastAsia="宋体"/>
          <w:sz w:val="22"/>
          <w:szCs w:val="22"/>
          <w:lang w:eastAsia="zh-CN"/>
        </w:rPr>
        <w:t xml:space="preserve">For a </w:t>
      </w:r>
      <w:r>
        <w:rPr>
          <w:rFonts w:eastAsia="宋体"/>
          <w:sz w:val="22"/>
          <w:szCs w:val="22"/>
          <w:lang w:eastAsia="zh-CN"/>
        </w:rPr>
        <w:t xml:space="preserve">UE </w:t>
      </w:r>
      <w:r w:rsidRPr="00CC1728">
        <w:rPr>
          <w:rFonts w:eastAsia="宋体"/>
          <w:sz w:val="22"/>
          <w:szCs w:val="22"/>
          <w:lang w:eastAsia="zh-CN"/>
        </w:rPr>
        <w:t>configured with dynamic PUCCH carrier switching,</w:t>
      </w:r>
      <w:r>
        <w:rPr>
          <w:rFonts w:eastAsia="宋体"/>
          <w:sz w:val="22"/>
          <w:szCs w:val="22"/>
          <w:lang w:eastAsia="zh-CN"/>
        </w:rPr>
        <w:t xml:space="preserve"> following conclusion was made </w:t>
      </w:r>
      <w:r>
        <w:rPr>
          <w:rFonts w:eastAsia="宋体"/>
          <w:sz w:val="22"/>
          <w:szCs w:val="22"/>
          <w:lang w:val="en-US" w:eastAsia="zh-CN"/>
        </w:rPr>
        <w:t>in</w:t>
      </w:r>
      <w:r w:rsidRPr="001F47AC">
        <w:rPr>
          <w:rFonts w:eastAsia="宋体"/>
          <w:sz w:val="22"/>
          <w:lang w:val="en-US" w:eastAsia="zh-CN"/>
        </w:rPr>
        <w:t xml:space="preserve"> last meeting</w:t>
      </w:r>
      <w:r>
        <w:rPr>
          <w:rFonts w:eastAsia="宋体"/>
          <w:sz w:val="22"/>
          <w:lang w:val="en-US" w:eastAsia="zh-CN"/>
        </w:rPr>
        <w:t>.</w:t>
      </w:r>
    </w:p>
    <w:p w14:paraId="35D1C87A" w14:textId="77777777" w:rsidR="003867F4" w:rsidRPr="001F47AC" w:rsidRDefault="003867F4" w:rsidP="00E408BC">
      <w:pPr>
        <w:spacing w:after="50" w:line="288" w:lineRule="auto"/>
        <w:jc w:val="both"/>
        <w:rPr>
          <w:rFonts w:eastAsia="宋体"/>
          <w:b/>
          <w:bCs/>
          <w:sz w:val="22"/>
          <w:szCs w:val="22"/>
          <w:lang w:eastAsia="zh-CN"/>
        </w:rPr>
      </w:pPr>
      <w:r w:rsidRPr="001F47AC">
        <w:rPr>
          <w:rFonts w:eastAsia="Batang"/>
          <w:b/>
          <w:bCs/>
          <w:sz w:val="22"/>
          <w:szCs w:val="22"/>
          <w:lang w:eastAsia="zh-CN"/>
        </w:rPr>
        <w:t>Conclusion</w:t>
      </w:r>
    </w:p>
    <w:p w14:paraId="4C04B2EE" w14:textId="77777777" w:rsidR="003867F4" w:rsidRPr="001F47AC" w:rsidRDefault="003867F4" w:rsidP="00E408BC">
      <w:pPr>
        <w:spacing w:after="50" w:line="288" w:lineRule="auto"/>
        <w:jc w:val="both"/>
        <w:rPr>
          <w:rFonts w:eastAsia="Batang"/>
          <w:bCs/>
          <w:sz w:val="22"/>
          <w:szCs w:val="22"/>
          <w:lang w:eastAsia="zh-CN"/>
        </w:rPr>
      </w:pPr>
      <w:r w:rsidRPr="001F47AC">
        <w:rPr>
          <w:rFonts w:eastAsia="Batang"/>
          <w:bCs/>
          <w:sz w:val="22"/>
          <w:szCs w:val="22"/>
          <w:lang w:eastAsia="zh-CN"/>
        </w:rPr>
        <w:t>There is no consensus to support multiplexing of HARQ-ACK (without dynamic PUCCH cell indication), SR and P/SP-CSI on the dynamically indicated PUCCH cell (other than PCell / PSCell / PUCCH-SCell) in Rel-17.</w:t>
      </w:r>
    </w:p>
    <w:p w14:paraId="6B5140A8" w14:textId="77777777" w:rsidR="003867F4" w:rsidRPr="00F12536" w:rsidRDefault="003867F4" w:rsidP="00E408BC">
      <w:pPr>
        <w:pStyle w:val="aff"/>
        <w:numPr>
          <w:ilvl w:val="1"/>
          <w:numId w:val="41"/>
        </w:numPr>
        <w:spacing w:after="50" w:line="288" w:lineRule="auto"/>
        <w:ind w:leftChars="0"/>
        <w:jc w:val="both"/>
        <w:rPr>
          <w:rFonts w:eastAsia="宋体"/>
          <w:sz w:val="22"/>
          <w:lang w:val="en-US" w:eastAsia="zh-CN"/>
        </w:rPr>
      </w:pPr>
      <w:r w:rsidRPr="00F12536">
        <w:rPr>
          <w:rFonts w:eastAsia="宋体"/>
          <w:sz w:val="22"/>
          <w:lang w:val="en-US" w:eastAsia="zh-CN"/>
        </w:rPr>
        <w:t>FFS: further handling, incl. e.g., UE does not expect overlapping HARQ-ACK (without dynamic PUCCH cell indication), SR and P/SP-CSI or overlapping HARQ-ACK (without dynamic PUCCH cell indication), SR and P/SP-CSI is to be dropped</w:t>
      </w:r>
    </w:p>
    <w:p w14:paraId="272A51F6" w14:textId="77777777" w:rsidR="003867F4" w:rsidRPr="00F12536" w:rsidRDefault="003867F4" w:rsidP="00E408BC">
      <w:pPr>
        <w:pStyle w:val="aff"/>
        <w:numPr>
          <w:ilvl w:val="1"/>
          <w:numId w:val="41"/>
        </w:numPr>
        <w:spacing w:afterLines="100" w:after="240" w:line="288" w:lineRule="auto"/>
        <w:ind w:leftChars="0"/>
        <w:jc w:val="both"/>
        <w:rPr>
          <w:rFonts w:eastAsia="宋体"/>
          <w:sz w:val="22"/>
          <w:lang w:val="en-US" w:eastAsia="zh-CN"/>
        </w:rPr>
      </w:pPr>
      <w:r w:rsidRPr="00F12536">
        <w:rPr>
          <w:rFonts w:eastAsia="宋体"/>
          <w:sz w:val="22"/>
          <w:lang w:val="en-US" w:eastAsia="zh-CN"/>
        </w:rPr>
        <w:t>FFS: overlapping definition for SR and P/SP-CSI in terms of PUCCH slot or PUCCH resource</w:t>
      </w:r>
    </w:p>
    <w:p w14:paraId="0CCAAA22" w14:textId="56A4B2F7" w:rsidR="003867F4" w:rsidRDefault="003867F4" w:rsidP="00E408BC">
      <w:pPr>
        <w:spacing w:after="50" w:line="288" w:lineRule="auto"/>
        <w:contextualSpacing/>
        <w:jc w:val="both"/>
        <w:rPr>
          <w:rFonts w:eastAsia="Batang"/>
          <w:bCs/>
          <w:iCs/>
          <w:sz w:val="22"/>
          <w:szCs w:val="22"/>
          <w:lang w:eastAsia="zh-CN"/>
        </w:rPr>
      </w:pPr>
      <w:r>
        <w:rPr>
          <w:rFonts w:eastAsia="Batang"/>
          <w:bCs/>
          <w:iCs/>
          <w:sz w:val="22"/>
          <w:szCs w:val="22"/>
          <w:lang w:eastAsia="zh-CN"/>
        </w:rPr>
        <w:t xml:space="preserve">Regarding the first FFS, since it is restrictive for gNB that scheduling dynamic PUCCH overlapped with semi-static PUCCH is not allowed, we prefer a more flexible way to drop </w:t>
      </w:r>
      <w:r w:rsidRPr="001F47AC">
        <w:rPr>
          <w:rFonts w:eastAsia="Batang"/>
          <w:bCs/>
          <w:iCs/>
          <w:sz w:val="22"/>
          <w:szCs w:val="22"/>
          <w:lang w:eastAsia="zh-CN"/>
        </w:rPr>
        <w:t>SR and P/SP-CSI or overlapping HARQ-ACK (without dynamic PUCCH cell indication)</w:t>
      </w:r>
      <w:r>
        <w:rPr>
          <w:rFonts w:eastAsia="Batang"/>
          <w:bCs/>
          <w:iCs/>
          <w:sz w:val="22"/>
          <w:szCs w:val="22"/>
          <w:lang w:eastAsia="zh-CN"/>
        </w:rPr>
        <w:t xml:space="preserve">. </w:t>
      </w:r>
      <w:r w:rsidRPr="001F47AC">
        <w:rPr>
          <w:rFonts w:eastAsia="Batang"/>
          <w:bCs/>
          <w:iCs/>
          <w:sz w:val="22"/>
          <w:szCs w:val="22"/>
          <w:lang w:eastAsia="zh-CN"/>
        </w:rPr>
        <w:t xml:space="preserve"> </w:t>
      </w:r>
      <w:r>
        <w:rPr>
          <w:rFonts w:eastAsia="Batang"/>
          <w:bCs/>
          <w:iCs/>
          <w:sz w:val="22"/>
          <w:szCs w:val="22"/>
          <w:lang w:eastAsia="zh-CN"/>
        </w:rPr>
        <w:t xml:space="preserve"> </w:t>
      </w:r>
    </w:p>
    <w:p w14:paraId="12567400" w14:textId="45055030" w:rsidR="003867F4" w:rsidRPr="001F47AC" w:rsidRDefault="003867F4" w:rsidP="00E408BC">
      <w:pPr>
        <w:spacing w:after="50" w:line="288" w:lineRule="auto"/>
        <w:contextualSpacing/>
        <w:jc w:val="both"/>
        <w:rPr>
          <w:rFonts w:eastAsia="Batang"/>
          <w:bCs/>
          <w:iCs/>
          <w:sz w:val="22"/>
          <w:szCs w:val="22"/>
          <w:lang w:eastAsia="zh-CN"/>
        </w:rPr>
      </w:pPr>
      <w:r>
        <w:rPr>
          <w:rFonts w:eastAsia="Batang"/>
          <w:bCs/>
          <w:iCs/>
          <w:sz w:val="22"/>
          <w:szCs w:val="22"/>
          <w:lang w:eastAsia="zh-CN"/>
        </w:rPr>
        <w:t xml:space="preserve">Regarding the second FFS, since the multiplexing for semi-static UCI on dynamic switched PUCCH resource is not supported, we prefer the </w:t>
      </w:r>
      <w:r w:rsidRPr="003867F4">
        <w:rPr>
          <w:rFonts w:eastAsia="Batang"/>
          <w:bCs/>
          <w:iCs/>
          <w:sz w:val="22"/>
          <w:szCs w:val="22"/>
          <w:lang w:eastAsia="zh-CN"/>
        </w:rPr>
        <w:t>overlapping definition f</w:t>
      </w:r>
      <w:r>
        <w:rPr>
          <w:rFonts w:eastAsia="Batang"/>
          <w:bCs/>
          <w:iCs/>
          <w:sz w:val="22"/>
          <w:szCs w:val="22"/>
          <w:lang w:eastAsia="zh-CN"/>
        </w:rPr>
        <w:t>or SR and P/SP-CSI in terms of</w:t>
      </w:r>
      <w:r w:rsidRPr="003867F4">
        <w:rPr>
          <w:rFonts w:eastAsia="Batang"/>
          <w:bCs/>
          <w:iCs/>
          <w:sz w:val="22"/>
          <w:szCs w:val="22"/>
          <w:lang w:eastAsia="zh-CN"/>
        </w:rPr>
        <w:t xml:space="preserve"> PUCCH resource</w:t>
      </w:r>
      <w:r>
        <w:rPr>
          <w:rFonts w:eastAsia="Batang"/>
          <w:bCs/>
          <w:iCs/>
          <w:sz w:val="22"/>
          <w:szCs w:val="22"/>
          <w:lang w:eastAsia="zh-CN"/>
        </w:rPr>
        <w:t xml:space="preserve">. With this definition, in case a dynamic switched PUCCH resource and another PUCCH resource </w:t>
      </w:r>
      <w:r w:rsidRPr="003867F4">
        <w:rPr>
          <w:rFonts w:eastAsia="Batang"/>
          <w:bCs/>
          <w:iCs/>
          <w:sz w:val="22"/>
          <w:szCs w:val="22"/>
          <w:lang w:eastAsia="zh-CN"/>
        </w:rPr>
        <w:t>f</w:t>
      </w:r>
      <w:r>
        <w:rPr>
          <w:rFonts w:eastAsia="Batang"/>
          <w:bCs/>
          <w:iCs/>
          <w:sz w:val="22"/>
          <w:szCs w:val="22"/>
          <w:lang w:eastAsia="zh-CN"/>
        </w:rPr>
        <w:t>or SR, P/SP-CSI</w:t>
      </w:r>
      <w:r w:rsidRPr="003867F4">
        <w:rPr>
          <w:rFonts w:eastAsia="Batang"/>
          <w:bCs/>
          <w:iCs/>
          <w:sz w:val="22"/>
          <w:szCs w:val="22"/>
          <w:lang w:eastAsia="zh-CN"/>
        </w:rPr>
        <w:t xml:space="preserve"> </w:t>
      </w:r>
      <w:r>
        <w:rPr>
          <w:rFonts w:eastAsia="Batang"/>
          <w:bCs/>
          <w:iCs/>
          <w:sz w:val="22"/>
          <w:szCs w:val="22"/>
          <w:lang w:eastAsia="zh-CN"/>
        </w:rPr>
        <w:t xml:space="preserve">or HARQ-ACK </w:t>
      </w:r>
      <w:r w:rsidRPr="001F47AC">
        <w:rPr>
          <w:rFonts w:eastAsia="Batang"/>
          <w:bCs/>
          <w:iCs/>
          <w:sz w:val="22"/>
          <w:szCs w:val="22"/>
          <w:lang w:eastAsia="zh-CN"/>
        </w:rPr>
        <w:t>(withou</w:t>
      </w:r>
      <w:r>
        <w:rPr>
          <w:rFonts w:eastAsia="Batang"/>
          <w:bCs/>
          <w:iCs/>
          <w:sz w:val="22"/>
          <w:szCs w:val="22"/>
          <w:lang w:eastAsia="zh-CN"/>
        </w:rPr>
        <w:t xml:space="preserve">t dynamic PUCCH cell indication) are not overlapped, both two PUCCH resources can be transmitted. </w:t>
      </w:r>
    </w:p>
    <w:p w14:paraId="080DD594" w14:textId="0F732A7F" w:rsidR="003867F4" w:rsidRPr="00925649" w:rsidRDefault="003867F4" w:rsidP="00BC199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3D5246">
        <w:rPr>
          <w:rFonts w:eastAsia="宋体"/>
          <w:b/>
          <w:sz w:val="22"/>
          <w:u w:val="single"/>
          <w:lang w:val="en-US" w:eastAsia="zh-CN"/>
        </w:rPr>
        <w:t>8</w:t>
      </w:r>
      <w:r w:rsidRPr="00925649">
        <w:rPr>
          <w:rFonts w:eastAsia="宋体"/>
          <w:b/>
          <w:sz w:val="22"/>
          <w:u w:val="single"/>
          <w:lang w:val="en-US" w:eastAsia="zh-CN"/>
        </w:rPr>
        <w:t>:</w:t>
      </w:r>
    </w:p>
    <w:p w14:paraId="7A8291FA" w14:textId="39D60BF8" w:rsidR="00F3020C" w:rsidRDefault="00F3020C" w:rsidP="00C80502">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In case PUCCH for </w:t>
      </w:r>
      <w:r w:rsidRPr="00F3020C">
        <w:rPr>
          <w:rFonts w:eastAsia="宋体"/>
          <w:i/>
          <w:sz w:val="22"/>
          <w:lang w:val="en-US" w:eastAsia="zh-CN"/>
        </w:rPr>
        <w:t xml:space="preserve">HARQ-ACK (without dynamic PUCCH cell indication), SR and P/SP-CSI </w:t>
      </w:r>
      <w:r w:rsidR="007E218F">
        <w:rPr>
          <w:rFonts w:eastAsia="宋体"/>
          <w:i/>
          <w:sz w:val="22"/>
          <w:lang w:val="en-US" w:eastAsia="zh-CN"/>
        </w:rPr>
        <w:t xml:space="preserve">on Pcell/Pscell </w:t>
      </w:r>
      <w:r>
        <w:rPr>
          <w:rFonts w:eastAsia="宋体"/>
          <w:i/>
          <w:sz w:val="22"/>
          <w:lang w:val="en-US" w:eastAsia="zh-CN"/>
        </w:rPr>
        <w:t>is overlapped with a</w:t>
      </w:r>
      <w:r w:rsidRPr="00F3020C">
        <w:rPr>
          <w:rFonts w:eastAsia="宋体"/>
          <w:i/>
          <w:sz w:val="22"/>
          <w:lang w:val="en-US" w:eastAsia="zh-CN"/>
        </w:rPr>
        <w:t xml:space="preserve"> </w:t>
      </w:r>
      <w:r w:rsidR="007E218F">
        <w:rPr>
          <w:rFonts w:eastAsia="宋体"/>
          <w:i/>
          <w:sz w:val="22"/>
          <w:lang w:val="en-US" w:eastAsia="zh-CN"/>
        </w:rPr>
        <w:t xml:space="preserve">dynamic indicated PUCCH on </w:t>
      </w:r>
      <w:r w:rsidRPr="00F3020C">
        <w:rPr>
          <w:rFonts w:eastAsia="宋体"/>
          <w:i/>
          <w:sz w:val="22"/>
          <w:lang w:val="en-US" w:eastAsia="zh-CN"/>
        </w:rPr>
        <w:t xml:space="preserve">cell (other than PCell / </w:t>
      </w:r>
      <w:r w:rsidR="007E218F">
        <w:rPr>
          <w:rFonts w:eastAsia="宋体"/>
          <w:i/>
          <w:sz w:val="22"/>
          <w:lang w:val="en-US" w:eastAsia="zh-CN"/>
        </w:rPr>
        <w:t xml:space="preserve">PSCell / PUCCH-SCell), </w:t>
      </w:r>
    </w:p>
    <w:p w14:paraId="567741EE" w14:textId="013EFD5A" w:rsidR="003867F4" w:rsidRPr="00BC1990" w:rsidRDefault="007E218F" w:rsidP="00BC1990">
      <w:pPr>
        <w:pStyle w:val="aff"/>
        <w:numPr>
          <w:ilvl w:val="1"/>
          <w:numId w:val="11"/>
        </w:numPr>
        <w:spacing w:afterLines="150" w:after="360"/>
        <w:ind w:leftChars="0"/>
        <w:jc w:val="both"/>
        <w:rPr>
          <w:rFonts w:eastAsia="宋体"/>
          <w:sz w:val="22"/>
          <w:lang w:eastAsia="zh-CN"/>
        </w:rPr>
      </w:pPr>
      <w:r>
        <w:rPr>
          <w:rFonts w:eastAsia="宋体"/>
          <w:i/>
          <w:sz w:val="22"/>
          <w:lang w:val="en-US" w:eastAsia="zh-CN"/>
        </w:rPr>
        <w:lastRenderedPageBreak/>
        <w:t xml:space="preserve">Dropping </w:t>
      </w:r>
      <w:r w:rsidRPr="007E218F">
        <w:rPr>
          <w:rFonts w:eastAsia="宋体"/>
          <w:i/>
          <w:sz w:val="22"/>
          <w:lang w:val="en-US" w:eastAsia="zh-CN"/>
        </w:rPr>
        <w:t>HARQ-ACK (without dynamic PUCCH cell indication), S</w:t>
      </w:r>
      <w:r>
        <w:rPr>
          <w:rFonts w:eastAsia="宋体"/>
          <w:i/>
          <w:sz w:val="22"/>
          <w:lang w:val="en-US" w:eastAsia="zh-CN"/>
        </w:rPr>
        <w:t xml:space="preserve">R and P/SP-CSI. </w:t>
      </w:r>
    </w:p>
    <w:p w14:paraId="53CCF3DD" w14:textId="370C31C1" w:rsidR="00F32453" w:rsidRDefault="007E218F" w:rsidP="007E218F">
      <w:pPr>
        <w:spacing w:afterLines="50" w:after="120"/>
        <w:jc w:val="both"/>
      </w:pPr>
      <w:r w:rsidRPr="00925649">
        <w:rPr>
          <w:rFonts w:eastAsia="宋体"/>
          <w:b/>
          <w:sz w:val="22"/>
          <w:u w:val="single"/>
          <w:lang w:val="en-US" w:eastAsia="zh-CN"/>
        </w:rPr>
        <w:t xml:space="preserve">Proposal </w:t>
      </w:r>
      <w:r w:rsidR="003D5246">
        <w:rPr>
          <w:rFonts w:eastAsia="宋体"/>
          <w:b/>
          <w:sz w:val="22"/>
          <w:u w:val="single"/>
          <w:lang w:val="en-US" w:eastAsia="zh-CN"/>
        </w:rPr>
        <w:t>9</w:t>
      </w:r>
      <w:r w:rsidRPr="00925649">
        <w:rPr>
          <w:rFonts w:eastAsia="宋体"/>
          <w:b/>
          <w:sz w:val="22"/>
          <w:u w:val="single"/>
          <w:lang w:val="en-US" w:eastAsia="zh-CN"/>
        </w:rPr>
        <w:t>:</w:t>
      </w:r>
      <w:r w:rsidR="00F32453" w:rsidRPr="00F32453">
        <w:t xml:space="preserve"> </w:t>
      </w:r>
    </w:p>
    <w:p w14:paraId="6C01E59E" w14:textId="13B56D04" w:rsidR="007E218F" w:rsidRPr="00C80502" w:rsidRDefault="005E1295" w:rsidP="00BC1990">
      <w:pPr>
        <w:pStyle w:val="aff"/>
        <w:numPr>
          <w:ilvl w:val="0"/>
          <w:numId w:val="11"/>
        </w:numPr>
        <w:spacing w:afterLines="150" w:after="360"/>
        <w:ind w:leftChars="0"/>
        <w:jc w:val="both"/>
        <w:rPr>
          <w:rFonts w:eastAsia="宋体"/>
          <w:i/>
          <w:sz w:val="22"/>
          <w:lang w:val="en-US" w:eastAsia="zh-CN"/>
        </w:rPr>
      </w:pPr>
      <w:r>
        <w:rPr>
          <w:rFonts w:eastAsia="宋体"/>
          <w:i/>
          <w:sz w:val="22"/>
          <w:lang w:val="en-US" w:eastAsia="zh-CN"/>
        </w:rPr>
        <w:t xml:space="preserve">For </w:t>
      </w:r>
      <w:r w:rsidRPr="005E1295">
        <w:rPr>
          <w:rFonts w:eastAsia="宋体"/>
          <w:i/>
          <w:sz w:val="22"/>
          <w:lang w:val="en-US" w:eastAsia="zh-CN"/>
        </w:rPr>
        <w:t>dynamic PUCCH cell indication</w:t>
      </w:r>
      <w:r>
        <w:rPr>
          <w:rFonts w:eastAsia="宋体"/>
          <w:i/>
          <w:sz w:val="22"/>
          <w:lang w:val="en-US" w:eastAsia="zh-CN"/>
        </w:rPr>
        <w:t>, s</w:t>
      </w:r>
      <w:r w:rsidR="00F32453">
        <w:rPr>
          <w:rFonts w:eastAsia="宋体"/>
          <w:i/>
          <w:sz w:val="22"/>
          <w:lang w:val="en-US" w:eastAsia="zh-CN"/>
        </w:rPr>
        <w:t xml:space="preserve">upport </w:t>
      </w:r>
      <w:r w:rsidR="00F32453" w:rsidRPr="00C80502">
        <w:rPr>
          <w:rFonts w:eastAsia="宋体"/>
          <w:i/>
          <w:sz w:val="22"/>
          <w:lang w:val="en-US" w:eastAsia="zh-CN"/>
        </w:rPr>
        <w:t>overlapping definition for SR and P/SP-CSI in terms of PUCCH resource</w:t>
      </w:r>
      <w:r>
        <w:rPr>
          <w:rFonts w:eastAsia="宋体"/>
          <w:i/>
          <w:sz w:val="22"/>
          <w:lang w:val="en-US" w:eastAsia="zh-CN"/>
        </w:rPr>
        <w:t>.</w:t>
      </w:r>
      <w:bookmarkStart w:id="0" w:name="_GoBack"/>
      <w:bookmarkEnd w:id="0"/>
    </w:p>
    <w:p w14:paraId="0C251F96" w14:textId="77777777" w:rsidR="006D0212" w:rsidRPr="006D0212" w:rsidRDefault="006D0212" w:rsidP="006D0212">
      <w:pPr>
        <w:spacing w:beforeLines="50" w:before="120" w:afterLines="50" w:after="120"/>
        <w:jc w:val="both"/>
        <w:rPr>
          <w:rFonts w:eastAsia="宋体"/>
          <w:sz w:val="22"/>
          <w:szCs w:val="22"/>
          <w:lang w:val="en-US" w:eastAsia="zh-CN"/>
        </w:rPr>
      </w:pPr>
    </w:p>
    <w:p w14:paraId="39156344" w14:textId="77777777" w:rsidR="004F4A30" w:rsidRPr="00201D56" w:rsidRDefault="004F4A30" w:rsidP="004F4A30">
      <w:pPr>
        <w:jc w:val="center"/>
        <w:rPr>
          <w:rFonts w:eastAsia="宋体"/>
          <w:sz w:val="22"/>
          <w:szCs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77777777"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possible </w:t>
      </w:r>
      <w:r w:rsidRPr="008A39C6">
        <w:rPr>
          <w:rFonts w:eastAsia="宋体"/>
          <w:sz w:val="22"/>
          <w:lang w:eastAsia="zh-CN"/>
        </w:rPr>
        <w:t>enhancements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4CFBCFAE" w14:textId="214CA21B" w:rsidR="006B053D" w:rsidRPr="002B305E" w:rsidRDefault="006B053D" w:rsidP="006B053D">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735B158F" w14:textId="13AC47E4" w:rsidR="006B053D" w:rsidRPr="0093050C" w:rsidRDefault="006B053D" w:rsidP="003D5246">
      <w:pPr>
        <w:pStyle w:val="aff"/>
        <w:numPr>
          <w:ilvl w:val="0"/>
          <w:numId w:val="11"/>
        </w:numPr>
        <w:spacing w:beforeLines="50" w:before="120" w:afterLines="100" w:after="240"/>
        <w:ind w:leftChars="0"/>
        <w:jc w:val="both"/>
        <w:rPr>
          <w:rFonts w:eastAsia="宋体"/>
          <w:sz w:val="22"/>
          <w:lang w:eastAsia="zh-CN"/>
        </w:rPr>
      </w:pPr>
      <w:r w:rsidRPr="004B6AE2">
        <w:rPr>
          <w:rFonts w:eastAsia="宋体"/>
          <w:i/>
          <w:sz w:val="22"/>
          <w:lang w:val="en-US" w:eastAsia="zh-CN"/>
        </w:rPr>
        <w:t>If the UE configured with Rel-17 Intra-UE multiplexing, SPS HARQ</w:t>
      </w:r>
      <w:r w:rsidR="00753D6E">
        <w:rPr>
          <w:rFonts w:eastAsia="宋体"/>
          <w:i/>
          <w:sz w:val="22"/>
          <w:lang w:val="en-US" w:eastAsia="zh-CN"/>
        </w:rPr>
        <w:t>-ACK</w:t>
      </w:r>
      <w:r w:rsidRPr="004B6AE2">
        <w:rPr>
          <w:rFonts w:eastAsia="宋体"/>
          <w:i/>
          <w:sz w:val="22"/>
          <w:lang w:val="en-US" w:eastAsia="zh-CN"/>
        </w:rPr>
        <w:t xml:space="preserve"> for deferral of different PHY priorities is jointly deferred to a target PUCCH slot and the total SPS HARQ-ACK payload size subject to deferral is considered as high PHY priority</w:t>
      </w:r>
      <w:r>
        <w:rPr>
          <w:rFonts w:eastAsia="宋体"/>
          <w:i/>
          <w:sz w:val="22"/>
          <w:lang w:val="en-US" w:eastAsia="zh-CN"/>
        </w:rPr>
        <w:t>.</w:t>
      </w:r>
    </w:p>
    <w:p w14:paraId="31A00535" w14:textId="77777777" w:rsidR="006B053D" w:rsidRPr="00925649" w:rsidRDefault="006B053D" w:rsidP="006B053D">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2</w:t>
      </w:r>
      <w:r w:rsidRPr="00925649">
        <w:rPr>
          <w:rFonts w:eastAsia="宋体"/>
          <w:b/>
          <w:sz w:val="22"/>
          <w:u w:val="single"/>
          <w:lang w:val="en-US" w:eastAsia="zh-CN"/>
        </w:rPr>
        <w:t>:</w:t>
      </w:r>
    </w:p>
    <w:p w14:paraId="62F48DA1" w14:textId="77777777" w:rsidR="006B053D" w:rsidRDefault="006B053D" w:rsidP="006B053D">
      <w:pPr>
        <w:pStyle w:val="aff"/>
        <w:numPr>
          <w:ilvl w:val="0"/>
          <w:numId w:val="11"/>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5AEA4F59" w14:textId="77777777" w:rsidR="006B053D" w:rsidRDefault="006B053D" w:rsidP="003D5246">
      <w:pPr>
        <w:pStyle w:val="aff"/>
        <w:numPr>
          <w:ilvl w:val="1"/>
          <w:numId w:val="8"/>
        </w:numPr>
        <w:spacing w:afterLines="100" w:after="24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w:t>
      </w:r>
      <w:r>
        <w:rPr>
          <w:rFonts w:eastAsia="宋体"/>
          <w:i/>
          <w:sz w:val="22"/>
          <w:lang w:val="en-US" w:eastAsia="zh-CN"/>
        </w:rPr>
        <w:t>l.</w:t>
      </w:r>
    </w:p>
    <w:p w14:paraId="643DC4D4" w14:textId="77777777" w:rsidR="006B053D" w:rsidRPr="00925649" w:rsidRDefault="006B053D" w:rsidP="006B053D">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3</w:t>
      </w:r>
      <w:r w:rsidRPr="00925649">
        <w:rPr>
          <w:rFonts w:eastAsia="宋体"/>
          <w:b/>
          <w:sz w:val="22"/>
          <w:u w:val="single"/>
          <w:lang w:val="en-US" w:eastAsia="zh-CN"/>
        </w:rPr>
        <w:t>:</w:t>
      </w:r>
    </w:p>
    <w:p w14:paraId="30B4E151" w14:textId="77777777" w:rsidR="006B053D" w:rsidRDefault="006B053D" w:rsidP="006B053D">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When </w:t>
      </w:r>
      <w:r w:rsidRPr="0093050C">
        <w:rPr>
          <w:rFonts w:eastAsia="宋体"/>
          <w:i/>
          <w:sz w:val="22"/>
          <w:lang w:val="en-US" w:eastAsia="zh-CN"/>
        </w:rPr>
        <w:t>SPS deferral and cancelled HARQ-ACK retransmission are jointly configured</w:t>
      </w:r>
      <w:r>
        <w:rPr>
          <w:rFonts w:eastAsia="宋体"/>
          <w:i/>
          <w:sz w:val="22"/>
          <w:lang w:val="en-US" w:eastAsia="zh-CN"/>
        </w:rPr>
        <w:t xml:space="preserve"> for UE</w:t>
      </w:r>
      <w:r w:rsidRPr="0093050C">
        <w:rPr>
          <w:rFonts w:eastAsia="宋体"/>
          <w:i/>
          <w:sz w:val="22"/>
          <w:lang w:val="en-US" w:eastAsia="zh-CN"/>
        </w:rPr>
        <w:t xml:space="preserve">, </w:t>
      </w:r>
    </w:p>
    <w:p w14:paraId="2634B446" w14:textId="77777777" w:rsidR="006B053D" w:rsidRPr="007C1216" w:rsidRDefault="006B053D" w:rsidP="003D5246">
      <w:pPr>
        <w:pStyle w:val="aff"/>
        <w:numPr>
          <w:ilvl w:val="1"/>
          <w:numId w:val="11"/>
        </w:numPr>
        <w:spacing w:afterLines="100" w:after="240"/>
        <w:ind w:leftChars="0"/>
        <w:jc w:val="both"/>
        <w:rPr>
          <w:rFonts w:eastAsiaTheme="minorEastAsia"/>
          <w:sz w:val="22"/>
          <w:lang w:val="en-US"/>
        </w:rPr>
      </w:pPr>
      <w:r>
        <w:rPr>
          <w:rFonts w:eastAsia="宋体"/>
          <w:i/>
          <w:sz w:val="22"/>
          <w:lang w:val="en-US" w:eastAsia="zh-CN"/>
        </w:rPr>
        <w:t>S</w:t>
      </w:r>
      <w:r w:rsidRPr="0093050C">
        <w:rPr>
          <w:rFonts w:eastAsia="宋体" w:hint="eastAsia"/>
          <w:i/>
          <w:sz w:val="22"/>
          <w:lang w:val="en-US" w:eastAsia="zh-CN"/>
        </w:rPr>
        <w:t>upport</w:t>
      </w:r>
      <w:r w:rsidRPr="0093050C">
        <w:rPr>
          <w:rFonts w:eastAsia="宋体"/>
          <w:i/>
          <w:sz w:val="22"/>
          <w:lang w:val="en-US" w:eastAsia="zh-CN"/>
        </w:rPr>
        <w:t xml:space="preserve"> UE to follow the DCI indication to transmit the SPS HARQ-ACK on the indicated PUCCH resource and stop SPS HARQ-ACK deferral.</w:t>
      </w:r>
    </w:p>
    <w:p w14:paraId="331D564B" w14:textId="77777777" w:rsidR="006B053D" w:rsidRPr="002B305E" w:rsidRDefault="006B053D" w:rsidP="006B053D">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4</w:t>
      </w:r>
      <w:r w:rsidRPr="002B305E">
        <w:rPr>
          <w:rFonts w:eastAsia="宋体"/>
          <w:b/>
          <w:sz w:val="22"/>
          <w:u w:val="single"/>
          <w:lang w:val="en-US" w:eastAsia="zh-CN"/>
        </w:rPr>
        <w:t>:</w:t>
      </w:r>
    </w:p>
    <w:p w14:paraId="07844DF8" w14:textId="77777777" w:rsidR="006B053D" w:rsidRPr="005631E7" w:rsidRDefault="006B053D" w:rsidP="006B053D">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W</w:t>
      </w:r>
      <w:r w:rsidRPr="00D25A85">
        <w:rPr>
          <w:rFonts w:eastAsia="宋体"/>
          <w:i/>
          <w:sz w:val="22"/>
          <w:lang w:val="en-US" w:eastAsia="zh-CN"/>
        </w:rPr>
        <w:t>hen Type-2 HARQ-ACK codebook is configured for UE,</w:t>
      </w:r>
      <w:r>
        <w:rPr>
          <w:rFonts w:eastAsia="宋体"/>
          <w:i/>
          <w:sz w:val="22"/>
          <w:lang w:val="en-US" w:eastAsia="zh-CN"/>
        </w:rPr>
        <w:t xml:space="preserve"> for </w:t>
      </w:r>
      <w:r w:rsidRPr="005631E7">
        <w:rPr>
          <w:rFonts w:eastAsia="宋体"/>
          <w:i/>
          <w:sz w:val="22"/>
          <w:lang w:val="en-US" w:eastAsia="zh-CN"/>
        </w:rPr>
        <w:t>multiplexing of retransmitted HARQ-ACK and initial HARQ-ACK</w:t>
      </w:r>
      <w:r>
        <w:rPr>
          <w:rFonts w:eastAsia="宋体"/>
          <w:i/>
          <w:sz w:val="22"/>
          <w:lang w:val="en-US" w:eastAsia="zh-CN"/>
        </w:rPr>
        <w:t xml:space="preserve"> on a codebook, </w:t>
      </w:r>
      <w:r w:rsidRPr="005631E7">
        <w:rPr>
          <w:rFonts w:eastAsia="宋体"/>
          <w:i/>
          <w:sz w:val="22"/>
          <w:lang w:val="en-US" w:eastAsia="zh-CN"/>
        </w:rPr>
        <w:t xml:space="preserve"> </w:t>
      </w:r>
    </w:p>
    <w:p w14:paraId="79AFEAF2" w14:textId="77777777" w:rsidR="006B053D" w:rsidRPr="00BC1990" w:rsidRDefault="006B053D" w:rsidP="003D5246">
      <w:pPr>
        <w:pStyle w:val="aff"/>
        <w:numPr>
          <w:ilvl w:val="1"/>
          <w:numId w:val="8"/>
        </w:numPr>
        <w:spacing w:afterLines="100" w:after="240"/>
        <w:ind w:leftChars="0"/>
        <w:jc w:val="both"/>
        <w:rPr>
          <w:rFonts w:eastAsia="宋体"/>
          <w:sz w:val="22"/>
          <w:lang w:val="en-US" w:eastAsia="zh-CN"/>
        </w:rPr>
      </w:pPr>
      <w:r>
        <w:rPr>
          <w:rFonts w:eastAsia="宋体"/>
          <w:i/>
          <w:sz w:val="22"/>
          <w:lang w:val="en-US" w:eastAsia="zh-CN"/>
        </w:rPr>
        <w:t xml:space="preserve">Support the triggering DCI carrying </w:t>
      </w:r>
      <w:r w:rsidRPr="00D25A85">
        <w:rPr>
          <w:rFonts w:eastAsia="宋体"/>
          <w:i/>
          <w:sz w:val="22"/>
          <w:lang w:val="en-US" w:eastAsia="zh-CN"/>
        </w:rPr>
        <w:t>separate t-DAI values</w:t>
      </w:r>
      <w:r w:rsidRPr="005631E7">
        <w:rPr>
          <w:rFonts w:eastAsia="宋体"/>
          <w:i/>
          <w:sz w:val="22"/>
          <w:lang w:val="en-US" w:eastAsia="zh-CN"/>
        </w:rPr>
        <w:t xml:space="preserve"> to separately indicate the total number of retransmitted HARQ-ACK bits and the total number of initial HARQ-ACK bits</w:t>
      </w:r>
      <w:r>
        <w:rPr>
          <w:rFonts w:eastAsia="宋体"/>
          <w:i/>
          <w:sz w:val="22"/>
          <w:lang w:val="en-US" w:eastAsia="zh-CN"/>
        </w:rPr>
        <w:t xml:space="preserve"> if t</w:t>
      </w:r>
      <w:r w:rsidRPr="002B2AB1">
        <w:rPr>
          <w:rFonts w:eastAsia="宋体"/>
          <w:i/>
          <w:sz w:val="22"/>
          <w:lang w:val="en-US" w:eastAsia="zh-CN"/>
        </w:rPr>
        <w:t>he DCI without scheduling PDSCH is used to trigger the HARQ-ACK retransmission</w:t>
      </w:r>
      <w:r>
        <w:rPr>
          <w:rFonts w:eastAsia="宋体"/>
          <w:i/>
          <w:sz w:val="22"/>
          <w:lang w:val="en-US" w:eastAsia="zh-CN"/>
        </w:rPr>
        <w:t>.</w:t>
      </w:r>
    </w:p>
    <w:p w14:paraId="79A9AF23" w14:textId="77777777" w:rsidR="003D5246" w:rsidRPr="002B305E" w:rsidRDefault="003D5246" w:rsidP="003D5246">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5</w:t>
      </w:r>
      <w:r w:rsidRPr="002B305E">
        <w:rPr>
          <w:rFonts w:eastAsia="宋体"/>
          <w:b/>
          <w:sz w:val="22"/>
          <w:u w:val="single"/>
          <w:lang w:val="en-US" w:eastAsia="zh-CN"/>
        </w:rPr>
        <w:t>:</w:t>
      </w:r>
    </w:p>
    <w:p w14:paraId="7DB0CDCB" w14:textId="77777777" w:rsidR="003D5246" w:rsidRPr="005631E7" w:rsidRDefault="003D5246" w:rsidP="003D524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02D3DD29" w14:textId="77777777" w:rsidR="003D5246" w:rsidRPr="00BC1990" w:rsidRDefault="003D5246" w:rsidP="003D5246">
      <w:pPr>
        <w:pStyle w:val="aff"/>
        <w:numPr>
          <w:ilvl w:val="1"/>
          <w:numId w:val="8"/>
        </w:numPr>
        <w:spacing w:afterLines="100" w:after="24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tart drx-RetransmissionTimerDL</w:t>
      </w:r>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2B887961" w14:textId="77777777" w:rsidR="003D5246" w:rsidRPr="00925649" w:rsidRDefault="003D5246" w:rsidP="003D5246">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6</w:t>
      </w:r>
      <w:r w:rsidRPr="00925649">
        <w:rPr>
          <w:rFonts w:eastAsia="宋体"/>
          <w:b/>
          <w:sz w:val="22"/>
          <w:u w:val="single"/>
          <w:lang w:val="en-US" w:eastAsia="zh-CN"/>
        </w:rPr>
        <w:t>:</w:t>
      </w:r>
    </w:p>
    <w:p w14:paraId="2DA55289" w14:textId="77777777" w:rsidR="003D5246" w:rsidRPr="00BC1990" w:rsidRDefault="003D5246" w:rsidP="003D5246">
      <w:pPr>
        <w:pStyle w:val="aff"/>
        <w:numPr>
          <w:ilvl w:val="0"/>
          <w:numId w:val="11"/>
        </w:numPr>
        <w:spacing w:afterLines="100" w:after="240"/>
        <w:ind w:leftChars="0"/>
        <w:jc w:val="both"/>
        <w:rPr>
          <w:rFonts w:eastAsia="宋体"/>
          <w:i/>
          <w:sz w:val="22"/>
          <w:lang w:val="en-US" w:eastAsia="zh-CN"/>
        </w:rPr>
      </w:pPr>
      <w:r w:rsidRPr="00657563">
        <w:rPr>
          <w:rFonts w:eastAsia="宋体"/>
          <w:i/>
          <w:sz w:val="22"/>
          <w:lang w:val="en-US" w:eastAsia="zh-CN"/>
        </w:rPr>
        <w:t xml:space="preserve">Supporting joint operation of dynamic and semi-static carrier switching for a UE is slightly preferred. </w:t>
      </w:r>
    </w:p>
    <w:p w14:paraId="67DA2B72" w14:textId="77777777" w:rsidR="003D5246" w:rsidRPr="00925649" w:rsidRDefault="003D5246" w:rsidP="003D5246">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7</w:t>
      </w:r>
      <w:r w:rsidRPr="00925649">
        <w:rPr>
          <w:rFonts w:eastAsia="宋体"/>
          <w:b/>
          <w:sz w:val="22"/>
          <w:u w:val="single"/>
          <w:lang w:val="en-US" w:eastAsia="zh-CN"/>
        </w:rPr>
        <w:t>:</w:t>
      </w:r>
    </w:p>
    <w:p w14:paraId="37C1B22F" w14:textId="77777777" w:rsidR="003D5246" w:rsidRPr="00B541B0" w:rsidRDefault="003D5246" w:rsidP="003D5246">
      <w:pPr>
        <w:pStyle w:val="aff"/>
        <w:numPr>
          <w:ilvl w:val="0"/>
          <w:numId w:val="11"/>
        </w:numPr>
        <w:spacing w:afterLines="50" w:after="120"/>
        <w:ind w:leftChars="0"/>
        <w:jc w:val="both"/>
        <w:rPr>
          <w:rFonts w:eastAsia="宋体"/>
          <w:i/>
          <w:sz w:val="22"/>
          <w:lang w:val="en-US" w:eastAsia="zh-CN"/>
        </w:rPr>
      </w:pPr>
      <w:r w:rsidRPr="00B541B0">
        <w:rPr>
          <w:rFonts w:eastAsia="宋体"/>
          <w:i/>
          <w:sz w:val="22"/>
          <w:lang w:val="en-US" w:eastAsia="zh-CN"/>
        </w:rPr>
        <w:lastRenderedPageBreak/>
        <w:t>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1CDD7750" w14:textId="77777777" w:rsidR="003D5246" w:rsidRPr="00BC1990" w:rsidRDefault="003D5246" w:rsidP="003D5246">
      <w:pPr>
        <w:pStyle w:val="aff"/>
        <w:numPr>
          <w:ilvl w:val="1"/>
          <w:numId w:val="11"/>
        </w:numPr>
        <w:spacing w:afterLines="100" w:after="240"/>
        <w:ind w:leftChars="0"/>
        <w:jc w:val="both"/>
        <w:rPr>
          <w:rFonts w:eastAsia="宋体"/>
          <w:i/>
          <w:sz w:val="22"/>
          <w:lang w:val="en-US" w:eastAsia="zh-CN"/>
        </w:rPr>
      </w:pPr>
      <w:r w:rsidRPr="00BF30E4">
        <w:rPr>
          <w:rFonts w:eastAsia="宋体"/>
          <w:i/>
          <w:sz w:val="22"/>
          <w:lang w:val="en-US" w:eastAsia="zh-CN"/>
        </w:rPr>
        <w:t xml:space="preserve">Note: for semi-static PUCCH cell switching, the target PUCCH cell determined for the first PUCCH repetition applies to the PUCCH repetition bundle based on the Rel-16 PUCCH repetition procedure. </w:t>
      </w:r>
    </w:p>
    <w:p w14:paraId="3B30E6CE" w14:textId="77777777" w:rsidR="003D5246" w:rsidRPr="00925649" w:rsidRDefault="003D5246" w:rsidP="003D5246">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8</w:t>
      </w:r>
      <w:r w:rsidRPr="00925649">
        <w:rPr>
          <w:rFonts w:eastAsia="宋体"/>
          <w:b/>
          <w:sz w:val="22"/>
          <w:u w:val="single"/>
          <w:lang w:val="en-US" w:eastAsia="zh-CN"/>
        </w:rPr>
        <w:t>:</w:t>
      </w:r>
    </w:p>
    <w:p w14:paraId="5E134DB7" w14:textId="77777777" w:rsidR="003D5246" w:rsidRDefault="003D5246" w:rsidP="003D5246">
      <w:pPr>
        <w:pStyle w:val="aff"/>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In case PUCCH for </w:t>
      </w:r>
      <w:r w:rsidRPr="00F3020C">
        <w:rPr>
          <w:rFonts w:eastAsia="宋体"/>
          <w:i/>
          <w:sz w:val="22"/>
          <w:lang w:val="en-US" w:eastAsia="zh-CN"/>
        </w:rPr>
        <w:t xml:space="preserve">HARQ-ACK (without dynamic PUCCH cell indication), SR and P/SP-CSI </w:t>
      </w:r>
      <w:r>
        <w:rPr>
          <w:rFonts w:eastAsia="宋体"/>
          <w:i/>
          <w:sz w:val="22"/>
          <w:lang w:val="en-US" w:eastAsia="zh-CN"/>
        </w:rPr>
        <w:t>on Pcell/Pscell is overlapped with a</w:t>
      </w:r>
      <w:r w:rsidRPr="00F3020C">
        <w:rPr>
          <w:rFonts w:eastAsia="宋体"/>
          <w:i/>
          <w:sz w:val="22"/>
          <w:lang w:val="en-US" w:eastAsia="zh-CN"/>
        </w:rPr>
        <w:t xml:space="preserve"> </w:t>
      </w:r>
      <w:r>
        <w:rPr>
          <w:rFonts w:eastAsia="宋体"/>
          <w:i/>
          <w:sz w:val="22"/>
          <w:lang w:val="en-US" w:eastAsia="zh-CN"/>
        </w:rPr>
        <w:t xml:space="preserve">dynamic indicated PUCCH on </w:t>
      </w:r>
      <w:r w:rsidRPr="00F3020C">
        <w:rPr>
          <w:rFonts w:eastAsia="宋体"/>
          <w:i/>
          <w:sz w:val="22"/>
          <w:lang w:val="en-US" w:eastAsia="zh-CN"/>
        </w:rPr>
        <w:t xml:space="preserve">cell (other than PCell / </w:t>
      </w:r>
      <w:r>
        <w:rPr>
          <w:rFonts w:eastAsia="宋体"/>
          <w:i/>
          <w:sz w:val="22"/>
          <w:lang w:val="en-US" w:eastAsia="zh-CN"/>
        </w:rPr>
        <w:t xml:space="preserve">PSCell / PUCCH-SCell), </w:t>
      </w:r>
    </w:p>
    <w:p w14:paraId="2599605D" w14:textId="77777777" w:rsidR="003D5246" w:rsidRPr="00BC1990" w:rsidRDefault="003D5246" w:rsidP="003D5246">
      <w:pPr>
        <w:pStyle w:val="aff"/>
        <w:numPr>
          <w:ilvl w:val="1"/>
          <w:numId w:val="11"/>
        </w:numPr>
        <w:spacing w:afterLines="100" w:after="240"/>
        <w:ind w:leftChars="0"/>
        <w:jc w:val="both"/>
        <w:rPr>
          <w:rFonts w:eastAsia="宋体"/>
          <w:sz w:val="22"/>
          <w:lang w:eastAsia="zh-CN"/>
        </w:rPr>
      </w:pPr>
      <w:r>
        <w:rPr>
          <w:rFonts w:eastAsia="宋体"/>
          <w:i/>
          <w:sz w:val="22"/>
          <w:lang w:val="en-US" w:eastAsia="zh-CN"/>
        </w:rPr>
        <w:t xml:space="preserve">Dropping </w:t>
      </w:r>
      <w:r w:rsidRPr="007E218F">
        <w:rPr>
          <w:rFonts w:eastAsia="宋体"/>
          <w:i/>
          <w:sz w:val="22"/>
          <w:lang w:val="en-US" w:eastAsia="zh-CN"/>
        </w:rPr>
        <w:t>HARQ-ACK (without dynamic PUCCH cell indication), S</w:t>
      </w:r>
      <w:r>
        <w:rPr>
          <w:rFonts w:eastAsia="宋体"/>
          <w:i/>
          <w:sz w:val="22"/>
          <w:lang w:val="en-US" w:eastAsia="zh-CN"/>
        </w:rPr>
        <w:t xml:space="preserve">R and P/SP-CSI. </w:t>
      </w:r>
    </w:p>
    <w:p w14:paraId="0812A56F" w14:textId="77777777" w:rsidR="003D5246" w:rsidRDefault="003D5246" w:rsidP="003D5246">
      <w:pPr>
        <w:spacing w:afterLines="50" w:after="120"/>
        <w:jc w:val="both"/>
      </w:pPr>
      <w:r w:rsidRPr="00925649">
        <w:rPr>
          <w:rFonts w:eastAsia="宋体"/>
          <w:b/>
          <w:sz w:val="22"/>
          <w:u w:val="single"/>
          <w:lang w:val="en-US" w:eastAsia="zh-CN"/>
        </w:rPr>
        <w:t xml:space="preserve">Proposal </w:t>
      </w:r>
      <w:r>
        <w:rPr>
          <w:rFonts w:eastAsia="宋体"/>
          <w:b/>
          <w:sz w:val="22"/>
          <w:u w:val="single"/>
          <w:lang w:val="en-US" w:eastAsia="zh-CN"/>
        </w:rPr>
        <w:t>9</w:t>
      </w:r>
      <w:r w:rsidRPr="00925649">
        <w:rPr>
          <w:rFonts w:eastAsia="宋体"/>
          <w:b/>
          <w:sz w:val="22"/>
          <w:u w:val="single"/>
          <w:lang w:val="en-US" w:eastAsia="zh-CN"/>
        </w:rPr>
        <w:t>:</w:t>
      </w:r>
      <w:r w:rsidRPr="00F32453">
        <w:t xml:space="preserve"> </w:t>
      </w:r>
    </w:p>
    <w:p w14:paraId="4E61380A" w14:textId="77777777" w:rsidR="003D5246" w:rsidRPr="00C80502" w:rsidRDefault="003D5246" w:rsidP="003D5246">
      <w:pPr>
        <w:pStyle w:val="aff"/>
        <w:numPr>
          <w:ilvl w:val="0"/>
          <w:numId w:val="11"/>
        </w:numPr>
        <w:spacing w:afterLines="100" w:after="240"/>
        <w:ind w:leftChars="0"/>
        <w:jc w:val="both"/>
        <w:rPr>
          <w:rFonts w:eastAsia="宋体"/>
          <w:i/>
          <w:sz w:val="22"/>
          <w:lang w:val="en-US" w:eastAsia="zh-CN"/>
        </w:rPr>
      </w:pPr>
      <w:r>
        <w:rPr>
          <w:rFonts w:eastAsia="宋体"/>
          <w:i/>
          <w:sz w:val="22"/>
          <w:lang w:val="en-US" w:eastAsia="zh-CN"/>
        </w:rPr>
        <w:t xml:space="preserve">For </w:t>
      </w:r>
      <w:r w:rsidRPr="005E1295">
        <w:rPr>
          <w:rFonts w:eastAsia="宋体"/>
          <w:i/>
          <w:sz w:val="22"/>
          <w:lang w:val="en-US" w:eastAsia="zh-CN"/>
        </w:rPr>
        <w:t>dynamic PUCCH cell indication</w:t>
      </w:r>
      <w:r>
        <w:rPr>
          <w:rFonts w:eastAsia="宋体"/>
          <w:i/>
          <w:sz w:val="22"/>
          <w:lang w:val="en-US" w:eastAsia="zh-CN"/>
        </w:rPr>
        <w:t xml:space="preserve">, support </w:t>
      </w:r>
      <w:r w:rsidRPr="00C80502">
        <w:rPr>
          <w:rFonts w:eastAsia="宋体"/>
          <w:i/>
          <w:sz w:val="22"/>
          <w:lang w:val="en-US" w:eastAsia="zh-CN"/>
        </w:rPr>
        <w:t>overlapping definition for SR and P/SP-CSI in terms of PUCCH resource</w:t>
      </w:r>
      <w:r>
        <w:rPr>
          <w:rFonts w:eastAsia="宋体"/>
          <w:i/>
          <w:sz w:val="22"/>
          <w:lang w:val="en-US" w:eastAsia="zh-CN"/>
        </w:rPr>
        <w:t>.</w:t>
      </w:r>
    </w:p>
    <w:p w14:paraId="387F1DB0" w14:textId="7777777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21848490" w14:textId="77777777" w:rsidR="004F4A30" w:rsidRDefault="004F4A30" w:rsidP="004D29EC">
      <w:pPr>
        <w:pStyle w:val="aff"/>
        <w:numPr>
          <w:ilvl w:val="0"/>
          <w:numId w:val="4"/>
        </w:numPr>
        <w:spacing w:afterLines="50" w:after="120"/>
        <w:ind w:leftChars="0"/>
        <w:jc w:val="both"/>
        <w:rPr>
          <w:rFonts w:eastAsia="宋体"/>
          <w:sz w:val="22"/>
          <w:lang w:val="en-US" w:eastAsia="zh-CN"/>
        </w:rPr>
      </w:pPr>
      <w:r w:rsidRPr="00A2425F">
        <w:rPr>
          <w:rFonts w:eastAsia="宋体"/>
          <w:sz w:val="22"/>
          <w:lang w:val="en-US" w:eastAsia="zh-CN"/>
        </w:rPr>
        <w:t>RP-201310, “Revised WID: Enhanced Industrial Internet of Things (IoT) and ultra-reliable and low latency communication (URLLC) support for NR,” TSG-RAN#88e, June 22 – July 03 2020.</w:t>
      </w:r>
    </w:p>
    <w:p w14:paraId="325A6705" w14:textId="378C45FD" w:rsidR="004F4A30" w:rsidRPr="00AF421E" w:rsidRDefault="004F4A30" w:rsidP="004D29EC">
      <w:pPr>
        <w:widowControl w:val="0"/>
        <w:numPr>
          <w:ilvl w:val="0"/>
          <w:numId w:val="4"/>
        </w:numPr>
        <w:spacing w:afterLines="50" w:after="120"/>
        <w:jc w:val="both"/>
        <w:rPr>
          <w:rFonts w:eastAsia="宋体"/>
          <w:sz w:val="22"/>
          <w:lang w:val="en-US" w:eastAsia="zh-CN"/>
        </w:rPr>
      </w:pPr>
      <w:r>
        <w:rPr>
          <w:rFonts w:eastAsia="宋体"/>
          <w:sz w:val="22"/>
          <w:lang w:val="en-US" w:eastAsia="zh-CN"/>
        </w:rPr>
        <w:t>3GPP RAN1 NR #</w:t>
      </w:r>
      <w:r w:rsidR="00CA3BA6">
        <w:rPr>
          <w:rFonts w:eastAsia="宋体"/>
          <w:sz w:val="22"/>
          <w:lang w:val="en-US" w:eastAsia="zh-CN"/>
        </w:rPr>
        <w:t>106</w:t>
      </w:r>
      <w:r w:rsidR="00D55A77">
        <w:rPr>
          <w:rFonts w:eastAsia="宋体"/>
          <w:sz w:val="22"/>
          <w:lang w:val="en-US" w:eastAsia="zh-CN"/>
        </w:rPr>
        <w:t>bis</w:t>
      </w:r>
      <w:r>
        <w:rPr>
          <w:rFonts w:eastAsia="宋体"/>
          <w:sz w:val="22"/>
          <w:lang w:val="en-US" w:eastAsia="zh-CN"/>
        </w:rPr>
        <w:t>-e meeting, chairman’s notes.</w:t>
      </w:r>
    </w:p>
    <w:p w14:paraId="18B8A6A1" w14:textId="3327EAAE" w:rsidR="00BA58F9" w:rsidRPr="00D55A77" w:rsidRDefault="004F4A30" w:rsidP="004D29EC">
      <w:pPr>
        <w:widowControl w:val="0"/>
        <w:numPr>
          <w:ilvl w:val="0"/>
          <w:numId w:val="4"/>
        </w:numPr>
        <w:spacing w:afterLines="50" w:after="120"/>
        <w:jc w:val="both"/>
        <w:rPr>
          <w:rFonts w:eastAsia="宋体"/>
          <w:sz w:val="22"/>
          <w:lang w:val="en-US" w:eastAsia="zh-CN"/>
        </w:rPr>
      </w:pPr>
      <w:r w:rsidRPr="00CB7CEA">
        <w:rPr>
          <w:rFonts w:eastAsia="宋体"/>
          <w:sz w:val="22"/>
          <w:lang w:val="en-US" w:eastAsia="zh-CN"/>
        </w:rPr>
        <w:t>R1-</w:t>
      </w:r>
      <w:r w:rsidR="00D55A77" w:rsidRPr="00CB7CEA">
        <w:rPr>
          <w:rFonts w:eastAsia="宋体"/>
          <w:sz w:val="22"/>
          <w:lang w:val="en-US" w:eastAsia="zh-CN"/>
        </w:rPr>
        <w:t>21</w:t>
      </w:r>
      <w:r w:rsidR="009B7F19">
        <w:rPr>
          <w:rFonts w:eastAsia="宋体"/>
          <w:sz w:val="22"/>
          <w:lang w:val="en-US" w:eastAsia="zh-CN"/>
        </w:rPr>
        <w:t>10562</w:t>
      </w:r>
      <w:r w:rsidRPr="00CB7CEA">
        <w:rPr>
          <w:rFonts w:eastAsia="宋体"/>
          <w:sz w:val="22"/>
          <w:lang w:val="en-US" w:eastAsia="zh-CN"/>
        </w:rPr>
        <w:t>, ‘Final moderator summary on HARQ-ACK feedback enhancements for NR Rel-17 URLLC/IIoT,’ Nokia, Nokia Shanghai Bell</w:t>
      </w:r>
      <w:r w:rsidRPr="00CB7CEA">
        <w:rPr>
          <w:rFonts w:eastAsia="宋体" w:hint="eastAsia"/>
          <w:sz w:val="22"/>
          <w:lang w:val="en-US" w:eastAsia="zh-CN"/>
        </w:rPr>
        <w:t>.</w:t>
      </w:r>
    </w:p>
    <w:sectPr w:rsidR="00BA58F9" w:rsidRPr="00D55A7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08CDC" w14:textId="77777777" w:rsidR="008D003D" w:rsidRDefault="008D003D">
      <w:r>
        <w:separator/>
      </w:r>
    </w:p>
  </w:endnote>
  <w:endnote w:type="continuationSeparator" w:id="0">
    <w:p w14:paraId="7F196A3C" w14:textId="77777777" w:rsidR="008D003D" w:rsidRDefault="008D003D">
      <w:r>
        <w:continuationSeparator/>
      </w:r>
    </w:p>
  </w:endnote>
  <w:endnote w:type="continuationNotice" w:id="1">
    <w:p w14:paraId="5781ADF0" w14:textId="77777777" w:rsidR="008D003D" w:rsidRDefault="008D0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B1254B0" w:rsidR="00F3020C" w:rsidRPr="00000924" w:rsidRDefault="00F3020C">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C60B1F">
      <w:rPr>
        <w:rStyle w:val="af3"/>
        <w:rFonts w:eastAsia="MS Gothic"/>
        <w:noProof/>
      </w:rPr>
      <w:t>11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C60B1F">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A3C90" w14:textId="77777777" w:rsidR="008D003D" w:rsidRDefault="008D003D">
      <w:r>
        <w:separator/>
      </w:r>
    </w:p>
  </w:footnote>
  <w:footnote w:type="continuationSeparator" w:id="0">
    <w:p w14:paraId="3770381F" w14:textId="77777777" w:rsidR="008D003D" w:rsidRDefault="008D003D">
      <w:r>
        <w:continuationSeparator/>
      </w:r>
    </w:p>
  </w:footnote>
  <w:footnote w:type="continuationNotice" w:id="1">
    <w:p w14:paraId="30B71DC2" w14:textId="77777777" w:rsidR="008D003D" w:rsidRDefault="008D003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145F5A"/>
    <w:multiLevelType w:val="multilevel"/>
    <w:tmpl w:val="8952B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5"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75165E"/>
    <w:multiLevelType w:val="hybridMultilevel"/>
    <w:tmpl w:val="8E90D40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B81AFC"/>
    <w:multiLevelType w:val="hybridMultilevel"/>
    <w:tmpl w:val="07606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9"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50512DC"/>
    <w:multiLevelType w:val="hybridMultilevel"/>
    <w:tmpl w:val="7E0270B6"/>
    <w:lvl w:ilvl="0" w:tplc="44A035F6">
      <w:numFmt w:val="bullet"/>
      <w:lvlText w:val=""/>
      <w:lvlJc w:val="left"/>
      <w:pPr>
        <w:ind w:left="420" w:hanging="420"/>
      </w:pPr>
      <w:rPr>
        <w:rFonts w:ascii="Symbol" w:eastAsia="MS Mincho"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2"/>
  </w:num>
  <w:num w:numId="4">
    <w:abstractNumId w:val="6"/>
  </w:num>
  <w:num w:numId="5">
    <w:abstractNumId w:val="26"/>
  </w:num>
  <w:num w:numId="6">
    <w:abstractNumId w:val="19"/>
  </w:num>
  <w:num w:numId="7">
    <w:abstractNumId w:val="10"/>
  </w:num>
  <w:num w:numId="8">
    <w:abstractNumId w:val="20"/>
  </w:num>
  <w:num w:numId="9">
    <w:abstractNumId w:val="23"/>
  </w:num>
  <w:num w:numId="10">
    <w:abstractNumId w:val="14"/>
  </w:num>
  <w:num w:numId="11">
    <w:abstractNumId w:val="1"/>
  </w:num>
  <w:num w:numId="12">
    <w:abstractNumId w:val="8"/>
  </w:num>
  <w:num w:numId="13">
    <w:abstractNumId w:val="9"/>
  </w:num>
  <w:num w:numId="14">
    <w:abstractNumId w:val="15"/>
  </w:num>
  <w:num w:numId="15">
    <w:abstractNumId w:val="13"/>
  </w:num>
  <w:num w:numId="16">
    <w:abstractNumId w:val="5"/>
  </w:num>
  <w:num w:numId="17">
    <w:abstractNumId w:val="11"/>
  </w:num>
  <w:num w:numId="18">
    <w:abstractNumId w:val="4"/>
  </w:num>
  <w:num w:numId="19">
    <w:abstractNumId w:val="16"/>
  </w:num>
  <w:num w:numId="20">
    <w:abstractNumId w:val="22"/>
  </w:num>
  <w:num w:numId="21">
    <w:abstractNumId w:val="18"/>
  </w:num>
  <w:num w:numId="22">
    <w:abstractNumId w:val="17"/>
  </w:num>
  <w:num w:numId="23">
    <w:abstractNumId w:val="2"/>
  </w:num>
  <w:num w:numId="24">
    <w:abstractNumId w:val="25"/>
  </w:num>
  <w:num w:numId="25">
    <w:abstractNumId w:val="7"/>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66"/>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647"/>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B5B"/>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77468-6A23-4360-8C21-A94CE3FB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4461</Words>
  <Characters>25434</Characters>
  <Application>Microsoft Office Word</Application>
  <DocSecurity>0</DocSecurity>
  <Lines>211</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2</cp:revision>
  <cp:lastPrinted>2021-01-06T08:47:00Z</cp:lastPrinted>
  <dcterms:created xsi:type="dcterms:W3CDTF">2021-11-05T01:46:00Z</dcterms:created>
  <dcterms:modified xsi:type="dcterms:W3CDTF">2021-11-05T01:46:00Z</dcterms:modified>
</cp:coreProperties>
</file>