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DED" w:rsidRPr="00F511B7" w:rsidRDefault="002B03AF" w:rsidP="00CE5DED">
      <w:pPr>
        <w:tabs>
          <w:tab w:val="center" w:pos="4536"/>
          <w:tab w:val="right" w:pos="8280"/>
          <w:tab w:val="right" w:pos="9639"/>
        </w:tabs>
        <w:ind w:left="0" w:right="2" w:firstLine="0"/>
        <w:rPr>
          <w:rFonts w:ascii="Times New Roman" w:hAnsi="Times New Roman"/>
          <w:b/>
          <w:bCs/>
          <w:sz w:val="28"/>
        </w:rPr>
      </w:pPr>
      <w:r>
        <w:rPr>
          <w:rFonts w:ascii="Times New Roman" w:hAnsi="Times New Roman"/>
          <w:b/>
          <w:bCs/>
          <w:sz w:val="28"/>
        </w:rPr>
        <w:t>3GPP TSG RAN WG1 #107</w:t>
      </w:r>
      <w:r w:rsidR="00CE5DED" w:rsidRPr="00F511B7">
        <w:rPr>
          <w:rFonts w:ascii="Times New Roman" w:hAnsi="Times New Roman"/>
          <w:b/>
          <w:bCs/>
          <w:sz w:val="28"/>
        </w:rPr>
        <w:t>-e</w:t>
      </w:r>
      <w:r w:rsidR="00CE5DED" w:rsidRPr="00F511B7">
        <w:rPr>
          <w:rFonts w:ascii="Times New Roman" w:hAnsi="Times New Roman"/>
          <w:b/>
          <w:bCs/>
          <w:sz w:val="28"/>
        </w:rPr>
        <w:tab/>
      </w:r>
      <w:r w:rsidR="00CE5DED">
        <w:rPr>
          <w:rFonts w:ascii="Times New Roman" w:hAnsi="Times New Roman"/>
          <w:b/>
          <w:bCs/>
          <w:sz w:val="28"/>
        </w:rPr>
        <w:t xml:space="preserve">                   </w:t>
      </w:r>
      <w:r w:rsidR="003A1546">
        <w:rPr>
          <w:rFonts w:ascii="Times New Roman" w:hAnsi="Times New Roman"/>
          <w:b/>
          <w:bCs/>
          <w:sz w:val="28"/>
        </w:rPr>
        <w:t xml:space="preserve"> </w:t>
      </w:r>
      <w:r w:rsidR="00CE5DED">
        <w:rPr>
          <w:rFonts w:ascii="Times New Roman" w:hAnsi="Times New Roman"/>
          <w:b/>
          <w:bCs/>
          <w:sz w:val="28"/>
        </w:rPr>
        <w:t xml:space="preserve">    </w:t>
      </w:r>
      <w:r w:rsidR="009A797E">
        <w:rPr>
          <w:rFonts w:ascii="Times New Roman" w:hAnsi="Times New Roman"/>
          <w:b/>
          <w:bCs/>
          <w:sz w:val="28"/>
        </w:rPr>
        <w:t xml:space="preserve">   </w:t>
      </w:r>
      <w:r w:rsidR="00CE5DED">
        <w:rPr>
          <w:rFonts w:ascii="Times New Roman" w:hAnsi="Times New Roman"/>
          <w:b/>
          <w:bCs/>
          <w:sz w:val="28"/>
        </w:rPr>
        <w:t xml:space="preserve"> </w:t>
      </w:r>
      <w:r w:rsidR="00CE5DED" w:rsidRPr="0095419A">
        <w:rPr>
          <w:rFonts w:ascii="Times New Roman" w:hAnsi="Times New Roman"/>
          <w:b/>
          <w:bCs/>
          <w:sz w:val="28"/>
        </w:rPr>
        <w:t>R1-21</w:t>
      </w:r>
      <w:r w:rsidR="00B86AE0">
        <w:rPr>
          <w:rFonts w:ascii="Times New Roman" w:hAnsi="Times New Roman"/>
          <w:b/>
          <w:bCs/>
          <w:sz w:val="28"/>
        </w:rPr>
        <w:t>11702</w:t>
      </w:r>
    </w:p>
    <w:p w:rsidR="00964295" w:rsidRPr="00F511B7" w:rsidRDefault="00CE5DED" w:rsidP="00CE5DED">
      <w:pPr>
        <w:tabs>
          <w:tab w:val="center" w:pos="4536"/>
          <w:tab w:val="right" w:pos="9072"/>
        </w:tabs>
        <w:ind w:left="0" w:firstLine="0"/>
        <w:rPr>
          <w:rFonts w:ascii="Times New Roman" w:eastAsia="MS Mincho" w:hAnsi="Times New Roman"/>
          <w:b/>
          <w:bCs/>
          <w:sz w:val="28"/>
          <w:lang w:eastAsia="ja-JP"/>
        </w:rPr>
      </w:pPr>
      <w:r w:rsidRPr="00F511B7">
        <w:rPr>
          <w:rFonts w:ascii="Times New Roman" w:eastAsia="MS Mincho" w:hAnsi="Times New Roman"/>
          <w:b/>
          <w:bCs/>
          <w:sz w:val="28"/>
          <w:lang w:eastAsia="ja-JP"/>
        </w:rPr>
        <w:t xml:space="preserve">e-Meeting, </w:t>
      </w:r>
      <w:r w:rsidR="002B03AF">
        <w:rPr>
          <w:rFonts w:ascii="Times New Roman" w:eastAsia="MS Mincho" w:hAnsi="Times New Roman"/>
          <w:b/>
          <w:bCs/>
          <w:sz w:val="28"/>
          <w:lang w:eastAsia="ja-JP"/>
        </w:rPr>
        <w:t>November</w:t>
      </w:r>
      <w:r>
        <w:rPr>
          <w:rFonts w:ascii="Times New Roman" w:eastAsia="MS Mincho" w:hAnsi="Times New Roman"/>
          <w:b/>
          <w:bCs/>
          <w:sz w:val="28"/>
          <w:lang w:eastAsia="ja-JP"/>
        </w:rPr>
        <w:t xml:space="preserve"> 11</w:t>
      </w:r>
      <w:r w:rsidRPr="00F511B7">
        <w:rPr>
          <w:rFonts w:ascii="Times New Roman" w:eastAsia="MS Mincho" w:hAnsi="Times New Roman"/>
          <w:b/>
          <w:bCs/>
          <w:sz w:val="28"/>
          <w:vertAlign w:val="superscript"/>
          <w:lang w:eastAsia="ja-JP"/>
        </w:rPr>
        <w:t>th</w:t>
      </w:r>
      <w:r>
        <w:rPr>
          <w:rFonts w:ascii="Times New Roman" w:eastAsia="MS Mincho" w:hAnsi="Times New Roman"/>
          <w:b/>
          <w:bCs/>
          <w:sz w:val="28"/>
          <w:lang w:eastAsia="ja-JP"/>
        </w:rPr>
        <w:t xml:space="preserve"> – 19</w:t>
      </w:r>
      <w:r w:rsidRPr="00F511B7">
        <w:rPr>
          <w:rFonts w:ascii="Times New Roman" w:eastAsia="MS Mincho" w:hAnsi="Times New Roman"/>
          <w:b/>
          <w:bCs/>
          <w:sz w:val="28"/>
          <w:vertAlign w:val="superscript"/>
          <w:lang w:eastAsia="ja-JP"/>
        </w:rPr>
        <w:t>th</w:t>
      </w:r>
      <w:r w:rsidRPr="00F511B7">
        <w:rPr>
          <w:rFonts w:ascii="Times New Roman" w:eastAsia="MS Mincho" w:hAnsi="Times New Roman"/>
          <w:b/>
          <w:bCs/>
          <w:sz w:val="28"/>
          <w:lang w:eastAsia="ja-JP"/>
        </w:rPr>
        <w:t>, 2021</w:t>
      </w:r>
      <w:bookmarkStart w:id="0" w:name="_GoBack"/>
      <w:bookmarkEnd w:id="0"/>
    </w:p>
    <w:p w:rsidR="00F97059" w:rsidRPr="00571F07" w:rsidRDefault="00F97059" w:rsidP="00F97059">
      <w:pPr>
        <w:pBdr>
          <w:top w:val="single" w:sz="4" w:space="1" w:color="auto"/>
        </w:pBdr>
        <w:rPr>
          <w:rFonts w:ascii="Times New Roman" w:hAnsi="Times New Roman"/>
          <w:b/>
          <w:kern w:val="2"/>
          <w:sz w:val="16"/>
          <w:szCs w:val="16"/>
          <w:lang w:val="en-US" w:eastAsia="zh-CN"/>
        </w:rPr>
      </w:pPr>
    </w:p>
    <w:p w:rsidR="008649CE" w:rsidRPr="00571F07" w:rsidRDefault="008649CE" w:rsidP="008649CE">
      <w:pPr>
        <w:spacing w:after="60"/>
        <w:ind w:left="1555" w:hanging="1555"/>
        <w:rPr>
          <w:rFonts w:ascii="Times New Roman" w:hAnsi="Times New Roman"/>
          <w:b/>
          <w:sz w:val="22"/>
          <w:szCs w:val="22"/>
          <w:lang w:eastAsia="zh-CN"/>
        </w:rPr>
      </w:pPr>
      <w:r w:rsidRPr="00571F07">
        <w:rPr>
          <w:rFonts w:ascii="Times New Roman" w:hAnsi="Times New Roman"/>
          <w:b/>
          <w:sz w:val="22"/>
          <w:szCs w:val="22"/>
        </w:rPr>
        <w:t>Source:</w:t>
      </w:r>
      <w:r w:rsidRPr="00571F07">
        <w:rPr>
          <w:rFonts w:ascii="Times New Roman" w:hAnsi="Times New Roman"/>
          <w:b/>
          <w:sz w:val="22"/>
          <w:szCs w:val="22"/>
        </w:rPr>
        <w:tab/>
      </w:r>
      <w:r w:rsidRPr="00571F07">
        <w:rPr>
          <w:rFonts w:ascii="Times New Roman" w:hAnsi="Times New Roman"/>
          <w:b/>
          <w:sz w:val="22"/>
          <w:szCs w:val="22"/>
          <w:lang w:eastAsia="zh-CN"/>
        </w:rPr>
        <w:t>NEC</w:t>
      </w:r>
    </w:p>
    <w:p w:rsidR="008649CE" w:rsidRPr="00571F07" w:rsidRDefault="008649CE" w:rsidP="008649CE">
      <w:pPr>
        <w:spacing w:after="60"/>
        <w:ind w:left="1555" w:hanging="1555"/>
        <w:rPr>
          <w:rFonts w:ascii="Times New Roman" w:eastAsiaTheme="minorEastAsia" w:hAnsi="Times New Roman"/>
          <w:b/>
          <w:bCs/>
          <w:sz w:val="22"/>
          <w:szCs w:val="22"/>
          <w:lang w:eastAsia="zh-CN"/>
        </w:rPr>
      </w:pPr>
      <w:r w:rsidRPr="00571F07">
        <w:rPr>
          <w:rFonts w:ascii="Times New Roman" w:hAnsi="Times New Roman"/>
          <w:b/>
          <w:sz w:val="22"/>
          <w:szCs w:val="22"/>
        </w:rPr>
        <w:t>Title:</w:t>
      </w:r>
      <w:r w:rsidRPr="00571F07">
        <w:rPr>
          <w:rFonts w:ascii="Times New Roman" w:hAnsi="Times New Roman"/>
          <w:b/>
          <w:sz w:val="22"/>
          <w:szCs w:val="22"/>
        </w:rPr>
        <w:tab/>
      </w:r>
      <w:r w:rsidRPr="00571F07">
        <w:rPr>
          <w:rFonts w:ascii="Times New Roman" w:eastAsiaTheme="minorEastAsia" w:hAnsi="Times New Roman"/>
          <w:b/>
          <w:sz w:val="22"/>
          <w:szCs w:val="22"/>
          <w:lang w:eastAsia="zh-CN"/>
        </w:rPr>
        <w:t xml:space="preserve">Discussion on </w:t>
      </w:r>
      <w:r w:rsidR="0060563F" w:rsidRPr="00571F07">
        <w:rPr>
          <w:rFonts w:ascii="Times New Roman" w:eastAsiaTheme="minorEastAsia" w:hAnsi="Times New Roman"/>
          <w:b/>
          <w:sz w:val="22"/>
          <w:szCs w:val="22"/>
          <w:lang w:eastAsia="zh-CN"/>
        </w:rPr>
        <w:t>channel access mechanism</w:t>
      </w:r>
      <w:r w:rsidR="00E56041" w:rsidRPr="00571F07">
        <w:rPr>
          <w:rFonts w:ascii="Times New Roman" w:eastAsiaTheme="minorEastAsia" w:hAnsi="Times New Roman"/>
          <w:b/>
          <w:bCs/>
          <w:sz w:val="22"/>
          <w:szCs w:val="22"/>
          <w:lang w:val="en-US" w:eastAsia="zh-CN"/>
        </w:rPr>
        <w:t xml:space="preserve"> supporting NR from</w:t>
      </w:r>
      <w:r w:rsidR="00895B79">
        <w:rPr>
          <w:rFonts w:ascii="Times New Roman" w:eastAsiaTheme="minorEastAsia" w:hAnsi="Times New Roman"/>
          <w:b/>
          <w:bCs/>
          <w:sz w:val="22"/>
          <w:szCs w:val="22"/>
          <w:lang w:val="en-US" w:eastAsia="zh-CN"/>
        </w:rPr>
        <w:t xml:space="preserve"> </w:t>
      </w:r>
      <w:r w:rsidRPr="00571F07">
        <w:rPr>
          <w:rFonts w:ascii="Times New Roman" w:eastAsiaTheme="minorEastAsia" w:hAnsi="Times New Roman"/>
          <w:b/>
          <w:bCs/>
          <w:sz w:val="22"/>
          <w:szCs w:val="22"/>
          <w:lang w:val="en-US" w:eastAsia="zh-CN"/>
        </w:rPr>
        <w:t>52.6 to 71</w:t>
      </w:r>
      <w:r w:rsidR="00964295">
        <w:rPr>
          <w:rFonts w:ascii="Times New Roman" w:eastAsiaTheme="minorEastAsia" w:hAnsi="Times New Roman"/>
          <w:b/>
          <w:bCs/>
          <w:sz w:val="22"/>
          <w:szCs w:val="22"/>
          <w:lang w:val="en-US" w:eastAsia="zh-CN"/>
        </w:rPr>
        <w:t xml:space="preserve"> </w:t>
      </w:r>
      <w:r w:rsidRPr="00571F07">
        <w:rPr>
          <w:rFonts w:ascii="Times New Roman" w:eastAsiaTheme="minorEastAsia" w:hAnsi="Times New Roman"/>
          <w:b/>
          <w:bCs/>
          <w:sz w:val="22"/>
          <w:szCs w:val="22"/>
          <w:lang w:val="en-US" w:eastAsia="zh-CN"/>
        </w:rPr>
        <w:t>GHz</w:t>
      </w:r>
    </w:p>
    <w:p w:rsidR="00F97059" w:rsidRPr="00571F07" w:rsidRDefault="00F97059" w:rsidP="00F97059">
      <w:pPr>
        <w:spacing w:after="60"/>
        <w:ind w:left="1555" w:hanging="1555"/>
        <w:rPr>
          <w:rFonts w:ascii="Times New Roman" w:eastAsia="宋体" w:hAnsi="Times New Roman"/>
          <w:b/>
          <w:color w:val="FF0000"/>
          <w:sz w:val="22"/>
          <w:szCs w:val="22"/>
          <w:lang w:eastAsia="zh-CN"/>
        </w:rPr>
      </w:pPr>
      <w:r w:rsidRPr="00571F07">
        <w:rPr>
          <w:rFonts w:ascii="Times New Roman" w:hAnsi="Times New Roman"/>
          <w:b/>
          <w:sz w:val="22"/>
          <w:szCs w:val="22"/>
        </w:rPr>
        <w:t>Agenda Item:</w:t>
      </w:r>
      <w:r w:rsidRPr="00571F07">
        <w:rPr>
          <w:rFonts w:ascii="Times New Roman" w:hAnsi="Times New Roman"/>
          <w:b/>
          <w:sz w:val="22"/>
          <w:szCs w:val="22"/>
        </w:rPr>
        <w:tab/>
      </w:r>
      <w:r w:rsidR="00437E63" w:rsidRPr="00571F07">
        <w:rPr>
          <w:rFonts w:ascii="Times New Roman" w:eastAsiaTheme="minorEastAsia" w:hAnsi="Times New Roman"/>
          <w:b/>
          <w:sz w:val="22"/>
          <w:szCs w:val="22"/>
          <w:lang w:eastAsia="zh-CN"/>
        </w:rPr>
        <w:t>8.</w:t>
      </w:r>
      <w:r w:rsidR="00B31BED" w:rsidRPr="00571F07">
        <w:rPr>
          <w:rFonts w:ascii="Times New Roman" w:eastAsiaTheme="minorEastAsia" w:hAnsi="Times New Roman"/>
          <w:b/>
          <w:sz w:val="22"/>
          <w:szCs w:val="22"/>
          <w:lang w:eastAsia="zh-CN"/>
        </w:rPr>
        <w:t>2</w:t>
      </w:r>
      <w:r w:rsidR="00F24CC6" w:rsidRPr="00571F07">
        <w:rPr>
          <w:rFonts w:ascii="Times New Roman" w:eastAsiaTheme="minorEastAsia" w:hAnsi="Times New Roman"/>
          <w:b/>
          <w:sz w:val="22"/>
          <w:szCs w:val="22"/>
          <w:lang w:eastAsia="zh-CN"/>
        </w:rPr>
        <w:t>.</w:t>
      </w:r>
      <w:r w:rsidR="0060563F" w:rsidRPr="00571F07">
        <w:rPr>
          <w:rFonts w:ascii="Times New Roman" w:eastAsiaTheme="minorEastAsia" w:hAnsi="Times New Roman"/>
          <w:b/>
          <w:sz w:val="22"/>
          <w:szCs w:val="22"/>
          <w:lang w:eastAsia="zh-CN"/>
        </w:rPr>
        <w:t>6</w:t>
      </w:r>
    </w:p>
    <w:p w:rsidR="00F97059" w:rsidRPr="00571F07" w:rsidRDefault="008649CE" w:rsidP="00F97059">
      <w:pPr>
        <w:spacing w:after="60"/>
        <w:ind w:left="1555" w:hanging="1555"/>
        <w:rPr>
          <w:rFonts w:ascii="Times New Roman" w:hAnsi="Times New Roman"/>
          <w:b/>
          <w:sz w:val="22"/>
          <w:szCs w:val="22"/>
        </w:rPr>
      </w:pPr>
      <w:r w:rsidRPr="00571F07">
        <w:rPr>
          <w:rFonts w:ascii="Times New Roman" w:hAnsi="Times New Roman"/>
          <w:b/>
          <w:bCs/>
          <w:sz w:val="22"/>
          <w:szCs w:val="22"/>
        </w:rPr>
        <w:t>Document for:</w:t>
      </w:r>
      <w:r w:rsidRPr="00571F07">
        <w:rPr>
          <w:rFonts w:ascii="Times New Roman" w:hAnsi="Times New Roman"/>
          <w:b/>
          <w:bCs/>
          <w:sz w:val="22"/>
          <w:szCs w:val="22"/>
        </w:rPr>
        <w:tab/>
        <w:t xml:space="preserve">Discussion and </w:t>
      </w:r>
      <w:r w:rsidR="00F97059" w:rsidRPr="00571F07">
        <w:rPr>
          <w:rFonts w:ascii="Times New Roman" w:hAnsi="Times New Roman"/>
          <w:b/>
          <w:bCs/>
          <w:sz w:val="22"/>
          <w:szCs w:val="22"/>
        </w:rPr>
        <w:t>Decision</w:t>
      </w:r>
    </w:p>
    <w:p w:rsidR="00F97059" w:rsidRPr="00571F07" w:rsidRDefault="00F97059" w:rsidP="00F97059">
      <w:pPr>
        <w:pBdr>
          <w:bottom w:val="single" w:sz="4" w:space="1" w:color="auto"/>
        </w:pBdr>
        <w:rPr>
          <w:rFonts w:ascii="Times New Roman" w:hAnsi="Times New Roman"/>
          <w:b/>
          <w:kern w:val="2"/>
          <w:sz w:val="16"/>
          <w:szCs w:val="16"/>
          <w:lang w:eastAsia="zh-CN"/>
        </w:rPr>
      </w:pPr>
    </w:p>
    <w:p w:rsidR="009C1E7F" w:rsidRPr="00F600C0" w:rsidRDefault="00F97059" w:rsidP="00E84109">
      <w:pPr>
        <w:pStyle w:val="1"/>
        <w:keepLines w:val="0"/>
        <w:numPr>
          <w:ilvl w:val="0"/>
          <w:numId w:val="43"/>
        </w:numPr>
        <w:autoSpaceDE w:val="0"/>
        <w:autoSpaceDN w:val="0"/>
        <w:adjustRightInd w:val="0"/>
        <w:snapToGrid w:val="0"/>
        <w:spacing w:before="120" w:after="120" w:line="240" w:lineRule="auto"/>
        <w:jc w:val="both"/>
        <w:rPr>
          <w:rFonts w:ascii="Times New Roman" w:eastAsiaTheme="minorEastAsia" w:hAnsi="Times New Roman"/>
          <w:kern w:val="2"/>
          <w:sz w:val="22"/>
          <w:szCs w:val="22"/>
          <w:lang w:val="en-US" w:eastAsia="zh-CN"/>
        </w:rPr>
      </w:pPr>
      <w:r w:rsidRPr="00F600C0">
        <w:rPr>
          <w:rFonts w:ascii="Times New Roman" w:eastAsiaTheme="minorEastAsia" w:hAnsi="Times New Roman"/>
          <w:kern w:val="2"/>
          <w:sz w:val="22"/>
          <w:szCs w:val="22"/>
          <w:lang w:val="en-US" w:eastAsia="zh-CN"/>
        </w:rPr>
        <w:t>Introduction</w:t>
      </w:r>
    </w:p>
    <w:p w:rsidR="00023425" w:rsidRPr="00571F07" w:rsidRDefault="004A2B0E" w:rsidP="00291D07">
      <w:pPr>
        <w:ind w:left="0" w:firstLineChars="200" w:firstLine="440"/>
        <w:jc w:val="both"/>
        <w:rPr>
          <w:rFonts w:ascii="Times New Roman" w:eastAsia="宋体" w:hAnsi="Times New Roman"/>
          <w:color w:val="000000"/>
          <w:sz w:val="22"/>
          <w:szCs w:val="22"/>
          <w:lang w:eastAsia="zh-CN"/>
        </w:rPr>
      </w:pPr>
      <w:r w:rsidRPr="00571F07">
        <w:rPr>
          <w:rFonts w:ascii="Times New Roman" w:eastAsia="宋体" w:hAnsi="Times New Roman"/>
          <w:color w:val="000000"/>
          <w:sz w:val="22"/>
          <w:szCs w:val="22"/>
          <w:lang w:eastAsia="zh-CN"/>
        </w:rPr>
        <w:t xml:space="preserve">In </w:t>
      </w:r>
      <w:r w:rsidR="009628B2">
        <w:rPr>
          <w:rFonts w:ascii="Times New Roman" w:eastAsia="宋体" w:hAnsi="Times New Roman"/>
          <w:color w:val="000000"/>
          <w:sz w:val="22"/>
          <w:szCs w:val="22"/>
          <w:lang w:eastAsia="zh-CN"/>
        </w:rPr>
        <w:t xml:space="preserve">recent </w:t>
      </w:r>
      <w:r w:rsidR="008635A3" w:rsidRPr="00571F07">
        <w:rPr>
          <w:rFonts w:ascii="Times New Roman" w:eastAsia="宋体" w:hAnsi="Times New Roman"/>
          <w:color w:val="000000"/>
          <w:sz w:val="22"/>
          <w:szCs w:val="22"/>
          <w:lang w:eastAsia="zh-CN"/>
        </w:rPr>
        <w:t>meeting</w:t>
      </w:r>
      <w:r w:rsidR="00BF55E4">
        <w:rPr>
          <w:rFonts w:ascii="Times New Roman" w:eastAsia="宋体" w:hAnsi="Times New Roman"/>
          <w:color w:val="000000"/>
          <w:sz w:val="22"/>
          <w:szCs w:val="22"/>
          <w:lang w:eastAsia="zh-CN"/>
        </w:rPr>
        <w:t>s</w:t>
      </w:r>
      <w:r w:rsidR="008635A3" w:rsidRPr="00571F07">
        <w:rPr>
          <w:rFonts w:ascii="Times New Roman" w:eastAsia="宋体" w:hAnsi="Times New Roman"/>
          <w:color w:val="000000"/>
          <w:sz w:val="22"/>
          <w:szCs w:val="22"/>
          <w:lang w:eastAsia="zh-CN"/>
        </w:rPr>
        <w:t xml:space="preserve">, </w:t>
      </w:r>
      <w:r w:rsidR="009459A5" w:rsidRPr="00571F07">
        <w:rPr>
          <w:rFonts w:ascii="Times New Roman" w:eastAsia="宋体" w:hAnsi="Times New Roman"/>
          <w:color w:val="000000"/>
          <w:sz w:val="22"/>
          <w:szCs w:val="22"/>
          <w:lang w:eastAsia="zh-CN"/>
        </w:rPr>
        <w:t xml:space="preserve">some </w:t>
      </w:r>
      <w:r w:rsidR="00E56041" w:rsidRPr="00571F07">
        <w:rPr>
          <w:rFonts w:ascii="Times New Roman" w:eastAsia="宋体" w:hAnsi="Times New Roman"/>
          <w:color w:val="000000"/>
          <w:sz w:val="22"/>
          <w:szCs w:val="22"/>
          <w:lang w:eastAsia="zh-CN"/>
        </w:rPr>
        <w:t>agreements about</w:t>
      </w:r>
      <w:r w:rsidR="000946CC" w:rsidRPr="00571F07">
        <w:rPr>
          <w:rFonts w:ascii="Times New Roman" w:eastAsia="宋体" w:hAnsi="Times New Roman"/>
          <w:color w:val="000000"/>
          <w:sz w:val="22"/>
          <w:szCs w:val="22"/>
          <w:lang w:eastAsia="zh-CN"/>
        </w:rPr>
        <w:t xml:space="preserve"> </w:t>
      </w:r>
      <w:r w:rsidR="0021328C" w:rsidRPr="00571F07">
        <w:rPr>
          <w:rFonts w:ascii="Times New Roman" w:eastAsia="宋体" w:hAnsi="Times New Roman"/>
          <w:color w:val="000000"/>
          <w:sz w:val="22"/>
          <w:szCs w:val="22"/>
          <w:lang w:eastAsia="zh-CN"/>
        </w:rPr>
        <w:t xml:space="preserve">channel </w:t>
      </w:r>
      <w:r w:rsidR="00E56041" w:rsidRPr="00571F07">
        <w:rPr>
          <w:rFonts w:ascii="Times New Roman" w:eastAsia="宋体" w:hAnsi="Times New Roman"/>
          <w:color w:val="000000"/>
          <w:sz w:val="22"/>
          <w:szCs w:val="22"/>
          <w:lang w:eastAsia="zh-CN"/>
        </w:rPr>
        <w:t xml:space="preserve">access </w:t>
      </w:r>
      <w:r w:rsidR="0021328C" w:rsidRPr="00571F07">
        <w:rPr>
          <w:rFonts w:ascii="Times New Roman" w:eastAsia="宋体" w:hAnsi="Times New Roman"/>
          <w:color w:val="000000"/>
          <w:sz w:val="22"/>
          <w:szCs w:val="22"/>
          <w:lang w:eastAsia="zh-CN"/>
        </w:rPr>
        <w:t>mechanism</w:t>
      </w:r>
      <w:r w:rsidR="00E56041" w:rsidRPr="00571F07">
        <w:rPr>
          <w:rFonts w:ascii="Times New Roman" w:eastAsia="宋体" w:hAnsi="Times New Roman"/>
          <w:color w:val="000000"/>
          <w:sz w:val="22"/>
          <w:szCs w:val="22"/>
          <w:lang w:eastAsia="zh-CN"/>
        </w:rPr>
        <w:t xml:space="preserve"> supporting NR from 52.6 to 71</w:t>
      </w:r>
      <w:r w:rsidR="00E56041" w:rsidRPr="00571F07">
        <w:rPr>
          <w:rFonts w:ascii="Times New Roman" w:eastAsia="宋体" w:hAnsi="Times New Roman"/>
          <w:color w:val="000000"/>
          <w:sz w:val="22"/>
          <w:szCs w:val="22"/>
          <w:lang w:val="en-US" w:eastAsia="zh-CN"/>
        </w:rPr>
        <w:t>GHz</w:t>
      </w:r>
      <w:r w:rsidR="00612248" w:rsidRPr="00571F07">
        <w:rPr>
          <w:rFonts w:ascii="Times New Roman" w:eastAsia="宋体" w:hAnsi="Times New Roman"/>
          <w:color w:val="000000"/>
          <w:sz w:val="22"/>
          <w:szCs w:val="22"/>
          <w:lang w:val="en-US" w:eastAsia="zh-CN"/>
        </w:rPr>
        <w:t xml:space="preserve"> </w:t>
      </w:r>
      <w:r w:rsidR="00E56041" w:rsidRPr="00571F07">
        <w:rPr>
          <w:rFonts w:ascii="Times New Roman" w:eastAsia="宋体" w:hAnsi="Times New Roman"/>
          <w:color w:val="000000"/>
          <w:sz w:val="22"/>
          <w:szCs w:val="22"/>
          <w:lang w:eastAsia="zh-CN"/>
        </w:rPr>
        <w:t xml:space="preserve">were </w:t>
      </w:r>
      <w:r w:rsidR="00E56041" w:rsidRPr="00571F07">
        <w:rPr>
          <w:rFonts w:ascii="Times New Roman" w:eastAsia="宋体" w:hAnsi="Times New Roman"/>
          <w:color w:val="000000"/>
          <w:sz w:val="22"/>
          <w:szCs w:val="22"/>
          <w:lang w:val="en-US" w:eastAsia="zh-CN"/>
        </w:rPr>
        <w:t>obtained</w:t>
      </w:r>
      <w:r w:rsidR="002B1EB2">
        <w:rPr>
          <w:rFonts w:ascii="Times New Roman" w:eastAsia="宋体" w:hAnsi="Times New Roman"/>
          <w:color w:val="000000"/>
          <w:sz w:val="22"/>
          <w:szCs w:val="22"/>
          <w:lang w:val="en-US" w:eastAsia="zh-CN"/>
        </w:rPr>
        <w:t xml:space="preserve"> [1]</w:t>
      </w:r>
      <w:r w:rsidR="009A797E">
        <w:rPr>
          <w:rFonts w:ascii="Times New Roman" w:eastAsia="宋体" w:hAnsi="Times New Roman"/>
          <w:color w:val="000000"/>
          <w:sz w:val="22"/>
          <w:szCs w:val="22"/>
          <w:lang w:val="en-US" w:eastAsia="zh-CN"/>
        </w:rPr>
        <w:t>-</w:t>
      </w:r>
      <w:r w:rsidR="002B1EB2">
        <w:rPr>
          <w:rFonts w:ascii="Times New Roman" w:eastAsia="宋体" w:hAnsi="Times New Roman"/>
          <w:color w:val="000000"/>
          <w:sz w:val="22"/>
          <w:szCs w:val="22"/>
          <w:lang w:val="en-US" w:eastAsia="zh-CN"/>
        </w:rPr>
        <w:t>[</w:t>
      </w:r>
      <w:r w:rsidR="009A797E">
        <w:rPr>
          <w:rFonts w:ascii="Times New Roman" w:eastAsia="宋体" w:hAnsi="Times New Roman"/>
          <w:color w:val="000000"/>
          <w:sz w:val="22"/>
          <w:szCs w:val="22"/>
          <w:lang w:val="en-US" w:eastAsia="zh-CN"/>
        </w:rPr>
        <w:t>3</w:t>
      </w:r>
      <w:r w:rsidR="002B1EB2">
        <w:rPr>
          <w:rFonts w:ascii="Times New Roman" w:eastAsia="宋体" w:hAnsi="Times New Roman"/>
          <w:color w:val="000000"/>
          <w:sz w:val="22"/>
          <w:szCs w:val="22"/>
          <w:lang w:val="en-US" w:eastAsia="zh-CN"/>
        </w:rPr>
        <w:t>]</w:t>
      </w:r>
      <w:r w:rsidR="00BB0C6E" w:rsidRPr="00E72FB1">
        <w:rPr>
          <w:rFonts w:ascii="Times New Roman" w:eastAsia="宋体" w:hAnsi="Times New Roman"/>
          <w:color w:val="000000"/>
          <w:sz w:val="22"/>
          <w:szCs w:val="22"/>
          <w:lang w:eastAsia="zh-CN"/>
        </w:rPr>
        <w:t>.</w:t>
      </w:r>
      <w:r w:rsidR="00BB0C6E">
        <w:rPr>
          <w:rFonts w:ascii="Times New Roman" w:eastAsia="宋体" w:hAnsi="Times New Roman"/>
          <w:color w:val="000000"/>
          <w:sz w:val="22"/>
          <w:szCs w:val="22"/>
          <w:lang w:eastAsia="zh-CN"/>
        </w:rPr>
        <w:t xml:space="preserve"> </w:t>
      </w:r>
      <w:r w:rsidR="000F1A68">
        <w:rPr>
          <w:rFonts w:ascii="Times New Roman" w:eastAsia="宋体" w:hAnsi="Times New Roman"/>
          <w:color w:val="000000"/>
          <w:sz w:val="22"/>
          <w:szCs w:val="22"/>
          <w:lang w:eastAsia="zh-CN"/>
        </w:rPr>
        <w:t>While,</w:t>
      </w:r>
      <w:r w:rsidR="00BB0C6E">
        <w:rPr>
          <w:rFonts w:ascii="Times New Roman" w:eastAsia="宋体" w:hAnsi="Times New Roman"/>
          <w:color w:val="000000"/>
          <w:sz w:val="22"/>
          <w:szCs w:val="22"/>
          <w:lang w:eastAsia="zh-CN"/>
        </w:rPr>
        <w:t xml:space="preserve"> some issues were </w:t>
      </w:r>
      <w:r w:rsidR="000F1A68">
        <w:rPr>
          <w:rFonts w:ascii="Times New Roman" w:eastAsia="宋体" w:hAnsi="Times New Roman"/>
          <w:color w:val="000000"/>
          <w:sz w:val="22"/>
          <w:szCs w:val="22"/>
          <w:lang w:eastAsia="zh-CN"/>
        </w:rPr>
        <w:t xml:space="preserve">still </w:t>
      </w:r>
      <w:r w:rsidR="00BB0C6E">
        <w:rPr>
          <w:rFonts w:ascii="Times New Roman" w:eastAsia="宋体" w:hAnsi="Times New Roman"/>
          <w:color w:val="000000"/>
          <w:sz w:val="22"/>
          <w:szCs w:val="22"/>
          <w:lang w:eastAsia="zh-CN"/>
        </w:rPr>
        <w:t xml:space="preserve">left over </w:t>
      </w:r>
      <w:r w:rsidR="000F1A68">
        <w:rPr>
          <w:rFonts w:ascii="Times New Roman" w:eastAsia="宋体" w:hAnsi="Times New Roman"/>
          <w:color w:val="000000"/>
          <w:sz w:val="22"/>
          <w:szCs w:val="22"/>
          <w:lang w:eastAsia="zh-CN"/>
        </w:rPr>
        <w:t>without consensus</w:t>
      </w:r>
      <w:r w:rsidR="00BB0C6E">
        <w:rPr>
          <w:rFonts w:ascii="Times New Roman" w:eastAsia="宋体" w:hAnsi="Times New Roman"/>
          <w:color w:val="000000"/>
          <w:sz w:val="22"/>
          <w:szCs w:val="22"/>
          <w:lang w:eastAsia="zh-CN"/>
        </w:rPr>
        <w:t>.</w:t>
      </w:r>
      <w:r w:rsidR="00291D07">
        <w:rPr>
          <w:rFonts w:ascii="Times New Roman" w:eastAsia="宋体" w:hAnsi="Times New Roman"/>
          <w:color w:val="000000"/>
          <w:sz w:val="22"/>
          <w:szCs w:val="22"/>
          <w:lang w:eastAsia="zh-CN"/>
        </w:rPr>
        <w:t xml:space="preserve"> </w:t>
      </w:r>
      <w:r w:rsidR="00023425" w:rsidRPr="00571F07">
        <w:rPr>
          <w:rFonts w:ascii="Times New Roman" w:eastAsia="宋体" w:hAnsi="Times New Roman"/>
          <w:color w:val="000000"/>
          <w:sz w:val="22"/>
          <w:szCs w:val="22"/>
          <w:lang w:val="en-US" w:eastAsia="zh-CN"/>
        </w:rPr>
        <w:t xml:space="preserve">Considering </w:t>
      </w:r>
      <w:r w:rsidR="00023425" w:rsidRPr="00571F07">
        <w:rPr>
          <w:rFonts w:ascii="Times New Roman" w:eastAsia="宋体" w:hAnsi="Times New Roman"/>
          <w:color w:val="000000"/>
          <w:sz w:val="22"/>
          <w:szCs w:val="22"/>
          <w:lang w:eastAsia="zh-CN"/>
        </w:rPr>
        <w:t>leveraging NR FR2 design to the extent possible</w:t>
      </w:r>
      <w:r w:rsidR="00F24C8B">
        <w:rPr>
          <w:rFonts w:ascii="Times New Roman" w:eastAsia="宋体" w:hAnsi="Times New Roman"/>
          <w:color w:val="000000"/>
          <w:sz w:val="22"/>
          <w:szCs w:val="22"/>
          <w:lang w:eastAsia="zh-CN"/>
        </w:rPr>
        <w:t xml:space="preserve"> </w:t>
      </w:r>
      <w:r w:rsidR="00F24C8B" w:rsidRPr="00E72FB1">
        <w:rPr>
          <w:rFonts w:ascii="Times New Roman" w:eastAsia="宋体" w:hAnsi="Times New Roman"/>
          <w:color w:val="000000"/>
          <w:sz w:val="22"/>
          <w:szCs w:val="22"/>
          <w:lang w:eastAsia="zh-CN"/>
        </w:rPr>
        <w:t>[</w:t>
      </w:r>
      <w:r w:rsidR="009A797E">
        <w:rPr>
          <w:rFonts w:ascii="Times New Roman" w:eastAsia="宋体" w:hAnsi="Times New Roman"/>
          <w:color w:val="000000"/>
          <w:sz w:val="22"/>
          <w:szCs w:val="22"/>
          <w:lang w:eastAsia="zh-CN"/>
        </w:rPr>
        <w:t>4</w:t>
      </w:r>
      <w:r w:rsidR="00023425" w:rsidRPr="00E72FB1">
        <w:rPr>
          <w:rFonts w:ascii="Times New Roman" w:eastAsia="宋体" w:hAnsi="Times New Roman"/>
          <w:color w:val="000000"/>
          <w:sz w:val="22"/>
          <w:szCs w:val="22"/>
          <w:lang w:eastAsia="zh-CN"/>
        </w:rPr>
        <w:t>],</w:t>
      </w:r>
      <w:r w:rsidR="00023425" w:rsidRPr="00D67D38">
        <w:rPr>
          <w:rFonts w:ascii="Times New Roman" w:eastAsia="宋体" w:hAnsi="Times New Roman"/>
          <w:color w:val="000000"/>
          <w:sz w:val="22"/>
          <w:szCs w:val="22"/>
          <w:lang w:eastAsia="zh-CN"/>
        </w:rPr>
        <w:t xml:space="preserve"> th</w:t>
      </w:r>
      <w:r w:rsidR="00023425" w:rsidRPr="00571F07">
        <w:rPr>
          <w:rFonts w:ascii="Times New Roman" w:eastAsia="宋体" w:hAnsi="Times New Roman"/>
          <w:color w:val="000000"/>
          <w:sz w:val="22"/>
          <w:szCs w:val="22"/>
          <w:lang w:eastAsia="zh-CN"/>
        </w:rPr>
        <w:t xml:space="preserve">is contribution shares some views on channel access mechanism supporting </w:t>
      </w:r>
      <w:r w:rsidR="009628B2">
        <w:rPr>
          <w:rFonts w:ascii="Times New Roman" w:eastAsia="宋体" w:hAnsi="Times New Roman"/>
          <w:color w:val="000000"/>
          <w:sz w:val="22"/>
          <w:szCs w:val="22"/>
          <w:lang w:eastAsia="zh-CN"/>
        </w:rPr>
        <w:t>60</w:t>
      </w:r>
      <w:r w:rsidR="00F600C0">
        <w:rPr>
          <w:rFonts w:ascii="Times New Roman" w:eastAsia="宋体" w:hAnsi="Times New Roman"/>
          <w:color w:val="000000"/>
          <w:sz w:val="22"/>
          <w:szCs w:val="22"/>
          <w:lang w:eastAsia="zh-CN"/>
        </w:rPr>
        <w:t xml:space="preserve"> </w:t>
      </w:r>
      <w:r w:rsidR="00023425" w:rsidRPr="00571F07">
        <w:rPr>
          <w:rFonts w:ascii="Times New Roman" w:eastAsia="宋体" w:hAnsi="Times New Roman"/>
          <w:color w:val="000000"/>
          <w:sz w:val="22"/>
          <w:szCs w:val="22"/>
          <w:lang w:eastAsia="zh-CN"/>
        </w:rPr>
        <w:t xml:space="preserve">GHz </w:t>
      </w:r>
      <w:r w:rsidR="009628B2" w:rsidRPr="00571F07">
        <w:rPr>
          <w:rFonts w:ascii="Times New Roman" w:eastAsia="宋体" w:hAnsi="Times New Roman"/>
          <w:color w:val="000000"/>
          <w:sz w:val="22"/>
          <w:szCs w:val="22"/>
          <w:lang w:eastAsia="zh-CN"/>
        </w:rPr>
        <w:t xml:space="preserve">NR </w:t>
      </w:r>
      <w:r w:rsidR="00023425" w:rsidRPr="00571F07">
        <w:rPr>
          <w:rFonts w:ascii="Times New Roman" w:eastAsia="宋体" w:hAnsi="Times New Roman"/>
          <w:color w:val="000000"/>
          <w:sz w:val="22"/>
          <w:szCs w:val="22"/>
          <w:lang w:eastAsia="zh-CN"/>
        </w:rPr>
        <w:t>unlicensed spectrum.</w:t>
      </w:r>
    </w:p>
    <w:p w:rsidR="009C1E7F" w:rsidRPr="00F600C0" w:rsidRDefault="00B448D7" w:rsidP="00E84109">
      <w:pPr>
        <w:pStyle w:val="1"/>
        <w:keepLines w:val="0"/>
        <w:numPr>
          <w:ilvl w:val="0"/>
          <w:numId w:val="43"/>
        </w:numPr>
        <w:autoSpaceDE w:val="0"/>
        <w:autoSpaceDN w:val="0"/>
        <w:adjustRightInd w:val="0"/>
        <w:snapToGrid w:val="0"/>
        <w:spacing w:before="120" w:after="120" w:line="240" w:lineRule="auto"/>
        <w:jc w:val="both"/>
        <w:rPr>
          <w:rFonts w:ascii="Times New Roman" w:eastAsiaTheme="minorEastAsia" w:hAnsi="Times New Roman"/>
          <w:kern w:val="2"/>
          <w:sz w:val="22"/>
          <w:szCs w:val="22"/>
          <w:lang w:val="en-US" w:eastAsia="zh-CN"/>
        </w:rPr>
      </w:pPr>
      <w:r w:rsidRPr="00F600C0">
        <w:rPr>
          <w:rFonts w:ascii="Times New Roman" w:eastAsiaTheme="minorEastAsia" w:hAnsi="Times New Roman"/>
          <w:kern w:val="2"/>
          <w:sz w:val="22"/>
          <w:szCs w:val="22"/>
          <w:lang w:val="en-US" w:eastAsia="zh-CN"/>
        </w:rPr>
        <w:t>Discussion</w:t>
      </w:r>
    </w:p>
    <w:p w:rsidR="00D67D38" w:rsidRPr="00F600C0" w:rsidRDefault="00D67D38" w:rsidP="00402515">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600C0">
        <w:rPr>
          <w:rFonts w:ascii="Times New Roman" w:eastAsiaTheme="minorEastAsia" w:hAnsi="Times New Roman" w:cs="Times New Roman"/>
          <w:sz w:val="22"/>
          <w:szCs w:val="22"/>
          <w:lang w:val="en-US"/>
        </w:rPr>
        <w:t xml:space="preserve">LBT </w:t>
      </w:r>
      <w:r w:rsidR="007D0C0F">
        <w:rPr>
          <w:rFonts w:ascii="Times New Roman" w:eastAsiaTheme="minorEastAsia" w:hAnsi="Times New Roman" w:cs="Times New Roman"/>
          <w:sz w:val="22"/>
          <w:szCs w:val="22"/>
          <w:lang w:val="en-US"/>
        </w:rPr>
        <w:t>aspects</w:t>
      </w:r>
    </w:p>
    <w:p w:rsidR="009E03B5" w:rsidRDefault="00F464F9" w:rsidP="00800F5A">
      <w:pPr>
        <w:ind w:left="0" w:firstLine="0"/>
        <w:jc w:val="both"/>
        <w:rPr>
          <w:rFonts w:ascii="Times New Roman" w:eastAsiaTheme="minorEastAsia" w:hAnsi="Times New Roman"/>
          <w:sz w:val="22"/>
          <w:szCs w:val="22"/>
          <w:lang w:val="en-US" w:eastAsia="zh-CN"/>
        </w:rPr>
      </w:pPr>
      <w:r w:rsidRPr="00571F07">
        <w:rPr>
          <w:rFonts w:ascii="Times New Roman" w:eastAsiaTheme="minorEastAsia" w:hAnsi="Times New Roman"/>
          <w:sz w:val="22"/>
          <w:szCs w:val="22"/>
          <w:lang w:val="en-US" w:eastAsia="zh-CN"/>
        </w:rPr>
        <w:t xml:space="preserve">Since LBT mode </w:t>
      </w:r>
      <w:r>
        <w:rPr>
          <w:rFonts w:ascii="Times New Roman" w:eastAsiaTheme="minorEastAsia" w:hAnsi="Times New Roman"/>
          <w:sz w:val="22"/>
          <w:szCs w:val="22"/>
          <w:lang w:val="en-US" w:eastAsia="zh-CN"/>
        </w:rPr>
        <w:t>channel access is</w:t>
      </w:r>
      <w:r w:rsidRPr="00571F07">
        <w:rPr>
          <w:rFonts w:ascii="Times New Roman" w:eastAsiaTheme="minorEastAsia" w:hAnsi="Times New Roman"/>
          <w:sz w:val="22"/>
          <w:szCs w:val="22"/>
          <w:lang w:val="en-US" w:eastAsia="zh-CN"/>
        </w:rPr>
        <w:t xml:space="preserve"> supported for gNB/UE to initiate channel occupancy in mmWave</w:t>
      </w:r>
      <w:r>
        <w:rPr>
          <w:rFonts w:ascii="Times New Roman" w:eastAsiaTheme="minorEastAsia" w:hAnsi="Times New Roman"/>
          <w:sz w:val="22"/>
          <w:szCs w:val="22"/>
          <w:lang w:val="en-US" w:eastAsia="zh-CN"/>
        </w:rPr>
        <w:t xml:space="preserve"> band. </w:t>
      </w:r>
      <w:r w:rsidR="009E03B5">
        <w:rPr>
          <w:rFonts w:ascii="Times New Roman" w:eastAsiaTheme="minorEastAsia" w:hAnsi="Times New Roman"/>
          <w:sz w:val="22"/>
          <w:szCs w:val="22"/>
          <w:lang w:val="en-US" w:eastAsia="zh-CN"/>
        </w:rPr>
        <w:t>Considering the followi</w:t>
      </w:r>
      <w:r>
        <w:rPr>
          <w:rFonts w:ascii="Times New Roman" w:eastAsiaTheme="minorEastAsia" w:hAnsi="Times New Roman"/>
          <w:sz w:val="22"/>
          <w:szCs w:val="22"/>
          <w:lang w:val="en-US" w:eastAsia="zh-CN"/>
        </w:rPr>
        <w:t xml:space="preserve">ng agreement about ED threshold for CCA check based on </w:t>
      </w:r>
      <w:r w:rsidR="00F600C0">
        <w:rPr>
          <w:rFonts w:ascii="Times New Roman" w:eastAsiaTheme="minorEastAsia" w:hAnsi="Times New Roman"/>
          <w:sz w:val="22"/>
          <w:szCs w:val="22"/>
          <w:lang w:val="en-US" w:eastAsia="zh-CN"/>
        </w:rPr>
        <w:t xml:space="preserve">HS </w:t>
      </w:r>
      <w:r>
        <w:rPr>
          <w:rFonts w:ascii="Times New Roman" w:eastAsiaTheme="minorEastAsia" w:hAnsi="Times New Roman"/>
          <w:sz w:val="22"/>
          <w:szCs w:val="22"/>
          <w:lang w:val="en-US" w:eastAsia="zh-CN"/>
        </w:rPr>
        <w:t>EN 302 567</w:t>
      </w:r>
      <w:r w:rsidR="00E72FB1">
        <w:rPr>
          <w:rFonts w:ascii="Times New Roman" w:eastAsiaTheme="minorEastAsia" w:hAnsi="Times New Roman"/>
          <w:sz w:val="22"/>
          <w:szCs w:val="22"/>
          <w:lang w:val="en-US" w:eastAsia="zh-CN"/>
        </w:rPr>
        <w:t xml:space="preserve"> </w:t>
      </w:r>
      <w:r w:rsidR="009A797E">
        <w:rPr>
          <w:rFonts w:ascii="Times New Roman" w:eastAsiaTheme="minorEastAsia" w:hAnsi="Times New Roman"/>
          <w:sz w:val="22"/>
          <w:szCs w:val="22"/>
          <w:lang w:val="en-US" w:eastAsia="zh-CN"/>
        </w:rPr>
        <w:t>[3][5</w:t>
      </w:r>
      <w:r w:rsidR="00F24C8B">
        <w:rPr>
          <w:rFonts w:ascii="Times New Roman" w:eastAsiaTheme="minorEastAsia" w:hAnsi="Times New Roman"/>
          <w:sz w:val="22"/>
          <w:szCs w:val="22"/>
          <w:lang w:val="en-US" w:eastAsia="zh-CN"/>
        </w:rPr>
        <w:t>]</w:t>
      </w:r>
      <w:r w:rsidR="00433C41">
        <w:rPr>
          <w:rFonts w:ascii="Times New Roman" w:eastAsiaTheme="minorEastAsia" w:hAnsi="Times New Roman"/>
          <w:sz w:val="22"/>
          <w:szCs w:val="22"/>
          <w:lang w:val="en-US" w:eastAsia="zh-CN"/>
        </w:rPr>
        <w:t>:</w:t>
      </w:r>
    </w:p>
    <w:tbl>
      <w:tblPr>
        <w:tblStyle w:val="af2"/>
        <w:tblW w:w="0" w:type="auto"/>
        <w:tblLook w:val="04A0" w:firstRow="1" w:lastRow="0" w:firstColumn="1" w:lastColumn="0" w:noHBand="0" w:noVBand="1"/>
      </w:tblPr>
      <w:tblGrid>
        <w:gridCol w:w="9060"/>
      </w:tblGrid>
      <w:tr w:rsidR="008742FD" w:rsidTr="008742FD">
        <w:tc>
          <w:tcPr>
            <w:tcW w:w="9060" w:type="dxa"/>
          </w:tcPr>
          <w:p w:rsidR="008742FD" w:rsidRPr="009E03B5" w:rsidRDefault="008742FD" w:rsidP="008742FD">
            <w:pPr>
              <w:ind w:left="0" w:firstLine="0"/>
              <w:jc w:val="both"/>
              <w:rPr>
                <w:rFonts w:ascii="Times New Roman" w:eastAsiaTheme="minorEastAsia" w:hAnsi="Times New Roman"/>
                <w:sz w:val="22"/>
                <w:szCs w:val="22"/>
                <w:highlight w:val="green"/>
                <w:u w:val="single"/>
                <w:lang w:val="en-US" w:eastAsia="zh-CN"/>
              </w:rPr>
            </w:pPr>
            <w:r w:rsidRPr="00D232B0">
              <w:rPr>
                <w:rFonts w:ascii="Times New Roman" w:eastAsiaTheme="minorEastAsia" w:hAnsi="Times New Roman"/>
                <w:sz w:val="22"/>
                <w:szCs w:val="22"/>
                <w:highlight w:val="green"/>
                <w:lang w:val="en-US" w:eastAsia="zh-CN"/>
              </w:rPr>
              <w:t>Agreement:</w:t>
            </w:r>
          </w:p>
          <w:p w:rsidR="008742FD" w:rsidRPr="009814EC" w:rsidRDefault="008742FD" w:rsidP="008742FD">
            <w:pPr>
              <w:ind w:left="0" w:firstLine="0"/>
              <w:jc w:val="both"/>
              <w:rPr>
                <w:lang w:eastAsia="x-none"/>
              </w:rPr>
            </w:pPr>
            <w:r w:rsidRPr="009E03B5">
              <w:rPr>
                <w:rFonts w:ascii="Times New Roman" w:hAnsi="Times New Roman"/>
                <w:sz w:val="22"/>
                <w:szCs w:val="22"/>
              </w:rPr>
              <w:t>The baseline ED threshold can be computed as</w:t>
            </w:r>
          </w:p>
          <w:p w:rsidR="008742FD" w:rsidRPr="009E03B5" w:rsidRDefault="008742FD" w:rsidP="008742FD">
            <w:pPr>
              <w:rPr>
                <w:lang w:eastAsia="x-none"/>
              </w:rPr>
            </w:pPr>
            <m:oMathPara>
              <m:oMath>
                <m:r>
                  <w:rPr>
                    <w:rFonts w:ascii="Cambria Math" w:hAnsi="Cambria Math"/>
                    <w:snapToGrid w:val="0"/>
                    <w:kern w:val="2"/>
                    <w:szCs w:val="22"/>
                  </w:rPr>
                  <m:t>EDT=-80 dBm+10*log10</m:t>
                </m:r>
                <m:d>
                  <m:dPr>
                    <m:ctrlPr>
                      <w:rPr>
                        <w:rFonts w:ascii="Cambria Math" w:hAnsi="Cambria Math"/>
                        <w:i/>
                        <w:snapToGrid w:val="0"/>
                        <w:kern w:val="2"/>
                        <w:szCs w:val="22"/>
                      </w:rPr>
                    </m:ctrlPr>
                  </m:dPr>
                  <m:e>
                    <m:f>
                      <m:fPr>
                        <m:ctrlPr>
                          <w:rPr>
                            <w:rFonts w:ascii="Cambria Math" w:hAnsi="Cambria Math"/>
                            <w:i/>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rsidR="008742FD" w:rsidRPr="009E03B5" w:rsidRDefault="008742FD" w:rsidP="008742FD">
            <w:pPr>
              <w:ind w:left="0" w:firstLine="0"/>
              <w:jc w:val="both"/>
              <w:rPr>
                <w:rFonts w:ascii="Times New Roman" w:hAnsi="Times New Roman"/>
                <w:sz w:val="22"/>
                <w:szCs w:val="22"/>
              </w:rPr>
            </w:pPr>
            <w:r w:rsidRPr="009E03B5">
              <w:rPr>
                <w:rFonts w:ascii="Times New Roman" w:hAnsi="Times New Roman"/>
                <w:sz w:val="22"/>
                <w:szCs w:val="22"/>
              </w:rPr>
              <w:t xml:space="preserve"> Where Pout is RF output power (EIRP) and Pmax is the RF output power limit, Pout≤Pmax.</w:t>
            </w:r>
          </w:p>
          <w:p w:rsidR="008742FD" w:rsidRPr="009E03B5"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Further adjustment on ED threshold based on the sensing beam and the transmission beam (further adjustment should not violate EDT requirements as per regulations)</w:t>
            </w:r>
          </w:p>
          <w:p w:rsidR="008742FD" w:rsidRPr="009E03B5"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If Pout is max output EIRP of the device or instantaneous output EIRP</w:t>
            </w:r>
          </w:p>
          <w:p w:rsidR="008742FD" w:rsidRPr="009E03B5"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definition of Operating Channel BW</w:t>
            </w:r>
          </w:p>
          <w:p w:rsidR="008742FD" w:rsidRPr="009E03B5"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W</w:t>
            </w:r>
            <w:r w:rsidRPr="009E03B5">
              <w:rPr>
                <w:rFonts w:ascii="Times New Roman" w:eastAsia="宋体" w:hAnsi="Times New Roman" w:hint="eastAsia"/>
                <w:sz w:val="22"/>
                <w:szCs w:val="22"/>
                <w:lang w:eastAsia="ja-JP"/>
              </w:rPr>
              <w:t xml:space="preserve">hether ED threshold for NR-U and NR-U coexistence scenarios </w:t>
            </w:r>
            <w:r w:rsidRPr="009E03B5">
              <w:rPr>
                <w:rFonts w:ascii="Times New Roman" w:eastAsia="宋体" w:hAnsi="Times New Roman"/>
                <w:sz w:val="22"/>
                <w:szCs w:val="22"/>
                <w:lang w:eastAsia="ja-JP"/>
              </w:rPr>
              <w:t xml:space="preserve">(eg, at regulation level) </w:t>
            </w:r>
            <w:r w:rsidRPr="009E03B5">
              <w:rPr>
                <w:rFonts w:ascii="Times New Roman" w:eastAsia="宋体" w:hAnsi="Times New Roman" w:hint="eastAsia"/>
                <w:sz w:val="22"/>
                <w:szCs w:val="22"/>
                <w:lang w:eastAsia="ja-JP"/>
              </w:rPr>
              <w:t>can be appropriately relaxed compared with the threshold of coexistence between NR-U and Wi-Fi.</w:t>
            </w:r>
          </w:p>
          <w:p w:rsidR="008742FD"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EDT when the COT has time varying transmission beams and varying EIRP</w:t>
            </w:r>
          </w:p>
          <w:p w:rsidR="00C172F5" w:rsidRPr="00C172F5" w:rsidRDefault="00C172F5" w:rsidP="00C172F5">
            <w:pPr>
              <w:overflowPunct w:val="0"/>
              <w:autoSpaceDE w:val="0"/>
              <w:autoSpaceDN w:val="0"/>
              <w:adjustRightInd w:val="0"/>
              <w:spacing w:after="180"/>
              <w:contextualSpacing/>
              <w:jc w:val="both"/>
              <w:textAlignment w:val="baseline"/>
              <w:rPr>
                <w:rFonts w:ascii="Times New Roman" w:eastAsia="宋体" w:hAnsi="Times New Roman"/>
                <w:sz w:val="22"/>
                <w:szCs w:val="22"/>
                <w:lang w:val="en-US" w:eastAsia="ja-JP"/>
              </w:rPr>
            </w:pPr>
            <w:r w:rsidRPr="00C172F5">
              <w:rPr>
                <w:rFonts w:ascii="Times New Roman" w:eastAsia="宋体" w:hAnsi="Times New Roman"/>
                <w:sz w:val="22"/>
                <w:szCs w:val="22"/>
                <w:highlight w:val="darkYellow"/>
                <w:lang w:val="en-US" w:eastAsia="ja-JP"/>
              </w:rPr>
              <w:t>Working assumption:</w:t>
            </w:r>
          </w:p>
          <w:p w:rsidR="00C172F5" w:rsidRPr="00C172F5" w:rsidRDefault="00C172F5" w:rsidP="00C172F5">
            <w:pPr>
              <w:ind w:left="0" w:firstLine="0"/>
              <w:jc w:val="both"/>
              <w:rPr>
                <w:rFonts w:ascii="Times New Roman" w:eastAsia="宋体" w:hAnsi="Times New Roman"/>
                <w:sz w:val="22"/>
                <w:szCs w:val="22"/>
                <w:lang w:val="en-US" w:eastAsia="ja-JP"/>
              </w:rPr>
            </w:pPr>
            <w:r w:rsidRPr="00C172F5">
              <w:rPr>
                <w:rFonts w:ascii="Times New Roman" w:eastAsiaTheme="minorEastAsia" w:hAnsi="Times New Roman"/>
                <w:sz w:val="22"/>
                <w:szCs w:val="22"/>
                <w:lang w:val="en-US" w:eastAsia="zh-CN"/>
              </w:rPr>
              <w:t>For Pout in EDT determination, define Pout as the maximum EIRP of the node determining EDT during a COT.</w:t>
            </w:r>
          </w:p>
        </w:tc>
      </w:tr>
    </w:tbl>
    <w:p w:rsidR="00CF5DA8" w:rsidRDefault="00291D07" w:rsidP="00834C94">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Because</w:t>
      </w:r>
      <w:r w:rsidR="00A0598B">
        <w:rPr>
          <w:rFonts w:ascii="Times New Roman" w:eastAsiaTheme="minorEastAsia" w:hAnsi="Times New Roman"/>
          <w:sz w:val="22"/>
          <w:szCs w:val="22"/>
          <w:lang w:val="en-US" w:eastAsia="zh-CN"/>
        </w:rPr>
        <w:t xml:space="preserve"> beamforming is </w:t>
      </w:r>
      <w:r w:rsidR="00050CA2">
        <w:rPr>
          <w:rFonts w:ascii="Times New Roman" w:eastAsiaTheme="minorEastAsia" w:hAnsi="Times New Roman"/>
          <w:sz w:val="22"/>
          <w:szCs w:val="22"/>
          <w:lang w:val="en-US" w:eastAsia="zh-CN"/>
        </w:rPr>
        <w:t>widely</w:t>
      </w:r>
      <w:r w:rsidR="00A0598B">
        <w:rPr>
          <w:rFonts w:ascii="Times New Roman" w:eastAsiaTheme="minorEastAsia" w:hAnsi="Times New Roman"/>
          <w:sz w:val="22"/>
          <w:szCs w:val="22"/>
          <w:lang w:val="en-US" w:eastAsia="zh-CN"/>
        </w:rPr>
        <w:t xml:space="preserve"> used </w:t>
      </w:r>
      <w:r w:rsidR="00050CA2">
        <w:rPr>
          <w:rFonts w:ascii="Times New Roman" w:eastAsiaTheme="minorEastAsia" w:hAnsi="Times New Roman"/>
          <w:sz w:val="22"/>
          <w:szCs w:val="22"/>
          <w:lang w:val="en-US" w:eastAsia="zh-CN"/>
        </w:rPr>
        <w:t>in</w:t>
      </w:r>
      <w:r w:rsidR="00A0598B">
        <w:rPr>
          <w:rFonts w:ascii="Times New Roman" w:eastAsiaTheme="minorEastAsia" w:hAnsi="Times New Roman"/>
          <w:sz w:val="22"/>
          <w:szCs w:val="22"/>
          <w:lang w:val="en-US" w:eastAsia="zh-CN"/>
        </w:rPr>
        <w:t xml:space="preserve"> </w:t>
      </w:r>
      <w:r w:rsidR="00050CA2">
        <w:rPr>
          <w:rFonts w:ascii="Times New Roman" w:eastAsiaTheme="minorEastAsia" w:hAnsi="Times New Roman"/>
          <w:sz w:val="22"/>
          <w:szCs w:val="22"/>
          <w:lang w:val="en-US" w:eastAsia="zh-CN"/>
        </w:rPr>
        <w:t xml:space="preserve">mmWave </w:t>
      </w:r>
      <w:r>
        <w:rPr>
          <w:rFonts w:ascii="Times New Roman" w:eastAsiaTheme="minorEastAsia" w:hAnsi="Times New Roman"/>
          <w:sz w:val="22"/>
          <w:szCs w:val="22"/>
          <w:lang w:val="en-US" w:eastAsia="zh-CN"/>
        </w:rPr>
        <w:t>band</w:t>
      </w:r>
      <w:r w:rsidR="00A0598B">
        <w:rPr>
          <w:rFonts w:ascii="Times New Roman" w:eastAsiaTheme="minorEastAsia" w:hAnsi="Times New Roman"/>
          <w:sz w:val="22"/>
          <w:szCs w:val="22"/>
          <w:lang w:val="en-US" w:eastAsia="zh-CN"/>
        </w:rPr>
        <w:t>, u</w:t>
      </w:r>
      <w:r w:rsidR="00382804">
        <w:rPr>
          <w:rFonts w:ascii="Times New Roman" w:eastAsiaTheme="minorEastAsia" w:hAnsi="Times New Roman"/>
          <w:sz w:val="22"/>
          <w:szCs w:val="22"/>
          <w:lang w:val="en-US" w:eastAsia="zh-CN"/>
        </w:rPr>
        <w:t>nlike</w:t>
      </w:r>
      <w:r w:rsidR="0099115A" w:rsidRPr="00571F07">
        <w:rPr>
          <w:rFonts w:ascii="Times New Roman" w:eastAsiaTheme="minorEastAsia" w:hAnsi="Times New Roman"/>
          <w:sz w:val="22"/>
          <w:szCs w:val="22"/>
          <w:lang w:val="en-US" w:eastAsia="zh-CN"/>
        </w:rPr>
        <w:t xml:space="preserve"> omni-directional LBT</w:t>
      </w:r>
      <w:r w:rsidR="00834C94" w:rsidRPr="00571F07">
        <w:rPr>
          <w:rFonts w:ascii="Times New Roman" w:eastAsiaTheme="minorEastAsia" w:hAnsi="Times New Roman"/>
          <w:sz w:val="22"/>
          <w:szCs w:val="22"/>
          <w:lang w:val="en-US" w:eastAsia="zh-CN"/>
        </w:rPr>
        <w:t xml:space="preserve"> </w:t>
      </w:r>
      <w:r w:rsidR="00433C41">
        <w:rPr>
          <w:rFonts w:ascii="Times New Roman" w:eastAsiaTheme="minorEastAsia" w:hAnsi="Times New Roman"/>
          <w:sz w:val="22"/>
          <w:szCs w:val="22"/>
          <w:lang w:val="en-US" w:eastAsia="zh-CN"/>
        </w:rPr>
        <w:t xml:space="preserve">in NR-U </w:t>
      </w:r>
      <w:r w:rsidR="00834C94" w:rsidRPr="00571F07">
        <w:rPr>
          <w:rFonts w:ascii="Times New Roman" w:eastAsiaTheme="minorEastAsia" w:hAnsi="Times New Roman"/>
          <w:sz w:val="22"/>
          <w:szCs w:val="22"/>
          <w:lang w:val="en-US" w:eastAsia="zh-CN"/>
        </w:rPr>
        <w:t>without directional selectivity</w:t>
      </w:r>
      <w:r w:rsidR="0099115A" w:rsidRPr="00571F07">
        <w:rPr>
          <w:rFonts w:ascii="Times New Roman" w:eastAsiaTheme="minorEastAsia" w:hAnsi="Times New Roman"/>
          <w:sz w:val="22"/>
          <w:szCs w:val="22"/>
          <w:lang w:val="en-US" w:eastAsia="zh-CN"/>
        </w:rPr>
        <w:t xml:space="preserve">, </w:t>
      </w:r>
      <w:r w:rsidR="008855A9">
        <w:rPr>
          <w:rFonts w:ascii="Times New Roman" w:eastAsiaTheme="minorEastAsia" w:hAnsi="Times New Roman"/>
          <w:sz w:val="22"/>
          <w:szCs w:val="22"/>
          <w:lang w:val="en-US" w:eastAsia="zh-CN"/>
        </w:rPr>
        <w:t>received energy</w:t>
      </w:r>
      <w:r w:rsidR="00433C41" w:rsidRPr="00571F07">
        <w:rPr>
          <w:rFonts w:ascii="Times New Roman" w:eastAsiaTheme="minorEastAsia" w:hAnsi="Times New Roman"/>
          <w:sz w:val="22"/>
          <w:szCs w:val="22"/>
          <w:lang w:val="en-US" w:eastAsia="zh-CN"/>
        </w:rPr>
        <w:t xml:space="preserve"> from </w:t>
      </w:r>
      <w:r w:rsidR="008855A9">
        <w:rPr>
          <w:rFonts w:ascii="Times New Roman" w:eastAsiaTheme="minorEastAsia" w:hAnsi="Times New Roman"/>
          <w:sz w:val="22"/>
          <w:szCs w:val="22"/>
          <w:lang w:val="en-US" w:eastAsia="zh-CN"/>
        </w:rPr>
        <w:t xml:space="preserve">sidelobes </w:t>
      </w:r>
      <w:r w:rsidR="00BE6EF5">
        <w:rPr>
          <w:rFonts w:ascii="Times New Roman" w:eastAsiaTheme="minorEastAsia" w:hAnsi="Times New Roman"/>
          <w:sz w:val="22"/>
          <w:szCs w:val="22"/>
          <w:lang w:val="en-US" w:eastAsia="zh-CN"/>
        </w:rPr>
        <w:t>will</w:t>
      </w:r>
      <w:r w:rsidR="008C438E">
        <w:rPr>
          <w:rFonts w:ascii="Times New Roman" w:eastAsiaTheme="minorEastAsia" w:hAnsi="Times New Roman"/>
          <w:sz w:val="22"/>
          <w:szCs w:val="22"/>
          <w:lang w:val="en-US" w:eastAsia="zh-CN"/>
        </w:rPr>
        <w:t xml:space="preserve"> be </w:t>
      </w:r>
      <w:r w:rsidR="00C172F5">
        <w:rPr>
          <w:rFonts w:ascii="Times New Roman" w:eastAsiaTheme="minorEastAsia" w:hAnsi="Times New Roman"/>
          <w:sz w:val="22"/>
          <w:szCs w:val="22"/>
          <w:lang w:val="en-US" w:eastAsia="zh-CN"/>
        </w:rPr>
        <w:t>se</w:t>
      </w:r>
      <w:r w:rsidR="007F0511">
        <w:rPr>
          <w:rFonts w:ascii="Times New Roman" w:eastAsiaTheme="minorEastAsia" w:hAnsi="Times New Roman"/>
          <w:sz w:val="22"/>
          <w:szCs w:val="22"/>
          <w:lang w:val="en-US" w:eastAsia="zh-CN"/>
        </w:rPr>
        <w:t>vere</w:t>
      </w:r>
      <w:r w:rsidR="00C172F5">
        <w:rPr>
          <w:rFonts w:ascii="Times New Roman" w:eastAsiaTheme="minorEastAsia" w:hAnsi="Times New Roman"/>
          <w:sz w:val="22"/>
          <w:szCs w:val="22"/>
          <w:lang w:val="en-US" w:eastAsia="zh-CN"/>
        </w:rPr>
        <w:t xml:space="preserve">ly </w:t>
      </w:r>
      <w:r w:rsidR="008855A9" w:rsidRPr="008855A9">
        <w:rPr>
          <w:rFonts w:ascii="Times New Roman" w:eastAsiaTheme="minorEastAsia" w:hAnsi="Times New Roman"/>
          <w:sz w:val="22"/>
          <w:szCs w:val="22"/>
          <w:lang w:val="en-US" w:eastAsia="zh-CN"/>
        </w:rPr>
        <w:t xml:space="preserve">attenuated </w:t>
      </w:r>
      <w:r w:rsidR="008E2A28">
        <w:rPr>
          <w:rFonts w:ascii="Times New Roman" w:eastAsiaTheme="minorEastAsia" w:hAnsi="Times New Roman"/>
          <w:sz w:val="22"/>
          <w:szCs w:val="22"/>
          <w:lang w:val="en-US" w:eastAsia="zh-CN"/>
        </w:rPr>
        <w:t>due to</w:t>
      </w:r>
      <w:r w:rsidR="008C438E">
        <w:rPr>
          <w:rFonts w:ascii="Times New Roman" w:eastAsiaTheme="minorEastAsia" w:hAnsi="Times New Roman"/>
          <w:sz w:val="22"/>
          <w:szCs w:val="22"/>
          <w:lang w:val="en-US" w:eastAsia="zh-CN"/>
        </w:rPr>
        <w:t xml:space="preserve"> </w:t>
      </w:r>
      <w:r w:rsidR="0099115A" w:rsidRPr="00571F07">
        <w:rPr>
          <w:rFonts w:ascii="Times New Roman" w:eastAsiaTheme="minorEastAsia" w:hAnsi="Times New Roman"/>
          <w:sz w:val="22"/>
          <w:szCs w:val="22"/>
          <w:lang w:val="en-US" w:eastAsia="zh-CN"/>
        </w:rPr>
        <w:t>directi</w:t>
      </w:r>
      <w:r w:rsidR="008C438E">
        <w:rPr>
          <w:rFonts w:ascii="Times New Roman" w:eastAsiaTheme="minorEastAsia" w:hAnsi="Times New Roman"/>
          <w:sz w:val="22"/>
          <w:szCs w:val="22"/>
          <w:lang w:val="en-US" w:eastAsia="zh-CN"/>
        </w:rPr>
        <w:t>onal sensing</w:t>
      </w:r>
      <w:r w:rsidR="00834C94" w:rsidRPr="00571F07">
        <w:rPr>
          <w:rFonts w:ascii="Times New Roman" w:eastAsiaTheme="minorEastAsia" w:hAnsi="Times New Roman"/>
          <w:sz w:val="22"/>
          <w:szCs w:val="22"/>
          <w:lang w:val="en-US" w:eastAsia="zh-CN"/>
        </w:rPr>
        <w:t xml:space="preserve">. </w:t>
      </w:r>
      <w:r w:rsidR="008C438E">
        <w:rPr>
          <w:rFonts w:ascii="Times New Roman" w:eastAsiaTheme="minorEastAsia" w:hAnsi="Times New Roman"/>
          <w:sz w:val="22"/>
          <w:szCs w:val="22"/>
          <w:lang w:val="en-US" w:eastAsia="zh-CN"/>
        </w:rPr>
        <w:t xml:space="preserve">Further, </w:t>
      </w:r>
      <w:r w:rsidR="00BE6EF5">
        <w:rPr>
          <w:rFonts w:ascii="Times New Roman" w:eastAsiaTheme="minorEastAsia" w:hAnsi="Times New Roman"/>
          <w:sz w:val="22"/>
          <w:szCs w:val="22"/>
          <w:lang w:val="en-US" w:eastAsia="zh-CN"/>
        </w:rPr>
        <w:t>b</w:t>
      </w:r>
      <w:r w:rsidR="0099115A" w:rsidRPr="00571F07">
        <w:rPr>
          <w:rFonts w:ascii="Times New Roman" w:eastAsiaTheme="minorEastAsia" w:hAnsi="Times New Roman"/>
          <w:sz w:val="22"/>
          <w:szCs w:val="22"/>
          <w:lang w:val="en-US" w:eastAsia="zh-CN"/>
        </w:rPr>
        <w:t xml:space="preserve">ased on concurrent directional LBT procedures </w:t>
      </w:r>
      <w:r w:rsidR="00CF5DA8">
        <w:rPr>
          <w:rFonts w:ascii="Times New Roman" w:eastAsiaTheme="minorEastAsia" w:hAnsi="Times New Roman"/>
          <w:sz w:val="22"/>
          <w:szCs w:val="22"/>
          <w:lang w:val="en-US" w:eastAsia="zh-CN"/>
        </w:rPr>
        <w:t>associated with the same transmission direction</w:t>
      </w:r>
      <w:r w:rsidR="0099115A" w:rsidRPr="00571F07">
        <w:rPr>
          <w:rFonts w:ascii="Times New Roman" w:eastAsiaTheme="minorEastAsia" w:hAnsi="Times New Roman"/>
          <w:sz w:val="22"/>
          <w:szCs w:val="22"/>
          <w:lang w:val="en-US" w:eastAsia="zh-CN"/>
        </w:rPr>
        <w:t xml:space="preserve">, </w:t>
      </w:r>
      <w:r w:rsidR="00CF5DA8">
        <w:rPr>
          <w:rFonts w:ascii="Times New Roman" w:eastAsiaTheme="minorEastAsia" w:hAnsi="Times New Roman"/>
          <w:sz w:val="22"/>
          <w:szCs w:val="22"/>
          <w:lang w:val="en-US" w:eastAsia="zh-CN"/>
        </w:rPr>
        <w:t xml:space="preserve">sensing </w:t>
      </w:r>
      <w:r w:rsidR="009D424F">
        <w:rPr>
          <w:rFonts w:ascii="Times New Roman" w:eastAsiaTheme="minorEastAsia" w:hAnsi="Times New Roman"/>
          <w:sz w:val="22"/>
          <w:szCs w:val="22"/>
          <w:lang w:val="en-US" w:eastAsia="zh-CN"/>
        </w:rPr>
        <w:t xml:space="preserve">procedure </w:t>
      </w:r>
      <w:r w:rsidR="00CF5DA8">
        <w:rPr>
          <w:rFonts w:ascii="Times New Roman" w:eastAsiaTheme="minorEastAsia" w:hAnsi="Times New Roman"/>
          <w:sz w:val="22"/>
          <w:szCs w:val="22"/>
          <w:lang w:val="en-US" w:eastAsia="zh-CN"/>
        </w:rPr>
        <w:t xml:space="preserve">could be </w:t>
      </w:r>
      <w:r w:rsidR="002F76E7">
        <w:rPr>
          <w:rFonts w:ascii="Times New Roman" w:eastAsiaTheme="minorEastAsia" w:hAnsi="Times New Roman"/>
          <w:sz w:val="22"/>
          <w:szCs w:val="22"/>
          <w:lang w:val="en-US" w:eastAsia="zh-CN"/>
        </w:rPr>
        <w:t>done</w:t>
      </w:r>
      <w:r w:rsidR="00CF5DA8">
        <w:rPr>
          <w:rFonts w:ascii="Times New Roman" w:eastAsiaTheme="minorEastAsia" w:hAnsi="Times New Roman"/>
          <w:sz w:val="22"/>
          <w:szCs w:val="22"/>
          <w:lang w:val="en-US" w:eastAsia="zh-CN"/>
        </w:rPr>
        <w:t xml:space="preserve"> over multiple </w:t>
      </w:r>
      <w:r w:rsidR="0099115A" w:rsidRPr="00571F07">
        <w:rPr>
          <w:rFonts w:ascii="Times New Roman" w:eastAsiaTheme="minorEastAsia" w:hAnsi="Times New Roman"/>
          <w:sz w:val="22"/>
          <w:szCs w:val="22"/>
          <w:lang w:val="en-US" w:eastAsia="zh-CN"/>
        </w:rPr>
        <w:t xml:space="preserve">simultaneous </w:t>
      </w:r>
      <w:r w:rsidR="00CF5DA8">
        <w:rPr>
          <w:rFonts w:ascii="Times New Roman" w:eastAsiaTheme="minorEastAsia" w:hAnsi="Times New Roman"/>
          <w:sz w:val="22"/>
          <w:szCs w:val="22"/>
          <w:lang w:val="en-US" w:eastAsia="zh-CN"/>
        </w:rPr>
        <w:t>sensing beams.</w:t>
      </w:r>
      <w:r w:rsidR="00CF14BD">
        <w:rPr>
          <w:rFonts w:ascii="Times New Roman" w:eastAsiaTheme="minorEastAsia" w:hAnsi="Times New Roman"/>
          <w:sz w:val="22"/>
          <w:szCs w:val="22"/>
          <w:lang w:val="en-US" w:eastAsia="zh-CN"/>
        </w:rPr>
        <w:t xml:space="preserve"> Then, </w:t>
      </w:r>
      <w:r w:rsidR="00BE6EF5">
        <w:rPr>
          <w:rFonts w:ascii="Times New Roman" w:eastAsiaTheme="minorEastAsia" w:hAnsi="Times New Roman"/>
          <w:sz w:val="22"/>
          <w:szCs w:val="22"/>
          <w:lang w:val="en-US" w:eastAsia="zh-CN"/>
        </w:rPr>
        <w:t xml:space="preserve">transmitter </w:t>
      </w:r>
      <w:r w:rsidR="0076079C">
        <w:rPr>
          <w:rFonts w:ascii="Times New Roman" w:eastAsiaTheme="minorEastAsia" w:hAnsi="Times New Roman"/>
          <w:sz w:val="22"/>
          <w:szCs w:val="22"/>
          <w:lang w:val="en-US" w:eastAsia="zh-CN"/>
        </w:rPr>
        <w:t xml:space="preserve">also </w:t>
      </w:r>
      <w:r w:rsidR="00BE6EF5">
        <w:rPr>
          <w:rFonts w:ascii="Times New Roman" w:eastAsiaTheme="minorEastAsia" w:hAnsi="Times New Roman"/>
          <w:sz w:val="22"/>
          <w:szCs w:val="22"/>
          <w:lang w:val="en-US" w:eastAsia="zh-CN"/>
        </w:rPr>
        <w:t xml:space="preserve">may perform </w:t>
      </w:r>
      <w:r w:rsidR="00CF14BD">
        <w:rPr>
          <w:rFonts w:ascii="Times New Roman" w:eastAsiaTheme="minorEastAsia" w:hAnsi="Times New Roman"/>
          <w:sz w:val="22"/>
          <w:szCs w:val="22"/>
          <w:lang w:val="en-US" w:eastAsia="zh-CN"/>
        </w:rPr>
        <w:t>t</w:t>
      </w:r>
      <w:r w:rsidR="00F124C2">
        <w:rPr>
          <w:rFonts w:ascii="Times New Roman" w:eastAsiaTheme="minorEastAsia" w:hAnsi="Times New Roman"/>
          <w:sz w:val="22"/>
          <w:szCs w:val="22"/>
          <w:lang w:val="en-US" w:eastAsia="zh-CN"/>
        </w:rPr>
        <w:t xml:space="preserve">ransmission over beam(s) corresponding to the sensing </w:t>
      </w:r>
      <w:r w:rsidR="00F3656C">
        <w:rPr>
          <w:rFonts w:ascii="Times New Roman" w:eastAsiaTheme="minorEastAsia" w:hAnsi="Times New Roman"/>
          <w:sz w:val="22"/>
          <w:szCs w:val="22"/>
          <w:lang w:val="en-US" w:eastAsia="zh-CN"/>
        </w:rPr>
        <w:t>beam</w:t>
      </w:r>
      <w:r w:rsidR="00F124C2">
        <w:rPr>
          <w:rFonts w:ascii="Times New Roman" w:eastAsiaTheme="minorEastAsia" w:hAnsi="Times New Roman"/>
          <w:sz w:val="22"/>
          <w:szCs w:val="22"/>
          <w:lang w:val="en-US" w:eastAsia="zh-CN"/>
        </w:rPr>
        <w:t xml:space="preserve">(s) </w:t>
      </w:r>
      <w:r>
        <w:rPr>
          <w:rFonts w:ascii="Times New Roman" w:eastAsiaTheme="minorEastAsia" w:hAnsi="Times New Roman"/>
          <w:sz w:val="22"/>
          <w:szCs w:val="22"/>
          <w:lang w:val="en-US" w:eastAsia="zh-CN"/>
        </w:rPr>
        <w:t>related to</w:t>
      </w:r>
      <w:r w:rsidR="00CF14BD">
        <w:rPr>
          <w:rFonts w:ascii="Times New Roman" w:eastAsiaTheme="minorEastAsia" w:hAnsi="Times New Roman"/>
          <w:sz w:val="22"/>
          <w:szCs w:val="22"/>
          <w:lang w:val="en-US" w:eastAsia="zh-CN"/>
        </w:rPr>
        <w:t xml:space="preserve"> successful LBT result(s).</w:t>
      </w:r>
      <w:r w:rsidR="009D424F">
        <w:rPr>
          <w:rFonts w:ascii="Times New Roman" w:eastAsiaTheme="minorEastAsia" w:hAnsi="Times New Roman"/>
          <w:sz w:val="22"/>
          <w:szCs w:val="22"/>
          <w:lang w:val="en-US" w:eastAsia="zh-CN"/>
        </w:rPr>
        <w:t xml:space="preserve"> Thus, the antenna gain and relation between sensing beam(s) and transmission beam(s) should be counted in the computation of EDT for </w:t>
      </w:r>
      <w:r w:rsidR="00C172F5">
        <w:rPr>
          <w:rFonts w:ascii="Times New Roman" w:eastAsiaTheme="minorEastAsia" w:hAnsi="Times New Roman"/>
          <w:sz w:val="22"/>
          <w:szCs w:val="22"/>
          <w:lang w:val="en-US" w:eastAsia="zh-CN"/>
        </w:rPr>
        <w:t xml:space="preserve">beam based </w:t>
      </w:r>
      <w:r w:rsidR="009D424F">
        <w:rPr>
          <w:rFonts w:ascii="Times New Roman" w:eastAsiaTheme="minorEastAsia" w:hAnsi="Times New Roman"/>
          <w:sz w:val="22"/>
          <w:szCs w:val="22"/>
          <w:lang w:val="en-US" w:eastAsia="zh-CN"/>
        </w:rPr>
        <w:t>directional LBT</w:t>
      </w:r>
      <w:r w:rsidR="00C172F5">
        <w:rPr>
          <w:rFonts w:ascii="Times New Roman" w:eastAsiaTheme="minorEastAsia" w:hAnsi="Times New Roman"/>
          <w:sz w:val="22"/>
          <w:szCs w:val="22"/>
          <w:lang w:val="en-US" w:eastAsia="zh-CN"/>
        </w:rPr>
        <w:t xml:space="preserve"> procedure</w:t>
      </w:r>
      <w:r w:rsidR="00D23C78">
        <w:rPr>
          <w:rFonts w:ascii="Times New Roman" w:eastAsiaTheme="minorEastAsia" w:hAnsi="Times New Roman"/>
          <w:sz w:val="22"/>
          <w:szCs w:val="22"/>
          <w:lang w:val="en-US" w:eastAsia="zh-CN"/>
        </w:rPr>
        <w:t>.</w:t>
      </w:r>
      <w:r w:rsidR="00BE6EF5">
        <w:rPr>
          <w:rFonts w:ascii="Times New Roman" w:eastAsiaTheme="minorEastAsia" w:hAnsi="Times New Roman"/>
          <w:sz w:val="22"/>
          <w:szCs w:val="22"/>
          <w:lang w:val="en-US" w:eastAsia="zh-CN"/>
        </w:rPr>
        <w:t xml:space="preserve"> </w:t>
      </w:r>
    </w:p>
    <w:p w:rsidR="00B353DF" w:rsidRDefault="00B353DF" w:rsidP="00834C94">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lastRenderedPageBreak/>
        <w:t>Proposal 1</w:t>
      </w:r>
      <w:r w:rsidRPr="00571F07">
        <w:rPr>
          <w:rFonts w:ascii="Times New Roman" w:eastAsia="宋体" w:hAnsi="Times New Roman"/>
          <w:b/>
          <w:i/>
          <w:sz w:val="22"/>
          <w:szCs w:val="22"/>
          <w:lang w:val="en-US" w:eastAsia="zh-CN"/>
        </w:rPr>
        <w:t xml:space="preserve">: The </w:t>
      </w:r>
      <w:r w:rsidR="000F1A68">
        <w:rPr>
          <w:rFonts w:ascii="Times New Roman" w:eastAsia="宋体" w:hAnsi="Times New Roman"/>
          <w:b/>
          <w:i/>
          <w:sz w:val="22"/>
          <w:szCs w:val="22"/>
          <w:lang w:val="en-US" w:eastAsia="zh-CN"/>
        </w:rPr>
        <w:t>ED threshold</w:t>
      </w:r>
      <w:r w:rsidRPr="00571F07">
        <w:rPr>
          <w:rFonts w:ascii="Times New Roman" w:eastAsia="宋体" w:hAnsi="Times New Roman"/>
          <w:b/>
          <w:i/>
          <w:sz w:val="22"/>
          <w:szCs w:val="22"/>
          <w:lang w:val="en-US" w:eastAsia="zh-CN"/>
        </w:rPr>
        <w:t xml:space="preserve"> for </w:t>
      </w:r>
      <w:r w:rsidR="003A6849">
        <w:rPr>
          <w:rFonts w:ascii="Times New Roman" w:eastAsia="宋体" w:hAnsi="Times New Roman"/>
          <w:b/>
          <w:i/>
          <w:sz w:val="22"/>
          <w:szCs w:val="22"/>
          <w:lang w:val="en-US" w:eastAsia="zh-CN"/>
        </w:rPr>
        <w:t xml:space="preserve">directional LBT </w:t>
      </w:r>
      <w:r w:rsidRPr="00571F07">
        <w:rPr>
          <w:rFonts w:ascii="Times New Roman" w:eastAsia="宋体" w:hAnsi="Times New Roman"/>
          <w:b/>
          <w:i/>
          <w:sz w:val="22"/>
          <w:szCs w:val="22"/>
          <w:lang w:val="en-US" w:eastAsia="zh-CN"/>
        </w:rPr>
        <w:t xml:space="preserve">based channel access procedure should </w:t>
      </w:r>
      <w:r w:rsidR="003A6849">
        <w:rPr>
          <w:rFonts w:ascii="Times New Roman" w:eastAsia="宋体" w:hAnsi="Times New Roman"/>
          <w:b/>
          <w:i/>
          <w:sz w:val="22"/>
          <w:szCs w:val="22"/>
          <w:lang w:val="en-US" w:eastAsia="zh-CN"/>
        </w:rPr>
        <w:t>consider</w:t>
      </w:r>
      <w:r w:rsidRPr="00571F07">
        <w:rPr>
          <w:rFonts w:ascii="Times New Roman" w:eastAsia="宋体" w:hAnsi="Times New Roman"/>
          <w:b/>
          <w:i/>
          <w:sz w:val="22"/>
          <w:szCs w:val="22"/>
          <w:lang w:val="en-US" w:eastAsia="zh-CN"/>
        </w:rPr>
        <w:t xml:space="preserve"> </w:t>
      </w:r>
      <w:r w:rsidR="003A6849">
        <w:rPr>
          <w:rFonts w:ascii="Times New Roman" w:eastAsia="宋体" w:hAnsi="Times New Roman"/>
          <w:b/>
          <w:i/>
          <w:sz w:val="22"/>
          <w:szCs w:val="22"/>
          <w:lang w:val="en-US" w:eastAsia="zh-CN"/>
        </w:rPr>
        <w:t xml:space="preserve">additional adjustment reflecting sensing/transmitting </w:t>
      </w:r>
      <w:r w:rsidR="00E61E9F">
        <w:rPr>
          <w:rFonts w:ascii="Times New Roman" w:eastAsia="宋体" w:hAnsi="Times New Roman"/>
          <w:b/>
          <w:i/>
          <w:sz w:val="22"/>
          <w:szCs w:val="22"/>
          <w:lang w:val="en-US" w:eastAsia="zh-CN"/>
        </w:rPr>
        <w:t>beamforming</w:t>
      </w:r>
      <w:r>
        <w:rPr>
          <w:rFonts w:ascii="Times New Roman" w:eastAsia="宋体" w:hAnsi="Times New Roman"/>
          <w:b/>
          <w:i/>
          <w:sz w:val="22"/>
          <w:szCs w:val="22"/>
          <w:lang w:val="en-US" w:eastAsia="zh-CN"/>
        </w:rPr>
        <w:t xml:space="preserve"> gain and</w:t>
      </w:r>
      <w:r w:rsidRPr="00571F07">
        <w:rPr>
          <w:rFonts w:ascii="Times New Roman" w:eastAsia="宋体" w:hAnsi="Times New Roman"/>
          <w:b/>
          <w:i/>
          <w:sz w:val="22"/>
          <w:szCs w:val="22"/>
          <w:lang w:val="en-US" w:eastAsia="zh-CN"/>
        </w:rPr>
        <w:t xml:space="preserve"> </w:t>
      </w:r>
      <w:r w:rsidR="003A6849">
        <w:rPr>
          <w:rFonts w:ascii="Times New Roman" w:eastAsia="宋体" w:hAnsi="Times New Roman"/>
          <w:b/>
          <w:i/>
          <w:sz w:val="22"/>
          <w:szCs w:val="22"/>
          <w:lang w:val="en-US" w:eastAsia="zh-CN"/>
        </w:rPr>
        <w:t>relationship</w:t>
      </w:r>
      <w:r w:rsidRPr="00571F07">
        <w:rPr>
          <w:rFonts w:ascii="Times New Roman" w:eastAsia="宋体" w:hAnsi="Times New Roman"/>
          <w:b/>
          <w:i/>
          <w:sz w:val="22"/>
          <w:szCs w:val="22"/>
          <w:lang w:val="en-US" w:eastAsia="zh-CN"/>
        </w:rPr>
        <w:t xml:space="preserve"> between transmission </w:t>
      </w:r>
      <w:r>
        <w:rPr>
          <w:rFonts w:ascii="Times New Roman" w:eastAsia="宋体" w:hAnsi="Times New Roman"/>
          <w:b/>
          <w:i/>
          <w:sz w:val="22"/>
          <w:szCs w:val="22"/>
          <w:lang w:val="en-US" w:eastAsia="zh-CN"/>
        </w:rPr>
        <w:t>beam(s) and sensing beam</w:t>
      </w:r>
      <w:r w:rsidRPr="00571F07">
        <w:rPr>
          <w:rFonts w:ascii="Times New Roman" w:eastAsia="宋体" w:hAnsi="Times New Roman"/>
          <w:b/>
          <w:i/>
          <w:sz w:val="22"/>
          <w:szCs w:val="22"/>
          <w:lang w:val="en-US" w:eastAsia="zh-CN"/>
        </w:rPr>
        <w:t>.</w:t>
      </w:r>
    </w:p>
    <w:p w:rsidR="00FD2447" w:rsidRDefault="00675BD4" w:rsidP="00834C94">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Proposal 2: </w:t>
      </w:r>
      <w:r w:rsidR="003B3FEA">
        <w:rPr>
          <w:rFonts w:ascii="Times New Roman" w:eastAsia="宋体" w:hAnsi="Times New Roman"/>
          <w:b/>
          <w:i/>
          <w:sz w:val="22"/>
          <w:szCs w:val="22"/>
          <w:lang w:val="en-US" w:eastAsia="zh-CN"/>
        </w:rPr>
        <w:t xml:space="preserve">Confirm </w:t>
      </w:r>
      <w:r>
        <w:rPr>
          <w:rFonts w:ascii="Times New Roman" w:eastAsia="宋体" w:hAnsi="Times New Roman"/>
          <w:b/>
          <w:i/>
          <w:sz w:val="22"/>
          <w:szCs w:val="22"/>
          <w:lang w:val="en-US" w:eastAsia="zh-CN"/>
        </w:rPr>
        <w:t>the working assumption</w:t>
      </w:r>
      <w:r w:rsidR="00FD2447">
        <w:rPr>
          <w:rFonts w:ascii="Times New Roman" w:eastAsia="宋体" w:hAnsi="Times New Roman"/>
          <w:b/>
          <w:i/>
          <w:sz w:val="22"/>
          <w:szCs w:val="22"/>
          <w:lang w:val="en-US" w:eastAsia="zh-CN"/>
        </w:rPr>
        <w:t xml:space="preserve"> on Pout definition as following</w:t>
      </w:r>
      <w:r w:rsidR="003B3FEA">
        <w:rPr>
          <w:rFonts w:ascii="Times New Roman" w:eastAsia="宋体" w:hAnsi="Times New Roman"/>
          <w:b/>
          <w:i/>
          <w:sz w:val="22"/>
          <w:szCs w:val="22"/>
          <w:lang w:val="en-US" w:eastAsia="zh-CN"/>
        </w:rPr>
        <w:t xml:space="preserve">: </w:t>
      </w:r>
    </w:p>
    <w:p w:rsidR="00675BD4" w:rsidRDefault="003B3FEA" w:rsidP="00834C94">
      <w:pPr>
        <w:ind w:left="0" w:firstLine="0"/>
        <w:jc w:val="both"/>
        <w:rPr>
          <w:rFonts w:ascii="Times New Roman" w:eastAsiaTheme="minorEastAsia" w:hAnsi="Times New Roman"/>
          <w:sz w:val="22"/>
          <w:szCs w:val="22"/>
          <w:lang w:val="en-US" w:eastAsia="zh-CN"/>
        </w:rPr>
      </w:pPr>
      <w:r>
        <w:rPr>
          <w:rFonts w:ascii="Times New Roman" w:eastAsia="宋体" w:hAnsi="Times New Roman"/>
          <w:b/>
          <w:i/>
          <w:sz w:val="22"/>
          <w:szCs w:val="22"/>
          <w:lang w:val="en-US" w:eastAsia="zh-CN"/>
        </w:rPr>
        <w:t>For Pout in EDT determination, define Pout as the maximum EIRP of the node determining EDT during a COT.</w:t>
      </w:r>
    </w:p>
    <w:p w:rsidR="00B353DF" w:rsidRDefault="00B353DF" w:rsidP="00B353DF">
      <w:pPr>
        <w:ind w:left="0" w:firstLine="0"/>
        <w:jc w:val="both"/>
        <w:rPr>
          <w:rFonts w:ascii="Times New Roman" w:eastAsiaTheme="minorEastAsia" w:hAnsi="Times New Roman"/>
          <w:sz w:val="22"/>
          <w:szCs w:val="22"/>
          <w:lang w:val="en-US" w:eastAsia="zh-CN"/>
        </w:rPr>
      </w:pPr>
      <w:r w:rsidRPr="00571F07">
        <w:rPr>
          <w:rFonts w:ascii="Times New Roman" w:eastAsiaTheme="minorEastAsia" w:hAnsi="Times New Roman"/>
          <w:sz w:val="22"/>
          <w:szCs w:val="22"/>
          <w:lang w:val="en-US" w:eastAsia="zh-CN"/>
        </w:rPr>
        <w:t>At least for SSB transmission in initial access, the transmission beam(s) should correspond to LBT beam(s), because gNB may not have any prior</w:t>
      </w:r>
      <w:r>
        <w:rPr>
          <w:rFonts w:ascii="Times New Roman" w:eastAsiaTheme="minorEastAsia" w:hAnsi="Times New Roman"/>
          <w:sz w:val="22"/>
          <w:szCs w:val="22"/>
          <w:lang w:val="en-US" w:eastAsia="zh-CN"/>
        </w:rPr>
        <w:t>i</w:t>
      </w:r>
      <w:r w:rsidRPr="00571F07">
        <w:rPr>
          <w:rFonts w:ascii="Times New Roman" w:eastAsiaTheme="minorEastAsia" w:hAnsi="Times New Roman"/>
          <w:sz w:val="22"/>
          <w:szCs w:val="22"/>
          <w:lang w:val="en-US" w:eastAsia="zh-CN"/>
        </w:rPr>
        <w:t xml:space="preserve"> information such as beam </w:t>
      </w:r>
      <w:r>
        <w:rPr>
          <w:rFonts w:ascii="Times New Roman" w:eastAsiaTheme="minorEastAsia" w:hAnsi="Times New Roman"/>
          <w:sz w:val="22"/>
          <w:szCs w:val="22"/>
          <w:lang w:val="en-US" w:eastAsia="zh-CN"/>
        </w:rPr>
        <w:t>correspondence</w:t>
      </w:r>
      <w:r w:rsidRPr="00571F07">
        <w:rPr>
          <w:rFonts w:ascii="Times New Roman" w:eastAsiaTheme="minorEastAsia" w:hAnsi="Times New Roman"/>
          <w:sz w:val="22"/>
          <w:szCs w:val="22"/>
          <w:lang w:val="en-US" w:eastAsia="zh-CN"/>
        </w:rPr>
        <w:t xml:space="preserve"> from UEs. The selection of transmission beam should lie on the validity and reliability of beam based LBT procedures to </w:t>
      </w:r>
      <w:r>
        <w:rPr>
          <w:rFonts w:ascii="Times New Roman" w:eastAsiaTheme="minorEastAsia" w:hAnsi="Times New Roman"/>
          <w:sz w:val="22"/>
          <w:szCs w:val="22"/>
          <w:lang w:val="en-US" w:eastAsia="zh-CN"/>
        </w:rPr>
        <w:t>reduce</w:t>
      </w:r>
      <w:r w:rsidRPr="00571F07">
        <w:rPr>
          <w:rFonts w:ascii="Times New Roman" w:eastAsiaTheme="minorEastAsia" w:hAnsi="Times New Roman"/>
          <w:sz w:val="22"/>
          <w:szCs w:val="22"/>
          <w:lang w:val="en-US" w:eastAsia="zh-CN"/>
        </w:rPr>
        <w:t xml:space="preserve"> the </w:t>
      </w:r>
      <w:r>
        <w:rPr>
          <w:rFonts w:ascii="Times New Roman" w:eastAsiaTheme="minorEastAsia" w:hAnsi="Times New Roman"/>
          <w:sz w:val="22"/>
          <w:szCs w:val="22"/>
          <w:lang w:val="en-US" w:eastAsia="zh-CN"/>
        </w:rPr>
        <w:t>complexity</w:t>
      </w:r>
      <w:r w:rsidRPr="00571F07">
        <w:rPr>
          <w:rFonts w:ascii="Times New Roman" w:eastAsiaTheme="minorEastAsia" w:hAnsi="Times New Roman"/>
          <w:sz w:val="22"/>
          <w:szCs w:val="22"/>
          <w:lang w:val="en-US" w:eastAsia="zh-CN"/>
        </w:rPr>
        <w:t xml:space="preserve"> of cha</w:t>
      </w:r>
      <w:r>
        <w:rPr>
          <w:rFonts w:ascii="Times New Roman" w:eastAsiaTheme="minorEastAsia" w:hAnsi="Times New Roman"/>
          <w:sz w:val="22"/>
          <w:szCs w:val="22"/>
          <w:lang w:val="en-US" w:eastAsia="zh-CN"/>
        </w:rPr>
        <w:t>nnel access for different nodes,</w:t>
      </w:r>
      <w:r w:rsidRPr="00571F07">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especially when </w:t>
      </w:r>
      <w:r w:rsidRPr="00571F07">
        <w:rPr>
          <w:rFonts w:ascii="Times New Roman" w:eastAsiaTheme="minorEastAsia" w:hAnsi="Times New Roman"/>
          <w:sz w:val="22"/>
          <w:szCs w:val="22"/>
          <w:lang w:val="en-US" w:eastAsia="zh-CN"/>
        </w:rPr>
        <w:t xml:space="preserve">different types channel access </w:t>
      </w:r>
      <w:r>
        <w:rPr>
          <w:rFonts w:ascii="Times New Roman" w:eastAsiaTheme="minorEastAsia" w:hAnsi="Times New Roman"/>
          <w:sz w:val="22"/>
          <w:szCs w:val="22"/>
          <w:lang w:val="en-US" w:eastAsia="zh-CN"/>
        </w:rPr>
        <w:t>procedures (if any)</w:t>
      </w:r>
      <w:r w:rsidRPr="00571F07">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are involved.</w:t>
      </w:r>
      <w:r w:rsidRPr="00571F07">
        <w:rPr>
          <w:rFonts w:ascii="Times New Roman" w:eastAsiaTheme="minorEastAsia" w:hAnsi="Times New Roman"/>
          <w:sz w:val="22"/>
          <w:szCs w:val="22"/>
          <w:lang w:val="en-US" w:eastAsia="zh-CN"/>
        </w:rPr>
        <w:t xml:space="preserve"> </w:t>
      </w:r>
      <w:r w:rsidR="00B77AD4">
        <w:rPr>
          <w:rFonts w:ascii="Times New Roman" w:eastAsiaTheme="minorEastAsia" w:hAnsi="Times New Roman"/>
          <w:sz w:val="22"/>
          <w:szCs w:val="22"/>
          <w:lang w:val="en-US" w:eastAsia="zh-CN"/>
        </w:rPr>
        <w:t>Regarding</w:t>
      </w:r>
      <w:r w:rsidR="00050CA2">
        <w:rPr>
          <w:rFonts w:ascii="Times New Roman" w:eastAsiaTheme="minorEastAsia" w:hAnsi="Times New Roman"/>
          <w:sz w:val="22"/>
          <w:szCs w:val="22"/>
          <w:lang w:val="en-US" w:eastAsia="zh-CN"/>
        </w:rPr>
        <w:t xml:space="preserve"> the agreement about </w:t>
      </w:r>
      <w:r w:rsidR="00050CA2" w:rsidRPr="00050CA2">
        <w:rPr>
          <w:rFonts w:ascii="Times New Roman" w:hAnsi="Times New Roman"/>
          <w:sz w:val="22"/>
          <w:szCs w:val="22"/>
        </w:rPr>
        <w:t>the relative relationship between</w:t>
      </w:r>
      <w:r w:rsidR="00050CA2">
        <w:rPr>
          <w:rFonts w:ascii="Times New Roman" w:eastAsiaTheme="minorEastAsia" w:hAnsi="Times New Roman"/>
          <w:sz w:val="22"/>
          <w:szCs w:val="22"/>
          <w:lang w:val="en-US" w:eastAsia="zh-CN"/>
        </w:rPr>
        <w:t xml:space="preserve"> </w:t>
      </w:r>
      <w:r w:rsidR="00050CA2" w:rsidRPr="00050CA2">
        <w:rPr>
          <w:rFonts w:ascii="Times New Roman" w:hAnsi="Times New Roman"/>
          <w:sz w:val="22"/>
          <w:szCs w:val="22"/>
        </w:rPr>
        <w:t>sensing beam(s) and the transmission beam(s)</w:t>
      </w:r>
      <w:r w:rsidR="00050CA2">
        <w:rPr>
          <w:rFonts w:ascii="Times New Roman" w:hAnsi="Times New Roman"/>
          <w:sz w:val="22"/>
          <w:szCs w:val="22"/>
        </w:rPr>
        <w:t xml:space="preserve"> as </w:t>
      </w:r>
      <w:r w:rsidR="009A797E">
        <w:rPr>
          <w:rFonts w:ascii="Times New Roman" w:hAnsi="Times New Roman"/>
          <w:sz w:val="22"/>
          <w:szCs w:val="22"/>
        </w:rPr>
        <w:t>following [2</w:t>
      </w:r>
      <w:r w:rsidR="002B1EB2">
        <w:rPr>
          <w:rFonts w:ascii="Times New Roman" w:hAnsi="Times New Roman"/>
          <w:sz w:val="22"/>
          <w:szCs w:val="22"/>
        </w:rPr>
        <w:t>]</w:t>
      </w:r>
      <w:r w:rsidR="009A797E">
        <w:rPr>
          <w:rFonts w:ascii="Times New Roman" w:hAnsi="Times New Roman"/>
          <w:sz w:val="22"/>
          <w:szCs w:val="22"/>
        </w:rPr>
        <w:t>:</w:t>
      </w:r>
    </w:p>
    <w:tbl>
      <w:tblPr>
        <w:tblStyle w:val="af2"/>
        <w:tblW w:w="0" w:type="auto"/>
        <w:tblLook w:val="04A0" w:firstRow="1" w:lastRow="0" w:firstColumn="1" w:lastColumn="0" w:noHBand="0" w:noVBand="1"/>
      </w:tblPr>
      <w:tblGrid>
        <w:gridCol w:w="9060"/>
      </w:tblGrid>
      <w:tr w:rsidR="00050CA2" w:rsidTr="00D27DFC">
        <w:tc>
          <w:tcPr>
            <w:tcW w:w="9060" w:type="dxa"/>
          </w:tcPr>
          <w:p w:rsidR="00050CA2" w:rsidRPr="00050CA2" w:rsidRDefault="00050CA2" w:rsidP="00050CA2">
            <w:pPr>
              <w:ind w:left="0" w:firstLine="0"/>
              <w:jc w:val="both"/>
              <w:rPr>
                <w:rFonts w:ascii="Times New Roman" w:eastAsiaTheme="minorEastAsia" w:hAnsi="Times New Roman"/>
                <w:sz w:val="22"/>
                <w:szCs w:val="22"/>
                <w:highlight w:val="green"/>
                <w:lang w:val="en-US" w:eastAsia="zh-CN"/>
              </w:rPr>
            </w:pPr>
            <w:r w:rsidRPr="00050CA2">
              <w:rPr>
                <w:rFonts w:ascii="Times New Roman" w:eastAsiaTheme="minorEastAsia" w:hAnsi="Times New Roman"/>
                <w:sz w:val="22"/>
                <w:szCs w:val="22"/>
                <w:highlight w:val="green"/>
                <w:lang w:val="en-US" w:eastAsia="zh-CN"/>
              </w:rPr>
              <w:t>Agreement:</w:t>
            </w:r>
          </w:p>
          <w:p w:rsidR="00050CA2" w:rsidRPr="00050CA2" w:rsidRDefault="00050CA2" w:rsidP="00050CA2">
            <w:pPr>
              <w:ind w:left="0" w:firstLine="0"/>
              <w:jc w:val="both"/>
              <w:rPr>
                <w:rFonts w:ascii="Times New Roman" w:hAnsi="Times New Roman"/>
                <w:sz w:val="22"/>
                <w:szCs w:val="22"/>
              </w:rPr>
            </w:pPr>
            <w:r w:rsidRPr="00050CA2">
              <w:rPr>
                <w:rFonts w:ascii="Times New Roman" w:hAnsi="Times New Roman"/>
                <w:sz w:val="22"/>
                <w:szCs w:val="22"/>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rsidR="00050CA2" w:rsidRPr="00050CA2" w:rsidRDefault="00050CA2" w:rsidP="00050CA2">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050CA2">
              <w:rPr>
                <w:rFonts w:ascii="Times New Roman" w:eastAsia="宋体" w:hAnsi="Times New Roman"/>
                <w:sz w:val="22"/>
                <w:szCs w:val="22"/>
                <w:lang w:eastAsia="ja-JP"/>
              </w:rPr>
              <w:t>Alt 1: Specify necessary requirement/test procedure to guarantee sensing beam “covers” the transmission beam</w:t>
            </w:r>
          </w:p>
          <w:p w:rsidR="00050CA2" w:rsidRPr="00050CA2" w:rsidRDefault="00050CA2" w:rsidP="00050CA2">
            <w:pPr>
              <w:pStyle w:val="a9"/>
              <w:numPr>
                <w:ilvl w:val="1"/>
                <w:numId w:val="41"/>
              </w:numPr>
              <w:overflowPunct w:val="0"/>
              <w:snapToGrid w:val="0"/>
              <w:spacing w:after="0" w:line="252" w:lineRule="auto"/>
              <w:contextualSpacing w:val="0"/>
              <w:rPr>
                <w:rFonts w:cs="Times"/>
                <w:sz w:val="22"/>
                <w:szCs w:val="22"/>
              </w:rPr>
            </w:pPr>
            <w:r w:rsidRPr="00050CA2">
              <w:rPr>
                <w:rFonts w:cs="Times"/>
                <w:sz w:val="22"/>
                <w:szCs w:val="22"/>
              </w:rPr>
              <w:t>Some methods to define “cover” have been discussed in RAN1 (may further down select the list) and are considered as acceptable from RAN1 perspective</w:t>
            </w:r>
          </w:p>
          <w:p w:rsidR="00050CA2" w:rsidRPr="00050CA2" w:rsidRDefault="00050CA2" w:rsidP="00050CA2">
            <w:pPr>
              <w:pStyle w:val="a9"/>
              <w:numPr>
                <w:ilvl w:val="2"/>
                <w:numId w:val="49"/>
              </w:numPr>
              <w:kinsoku w:val="0"/>
              <w:overflowPunct w:val="0"/>
              <w:adjustRightInd w:val="0"/>
              <w:spacing w:after="0" w:line="259" w:lineRule="auto"/>
              <w:contextualSpacing w:val="0"/>
              <w:textAlignment w:val="baseline"/>
              <w:rPr>
                <w:sz w:val="22"/>
                <w:szCs w:val="22"/>
              </w:rPr>
            </w:pPr>
            <w:r w:rsidRPr="00050CA2">
              <w:rPr>
                <w:rFonts w:eastAsia="Times New Roman"/>
                <w:color w:val="000000"/>
                <w:sz w:val="22"/>
                <w:szCs w:val="22"/>
                <w:lang w:val="en-US" w:eastAsia="zh-CN"/>
              </w:rPr>
              <w:t xml:space="preserve">Alt-1A: the angle included in the [3] dB beamwidth of the transmission beam is included </w:t>
            </w:r>
            <w:r w:rsidRPr="00050CA2">
              <w:rPr>
                <w:rFonts w:eastAsia="Times New Roman"/>
                <w:sz w:val="22"/>
                <w:szCs w:val="22"/>
                <w:lang w:val="en-US" w:eastAsia="zh-CN"/>
              </w:rPr>
              <w:t>in the [X, FFS] dB beamwidth of the sensing beam.</w:t>
            </w:r>
          </w:p>
          <w:p w:rsidR="00050CA2" w:rsidRPr="00050CA2" w:rsidRDefault="00050CA2" w:rsidP="00050CA2">
            <w:pPr>
              <w:pStyle w:val="a9"/>
              <w:numPr>
                <w:ilvl w:val="2"/>
                <w:numId w:val="49"/>
              </w:numPr>
              <w:kinsoku w:val="0"/>
              <w:overflowPunct w:val="0"/>
              <w:adjustRightInd w:val="0"/>
              <w:spacing w:after="0" w:line="259" w:lineRule="auto"/>
              <w:contextualSpacing w:val="0"/>
              <w:textAlignment w:val="baseline"/>
              <w:rPr>
                <w:sz w:val="22"/>
                <w:szCs w:val="22"/>
              </w:rPr>
            </w:pPr>
            <w:r w:rsidRPr="00050CA2">
              <w:rPr>
                <w:sz w:val="22"/>
                <w:szCs w:val="22"/>
                <w:lang w:val="en-US"/>
              </w:rPr>
              <w:t xml:space="preserve">Alt-1B:  </w:t>
            </w:r>
            <w:r w:rsidRPr="00050CA2">
              <w:rPr>
                <w:sz w:val="22"/>
                <w:szCs w:val="22"/>
              </w:rPr>
              <w:t>the sensing beam gain measured along the direction of peak transmission direction is at least X [FFS] dB of the transmission beam gain</w:t>
            </w:r>
          </w:p>
          <w:p w:rsidR="00050CA2" w:rsidRPr="00050CA2" w:rsidRDefault="00050CA2" w:rsidP="00050CA2">
            <w:pPr>
              <w:pStyle w:val="a9"/>
              <w:numPr>
                <w:ilvl w:val="2"/>
                <w:numId w:val="49"/>
              </w:numPr>
              <w:kinsoku w:val="0"/>
              <w:overflowPunct w:val="0"/>
              <w:adjustRightInd w:val="0"/>
              <w:spacing w:after="0" w:line="259" w:lineRule="auto"/>
              <w:contextualSpacing w:val="0"/>
              <w:textAlignment w:val="baseline"/>
              <w:rPr>
                <w:sz w:val="22"/>
                <w:szCs w:val="22"/>
              </w:rPr>
            </w:pPr>
            <w:r w:rsidRPr="00050CA2">
              <w:rPr>
                <w:sz w:val="22"/>
                <w:szCs w:val="22"/>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rsidR="00050CA2" w:rsidRPr="00050CA2" w:rsidRDefault="00050CA2" w:rsidP="00050CA2">
            <w:pPr>
              <w:pStyle w:val="a9"/>
              <w:numPr>
                <w:ilvl w:val="2"/>
                <w:numId w:val="49"/>
              </w:numPr>
              <w:kinsoku w:val="0"/>
              <w:overflowPunct w:val="0"/>
              <w:adjustRightInd w:val="0"/>
              <w:spacing w:after="0" w:line="259" w:lineRule="auto"/>
              <w:contextualSpacing w:val="0"/>
              <w:textAlignment w:val="baseline"/>
              <w:rPr>
                <w:sz w:val="22"/>
                <w:szCs w:val="22"/>
              </w:rPr>
            </w:pPr>
            <w:r w:rsidRPr="00050CA2">
              <w:rPr>
                <w:sz w:val="22"/>
                <w:szCs w:val="22"/>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rsidR="00050CA2" w:rsidRPr="00050CA2" w:rsidRDefault="00050CA2" w:rsidP="00050CA2">
            <w:pPr>
              <w:pStyle w:val="a9"/>
              <w:numPr>
                <w:ilvl w:val="2"/>
                <w:numId w:val="49"/>
              </w:numPr>
              <w:kinsoku w:val="0"/>
              <w:overflowPunct w:val="0"/>
              <w:adjustRightInd w:val="0"/>
              <w:spacing w:after="0" w:line="259" w:lineRule="auto"/>
              <w:contextualSpacing w:val="0"/>
              <w:textAlignment w:val="baseline"/>
              <w:rPr>
                <w:sz w:val="22"/>
                <w:szCs w:val="22"/>
              </w:rPr>
            </w:pPr>
            <w:r w:rsidRPr="00050CA2">
              <w:rPr>
                <w:sz w:val="22"/>
                <w:szCs w:val="22"/>
              </w:rPr>
              <w:t xml:space="preserve">Alt-1E: Sensing beam has the minimum [3] dB beamwidth which at least contains all beam peak directions of transmission beams. </w:t>
            </w:r>
          </w:p>
          <w:p w:rsidR="00050CA2" w:rsidRPr="00050CA2" w:rsidRDefault="00050CA2" w:rsidP="00050CA2">
            <w:pPr>
              <w:pStyle w:val="a9"/>
              <w:numPr>
                <w:ilvl w:val="1"/>
                <w:numId w:val="41"/>
              </w:numPr>
              <w:overflowPunct w:val="0"/>
              <w:snapToGrid w:val="0"/>
              <w:spacing w:after="0" w:line="252" w:lineRule="auto"/>
              <w:contextualSpacing w:val="0"/>
              <w:rPr>
                <w:rFonts w:cs="Times"/>
                <w:sz w:val="22"/>
                <w:szCs w:val="22"/>
              </w:rPr>
            </w:pPr>
            <w:r w:rsidRPr="00050CA2">
              <w:rPr>
                <w:rFonts w:cs="Times"/>
                <w:sz w:val="22"/>
                <w:szCs w:val="22"/>
              </w:rPr>
              <w:t>Sending LS to RAN4 and inform them the above and request them to make the final choice</w:t>
            </w:r>
          </w:p>
          <w:p w:rsidR="00050CA2" w:rsidRPr="00050CA2" w:rsidRDefault="00050CA2" w:rsidP="00050CA2">
            <w:pPr>
              <w:pStyle w:val="a9"/>
              <w:numPr>
                <w:ilvl w:val="2"/>
                <w:numId w:val="49"/>
              </w:numPr>
              <w:kinsoku w:val="0"/>
              <w:overflowPunct w:val="0"/>
              <w:adjustRightInd w:val="0"/>
              <w:spacing w:after="0" w:line="259" w:lineRule="auto"/>
              <w:contextualSpacing w:val="0"/>
              <w:textAlignment w:val="baseline"/>
              <w:rPr>
                <w:sz w:val="22"/>
                <w:szCs w:val="22"/>
              </w:rPr>
            </w:pPr>
            <w:r w:rsidRPr="00050CA2">
              <w:rPr>
                <w:sz w:val="22"/>
                <w:szCs w:val="22"/>
              </w:rPr>
              <w:t>RAN4 choice may not be limited by the list above, but if different method is selected, RAN1 would like to have an opportunity to check as well</w:t>
            </w:r>
          </w:p>
          <w:p w:rsidR="00050CA2" w:rsidRPr="00050CA2" w:rsidRDefault="00050CA2" w:rsidP="00050CA2">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050CA2">
              <w:rPr>
                <w:rFonts w:ascii="Times New Roman" w:eastAsia="宋体" w:hAnsi="Times New Roman"/>
                <w:sz w:val="22"/>
                <w:szCs w:val="22"/>
                <w:lang w:eastAsia="ja-JP"/>
              </w:rPr>
              <w:t>Alt 2. Extending the beam correspondence framework and QCL/TCI/SpatialRelationInfo framework to define “cover” and to indicate sensing beam(s) associated with a transmission beam(s)</w:t>
            </w:r>
          </w:p>
          <w:p w:rsidR="00050CA2" w:rsidRPr="00050CA2" w:rsidRDefault="00050CA2" w:rsidP="00050CA2">
            <w:pPr>
              <w:pStyle w:val="a9"/>
              <w:numPr>
                <w:ilvl w:val="1"/>
                <w:numId w:val="41"/>
              </w:numPr>
              <w:overflowPunct w:val="0"/>
              <w:snapToGrid w:val="0"/>
              <w:spacing w:after="0" w:line="252" w:lineRule="auto"/>
              <w:contextualSpacing w:val="0"/>
              <w:rPr>
                <w:rFonts w:cs="Times"/>
                <w:sz w:val="22"/>
                <w:szCs w:val="22"/>
              </w:rPr>
            </w:pPr>
            <w:r w:rsidRPr="00050CA2">
              <w:rPr>
                <w:rFonts w:cs="Times"/>
                <w:sz w:val="22"/>
                <w:szCs w:val="22"/>
              </w:rPr>
              <w:t xml:space="preserve">On gNB side sensing beam selection for a DL transmission beam, </w:t>
            </w:r>
          </w:p>
          <w:p w:rsidR="00050CA2" w:rsidRPr="00050CA2" w:rsidRDefault="00050CA2" w:rsidP="00050CA2">
            <w:pPr>
              <w:pStyle w:val="a9"/>
              <w:numPr>
                <w:ilvl w:val="2"/>
                <w:numId w:val="49"/>
              </w:numPr>
              <w:kinsoku w:val="0"/>
              <w:overflowPunct w:val="0"/>
              <w:adjustRightInd w:val="0"/>
              <w:spacing w:after="0" w:line="259" w:lineRule="auto"/>
              <w:contextualSpacing w:val="0"/>
              <w:textAlignment w:val="baseline"/>
              <w:rPr>
                <w:sz w:val="22"/>
                <w:szCs w:val="22"/>
              </w:rPr>
            </w:pPr>
            <w:r w:rsidRPr="00050CA2">
              <w:rPr>
                <w:sz w:val="22"/>
                <w:szCs w:val="22"/>
              </w:rPr>
              <w:lastRenderedPageBreak/>
              <w:t>Option 1: The selection of eligible sensing beam for a transmission beam is left for gNB implementation</w:t>
            </w:r>
          </w:p>
          <w:p w:rsidR="00050CA2" w:rsidRPr="00050CA2" w:rsidRDefault="00050CA2" w:rsidP="00050CA2">
            <w:pPr>
              <w:pStyle w:val="a9"/>
              <w:numPr>
                <w:ilvl w:val="3"/>
                <w:numId w:val="49"/>
              </w:numPr>
              <w:kinsoku w:val="0"/>
              <w:overflowPunct w:val="0"/>
              <w:adjustRightInd w:val="0"/>
              <w:spacing w:after="0" w:line="259" w:lineRule="auto"/>
              <w:contextualSpacing w:val="0"/>
              <w:textAlignment w:val="baseline"/>
              <w:rPr>
                <w:sz w:val="22"/>
                <w:szCs w:val="22"/>
              </w:rPr>
            </w:pPr>
            <w:r w:rsidRPr="00050CA2">
              <w:rPr>
                <w:sz w:val="22"/>
                <w:szCs w:val="22"/>
              </w:rPr>
              <w:t xml:space="preserve">No testing or enforcement introduced in 3GPP spec for this option </w:t>
            </w:r>
          </w:p>
          <w:p w:rsidR="00050CA2" w:rsidRPr="00050CA2" w:rsidRDefault="00050CA2" w:rsidP="00050CA2">
            <w:pPr>
              <w:pStyle w:val="a9"/>
              <w:numPr>
                <w:ilvl w:val="2"/>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Option 2: Beam correspondence at gNB side is assumed. Supporting one or more of the following behaviors</w:t>
            </w:r>
          </w:p>
          <w:p w:rsidR="00050CA2" w:rsidRPr="00050CA2" w:rsidRDefault="00050CA2" w:rsidP="00050CA2">
            <w:pPr>
              <w:pStyle w:val="a9"/>
              <w:numPr>
                <w:ilvl w:val="3"/>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 xml:space="preserve">A1. For a gNB transmission beam corresponding to TCI state A for a certain UE, the gNB can use the same beam for sensing </w:t>
            </w:r>
          </w:p>
          <w:p w:rsidR="00050CA2" w:rsidRPr="00050CA2" w:rsidRDefault="00050CA2" w:rsidP="00050CA2">
            <w:pPr>
              <w:pStyle w:val="a9"/>
              <w:numPr>
                <w:ilvl w:val="3"/>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 xml:space="preserve">A2. If TCI B is used as QCL source (Type D) for TCI A for a certain UE, then gNB transmission beam corresponding to TCI B can be used as the sensing beam for transmission with TCI A. </w:t>
            </w:r>
          </w:p>
          <w:p w:rsidR="00050CA2" w:rsidRPr="00050CA2" w:rsidRDefault="00050CA2" w:rsidP="00050CA2">
            <w:pPr>
              <w:pStyle w:val="a9"/>
              <w:numPr>
                <w:ilvl w:val="3"/>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 xml:space="preserve">A3. If TCI C is NOT used as QCL source (Type D) for TCI A for any UE, then gNB cannot use the transmission beam corresponds to TCI C as the sensing beam for transmission with TCI A.  </w:t>
            </w:r>
          </w:p>
          <w:p w:rsidR="00050CA2" w:rsidRPr="00050CA2" w:rsidRDefault="00050CA2" w:rsidP="00050CA2">
            <w:pPr>
              <w:pStyle w:val="a9"/>
              <w:numPr>
                <w:ilvl w:val="3"/>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FFS: How and if to support sensing with a beam without corresponding RS sent? For example, how to use quasi-Omni beam for sensing if there is no SSB transmitted with quasi-omni beam</w:t>
            </w:r>
          </w:p>
          <w:p w:rsidR="00050CA2" w:rsidRPr="00050CA2" w:rsidRDefault="00050CA2" w:rsidP="00050CA2">
            <w:pPr>
              <w:pStyle w:val="a9"/>
              <w:numPr>
                <w:ilvl w:val="1"/>
                <w:numId w:val="41"/>
              </w:numPr>
              <w:overflowPunct w:val="0"/>
              <w:snapToGrid w:val="0"/>
              <w:spacing w:after="0" w:line="252" w:lineRule="auto"/>
              <w:contextualSpacing w:val="0"/>
              <w:rPr>
                <w:color w:val="000000"/>
                <w:sz w:val="22"/>
                <w:szCs w:val="22"/>
              </w:rPr>
            </w:pPr>
            <w:r w:rsidRPr="00050CA2">
              <w:rPr>
                <w:rFonts w:cs="Times"/>
                <w:sz w:val="22"/>
                <w:szCs w:val="22"/>
              </w:rPr>
              <w:t>On UE side sensing beam selection for a UL transmission beam</w:t>
            </w:r>
          </w:p>
          <w:p w:rsidR="00050CA2" w:rsidRPr="00050CA2" w:rsidRDefault="00050CA2" w:rsidP="00050CA2">
            <w:pPr>
              <w:pStyle w:val="a9"/>
              <w:numPr>
                <w:ilvl w:val="2"/>
                <w:numId w:val="49"/>
              </w:numPr>
              <w:kinsoku w:val="0"/>
              <w:overflowPunct w:val="0"/>
              <w:adjustRightInd w:val="0"/>
              <w:spacing w:after="0" w:line="259" w:lineRule="auto"/>
              <w:contextualSpacing w:val="0"/>
              <w:textAlignment w:val="baseline"/>
              <w:rPr>
                <w:color w:val="000000"/>
                <w:sz w:val="22"/>
                <w:szCs w:val="22"/>
              </w:rPr>
            </w:pPr>
            <w:r w:rsidRPr="00050CA2">
              <w:rPr>
                <w:rFonts w:eastAsia="Times New Roman"/>
                <w:color w:val="000000"/>
                <w:sz w:val="22"/>
                <w:szCs w:val="22"/>
                <w:lang w:val="en-US" w:eastAsia="zh-CN"/>
              </w:rPr>
              <w:t>Beam correspondence is assumed at UE</w:t>
            </w:r>
          </w:p>
          <w:p w:rsidR="00050CA2" w:rsidRPr="00050CA2" w:rsidRDefault="00050CA2" w:rsidP="00050CA2">
            <w:pPr>
              <w:pStyle w:val="a9"/>
              <w:numPr>
                <w:ilvl w:val="3"/>
                <w:numId w:val="49"/>
              </w:numPr>
              <w:kinsoku w:val="0"/>
              <w:overflowPunct w:val="0"/>
              <w:adjustRightInd w:val="0"/>
              <w:spacing w:after="0" w:line="259" w:lineRule="auto"/>
              <w:contextualSpacing w:val="0"/>
              <w:textAlignment w:val="baseline"/>
              <w:rPr>
                <w:color w:val="000000"/>
                <w:sz w:val="22"/>
                <w:szCs w:val="22"/>
              </w:rPr>
            </w:pPr>
            <w:r w:rsidRPr="00050CA2">
              <w:rPr>
                <w:rFonts w:eastAsia="Times New Roman"/>
                <w:color w:val="000000"/>
                <w:sz w:val="22"/>
                <w:szCs w:val="22"/>
                <w:lang w:val="en-US" w:eastAsia="zh-CN"/>
              </w:rPr>
              <w:t>FFS: What if beam correspondence is not supported at UE.</w:t>
            </w:r>
          </w:p>
          <w:p w:rsidR="00050CA2" w:rsidRPr="00050CA2" w:rsidRDefault="00050CA2" w:rsidP="00050CA2">
            <w:pPr>
              <w:pStyle w:val="a9"/>
              <w:numPr>
                <w:ilvl w:val="2"/>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 xml:space="preserve">Supporting one or more of the following </w:t>
            </w:r>
            <w:r w:rsidRPr="00050CA2">
              <w:rPr>
                <w:color w:val="000000"/>
                <w:sz w:val="22"/>
                <w:szCs w:val="22"/>
                <w:lang w:val="en-US"/>
              </w:rPr>
              <w:t>behaviors</w:t>
            </w:r>
          </w:p>
          <w:p w:rsidR="00050CA2" w:rsidRPr="00050CA2" w:rsidRDefault="00050CA2" w:rsidP="00050CA2">
            <w:pPr>
              <w:pStyle w:val="a9"/>
              <w:numPr>
                <w:ilvl w:val="3"/>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If the UE is indicated to transmit with a beam corresponding to a certain SRI, the UE can use the same beam for sensing</w:t>
            </w:r>
          </w:p>
          <w:p w:rsidR="00050CA2" w:rsidRPr="00050CA2" w:rsidRDefault="00050CA2" w:rsidP="00050CA2">
            <w:pPr>
              <w:pStyle w:val="a9"/>
              <w:numPr>
                <w:ilvl w:val="3"/>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Assuming Rel.17 unified TCI framework, if the UE is indicated to transmit with a beam corresponding to a certain unified TCI, the UE can use the reception beam corresponding to the TCI for sensing</w:t>
            </w:r>
          </w:p>
          <w:p w:rsidR="00050CA2" w:rsidRPr="00050CA2" w:rsidRDefault="00050CA2" w:rsidP="00050CA2">
            <w:pPr>
              <w:pStyle w:val="a9"/>
              <w:numPr>
                <w:ilvl w:val="3"/>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FFS: How and if to support a wider sensing beam (such as pseudo-omni beam, which is supported in WiFi) to be used for a narrower transmission beam under QCL/TCI framework</w:t>
            </w:r>
          </w:p>
          <w:p w:rsidR="00050CA2" w:rsidRPr="00050CA2" w:rsidRDefault="00050CA2" w:rsidP="00050CA2">
            <w:pPr>
              <w:pStyle w:val="a9"/>
              <w:numPr>
                <w:ilvl w:val="4"/>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Option 0: Not supported</w:t>
            </w:r>
          </w:p>
          <w:p w:rsidR="00050CA2" w:rsidRPr="00050CA2" w:rsidRDefault="00050CA2" w:rsidP="00050CA2">
            <w:pPr>
              <w:pStyle w:val="a9"/>
              <w:numPr>
                <w:ilvl w:val="4"/>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 xml:space="preserve">Option 1: UE implementation. </w:t>
            </w:r>
          </w:p>
          <w:p w:rsidR="00050CA2" w:rsidRPr="00050CA2" w:rsidRDefault="00050CA2" w:rsidP="00050CA2">
            <w:pPr>
              <w:pStyle w:val="a9"/>
              <w:numPr>
                <w:ilvl w:val="5"/>
                <w:numId w:val="49"/>
              </w:numPr>
              <w:kinsoku w:val="0"/>
              <w:overflowPunct w:val="0"/>
              <w:adjustRightInd w:val="0"/>
              <w:spacing w:after="0" w:line="259" w:lineRule="auto"/>
              <w:contextualSpacing w:val="0"/>
              <w:textAlignment w:val="baseline"/>
              <w:rPr>
                <w:sz w:val="22"/>
                <w:szCs w:val="22"/>
              </w:rPr>
            </w:pPr>
            <w:r w:rsidRPr="00050CA2">
              <w:rPr>
                <w:sz w:val="22"/>
                <w:szCs w:val="22"/>
              </w:rPr>
              <w:t xml:space="preserve">No testing or enforcement introduced in 3GPP spec for this option </w:t>
            </w:r>
          </w:p>
          <w:p w:rsidR="00050CA2" w:rsidRPr="00050CA2" w:rsidRDefault="00050CA2" w:rsidP="00050CA2">
            <w:pPr>
              <w:pStyle w:val="a9"/>
              <w:numPr>
                <w:ilvl w:val="4"/>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 xml:space="preserve">Option 2: gNB indication. </w:t>
            </w:r>
          </w:p>
          <w:p w:rsidR="00050CA2" w:rsidRPr="00050CA2" w:rsidRDefault="00050CA2" w:rsidP="00050CA2">
            <w:pPr>
              <w:pStyle w:val="a9"/>
              <w:numPr>
                <w:ilvl w:val="5"/>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FFS details.</w:t>
            </w:r>
          </w:p>
          <w:p w:rsidR="00050CA2" w:rsidRPr="00050CA2" w:rsidRDefault="00050CA2" w:rsidP="00050CA2">
            <w:pPr>
              <w:pStyle w:val="a9"/>
              <w:numPr>
                <w:ilvl w:val="1"/>
                <w:numId w:val="41"/>
              </w:numPr>
              <w:overflowPunct w:val="0"/>
              <w:snapToGrid w:val="0"/>
              <w:spacing w:after="0" w:line="252" w:lineRule="auto"/>
              <w:contextualSpacing w:val="0"/>
              <w:rPr>
                <w:rFonts w:cs="Times"/>
                <w:sz w:val="22"/>
                <w:szCs w:val="22"/>
              </w:rPr>
            </w:pPr>
            <w:r w:rsidRPr="00050CA2">
              <w:rPr>
                <w:rFonts w:cs="Times"/>
                <w:sz w:val="22"/>
                <w:szCs w:val="22"/>
              </w:rPr>
              <w:t>FFS: How and if to support a multiple sensing beams to be used for a transmission beam under QCL/TCI framework</w:t>
            </w:r>
          </w:p>
          <w:p w:rsidR="00050CA2" w:rsidRPr="00050CA2" w:rsidRDefault="00050CA2" w:rsidP="00050CA2">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050CA2">
              <w:rPr>
                <w:rFonts w:ascii="Times New Roman" w:eastAsia="宋体" w:hAnsi="Times New Roman"/>
                <w:sz w:val="22"/>
                <w:szCs w:val="22"/>
                <w:lang w:eastAsia="ja-JP"/>
              </w:rPr>
              <w:t>Note: Supporting both alternatives or a combination of the two alternatives is not precluded</w:t>
            </w:r>
          </w:p>
        </w:tc>
      </w:tr>
    </w:tbl>
    <w:p w:rsidR="00E30656" w:rsidRDefault="00FB2EBD" w:rsidP="00E30656">
      <w:pPr>
        <w:ind w:left="0" w:firstLine="0"/>
        <w:jc w:val="both"/>
        <w:rPr>
          <w:rFonts w:ascii="Times New Roman" w:eastAsiaTheme="minorEastAsia" w:hAnsi="Times New Roman"/>
          <w:sz w:val="22"/>
          <w:szCs w:val="22"/>
          <w:lang w:val="en-US" w:eastAsia="zh-CN"/>
        </w:rPr>
      </w:pPr>
      <w:r w:rsidRPr="006472D8">
        <w:rPr>
          <w:rFonts w:ascii="Times New Roman" w:eastAsiaTheme="minorEastAsia" w:hAnsi="Times New Roman"/>
          <w:sz w:val="22"/>
          <w:szCs w:val="22"/>
          <w:lang w:val="en-US" w:eastAsia="zh-CN"/>
        </w:rPr>
        <w:lastRenderedPageBreak/>
        <w:t>In our</w:t>
      </w:r>
      <w:r>
        <w:rPr>
          <w:rFonts w:ascii="Times New Roman" w:eastAsiaTheme="minorEastAsia" w:hAnsi="Times New Roman"/>
          <w:sz w:val="22"/>
          <w:szCs w:val="22"/>
          <w:lang w:val="en-US" w:eastAsia="zh-CN"/>
        </w:rPr>
        <w:t xml:space="preserve"> understanding both Alt.1 and Alt.2 are feasible approaches to constraint on the relationship between </w:t>
      </w:r>
      <w:r>
        <w:rPr>
          <w:rFonts w:ascii="Times New Roman" w:hAnsi="Times New Roman"/>
          <w:sz w:val="22"/>
          <w:szCs w:val="22"/>
        </w:rPr>
        <w:t>sensing beam(s) and</w:t>
      </w:r>
      <w:r w:rsidRPr="00050CA2">
        <w:rPr>
          <w:rFonts w:ascii="Times New Roman" w:hAnsi="Times New Roman"/>
          <w:sz w:val="22"/>
          <w:szCs w:val="22"/>
        </w:rPr>
        <w:t xml:space="preserve"> transmission beam(s)</w:t>
      </w:r>
      <w:r>
        <w:rPr>
          <w:rFonts w:ascii="Times New Roman" w:hAnsi="Times New Roman"/>
          <w:sz w:val="22"/>
          <w:szCs w:val="22"/>
        </w:rPr>
        <w:t xml:space="preserve"> based on directional LBT procedure. While, each alternative needs some specification efforts more or less. Extending the existing beam correspondence and TCI framework seems to be an intuitive way to guarantee the </w:t>
      </w:r>
      <w:r w:rsidRPr="00D56184">
        <w:rPr>
          <w:rFonts w:ascii="Times New Roman" w:hAnsi="Times New Roman"/>
          <w:sz w:val="22"/>
          <w:szCs w:val="22"/>
        </w:rPr>
        <w:t xml:space="preserve">eligibility </w:t>
      </w:r>
      <w:r>
        <w:rPr>
          <w:rFonts w:ascii="Times New Roman" w:hAnsi="Times New Roman"/>
          <w:sz w:val="22"/>
          <w:szCs w:val="22"/>
        </w:rPr>
        <w:t xml:space="preserve">of sensing beam for transmission beam although wide sensing beam corresponding to narrow transmission beam(s) and concurrent multiple sensing beams issue should be considered which are not involved in QCL/TCI </w:t>
      </w:r>
      <w:r>
        <w:rPr>
          <w:rFonts w:ascii="Times New Roman" w:hAnsi="Times New Roman"/>
          <w:sz w:val="22"/>
          <w:szCs w:val="22"/>
        </w:rPr>
        <w:lastRenderedPageBreak/>
        <w:t>frameworks before.</w:t>
      </w:r>
      <w:r w:rsidRPr="00846243">
        <w:rPr>
          <w:rFonts w:ascii="Times New Roman" w:hAnsi="Times New Roman"/>
          <w:sz w:val="22"/>
          <w:szCs w:val="22"/>
        </w:rPr>
        <w:t xml:space="preserve"> </w:t>
      </w:r>
      <w:r>
        <w:rPr>
          <w:rFonts w:ascii="Times New Roman" w:hAnsi="Times New Roman"/>
          <w:sz w:val="22"/>
          <w:szCs w:val="22"/>
        </w:rPr>
        <w:t xml:space="preserve">The </w:t>
      </w:r>
      <w:r w:rsidRPr="00846243">
        <w:rPr>
          <w:rFonts w:ascii="Times New Roman" w:hAnsi="Times New Roman"/>
          <w:sz w:val="22"/>
          <w:szCs w:val="22"/>
        </w:rPr>
        <w:t xml:space="preserve">precondition </w:t>
      </w:r>
      <w:r>
        <w:rPr>
          <w:rFonts w:ascii="Times New Roman" w:hAnsi="Times New Roman"/>
          <w:sz w:val="22"/>
          <w:szCs w:val="22"/>
        </w:rPr>
        <w:t xml:space="preserve">of Alt.2 may rely on the beam correspondence is supported at both gNB and UE. </w:t>
      </w:r>
      <w:r w:rsidRPr="00050CA2">
        <w:rPr>
          <w:rFonts w:cs="Times"/>
          <w:sz w:val="22"/>
          <w:szCs w:val="22"/>
        </w:rPr>
        <w:t>On gNB side sensing beam selection for a DL transmission beam</w:t>
      </w:r>
      <w:r>
        <w:rPr>
          <w:rFonts w:cs="Times"/>
          <w:sz w:val="22"/>
          <w:szCs w:val="22"/>
        </w:rPr>
        <w:t xml:space="preserve"> in Alt.2, Option 2 has a complete description for gNB’s </w:t>
      </w:r>
      <w:r w:rsidRPr="00050CA2">
        <w:rPr>
          <w:color w:val="000000"/>
          <w:sz w:val="22"/>
          <w:szCs w:val="22"/>
        </w:rPr>
        <w:t>behaviours</w:t>
      </w:r>
      <w:r>
        <w:rPr>
          <w:rFonts w:cs="Times"/>
          <w:sz w:val="22"/>
          <w:szCs w:val="22"/>
        </w:rPr>
        <w:t xml:space="preserve">, namely with all A1, A2 and A3 items, </w:t>
      </w:r>
      <w:r>
        <w:rPr>
          <w:color w:val="000000"/>
          <w:sz w:val="22"/>
          <w:szCs w:val="22"/>
        </w:rPr>
        <w:t>which is more likely to comply with the rules of QCL/TCI framework</w:t>
      </w:r>
      <w:r w:rsidR="00432E5B">
        <w:rPr>
          <w:color w:val="000000"/>
          <w:sz w:val="22"/>
          <w:szCs w:val="22"/>
        </w:rPr>
        <w:t>, however</w:t>
      </w:r>
      <w:r w:rsidR="00595508">
        <w:rPr>
          <w:color w:val="000000"/>
          <w:sz w:val="22"/>
          <w:szCs w:val="22"/>
        </w:rPr>
        <w:t xml:space="preserve"> beam correspondence </w:t>
      </w:r>
      <w:r w:rsidR="00D908B0">
        <w:rPr>
          <w:color w:val="000000"/>
          <w:sz w:val="22"/>
          <w:szCs w:val="22"/>
        </w:rPr>
        <w:t xml:space="preserve">at gNB side </w:t>
      </w:r>
      <w:r w:rsidR="00595508">
        <w:rPr>
          <w:color w:val="000000"/>
          <w:sz w:val="22"/>
          <w:szCs w:val="22"/>
        </w:rPr>
        <w:t>was no</w:t>
      </w:r>
      <w:r w:rsidR="00D908B0">
        <w:rPr>
          <w:color w:val="000000"/>
          <w:sz w:val="22"/>
          <w:szCs w:val="22"/>
        </w:rPr>
        <w:t>t defined in Rel-15/16</w:t>
      </w:r>
      <w:r>
        <w:rPr>
          <w:color w:val="000000"/>
          <w:sz w:val="22"/>
          <w:szCs w:val="22"/>
        </w:rPr>
        <w:t>.</w:t>
      </w:r>
      <w:r w:rsidR="00D908B0">
        <w:rPr>
          <w:color w:val="000000"/>
          <w:sz w:val="22"/>
          <w:szCs w:val="22"/>
        </w:rPr>
        <w:t xml:space="preserve"> </w:t>
      </w:r>
      <w:r>
        <w:rPr>
          <w:rFonts w:ascii="Times New Roman" w:eastAsiaTheme="minorEastAsia" w:hAnsi="Times New Roman" w:hint="eastAsia"/>
          <w:sz w:val="22"/>
          <w:szCs w:val="22"/>
          <w:lang w:eastAsia="zh-CN"/>
        </w:rPr>
        <w:t>F</w:t>
      </w:r>
      <w:r>
        <w:rPr>
          <w:rFonts w:ascii="Times New Roman" w:eastAsiaTheme="minorEastAsia" w:hAnsi="Times New Roman"/>
          <w:sz w:val="22"/>
          <w:szCs w:val="22"/>
          <w:lang w:eastAsia="zh-CN"/>
        </w:rPr>
        <w:t xml:space="preserve">urther, based on the discussion in last meeting, we have following </w:t>
      </w:r>
      <w:r w:rsidR="00D908B0">
        <w:rPr>
          <w:rFonts w:ascii="Times New Roman" w:eastAsiaTheme="minorEastAsia" w:hAnsi="Times New Roman"/>
          <w:sz w:val="22"/>
          <w:szCs w:val="22"/>
          <w:lang w:eastAsia="zh-CN"/>
        </w:rPr>
        <w:t>agreement</w:t>
      </w:r>
      <w:r>
        <w:rPr>
          <w:rFonts w:ascii="Times New Roman" w:eastAsiaTheme="minorEastAsia" w:hAnsi="Times New Roman"/>
          <w:sz w:val="22"/>
          <w:szCs w:val="22"/>
          <w:lang w:eastAsia="zh-CN"/>
        </w:rPr>
        <w:t xml:space="preserve"> for UE with beam correspondence capability</w:t>
      </w:r>
      <w:r w:rsidR="009A797E">
        <w:rPr>
          <w:rFonts w:ascii="Times New Roman" w:eastAsiaTheme="minorEastAsia" w:hAnsi="Times New Roman"/>
          <w:sz w:val="22"/>
          <w:szCs w:val="22"/>
          <w:lang w:eastAsia="zh-CN"/>
        </w:rPr>
        <w:t xml:space="preserve"> [1]</w:t>
      </w:r>
      <w:r>
        <w:rPr>
          <w:rFonts w:ascii="Times New Roman" w:eastAsiaTheme="minorEastAsia" w:hAnsi="Times New Roman"/>
          <w:sz w:val="22"/>
          <w:szCs w:val="22"/>
          <w:lang w:eastAsia="zh-CN"/>
        </w:rPr>
        <w:t>:</w:t>
      </w:r>
    </w:p>
    <w:tbl>
      <w:tblPr>
        <w:tblStyle w:val="af2"/>
        <w:tblW w:w="0" w:type="auto"/>
        <w:tblLook w:val="04A0" w:firstRow="1" w:lastRow="0" w:firstColumn="1" w:lastColumn="0" w:noHBand="0" w:noVBand="1"/>
      </w:tblPr>
      <w:tblGrid>
        <w:gridCol w:w="9060"/>
      </w:tblGrid>
      <w:tr w:rsidR="00E30656" w:rsidTr="00C118D5">
        <w:tc>
          <w:tcPr>
            <w:tcW w:w="9060" w:type="dxa"/>
          </w:tcPr>
          <w:p w:rsidR="00E30656" w:rsidRPr="009E03B5" w:rsidRDefault="00E30656" w:rsidP="00C118D5">
            <w:pPr>
              <w:ind w:left="0" w:firstLine="0"/>
              <w:jc w:val="both"/>
              <w:rPr>
                <w:rFonts w:ascii="Times New Roman" w:eastAsiaTheme="minorEastAsia" w:hAnsi="Times New Roman"/>
                <w:sz w:val="22"/>
                <w:szCs w:val="22"/>
                <w:highlight w:val="green"/>
                <w:u w:val="single"/>
                <w:lang w:val="en-US" w:eastAsia="zh-CN"/>
              </w:rPr>
            </w:pPr>
            <w:r w:rsidRPr="00D232B0">
              <w:rPr>
                <w:rFonts w:ascii="Times New Roman" w:eastAsiaTheme="minorEastAsia" w:hAnsi="Times New Roman"/>
                <w:sz w:val="22"/>
                <w:szCs w:val="22"/>
                <w:highlight w:val="green"/>
                <w:lang w:val="en-US" w:eastAsia="zh-CN"/>
              </w:rPr>
              <w:t>Agreement:</w:t>
            </w:r>
          </w:p>
          <w:p w:rsidR="00E30656" w:rsidRPr="00E30656" w:rsidRDefault="00E30656" w:rsidP="00E30656">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E30656">
              <w:rPr>
                <w:rFonts w:ascii="Times New Roman" w:eastAsia="宋体" w:hAnsi="Times New Roman"/>
                <w:sz w:val="22"/>
                <w:szCs w:val="22"/>
                <w:lang w:eastAsia="ja-JP"/>
              </w:rPr>
              <w:t>When UE indicates a capability for beam correspondence with beamCorrespondenceWithoutUL-BeamSweeping ={1}, support the following behaviours</w:t>
            </w:r>
          </w:p>
          <w:p w:rsidR="00E30656" w:rsidRPr="00E30656" w:rsidRDefault="00E30656" w:rsidP="00E30656">
            <w:pPr>
              <w:pStyle w:val="a9"/>
              <w:numPr>
                <w:ilvl w:val="0"/>
                <w:numId w:val="49"/>
              </w:numPr>
              <w:kinsoku w:val="0"/>
              <w:overflowPunct w:val="0"/>
              <w:adjustRightInd w:val="0"/>
              <w:snapToGrid w:val="0"/>
              <w:spacing w:after="0" w:line="256" w:lineRule="auto"/>
              <w:ind w:left="1080"/>
              <w:contextualSpacing w:val="0"/>
              <w:rPr>
                <w:color w:val="000000"/>
                <w:sz w:val="22"/>
                <w:szCs w:val="22"/>
              </w:rPr>
            </w:pPr>
            <w:r w:rsidRPr="00E30656">
              <w:rPr>
                <w:color w:val="000000"/>
                <w:sz w:val="22"/>
                <w:szCs w:val="22"/>
              </w:rPr>
              <w:t>If the UE is indicated to transmit with a beam corresponding to a certain SRI, the UE can use the same beam for sensing</w:t>
            </w:r>
          </w:p>
          <w:p w:rsidR="00E30656" w:rsidRPr="00E30656" w:rsidRDefault="00E30656" w:rsidP="00E30656">
            <w:pPr>
              <w:pStyle w:val="a9"/>
              <w:numPr>
                <w:ilvl w:val="0"/>
                <w:numId w:val="49"/>
              </w:numPr>
              <w:kinsoku w:val="0"/>
              <w:overflowPunct w:val="0"/>
              <w:adjustRightInd w:val="0"/>
              <w:snapToGrid w:val="0"/>
              <w:spacing w:after="0" w:line="256" w:lineRule="auto"/>
              <w:ind w:left="1080"/>
              <w:contextualSpacing w:val="0"/>
              <w:rPr>
                <w:color w:val="000000"/>
                <w:sz w:val="22"/>
                <w:szCs w:val="22"/>
              </w:rPr>
            </w:pPr>
            <w:r w:rsidRPr="00E30656">
              <w:rPr>
                <w:color w:val="000000"/>
                <w:sz w:val="22"/>
                <w:szCs w:val="22"/>
              </w:rPr>
              <w:t>Assuming Rel.17 unified TCI framework, if the UE is indicated to transmit with a beam corresponding to a certain unified TCI, the UE can use the reception beam corresponding to the TCI for sensing</w:t>
            </w:r>
          </w:p>
          <w:p w:rsidR="00E30656" w:rsidRPr="00E30656" w:rsidRDefault="00E30656" w:rsidP="00E30656">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E30656">
              <w:rPr>
                <w:rFonts w:ascii="Times New Roman" w:eastAsia="宋体" w:hAnsi="Times New Roman"/>
                <w:sz w:val="22"/>
                <w:szCs w:val="22"/>
                <w:lang w:eastAsia="ja-JP"/>
              </w:rPr>
              <w:t>FFS: The case when UE does not indicate a capability for beam correspondence</w:t>
            </w:r>
          </w:p>
          <w:p w:rsidR="00E30656" w:rsidRPr="00E30656" w:rsidRDefault="00E30656" w:rsidP="00E30656">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E30656">
              <w:rPr>
                <w:rFonts w:ascii="Times New Roman" w:eastAsia="宋体" w:hAnsi="Times New Roman"/>
                <w:sz w:val="22"/>
                <w:szCs w:val="22"/>
                <w:lang w:eastAsia="ja-JP"/>
              </w:rPr>
              <w:t>Note: The UE should meet local regulatory requirements</w:t>
            </w:r>
          </w:p>
        </w:tc>
      </w:tr>
    </w:tbl>
    <w:p w:rsidR="00D908B0" w:rsidRDefault="00D56184" w:rsidP="00B353DF">
      <w:pPr>
        <w:ind w:left="0" w:firstLine="0"/>
        <w:jc w:val="both"/>
        <w:rPr>
          <w:rFonts w:ascii="Times New Roman" w:hAnsi="Times New Roman"/>
          <w:sz w:val="22"/>
          <w:szCs w:val="22"/>
        </w:rPr>
      </w:pPr>
      <w:r>
        <w:rPr>
          <w:rFonts w:ascii="Times New Roman" w:hAnsi="Times New Roman"/>
          <w:sz w:val="22"/>
          <w:szCs w:val="22"/>
        </w:rPr>
        <w:t xml:space="preserve">On the </w:t>
      </w:r>
      <w:r w:rsidR="00D908B0">
        <w:rPr>
          <w:rFonts w:ascii="Times New Roman" w:hAnsi="Times New Roman"/>
          <w:sz w:val="22"/>
          <w:szCs w:val="22"/>
        </w:rPr>
        <w:t xml:space="preserve">other </w:t>
      </w:r>
      <w:r w:rsidR="001B1310">
        <w:rPr>
          <w:rFonts w:ascii="Times New Roman" w:hAnsi="Times New Roman"/>
          <w:sz w:val="22"/>
          <w:szCs w:val="22"/>
        </w:rPr>
        <w:t>hand</w:t>
      </w:r>
      <w:r>
        <w:rPr>
          <w:rFonts w:ascii="Times New Roman" w:hAnsi="Times New Roman"/>
          <w:sz w:val="22"/>
          <w:szCs w:val="22"/>
        </w:rPr>
        <w:t xml:space="preserve">, </w:t>
      </w:r>
      <w:r w:rsidR="00CC1306">
        <w:rPr>
          <w:rFonts w:ascii="Times New Roman" w:hAnsi="Times New Roman"/>
          <w:sz w:val="22"/>
          <w:szCs w:val="22"/>
        </w:rPr>
        <w:t>given</w:t>
      </w:r>
      <w:r w:rsidR="00433803">
        <w:rPr>
          <w:rFonts w:ascii="Times New Roman" w:hAnsi="Times New Roman"/>
          <w:sz w:val="22"/>
          <w:szCs w:val="22"/>
        </w:rPr>
        <w:t xml:space="preserve"> beam correspondences </w:t>
      </w:r>
      <w:r w:rsidR="00CC1306">
        <w:rPr>
          <w:rFonts w:ascii="Times New Roman" w:hAnsi="Times New Roman"/>
          <w:sz w:val="22"/>
          <w:szCs w:val="22"/>
        </w:rPr>
        <w:t xml:space="preserve">may not </w:t>
      </w:r>
      <w:r w:rsidR="00422202">
        <w:rPr>
          <w:rFonts w:ascii="Times New Roman" w:hAnsi="Times New Roman"/>
          <w:sz w:val="22"/>
          <w:szCs w:val="22"/>
        </w:rPr>
        <w:t>be</w:t>
      </w:r>
      <w:r w:rsidR="00433803">
        <w:rPr>
          <w:rFonts w:ascii="Times New Roman" w:hAnsi="Times New Roman"/>
          <w:sz w:val="22"/>
          <w:szCs w:val="22"/>
        </w:rPr>
        <w:t xml:space="preserve"> mandatory</w:t>
      </w:r>
      <w:r w:rsidR="006600D5">
        <w:rPr>
          <w:rFonts w:ascii="Times New Roman" w:hAnsi="Times New Roman"/>
          <w:sz w:val="22"/>
          <w:szCs w:val="22"/>
        </w:rPr>
        <w:t xml:space="preserve"> for UE</w:t>
      </w:r>
      <w:r w:rsidR="00433803">
        <w:rPr>
          <w:rFonts w:ascii="Times New Roman" w:hAnsi="Times New Roman"/>
          <w:sz w:val="22"/>
          <w:szCs w:val="22"/>
        </w:rPr>
        <w:t xml:space="preserve"> in FR2-2,</w:t>
      </w:r>
      <w:r w:rsidR="001B1310">
        <w:rPr>
          <w:rFonts w:ascii="Times New Roman" w:hAnsi="Times New Roman"/>
          <w:sz w:val="22"/>
          <w:szCs w:val="22"/>
        </w:rPr>
        <w:t xml:space="preserve"> </w:t>
      </w:r>
      <w:r w:rsidR="006600D5">
        <w:rPr>
          <w:rFonts w:ascii="Times New Roman" w:hAnsi="Times New Roman"/>
          <w:sz w:val="22"/>
          <w:szCs w:val="22"/>
        </w:rPr>
        <w:t xml:space="preserve">and </w:t>
      </w:r>
      <w:r w:rsidR="00432E5B">
        <w:rPr>
          <w:rFonts w:ascii="Times New Roman" w:hAnsi="Times New Roman"/>
          <w:sz w:val="22"/>
          <w:szCs w:val="22"/>
        </w:rPr>
        <w:t>if</w:t>
      </w:r>
      <w:r w:rsidR="001B1310">
        <w:rPr>
          <w:rFonts w:ascii="Times New Roman" w:hAnsi="Times New Roman"/>
          <w:sz w:val="22"/>
          <w:szCs w:val="22"/>
        </w:rPr>
        <w:t xml:space="preserve"> </w:t>
      </w:r>
      <w:r w:rsidR="001B1310" w:rsidRPr="001B1310">
        <w:rPr>
          <w:rFonts w:ascii="Times New Roman" w:hAnsi="Times New Roman"/>
          <w:sz w:val="22"/>
          <w:szCs w:val="22"/>
        </w:rPr>
        <w:t>UE does not indicate a capability for beam correspondence with beamCorrespondenceWithoutUL-BeamSweeping ={1}</w:t>
      </w:r>
      <w:r w:rsidR="00CC1306">
        <w:rPr>
          <w:rFonts w:ascii="Times New Roman" w:hAnsi="Times New Roman"/>
          <w:sz w:val="22"/>
          <w:szCs w:val="22"/>
        </w:rPr>
        <w:t>,</w:t>
      </w:r>
      <w:r w:rsidR="00CC1306" w:rsidRPr="00CC1306">
        <w:rPr>
          <w:rFonts w:ascii="Times New Roman" w:hAnsi="Times New Roman"/>
          <w:sz w:val="22"/>
          <w:szCs w:val="22"/>
        </w:rPr>
        <w:t xml:space="preserve"> </w:t>
      </w:r>
      <w:r w:rsidR="006600D5">
        <w:rPr>
          <w:rFonts w:ascii="Times New Roman" w:hAnsi="Times New Roman"/>
          <w:sz w:val="22"/>
          <w:szCs w:val="22"/>
        </w:rPr>
        <w:t xml:space="preserve">then </w:t>
      </w:r>
      <w:r w:rsidR="00CC1306">
        <w:rPr>
          <w:rFonts w:ascii="Times New Roman" w:hAnsi="Times New Roman"/>
          <w:sz w:val="22"/>
          <w:szCs w:val="22"/>
        </w:rPr>
        <w:t xml:space="preserve">Alt. 1 may be a reasonable choice with certain </w:t>
      </w:r>
      <w:r w:rsidR="00CC1306" w:rsidRPr="00050CA2">
        <w:rPr>
          <w:rFonts w:ascii="Times New Roman" w:eastAsia="宋体" w:hAnsi="Times New Roman"/>
          <w:sz w:val="22"/>
          <w:szCs w:val="22"/>
          <w:lang w:eastAsia="ja-JP"/>
        </w:rPr>
        <w:t>requirement/test procedure to</w:t>
      </w:r>
      <w:r w:rsidR="00CC1306">
        <w:rPr>
          <w:rFonts w:ascii="Times New Roman" w:eastAsia="宋体" w:hAnsi="Times New Roman"/>
          <w:sz w:val="22"/>
          <w:szCs w:val="22"/>
          <w:lang w:eastAsia="ja-JP"/>
        </w:rPr>
        <w:t xml:space="preserve"> define how sensing beam(s) “covers” transmission beam(s), even it could be decided by RAN#4. </w:t>
      </w:r>
      <w:r w:rsidR="0083246E">
        <w:rPr>
          <w:rFonts w:ascii="Times New Roman" w:hAnsi="Times New Roman"/>
          <w:sz w:val="22"/>
          <w:szCs w:val="22"/>
        </w:rPr>
        <w:t xml:space="preserve">Considering the remaining time and impacts on specification for supporting directional LBT with necessary details, </w:t>
      </w:r>
      <w:r w:rsidR="0083246E">
        <w:rPr>
          <w:rFonts w:ascii="Times New Roman" w:eastAsia="宋体" w:hAnsi="Times New Roman"/>
          <w:sz w:val="22"/>
          <w:szCs w:val="22"/>
          <w:lang w:eastAsia="ja-JP"/>
        </w:rPr>
        <w:t>u</w:t>
      </w:r>
      <w:r w:rsidR="00CC1306">
        <w:rPr>
          <w:rFonts w:ascii="Times New Roman" w:eastAsia="宋体" w:hAnsi="Times New Roman"/>
          <w:sz w:val="22"/>
          <w:szCs w:val="22"/>
          <w:lang w:eastAsia="ja-JP"/>
        </w:rPr>
        <w:t xml:space="preserve">pon pending </w:t>
      </w:r>
      <w:r w:rsidR="0083246E">
        <w:rPr>
          <w:rFonts w:ascii="Times New Roman" w:eastAsia="宋体" w:hAnsi="Times New Roman"/>
          <w:sz w:val="22"/>
          <w:szCs w:val="22"/>
          <w:lang w:eastAsia="ja-JP"/>
        </w:rPr>
        <w:t xml:space="preserve">methods </w:t>
      </w:r>
      <w:r w:rsidR="00CC1306">
        <w:rPr>
          <w:rFonts w:ascii="Times New Roman" w:eastAsia="宋体" w:hAnsi="Times New Roman"/>
          <w:sz w:val="22"/>
          <w:szCs w:val="22"/>
          <w:lang w:eastAsia="ja-JP"/>
        </w:rPr>
        <w:t>Alt-1A~1E</w:t>
      </w:r>
      <w:r w:rsidR="0083246E">
        <w:rPr>
          <w:rFonts w:ascii="Times New Roman" w:eastAsia="宋体" w:hAnsi="Times New Roman"/>
          <w:sz w:val="22"/>
          <w:szCs w:val="22"/>
          <w:lang w:eastAsia="ja-JP"/>
        </w:rPr>
        <w:t xml:space="preserve"> </w:t>
      </w:r>
      <w:r w:rsidR="00CA73D9">
        <w:rPr>
          <w:rFonts w:ascii="Times New Roman" w:eastAsia="宋体" w:hAnsi="Times New Roman"/>
          <w:sz w:val="22"/>
          <w:szCs w:val="22"/>
          <w:lang w:eastAsia="ja-JP"/>
        </w:rPr>
        <w:t>in</w:t>
      </w:r>
      <w:r w:rsidR="0083246E">
        <w:rPr>
          <w:rFonts w:ascii="Times New Roman" w:eastAsia="宋体" w:hAnsi="Times New Roman"/>
          <w:sz w:val="22"/>
          <w:szCs w:val="22"/>
          <w:lang w:eastAsia="ja-JP"/>
        </w:rPr>
        <w:t xml:space="preserve"> Alt1,</w:t>
      </w:r>
      <w:r w:rsidR="006600D5">
        <w:rPr>
          <w:rFonts w:ascii="Times New Roman" w:eastAsia="宋体" w:hAnsi="Times New Roman"/>
          <w:sz w:val="22"/>
          <w:szCs w:val="22"/>
          <w:lang w:eastAsia="ja-JP"/>
        </w:rPr>
        <w:t xml:space="preserve"> Alt-1A</w:t>
      </w:r>
      <w:r w:rsidR="0083246E">
        <w:rPr>
          <w:rFonts w:ascii="Times New Roman" w:eastAsia="宋体" w:hAnsi="Times New Roman"/>
          <w:sz w:val="22"/>
          <w:szCs w:val="22"/>
          <w:lang w:eastAsia="ja-JP"/>
        </w:rPr>
        <w:t xml:space="preserve"> should be supported as a common and simple description to define sensing beam(s)</w:t>
      </w:r>
      <w:r w:rsidR="00492D12">
        <w:rPr>
          <w:rFonts w:ascii="Times New Roman" w:eastAsia="宋体" w:hAnsi="Times New Roman"/>
          <w:sz w:val="22"/>
          <w:szCs w:val="22"/>
          <w:lang w:eastAsia="ja-JP"/>
        </w:rPr>
        <w:t xml:space="preserve"> “covers”</w:t>
      </w:r>
      <w:r w:rsidR="0083246E">
        <w:rPr>
          <w:rFonts w:ascii="Times New Roman" w:eastAsia="宋体" w:hAnsi="Times New Roman"/>
          <w:sz w:val="22"/>
          <w:szCs w:val="22"/>
          <w:lang w:eastAsia="ja-JP"/>
        </w:rPr>
        <w:t xml:space="preserve"> </w:t>
      </w:r>
      <w:r w:rsidR="00492D12">
        <w:rPr>
          <w:rFonts w:ascii="Times New Roman" w:eastAsia="宋体" w:hAnsi="Times New Roman"/>
          <w:sz w:val="22"/>
          <w:szCs w:val="22"/>
          <w:lang w:eastAsia="ja-JP"/>
        </w:rPr>
        <w:t>transmission beam(s).</w:t>
      </w:r>
      <w:r w:rsidR="0083246E">
        <w:rPr>
          <w:rFonts w:ascii="Times New Roman" w:eastAsia="宋体" w:hAnsi="Times New Roman"/>
          <w:sz w:val="22"/>
          <w:szCs w:val="22"/>
          <w:lang w:eastAsia="ja-JP"/>
        </w:rPr>
        <w:t xml:space="preserve"> </w:t>
      </w:r>
      <w:r w:rsidR="00492D12">
        <w:rPr>
          <w:rFonts w:ascii="Times New Roman" w:eastAsia="宋体" w:hAnsi="Times New Roman"/>
          <w:sz w:val="22"/>
          <w:szCs w:val="22"/>
          <w:lang w:eastAsia="ja-JP"/>
        </w:rPr>
        <w:t xml:space="preserve">Similarly, it is also applicable </w:t>
      </w:r>
      <w:r w:rsidR="00CA73D9">
        <w:rPr>
          <w:rFonts w:ascii="Times New Roman" w:eastAsia="宋体" w:hAnsi="Times New Roman"/>
          <w:sz w:val="22"/>
          <w:szCs w:val="22"/>
          <w:lang w:eastAsia="ja-JP"/>
        </w:rPr>
        <w:t>to gNB</w:t>
      </w:r>
      <w:r w:rsidR="00492D12">
        <w:rPr>
          <w:rFonts w:ascii="Times New Roman" w:eastAsia="宋体" w:hAnsi="Times New Roman"/>
          <w:sz w:val="22"/>
          <w:szCs w:val="22"/>
          <w:lang w:eastAsia="ja-JP"/>
        </w:rPr>
        <w:t>.</w:t>
      </w:r>
    </w:p>
    <w:p w:rsidR="001103EF" w:rsidRDefault="009A797E" w:rsidP="00B353DF">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3</w:t>
      </w:r>
      <w:r w:rsidR="00B353DF" w:rsidRPr="00571F07">
        <w:rPr>
          <w:rFonts w:ascii="Times New Roman" w:eastAsia="宋体" w:hAnsi="Times New Roman"/>
          <w:b/>
          <w:i/>
          <w:sz w:val="22"/>
          <w:szCs w:val="22"/>
          <w:lang w:val="en-US" w:eastAsia="zh-CN"/>
        </w:rPr>
        <w:t>:</w:t>
      </w:r>
      <w:r w:rsidR="00CA73D9">
        <w:rPr>
          <w:rFonts w:ascii="Times New Roman" w:eastAsia="宋体" w:hAnsi="Times New Roman"/>
          <w:b/>
          <w:i/>
          <w:sz w:val="22"/>
          <w:szCs w:val="22"/>
          <w:lang w:val="en-US" w:eastAsia="zh-CN"/>
        </w:rPr>
        <w:t xml:space="preserve"> For gNB and UE without a capability for beam correspondence with</w:t>
      </w:r>
      <w:r w:rsidR="00B353DF" w:rsidRPr="00571F07">
        <w:rPr>
          <w:rFonts w:ascii="Times New Roman" w:eastAsia="宋体" w:hAnsi="Times New Roman"/>
          <w:b/>
          <w:i/>
          <w:sz w:val="22"/>
          <w:szCs w:val="22"/>
          <w:lang w:val="en-US" w:eastAsia="zh-CN"/>
        </w:rPr>
        <w:t xml:space="preserve"> </w:t>
      </w:r>
      <w:r w:rsidR="00CA73D9" w:rsidRPr="00CA73D9">
        <w:rPr>
          <w:rFonts w:ascii="Times New Roman" w:eastAsia="宋体" w:hAnsi="Times New Roman"/>
          <w:b/>
          <w:i/>
          <w:sz w:val="22"/>
          <w:szCs w:val="22"/>
          <w:lang w:val="en-US" w:eastAsia="zh-CN"/>
        </w:rPr>
        <w:t>beamCorrespondenceWithoutUL-BeamSweeping ={1}</w:t>
      </w:r>
      <w:r w:rsidR="00CA73D9">
        <w:rPr>
          <w:rFonts w:ascii="Times New Roman" w:eastAsia="宋体" w:hAnsi="Times New Roman"/>
          <w:b/>
          <w:i/>
          <w:sz w:val="22"/>
          <w:szCs w:val="22"/>
          <w:lang w:val="en-US" w:eastAsia="zh-CN"/>
        </w:rPr>
        <w:t>, necessary</w:t>
      </w:r>
      <w:r w:rsidR="00CA73D9" w:rsidRPr="00CA73D9">
        <w:rPr>
          <w:rFonts w:ascii="Times New Roman" w:eastAsia="宋体" w:hAnsi="Times New Roman"/>
          <w:b/>
          <w:i/>
          <w:sz w:val="22"/>
          <w:szCs w:val="22"/>
          <w:lang w:val="en-US" w:eastAsia="zh-CN"/>
        </w:rPr>
        <w:t xml:space="preserve"> requirement/test procedure </w:t>
      </w:r>
      <w:r w:rsidR="00CA73D9">
        <w:rPr>
          <w:rFonts w:ascii="Times New Roman" w:eastAsia="宋体" w:hAnsi="Times New Roman"/>
          <w:b/>
          <w:i/>
          <w:sz w:val="22"/>
          <w:szCs w:val="22"/>
          <w:lang w:val="en-US" w:eastAsia="zh-CN"/>
        </w:rPr>
        <w:t xml:space="preserve">based on Alt-1A </w:t>
      </w:r>
      <w:r w:rsidR="00CA73D9" w:rsidRPr="00CA73D9">
        <w:rPr>
          <w:rFonts w:ascii="Times New Roman" w:eastAsia="宋体" w:hAnsi="Times New Roman"/>
          <w:b/>
          <w:i/>
          <w:sz w:val="22"/>
          <w:szCs w:val="22"/>
          <w:lang w:val="en-US" w:eastAsia="zh-CN"/>
        </w:rPr>
        <w:t>to guarantee sensing beam(s) “covers” the transmission beam(s)</w:t>
      </w:r>
      <w:r w:rsidR="00CA73D9">
        <w:rPr>
          <w:rFonts w:ascii="Times New Roman" w:eastAsia="宋体" w:hAnsi="Times New Roman"/>
          <w:b/>
          <w:i/>
          <w:sz w:val="22"/>
          <w:szCs w:val="22"/>
          <w:lang w:val="en-US" w:eastAsia="zh-CN"/>
        </w:rPr>
        <w:t xml:space="preserve"> should</w:t>
      </w:r>
      <w:r w:rsidR="001103EF" w:rsidRPr="001103EF">
        <w:rPr>
          <w:rFonts w:ascii="Times New Roman" w:eastAsia="宋体" w:hAnsi="Times New Roman"/>
          <w:b/>
          <w:i/>
          <w:sz w:val="22"/>
          <w:szCs w:val="22"/>
          <w:lang w:val="en-US" w:eastAsia="zh-CN"/>
        </w:rPr>
        <w:t xml:space="preserve"> be supported</w:t>
      </w:r>
      <w:r w:rsidR="00CA73D9">
        <w:rPr>
          <w:rFonts w:ascii="Times New Roman" w:eastAsia="宋体" w:hAnsi="Times New Roman"/>
          <w:b/>
          <w:i/>
          <w:sz w:val="22"/>
          <w:szCs w:val="22"/>
          <w:lang w:val="en-US" w:eastAsia="zh-CN"/>
        </w:rPr>
        <w:t xml:space="preserve">, namely </w:t>
      </w:r>
      <w:r w:rsidR="00CA73D9" w:rsidRPr="00CA73D9">
        <w:rPr>
          <w:rFonts w:ascii="Times New Roman" w:eastAsia="宋体" w:hAnsi="Times New Roman"/>
          <w:b/>
          <w:i/>
          <w:sz w:val="22"/>
          <w:szCs w:val="22"/>
          <w:lang w:val="en-US" w:eastAsia="zh-CN"/>
        </w:rPr>
        <w:t>the angle included in the [3] dB beamwidth of the transmission</w:t>
      </w:r>
      <w:r w:rsidR="00CA73D9">
        <w:rPr>
          <w:rFonts w:ascii="Times New Roman" w:eastAsia="宋体" w:hAnsi="Times New Roman"/>
          <w:b/>
          <w:i/>
          <w:sz w:val="22"/>
          <w:szCs w:val="22"/>
          <w:lang w:val="en-US" w:eastAsia="zh-CN"/>
        </w:rPr>
        <w:t xml:space="preserve"> beam is included in the [X</w:t>
      </w:r>
      <w:r w:rsidR="00CA73D9" w:rsidRPr="00CA73D9">
        <w:rPr>
          <w:rFonts w:ascii="Times New Roman" w:eastAsia="宋体" w:hAnsi="Times New Roman"/>
          <w:b/>
          <w:i/>
          <w:sz w:val="22"/>
          <w:szCs w:val="22"/>
          <w:lang w:val="en-US" w:eastAsia="zh-CN"/>
        </w:rPr>
        <w:t>] dB beamwidth of the sensing beam.</w:t>
      </w:r>
    </w:p>
    <w:p w:rsidR="00D67D38" w:rsidRPr="00F600C0" w:rsidRDefault="00D67D38" w:rsidP="00402515">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600C0">
        <w:rPr>
          <w:rFonts w:ascii="Times New Roman" w:eastAsiaTheme="minorEastAsia" w:hAnsi="Times New Roman" w:cs="Times New Roman"/>
          <w:sz w:val="22"/>
          <w:szCs w:val="22"/>
          <w:lang w:val="en-US"/>
        </w:rPr>
        <w:t>COT sharing</w:t>
      </w:r>
    </w:p>
    <w:p w:rsidR="006D0EFB" w:rsidRPr="006D0EFB" w:rsidRDefault="006148FB" w:rsidP="00DC6A64">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val="en-US" w:eastAsia="zh-CN"/>
        </w:rPr>
        <w:t xml:space="preserve">Different from the </w:t>
      </w:r>
      <w:r w:rsidR="00D67D38">
        <w:rPr>
          <w:rFonts w:ascii="Times New Roman" w:eastAsiaTheme="minorEastAsia" w:hAnsi="Times New Roman"/>
          <w:sz w:val="22"/>
          <w:szCs w:val="22"/>
          <w:lang w:val="en-US" w:eastAsia="zh-CN"/>
        </w:rPr>
        <w:t>TS 37.213</w:t>
      </w:r>
      <w:r w:rsidR="00D15CAB">
        <w:rPr>
          <w:rFonts w:ascii="Times New Roman" w:eastAsiaTheme="minorEastAsia" w:hAnsi="Times New Roman"/>
          <w:sz w:val="22"/>
          <w:szCs w:val="22"/>
          <w:lang w:val="en-US" w:eastAsia="zh-CN"/>
        </w:rPr>
        <w:t xml:space="preserve"> </w:t>
      </w:r>
      <w:r w:rsidR="00E72FB1">
        <w:rPr>
          <w:rFonts w:ascii="Times New Roman" w:eastAsiaTheme="minorEastAsia" w:hAnsi="Times New Roman"/>
          <w:sz w:val="22"/>
          <w:szCs w:val="22"/>
          <w:lang w:val="en-US" w:eastAsia="zh-CN"/>
        </w:rPr>
        <w:t>[</w:t>
      </w:r>
      <w:r w:rsidR="009A797E">
        <w:rPr>
          <w:rFonts w:ascii="Times New Roman" w:eastAsiaTheme="minorEastAsia" w:hAnsi="Times New Roman"/>
          <w:sz w:val="22"/>
          <w:szCs w:val="22"/>
          <w:lang w:val="en-US" w:eastAsia="zh-CN"/>
        </w:rPr>
        <w:t>6</w:t>
      </w:r>
      <w:r w:rsidR="00D15CAB" w:rsidRPr="00D67D38">
        <w:rPr>
          <w:rFonts w:ascii="Times New Roman" w:eastAsiaTheme="minorEastAsia" w:hAnsi="Times New Roman"/>
          <w:sz w:val="22"/>
          <w:szCs w:val="22"/>
          <w:lang w:val="en-US" w:eastAsia="zh-CN"/>
        </w:rPr>
        <w:t>]</w:t>
      </w:r>
      <w:r>
        <w:rPr>
          <w:rFonts w:ascii="Times New Roman" w:eastAsiaTheme="minorEastAsia" w:hAnsi="Times New Roman"/>
          <w:sz w:val="22"/>
          <w:szCs w:val="22"/>
          <w:lang w:val="en-US" w:eastAsia="zh-CN"/>
        </w:rPr>
        <w:t xml:space="preserve"> </w:t>
      </w:r>
      <w:r w:rsidR="003562A7">
        <w:rPr>
          <w:rFonts w:ascii="Times New Roman" w:eastAsiaTheme="minorEastAsia" w:hAnsi="Times New Roman"/>
          <w:sz w:val="22"/>
          <w:szCs w:val="22"/>
          <w:lang w:val="en-US" w:eastAsia="zh-CN"/>
        </w:rPr>
        <w:t xml:space="preserve">wherein </w:t>
      </w:r>
      <w:r>
        <w:rPr>
          <w:rFonts w:ascii="Times New Roman" w:eastAsiaTheme="minorEastAsia" w:hAnsi="Times New Roman"/>
          <w:sz w:val="22"/>
          <w:szCs w:val="22"/>
          <w:lang w:val="en-US" w:eastAsia="zh-CN"/>
        </w:rPr>
        <w:t xml:space="preserve">the </w:t>
      </w:r>
      <w:r w:rsidR="003562A7">
        <w:rPr>
          <w:rFonts w:ascii="Times New Roman" w:eastAsiaTheme="minorEastAsia" w:hAnsi="Times New Roman"/>
          <w:sz w:val="22"/>
          <w:szCs w:val="22"/>
          <w:lang w:val="en-US" w:eastAsia="zh-CN"/>
        </w:rPr>
        <w:t xml:space="preserve">requirement for transmission gap </w:t>
      </w:r>
      <w:r w:rsidR="00D15CAB">
        <w:rPr>
          <w:rFonts w:ascii="Times New Roman" w:eastAsiaTheme="minorEastAsia" w:hAnsi="Times New Roman"/>
          <w:sz w:val="22"/>
          <w:szCs w:val="22"/>
          <w:lang w:val="en-US" w:eastAsia="zh-CN"/>
        </w:rPr>
        <w:t xml:space="preserve">in COT </w:t>
      </w:r>
      <w:r w:rsidR="003562A7">
        <w:rPr>
          <w:rFonts w:ascii="Times New Roman" w:eastAsiaTheme="minorEastAsia" w:hAnsi="Times New Roman"/>
          <w:sz w:val="22"/>
          <w:szCs w:val="22"/>
          <w:lang w:val="en-US" w:eastAsia="zh-CN"/>
        </w:rPr>
        <w:t>is specified in detail,</w:t>
      </w:r>
      <w:r w:rsidR="00D15CAB">
        <w:rPr>
          <w:rFonts w:ascii="Times New Roman" w:eastAsiaTheme="minorEastAsia" w:hAnsi="Times New Roman"/>
          <w:sz w:val="22"/>
          <w:szCs w:val="22"/>
          <w:lang w:val="en-US" w:eastAsia="zh-CN"/>
        </w:rPr>
        <w:t xml:space="preserve"> this c</w:t>
      </w:r>
      <w:r w:rsidR="00D15CAB" w:rsidRPr="00D15CAB">
        <w:rPr>
          <w:rFonts w:ascii="Times New Roman" w:eastAsiaTheme="minorEastAsia" w:hAnsi="Times New Roman"/>
          <w:sz w:val="22"/>
          <w:szCs w:val="22"/>
          <w:lang w:val="en-US" w:eastAsia="zh-CN"/>
        </w:rPr>
        <w:t xml:space="preserve">ounterpart </w:t>
      </w:r>
      <w:r w:rsidR="00D15CAB">
        <w:rPr>
          <w:rFonts w:ascii="Times New Roman" w:eastAsiaTheme="minorEastAsia" w:hAnsi="Times New Roman"/>
          <w:sz w:val="22"/>
          <w:szCs w:val="22"/>
          <w:lang w:val="en-US" w:eastAsia="zh-CN"/>
        </w:rPr>
        <w:t>is</w:t>
      </w:r>
      <w:r w:rsidR="002D24DC">
        <w:rPr>
          <w:rFonts w:ascii="Times New Roman" w:eastAsiaTheme="minorEastAsia" w:hAnsi="Times New Roman"/>
          <w:sz w:val="22"/>
          <w:szCs w:val="22"/>
          <w:lang w:val="en-US" w:eastAsia="zh-CN"/>
        </w:rPr>
        <w:t xml:space="preserve"> </w:t>
      </w:r>
      <w:r w:rsidR="00862D8C">
        <w:rPr>
          <w:rFonts w:ascii="Times New Roman" w:eastAsiaTheme="minorEastAsia" w:hAnsi="Times New Roman"/>
          <w:sz w:val="22"/>
          <w:szCs w:val="22"/>
          <w:lang w:val="en-US" w:eastAsia="zh-CN"/>
        </w:rPr>
        <w:t>absent</w:t>
      </w:r>
      <w:r w:rsidR="00D15CAB">
        <w:rPr>
          <w:rFonts w:ascii="Times New Roman" w:eastAsiaTheme="minorEastAsia" w:hAnsi="Times New Roman"/>
          <w:sz w:val="22"/>
          <w:szCs w:val="22"/>
          <w:lang w:val="en-US" w:eastAsia="zh-CN"/>
        </w:rPr>
        <w:t xml:space="preserve"> in EN 302 567</w:t>
      </w:r>
      <w:r w:rsidR="00D4408C">
        <w:rPr>
          <w:rFonts w:ascii="Times New Roman" w:eastAsiaTheme="minorEastAsia" w:hAnsi="Times New Roman"/>
          <w:sz w:val="22"/>
          <w:szCs w:val="22"/>
          <w:lang w:val="en-US" w:eastAsia="zh-CN"/>
        </w:rPr>
        <w:t>.</w:t>
      </w:r>
      <w:r w:rsidR="003562A7">
        <w:rPr>
          <w:rFonts w:ascii="Times New Roman" w:eastAsiaTheme="minorEastAsia" w:hAnsi="Times New Roman"/>
          <w:sz w:val="22"/>
          <w:szCs w:val="22"/>
          <w:lang w:val="en-US" w:eastAsia="zh-CN"/>
        </w:rPr>
        <w:t xml:space="preserve"> </w:t>
      </w:r>
      <w:r w:rsidR="00D15CAB">
        <w:rPr>
          <w:rFonts w:ascii="Times New Roman" w:eastAsiaTheme="minorEastAsia" w:hAnsi="Times New Roman" w:hint="eastAsia"/>
          <w:sz w:val="22"/>
          <w:szCs w:val="22"/>
          <w:lang w:val="en-US" w:eastAsia="zh-CN"/>
        </w:rPr>
        <w:t>U</w:t>
      </w:r>
      <w:r w:rsidR="00D15CAB">
        <w:rPr>
          <w:rFonts w:ascii="Times New Roman" w:eastAsiaTheme="minorEastAsia" w:hAnsi="Times New Roman"/>
          <w:sz w:val="22"/>
          <w:szCs w:val="22"/>
          <w:lang w:val="en-US" w:eastAsia="zh-CN"/>
        </w:rPr>
        <w:t>pon</w:t>
      </w:r>
      <w:r w:rsidR="00D4408C">
        <w:rPr>
          <w:rFonts w:ascii="Times New Roman" w:eastAsiaTheme="minorEastAsia" w:hAnsi="Times New Roman"/>
          <w:sz w:val="22"/>
          <w:szCs w:val="22"/>
          <w:lang w:val="en-US" w:eastAsia="zh-CN"/>
        </w:rPr>
        <w:t xml:space="preserve"> </w:t>
      </w:r>
      <w:r w:rsidR="009E5849">
        <w:rPr>
          <w:rFonts w:ascii="Times New Roman" w:eastAsiaTheme="minorEastAsia" w:hAnsi="Times New Roman"/>
          <w:sz w:val="22"/>
          <w:szCs w:val="22"/>
          <w:lang w:val="en-US" w:eastAsia="zh-CN"/>
        </w:rPr>
        <w:t>COT sharing</w:t>
      </w:r>
      <w:r w:rsidR="002B441B">
        <w:rPr>
          <w:rFonts w:ascii="Times New Roman" w:eastAsiaTheme="minorEastAsia" w:hAnsi="Times New Roman"/>
          <w:sz w:val="22"/>
          <w:szCs w:val="22"/>
          <w:lang w:val="en-US" w:eastAsia="zh-CN"/>
        </w:rPr>
        <w:t xml:space="preserve"> </w:t>
      </w:r>
      <w:r w:rsidR="009E5849">
        <w:rPr>
          <w:rFonts w:ascii="Times New Roman" w:eastAsiaTheme="minorEastAsia" w:hAnsi="Times New Roman"/>
          <w:sz w:val="22"/>
          <w:szCs w:val="22"/>
          <w:lang w:val="en-US" w:eastAsia="zh-CN"/>
        </w:rPr>
        <w:t xml:space="preserve">without LBT </w:t>
      </w:r>
      <w:r w:rsidR="002B441B">
        <w:rPr>
          <w:rFonts w:ascii="Times New Roman" w:eastAsiaTheme="minorEastAsia" w:hAnsi="Times New Roman"/>
          <w:sz w:val="22"/>
          <w:szCs w:val="22"/>
          <w:lang w:val="en-US" w:eastAsia="zh-CN"/>
        </w:rPr>
        <w:t xml:space="preserve">from </w:t>
      </w:r>
      <w:r w:rsidR="002B441B" w:rsidRPr="005B38FA">
        <w:rPr>
          <w:rFonts w:ascii="Times New Roman" w:eastAsiaTheme="minorEastAsia" w:hAnsi="Times New Roman"/>
          <w:sz w:val="22"/>
          <w:szCs w:val="22"/>
          <w:lang w:val="en-US" w:eastAsia="zh-CN"/>
        </w:rPr>
        <w:t>an initiating device transmission to responding device</w:t>
      </w:r>
      <w:r w:rsidR="00D4408C">
        <w:rPr>
          <w:rFonts w:ascii="Times New Roman" w:eastAsiaTheme="minorEastAsia" w:hAnsi="Times New Roman"/>
          <w:sz w:val="22"/>
          <w:szCs w:val="22"/>
          <w:lang w:val="en-US" w:eastAsia="zh-CN"/>
        </w:rPr>
        <w:t xml:space="preserve"> within a COT, </w:t>
      </w:r>
      <w:r w:rsidR="002B441B">
        <w:rPr>
          <w:rFonts w:ascii="Times New Roman" w:eastAsiaTheme="minorEastAsia" w:hAnsi="Times New Roman"/>
          <w:sz w:val="22"/>
          <w:szCs w:val="22"/>
          <w:lang w:val="en-US" w:eastAsia="zh-CN"/>
        </w:rPr>
        <w:t xml:space="preserve">both no maximum gap and a maximum gap Y are supported for different motivations, and </w:t>
      </w:r>
      <w:r w:rsidR="006D0EFB">
        <w:rPr>
          <w:rFonts w:ascii="Times New Roman" w:eastAsiaTheme="minorEastAsia" w:hAnsi="Times New Roman"/>
          <w:sz w:val="22"/>
          <w:szCs w:val="22"/>
          <w:lang w:val="en-US" w:eastAsia="zh-CN"/>
        </w:rPr>
        <w:t xml:space="preserve">several </w:t>
      </w:r>
      <w:r w:rsidR="009E5849">
        <w:rPr>
          <w:rFonts w:ascii="Times New Roman" w:eastAsiaTheme="minorEastAsia" w:hAnsi="Times New Roman"/>
          <w:sz w:val="22"/>
          <w:szCs w:val="22"/>
          <w:lang w:eastAsia="zh-CN"/>
        </w:rPr>
        <w:t>options</w:t>
      </w:r>
      <w:r w:rsidR="006D0EFB" w:rsidRPr="006D0EFB">
        <w:rPr>
          <w:rFonts w:ascii="Times New Roman" w:eastAsiaTheme="minorEastAsia" w:hAnsi="Times New Roman"/>
          <w:sz w:val="22"/>
          <w:szCs w:val="22"/>
          <w:lang w:eastAsia="zh-CN"/>
        </w:rPr>
        <w:t xml:space="preserve"> have been </w:t>
      </w:r>
      <w:r w:rsidR="007957D0" w:rsidRPr="00992BDF">
        <w:rPr>
          <w:rFonts w:ascii="Times New Roman" w:eastAsiaTheme="minorEastAsia" w:hAnsi="Times New Roman"/>
          <w:sz w:val="22"/>
          <w:szCs w:val="22"/>
          <w:lang w:val="en-US" w:eastAsia="zh-CN"/>
        </w:rPr>
        <w:t xml:space="preserve">left over </w:t>
      </w:r>
      <w:r w:rsidR="009E5849">
        <w:rPr>
          <w:rFonts w:ascii="Times New Roman" w:eastAsiaTheme="minorEastAsia" w:hAnsi="Times New Roman"/>
          <w:sz w:val="22"/>
          <w:szCs w:val="22"/>
          <w:lang w:eastAsia="zh-CN"/>
        </w:rPr>
        <w:t xml:space="preserve">in </w:t>
      </w:r>
      <w:r w:rsidR="00743003">
        <w:rPr>
          <w:rFonts w:ascii="Times New Roman" w:eastAsiaTheme="minorEastAsia" w:hAnsi="Times New Roman"/>
          <w:sz w:val="22"/>
          <w:szCs w:val="22"/>
          <w:lang w:eastAsia="zh-CN"/>
        </w:rPr>
        <w:t>Alt.3</w:t>
      </w:r>
      <w:r w:rsidR="009E5849" w:rsidRPr="00992BDF">
        <w:rPr>
          <w:rFonts w:ascii="Times New Roman" w:eastAsiaTheme="minorEastAsia" w:hAnsi="Times New Roman"/>
          <w:sz w:val="22"/>
          <w:szCs w:val="22"/>
          <w:lang w:val="en-US" w:eastAsia="zh-CN"/>
        </w:rPr>
        <w:t xml:space="preserve"> </w:t>
      </w:r>
      <w:r w:rsidR="007957D0" w:rsidRPr="00992BDF">
        <w:rPr>
          <w:rFonts w:ascii="Times New Roman" w:eastAsiaTheme="minorEastAsia" w:hAnsi="Times New Roman"/>
          <w:sz w:val="22"/>
          <w:szCs w:val="22"/>
          <w:lang w:val="en-US" w:eastAsia="zh-CN"/>
        </w:rPr>
        <w:t>for down-selection</w:t>
      </w:r>
      <w:r w:rsidR="007957D0">
        <w:rPr>
          <w:rFonts w:ascii="Times New Roman" w:eastAsiaTheme="minorEastAsia" w:hAnsi="Times New Roman"/>
          <w:sz w:val="22"/>
          <w:szCs w:val="22"/>
          <w:lang w:eastAsia="zh-CN"/>
        </w:rPr>
        <w:t xml:space="preserve"> </w:t>
      </w:r>
      <w:r w:rsidR="006D0EFB">
        <w:rPr>
          <w:rFonts w:ascii="Times New Roman" w:eastAsiaTheme="minorEastAsia" w:hAnsi="Times New Roman"/>
          <w:sz w:val="22"/>
          <w:szCs w:val="22"/>
          <w:lang w:eastAsia="zh-CN"/>
        </w:rPr>
        <w:t>as</w:t>
      </w:r>
      <w:r w:rsidR="006D0EFB" w:rsidRPr="006D0EFB">
        <w:rPr>
          <w:rFonts w:ascii="Times New Roman" w:eastAsiaTheme="minorEastAsia" w:hAnsi="Times New Roman"/>
          <w:sz w:val="22"/>
          <w:szCs w:val="22"/>
          <w:lang w:eastAsia="zh-CN"/>
        </w:rPr>
        <w:t xml:space="preserve"> </w:t>
      </w:r>
      <w:r w:rsidR="006D0EFB">
        <w:rPr>
          <w:rFonts w:ascii="Times New Roman" w:eastAsiaTheme="minorEastAsia" w:hAnsi="Times New Roman"/>
          <w:sz w:val="22"/>
          <w:szCs w:val="22"/>
          <w:lang w:eastAsia="zh-CN"/>
        </w:rPr>
        <w:t xml:space="preserve">per </w:t>
      </w:r>
      <w:r w:rsidR="006D0EFB" w:rsidRPr="006D0EFB">
        <w:rPr>
          <w:rFonts w:ascii="Times New Roman" w:eastAsiaTheme="minorEastAsia" w:hAnsi="Times New Roman"/>
          <w:sz w:val="22"/>
          <w:szCs w:val="22"/>
          <w:lang w:eastAsia="zh-CN"/>
        </w:rPr>
        <w:t>following agreement</w:t>
      </w:r>
      <w:r w:rsidR="00AC6DEB" w:rsidRPr="00AC6DEB">
        <w:rPr>
          <w:rFonts w:ascii="Times New Roman" w:eastAsiaTheme="minorEastAsia" w:hAnsi="Times New Roman"/>
          <w:sz w:val="22"/>
          <w:szCs w:val="22"/>
          <w:lang w:eastAsia="zh-CN"/>
        </w:rPr>
        <w:t xml:space="preserve"> </w:t>
      </w:r>
      <w:r w:rsidR="00D805A6">
        <w:rPr>
          <w:rFonts w:ascii="Times New Roman" w:eastAsiaTheme="minorEastAsia" w:hAnsi="Times New Roman"/>
          <w:sz w:val="22"/>
          <w:szCs w:val="22"/>
          <w:lang w:eastAsia="zh-CN"/>
        </w:rPr>
        <w:t>in RAN1#10</w:t>
      </w:r>
      <w:r w:rsidR="009E5849">
        <w:rPr>
          <w:rFonts w:ascii="Times New Roman" w:eastAsiaTheme="minorEastAsia" w:hAnsi="Times New Roman"/>
          <w:sz w:val="22"/>
          <w:szCs w:val="22"/>
          <w:lang w:eastAsia="zh-CN"/>
        </w:rPr>
        <w:t>6</w:t>
      </w:r>
      <w:r w:rsidR="007C6032">
        <w:rPr>
          <w:rFonts w:ascii="Times New Roman" w:eastAsiaTheme="minorEastAsia" w:hAnsi="Times New Roman"/>
          <w:sz w:val="22"/>
          <w:szCs w:val="22"/>
          <w:lang w:eastAsia="zh-CN"/>
        </w:rPr>
        <w:t>-e</w:t>
      </w:r>
      <w:r w:rsidR="00F24C8B">
        <w:rPr>
          <w:rFonts w:ascii="Times New Roman" w:eastAsiaTheme="minorEastAsia" w:hAnsi="Times New Roman"/>
          <w:sz w:val="22"/>
          <w:szCs w:val="22"/>
          <w:lang w:eastAsia="zh-CN"/>
        </w:rPr>
        <w:t xml:space="preserve"> </w:t>
      </w:r>
      <w:r w:rsidR="009A797E">
        <w:rPr>
          <w:rFonts w:ascii="Times New Roman" w:eastAsiaTheme="minorEastAsia" w:hAnsi="Times New Roman"/>
          <w:sz w:val="22"/>
          <w:szCs w:val="22"/>
          <w:lang w:eastAsia="zh-CN"/>
        </w:rPr>
        <w:t>[2</w:t>
      </w:r>
      <w:r w:rsidR="00074B9D">
        <w:rPr>
          <w:rFonts w:ascii="Times New Roman" w:eastAsiaTheme="minorEastAsia" w:hAnsi="Times New Roman"/>
          <w:sz w:val="22"/>
          <w:szCs w:val="22"/>
          <w:lang w:eastAsia="zh-CN"/>
        </w:rPr>
        <w:t>]</w:t>
      </w:r>
      <w:r w:rsidR="009A797E">
        <w:rPr>
          <w:rFonts w:ascii="Times New Roman" w:eastAsiaTheme="minorEastAsia" w:hAnsi="Times New Roman"/>
          <w:sz w:val="22"/>
          <w:szCs w:val="22"/>
          <w:lang w:eastAsia="zh-CN"/>
        </w:rPr>
        <w:t>[3</w:t>
      </w:r>
      <w:r w:rsidR="00F24C8B">
        <w:rPr>
          <w:rFonts w:ascii="Times New Roman" w:eastAsiaTheme="minorEastAsia" w:hAnsi="Times New Roman"/>
          <w:sz w:val="22"/>
          <w:szCs w:val="22"/>
          <w:lang w:eastAsia="zh-CN"/>
        </w:rPr>
        <w:t>]</w:t>
      </w:r>
      <w:r w:rsidR="006D0EFB">
        <w:rPr>
          <w:rFonts w:ascii="Times New Roman" w:eastAsiaTheme="minorEastAsia" w:hAnsi="Times New Roman"/>
          <w:sz w:val="22"/>
          <w:szCs w:val="22"/>
          <w:lang w:eastAsia="zh-CN"/>
        </w:rPr>
        <w:t>:</w:t>
      </w:r>
    </w:p>
    <w:tbl>
      <w:tblPr>
        <w:tblStyle w:val="af2"/>
        <w:tblW w:w="0" w:type="auto"/>
        <w:tblLook w:val="04A0" w:firstRow="1" w:lastRow="0" w:firstColumn="1" w:lastColumn="0" w:noHBand="0" w:noVBand="1"/>
      </w:tblPr>
      <w:tblGrid>
        <w:gridCol w:w="9060"/>
      </w:tblGrid>
      <w:tr w:rsidR="008742FD" w:rsidTr="008742FD">
        <w:tc>
          <w:tcPr>
            <w:tcW w:w="9060" w:type="dxa"/>
          </w:tcPr>
          <w:p w:rsidR="005B38FA" w:rsidRPr="005B38FA" w:rsidRDefault="005B38FA" w:rsidP="005B38FA">
            <w:pPr>
              <w:pStyle w:val="discussionpoint"/>
              <w:spacing w:after="0"/>
              <w:rPr>
                <w:rFonts w:ascii="Times New Roman" w:hAnsi="Times New Roman" w:cs="Times New Roman"/>
                <w:sz w:val="22"/>
                <w:highlight w:val="green"/>
              </w:rPr>
            </w:pPr>
            <w:r w:rsidRPr="005B38FA">
              <w:rPr>
                <w:rFonts w:ascii="Times New Roman" w:hAnsi="Times New Roman" w:cs="Times New Roman"/>
                <w:sz w:val="22"/>
                <w:highlight w:val="green"/>
              </w:rPr>
              <w:t>Agreement:</w:t>
            </w:r>
          </w:p>
          <w:p w:rsidR="005B38FA" w:rsidRPr="005B38FA" w:rsidRDefault="005B38FA" w:rsidP="005B38FA">
            <w:pPr>
              <w:ind w:left="0" w:firstLine="0"/>
              <w:jc w:val="both"/>
              <w:rPr>
                <w:rFonts w:ascii="Times New Roman" w:eastAsiaTheme="minorEastAsia" w:hAnsi="Times New Roman"/>
                <w:sz w:val="22"/>
                <w:szCs w:val="22"/>
                <w:lang w:val="en-US" w:eastAsia="zh-CN"/>
              </w:rPr>
            </w:pPr>
            <w:r w:rsidRPr="005B38FA">
              <w:rPr>
                <w:rFonts w:ascii="Times New Roman" w:eastAsiaTheme="minorEastAsia" w:hAnsi="Times New Roman"/>
                <w:sz w:val="22"/>
                <w:szCs w:val="22"/>
                <w:lang w:val="en-US" w:eastAsia="zh-CN"/>
              </w:rPr>
              <w:t>On COT sharing from an initiating device transmission to responding device transmission, support both of the following two alternatives</w:t>
            </w:r>
          </w:p>
          <w:p w:rsidR="005B38FA" w:rsidRPr="005B38FA" w:rsidRDefault="005B38FA" w:rsidP="005B38FA">
            <w:pPr>
              <w:pStyle w:val="a9"/>
              <w:numPr>
                <w:ilvl w:val="0"/>
                <w:numId w:val="39"/>
              </w:numPr>
              <w:overflowPunct w:val="0"/>
              <w:snapToGrid w:val="0"/>
              <w:spacing w:after="0" w:line="252" w:lineRule="auto"/>
              <w:ind w:left="391" w:hanging="391"/>
              <w:contextualSpacing w:val="0"/>
              <w:jc w:val="both"/>
              <w:rPr>
                <w:sz w:val="22"/>
                <w:szCs w:val="22"/>
              </w:rPr>
            </w:pPr>
            <w:r w:rsidRPr="005B38FA">
              <w:rPr>
                <w:sz w:val="22"/>
                <w:szCs w:val="22"/>
              </w:rPr>
              <w:t>Alt 1: No maximum gap defined between the initiating device transmission and responding device transmission. A responding device transmission can occur without LBT with any gap within the maximum COT duration</w:t>
            </w:r>
          </w:p>
          <w:p w:rsidR="005B38FA" w:rsidRPr="005B38FA" w:rsidRDefault="005B38FA" w:rsidP="005B38FA">
            <w:pPr>
              <w:pStyle w:val="a9"/>
              <w:numPr>
                <w:ilvl w:val="0"/>
                <w:numId w:val="39"/>
              </w:numPr>
              <w:overflowPunct w:val="0"/>
              <w:snapToGrid w:val="0"/>
              <w:spacing w:after="0" w:line="252" w:lineRule="auto"/>
              <w:ind w:left="391" w:hanging="391"/>
              <w:contextualSpacing w:val="0"/>
              <w:jc w:val="both"/>
              <w:rPr>
                <w:sz w:val="22"/>
                <w:szCs w:val="22"/>
              </w:rPr>
            </w:pPr>
            <w:r w:rsidRPr="005B38FA">
              <w:rPr>
                <w:sz w:val="22"/>
                <w:szCs w:val="22"/>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rsidR="005B38FA" w:rsidRPr="005B38FA" w:rsidRDefault="005B38FA" w:rsidP="005B38FA">
            <w:pPr>
              <w:pStyle w:val="a9"/>
              <w:numPr>
                <w:ilvl w:val="1"/>
                <w:numId w:val="41"/>
              </w:numPr>
              <w:overflowPunct w:val="0"/>
              <w:snapToGrid w:val="0"/>
              <w:spacing w:after="0" w:line="252" w:lineRule="auto"/>
              <w:contextualSpacing w:val="0"/>
              <w:rPr>
                <w:rFonts w:cs="Times"/>
                <w:sz w:val="22"/>
                <w:szCs w:val="22"/>
              </w:rPr>
            </w:pPr>
            <w:r w:rsidRPr="005B38FA">
              <w:rPr>
                <w:rFonts w:cs="Times"/>
                <w:sz w:val="22"/>
                <w:szCs w:val="22"/>
              </w:rPr>
              <w:t>The Cat 2 LBT uses the same sensing structure as the 8 us initial deferral period as in eCCA</w:t>
            </w:r>
          </w:p>
          <w:p w:rsidR="005B38FA" w:rsidRPr="005B38FA" w:rsidRDefault="005B38FA" w:rsidP="005B38FA">
            <w:pPr>
              <w:pStyle w:val="a9"/>
              <w:numPr>
                <w:ilvl w:val="1"/>
                <w:numId w:val="41"/>
              </w:numPr>
              <w:overflowPunct w:val="0"/>
              <w:snapToGrid w:val="0"/>
              <w:spacing w:after="0" w:line="252" w:lineRule="auto"/>
              <w:contextualSpacing w:val="0"/>
              <w:rPr>
                <w:rFonts w:cs="Times"/>
                <w:sz w:val="22"/>
                <w:szCs w:val="22"/>
              </w:rPr>
            </w:pPr>
            <w:r w:rsidRPr="005B38FA">
              <w:rPr>
                <w:rFonts w:cs="Times"/>
                <w:sz w:val="22"/>
                <w:szCs w:val="22"/>
              </w:rPr>
              <w:lastRenderedPageBreak/>
              <w:t>Further down-select between the following options:</w:t>
            </w:r>
          </w:p>
          <w:p w:rsidR="005B38FA" w:rsidRPr="005B38FA" w:rsidRDefault="005B38FA" w:rsidP="005B38FA">
            <w:pPr>
              <w:pStyle w:val="a9"/>
              <w:numPr>
                <w:ilvl w:val="2"/>
                <w:numId w:val="41"/>
              </w:numPr>
              <w:overflowPunct w:val="0"/>
              <w:snapToGrid w:val="0"/>
              <w:spacing w:after="0" w:line="252" w:lineRule="auto"/>
              <w:contextualSpacing w:val="0"/>
              <w:rPr>
                <w:rFonts w:cs="Times"/>
                <w:sz w:val="22"/>
                <w:szCs w:val="22"/>
              </w:rPr>
            </w:pPr>
            <w:r w:rsidRPr="005B38FA">
              <w:rPr>
                <w:rFonts w:cs="Times"/>
                <w:sz w:val="22"/>
                <w:szCs w:val="22"/>
              </w:rPr>
              <w:t>Option 1: Y=8 us (motivated by need to operate in all regions)</w:t>
            </w:r>
          </w:p>
          <w:p w:rsidR="005B38FA" w:rsidRPr="005B38FA" w:rsidRDefault="005B38FA" w:rsidP="005B38FA">
            <w:pPr>
              <w:pStyle w:val="a9"/>
              <w:numPr>
                <w:ilvl w:val="2"/>
                <w:numId w:val="41"/>
              </w:numPr>
              <w:overflowPunct w:val="0"/>
              <w:snapToGrid w:val="0"/>
              <w:spacing w:after="0" w:line="252" w:lineRule="auto"/>
              <w:contextualSpacing w:val="0"/>
              <w:rPr>
                <w:rFonts w:cs="Times"/>
                <w:sz w:val="22"/>
                <w:szCs w:val="22"/>
              </w:rPr>
            </w:pPr>
            <w:r w:rsidRPr="005B38FA">
              <w:rPr>
                <w:rFonts w:cs="Times"/>
                <w:sz w:val="22"/>
                <w:szCs w:val="22"/>
              </w:rPr>
              <w:t>Option 2: Y=a multiple number of OFDM symbols</w:t>
            </w:r>
          </w:p>
          <w:p w:rsidR="005B38FA" w:rsidRPr="005B38FA" w:rsidRDefault="005B38FA" w:rsidP="005B38FA">
            <w:pPr>
              <w:pStyle w:val="a9"/>
              <w:numPr>
                <w:ilvl w:val="2"/>
                <w:numId w:val="41"/>
              </w:numPr>
              <w:overflowPunct w:val="0"/>
              <w:snapToGrid w:val="0"/>
              <w:spacing w:after="0" w:line="252" w:lineRule="auto"/>
              <w:contextualSpacing w:val="0"/>
              <w:rPr>
                <w:rFonts w:cs="Times"/>
                <w:sz w:val="22"/>
                <w:szCs w:val="22"/>
              </w:rPr>
            </w:pPr>
            <w:r w:rsidRPr="005B38FA">
              <w:rPr>
                <w:rFonts w:cs="Times"/>
                <w:sz w:val="22"/>
                <w:szCs w:val="22"/>
              </w:rPr>
              <w:t>Option 3: gNB determines Y (for example, according to local regulation)</w:t>
            </w:r>
          </w:p>
          <w:p w:rsidR="005B38FA" w:rsidRPr="005B38FA" w:rsidRDefault="005B38FA" w:rsidP="005B38FA">
            <w:pPr>
              <w:pStyle w:val="a9"/>
              <w:numPr>
                <w:ilvl w:val="1"/>
                <w:numId w:val="41"/>
              </w:numPr>
              <w:overflowPunct w:val="0"/>
              <w:snapToGrid w:val="0"/>
              <w:spacing w:after="0" w:line="252" w:lineRule="auto"/>
              <w:contextualSpacing w:val="0"/>
              <w:rPr>
                <w:rFonts w:cs="Times"/>
                <w:sz w:val="22"/>
                <w:szCs w:val="22"/>
              </w:rPr>
            </w:pPr>
            <w:r w:rsidRPr="005B38FA">
              <w:rPr>
                <w:rFonts w:cs="Times"/>
                <w:sz w:val="22"/>
                <w:szCs w:val="22"/>
              </w:rPr>
              <w:t>Cat. 2 LBT is a UE capability</w:t>
            </w:r>
          </w:p>
          <w:p w:rsidR="005B38FA" w:rsidRPr="005B38FA" w:rsidRDefault="005B38FA" w:rsidP="005B38FA">
            <w:pPr>
              <w:pStyle w:val="a9"/>
              <w:numPr>
                <w:ilvl w:val="0"/>
                <w:numId w:val="39"/>
              </w:numPr>
              <w:overflowPunct w:val="0"/>
              <w:snapToGrid w:val="0"/>
              <w:spacing w:after="0" w:line="252" w:lineRule="auto"/>
              <w:ind w:left="391" w:hanging="391"/>
              <w:contextualSpacing w:val="0"/>
              <w:jc w:val="both"/>
              <w:rPr>
                <w:sz w:val="22"/>
                <w:szCs w:val="22"/>
              </w:rPr>
            </w:pPr>
            <w:r w:rsidRPr="005B38FA">
              <w:rPr>
                <w:sz w:val="22"/>
                <w:szCs w:val="22"/>
              </w:rPr>
              <w:t>The usage of the two alternatives is a gNB choice and depends at least on local regulations.</w:t>
            </w:r>
          </w:p>
          <w:p w:rsidR="005B38FA" w:rsidRPr="005B38FA" w:rsidRDefault="005B38FA" w:rsidP="005B38FA">
            <w:pPr>
              <w:ind w:left="0" w:firstLine="0"/>
              <w:jc w:val="both"/>
              <w:rPr>
                <w:rFonts w:ascii="Times New Roman" w:eastAsiaTheme="minorEastAsia" w:hAnsi="Times New Roman"/>
                <w:sz w:val="22"/>
                <w:szCs w:val="22"/>
                <w:lang w:val="en-US" w:eastAsia="zh-CN"/>
              </w:rPr>
            </w:pPr>
            <w:r w:rsidRPr="005B38FA">
              <w:rPr>
                <w:rFonts w:ascii="Times New Roman" w:eastAsiaTheme="minorEastAsia" w:hAnsi="Times New Roman"/>
                <w:sz w:val="22"/>
                <w:szCs w:val="22"/>
                <w:lang w:val="en-US" w:eastAsia="zh-CN"/>
              </w:rPr>
              <w:t xml:space="preserve">Note: Alt. 3 is motivated by the regulations in Japan, but use of Cat. 3 LBT is also an option for operation in Japan and Cat. 2 LBT is not restricted for use only in Japan. </w:t>
            </w:r>
          </w:p>
          <w:p w:rsidR="005B38FA" w:rsidRPr="005B38FA" w:rsidRDefault="005B38FA" w:rsidP="005B38FA">
            <w:pPr>
              <w:ind w:left="0" w:firstLine="0"/>
              <w:jc w:val="both"/>
              <w:rPr>
                <w:rFonts w:ascii="Times New Roman" w:eastAsiaTheme="minorEastAsia" w:hAnsi="Times New Roman"/>
                <w:sz w:val="22"/>
                <w:szCs w:val="22"/>
                <w:lang w:val="en-US" w:eastAsia="zh-CN"/>
              </w:rPr>
            </w:pPr>
            <w:r w:rsidRPr="005B38FA">
              <w:rPr>
                <w:rFonts w:ascii="Times New Roman" w:eastAsiaTheme="minorEastAsia" w:hAnsi="Times New Roman"/>
                <w:sz w:val="22"/>
                <w:szCs w:val="22"/>
                <w:lang w:val="en-US" w:eastAsia="zh-CN"/>
              </w:rPr>
              <w:t>Note: Maximum gap allowed without Cat 2 LBT between two initiating device transmissions is to be separately discussed</w:t>
            </w:r>
          </w:p>
          <w:p w:rsidR="005B38FA" w:rsidRPr="005B38FA" w:rsidRDefault="005B38FA" w:rsidP="005B38FA">
            <w:pPr>
              <w:ind w:left="0" w:firstLine="0"/>
              <w:jc w:val="both"/>
              <w:rPr>
                <w:sz w:val="22"/>
                <w:szCs w:val="22"/>
              </w:rPr>
            </w:pPr>
            <w:r w:rsidRPr="005B38FA">
              <w:rPr>
                <w:rFonts w:ascii="Times New Roman" w:eastAsiaTheme="minorEastAsia" w:hAnsi="Times New Roman"/>
                <w:sz w:val="22"/>
                <w:szCs w:val="22"/>
                <w:lang w:val="en-US" w:eastAsia="zh-CN"/>
              </w:rPr>
              <w:t>Note: Other use cases of Cat 2 LBT will be separately discussed</w:t>
            </w:r>
          </w:p>
        </w:tc>
      </w:tr>
    </w:tbl>
    <w:p w:rsidR="00404820" w:rsidRDefault="00743003" w:rsidP="00D23C78">
      <w:pPr>
        <w:ind w:left="0" w:firstLine="0"/>
        <w:jc w:val="both"/>
        <w:rPr>
          <w:rFonts w:cs="Times"/>
          <w:sz w:val="22"/>
          <w:szCs w:val="22"/>
        </w:rPr>
      </w:pPr>
      <w:r>
        <w:rPr>
          <w:rFonts w:ascii="Times New Roman" w:eastAsiaTheme="minorEastAsia" w:hAnsi="Times New Roman"/>
          <w:sz w:val="22"/>
          <w:szCs w:val="22"/>
          <w:lang w:val="en-US" w:eastAsia="zh-CN"/>
        </w:rPr>
        <w:lastRenderedPageBreak/>
        <w:t>When Alt.3 is applied, a</w:t>
      </w:r>
      <w:r w:rsidR="00404820">
        <w:rPr>
          <w:rFonts w:ascii="Times New Roman" w:eastAsiaTheme="minorEastAsia" w:hAnsi="Times New Roman"/>
          <w:sz w:val="22"/>
          <w:szCs w:val="22"/>
          <w:lang w:val="en-US" w:eastAsia="zh-CN"/>
        </w:rPr>
        <w:t>s for the Cat 2 LBT used before the transmission from responding device,</w:t>
      </w:r>
      <w:r w:rsidR="001103EF">
        <w:rPr>
          <w:rFonts w:ascii="Times New Roman" w:eastAsiaTheme="minorEastAsia" w:hAnsi="Times New Roman"/>
          <w:sz w:val="22"/>
          <w:szCs w:val="22"/>
          <w:lang w:val="en-US" w:eastAsia="zh-CN"/>
        </w:rPr>
        <w:t xml:space="preserve"> Option 2</w:t>
      </w:r>
      <w:r>
        <w:rPr>
          <w:rFonts w:ascii="Times New Roman" w:eastAsiaTheme="minorEastAsia" w:hAnsi="Times New Roman"/>
          <w:sz w:val="22"/>
          <w:szCs w:val="22"/>
          <w:lang w:val="en-US" w:eastAsia="zh-CN"/>
        </w:rPr>
        <w:t>,</w:t>
      </w:r>
      <w:r w:rsidR="001103EF">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namely </w:t>
      </w:r>
      <w:r w:rsidR="001103EF" w:rsidRPr="005B38FA">
        <w:rPr>
          <w:rFonts w:cs="Times"/>
          <w:sz w:val="22"/>
          <w:szCs w:val="22"/>
        </w:rPr>
        <w:t>Y=a multiple number of OFDM symbols</w:t>
      </w:r>
      <w:r w:rsidR="001103EF">
        <w:rPr>
          <w:rFonts w:cs="Times"/>
          <w:sz w:val="22"/>
          <w:szCs w:val="22"/>
        </w:rPr>
        <w:t xml:space="preserve">, should be supported. Because it </w:t>
      </w:r>
      <w:r w:rsidR="00957DC6">
        <w:rPr>
          <w:rFonts w:cs="Times"/>
          <w:sz w:val="22"/>
          <w:szCs w:val="22"/>
        </w:rPr>
        <w:t>can</w:t>
      </w:r>
      <w:r w:rsidR="001103EF">
        <w:rPr>
          <w:rFonts w:cs="Times"/>
          <w:sz w:val="22"/>
          <w:szCs w:val="22"/>
        </w:rPr>
        <w:t xml:space="preserve"> align the transmission from responding device with symbol bounda</w:t>
      </w:r>
      <w:r w:rsidR="00957DC6">
        <w:rPr>
          <w:rFonts w:cs="Times"/>
          <w:sz w:val="22"/>
          <w:szCs w:val="22"/>
        </w:rPr>
        <w:t>ry</w:t>
      </w:r>
      <w:r w:rsidR="001103EF">
        <w:rPr>
          <w:rFonts w:cs="Times"/>
          <w:sz w:val="22"/>
          <w:szCs w:val="22"/>
        </w:rPr>
        <w:t xml:space="preserve"> and satisfy the requirement of additional LBT procedure as well</w:t>
      </w:r>
      <w:r w:rsidR="00957DC6">
        <w:rPr>
          <w:rFonts w:cs="Times"/>
          <w:sz w:val="22"/>
          <w:szCs w:val="22"/>
        </w:rPr>
        <w:t xml:space="preserve">, </w:t>
      </w:r>
      <w:r>
        <w:rPr>
          <w:rFonts w:cs="Times"/>
          <w:sz w:val="22"/>
          <w:szCs w:val="22"/>
        </w:rPr>
        <w:t xml:space="preserve">so that alignment could be achieved </w:t>
      </w:r>
      <w:r w:rsidR="00957DC6">
        <w:rPr>
          <w:rFonts w:cs="Times"/>
          <w:sz w:val="22"/>
          <w:szCs w:val="22"/>
        </w:rPr>
        <w:t>without introduction of cyclic prefix extension as that in NR-U</w:t>
      </w:r>
      <w:r w:rsidR="001103EF">
        <w:rPr>
          <w:rFonts w:cs="Times"/>
          <w:sz w:val="22"/>
          <w:szCs w:val="22"/>
        </w:rPr>
        <w:t>.</w:t>
      </w:r>
      <w:r w:rsidR="00957DC6">
        <w:rPr>
          <w:rFonts w:cs="Times"/>
          <w:sz w:val="22"/>
          <w:szCs w:val="22"/>
        </w:rPr>
        <w:t xml:space="preserve"> For the number of OFDM symbols, it could be configured according to </w:t>
      </w:r>
      <w:r w:rsidR="00675CA3">
        <w:rPr>
          <w:rFonts w:cs="Times"/>
          <w:sz w:val="22"/>
          <w:szCs w:val="22"/>
        </w:rPr>
        <w:t>supported</w:t>
      </w:r>
      <w:r w:rsidR="00957DC6">
        <w:rPr>
          <w:rFonts w:cs="Times"/>
          <w:sz w:val="22"/>
          <w:szCs w:val="22"/>
        </w:rPr>
        <w:t xml:space="preserve"> </w:t>
      </w:r>
      <w:r w:rsidR="00675CA3">
        <w:rPr>
          <w:rFonts w:cs="Times"/>
          <w:sz w:val="22"/>
          <w:szCs w:val="22"/>
        </w:rPr>
        <w:t xml:space="preserve">SCS </w:t>
      </w:r>
      <w:r w:rsidR="00957DC6">
        <w:rPr>
          <w:rFonts w:cs="Times"/>
          <w:sz w:val="22"/>
          <w:szCs w:val="22"/>
        </w:rPr>
        <w:t>to meet the need</w:t>
      </w:r>
      <w:r>
        <w:rPr>
          <w:rFonts w:cs="Times"/>
          <w:sz w:val="22"/>
          <w:szCs w:val="22"/>
        </w:rPr>
        <w:t>s</w:t>
      </w:r>
      <w:r w:rsidR="00957DC6">
        <w:rPr>
          <w:rFonts w:cs="Times"/>
          <w:sz w:val="22"/>
          <w:szCs w:val="22"/>
        </w:rPr>
        <w:t xml:space="preserve"> </w:t>
      </w:r>
      <w:r>
        <w:rPr>
          <w:rFonts w:cs="Times"/>
          <w:sz w:val="22"/>
          <w:szCs w:val="22"/>
        </w:rPr>
        <w:t>for operating</w:t>
      </w:r>
      <w:r w:rsidR="00675CA3">
        <w:rPr>
          <w:rFonts w:cs="Times"/>
          <w:sz w:val="22"/>
          <w:szCs w:val="22"/>
        </w:rPr>
        <w:t xml:space="preserve"> in all regions.</w:t>
      </w:r>
    </w:p>
    <w:p w:rsidR="009C0DF2" w:rsidRDefault="009C0DF2" w:rsidP="00D23C78">
      <w:pPr>
        <w:ind w:left="0" w:firstLine="0"/>
        <w:jc w:val="both"/>
        <w:rPr>
          <w:rFonts w:ascii="Times New Roman" w:eastAsiaTheme="minorEastAsia" w:hAnsi="Times New Roman"/>
          <w:sz w:val="22"/>
          <w:szCs w:val="22"/>
          <w:lang w:val="en-US" w:eastAsia="zh-CN"/>
        </w:rPr>
      </w:pPr>
      <w:r w:rsidRPr="00EB0FCE">
        <w:rPr>
          <w:rFonts w:ascii="Times New Roman" w:eastAsia="宋体" w:hAnsi="Times New Roman"/>
          <w:b/>
          <w:i/>
          <w:sz w:val="22"/>
          <w:szCs w:val="22"/>
          <w:lang w:val="en-US" w:eastAsia="zh-CN"/>
        </w:rPr>
        <w:t xml:space="preserve">Proposal </w:t>
      </w:r>
      <w:r w:rsidR="009A797E">
        <w:rPr>
          <w:rFonts w:ascii="Times New Roman" w:eastAsia="宋体" w:hAnsi="Times New Roman"/>
          <w:b/>
          <w:i/>
          <w:sz w:val="22"/>
          <w:szCs w:val="22"/>
          <w:lang w:val="en-US" w:eastAsia="zh-CN"/>
        </w:rPr>
        <w:t>4</w:t>
      </w:r>
      <w:r w:rsidRPr="00EB0FCE">
        <w:rPr>
          <w:rFonts w:ascii="Times New Roman" w:eastAsia="宋体" w:hAnsi="Times New Roman"/>
          <w:b/>
          <w:i/>
          <w:sz w:val="22"/>
          <w:szCs w:val="22"/>
          <w:lang w:val="en-US" w:eastAsia="zh-CN"/>
        </w:rPr>
        <w:t xml:space="preserve">: </w:t>
      </w:r>
      <w:r w:rsidR="002965CD" w:rsidRPr="002965CD">
        <w:rPr>
          <w:rFonts w:ascii="Times New Roman" w:eastAsia="宋体" w:hAnsi="Times New Roman"/>
          <w:b/>
          <w:i/>
          <w:sz w:val="22"/>
          <w:szCs w:val="22"/>
          <w:lang w:val="en-US" w:eastAsia="zh-CN"/>
        </w:rPr>
        <w:t>On COT sharing from an initiating device transmission to responding device transmission,</w:t>
      </w:r>
      <w:r w:rsidR="002965CD">
        <w:rPr>
          <w:rFonts w:ascii="Times New Roman" w:eastAsia="宋体" w:hAnsi="Times New Roman"/>
          <w:b/>
          <w:i/>
          <w:sz w:val="22"/>
          <w:szCs w:val="22"/>
          <w:lang w:val="en-US" w:eastAsia="zh-CN"/>
        </w:rPr>
        <w:t xml:space="preserve"> the value of</w:t>
      </w:r>
      <w:r w:rsidRPr="00EB0FCE">
        <w:rPr>
          <w:rFonts w:ascii="Times New Roman" w:eastAsia="宋体" w:hAnsi="Times New Roman"/>
          <w:b/>
          <w:i/>
          <w:sz w:val="22"/>
          <w:szCs w:val="22"/>
          <w:lang w:val="en-US" w:eastAsia="zh-CN"/>
        </w:rPr>
        <w:t xml:space="preserve"> </w:t>
      </w:r>
      <w:r w:rsidR="002965CD">
        <w:rPr>
          <w:rFonts w:ascii="Times New Roman" w:eastAsia="宋体" w:hAnsi="Times New Roman"/>
          <w:b/>
          <w:i/>
          <w:sz w:val="22"/>
          <w:szCs w:val="22"/>
          <w:lang w:val="en-US" w:eastAsia="zh-CN"/>
        </w:rPr>
        <w:t xml:space="preserve">a </w:t>
      </w:r>
      <w:r w:rsidRPr="00EB0FCE">
        <w:rPr>
          <w:rFonts w:ascii="Times New Roman" w:eastAsia="宋体" w:hAnsi="Times New Roman"/>
          <w:b/>
          <w:i/>
          <w:sz w:val="22"/>
          <w:szCs w:val="22"/>
          <w:lang w:val="en-US" w:eastAsia="zh-CN"/>
        </w:rPr>
        <w:t>maximum gap Y</w:t>
      </w:r>
      <w:r w:rsidR="002965CD">
        <w:rPr>
          <w:rFonts w:ascii="Times New Roman" w:eastAsia="宋体" w:hAnsi="Times New Roman"/>
          <w:b/>
          <w:i/>
          <w:sz w:val="22"/>
          <w:szCs w:val="22"/>
          <w:lang w:val="en-US" w:eastAsia="zh-CN"/>
        </w:rPr>
        <w:t xml:space="preserve"> (if supported)</w:t>
      </w:r>
      <w:r w:rsidRPr="00EB0FCE">
        <w:rPr>
          <w:rFonts w:ascii="Times New Roman" w:eastAsia="宋体" w:hAnsi="Times New Roman"/>
          <w:b/>
          <w:i/>
          <w:sz w:val="22"/>
          <w:szCs w:val="22"/>
          <w:lang w:val="en-US" w:eastAsia="zh-CN"/>
        </w:rPr>
        <w:t xml:space="preserve"> should be defined</w:t>
      </w:r>
      <w:r w:rsidR="002965CD">
        <w:rPr>
          <w:rFonts w:ascii="Times New Roman" w:eastAsia="宋体" w:hAnsi="Times New Roman"/>
          <w:b/>
          <w:i/>
          <w:sz w:val="22"/>
          <w:szCs w:val="22"/>
          <w:lang w:val="en-US" w:eastAsia="zh-CN"/>
        </w:rPr>
        <w:t xml:space="preserve"> as </w:t>
      </w:r>
      <w:r w:rsidR="002965CD" w:rsidRPr="002965CD">
        <w:rPr>
          <w:rFonts w:ascii="Times New Roman" w:eastAsia="宋体" w:hAnsi="Times New Roman"/>
          <w:b/>
          <w:i/>
          <w:sz w:val="22"/>
          <w:szCs w:val="22"/>
          <w:lang w:val="en-US" w:eastAsia="zh-CN"/>
        </w:rPr>
        <w:t>a multiple number of OFDM symbols</w:t>
      </w:r>
      <w:r w:rsidR="002965CD">
        <w:rPr>
          <w:rFonts w:ascii="Times New Roman" w:eastAsia="宋体" w:hAnsi="Times New Roman"/>
          <w:b/>
          <w:i/>
          <w:sz w:val="22"/>
          <w:szCs w:val="22"/>
          <w:lang w:val="en-US" w:eastAsia="zh-CN"/>
        </w:rPr>
        <w:t xml:space="preserve"> depending on supported SCS.</w:t>
      </w:r>
    </w:p>
    <w:p w:rsidR="00CE3158" w:rsidRPr="00CE3158" w:rsidRDefault="00CE3158" w:rsidP="00CE315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As to m</w:t>
      </w:r>
      <w:r w:rsidRPr="005B38FA">
        <w:rPr>
          <w:rFonts w:ascii="Times New Roman" w:eastAsiaTheme="minorEastAsia" w:hAnsi="Times New Roman"/>
          <w:sz w:val="22"/>
          <w:szCs w:val="22"/>
          <w:lang w:val="en-US" w:eastAsia="zh-CN"/>
        </w:rPr>
        <w:t>aximum gap allowed without Cat 2 LBT between two initiating device transmissions</w:t>
      </w:r>
      <w:r>
        <w:rPr>
          <w:rFonts w:ascii="Times New Roman" w:eastAsiaTheme="minorEastAsia" w:hAnsi="Times New Roman"/>
          <w:sz w:val="22"/>
          <w:szCs w:val="22"/>
          <w:lang w:val="en-US" w:eastAsia="zh-CN"/>
        </w:rPr>
        <w:t>,</w:t>
      </w:r>
      <w:r w:rsidRPr="005B38FA">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based on </w:t>
      </w:r>
      <w:r w:rsidR="00CA080B">
        <w:rPr>
          <w:rFonts w:ascii="Times New Roman" w:eastAsiaTheme="minorEastAsia" w:hAnsi="Times New Roman"/>
          <w:sz w:val="22"/>
          <w:szCs w:val="22"/>
          <w:lang w:val="en-US" w:eastAsia="zh-CN"/>
        </w:rPr>
        <w:t xml:space="preserve"> LBT mechanism </w:t>
      </w:r>
      <w:r w:rsidR="009A797E">
        <w:rPr>
          <w:rFonts w:ascii="Times New Roman" w:eastAsiaTheme="minorEastAsia" w:hAnsi="Times New Roman"/>
          <w:sz w:val="22"/>
          <w:szCs w:val="22"/>
          <w:lang w:val="en-US" w:eastAsia="zh-CN"/>
        </w:rPr>
        <w:t>specified in EN 302 567 [4</w:t>
      </w:r>
      <w:r w:rsidRPr="00CE3158">
        <w:rPr>
          <w:rFonts w:ascii="Times New Roman" w:eastAsiaTheme="minorEastAsia" w:hAnsi="Times New Roman"/>
          <w:sz w:val="22"/>
          <w:szCs w:val="22"/>
          <w:lang w:val="en-US" w:eastAsia="zh-CN"/>
        </w:rPr>
        <w:t>] as follows,</w:t>
      </w:r>
    </w:p>
    <w:tbl>
      <w:tblPr>
        <w:tblStyle w:val="af2"/>
        <w:tblpPr w:leftFromText="180" w:rightFromText="180" w:vertAnchor="text" w:horzAnchor="margin" w:tblpY="45"/>
        <w:tblW w:w="0" w:type="auto"/>
        <w:tblLook w:val="04A0" w:firstRow="1" w:lastRow="0" w:firstColumn="1" w:lastColumn="0" w:noHBand="0" w:noVBand="1"/>
      </w:tblPr>
      <w:tblGrid>
        <w:gridCol w:w="9060"/>
      </w:tblGrid>
      <w:tr w:rsidR="00CE3158" w:rsidRPr="00CE3158" w:rsidTr="00E323B6">
        <w:tc>
          <w:tcPr>
            <w:tcW w:w="9060" w:type="dxa"/>
          </w:tcPr>
          <w:p w:rsidR="00CE3158" w:rsidRPr="00CE3158" w:rsidRDefault="00CE3158" w:rsidP="00E323B6">
            <w:pPr>
              <w:ind w:left="0" w:firstLineChars="200" w:firstLine="440"/>
              <w:jc w:val="both"/>
              <w:rPr>
                <w:sz w:val="22"/>
                <w:szCs w:val="22"/>
              </w:rPr>
            </w:pPr>
            <w:r w:rsidRPr="00CE3158">
              <w:rPr>
                <w:rFonts w:ascii="Times New Roman" w:eastAsia="宋体" w:hAnsi="Times New Roman"/>
                <w:color w:val="000000"/>
                <w:sz w:val="22"/>
                <w:szCs w:val="22"/>
                <w:lang w:eastAsia="zh-CN"/>
              </w:rPr>
              <w:t>6) An equipment (initiating or not initiating transmission), upon correct reception of a packet which was intended for this equipment, can skip the CCA Check, and immediately proceed with the transmission in response to received frames. A consecutive sequence of transmissions by the equipment, without a new CCA Check, shall not exceed the 5 ms Channel Occupancy Time as defined in step 5) above.</w:t>
            </w:r>
          </w:p>
        </w:tc>
      </w:tr>
    </w:tbl>
    <w:p w:rsidR="00263621" w:rsidRDefault="00CA080B" w:rsidP="00263621">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 xml:space="preserve">In our understanding, the definition of a consecutive sequence transmission should exclude the existence of </w:t>
      </w:r>
      <w:r w:rsidR="00743003">
        <w:rPr>
          <w:rFonts w:ascii="Times New Roman" w:eastAsiaTheme="minorEastAsia" w:hAnsi="Times New Roman"/>
          <w:sz w:val="22"/>
          <w:szCs w:val="22"/>
          <w:lang w:val="en-US" w:eastAsia="zh-CN"/>
        </w:rPr>
        <w:t xml:space="preserve">a </w:t>
      </w:r>
      <w:r>
        <w:rPr>
          <w:rFonts w:ascii="Times New Roman" w:eastAsiaTheme="minorEastAsia" w:hAnsi="Times New Roman"/>
          <w:sz w:val="22"/>
          <w:szCs w:val="22"/>
          <w:lang w:val="en-US" w:eastAsia="zh-CN"/>
        </w:rPr>
        <w:t>long gap</w:t>
      </w:r>
      <w:r w:rsidR="00C545A6">
        <w:rPr>
          <w:rFonts w:ascii="Times New Roman" w:eastAsiaTheme="minorEastAsia" w:hAnsi="Times New Roman"/>
          <w:sz w:val="22"/>
          <w:szCs w:val="22"/>
          <w:lang w:val="en-US" w:eastAsia="zh-CN"/>
        </w:rPr>
        <w:t xml:space="preserve">. </w:t>
      </w:r>
      <w:r w:rsidR="00D14153">
        <w:rPr>
          <w:rFonts w:ascii="Times New Roman" w:eastAsiaTheme="minorEastAsia" w:hAnsi="Times New Roman"/>
          <w:sz w:val="22"/>
          <w:szCs w:val="22"/>
          <w:lang w:val="en-US" w:eastAsia="zh-CN"/>
        </w:rPr>
        <w:t xml:space="preserve">For </w:t>
      </w:r>
      <w:r w:rsidR="00C545A6" w:rsidRPr="005B38FA">
        <w:rPr>
          <w:rFonts w:ascii="Times New Roman" w:eastAsiaTheme="minorEastAsia" w:hAnsi="Times New Roman"/>
          <w:sz w:val="22"/>
          <w:szCs w:val="22"/>
          <w:lang w:val="en-US" w:eastAsia="zh-CN"/>
        </w:rPr>
        <w:t xml:space="preserve">COT sharing </w:t>
      </w:r>
      <w:r w:rsidR="00D14153">
        <w:rPr>
          <w:rFonts w:ascii="Times New Roman" w:eastAsiaTheme="minorEastAsia" w:hAnsi="Times New Roman"/>
          <w:sz w:val="22"/>
          <w:szCs w:val="22"/>
          <w:lang w:val="en-US" w:eastAsia="zh-CN"/>
        </w:rPr>
        <w:t>with a gap</w:t>
      </w:r>
      <w:r w:rsidR="00D14153" w:rsidRPr="005B38FA">
        <w:rPr>
          <w:rFonts w:ascii="Times New Roman" w:eastAsiaTheme="minorEastAsia" w:hAnsi="Times New Roman"/>
          <w:sz w:val="22"/>
          <w:szCs w:val="22"/>
          <w:lang w:val="en-US" w:eastAsia="zh-CN"/>
        </w:rPr>
        <w:t xml:space="preserve"> </w:t>
      </w:r>
      <w:r w:rsidR="00C545A6" w:rsidRPr="005B38FA">
        <w:rPr>
          <w:rFonts w:ascii="Times New Roman" w:eastAsiaTheme="minorEastAsia" w:hAnsi="Times New Roman"/>
          <w:sz w:val="22"/>
          <w:szCs w:val="22"/>
          <w:lang w:val="en-US" w:eastAsia="zh-CN"/>
        </w:rPr>
        <w:t>from an initiating device transmission to responding device transmission</w:t>
      </w:r>
      <w:r w:rsidR="00D14153">
        <w:rPr>
          <w:rFonts w:ascii="Times New Roman" w:eastAsiaTheme="minorEastAsia" w:hAnsi="Times New Roman"/>
          <w:sz w:val="22"/>
          <w:szCs w:val="22"/>
          <w:lang w:val="en-US" w:eastAsia="zh-CN"/>
        </w:rPr>
        <w:t xml:space="preserve"> </w:t>
      </w:r>
      <w:r w:rsidR="00C545A6">
        <w:rPr>
          <w:rFonts w:ascii="Times New Roman" w:eastAsiaTheme="minorEastAsia" w:hAnsi="Times New Roman"/>
          <w:sz w:val="22"/>
          <w:szCs w:val="22"/>
          <w:lang w:val="en-US" w:eastAsia="zh-CN"/>
        </w:rPr>
        <w:t xml:space="preserve">where </w:t>
      </w:r>
      <w:r w:rsidR="00C545A6" w:rsidRPr="00CE3158">
        <w:rPr>
          <w:rFonts w:ascii="Times New Roman" w:eastAsia="宋体" w:hAnsi="Times New Roman"/>
          <w:color w:val="000000"/>
          <w:sz w:val="22"/>
          <w:szCs w:val="22"/>
          <w:lang w:eastAsia="zh-CN"/>
        </w:rPr>
        <w:t xml:space="preserve">a packet </w:t>
      </w:r>
      <w:r w:rsidR="00E207BE" w:rsidRPr="00CE3158">
        <w:rPr>
          <w:rFonts w:ascii="Times New Roman" w:eastAsia="宋体" w:hAnsi="Times New Roman"/>
          <w:color w:val="000000"/>
          <w:sz w:val="22"/>
          <w:szCs w:val="22"/>
          <w:lang w:eastAsia="zh-CN"/>
        </w:rPr>
        <w:t xml:space="preserve">intended </w:t>
      </w:r>
      <w:r w:rsidR="00C545A6" w:rsidRPr="00CE3158">
        <w:rPr>
          <w:rFonts w:ascii="Times New Roman" w:eastAsia="宋体" w:hAnsi="Times New Roman"/>
          <w:color w:val="000000"/>
          <w:sz w:val="22"/>
          <w:szCs w:val="22"/>
          <w:lang w:eastAsia="zh-CN"/>
        </w:rPr>
        <w:t xml:space="preserve">for </w:t>
      </w:r>
      <w:r w:rsidR="003807CD" w:rsidRPr="005B38FA">
        <w:rPr>
          <w:rFonts w:ascii="Times New Roman" w:eastAsiaTheme="minorEastAsia" w:hAnsi="Times New Roman"/>
          <w:sz w:val="22"/>
          <w:szCs w:val="22"/>
          <w:lang w:val="en-US" w:eastAsia="zh-CN"/>
        </w:rPr>
        <w:t>responding</w:t>
      </w:r>
      <w:r w:rsidR="003807CD" w:rsidRPr="003807CD">
        <w:rPr>
          <w:rFonts w:ascii="Times New Roman" w:eastAsiaTheme="minorEastAsia" w:hAnsi="Times New Roman"/>
          <w:sz w:val="22"/>
          <w:szCs w:val="22"/>
          <w:lang w:val="en-US" w:eastAsia="zh-CN"/>
        </w:rPr>
        <w:t xml:space="preserve"> </w:t>
      </w:r>
      <w:r w:rsidR="003807CD" w:rsidRPr="005B38FA">
        <w:rPr>
          <w:rFonts w:ascii="Times New Roman" w:eastAsiaTheme="minorEastAsia" w:hAnsi="Times New Roman"/>
          <w:sz w:val="22"/>
          <w:szCs w:val="22"/>
          <w:lang w:val="en-US" w:eastAsia="zh-CN"/>
        </w:rPr>
        <w:t>device</w:t>
      </w:r>
      <w:r w:rsidR="00E207BE" w:rsidRPr="00E207BE">
        <w:rPr>
          <w:rFonts w:ascii="Times New Roman" w:eastAsia="宋体" w:hAnsi="Times New Roman"/>
          <w:color w:val="000000"/>
          <w:sz w:val="22"/>
          <w:szCs w:val="22"/>
          <w:lang w:eastAsia="zh-CN"/>
        </w:rPr>
        <w:t xml:space="preserve"> </w:t>
      </w:r>
      <w:r w:rsidR="00E207BE">
        <w:rPr>
          <w:rFonts w:ascii="Times New Roman" w:eastAsia="宋体" w:hAnsi="Times New Roman"/>
          <w:color w:val="000000"/>
          <w:sz w:val="22"/>
          <w:szCs w:val="22"/>
          <w:lang w:eastAsia="zh-CN"/>
        </w:rPr>
        <w:t xml:space="preserve">is </w:t>
      </w:r>
      <w:r w:rsidR="00E207BE" w:rsidRPr="00CE3158">
        <w:rPr>
          <w:rFonts w:ascii="Times New Roman" w:eastAsia="宋体" w:hAnsi="Times New Roman"/>
          <w:color w:val="000000"/>
          <w:sz w:val="22"/>
          <w:szCs w:val="22"/>
          <w:lang w:eastAsia="zh-CN"/>
        </w:rPr>
        <w:t>correct</w:t>
      </w:r>
      <w:r w:rsidR="00E207BE">
        <w:rPr>
          <w:rFonts w:ascii="Times New Roman" w:eastAsia="宋体" w:hAnsi="Times New Roman"/>
          <w:color w:val="000000"/>
          <w:sz w:val="22"/>
          <w:szCs w:val="22"/>
          <w:lang w:eastAsia="zh-CN"/>
        </w:rPr>
        <w:t>ly received, COT is</w:t>
      </w:r>
      <w:r w:rsidR="003B0494">
        <w:rPr>
          <w:rFonts w:ascii="Times New Roman" w:eastAsia="宋体" w:hAnsi="Times New Roman"/>
          <w:color w:val="000000"/>
          <w:sz w:val="22"/>
          <w:szCs w:val="22"/>
          <w:lang w:eastAsia="zh-CN"/>
        </w:rPr>
        <w:t xml:space="preserve"> </w:t>
      </w:r>
      <w:r w:rsidR="00D14153">
        <w:rPr>
          <w:rFonts w:ascii="Times New Roman" w:eastAsia="宋体" w:hAnsi="Times New Roman"/>
          <w:color w:val="000000"/>
          <w:sz w:val="22"/>
          <w:szCs w:val="22"/>
          <w:lang w:eastAsia="zh-CN"/>
        </w:rPr>
        <w:t xml:space="preserve">verified to be </w:t>
      </w:r>
      <w:r w:rsidR="00516FA7">
        <w:rPr>
          <w:rFonts w:ascii="Times New Roman" w:eastAsia="宋体" w:hAnsi="Times New Roman"/>
          <w:color w:val="000000"/>
          <w:sz w:val="22"/>
          <w:szCs w:val="22"/>
          <w:lang w:eastAsia="zh-CN"/>
        </w:rPr>
        <w:t>valid at least for th</w:t>
      </w:r>
      <w:r w:rsidR="00D14153">
        <w:rPr>
          <w:rFonts w:ascii="Times New Roman" w:eastAsia="宋体" w:hAnsi="Times New Roman"/>
          <w:color w:val="000000"/>
          <w:sz w:val="22"/>
          <w:szCs w:val="22"/>
          <w:lang w:eastAsia="zh-CN"/>
        </w:rPr>
        <w:t>is</w:t>
      </w:r>
      <w:r w:rsidR="00516FA7">
        <w:rPr>
          <w:rFonts w:ascii="Times New Roman" w:eastAsia="宋体" w:hAnsi="Times New Roman"/>
          <w:color w:val="000000"/>
          <w:sz w:val="22"/>
          <w:szCs w:val="22"/>
          <w:lang w:eastAsia="zh-CN"/>
        </w:rPr>
        <w:t xml:space="preserve"> packet transmission </w:t>
      </w:r>
      <w:r w:rsidR="00531840">
        <w:rPr>
          <w:rFonts w:ascii="Times New Roman" w:eastAsia="宋体" w:hAnsi="Times New Roman"/>
          <w:color w:val="000000"/>
          <w:sz w:val="22"/>
          <w:szCs w:val="22"/>
          <w:lang w:eastAsia="zh-CN"/>
        </w:rPr>
        <w:t xml:space="preserve">and </w:t>
      </w:r>
      <w:r w:rsidR="00263621">
        <w:rPr>
          <w:rFonts w:ascii="Times New Roman" w:eastAsia="宋体" w:hAnsi="Times New Roman"/>
          <w:color w:val="000000"/>
          <w:sz w:val="22"/>
          <w:szCs w:val="22"/>
          <w:lang w:eastAsia="zh-CN"/>
        </w:rPr>
        <w:t>subsequent</w:t>
      </w:r>
      <w:r w:rsidR="00531840" w:rsidRPr="00531840">
        <w:rPr>
          <w:rFonts w:ascii="Times New Roman" w:eastAsia="宋体" w:hAnsi="Times New Roman"/>
          <w:color w:val="000000"/>
          <w:sz w:val="22"/>
          <w:szCs w:val="22"/>
          <w:lang w:eastAsia="zh-CN"/>
        </w:rPr>
        <w:t xml:space="preserve"> transmission </w:t>
      </w:r>
      <w:r w:rsidR="00D14153">
        <w:rPr>
          <w:rFonts w:ascii="Times New Roman" w:eastAsia="宋体" w:hAnsi="Times New Roman"/>
          <w:color w:val="000000"/>
          <w:sz w:val="22"/>
          <w:szCs w:val="22"/>
          <w:lang w:eastAsia="zh-CN"/>
        </w:rPr>
        <w:t xml:space="preserve">although there is a long gap after the first transmission. </w:t>
      </w:r>
      <w:r w:rsidR="00F52267">
        <w:rPr>
          <w:rFonts w:ascii="Times New Roman" w:eastAsia="宋体" w:hAnsi="Times New Roman"/>
          <w:color w:val="000000"/>
          <w:sz w:val="22"/>
          <w:szCs w:val="22"/>
          <w:lang w:eastAsia="zh-CN"/>
        </w:rPr>
        <w:t>However,</w:t>
      </w:r>
      <w:r w:rsidR="003B0494">
        <w:rPr>
          <w:rFonts w:ascii="Times New Roman" w:eastAsia="宋体" w:hAnsi="Times New Roman"/>
          <w:color w:val="000000"/>
          <w:sz w:val="22"/>
          <w:szCs w:val="22"/>
          <w:lang w:eastAsia="zh-CN"/>
        </w:rPr>
        <w:t xml:space="preserve"> a long gap </w:t>
      </w:r>
      <w:r w:rsidR="003B0494" w:rsidRPr="005B38FA">
        <w:rPr>
          <w:rFonts w:ascii="Times New Roman" w:eastAsiaTheme="minorEastAsia" w:hAnsi="Times New Roman"/>
          <w:sz w:val="22"/>
          <w:szCs w:val="22"/>
          <w:lang w:val="en-US" w:eastAsia="zh-CN"/>
        </w:rPr>
        <w:t>between two initiating device transmissions</w:t>
      </w:r>
      <w:r w:rsidR="00F52267" w:rsidRPr="00F52267">
        <w:rPr>
          <w:rFonts w:ascii="Times New Roman" w:eastAsia="宋体" w:hAnsi="Times New Roman"/>
          <w:color w:val="000000"/>
          <w:sz w:val="22"/>
          <w:szCs w:val="22"/>
          <w:lang w:eastAsia="zh-CN"/>
        </w:rPr>
        <w:t xml:space="preserve"> </w:t>
      </w:r>
      <w:r w:rsidR="00531840">
        <w:rPr>
          <w:rFonts w:ascii="Times New Roman" w:eastAsiaTheme="minorEastAsia" w:hAnsi="Times New Roman"/>
          <w:sz w:val="22"/>
          <w:szCs w:val="22"/>
          <w:lang w:val="en-US" w:eastAsia="zh-CN"/>
        </w:rPr>
        <w:t xml:space="preserve">within a COT is a misleading to the other equipment which is performing LBT sensing for potential occupancy of a shared channel, consequently it may result in transmission collision between ongoing transmission and unintended transmission from other node, because reliable channel occupancy </w:t>
      </w:r>
      <w:r w:rsidR="00531840" w:rsidRPr="00F52267">
        <w:rPr>
          <w:rFonts w:ascii="Times New Roman" w:eastAsia="宋体" w:hAnsi="Times New Roman"/>
          <w:color w:val="000000"/>
          <w:sz w:val="22"/>
          <w:szCs w:val="22"/>
          <w:lang w:eastAsia="zh-CN"/>
        </w:rPr>
        <w:t>can</w:t>
      </w:r>
      <w:r w:rsidR="00531840">
        <w:rPr>
          <w:rFonts w:ascii="Times New Roman" w:eastAsia="宋体" w:hAnsi="Times New Roman"/>
          <w:color w:val="000000"/>
          <w:sz w:val="22"/>
          <w:szCs w:val="22"/>
          <w:lang w:eastAsia="zh-CN"/>
        </w:rPr>
        <w:t>not</w:t>
      </w:r>
      <w:r w:rsidR="00531840" w:rsidRPr="00F52267">
        <w:rPr>
          <w:rFonts w:ascii="Times New Roman" w:eastAsia="宋体" w:hAnsi="Times New Roman"/>
          <w:color w:val="000000"/>
          <w:sz w:val="22"/>
          <w:szCs w:val="22"/>
          <w:lang w:eastAsia="zh-CN"/>
        </w:rPr>
        <w:t xml:space="preserve"> be guaranteed</w:t>
      </w:r>
      <w:r w:rsidR="00531840">
        <w:rPr>
          <w:rFonts w:ascii="Times New Roman" w:eastAsiaTheme="minorEastAsia" w:hAnsi="Times New Roman"/>
          <w:sz w:val="22"/>
          <w:szCs w:val="22"/>
          <w:lang w:val="en-US" w:eastAsia="zh-CN"/>
        </w:rPr>
        <w:t xml:space="preserve"> for the second transmission </w:t>
      </w:r>
      <w:r w:rsidR="004B0F57">
        <w:rPr>
          <w:rFonts w:ascii="Times New Roman" w:eastAsiaTheme="minorEastAsia" w:hAnsi="Times New Roman"/>
          <w:sz w:val="22"/>
          <w:szCs w:val="22"/>
          <w:lang w:val="en-US" w:eastAsia="zh-CN"/>
        </w:rPr>
        <w:t>due to</w:t>
      </w:r>
      <w:r w:rsidR="00531840">
        <w:rPr>
          <w:rFonts w:ascii="Times New Roman" w:eastAsiaTheme="minorEastAsia" w:hAnsi="Times New Roman"/>
          <w:sz w:val="22"/>
          <w:szCs w:val="22"/>
          <w:lang w:val="en-US" w:eastAsia="zh-CN"/>
        </w:rPr>
        <w:t xml:space="preserve"> </w:t>
      </w:r>
      <w:r w:rsidR="004B0F57">
        <w:rPr>
          <w:rFonts w:ascii="Times New Roman" w:eastAsiaTheme="minorEastAsia" w:hAnsi="Times New Roman"/>
          <w:sz w:val="22"/>
          <w:szCs w:val="22"/>
          <w:lang w:val="en-US" w:eastAsia="zh-CN"/>
        </w:rPr>
        <w:t>a long gap between two</w:t>
      </w:r>
      <w:r w:rsidR="00531840">
        <w:rPr>
          <w:rFonts w:ascii="Times New Roman" w:eastAsiaTheme="minorEastAsia" w:hAnsi="Times New Roman"/>
          <w:sz w:val="22"/>
          <w:szCs w:val="22"/>
          <w:lang w:val="en-US" w:eastAsia="zh-CN"/>
        </w:rPr>
        <w:t xml:space="preserve"> transmission</w:t>
      </w:r>
      <w:r w:rsidR="00D77204">
        <w:rPr>
          <w:rFonts w:ascii="Times New Roman" w:eastAsiaTheme="minorEastAsia" w:hAnsi="Times New Roman"/>
          <w:sz w:val="22"/>
          <w:szCs w:val="22"/>
          <w:lang w:val="en-US" w:eastAsia="zh-CN"/>
        </w:rPr>
        <w:t>s without feedback from responding device</w:t>
      </w:r>
      <w:r w:rsidR="00531840">
        <w:rPr>
          <w:rFonts w:ascii="Times New Roman" w:eastAsiaTheme="minorEastAsia" w:hAnsi="Times New Roman"/>
          <w:sz w:val="22"/>
          <w:szCs w:val="22"/>
          <w:lang w:val="en-US" w:eastAsia="zh-CN"/>
        </w:rPr>
        <w:t>.</w:t>
      </w:r>
      <w:r w:rsidR="00D77204">
        <w:rPr>
          <w:rFonts w:ascii="Times New Roman" w:eastAsiaTheme="minorEastAsia" w:hAnsi="Times New Roman"/>
          <w:sz w:val="22"/>
          <w:szCs w:val="22"/>
          <w:lang w:val="en-US" w:eastAsia="zh-CN"/>
        </w:rPr>
        <w:t xml:space="preserve"> </w:t>
      </w:r>
      <w:r w:rsidR="007F75FF">
        <w:rPr>
          <w:rFonts w:ascii="Times New Roman" w:eastAsiaTheme="minorEastAsia" w:hAnsi="Times New Roman"/>
          <w:sz w:val="22"/>
          <w:szCs w:val="22"/>
          <w:lang w:val="en-US" w:eastAsia="zh-CN"/>
        </w:rPr>
        <w:t xml:space="preserve">After the first transmission by the equipment based on a CCA check, only the consecutive transmissions can be transmitted without a new CCA check. </w:t>
      </w:r>
      <w:r w:rsidR="00D77204">
        <w:rPr>
          <w:rFonts w:ascii="Times New Roman" w:eastAsiaTheme="minorEastAsia" w:hAnsi="Times New Roman"/>
          <w:sz w:val="22"/>
          <w:szCs w:val="22"/>
          <w:lang w:val="en-US" w:eastAsia="zh-CN"/>
        </w:rPr>
        <w:t>Hence, a maximum gap Y should be defined</w:t>
      </w:r>
      <w:r w:rsidR="00763BB2" w:rsidRPr="00763BB2">
        <w:t xml:space="preserve"> </w:t>
      </w:r>
      <w:r w:rsidR="00763BB2" w:rsidRPr="00763BB2">
        <w:rPr>
          <w:rFonts w:ascii="Times New Roman" w:eastAsiaTheme="minorEastAsia" w:hAnsi="Times New Roman"/>
          <w:sz w:val="22"/>
          <w:szCs w:val="22"/>
          <w:lang w:val="en-US" w:eastAsia="zh-CN"/>
        </w:rPr>
        <w:t>such that a later transmission can share the COT without LBT</w:t>
      </w:r>
      <w:r w:rsidR="002965CD">
        <w:rPr>
          <w:rFonts w:ascii="Times New Roman" w:eastAsiaTheme="minorEastAsia" w:hAnsi="Times New Roman"/>
          <w:sz w:val="22"/>
          <w:szCs w:val="22"/>
          <w:lang w:val="en-US" w:eastAsia="zh-CN"/>
        </w:rPr>
        <w:t>, and the value of Y could refer to the v</w:t>
      </w:r>
      <w:r w:rsidR="009C0DF2">
        <w:rPr>
          <w:rFonts w:ascii="Times New Roman" w:eastAsiaTheme="minorEastAsia" w:hAnsi="Times New Roman"/>
          <w:sz w:val="22"/>
          <w:szCs w:val="22"/>
          <w:lang w:val="en-US" w:eastAsia="zh-CN"/>
        </w:rPr>
        <w:t xml:space="preserve">alue in above agreement. </w:t>
      </w:r>
      <w:r w:rsidR="00763BB2">
        <w:rPr>
          <w:rFonts w:ascii="Times New Roman" w:eastAsiaTheme="minorEastAsia" w:hAnsi="Times New Roman"/>
          <w:sz w:val="22"/>
          <w:szCs w:val="22"/>
          <w:lang w:val="en-US" w:eastAsia="zh-CN"/>
        </w:rPr>
        <w:t xml:space="preserve">Similarly, </w:t>
      </w:r>
      <w:r w:rsidR="00263621">
        <w:rPr>
          <w:rFonts w:ascii="Times New Roman" w:eastAsiaTheme="minorEastAsia" w:hAnsi="Times New Roman"/>
          <w:sz w:val="22"/>
          <w:szCs w:val="22"/>
          <w:lang w:val="en-US" w:eastAsia="zh-CN"/>
        </w:rPr>
        <w:t>the later transmission after a gap greater than Y should be supported based on an additional Cat 2 LBT.</w:t>
      </w:r>
    </w:p>
    <w:p w:rsidR="00EB0FCE" w:rsidRPr="00466ACE" w:rsidRDefault="00EB0FCE" w:rsidP="00D23C78">
      <w:pPr>
        <w:ind w:left="0" w:firstLine="0"/>
        <w:jc w:val="both"/>
        <w:rPr>
          <w:rFonts w:ascii="Times New Roman" w:eastAsia="宋体" w:hAnsi="Times New Roman"/>
          <w:b/>
          <w:i/>
          <w:sz w:val="22"/>
          <w:szCs w:val="22"/>
          <w:lang w:eastAsia="zh-CN"/>
        </w:rPr>
      </w:pPr>
      <w:r w:rsidRPr="00EB0FCE">
        <w:rPr>
          <w:rFonts w:ascii="Times New Roman" w:eastAsia="宋体" w:hAnsi="Times New Roman"/>
          <w:b/>
          <w:i/>
          <w:sz w:val="22"/>
          <w:szCs w:val="22"/>
          <w:lang w:val="en-US" w:eastAsia="zh-CN"/>
        </w:rPr>
        <w:t xml:space="preserve">Proposal </w:t>
      </w:r>
      <w:r w:rsidR="009A797E">
        <w:rPr>
          <w:rFonts w:ascii="Times New Roman" w:eastAsia="宋体" w:hAnsi="Times New Roman"/>
          <w:b/>
          <w:i/>
          <w:sz w:val="22"/>
          <w:szCs w:val="22"/>
          <w:lang w:val="en-US" w:eastAsia="zh-CN"/>
        </w:rPr>
        <w:t>5</w:t>
      </w:r>
      <w:r w:rsidRPr="00EB0FCE">
        <w:rPr>
          <w:rFonts w:ascii="Times New Roman" w:eastAsia="宋体" w:hAnsi="Times New Roman"/>
          <w:b/>
          <w:i/>
          <w:sz w:val="22"/>
          <w:szCs w:val="22"/>
          <w:lang w:val="en-US" w:eastAsia="zh-CN"/>
        </w:rPr>
        <w:t xml:space="preserve">: </w:t>
      </w:r>
      <w:r w:rsidR="002965CD" w:rsidRPr="002965CD">
        <w:rPr>
          <w:rFonts w:ascii="Times New Roman" w:eastAsia="宋体" w:hAnsi="Times New Roman"/>
          <w:b/>
          <w:i/>
          <w:sz w:val="22"/>
          <w:szCs w:val="22"/>
          <w:lang w:val="en-US" w:eastAsia="zh-CN"/>
        </w:rPr>
        <w:t>On COT sharing</w:t>
      </w:r>
      <w:r w:rsidR="00437047">
        <w:rPr>
          <w:rFonts w:ascii="Times New Roman" w:eastAsia="宋体" w:hAnsi="Times New Roman"/>
          <w:b/>
          <w:i/>
          <w:sz w:val="22"/>
          <w:szCs w:val="22"/>
          <w:lang w:val="en-US" w:eastAsia="zh-CN"/>
        </w:rPr>
        <w:t xml:space="preserve"> </w:t>
      </w:r>
      <w:r w:rsidR="00437047" w:rsidRPr="00437047">
        <w:rPr>
          <w:rFonts w:ascii="Times New Roman" w:eastAsia="宋体" w:hAnsi="Times New Roman"/>
          <w:b/>
          <w:i/>
          <w:sz w:val="22"/>
          <w:szCs w:val="22"/>
          <w:lang w:val="en-US" w:eastAsia="zh-CN"/>
        </w:rPr>
        <w:t>between two initiating device transmissions</w:t>
      </w:r>
      <w:r w:rsidR="00437047">
        <w:rPr>
          <w:rFonts w:ascii="Times New Roman" w:eastAsia="宋体" w:hAnsi="Times New Roman"/>
          <w:b/>
          <w:i/>
          <w:sz w:val="22"/>
          <w:szCs w:val="22"/>
          <w:lang w:val="en-US" w:eastAsia="zh-CN"/>
        </w:rPr>
        <w:t>,</w:t>
      </w:r>
      <w:r w:rsidR="002965CD" w:rsidRPr="00EB0FCE">
        <w:rPr>
          <w:rFonts w:ascii="Times New Roman" w:eastAsia="宋体" w:hAnsi="Times New Roman"/>
          <w:b/>
          <w:i/>
          <w:sz w:val="22"/>
          <w:szCs w:val="22"/>
          <w:lang w:val="en-US" w:eastAsia="zh-CN"/>
        </w:rPr>
        <w:t xml:space="preserve"> </w:t>
      </w:r>
      <w:r w:rsidR="00437047">
        <w:rPr>
          <w:rFonts w:ascii="Times New Roman" w:eastAsia="宋体" w:hAnsi="Times New Roman"/>
          <w:b/>
          <w:i/>
          <w:sz w:val="22"/>
          <w:szCs w:val="22"/>
          <w:lang w:val="en-US" w:eastAsia="zh-CN"/>
        </w:rPr>
        <w:t>a</w:t>
      </w:r>
      <w:r w:rsidRPr="00EB0FCE">
        <w:rPr>
          <w:rFonts w:ascii="Times New Roman" w:eastAsia="宋体" w:hAnsi="Times New Roman"/>
          <w:b/>
          <w:i/>
          <w:sz w:val="22"/>
          <w:szCs w:val="22"/>
          <w:lang w:val="en-US" w:eastAsia="zh-CN"/>
        </w:rPr>
        <w:t xml:space="preserve"> maximum gap Y should be defined, such that a later transmission can share the COT without LBT only if the later transmission starts within Y from the end of the earlier transmission.</w:t>
      </w:r>
      <w:r w:rsidR="00466ACE" w:rsidRPr="00466ACE">
        <w:t xml:space="preserve"> </w:t>
      </w:r>
      <w:r w:rsidR="00466ACE" w:rsidRPr="00466ACE">
        <w:rPr>
          <w:rFonts w:ascii="Times New Roman" w:eastAsia="宋体" w:hAnsi="Times New Roman"/>
          <w:b/>
          <w:i/>
          <w:sz w:val="22"/>
          <w:szCs w:val="22"/>
          <w:lang w:val="en-US" w:eastAsia="zh-CN"/>
        </w:rPr>
        <w:t>If the later transmission starts after Y from the end of the earlier transmission, a</w:t>
      </w:r>
      <w:r w:rsidR="00437047">
        <w:rPr>
          <w:rFonts w:ascii="Times New Roman" w:eastAsia="宋体" w:hAnsi="Times New Roman"/>
          <w:b/>
          <w:i/>
          <w:sz w:val="22"/>
          <w:szCs w:val="22"/>
          <w:lang w:val="en-US" w:eastAsia="zh-CN"/>
        </w:rPr>
        <w:t xml:space="preserve"> Cat 2</w:t>
      </w:r>
      <w:r w:rsidR="00466ACE" w:rsidRPr="00466ACE">
        <w:rPr>
          <w:rFonts w:ascii="Times New Roman" w:eastAsia="宋体" w:hAnsi="Times New Roman"/>
          <w:b/>
          <w:i/>
          <w:sz w:val="22"/>
          <w:szCs w:val="22"/>
          <w:lang w:val="en-US" w:eastAsia="zh-CN"/>
        </w:rPr>
        <w:t xml:space="preserve"> LBT is needed to share the COT</w:t>
      </w:r>
      <w:r w:rsidR="000B5E4C">
        <w:rPr>
          <w:rFonts w:ascii="Times New Roman" w:eastAsia="宋体" w:hAnsi="Times New Roman"/>
          <w:b/>
          <w:i/>
          <w:sz w:val="22"/>
          <w:szCs w:val="22"/>
          <w:lang w:val="en-US" w:eastAsia="zh-CN"/>
        </w:rPr>
        <w:t>.</w:t>
      </w:r>
    </w:p>
    <w:p w:rsidR="00E84109" w:rsidRPr="00F600C0" w:rsidRDefault="00E84109" w:rsidP="00402515">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600C0">
        <w:rPr>
          <w:rFonts w:ascii="Times New Roman" w:eastAsiaTheme="minorEastAsia" w:hAnsi="Times New Roman" w:cs="Times New Roman"/>
          <w:sz w:val="22"/>
          <w:szCs w:val="22"/>
          <w:lang w:val="en-US"/>
        </w:rPr>
        <w:lastRenderedPageBreak/>
        <w:t>Cat 2 LBT</w:t>
      </w:r>
    </w:p>
    <w:p w:rsidR="00EB0FCE" w:rsidRDefault="004D6B65"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 xml:space="preserve">Referring </w:t>
      </w:r>
      <w:r w:rsidR="00CE1CF7">
        <w:rPr>
          <w:rFonts w:ascii="Times New Roman" w:eastAsiaTheme="minorEastAsia" w:hAnsi="Times New Roman"/>
          <w:sz w:val="22"/>
          <w:szCs w:val="22"/>
          <w:lang w:val="en-US" w:eastAsia="zh-CN"/>
        </w:rPr>
        <w:t xml:space="preserve">to </w:t>
      </w:r>
      <w:r>
        <w:rPr>
          <w:rFonts w:ascii="Times New Roman" w:eastAsiaTheme="minorEastAsia" w:hAnsi="Times New Roman"/>
          <w:sz w:val="22"/>
          <w:szCs w:val="22"/>
          <w:lang w:val="en-US" w:eastAsia="zh-CN"/>
        </w:rPr>
        <w:t xml:space="preserve">the channel access procedures in </w:t>
      </w:r>
      <w:r w:rsidR="00CE1CF7">
        <w:rPr>
          <w:rFonts w:ascii="Times New Roman" w:eastAsiaTheme="minorEastAsia" w:hAnsi="Times New Roman"/>
          <w:sz w:val="22"/>
          <w:szCs w:val="22"/>
          <w:lang w:val="en-US" w:eastAsia="zh-CN"/>
        </w:rPr>
        <w:t xml:space="preserve">NR-U, whether or not the Cat 2 LBT is introduced for 60 GHz </w:t>
      </w:r>
      <w:r w:rsidR="00BF55E4">
        <w:rPr>
          <w:rFonts w:ascii="Times New Roman" w:eastAsiaTheme="minorEastAsia" w:hAnsi="Times New Roman"/>
          <w:sz w:val="22"/>
          <w:szCs w:val="22"/>
          <w:lang w:val="en-US" w:eastAsia="zh-CN"/>
        </w:rPr>
        <w:t xml:space="preserve">unlicensed band operation </w:t>
      </w:r>
      <w:r w:rsidR="00D9748F">
        <w:rPr>
          <w:rFonts w:ascii="Times New Roman" w:eastAsiaTheme="minorEastAsia" w:hAnsi="Times New Roman"/>
          <w:sz w:val="22"/>
          <w:szCs w:val="22"/>
          <w:lang w:val="en-US" w:eastAsia="zh-CN"/>
        </w:rPr>
        <w:t xml:space="preserve">has been proposed </w:t>
      </w:r>
      <w:r w:rsidR="007F793D">
        <w:rPr>
          <w:rFonts w:ascii="Times New Roman" w:eastAsiaTheme="minorEastAsia" w:hAnsi="Times New Roman"/>
          <w:sz w:val="22"/>
          <w:szCs w:val="22"/>
          <w:lang w:val="en-US" w:eastAsia="zh-CN"/>
        </w:rPr>
        <w:t xml:space="preserve">and discussed </w:t>
      </w:r>
      <w:r w:rsidR="00683CEA">
        <w:rPr>
          <w:rFonts w:ascii="Times New Roman" w:eastAsiaTheme="minorEastAsia" w:hAnsi="Times New Roman"/>
          <w:sz w:val="22"/>
          <w:szCs w:val="22"/>
          <w:lang w:val="en-US" w:eastAsia="zh-CN"/>
        </w:rPr>
        <w:t>with two</w:t>
      </w:r>
      <w:r w:rsidR="00D9748F" w:rsidRPr="00CE1CF7">
        <w:rPr>
          <w:rFonts w:ascii="Times New Roman" w:eastAsiaTheme="minorEastAsia" w:hAnsi="Times New Roman"/>
          <w:sz w:val="22"/>
          <w:szCs w:val="22"/>
          <w:lang w:val="en-US" w:eastAsia="zh-CN"/>
        </w:rPr>
        <w:t xml:space="preserve"> </w:t>
      </w:r>
      <w:r w:rsidR="00683CEA" w:rsidRPr="006D0EFB">
        <w:rPr>
          <w:rFonts w:ascii="Times New Roman" w:eastAsiaTheme="minorEastAsia" w:hAnsi="Times New Roman"/>
          <w:sz w:val="22"/>
          <w:szCs w:val="22"/>
          <w:lang w:eastAsia="zh-CN"/>
        </w:rPr>
        <w:t>alternatives for further down-selection</w:t>
      </w:r>
      <w:r w:rsidR="00683CEA" w:rsidRPr="00CE1CF7">
        <w:rPr>
          <w:rFonts w:ascii="Times New Roman" w:eastAsiaTheme="minorEastAsia" w:hAnsi="Times New Roman"/>
          <w:sz w:val="22"/>
          <w:szCs w:val="22"/>
          <w:lang w:val="en-US" w:eastAsia="zh-CN"/>
        </w:rPr>
        <w:t xml:space="preserve"> </w:t>
      </w:r>
      <w:r w:rsidR="00CE1CF7">
        <w:rPr>
          <w:rFonts w:ascii="Times New Roman" w:eastAsiaTheme="minorEastAsia" w:hAnsi="Times New Roman"/>
          <w:sz w:val="22"/>
          <w:szCs w:val="22"/>
          <w:lang w:val="en-US" w:eastAsia="zh-CN"/>
        </w:rPr>
        <w:t>as following</w:t>
      </w:r>
      <w:r w:rsidR="009A797E">
        <w:rPr>
          <w:rFonts w:ascii="Times New Roman" w:eastAsiaTheme="minorEastAsia" w:hAnsi="Times New Roman"/>
          <w:sz w:val="22"/>
          <w:szCs w:val="22"/>
          <w:lang w:val="en-US" w:eastAsia="zh-CN"/>
        </w:rPr>
        <w:t xml:space="preserve"> [3</w:t>
      </w:r>
      <w:r w:rsidR="00F24C8B">
        <w:rPr>
          <w:rFonts w:ascii="Times New Roman" w:eastAsiaTheme="minorEastAsia" w:hAnsi="Times New Roman"/>
          <w:sz w:val="22"/>
          <w:szCs w:val="22"/>
          <w:lang w:val="en-US" w:eastAsia="zh-CN"/>
        </w:rPr>
        <w:t>]</w:t>
      </w:r>
      <w:r w:rsidR="00D9748F">
        <w:rPr>
          <w:rFonts w:ascii="Times New Roman" w:eastAsiaTheme="minorEastAsia" w:hAnsi="Times New Roman"/>
          <w:sz w:val="22"/>
          <w:szCs w:val="22"/>
          <w:lang w:val="en-US" w:eastAsia="zh-CN"/>
        </w:rPr>
        <w:t>:</w:t>
      </w:r>
    </w:p>
    <w:tbl>
      <w:tblPr>
        <w:tblStyle w:val="af2"/>
        <w:tblW w:w="0" w:type="auto"/>
        <w:tblLook w:val="04A0" w:firstRow="1" w:lastRow="0" w:firstColumn="1" w:lastColumn="0" w:noHBand="0" w:noVBand="1"/>
      </w:tblPr>
      <w:tblGrid>
        <w:gridCol w:w="9060"/>
      </w:tblGrid>
      <w:tr w:rsidR="008742FD" w:rsidTr="008742FD">
        <w:tc>
          <w:tcPr>
            <w:tcW w:w="9060" w:type="dxa"/>
          </w:tcPr>
          <w:p w:rsidR="008742FD" w:rsidRPr="00CE1CF7" w:rsidRDefault="008742FD" w:rsidP="008742FD">
            <w:pPr>
              <w:pStyle w:val="discussionpoint"/>
              <w:spacing w:after="0"/>
              <w:rPr>
                <w:rFonts w:ascii="Times New Roman" w:hAnsi="Times New Roman" w:cs="Times New Roman"/>
                <w:sz w:val="22"/>
                <w:highlight w:val="green"/>
              </w:rPr>
            </w:pPr>
            <w:r w:rsidRPr="00CE1CF7">
              <w:rPr>
                <w:rFonts w:ascii="Times New Roman" w:hAnsi="Times New Roman" w:cs="Times New Roman"/>
                <w:sz w:val="22"/>
                <w:highlight w:val="green"/>
              </w:rPr>
              <w:t>Agreement:</w:t>
            </w:r>
          </w:p>
          <w:p w:rsidR="008742FD" w:rsidRPr="00CE1CF7" w:rsidRDefault="008742FD" w:rsidP="008742FD">
            <w:pPr>
              <w:rPr>
                <w:rFonts w:ascii="Times New Roman" w:hAnsi="Times New Roman"/>
                <w:sz w:val="22"/>
                <w:szCs w:val="22"/>
              </w:rPr>
            </w:pPr>
            <w:r w:rsidRPr="00CE1CF7">
              <w:rPr>
                <w:rFonts w:ascii="Times New Roman" w:hAnsi="Times New Roman"/>
                <w:sz w:val="22"/>
                <w:szCs w:val="22"/>
              </w:rPr>
              <w:t>For Cat 2 LBT, down-select from the following alternatives</w:t>
            </w:r>
          </w:p>
          <w:p w:rsidR="008742FD" w:rsidRPr="00CE1CF7" w:rsidRDefault="008742FD" w:rsidP="008742FD">
            <w:pPr>
              <w:pStyle w:val="a9"/>
              <w:numPr>
                <w:ilvl w:val="0"/>
                <w:numId w:val="39"/>
              </w:numPr>
              <w:overflowPunct w:val="0"/>
              <w:snapToGrid w:val="0"/>
              <w:spacing w:after="0" w:line="252" w:lineRule="auto"/>
              <w:contextualSpacing w:val="0"/>
              <w:rPr>
                <w:sz w:val="22"/>
                <w:szCs w:val="22"/>
              </w:rPr>
            </w:pPr>
            <w:r w:rsidRPr="00CE1CF7">
              <w:rPr>
                <w:sz w:val="22"/>
                <w:szCs w:val="22"/>
              </w:rPr>
              <w:t>Alt 1: Do not introduce Cat 2 LBT for 60GHz unlicensed band operation</w:t>
            </w:r>
          </w:p>
          <w:p w:rsidR="00D232B0" w:rsidRPr="00F403DC" w:rsidRDefault="008742FD" w:rsidP="00F403DC">
            <w:pPr>
              <w:pStyle w:val="a9"/>
              <w:numPr>
                <w:ilvl w:val="0"/>
                <w:numId w:val="39"/>
              </w:numPr>
              <w:overflowPunct w:val="0"/>
              <w:snapToGrid w:val="0"/>
              <w:spacing w:after="0" w:line="252" w:lineRule="auto"/>
              <w:contextualSpacing w:val="0"/>
              <w:rPr>
                <w:sz w:val="22"/>
                <w:szCs w:val="22"/>
              </w:rPr>
            </w:pPr>
            <w:r w:rsidRPr="00CE1CF7">
              <w:rPr>
                <w:sz w:val="22"/>
                <w:szCs w:val="22"/>
              </w:rPr>
              <w:t>Alt 2: Introduce Cat 2 LBT for 60GHz unlicensed band operation</w:t>
            </w:r>
          </w:p>
        </w:tc>
      </w:tr>
    </w:tbl>
    <w:p w:rsidR="00F403DC" w:rsidRDefault="00F403DC"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 xml:space="preserve">Since the channel access with LBT is </w:t>
      </w:r>
      <w:r w:rsidR="009D677B" w:rsidRPr="009D677B">
        <w:rPr>
          <w:rFonts w:ascii="Times New Roman" w:eastAsiaTheme="minorEastAsia" w:hAnsi="Times New Roman"/>
          <w:sz w:val="22"/>
          <w:szCs w:val="22"/>
          <w:lang w:val="en-US" w:eastAsia="zh-CN"/>
        </w:rPr>
        <w:t xml:space="preserve">definitely </w:t>
      </w:r>
      <w:r>
        <w:rPr>
          <w:rFonts w:ascii="Times New Roman" w:eastAsiaTheme="minorEastAsia" w:hAnsi="Times New Roman"/>
          <w:sz w:val="22"/>
          <w:szCs w:val="22"/>
          <w:lang w:val="en-US" w:eastAsia="zh-CN"/>
        </w:rPr>
        <w:t xml:space="preserve">supported for 60GHz unlicensed band operation, </w:t>
      </w:r>
      <w:r w:rsidR="005D0328">
        <w:rPr>
          <w:rFonts w:ascii="Times New Roman" w:eastAsiaTheme="minorEastAsia" w:hAnsi="Times New Roman"/>
          <w:sz w:val="22"/>
          <w:szCs w:val="22"/>
          <w:lang w:val="en-US" w:eastAsia="zh-CN"/>
        </w:rPr>
        <w:t>i</w:t>
      </w:r>
      <w:r>
        <w:rPr>
          <w:rFonts w:ascii="Times New Roman" w:eastAsiaTheme="minorEastAsia" w:hAnsi="Times New Roman"/>
          <w:sz w:val="22"/>
          <w:szCs w:val="22"/>
          <w:lang w:val="en-US" w:eastAsia="zh-CN"/>
        </w:rPr>
        <w:t>n gene</w:t>
      </w:r>
      <w:r w:rsidR="005D0328">
        <w:rPr>
          <w:rFonts w:ascii="Times New Roman" w:eastAsiaTheme="minorEastAsia" w:hAnsi="Times New Roman"/>
          <w:sz w:val="22"/>
          <w:szCs w:val="22"/>
          <w:lang w:val="en-US" w:eastAsia="zh-CN"/>
        </w:rPr>
        <w:t>ral</w:t>
      </w:r>
      <w:r>
        <w:rPr>
          <w:rFonts w:ascii="Times New Roman" w:eastAsiaTheme="minorEastAsia" w:hAnsi="Times New Roman"/>
          <w:sz w:val="22"/>
          <w:szCs w:val="22"/>
          <w:lang w:val="en-US" w:eastAsia="zh-CN"/>
        </w:rPr>
        <w:t xml:space="preserve"> we </w:t>
      </w:r>
      <w:r w:rsidR="0017457A">
        <w:rPr>
          <w:rFonts w:ascii="Times New Roman" w:eastAsiaTheme="minorEastAsia" w:hAnsi="Times New Roman"/>
          <w:sz w:val="22"/>
          <w:szCs w:val="22"/>
          <w:lang w:val="en-US" w:eastAsia="zh-CN"/>
        </w:rPr>
        <w:t>believe it’s reasonable</w:t>
      </w:r>
      <w:r>
        <w:rPr>
          <w:rFonts w:ascii="Times New Roman" w:eastAsiaTheme="minorEastAsia" w:hAnsi="Times New Roman"/>
          <w:sz w:val="22"/>
          <w:szCs w:val="22"/>
          <w:lang w:val="en-US" w:eastAsia="zh-CN"/>
        </w:rPr>
        <w:t xml:space="preserve"> to introduce Cat 2 LBT for a reliab</w:t>
      </w:r>
      <w:r w:rsidR="005D0328">
        <w:rPr>
          <w:rFonts w:ascii="Times New Roman" w:eastAsiaTheme="minorEastAsia" w:hAnsi="Times New Roman"/>
          <w:sz w:val="22"/>
          <w:szCs w:val="22"/>
          <w:lang w:val="en-US" w:eastAsia="zh-CN"/>
        </w:rPr>
        <w:t>le and efficient channel occupancy</w:t>
      </w:r>
      <w:r>
        <w:rPr>
          <w:rFonts w:ascii="Times New Roman" w:eastAsiaTheme="minorEastAsia" w:hAnsi="Times New Roman"/>
          <w:sz w:val="22"/>
          <w:szCs w:val="22"/>
          <w:lang w:val="en-US" w:eastAsia="zh-CN"/>
        </w:rPr>
        <w:t xml:space="preserve">. </w:t>
      </w:r>
      <w:r w:rsidR="00040F17">
        <w:rPr>
          <w:rFonts w:ascii="Times New Roman" w:eastAsiaTheme="minorEastAsia" w:hAnsi="Times New Roman"/>
          <w:sz w:val="22"/>
          <w:szCs w:val="22"/>
          <w:lang w:val="en-US" w:eastAsia="zh-CN"/>
        </w:rPr>
        <w:t>Based on</w:t>
      </w:r>
      <w:r>
        <w:rPr>
          <w:rFonts w:ascii="Times New Roman" w:eastAsiaTheme="minorEastAsia" w:hAnsi="Times New Roman"/>
          <w:sz w:val="22"/>
          <w:szCs w:val="22"/>
          <w:lang w:val="en-US" w:eastAsia="zh-CN"/>
        </w:rPr>
        <w:t xml:space="preserve"> </w:t>
      </w:r>
      <w:r w:rsidR="00DF00EA">
        <w:rPr>
          <w:rFonts w:ascii="Times New Roman" w:eastAsiaTheme="minorEastAsia" w:hAnsi="Times New Roman"/>
          <w:sz w:val="22"/>
          <w:szCs w:val="22"/>
          <w:lang w:val="en-US" w:eastAsia="zh-CN"/>
        </w:rPr>
        <w:t xml:space="preserve">related </w:t>
      </w:r>
      <w:r>
        <w:rPr>
          <w:rFonts w:ascii="Times New Roman" w:eastAsiaTheme="minorEastAsia" w:hAnsi="Times New Roman"/>
          <w:sz w:val="22"/>
          <w:szCs w:val="22"/>
          <w:lang w:val="en-US" w:eastAsia="zh-CN"/>
        </w:rPr>
        <w:t xml:space="preserve">discussion in RAN1#105-e, </w:t>
      </w:r>
      <w:r w:rsidR="005D0328">
        <w:rPr>
          <w:rFonts w:ascii="Times New Roman" w:eastAsiaTheme="minorEastAsia" w:hAnsi="Times New Roman"/>
          <w:sz w:val="22"/>
          <w:szCs w:val="22"/>
          <w:lang w:val="en-US" w:eastAsia="zh-CN"/>
        </w:rPr>
        <w:t>the introduction of Cat 2 LBT</w:t>
      </w:r>
      <w:r w:rsidR="00DF00EA">
        <w:rPr>
          <w:rFonts w:ascii="Times New Roman" w:eastAsiaTheme="minorEastAsia" w:hAnsi="Times New Roman"/>
          <w:sz w:val="22"/>
          <w:szCs w:val="22"/>
          <w:lang w:val="en-US" w:eastAsia="zh-CN"/>
        </w:rPr>
        <w:t xml:space="preserve"> needs to be discussed case by case in</w:t>
      </w:r>
      <w:r w:rsidR="0017457A">
        <w:rPr>
          <w:rFonts w:ascii="Times New Roman" w:eastAsiaTheme="minorEastAsia" w:hAnsi="Times New Roman"/>
          <w:sz w:val="22"/>
          <w:szCs w:val="22"/>
          <w:lang w:val="en-US" w:eastAsia="zh-CN"/>
        </w:rPr>
        <w:t xml:space="preserve"> order</w:t>
      </w:r>
      <w:r w:rsidR="00DF00EA">
        <w:rPr>
          <w:rFonts w:ascii="Times New Roman" w:eastAsiaTheme="minorEastAsia" w:hAnsi="Times New Roman"/>
          <w:sz w:val="22"/>
          <w:szCs w:val="22"/>
          <w:lang w:val="en-US" w:eastAsia="zh-CN"/>
        </w:rPr>
        <w:t xml:space="preserve"> to achieve a consensus at least </w:t>
      </w:r>
      <w:r w:rsidR="009D677B">
        <w:rPr>
          <w:rFonts w:ascii="Times New Roman" w:eastAsiaTheme="minorEastAsia" w:hAnsi="Times New Roman"/>
          <w:sz w:val="22"/>
          <w:szCs w:val="22"/>
          <w:lang w:val="en-US" w:eastAsia="zh-CN"/>
        </w:rPr>
        <w:t>on</w:t>
      </w:r>
      <w:r w:rsidR="00DF00EA">
        <w:rPr>
          <w:rFonts w:ascii="Times New Roman" w:eastAsiaTheme="minorEastAsia" w:hAnsi="Times New Roman"/>
          <w:sz w:val="22"/>
          <w:szCs w:val="22"/>
          <w:lang w:val="en-US" w:eastAsia="zh-CN"/>
        </w:rPr>
        <w:t xml:space="preserve"> certain case(s).</w:t>
      </w:r>
      <w:r w:rsidR="00EC4C8F">
        <w:rPr>
          <w:rFonts w:ascii="Times New Roman" w:eastAsiaTheme="minorEastAsia" w:hAnsi="Times New Roman"/>
          <w:sz w:val="22"/>
          <w:szCs w:val="22"/>
          <w:lang w:val="en-US" w:eastAsia="zh-CN"/>
        </w:rPr>
        <w:t xml:space="preserve"> As</w:t>
      </w:r>
      <w:r w:rsidR="009A797E">
        <w:rPr>
          <w:rFonts w:ascii="Times New Roman" w:eastAsiaTheme="minorEastAsia" w:hAnsi="Times New Roman"/>
          <w:sz w:val="22"/>
          <w:szCs w:val="22"/>
          <w:lang w:val="en-US" w:eastAsia="zh-CN"/>
        </w:rPr>
        <w:t xml:space="preserve"> shown in following agreement [3</w:t>
      </w:r>
      <w:r w:rsidR="00EC4C8F">
        <w:rPr>
          <w:rFonts w:ascii="Times New Roman" w:eastAsiaTheme="minorEastAsia" w:hAnsi="Times New Roman"/>
          <w:sz w:val="22"/>
          <w:szCs w:val="22"/>
          <w:lang w:val="en-US" w:eastAsia="zh-CN"/>
        </w:rPr>
        <w:t xml:space="preserve">], several potential use cases </w:t>
      </w:r>
      <w:r w:rsidR="00040F17">
        <w:rPr>
          <w:rFonts w:ascii="Times New Roman" w:eastAsiaTheme="minorEastAsia" w:hAnsi="Times New Roman"/>
          <w:sz w:val="22"/>
          <w:szCs w:val="22"/>
          <w:lang w:val="en-US" w:eastAsia="zh-CN"/>
        </w:rPr>
        <w:t xml:space="preserve">regarding to Cat 2 LBT </w:t>
      </w:r>
      <w:r w:rsidR="00EC4C8F">
        <w:rPr>
          <w:rFonts w:ascii="Times New Roman" w:eastAsiaTheme="minorEastAsia" w:hAnsi="Times New Roman"/>
          <w:sz w:val="22"/>
          <w:szCs w:val="22"/>
          <w:lang w:val="en-US" w:eastAsia="zh-CN"/>
        </w:rPr>
        <w:t>can be considered:</w:t>
      </w:r>
    </w:p>
    <w:tbl>
      <w:tblPr>
        <w:tblStyle w:val="af2"/>
        <w:tblpPr w:leftFromText="180" w:rightFromText="180" w:vertAnchor="text" w:horzAnchor="margin" w:tblpY="83"/>
        <w:tblW w:w="0" w:type="auto"/>
        <w:tblLook w:val="04A0" w:firstRow="1" w:lastRow="0" w:firstColumn="1" w:lastColumn="0" w:noHBand="0" w:noVBand="1"/>
      </w:tblPr>
      <w:tblGrid>
        <w:gridCol w:w="9060"/>
      </w:tblGrid>
      <w:tr w:rsidR="00F403DC" w:rsidTr="00F403DC">
        <w:tc>
          <w:tcPr>
            <w:tcW w:w="9060" w:type="dxa"/>
          </w:tcPr>
          <w:p w:rsidR="00F403DC" w:rsidRPr="00D232B0" w:rsidRDefault="00F403DC" w:rsidP="00F403DC">
            <w:pPr>
              <w:pStyle w:val="discussionpoint"/>
              <w:spacing w:after="0"/>
              <w:rPr>
                <w:rFonts w:ascii="Times" w:hAnsi="Times" w:cs="Times"/>
                <w:sz w:val="22"/>
                <w:highlight w:val="green"/>
              </w:rPr>
            </w:pPr>
            <w:r w:rsidRPr="00D232B0">
              <w:rPr>
                <w:rFonts w:ascii="Times" w:hAnsi="Times" w:cs="Times"/>
                <w:sz w:val="22"/>
                <w:highlight w:val="green"/>
              </w:rPr>
              <w:t>Agreement:</w:t>
            </w:r>
          </w:p>
          <w:p w:rsidR="00F403DC" w:rsidRPr="00D232B0" w:rsidRDefault="00F403DC" w:rsidP="00F403DC">
            <w:pPr>
              <w:rPr>
                <w:rFonts w:cs="Times"/>
                <w:color w:val="000000"/>
                <w:sz w:val="22"/>
                <w:szCs w:val="22"/>
              </w:rPr>
            </w:pPr>
            <w:r w:rsidRPr="00D232B0">
              <w:rPr>
                <w:rFonts w:cs="Times"/>
                <w:color w:val="000000"/>
                <w:sz w:val="22"/>
                <w:szCs w:val="22"/>
              </w:rPr>
              <w:t>If Cat 2 LBT is introduced, the following use cases can be further studied:</w:t>
            </w:r>
          </w:p>
          <w:p w:rsidR="00F403DC" w:rsidRPr="00D232B0" w:rsidRDefault="00F403DC" w:rsidP="00F403DC">
            <w:pPr>
              <w:pStyle w:val="a9"/>
              <w:numPr>
                <w:ilvl w:val="0"/>
                <w:numId w:val="38"/>
              </w:numPr>
              <w:overflowPunct w:val="0"/>
              <w:snapToGrid w:val="0"/>
              <w:spacing w:after="0" w:line="252" w:lineRule="auto"/>
              <w:contextualSpacing w:val="0"/>
              <w:rPr>
                <w:rFonts w:cs="Times"/>
                <w:color w:val="000000"/>
                <w:sz w:val="22"/>
                <w:szCs w:val="22"/>
              </w:rPr>
            </w:pPr>
            <w:r w:rsidRPr="00D232B0">
              <w:rPr>
                <w:rFonts w:cs="Times"/>
                <w:color w:val="000000"/>
                <w:sz w:val="22"/>
                <w:szCs w:val="22"/>
              </w:rPr>
              <w:t>Resume transmission after a gap Y: Cat 2 LBT may be used to resume transmission by the initiating device within the COT after a gap Y (FFS the value of Y)</w:t>
            </w:r>
          </w:p>
          <w:p w:rsidR="00F403DC" w:rsidRPr="00D232B0" w:rsidRDefault="00F403DC" w:rsidP="00F403DC">
            <w:pPr>
              <w:pStyle w:val="a9"/>
              <w:numPr>
                <w:ilvl w:val="0"/>
                <w:numId w:val="38"/>
              </w:numPr>
              <w:overflowPunct w:val="0"/>
              <w:snapToGrid w:val="0"/>
              <w:spacing w:after="0" w:line="252" w:lineRule="auto"/>
              <w:contextualSpacing w:val="0"/>
              <w:rPr>
                <w:rFonts w:cs="Times"/>
                <w:color w:val="000000"/>
                <w:sz w:val="22"/>
                <w:szCs w:val="22"/>
              </w:rPr>
            </w:pPr>
            <w:r w:rsidRPr="00D232B0">
              <w:rPr>
                <w:rFonts w:cs="Times"/>
                <w:color w:val="000000"/>
                <w:sz w:val="22"/>
                <w:szCs w:val="22"/>
              </w:rPr>
              <w:t>COT sharing: Cat 2 LBT may be used before transmission by a responding node sharing a COT</w:t>
            </w:r>
          </w:p>
          <w:p w:rsidR="00F403DC" w:rsidRPr="00D232B0" w:rsidRDefault="00F403DC" w:rsidP="00F403DC">
            <w:pPr>
              <w:pStyle w:val="a9"/>
              <w:numPr>
                <w:ilvl w:val="0"/>
                <w:numId w:val="38"/>
              </w:numPr>
              <w:overflowPunct w:val="0"/>
              <w:snapToGrid w:val="0"/>
              <w:spacing w:after="0" w:line="252" w:lineRule="auto"/>
              <w:contextualSpacing w:val="0"/>
              <w:rPr>
                <w:rFonts w:cs="Times"/>
                <w:color w:val="000000"/>
                <w:sz w:val="22"/>
                <w:szCs w:val="22"/>
              </w:rPr>
            </w:pPr>
            <w:r w:rsidRPr="00D232B0">
              <w:rPr>
                <w:rFonts w:cs="Times"/>
                <w:color w:val="000000"/>
                <w:sz w:val="22"/>
                <w:szCs w:val="22"/>
              </w:rPr>
              <w:t>Multi-Beam LBT: Cat 2 LBT may be used before switching to a new transmission beam (not used in earlier part of the COT) in a COT with TDM beams, or resume a previously used transmission beam after a gap Z (FFS the value of Z)</w:t>
            </w:r>
          </w:p>
          <w:p w:rsidR="00F403DC" w:rsidRPr="00D232B0" w:rsidRDefault="00F403DC" w:rsidP="00F403DC">
            <w:pPr>
              <w:pStyle w:val="a9"/>
              <w:numPr>
                <w:ilvl w:val="0"/>
                <w:numId w:val="38"/>
              </w:numPr>
              <w:overflowPunct w:val="0"/>
              <w:snapToGrid w:val="0"/>
              <w:spacing w:after="0" w:line="252" w:lineRule="auto"/>
              <w:contextualSpacing w:val="0"/>
              <w:rPr>
                <w:rFonts w:cs="Times"/>
                <w:color w:val="000000"/>
                <w:sz w:val="22"/>
                <w:szCs w:val="22"/>
              </w:rPr>
            </w:pPr>
            <w:r w:rsidRPr="00D232B0">
              <w:rPr>
                <w:rFonts w:cs="Times"/>
                <w:color w:val="000000"/>
                <w:sz w:val="22"/>
                <w:szCs w:val="22"/>
              </w:rPr>
              <w:t xml:space="preserve">Rx-Assistance:  Cat 2 LBT may be used for sensing at the receiver as a responding device for Rx-Assistance measurements and associated signalling </w:t>
            </w:r>
          </w:p>
          <w:p w:rsidR="00F403DC" w:rsidRPr="00D232B0" w:rsidRDefault="00F403DC" w:rsidP="00F403DC">
            <w:pPr>
              <w:rPr>
                <w:rFonts w:cs="Times"/>
                <w:sz w:val="22"/>
                <w:szCs w:val="22"/>
              </w:rPr>
            </w:pPr>
            <w:r w:rsidRPr="00D232B0">
              <w:rPr>
                <w:rFonts w:cs="Times"/>
                <w:sz w:val="22"/>
                <w:szCs w:val="22"/>
              </w:rPr>
              <w:t xml:space="preserve">Other use cases not precluded. </w:t>
            </w:r>
          </w:p>
          <w:p w:rsidR="00F403DC" w:rsidRPr="00D232B0" w:rsidRDefault="00F403DC" w:rsidP="00F403DC">
            <w:pPr>
              <w:rPr>
                <w:sz w:val="22"/>
                <w:szCs w:val="22"/>
              </w:rPr>
            </w:pPr>
            <w:r w:rsidRPr="00D232B0">
              <w:rPr>
                <w:rFonts w:cs="Times"/>
                <w:sz w:val="22"/>
                <w:szCs w:val="22"/>
              </w:rPr>
              <w:t>FFS if Cat 2 LBT is mandated for each use case or not.</w:t>
            </w:r>
          </w:p>
        </w:tc>
      </w:tr>
    </w:tbl>
    <w:p w:rsidR="00A92188" w:rsidRDefault="009D677B"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 xml:space="preserve">In our opinion, the most </w:t>
      </w:r>
      <w:r w:rsidR="00EC4C8F">
        <w:rPr>
          <w:rFonts w:ascii="Times New Roman" w:eastAsiaTheme="minorEastAsia" w:hAnsi="Times New Roman"/>
          <w:sz w:val="22"/>
          <w:szCs w:val="22"/>
          <w:lang w:val="en-US" w:eastAsia="zh-CN"/>
        </w:rPr>
        <w:t>important</w:t>
      </w:r>
      <w:r w:rsidR="0012221E">
        <w:rPr>
          <w:rFonts w:ascii="Times New Roman" w:eastAsiaTheme="minorEastAsia" w:hAnsi="Times New Roman"/>
          <w:sz w:val="22"/>
          <w:szCs w:val="22"/>
          <w:lang w:val="en-US" w:eastAsia="zh-CN"/>
        </w:rPr>
        <w:t xml:space="preserve"> potential application of Cat 2 LBT </w:t>
      </w:r>
      <w:r w:rsidR="001339B6">
        <w:rPr>
          <w:rFonts w:ascii="Times New Roman" w:eastAsiaTheme="minorEastAsia" w:hAnsi="Times New Roman"/>
          <w:sz w:val="22"/>
          <w:szCs w:val="22"/>
          <w:lang w:val="en-US" w:eastAsia="zh-CN"/>
        </w:rPr>
        <w:t xml:space="preserve">is regulating </w:t>
      </w:r>
      <w:r w:rsidR="00862BE4">
        <w:rPr>
          <w:rFonts w:ascii="Times New Roman" w:eastAsiaTheme="minorEastAsia" w:hAnsi="Times New Roman"/>
          <w:sz w:val="22"/>
          <w:szCs w:val="22"/>
          <w:lang w:val="en-US" w:eastAsia="zh-CN"/>
        </w:rPr>
        <w:t>COT</w:t>
      </w:r>
      <w:r w:rsidR="001047A4">
        <w:rPr>
          <w:rFonts w:ascii="Times New Roman" w:eastAsiaTheme="minorEastAsia" w:hAnsi="Times New Roman"/>
          <w:sz w:val="22"/>
          <w:szCs w:val="22"/>
          <w:lang w:val="en-US" w:eastAsia="zh-CN"/>
        </w:rPr>
        <w:t xml:space="preserve"> sharing</w:t>
      </w:r>
      <w:r w:rsidR="00BF2D9C">
        <w:rPr>
          <w:rFonts w:ascii="Times New Roman" w:eastAsiaTheme="minorEastAsia" w:hAnsi="Times New Roman"/>
          <w:sz w:val="22"/>
          <w:szCs w:val="22"/>
          <w:lang w:val="en-US" w:eastAsia="zh-CN"/>
        </w:rPr>
        <w:t xml:space="preserve">. </w:t>
      </w:r>
      <w:r w:rsidR="00E85FB0">
        <w:rPr>
          <w:rFonts w:ascii="Times New Roman" w:eastAsiaTheme="minorEastAsia" w:hAnsi="Times New Roman"/>
          <w:sz w:val="22"/>
          <w:szCs w:val="22"/>
          <w:lang w:val="en-US" w:eastAsia="zh-CN"/>
        </w:rPr>
        <w:t xml:space="preserve">On the basis of above discussion about maximum gap, </w:t>
      </w:r>
      <w:r w:rsidR="00E85FB0" w:rsidRPr="004A08C9">
        <w:rPr>
          <w:rFonts w:ascii="Times New Roman" w:eastAsiaTheme="minorEastAsia" w:hAnsi="Times New Roman"/>
          <w:sz w:val="22"/>
          <w:szCs w:val="22"/>
          <w:lang w:val="en-US" w:eastAsia="zh-CN"/>
        </w:rPr>
        <w:t xml:space="preserve">it is intuitive that </w:t>
      </w:r>
      <w:r w:rsidR="00E85FB0">
        <w:rPr>
          <w:rFonts w:ascii="Times New Roman" w:eastAsiaTheme="minorEastAsia" w:hAnsi="Times New Roman"/>
          <w:sz w:val="22"/>
          <w:szCs w:val="22"/>
          <w:lang w:val="en-US" w:eastAsia="zh-CN"/>
        </w:rPr>
        <w:t xml:space="preserve">Cat 2 </w:t>
      </w:r>
      <w:r w:rsidR="00E85FB0" w:rsidRPr="004A08C9">
        <w:rPr>
          <w:rFonts w:ascii="Times New Roman" w:eastAsiaTheme="minorEastAsia" w:hAnsi="Times New Roman"/>
          <w:sz w:val="22"/>
          <w:szCs w:val="22"/>
          <w:lang w:val="en-US" w:eastAsia="zh-CN"/>
        </w:rPr>
        <w:t xml:space="preserve">LBT </w:t>
      </w:r>
      <w:r w:rsidR="00E85FB0">
        <w:rPr>
          <w:rFonts w:ascii="Times New Roman" w:eastAsiaTheme="minorEastAsia" w:hAnsi="Times New Roman"/>
          <w:sz w:val="22"/>
          <w:szCs w:val="22"/>
          <w:lang w:val="en-US" w:eastAsia="zh-CN"/>
        </w:rPr>
        <w:t>for 60GHz</w:t>
      </w:r>
      <w:r w:rsidR="00E85FB0" w:rsidRPr="004A08C9">
        <w:rPr>
          <w:rFonts w:ascii="Times New Roman" w:eastAsiaTheme="minorEastAsia" w:hAnsi="Times New Roman"/>
          <w:sz w:val="22"/>
          <w:szCs w:val="22"/>
          <w:lang w:val="en-US" w:eastAsia="zh-CN"/>
        </w:rPr>
        <w:t xml:space="preserve"> should be </w:t>
      </w:r>
      <w:r w:rsidR="00E85FB0">
        <w:rPr>
          <w:rFonts w:ascii="Times New Roman" w:eastAsiaTheme="minorEastAsia" w:hAnsi="Times New Roman"/>
          <w:sz w:val="22"/>
          <w:szCs w:val="22"/>
          <w:lang w:val="en-US" w:eastAsia="zh-CN"/>
        </w:rPr>
        <w:t>introduced</w:t>
      </w:r>
      <w:r w:rsidR="00E85FB0" w:rsidRPr="004A08C9">
        <w:rPr>
          <w:rFonts w:ascii="Times New Roman" w:eastAsiaTheme="minorEastAsia" w:hAnsi="Times New Roman"/>
          <w:sz w:val="22"/>
          <w:szCs w:val="22"/>
          <w:lang w:val="en-US" w:eastAsia="zh-CN"/>
        </w:rPr>
        <w:t xml:space="preserve"> </w:t>
      </w:r>
      <w:r w:rsidR="00E85FB0">
        <w:rPr>
          <w:rFonts w:ascii="Times New Roman" w:eastAsiaTheme="minorEastAsia" w:hAnsi="Times New Roman"/>
          <w:sz w:val="22"/>
          <w:szCs w:val="22"/>
          <w:lang w:val="en-US" w:eastAsia="zh-CN"/>
        </w:rPr>
        <w:t>to restrict gNB/UE</w:t>
      </w:r>
      <w:r w:rsidR="00F41F65">
        <w:rPr>
          <w:rFonts w:ascii="Times New Roman" w:eastAsiaTheme="minorEastAsia" w:hAnsi="Times New Roman"/>
          <w:sz w:val="22"/>
          <w:szCs w:val="22"/>
          <w:lang w:val="en-US" w:eastAsia="zh-CN"/>
        </w:rPr>
        <w:t>’s</w:t>
      </w:r>
      <w:r w:rsidR="00E85FB0">
        <w:rPr>
          <w:rFonts w:ascii="Times New Roman" w:eastAsiaTheme="minorEastAsia" w:hAnsi="Times New Roman"/>
          <w:sz w:val="22"/>
          <w:szCs w:val="22"/>
          <w:lang w:val="en-US" w:eastAsia="zh-CN"/>
        </w:rPr>
        <w:t xml:space="preserve"> behavior when the gap between adjacent transmissions </w:t>
      </w:r>
      <w:r w:rsidR="000D6568">
        <w:rPr>
          <w:rFonts w:ascii="Times New Roman" w:eastAsiaTheme="minorEastAsia" w:hAnsi="Times New Roman"/>
          <w:sz w:val="22"/>
          <w:szCs w:val="22"/>
          <w:lang w:val="en-US" w:eastAsia="zh-CN"/>
        </w:rPr>
        <w:t xml:space="preserve">(either </w:t>
      </w:r>
      <w:r w:rsidR="00E85FB0">
        <w:rPr>
          <w:rFonts w:ascii="Times New Roman" w:eastAsiaTheme="minorEastAsia" w:hAnsi="Times New Roman"/>
          <w:sz w:val="22"/>
          <w:szCs w:val="22"/>
          <w:lang w:val="en-US" w:eastAsia="zh-CN"/>
        </w:rPr>
        <w:t>by initiating device</w:t>
      </w:r>
      <w:r w:rsidR="00A92188">
        <w:rPr>
          <w:rFonts w:ascii="Times New Roman" w:eastAsiaTheme="minorEastAsia" w:hAnsi="Times New Roman"/>
          <w:sz w:val="22"/>
          <w:szCs w:val="22"/>
          <w:lang w:val="en-US" w:eastAsia="zh-CN"/>
        </w:rPr>
        <w:t xml:space="preserve"> only</w:t>
      </w:r>
      <w:r w:rsidR="000D6568">
        <w:rPr>
          <w:rFonts w:ascii="Times New Roman" w:eastAsiaTheme="minorEastAsia" w:hAnsi="Times New Roman"/>
          <w:sz w:val="22"/>
          <w:szCs w:val="22"/>
          <w:lang w:val="en-US" w:eastAsia="zh-CN"/>
        </w:rPr>
        <w:t xml:space="preserve"> or by</w:t>
      </w:r>
      <w:r w:rsidR="00E85FB0">
        <w:rPr>
          <w:rFonts w:ascii="Times New Roman" w:eastAsiaTheme="minorEastAsia" w:hAnsi="Times New Roman"/>
          <w:sz w:val="22"/>
          <w:szCs w:val="22"/>
          <w:lang w:val="en-US" w:eastAsia="zh-CN"/>
        </w:rPr>
        <w:t xml:space="preserve"> </w:t>
      </w:r>
      <w:r w:rsidR="000D6568">
        <w:rPr>
          <w:rFonts w:ascii="Times New Roman" w:eastAsiaTheme="minorEastAsia" w:hAnsi="Times New Roman"/>
          <w:sz w:val="22"/>
          <w:szCs w:val="22"/>
          <w:lang w:val="en-US" w:eastAsia="zh-CN"/>
        </w:rPr>
        <w:t xml:space="preserve">initiating device </w:t>
      </w:r>
      <w:r w:rsidR="00E85FB0">
        <w:rPr>
          <w:rFonts w:ascii="Times New Roman" w:eastAsiaTheme="minorEastAsia" w:hAnsi="Times New Roman"/>
          <w:sz w:val="22"/>
          <w:szCs w:val="22"/>
          <w:lang w:val="en-US" w:eastAsia="zh-CN"/>
        </w:rPr>
        <w:t>and responding node</w:t>
      </w:r>
      <w:r w:rsidR="000D6568">
        <w:rPr>
          <w:rFonts w:ascii="Times New Roman" w:eastAsiaTheme="minorEastAsia" w:hAnsi="Times New Roman"/>
          <w:sz w:val="22"/>
          <w:szCs w:val="22"/>
          <w:lang w:val="en-US" w:eastAsia="zh-CN"/>
        </w:rPr>
        <w:t>)</w:t>
      </w:r>
      <w:r w:rsidR="00A92188">
        <w:rPr>
          <w:rFonts w:ascii="Times New Roman" w:eastAsiaTheme="minorEastAsia" w:hAnsi="Times New Roman"/>
          <w:sz w:val="22"/>
          <w:szCs w:val="22"/>
          <w:lang w:val="en-US" w:eastAsia="zh-CN"/>
        </w:rPr>
        <w:t xml:space="preserve"> within a COT</w:t>
      </w:r>
      <w:r w:rsidR="00E85FB0">
        <w:rPr>
          <w:rFonts w:ascii="Times New Roman" w:eastAsiaTheme="minorEastAsia" w:hAnsi="Times New Roman"/>
          <w:sz w:val="22"/>
          <w:szCs w:val="22"/>
          <w:lang w:val="en-US" w:eastAsia="zh-CN"/>
        </w:rPr>
        <w:t xml:space="preserve"> is greater than predefined maximum gap.</w:t>
      </w:r>
      <w:r w:rsidR="00F41F65">
        <w:rPr>
          <w:rFonts w:ascii="Times New Roman" w:eastAsiaTheme="minorEastAsia" w:hAnsi="Times New Roman"/>
          <w:sz w:val="22"/>
          <w:szCs w:val="22"/>
          <w:lang w:val="en-US" w:eastAsia="zh-CN"/>
        </w:rPr>
        <w:t xml:space="preserve"> </w:t>
      </w:r>
      <w:r w:rsidR="00204AEB">
        <w:rPr>
          <w:rFonts w:ascii="Times New Roman" w:eastAsiaTheme="minorEastAsia" w:hAnsi="Times New Roman"/>
          <w:sz w:val="22"/>
          <w:szCs w:val="22"/>
          <w:lang w:val="en-US" w:eastAsia="zh-CN"/>
        </w:rPr>
        <w:t>With much wider channel bandwidth</w:t>
      </w:r>
      <w:r w:rsidR="00204AEB" w:rsidRPr="00204AEB">
        <w:rPr>
          <w:rFonts w:ascii="Times New Roman" w:eastAsiaTheme="minorEastAsia" w:hAnsi="Times New Roman"/>
          <w:sz w:val="22"/>
          <w:szCs w:val="22"/>
          <w:lang w:val="en-US" w:eastAsia="zh-CN"/>
        </w:rPr>
        <w:t xml:space="preserve"> </w:t>
      </w:r>
      <w:r w:rsidR="00204AEB">
        <w:rPr>
          <w:rFonts w:ascii="Times New Roman" w:eastAsiaTheme="minorEastAsia" w:hAnsi="Times New Roman"/>
          <w:sz w:val="22"/>
          <w:szCs w:val="22"/>
          <w:lang w:val="en-US" w:eastAsia="zh-CN"/>
        </w:rPr>
        <w:t xml:space="preserve">on mmWave bands, a relative long gap </w:t>
      </w:r>
      <w:r w:rsidR="00A65EAC">
        <w:rPr>
          <w:rFonts w:ascii="Times New Roman" w:eastAsiaTheme="minorEastAsia" w:hAnsi="Times New Roman"/>
          <w:sz w:val="22"/>
          <w:szCs w:val="22"/>
          <w:lang w:val="en-US" w:eastAsia="zh-CN"/>
        </w:rPr>
        <w:t>is</w:t>
      </w:r>
      <w:r w:rsidR="00204AEB">
        <w:rPr>
          <w:rFonts w:ascii="Times New Roman" w:eastAsiaTheme="minorEastAsia" w:hAnsi="Times New Roman"/>
          <w:sz w:val="22"/>
          <w:szCs w:val="22"/>
          <w:lang w:val="en-US" w:eastAsia="zh-CN"/>
        </w:rPr>
        <w:t xml:space="preserve"> </w:t>
      </w:r>
      <w:r w:rsidR="00A65EAC">
        <w:rPr>
          <w:rFonts w:ascii="Times New Roman" w:eastAsiaTheme="minorEastAsia" w:hAnsi="Times New Roman"/>
          <w:sz w:val="22"/>
          <w:szCs w:val="22"/>
          <w:lang w:val="en-US" w:eastAsia="zh-CN"/>
        </w:rPr>
        <w:t>inevitable</w:t>
      </w:r>
      <w:r w:rsidR="00204AEB">
        <w:rPr>
          <w:rFonts w:ascii="Times New Roman" w:eastAsiaTheme="minorEastAsia" w:hAnsi="Times New Roman"/>
          <w:sz w:val="22"/>
          <w:szCs w:val="22"/>
          <w:lang w:val="en-US" w:eastAsia="zh-CN"/>
        </w:rPr>
        <w:t xml:space="preserve"> due to limited capability of UE as a responding node. </w:t>
      </w:r>
      <w:r w:rsidR="003D426E">
        <w:rPr>
          <w:rFonts w:ascii="Times New Roman" w:eastAsiaTheme="minorEastAsia" w:hAnsi="Times New Roman"/>
          <w:sz w:val="22"/>
          <w:szCs w:val="22"/>
          <w:lang w:val="en-US" w:eastAsia="zh-CN"/>
        </w:rPr>
        <w:t>The Cat 2 like</w:t>
      </w:r>
      <w:r w:rsidR="00F41F65">
        <w:rPr>
          <w:rFonts w:ascii="Times New Roman" w:eastAsiaTheme="minorEastAsia" w:hAnsi="Times New Roman"/>
          <w:sz w:val="22"/>
          <w:szCs w:val="22"/>
          <w:lang w:val="en-US" w:eastAsia="zh-CN"/>
        </w:rPr>
        <w:t xml:space="preserve"> LBT procedure with </w:t>
      </w:r>
      <w:r w:rsidR="00A92188">
        <w:rPr>
          <w:rFonts w:ascii="Times New Roman" w:eastAsiaTheme="minorEastAsia" w:hAnsi="Times New Roman"/>
          <w:sz w:val="22"/>
          <w:szCs w:val="22"/>
          <w:lang w:val="en-US" w:eastAsia="zh-CN"/>
        </w:rPr>
        <w:t xml:space="preserve">short </w:t>
      </w:r>
      <w:r w:rsidR="00204AEB">
        <w:rPr>
          <w:rFonts w:ascii="Times New Roman" w:eastAsiaTheme="minorEastAsia" w:hAnsi="Times New Roman"/>
          <w:sz w:val="22"/>
          <w:szCs w:val="22"/>
          <w:lang w:val="en-US" w:eastAsia="zh-CN"/>
        </w:rPr>
        <w:t xml:space="preserve">and fixed </w:t>
      </w:r>
      <w:r w:rsidR="00F41F65">
        <w:rPr>
          <w:rFonts w:ascii="Times New Roman" w:eastAsiaTheme="minorEastAsia" w:hAnsi="Times New Roman"/>
          <w:sz w:val="22"/>
          <w:szCs w:val="22"/>
          <w:lang w:val="en-US" w:eastAsia="zh-CN"/>
        </w:rPr>
        <w:t xml:space="preserve">sensing duration could guarantee </w:t>
      </w:r>
      <w:r w:rsidR="000D6568">
        <w:rPr>
          <w:rFonts w:ascii="Times New Roman" w:eastAsiaTheme="minorEastAsia" w:hAnsi="Times New Roman"/>
          <w:sz w:val="22"/>
          <w:szCs w:val="22"/>
          <w:lang w:val="en-US" w:eastAsia="zh-CN"/>
        </w:rPr>
        <w:t xml:space="preserve">reliable and efficient channel occupancy </w:t>
      </w:r>
      <w:r w:rsidR="00402290">
        <w:rPr>
          <w:rFonts w:ascii="Times New Roman" w:eastAsiaTheme="minorEastAsia" w:hAnsi="Times New Roman"/>
          <w:sz w:val="22"/>
          <w:szCs w:val="22"/>
          <w:lang w:val="en-US" w:eastAsia="zh-CN"/>
        </w:rPr>
        <w:t>for successive transmission after a long gap</w:t>
      </w:r>
      <w:r w:rsidR="000D6568">
        <w:rPr>
          <w:rFonts w:ascii="Times New Roman" w:eastAsiaTheme="minorEastAsia" w:hAnsi="Times New Roman"/>
          <w:sz w:val="22"/>
          <w:szCs w:val="22"/>
          <w:lang w:val="en-US" w:eastAsia="zh-CN"/>
        </w:rPr>
        <w:t>.</w:t>
      </w:r>
      <w:r w:rsidR="00402290">
        <w:rPr>
          <w:rFonts w:ascii="Times New Roman" w:eastAsiaTheme="minorEastAsia" w:hAnsi="Times New Roman"/>
          <w:sz w:val="22"/>
          <w:szCs w:val="22"/>
          <w:lang w:val="en-US" w:eastAsia="zh-CN"/>
        </w:rPr>
        <w:t xml:space="preserve"> </w:t>
      </w:r>
    </w:p>
    <w:p w:rsidR="00A65EAC" w:rsidRDefault="00A65EAC" w:rsidP="00A65EAC">
      <w:pPr>
        <w:ind w:left="0" w:firstLine="0"/>
        <w:jc w:val="both"/>
        <w:rPr>
          <w:rFonts w:ascii="Times New Roman" w:eastAsia="宋体" w:hAnsi="Times New Roman"/>
          <w:b/>
          <w:i/>
          <w:sz w:val="22"/>
          <w:szCs w:val="22"/>
          <w:lang w:val="en-US" w:eastAsia="zh-CN"/>
        </w:rPr>
      </w:pPr>
      <w:r w:rsidRPr="00977CAB">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w:t>
      </w:r>
      <w:r w:rsidR="009A797E">
        <w:rPr>
          <w:rFonts w:ascii="Times New Roman" w:eastAsia="宋体" w:hAnsi="Times New Roman"/>
          <w:b/>
          <w:i/>
          <w:sz w:val="22"/>
          <w:szCs w:val="22"/>
          <w:lang w:val="en-US" w:eastAsia="zh-CN"/>
        </w:rPr>
        <w:t xml:space="preserve"> 6</w:t>
      </w:r>
      <w:r w:rsidRPr="00977CAB">
        <w:rPr>
          <w:rFonts w:ascii="Times New Roman" w:eastAsia="宋体" w:hAnsi="Times New Roman"/>
          <w:b/>
          <w:i/>
          <w:sz w:val="22"/>
          <w:szCs w:val="22"/>
          <w:lang w:val="en-US" w:eastAsia="zh-CN"/>
        </w:rPr>
        <w:t>: Cat 2 LBT for 60GHz unlicensed band operation should be introduced</w:t>
      </w:r>
      <w:r>
        <w:rPr>
          <w:rFonts w:ascii="Times New Roman" w:eastAsia="宋体" w:hAnsi="Times New Roman"/>
          <w:b/>
          <w:i/>
          <w:sz w:val="22"/>
          <w:szCs w:val="22"/>
          <w:lang w:val="en-US" w:eastAsia="zh-CN"/>
        </w:rPr>
        <w:t xml:space="preserve"> for resuming transmission</w:t>
      </w:r>
      <w:r w:rsidR="00606963">
        <w:rPr>
          <w:rFonts w:ascii="Times New Roman" w:eastAsia="宋体" w:hAnsi="Times New Roman"/>
          <w:b/>
          <w:i/>
          <w:sz w:val="22"/>
          <w:szCs w:val="22"/>
          <w:lang w:val="en-US" w:eastAsia="zh-CN"/>
        </w:rPr>
        <w:t xml:space="preserve"> by the initiating device within the COT</w:t>
      </w:r>
      <w:r>
        <w:rPr>
          <w:rFonts w:ascii="Times New Roman" w:eastAsia="宋体" w:hAnsi="Times New Roman"/>
          <w:b/>
          <w:i/>
          <w:sz w:val="22"/>
          <w:szCs w:val="22"/>
          <w:lang w:val="en-US" w:eastAsia="zh-CN"/>
        </w:rPr>
        <w:t xml:space="preserve"> after a gap Y</w:t>
      </w:r>
      <w:r w:rsidRPr="00977CAB">
        <w:rPr>
          <w:rFonts w:ascii="Times New Roman" w:eastAsia="宋体" w:hAnsi="Times New Roman"/>
          <w:b/>
          <w:i/>
          <w:sz w:val="22"/>
          <w:szCs w:val="22"/>
          <w:lang w:val="en-US" w:eastAsia="zh-CN"/>
        </w:rPr>
        <w:t>.</w:t>
      </w:r>
    </w:p>
    <w:p w:rsidR="00ED40B4" w:rsidRDefault="00947195"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H</w:t>
      </w:r>
      <w:r w:rsidR="00ED40B4">
        <w:rPr>
          <w:rFonts w:ascii="Times New Roman" w:eastAsiaTheme="minorEastAsia" w:hAnsi="Times New Roman"/>
          <w:sz w:val="22"/>
          <w:szCs w:val="22"/>
          <w:lang w:val="en-US" w:eastAsia="zh-CN"/>
        </w:rPr>
        <w:t>idden node and exposed node issue</w:t>
      </w:r>
      <w:r w:rsidR="003D426E">
        <w:rPr>
          <w:rFonts w:ascii="Times New Roman" w:eastAsiaTheme="minorEastAsia" w:hAnsi="Times New Roman"/>
          <w:sz w:val="22"/>
          <w:szCs w:val="22"/>
          <w:lang w:val="en-US" w:eastAsia="zh-CN"/>
        </w:rPr>
        <w:t>s</w:t>
      </w:r>
      <w:r w:rsidR="00ED40B4">
        <w:rPr>
          <w:rFonts w:ascii="Times New Roman" w:eastAsiaTheme="minorEastAsia" w:hAnsi="Times New Roman"/>
          <w:sz w:val="22"/>
          <w:szCs w:val="22"/>
          <w:lang w:val="en-US" w:eastAsia="zh-CN"/>
        </w:rPr>
        <w:t xml:space="preserve"> in NR-U </w:t>
      </w:r>
      <w:r w:rsidR="00A65EAC">
        <w:rPr>
          <w:rFonts w:ascii="Times New Roman" w:eastAsiaTheme="minorEastAsia" w:hAnsi="Times New Roman"/>
          <w:sz w:val="22"/>
          <w:szCs w:val="22"/>
          <w:lang w:val="en-US" w:eastAsia="zh-CN"/>
        </w:rPr>
        <w:t>would</w:t>
      </w:r>
      <w:r w:rsidR="00ED40B4">
        <w:rPr>
          <w:rFonts w:ascii="Times New Roman" w:eastAsiaTheme="minorEastAsia" w:hAnsi="Times New Roman"/>
          <w:sz w:val="22"/>
          <w:szCs w:val="22"/>
          <w:lang w:val="en-US" w:eastAsia="zh-CN"/>
        </w:rPr>
        <w:t xml:space="preserve"> be more severe </w:t>
      </w:r>
      <w:r>
        <w:rPr>
          <w:rFonts w:ascii="Times New Roman" w:eastAsiaTheme="minorEastAsia" w:hAnsi="Times New Roman"/>
          <w:sz w:val="22"/>
          <w:szCs w:val="22"/>
          <w:lang w:val="en-US" w:eastAsia="zh-CN"/>
        </w:rPr>
        <w:t xml:space="preserve">in high frequency </w:t>
      </w:r>
      <w:r w:rsidR="003D426E">
        <w:rPr>
          <w:rFonts w:ascii="Times New Roman" w:eastAsiaTheme="minorEastAsia" w:hAnsi="Times New Roman"/>
          <w:sz w:val="22"/>
          <w:szCs w:val="22"/>
          <w:lang w:val="en-US" w:eastAsia="zh-CN"/>
        </w:rPr>
        <w:t>because</w:t>
      </w:r>
      <w:r w:rsidR="00ED40B4">
        <w:rPr>
          <w:rFonts w:ascii="Times New Roman" w:eastAsiaTheme="minorEastAsia" w:hAnsi="Times New Roman"/>
          <w:sz w:val="22"/>
          <w:szCs w:val="22"/>
          <w:lang w:val="en-US" w:eastAsia="zh-CN"/>
        </w:rPr>
        <w:t xml:space="preserve"> directional LBT </w:t>
      </w:r>
      <w:r>
        <w:rPr>
          <w:rFonts w:ascii="Times New Roman" w:eastAsiaTheme="minorEastAsia" w:hAnsi="Times New Roman"/>
          <w:sz w:val="22"/>
          <w:szCs w:val="22"/>
          <w:lang w:val="en-US" w:eastAsia="zh-CN"/>
        </w:rPr>
        <w:t>may</w:t>
      </w:r>
      <w:r w:rsidR="00ED40B4">
        <w:rPr>
          <w:rFonts w:ascii="Times New Roman" w:eastAsiaTheme="minorEastAsia" w:hAnsi="Times New Roman"/>
          <w:sz w:val="22"/>
          <w:szCs w:val="22"/>
          <w:lang w:val="en-US" w:eastAsia="zh-CN"/>
        </w:rPr>
        <w:t xml:space="preserve"> </w:t>
      </w:r>
      <w:r w:rsidR="003D426E" w:rsidRPr="003D426E">
        <w:rPr>
          <w:rFonts w:ascii="Times New Roman" w:eastAsiaTheme="minorEastAsia" w:hAnsi="Times New Roman"/>
          <w:sz w:val="22"/>
          <w:szCs w:val="22"/>
          <w:lang w:val="en-US" w:eastAsia="zh-CN"/>
        </w:rPr>
        <w:t xml:space="preserve">work in coordination with </w:t>
      </w:r>
      <w:r w:rsidR="00ED40B4">
        <w:rPr>
          <w:rFonts w:ascii="Times New Roman" w:eastAsiaTheme="minorEastAsia" w:hAnsi="Times New Roman"/>
          <w:sz w:val="22"/>
          <w:szCs w:val="22"/>
          <w:lang w:val="en-US" w:eastAsia="zh-CN"/>
        </w:rPr>
        <w:t>beamforming transmission.</w:t>
      </w:r>
      <w:r w:rsidR="008A373D">
        <w:rPr>
          <w:rFonts w:ascii="Times New Roman" w:eastAsiaTheme="minorEastAsia" w:hAnsi="Times New Roman"/>
          <w:sz w:val="22"/>
          <w:szCs w:val="22"/>
          <w:lang w:val="en-US" w:eastAsia="zh-CN"/>
        </w:rPr>
        <w:t xml:space="preserve"> While by the aid of receiver assistance, these issues </w:t>
      </w:r>
      <w:r>
        <w:rPr>
          <w:rFonts w:ascii="Times New Roman" w:eastAsiaTheme="minorEastAsia" w:hAnsi="Times New Roman"/>
          <w:sz w:val="22"/>
          <w:szCs w:val="22"/>
          <w:lang w:val="en-US" w:eastAsia="zh-CN"/>
        </w:rPr>
        <w:t>can</w:t>
      </w:r>
      <w:r w:rsidR="008A373D">
        <w:rPr>
          <w:rFonts w:ascii="Times New Roman" w:eastAsiaTheme="minorEastAsia" w:hAnsi="Times New Roman"/>
          <w:sz w:val="22"/>
          <w:szCs w:val="22"/>
          <w:lang w:val="en-US" w:eastAsia="zh-CN"/>
        </w:rPr>
        <w:t xml:space="preserve"> be </w:t>
      </w:r>
      <w:r w:rsidR="00F22DD5">
        <w:rPr>
          <w:rFonts w:ascii="Times New Roman" w:eastAsiaTheme="minorEastAsia" w:hAnsi="Times New Roman"/>
          <w:sz w:val="22"/>
          <w:szCs w:val="22"/>
          <w:lang w:val="en-US" w:eastAsia="zh-CN"/>
        </w:rPr>
        <w:t xml:space="preserve">significantly </w:t>
      </w:r>
      <w:r w:rsidR="002D0027">
        <w:rPr>
          <w:rFonts w:ascii="Times New Roman" w:eastAsiaTheme="minorEastAsia" w:hAnsi="Times New Roman"/>
          <w:sz w:val="22"/>
          <w:szCs w:val="22"/>
          <w:lang w:val="en-US" w:eastAsia="zh-CN"/>
        </w:rPr>
        <w:t>mitigated</w:t>
      </w:r>
      <w:r w:rsidR="00F22DD5">
        <w:rPr>
          <w:rFonts w:ascii="Times New Roman" w:eastAsiaTheme="minorEastAsia" w:hAnsi="Times New Roman"/>
          <w:sz w:val="22"/>
          <w:szCs w:val="22"/>
          <w:lang w:val="en-US" w:eastAsia="zh-CN"/>
        </w:rPr>
        <w:t xml:space="preserve"> at the cost of extra </w:t>
      </w:r>
      <w:r w:rsidR="00B8100C">
        <w:rPr>
          <w:rFonts w:ascii="Times New Roman" w:eastAsiaTheme="minorEastAsia" w:hAnsi="Times New Roman"/>
          <w:sz w:val="22"/>
          <w:szCs w:val="22"/>
          <w:lang w:val="en-US" w:eastAsia="zh-CN"/>
        </w:rPr>
        <w:t xml:space="preserve">sensing, </w:t>
      </w:r>
      <w:r w:rsidR="00F22DD5">
        <w:rPr>
          <w:rFonts w:ascii="Times New Roman" w:eastAsiaTheme="minorEastAsia" w:hAnsi="Times New Roman"/>
          <w:sz w:val="22"/>
          <w:szCs w:val="22"/>
          <w:lang w:val="en-US" w:eastAsia="zh-CN"/>
        </w:rPr>
        <w:t>measurement and</w:t>
      </w:r>
      <w:r w:rsidR="00F22DD5" w:rsidRPr="00F22DD5">
        <w:rPr>
          <w:rFonts w:ascii="Times New Roman" w:eastAsiaTheme="minorEastAsia" w:hAnsi="Times New Roman"/>
          <w:sz w:val="22"/>
          <w:szCs w:val="22"/>
          <w:lang w:val="en-US" w:eastAsia="zh-CN"/>
        </w:rPr>
        <w:t xml:space="preserve"> </w:t>
      </w:r>
      <w:r w:rsidR="00F22DD5">
        <w:rPr>
          <w:rFonts w:ascii="Times New Roman" w:eastAsiaTheme="minorEastAsia" w:hAnsi="Times New Roman"/>
          <w:sz w:val="22"/>
          <w:szCs w:val="22"/>
          <w:lang w:val="en-US" w:eastAsia="zh-CN"/>
        </w:rPr>
        <w:t xml:space="preserve">reporting. </w:t>
      </w:r>
      <w:r w:rsidR="00B8100C">
        <w:rPr>
          <w:rFonts w:ascii="Times New Roman" w:eastAsiaTheme="minorEastAsia" w:hAnsi="Times New Roman"/>
          <w:sz w:val="22"/>
          <w:szCs w:val="22"/>
          <w:lang w:val="en-US" w:eastAsia="zh-CN"/>
        </w:rPr>
        <w:t xml:space="preserve">Through </w:t>
      </w:r>
      <w:r w:rsidR="009E1609">
        <w:rPr>
          <w:rFonts w:ascii="Times New Roman" w:eastAsiaTheme="minorEastAsia" w:hAnsi="Times New Roman"/>
          <w:sz w:val="22"/>
          <w:szCs w:val="22"/>
          <w:lang w:val="en-US" w:eastAsia="zh-CN"/>
        </w:rPr>
        <w:t xml:space="preserve">certain tool(s) such as </w:t>
      </w:r>
      <w:r w:rsidR="00B8100C">
        <w:rPr>
          <w:rFonts w:ascii="Times New Roman" w:eastAsiaTheme="minorEastAsia" w:hAnsi="Times New Roman"/>
          <w:sz w:val="22"/>
          <w:szCs w:val="22"/>
          <w:lang w:val="en-US" w:eastAsia="zh-CN"/>
        </w:rPr>
        <w:t>LBT at receiver</w:t>
      </w:r>
      <w:r w:rsidR="009E1609">
        <w:rPr>
          <w:rFonts w:ascii="Times New Roman" w:eastAsiaTheme="minorEastAsia" w:hAnsi="Times New Roman"/>
          <w:sz w:val="22"/>
          <w:szCs w:val="22"/>
          <w:lang w:val="en-US" w:eastAsia="zh-CN"/>
        </w:rPr>
        <w:t xml:space="preserve">, legacy RSSI and AP-CSI report, </w:t>
      </w:r>
      <w:r>
        <w:rPr>
          <w:rFonts w:ascii="Times New Roman" w:eastAsiaTheme="minorEastAsia" w:hAnsi="Times New Roman"/>
          <w:sz w:val="22"/>
          <w:szCs w:val="22"/>
          <w:lang w:val="en-US" w:eastAsia="zh-CN"/>
        </w:rPr>
        <w:t xml:space="preserve">receiver can obtain part of </w:t>
      </w:r>
      <w:r w:rsidR="00B8100C">
        <w:rPr>
          <w:rFonts w:ascii="Times New Roman" w:eastAsiaTheme="minorEastAsia" w:hAnsi="Times New Roman"/>
          <w:sz w:val="22"/>
          <w:szCs w:val="22"/>
          <w:lang w:val="en-US" w:eastAsia="zh-CN"/>
        </w:rPr>
        <w:t>assisting information</w:t>
      </w:r>
      <w:r w:rsidR="005674D6">
        <w:rPr>
          <w:rFonts w:ascii="Times New Roman" w:eastAsiaTheme="minorEastAsia" w:hAnsi="Times New Roman"/>
          <w:sz w:val="22"/>
          <w:szCs w:val="22"/>
          <w:lang w:val="en-US" w:eastAsia="zh-CN"/>
        </w:rPr>
        <w:t xml:space="preserve"> directly</w:t>
      </w:r>
      <w:r w:rsidR="009E1609">
        <w:rPr>
          <w:rFonts w:ascii="Times New Roman" w:eastAsiaTheme="minorEastAsia" w:hAnsi="Times New Roman"/>
          <w:sz w:val="22"/>
          <w:szCs w:val="22"/>
          <w:lang w:val="en-US" w:eastAsia="zh-CN"/>
        </w:rPr>
        <w:t xml:space="preserve">. </w:t>
      </w:r>
      <w:r w:rsidR="00B64D7F">
        <w:rPr>
          <w:rFonts w:ascii="Times New Roman" w:eastAsiaTheme="minorEastAsia" w:hAnsi="Times New Roman"/>
          <w:sz w:val="22"/>
          <w:szCs w:val="22"/>
          <w:lang w:val="en-US" w:eastAsia="zh-CN"/>
        </w:rPr>
        <w:t>Regarding</w:t>
      </w:r>
      <w:r w:rsidR="009E1609">
        <w:rPr>
          <w:rFonts w:ascii="Times New Roman" w:eastAsiaTheme="minorEastAsia" w:hAnsi="Times New Roman"/>
          <w:sz w:val="22"/>
          <w:szCs w:val="22"/>
          <w:lang w:val="en-US" w:eastAsia="zh-CN"/>
        </w:rPr>
        <w:t xml:space="preserve"> the receiver-side channel sensing,</w:t>
      </w:r>
      <w:r w:rsidR="00B64D7F">
        <w:rPr>
          <w:rFonts w:ascii="Times New Roman" w:eastAsiaTheme="minorEastAsia" w:hAnsi="Times New Roman"/>
          <w:sz w:val="22"/>
          <w:szCs w:val="22"/>
          <w:lang w:val="en-US" w:eastAsia="zh-CN"/>
        </w:rPr>
        <w:t xml:space="preserve"> since the motivation </w:t>
      </w:r>
      <w:r w:rsidR="009604DF">
        <w:rPr>
          <w:rFonts w:ascii="Times New Roman" w:eastAsiaTheme="minorEastAsia" w:hAnsi="Times New Roman"/>
          <w:sz w:val="22"/>
          <w:szCs w:val="22"/>
          <w:lang w:val="en-US" w:eastAsia="zh-CN"/>
        </w:rPr>
        <w:t xml:space="preserve">of sensing at receiver </w:t>
      </w:r>
      <w:r w:rsidR="00B64D7F">
        <w:rPr>
          <w:rFonts w:ascii="Times New Roman" w:eastAsiaTheme="minorEastAsia" w:hAnsi="Times New Roman"/>
          <w:sz w:val="22"/>
          <w:szCs w:val="22"/>
          <w:lang w:val="en-US" w:eastAsia="zh-CN"/>
        </w:rPr>
        <w:t>is not</w:t>
      </w:r>
      <w:r w:rsidR="009604DF">
        <w:rPr>
          <w:rFonts w:ascii="Times New Roman" w:eastAsiaTheme="minorEastAsia" w:hAnsi="Times New Roman"/>
          <w:sz w:val="22"/>
          <w:szCs w:val="22"/>
          <w:lang w:val="en-US" w:eastAsia="zh-CN"/>
        </w:rPr>
        <w:t xml:space="preserve"> to initiate a channel occupancy</w:t>
      </w:r>
      <w:r w:rsidR="009604DF" w:rsidRPr="009604DF">
        <w:rPr>
          <w:rFonts w:ascii="Times New Roman" w:eastAsiaTheme="minorEastAsia" w:hAnsi="Times New Roman"/>
          <w:sz w:val="22"/>
          <w:szCs w:val="22"/>
          <w:lang w:val="en-US" w:eastAsia="zh-CN"/>
        </w:rPr>
        <w:t xml:space="preserve"> </w:t>
      </w:r>
      <w:r w:rsidR="005674D6">
        <w:rPr>
          <w:rFonts w:ascii="Times New Roman" w:eastAsiaTheme="minorEastAsia" w:hAnsi="Times New Roman"/>
          <w:sz w:val="22"/>
          <w:szCs w:val="22"/>
          <w:lang w:val="en-US" w:eastAsia="zh-CN"/>
        </w:rPr>
        <w:t>by itself,</w:t>
      </w:r>
      <w:r w:rsidR="009E1609">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directional or omni-directional </w:t>
      </w:r>
      <w:r w:rsidR="009E1609">
        <w:rPr>
          <w:rFonts w:ascii="Times New Roman" w:eastAsiaTheme="minorEastAsia" w:hAnsi="Times New Roman"/>
          <w:sz w:val="22"/>
          <w:szCs w:val="22"/>
          <w:lang w:val="en-US" w:eastAsia="zh-CN"/>
        </w:rPr>
        <w:t>Cat 2</w:t>
      </w:r>
      <w:r w:rsidR="00B8100C">
        <w:rPr>
          <w:rFonts w:ascii="Times New Roman" w:eastAsiaTheme="minorEastAsia" w:hAnsi="Times New Roman"/>
          <w:sz w:val="22"/>
          <w:szCs w:val="22"/>
          <w:lang w:val="en-US" w:eastAsia="zh-CN"/>
        </w:rPr>
        <w:t xml:space="preserve"> </w:t>
      </w:r>
      <w:r w:rsidR="009E1609">
        <w:rPr>
          <w:rFonts w:ascii="Times New Roman" w:eastAsiaTheme="minorEastAsia" w:hAnsi="Times New Roman"/>
          <w:sz w:val="22"/>
          <w:szCs w:val="22"/>
          <w:lang w:val="en-US" w:eastAsia="zh-CN"/>
        </w:rPr>
        <w:t xml:space="preserve">LBT could be an </w:t>
      </w:r>
      <w:r w:rsidR="009E1609" w:rsidRPr="009E1609">
        <w:rPr>
          <w:rFonts w:ascii="Times New Roman" w:eastAsiaTheme="minorEastAsia" w:hAnsi="Times New Roman"/>
          <w:sz w:val="22"/>
          <w:szCs w:val="22"/>
          <w:lang w:val="en-US" w:eastAsia="zh-CN"/>
        </w:rPr>
        <w:t>appropriate</w:t>
      </w:r>
      <w:r w:rsidR="009E1609">
        <w:rPr>
          <w:rFonts w:ascii="Times New Roman" w:eastAsiaTheme="minorEastAsia" w:hAnsi="Times New Roman"/>
          <w:sz w:val="22"/>
          <w:szCs w:val="22"/>
          <w:lang w:val="en-US" w:eastAsia="zh-CN"/>
        </w:rPr>
        <w:t xml:space="preserve"> choice </w:t>
      </w:r>
      <w:r w:rsidR="00DC6ACB">
        <w:rPr>
          <w:rFonts w:ascii="Times New Roman" w:eastAsiaTheme="minorEastAsia" w:hAnsi="Times New Roman"/>
          <w:sz w:val="22"/>
          <w:szCs w:val="22"/>
          <w:lang w:val="en-US" w:eastAsia="zh-CN"/>
        </w:rPr>
        <w:t>w</w:t>
      </w:r>
      <w:r w:rsidR="000D292E">
        <w:rPr>
          <w:rFonts w:ascii="Times New Roman" w:eastAsiaTheme="minorEastAsia" w:hAnsi="Times New Roman"/>
          <w:sz w:val="22"/>
          <w:szCs w:val="22"/>
          <w:lang w:val="en-US" w:eastAsia="zh-CN"/>
        </w:rPr>
        <w:t xml:space="preserve">ith </w:t>
      </w:r>
      <w:r w:rsidR="009E1609">
        <w:rPr>
          <w:rFonts w:ascii="Times New Roman" w:eastAsiaTheme="minorEastAsia" w:hAnsi="Times New Roman"/>
          <w:sz w:val="22"/>
          <w:szCs w:val="22"/>
          <w:lang w:val="en-US" w:eastAsia="zh-CN"/>
        </w:rPr>
        <w:t xml:space="preserve">short </w:t>
      </w:r>
      <w:r w:rsidR="000D292E">
        <w:rPr>
          <w:rFonts w:ascii="Times New Roman" w:eastAsiaTheme="minorEastAsia" w:hAnsi="Times New Roman"/>
          <w:sz w:val="22"/>
          <w:szCs w:val="22"/>
          <w:lang w:val="en-US" w:eastAsia="zh-CN"/>
        </w:rPr>
        <w:t xml:space="preserve">sensing </w:t>
      </w:r>
      <w:r w:rsidR="009E1609">
        <w:rPr>
          <w:rFonts w:ascii="Times New Roman" w:eastAsiaTheme="minorEastAsia" w:hAnsi="Times New Roman"/>
          <w:sz w:val="22"/>
          <w:szCs w:val="22"/>
          <w:lang w:val="en-US" w:eastAsia="zh-CN"/>
        </w:rPr>
        <w:t>time</w:t>
      </w:r>
      <w:r w:rsidR="000D292E">
        <w:rPr>
          <w:rFonts w:ascii="Times New Roman" w:eastAsiaTheme="minorEastAsia" w:hAnsi="Times New Roman"/>
          <w:sz w:val="22"/>
          <w:szCs w:val="22"/>
          <w:lang w:val="en-US" w:eastAsia="zh-CN"/>
        </w:rPr>
        <w:t xml:space="preserve"> as well as low complexity</w:t>
      </w:r>
      <w:r w:rsidR="009E1609">
        <w:rPr>
          <w:rFonts w:ascii="Times New Roman" w:eastAsiaTheme="minorEastAsia" w:hAnsi="Times New Roman"/>
          <w:sz w:val="22"/>
          <w:szCs w:val="22"/>
          <w:lang w:val="en-US" w:eastAsia="zh-CN"/>
        </w:rPr>
        <w:t>.</w:t>
      </w:r>
    </w:p>
    <w:p w:rsidR="000D292E" w:rsidRDefault="000D292E" w:rsidP="00D23C78">
      <w:pPr>
        <w:ind w:left="0" w:firstLine="0"/>
        <w:jc w:val="both"/>
        <w:rPr>
          <w:rFonts w:ascii="Times New Roman" w:eastAsiaTheme="minorEastAsia" w:hAnsi="Times New Roman"/>
          <w:sz w:val="22"/>
          <w:szCs w:val="22"/>
          <w:lang w:val="en-US" w:eastAsia="zh-CN"/>
        </w:rPr>
      </w:pPr>
      <w:r w:rsidRPr="00977CAB">
        <w:rPr>
          <w:rFonts w:ascii="Times New Roman" w:eastAsia="宋体" w:hAnsi="Times New Roman" w:hint="eastAsia"/>
          <w:b/>
          <w:i/>
          <w:sz w:val="22"/>
          <w:szCs w:val="22"/>
          <w:lang w:val="en-US" w:eastAsia="zh-CN"/>
        </w:rPr>
        <w:t>P</w:t>
      </w:r>
      <w:r w:rsidR="009A797E">
        <w:rPr>
          <w:rFonts w:ascii="Times New Roman" w:eastAsia="宋体" w:hAnsi="Times New Roman"/>
          <w:b/>
          <w:i/>
          <w:sz w:val="22"/>
          <w:szCs w:val="22"/>
          <w:lang w:val="en-US" w:eastAsia="zh-CN"/>
        </w:rPr>
        <w:t>roposal 7</w:t>
      </w:r>
      <w:r w:rsidRPr="00977CAB">
        <w:rPr>
          <w:rFonts w:ascii="Times New Roman" w:eastAsia="宋体" w:hAnsi="Times New Roman"/>
          <w:b/>
          <w:i/>
          <w:sz w:val="22"/>
          <w:szCs w:val="22"/>
          <w:lang w:val="en-US" w:eastAsia="zh-CN"/>
        </w:rPr>
        <w:t>: Cat 2 LBT for 60GHz unlicensed band operation should be introduced</w:t>
      </w:r>
      <w:r>
        <w:rPr>
          <w:rFonts w:ascii="Times New Roman" w:eastAsia="宋体" w:hAnsi="Times New Roman"/>
          <w:b/>
          <w:i/>
          <w:sz w:val="22"/>
          <w:szCs w:val="22"/>
          <w:lang w:val="en-US" w:eastAsia="zh-CN"/>
        </w:rPr>
        <w:t xml:space="preserve"> for channel sensing of receiver assistance measurements</w:t>
      </w:r>
      <w:r w:rsidRPr="00977CAB">
        <w:rPr>
          <w:rFonts w:ascii="Times New Roman" w:eastAsia="宋体" w:hAnsi="Times New Roman"/>
          <w:b/>
          <w:i/>
          <w:sz w:val="22"/>
          <w:szCs w:val="22"/>
          <w:lang w:val="en-US" w:eastAsia="zh-CN"/>
        </w:rPr>
        <w:t>.</w:t>
      </w:r>
    </w:p>
    <w:p w:rsidR="00FD1869" w:rsidRDefault="00091B5C"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Moreover, for the multi</w:t>
      </w:r>
      <w:r w:rsidR="00FD1869">
        <w:rPr>
          <w:rFonts w:ascii="Times New Roman" w:eastAsiaTheme="minorEastAsia" w:hAnsi="Times New Roman"/>
          <w:sz w:val="22"/>
          <w:szCs w:val="22"/>
          <w:lang w:val="en-US" w:eastAsia="zh-CN"/>
        </w:rPr>
        <w:t>-</w:t>
      </w:r>
      <w:r>
        <w:rPr>
          <w:rFonts w:ascii="Times New Roman" w:eastAsiaTheme="minorEastAsia" w:hAnsi="Times New Roman"/>
          <w:sz w:val="22"/>
          <w:szCs w:val="22"/>
          <w:lang w:val="en-US" w:eastAsia="zh-CN"/>
        </w:rPr>
        <w:t>channel operation,</w:t>
      </w:r>
      <w:r w:rsidR="007B2009">
        <w:rPr>
          <w:rFonts w:ascii="Times New Roman" w:eastAsiaTheme="minorEastAsia" w:hAnsi="Times New Roman"/>
          <w:sz w:val="22"/>
          <w:szCs w:val="22"/>
          <w:lang w:val="en-US" w:eastAsia="zh-CN"/>
        </w:rPr>
        <w:t xml:space="preserve"> two type</w:t>
      </w:r>
      <w:r w:rsidR="007E2D7D">
        <w:rPr>
          <w:rFonts w:ascii="Times New Roman" w:eastAsiaTheme="minorEastAsia" w:hAnsi="Times New Roman"/>
          <w:sz w:val="22"/>
          <w:szCs w:val="22"/>
          <w:lang w:val="en-US" w:eastAsia="zh-CN"/>
        </w:rPr>
        <w:t>s</w:t>
      </w:r>
      <w:r w:rsidR="007B2009">
        <w:rPr>
          <w:rFonts w:ascii="Times New Roman" w:eastAsiaTheme="minorEastAsia" w:hAnsi="Times New Roman"/>
          <w:sz w:val="22"/>
          <w:szCs w:val="22"/>
          <w:lang w:val="en-US" w:eastAsia="zh-CN"/>
        </w:rPr>
        <w:t xml:space="preserve"> of channel access</w:t>
      </w:r>
      <w:r w:rsidR="007E2D7D">
        <w:rPr>
          <w:rFonts w:ascii="Times New Roman" w:eastAsiaTheme="minorEastAsia" w:hAnsi="Times New Roman"/>
          <w:sz w:val="22"/>
          <w:szCs w:val="22"/>
          <w:lang w:val="en-US" w:eastAsia="zh-CN"/>
        </w:rPr>
        <w:t xml:space="preserve"> are</w:t>
      </w:r>
      <w:r w:rsidR="007B2009">
        <w:rPr>
          <w:rFonts w:ascii="Times New Roman" w:eastAsiaTheme="minorEastAsia" w:hAnsi="Times New Roman"/>
          <w:sz w:val="22"/>
          <w:szCs w:val="22"/>
          <w:lang w:val="en-US" w:eastAsia="zh-CN"/>
        </w:rPr>
        <w:t xml:space="preserve"> </w:t>
      </w:r>
      <w:r w:rsidR="007E2D7D">
        <w:rPr>
          <w:rFonts w:ascii="Times New Roman" w:eastAsiaTheme="minorEastAsia" w:hAnsi="Times New Roman"/>
          <w:sz w:val="22"/>
          <w:szCs w:val="22"/>
          <w:lang w:val="en-US" w:eastAsia="zh-CN"/>
        </w:rPr>
        <w:t>under discussion, namely Type A and Type B. As to</w:t>
      </w:r>
      <w:r w:rsidR="00BB0748">
        <w:rPr>
          <w:rFonts w:ascii="Times New Roman" w:eastAsiaTheme="minorEastAsia" w:hAnsi="Times New Roman"/>
          <w:sz w:val="22"/>
          <w:szCs w:val="22"/>
          <w:lang w:val="en-US" w:eastAsia="zh-CN"/>
        </w:rPr>
        <w:t xml:space="preserve"> the Type B channel access</w:t>
      </w:r>
      <w:r w:rsidR="007E2D7D">
        <w:rPr>
          <w:rFonts w:ascii="Times New Roman" w:eastAsiaTheme="minorEastAsia" w:hAnsi="Times New Roman"/>
          <w:sz w:val="22"/>
          <w:szCs w:val="22"/>
          <w:lang w:val="en-US" w:eastAsia="zh-CN"/>
        </w:rPr>
        <w:t xml:space="preserve"> </w:t>
      </w:r>
      <w:r w:rsidR="00BB0748">
        <w:rPr>
          <w:rFonts w:ascii="Times New Roman" w:eastAsiaTheme="minorEastAsia" w:hAnsi="Times New Roman"/>
          <w:sz w:val="22"/>
          <w:szCs w:val="22"/>
          <w:lang w:val="en-US" w:eastAsia="zh-CN"/>
        </w:rPr>
        <w:t xml:space="preserve">which is </w:t>
      </w:r>
      <w:r w:rsidR="00EC4C9A">
        <w:rPr>
          <w:rFonts w:ascii="Times New Roman" w:eastAsiaTheme="minorEastAsia" w:hAnsi="Times New Roman"/>
          <w:sz w:val="22"/>
          <w:szCs w:val="22"/>
          <w:lang w:val="en-US" w:eastAsia="zh-CN"/>
        </w:rPr>
        <w:t xml:space="preserve">similar to the </w:t>
      </w:r>
      <w:r w:rsidR="00BB0748">
        <w:rPr>
          <w:rFonts w:ascii="Times New Roman" w:eastAsiaTheme="minorEastAsia" w:hAnsi="Times New Roman"/>
          <w:sz w:val="22"/>
          <w:szCs w:val="22"/>
          <w:lang w:val="en-US" w:eastAsia="zh-CN"/>
        </w:rPr>
        <w:t xml:space="preserve">corresponding procedures </w:t>
      </w:r>
      <w:r w:rsidR="00BB0748">
        <w:rPr>
          <w:rFonts w:ascii="Times New Roman" w:eastAsiaTheme="minorEastAsia" w:hAnsi="Times New Roman"/>
          <w:sz w:val="22"/>
          <w:szCs w:val="22"/>
          <w:lang w:val="en-US" w:eastAsia="zh-CN"/>
        </w:rPr>
        <w:lastRenderedPageBreak/>
        <w:t xml:space="preserve">in NR-U, </w:t>
      </w:r>
      <w:r w:rsidR="00EC4C9A">
        <w:rPr>
          <w:rFonts w:ascii="Times New Roman" w:eastAsiaTheme="minorEastAsia" w:hAnsi="Times New Roman"/>
          <w:sz w:val="22"/>
          <w:szCs w:val="22"/>
          <w:lang w:val="en-US" w:eastAsia="zh-CN"/>
        </w:rPr>
        <w:t>besides</w:t>
      </w:r>
      <w:r w:rsidR="00065644">
        <w:rPr>
          <w:rFonts w:ascii="Times New Roman" w:eastAsiaTheme="minorEastAsia" w:hAnsi="Times New Roman"/>
          <w:sz w:val="22"/>
          <w:szCs w:val="22"/>
          <w:lang w:val="en-US" w:eastAsia="zh-CN"/>
        </w:rPr>
        <w:t xml:space="preserve"> the eCCA performed on the primary channel, Cat 2 LBT </w:t>
      </w:r>
      <w:r w:rsidR="00FD1869">
        <w:rPr>
          <w:rFonts w:ascii="Times New Roman" w:eastAsiaTheme="minorEastAsia" w:hAnsi="Times New Roman"/>
          <w:sz w:val="22"/>
          <w:szCs w:val="22"/>
          <w:lang w:val="en-US" w:eastAsia="zh-CN"/>
        </w:rPr>
        <w:t xml:space="preserve">also </w:t>
      </w:r>
      <w:r w:rsidR="00065644">
        <w:rPr>
          <w:rFonts w:ascii="Times New Roman" w:eastAsiaTheme="minorEastAsia" w:hAnsi="Times New Roman"/>
          <w:sz w:val="22"/>
          <w:szCs w:val="22"/>
          <w:lang w:val="en-US" w:eastAsia="zh-CN"/>
        </w:rPr>
        <w:t>should be performed for the other channels in the last observation slot</w:t>
      </w:r>
      <w:r w:rsidR="00BB0748">
        <w:rPr>
          <w:rFonts w:ascii="Times New Roman" w:eastAsiaTheme="minorEastAsia" w:hAnsi="Times New Roman"/>
          <w:sz w:val="22"/>
          <w:szCs w:val="22"/>
          <w:lang w:val="en-US" w:eastAsia="zh-CN"/>
        </w:rPr>
        <w:t xml:space="preserve"> on the primary channel</w:t>
      </w:r>
      <w:r w:rsidR="00065644">
        <w:rPr>
          <w:rFonts w:ascii="Times New Roman" w:eastAsiaTheme="minorEastAsia" w:hAnsi="Times New Roman"/>
          <w:sz w:val="22"/>
          <w:szCs w:val="22"/>
          <w:lang w:val="en-US" w:eastAsia="zh-CN"/>
        </w:rPr>
        <w:t>.</w:t>
      </w:r>
      <w:r w:rsidR="00FD1869">
        <w:rPr>
          <w:rFonts w:ascii="Times New Roman" w:eastAsiaTheme="minorEastAsia" w:hAnsi="Times New Roman"/>
          <w:sz w:val="22"/>
          <w:szCs w:val="22"/>
          <w:lang w:val="en-US" w:eastAsia="zh-CN"/>
        </w:rPr>
        <w:t xml:space="preserve"> According to the discussion about LBT bandwidth in recent meetings, at least </w:t>
      </w:r>
      <w:r w:rsidR="00951F7B">
        <w:rPr>
          <w:rFonts w:ascii="Times New Roman" w:eastAsiaTheme="minorEastAsia" w:hAnsi="Times New Roman"/>
          <w:sz w:val="22"/>
          <w:szCs w:val="22"/>
          <w:lang w:val="en-US" w:eastAsia="zh-CN"/>
        </w:rPr>
        <w:t xml:space="preserve">channel bandwidth </w:t>
      </w:r>
      <w:r w:rsidR="00506D72">
        <w:rPr>
          <w:rFonts w:ascii="Times New Roman" w:eastAsiaTheme="minorEastAsia" w:hAnsi="Times New Roman"/>
          <w:sz w:val="22"/>
          <w:szCs w:val="22"/>
          <w:lang w:val="en-US" w:eastAsia="zh-CN"/>
        </w:rPr>
        <w:t xml:space="preserve">are supported as LBT bandwidth </w:t>
      </w:r>
      <w:r w:rsidR="00951F7B">
        <w:rPr>
          <w:rFonts w:ascii="Times New Roman" w:eastAsiaTheme="minorEastAsia" w:hAnsi="Times New Roman"/>
          <w:sz w:val="22"/>
          <w:szCs w:val="22"/>
          <w:lang w:val="en-US" w:eastAsia="zh-CN"/>
        </w:rPr>
        <w:t xml:space="preserve">either for single carrier transmission or multi-carrier transmission. </w:t>
      </w:r>
      <w:r w:rsidR="0042668A">
        <w:rPr>
          <w:rFonts w:ascii="Times New Roman" w:eastAsiaTheme="minorEastAsia" w:hAnsi="Times New Roman"/>
          <w:sz w:val="22"/>
          <w:szCs w:val="22"/>
          <w:lang w:val="en-US" w:eastAsia="zh-CN"/>
        </w:rPr>
        <w:t xml:space="preserve">Hence, combined with the previous agreement about channel bandwidth in 60GHz, </w:t>
      </w:r>
      <w:r w:rsidR="00FD1869">
        <w:rPr>
          <w:rFonts w:ascii="Times New Roman" w:eastAsiaTheme="minorEastAsia" w:hAnsi="Times New Roman"/>
          <w:sz w:val="22"/>
          <w:szCs w:val="22"/>
          <w:lang w:val="en-US" w:eastAsia="zh-CN"/>
        </w:rPr>
        <w:t>we have following proposal:</w:t>
      </w:r>
    </w:p>
    <w:p w:rsidR="00FD1869" w:rsidRDefault="00FD1869" w:rsidP="00FD1869">
      <w:pPr>
        <w:ind w:left="0" w:firstLine="0"/>
        <w:jc w:val="both"/>
        <w:rPr>
          <w:rFonts w:ascii="Times New Roman" w:eastAsia="宋体" w:hAnsi="Times New Roman"/>
          <w:b/>
          <w:i/>
          <w:sz w:val="22"/>
          <w:szCs w:val="22"/>
          <w:lang w:val="en-US" w:eastAsia="zh-CN"/>
        </w:rPr>
      </w:pPr>
      <w:r w:rsidRPr="00977CAB">
        <w:rPr>
          <w:rFonts w:ascii="Times New Roman" w:eastAsia="宋体" w:hAnsi="Times New Roman" w:hint="eastAsia"/>
          <w:b/>
          <w:i/>
          <w:sz w:val="22"/>
          <w:szCs w:val="22"/>
          <w:lang w:val="en-US" w:eastAsia="zh-CN"/>
        </w:rPr>
        <w:t>P</w:t>
      </w:r>
      <w:r w:rsidR="009A797E">
        <w:rPr>
          <w:rFonts w:ascii="Times New Roman" w:eastAsia="宋体" w:hAnsi="Times New Roman"/>
          <w:b/>
          <w:i/>
          <w:sz w:val="22"/>
          <w:szCs w:val="22"/>
          <w:lang w:val="en-US" w:eastAsia="zh-CN"/>
        </w:rPr>
        <w:t>roposal 8</w:t>
      </w:r>
      <w:r w:rsidRPr="00977CAB">
        <w:rPr>
          <w:rFonts w:ascii="Times New Roman" w:eastAsia="宋体" w:hAnsi="Times New Roman"/>
          <w:b/>
          <w:i/>
          <w:sz w:val="22"/>
          <w:szCs w:val="22"/>
          <w:lang w:val="en-US" w:eastAsia="zh-CN"/>
        </w:rPr>
        <w:t>: Cat 2 LBT for 60GHz unlicensed band operation should be introduced</w:t>
      </w:r>
      <w:r>
        <w:rPr>
          <w:rFonts w:ascii="Times New Roman" w:eastAsia="宋体" w:hAnsi="Times New Roman"/>
          <w:b/>
          <w:i/>
          <w:sz w:val="22"/>
          <w:szCs w:val="22"/>
          <w:lang w:val="en-US" w:eastAsia="zh-CN"/>
        </w:rPr>
        <w:t xml:space="preserve"> for Type B multi-channel access.</w:t>
      </w:r>
    </w:p>
    <w:p w:rsidR="00E84109" w:rsidRPr="00F600C0" w:rsidRDefault="00E84109" w:rsidP="00402515">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600C0">
        <w:rPr>
          <w:rFonts w:ascii="Times New Roman" w:eastAsiaTheme="minorEastAsia" w:hAnsi="Times New Roman" w:cs="Times New Roman"/>
          <w:sz w:val="22"/>
          <w:szCs w:val="22"/>
          <w:lang w:val="en-US"/>
        </w:rPr>
        <w:t>Multi</w:t>
      </w:r>
      <w:r w:rsidR="007F793D">
        <w:rPr>
          <w:rFonts w:ascii="Times New Roman" w:eastAsiaTheme="minorEastAsia" w:hAnsi="Times New Roman" w:cs="Times New Roman"/>
          <w:sz w:val="22"/>
          <w:szCs w:val="22"/>
          <w:lang w:val="en-US"/>
        </w:rPr>
        <w:t>-</w:t>
      </w:r>
      <w:r w:rsidRPr="00F600C0">
        <w:rPr>
          <w:rFonts w:ascii="Times New Roman" w:eastAsiaTheme="minorEastAsia" w:hAnsi="Times New Roman" w:cs="Times New Roman"/>
          <w:sz w:val="22"/>
          <w:szCs w:val="22"/>
          <w:lang w:val="en-US"/>
        </w:rPr>
        <w:t>beam operation</w:t>
      </w:r>
    </w:p>
    <w:p w:rsidR="000F7761" w:rsidRPr="00977CAB" w:rsidRDefault="00FB2134" w:rsidP="00D23C78">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val="en-US" w:eastAsia="zh-CN"/>
        </w:rPr>
        <w:t xml:space="preserve">Since </w:t>
      </w:r>
      <w:r w:rsidR="00C766F5">
        <w:rPr>
          <w:rFonts w:ascii="Times New Roman" w:eastAsiaTheme="minorEastAsia" w:hAnsi="Times New Roman"/>
          <w:sz w:val="22"/>
          <w:szCs w:val="22"/>
          <w:lang w:val="en-US" w:eastAsia="zh-CN"/>
        </w:rPr>
        <w:t xml:space="preserve">directional </w:t>
      </w:r>
      <w:r>
        <w:rPr>
          <w:rFonts w:ascii="Times New Roman" w:eastAsiaTheme="minorEastAsia" w:hAnsi="Times New Roman"/>
          <w:sz w:val="22"/>
          <w:szCs w:val="22"/>
          <w:lang w:val="en-US" w:eastAsia="zh-CN"/>
        </w:rPr>
        <w:t xml:space="preserve">LBT </w:t>
      </w:r>
      <w:r w:rsidR="006A1AF3">
        <w:rPr>
          <w:rFonts w:ascii="Times New Roman" w:eastAsiaTheme="minorEastAsia" w:hAnsi="Times New Roman"/>
          <w:sz w:val="22"/>
          <w:szCs w:val="22"/>
          <w:lang w:val="en-US" w:eastAsia="zh-CN"/>
        </w:rPr>
        <w:t xml:space="preserve">or quasi-omni-directional </w:t>
      </w:r>
      <w:r w:rsidR="00C766F5">
        <w:rPr>
          <w:rFonts w:ascii="Times New Roman" w:eastAsiaTheme="minorEastAsia" w:hAnsi="Times New Roman"/>
          <w:sz w:val="22"/>
          <w:szCs w:val="22"/>
          <w:lang w:val="en-US" w:eastAsia="zh-CN"/>
        </w:rPr>
        <w:t xml:space="preserve">LBT </w:t>
      </w:r>
      <w:r>
        <w:rPr>
          <w:rFonts w:ascii="Times New Roman" w:eastAsiaTheme="minorEastAsia" w:hAnsi="Times New Roman"/>
          <w:sz w:val="22"/>
          <w:szCs w:val="22"/>
          <w:lang w:val="en-US" w:eastAsia="zh-CN"/>
        </w:rPr>
        <w:t xml:space="preserve">introduced for </w:t>
      </w:r>
      <w:r w:rsidRPr="00CE1CF7">
        <w:rPr>
          <w:rFonts w:ascii="Times New Roman" w:hAnsi="Times New Roman"/>
          <w:sz w:val="22"/>
          <w:szCs w:val="22"/>
        </w:rPr>
        <w:t>60GHz unlicensed band</w:t>
      </w:r>
      <w:r>
        <w:rPr>
          <w:rFonts w:ascii="Times New Roman" w:hAnsi="Times New Roman"/>
          <w:sz w:val="22"/>
          <w:szCs w:val="22"/>
        </w:rPr>
        <w:t xml:space="preserve"> </w:t>
      </w:r>
      <w:r>
        <w:rPr>
          <w:rFonts w:ascii="Times New Roman" w:eastAsiaTheme="minorEastAsia" w:hAnsi="Times New Roman"/>
          <w:sz w:val="22"/>
          <w:szCs w:val="22"/>
          <w:lang w:val="en-US" w:eastAsia="zh-CN"/>
        </w:rPr>
        <w:t xml:space="preserve">can </w:t>
      </w:r>
      <w:r w:rsidR="006A1AF3">
        <w:rPr>
          <w:rFonts w:ascii="Times New Roman" w:eastAsiaTheme="minorEastAsia" w:hAnsi="Times New Roman"/>
          <w:sz w:val="22"/>
          <w:szCs w:val="22"/>
          <w:lang w:val="en-US" w:eastAsia="zh-CN"/>
        </w:rPr>
        <w:t xml:space="preserve">improve the performance of channel access and spatial multiplexing, </w:t>
      </w:r>
      <w:r w:rsidR="007437E4">
        <w:rPr>
          <w:rFonts w:ascii="Times New Roman" w:hAnsi="Times New Roman"/>
          <w:sz w:val="22"/>
          <w:szCs w:val="22"/>
        </w:rPr>
        <w:t xml:space="preserve">the LBT </w:t>
      </w:r>
      <w:r w:rsidR="0012221E">
        <w:rPr>
          <w:rFonts w:ascii="Times New Roman" w:hAnsi="Times New Roman"/>
          <w:sz w:val="22"/>
          <w:szCs w:val="22"/>
        </w:rPr>
        <w:t>procedure</w:t>
      </w:r>
      <w:r w:rsidR="007437E4">
        <w:rPr>
          <w:rFonts w:ascii="Times New Roman" w:hAnsi="Times New Roman"/>
          <w:sz w:val="22"/>
          <w:szCs w:val="22"/>
        </w:rPr>
        <w:t xml:space="preserve"> in time</w:t>
      </w:r>
      <w:r w:rsidR="0012221E">
        <w:rPr>
          <w:rFonts w:ascii="Times New Roman" w:hAnsi="Times New Roman"/>
          <w:sz w:val="22"/>
          <w:szCs w:val="22"/>
        </w:rPr>
        <w:t>/spatial</w:t>
      </w:r>
      <w:r w:rsidR="007437E4">
        <w:rPr>
          <w:rFonts w:ascii="Times New Roman" w:hAnsi="Times New Roman"/>
          <w:sz w:val="22"/>
          <w:szCs w:val="22"/>
        </w:rPr>
        <w:t xml:space="preserve"> domain </w:t>
      </w:r>
      <w:r w:rsidR="00834CFD">
        <w:rPr>
          <w:rFonts w:ascii="Times New Roman" w:hAnsi="Times New Roman"/>
          <w:sz w:val="22"/>
          <w:szCs w:val="22"/>
        </w:rPr>
        <w:t>should</w:t>
      </w:r>
      <w:r w:rsidR="00AB1D53">
        <w:rPr>
          <w:rFonts w:ascii="Times New Roman" w:hAnsi="Times New Roman"/>
          <w:sz w:val="22"/>
          <w:szCs w:val="22"/>
        </w:rPr>
        <w:t xml:space="preserve"> be supplemented </w:t>
      </w:r>
      <w:r>
        <w:rPr>
          <w:rFonts w:ascii="Times New Roman" w:hAnsi="Times New Roman"/>
          <w:sz w:val="22"/>
          <w:szCs w:val="22"/>
        </w:rPr>
        <w:t>or</w:t>
      </w:r>
      <w:r w:rsidR="00AB1D53">
        <w:rPr>
          <w:rFonts w:ascii="Times New Roman" w:hAnsi="Times New Roman"/>
          <w:sz w:val="22"/>
          <w:szCs w:val="22"/>
        </w:rPr>
        <w:t xml:space="preserve"> </w:t>
      </w:r>
      <w:r w:rsidR="00DB7A4A">
        <w:rPr>
          <w:rFonts w:ascii="Times New Roman" w:hAnsi="Times New Roman"/>
          <w:sz w:val="22"/>
          <w:szCs w:val="22"/>
        </w:rPr>
        <w:t>r</w:t>
      </w:r>
      <w:r w:rsidR="00F600C0">
        <w:rPr>
          <w:rFonts w:ascii="Times New Roman" w:hAnsi="Times New Roman"/>
          <w:sz w:val="22"/>
          <w:szCs w:val="22"/>
        </w:rPr>
        <w:t>evised</w:t>
      </w:r>
      <w:r w:rsidR="006A1AF3">
        <w:rPr>
          <w:rFonts w:ascii="Times New Roman" w:hAnsi="Times New Roman"/>
          <w:sz w:val="22"/>
          <w:szCs w:val="22"/>
        </w:rPr>
        <w:t xml:space="preserve"> </w:t>
      </w:r>
      <w:r w:rsidR="00834CFD">
        <w:rPr>
          <w:rFonts w:ascii="Times New Roman" w:hAnsi="Times New Roman"/>
          <w:sz w:val="22"/>
          <w:szCs w:val="22"/>
        </w:rPr>
        <w:t>aiming at</w:t>
      </w:r>
      <w:r w:rsidR="00AB1D53">
        <w:rPr>
          <w:rFonts w:ascii="Times New Roman" w:hAnsi="Times New Roman"/>
          <w:sz w:val="22"/>
          <w:szCs w:val="22"/>
        </w:rPr>
        <w:t xml:space="preserve"> directional sensing </w:t>
      </w:r>
      <w:r w:rsidR="00834CFD">
        <w:rPr>
          <w:rFonts w:ascii="Times New Roman" w:hAnsi="Times New Roman"/>
          <w:sz w:val="22"/>
          <w:szCs w:val="22"/>
        </w:rPr>
        <w:t>method</w:t>
      </w:r>
      <w:r w:rsidR="00AB1D53">
        <w:rPr>
          <w:rFonts w:ascii="Times New Roman" w:hAnsi="Times New Roman"/>
          <w:sz w:val="22"/>
          <w:szCs w:val="22"/>
        </w:rPr>
        <w:t xml:space="preserve">. </w:t>
      </w:r>
      <w:r w:rsidR="008A2D84">
        <w:rPr>
          <w:rFonts w:ascii="Times New Roman" w:hAnsi="Times New Roman"/>
          <w:sz w:val="22"/>
          <w:szCs w:val="22"/>
        </w:rPr>
        <w:t>With regard to</w:t>
      </w:r>
      <w:r w:rsidR="00977CAB">
        <w:rPr>
          <w:rFonts w:ascii="Times New Roman" w:hAnsi="Times New Roman"/>
          <w:sz w:val="22"/>
          <w:szCs w:val="22"/>
        </w:rPr>
        <w:t xml:space="preserve"> LBT based SDM and TDM transmission, there are several alternatives as following </w:t>
      </w:r>
      <w:r w:rsidR="00977CAB" w:rsidRPr="00977CAB">
        <w:rPr>
          <w:rFonts w:ascii="Times New Roman" w:hAnsi="Times New Roman"/>
          <w:sz w:val="22"/>
          <w:szCs w:val="22"/>
        </w:rPr>
        <w:t xml:space="preserve">for further </w:t>
      </w:r>
      <w:r w:rsidR="00977CAB">
        <w:rPr>
          <w:rFonts w:ascii="Times New Roman" w:hAnsi="Times New Roman"/>
          <w:sz w:val="22"/>
          <w:szCs w:val="22"/>
        </w:rPr>
        <w:t>selection</w:t>
      </w:r>
      <w:r w:rsidR="00977CAB" w:rsidRPr="00977CAB">
        <w:rPr>
          <w:rFonts w:ascii="Times New Roman" w:hAnsi="Times New Roman"/>
          <w:sz w:val="22"/>
          <w:szCs w:val="22"/>
        </w:rPr>
        <w:t xml:space="preserve"> when specifications are developed</w:t>
      </w:r>
      <w:r w:rsidR="009A797E">
        <w:rPr>
          <w:rFonts w:ascii="Times New Roman" w:hAnsi="Times New Roman"/>
          <w:sz w:val="22"/>
          <w:szCs w:val="22"/>
        </w:rPr>
        <w:t xml:space="preserve"> [3</w:t>
      </w:r>
      <w:r w:rsidR="009F1C21">
        <w:rPr>
          <w:rFonts w:ascii="Times New Roman" w:hAnsi="Times New Roman"/>
          <w:sz w:val="22"/>
          <w:szCs w:val="22"/>
        </w:rPr>
        <w:t>]</w:t>
      </w:r>
      <w:r w:rsidR="00977CAB" w:rsidRPr="00977CAB">
        <w:rPr>
          <w:rFonts w:ascii="Times New Roman" w:hAnsi="Times New Roman"/>
          <w:sz w:val="22"/>
          <w:szCs w:val="22"/>
        </w:rPr>
        <w:t>:</w:t>
      </w:r>
    </w:p>
    <w:tbl>
      <w:tblPr>
        <w:tblStyle w:val="af2"/>
        <w:tblW w:w="0" w:type="auto"/>
        <w:tblLook w:val="04A0" w:firstRow="1" w:lastRow="0" w:firstColumn="1" w:lastColumn="0" w:noHBand="0" w:noVBand="1"/>
      </w:tblPr>
      <w:tblGrid>
        <w:gridCol w:w="9060"/>
      </w:tblGrid>
      <w:tr w:rsidR="008742FD" w:rsidTr="008742FD">
        <w:tc>
          <w:tcPr>
            <w:tcW w:w="9060" w:type="dxa"/>
          </w:tcPr>
          <w:p w:rsidR="008742FD" w:rsidRPr="00C766F5" w:rsidRDefault="008742FD" w:rsidP="008742FD">
            <w:pPr>
              <w:pStyle w:val="discussionpoint"/>
              <w:spacing w:after="0"/>
              <w:rPr>
                <w:rFonts w:ascii="Times New Roman" w:hAnsi="Times New Roman" w:cs="Times New Roman"/>
                <w:sz w:val="22"/>
                <w:highlight w:val="green"/>
              </w:rPr>
            </w:pPr>
            <w:r w:rsidRPr="00C766F5">
              <w:rPr>
                <w:rFonts w:ascii="Times New Roman" w:hAnsi="Times New Roman" w:cs="Times New Roman"/>
                <w:sz w:val="22"/>
                <w:highlight w:val="green"/>
              </w:rPr>
              <w:t>Agreement:</w:t>
            </w:r>
          </w:p>
          <w:p w:rsidR="009F1C21" w:rsidRPr="009F1C21" w:rsidRDefault="009F1C21" w:rsidP="009F1C21">
            <w:pPr>
              <w:ind w:left="0" w:firstLine="0"/>
              <w:jc w:val="both"/>
              <w:rPr>
                <w:rFonts w:ascii="Times New Roman" w:eastAsiaTheme="minorEastAsia" w:hAnsi="Times New Roman"/>
                <w:sz w:val="22"/>
                <w:szCs w:val="22"/>
                <w:lang w:val="en-US" w:eastAsia="zh-CN"/>
              </w:rPr>
            </w:pPr>
            <w:r w:rsidRPr="009F1C21">
              <w:rPr>
                <w:rFonts w:ascii="Times New Roman" w:eastAsiaTheme="minorEastAsia" w:hAnsi="Times New Roman"/>
                <w:sz w:val="22"/>
                <w:szCs w:val="22"/>
                <w:lang w:val="en-US" w:eastAsia="zh-CN"/>
              </w:rPr>
              <w:t>For a COT with MU-MIMO (SDM) transmission, when independent per-beam LBT sensing at the start of COT is performed for beams used in the COT (Alt 2 in earlier agreement) is considered, the following alternatives are further considered</w:t>
            </w:r>
          </w:p>
          <w:p w:rsidR="009F1C21" w:rsidRPr="009F1C21" w:rsidRDefault="009F1C21" w:rsidP="006D40D3">
            <w:pPr>
              <w:pStyle w:val="a9"/>
              <w:numPr>
                <w:ilvl w:val="0"/>
                <w:numId w:val="41"/>
              </w:numPr>
              <w:overflowPunct w:val="0"/>
              <w:snapToGrid w:val="0"/>
              <w:spacing w:after="0" w:line="252" w:lineRule="auto"/>
              <w:contextualSpacing w:val="0"/>
              <w:rPr>
                <w:rFonts w:cs="Times"/>
                <w:sz w:val="22"/>
                <w:szCs w:val="22"/>
              </w:rPr>
            </w:pPr>
            <w:r w:rsidRPr="009F1C21">
              <w:rPr>
                <w:rFonts w:cs="Times"/>
                <w:sz w:val="22"/>
                <w:szCs w:val="22"/>
              </w:rPr>
              <w:t>Alt A: The per-beam LBT for different beams is performed in TDM fashion</w:t>
            </w:r>
          </w:p>
          <w:p w:rsidR="009F1C21" w:rsidRPr="009F1C21" w:rsidRDefault="009F1C21" w:rsidP="006D40D3">
            <w:pPr>
              <w:pStyle w:val="a9"/>
              <w:numPr>
                <w:ilvl w:val="1"/>
                <w:numId w:val="41"/>
              </w:numPr>
              <w:overflowPunct w:val="0"/>
              <w:snapToGrid w:val="0"/>
              <w:spacing w:after="0" w:line="252" w:lineRule="auto"/>
              <w:contextualSpacing w:val="0"/>
              <w:rPr>
                <w:rFonts w:cs="Times"/>
                <w:sz w:val="22"/>
                <w:szCs w:val="22"/>
              </w:rPr>
            </w:pPr>
            <w:r w:rsidRPr="009F1C21">
              <w:rPr>
                <w:rFonts w:cs="Times"/>
                <w:sz w:val="22"/>
                <w:szCs w:val="22"/>
              </w:rPr>
              <w:t>Alt A-1: The node completes one eCCA on one beam, and directly move on to the eCCA on the other beam, with no transmission in the middle</w:t>
            </w:r>
          </w:p>
          <w:p w:rsidR="009F1C21" w:rsidRPr="009F1C21" w:rsidRDefault="009F1C21" w:rsidP="006D40D3">
            <w:pPr>
              <w:pStyle w:val="a9"/>
              <w:numPr>
                <w:ilvl w:val="1"/>
                <w:numId w:val="41"/>
              </w:numPr>
              <w:overflowPunct w:val="0"/>
              <w:snapToGrid w:val="0"/>
              <w:spacing w:after="0" w:line="252" w:lineRule="auto"/>
              <w:contextualSpacing w:val="0"/>
              <w:rPr>
                <w:rFonts w:cs="Times"/>
                <w:sz w:val="22"/>
                <w:szCs w:val="22"/>
              </w:rPr>
            </w:pPr>
            <w:r w:rsidRPr="009F1C21">
              <w:rPr>
                <w:rFonts w:cs="Times"/>
                <w:sz w:val="22"/>
                <w:szCs w:val="22"/>
              </w:rPr>
              <w:t>Alt A-2: The node completes one eCCA on one beam, start transmission with the beam to occupy the COT, then move on to the eCCA on the other beam</w:t>
            </w:r>
          </w:p>
          <w:p w:rsidR="009F1C21" w:rsidRPr="009F1C21" w:rsidRDefault="009F1C21" w:rsidP="006D40D3">
            <w:pPr>
              <w:pStyle w:val="a9"/>
              <w:numPr>
                <w:ilvl w:val="1"/>
                <w:numId w:val="41"/>
              </w:numPr>
              <w:overflowPunct w:val="0"/>
              <w:snapToGrid w:val="0"/>
              <w:spacing w:after="0" w:line="252" w:lineRule="auto"/>
              <w:contextualSpacing w:val="0"/>
              <w:rPr>
                <w:rFonts w:cs="Times"/>
                <w:sz w:val="22"/>
                <w:szCs w:val="22"/>
              </w:rPr>
            </w:pPr>
            <w:r w:rsidRPr="009F1C21">
              <w:rPr>
                <w:rFonts w:cs="Times"/>
                <w:sz w:val="22"/>
                <w:szCs w:val="22"/>
              </w:rPr>
              <w:t>Alt A-3: The node performs eCCA of the different beams simultaneous, round robin between different beams</w:t>
            </w:r>
          </w:p>
          <w:p w:rsidR="008742FD" w:rsidRPr="009F1C21" w:rsidRDefault="009F1C21" w:rsidP="006D40D3">
            <w:pPr>
              <w:pStyle w:val="a9"/>
              <w:numPr>
                <w:ilvl w:val="0"/>
                <w:numId w:val="41"/>
              </w:numPr>
              <w:overflowPunct w:val="0"/>
              <w:snapToGrid w:val="0"/>
              <w:spacing w:after="0" w:line="252" w:lineRule="auto"/>
              <w:contextualSpacing w:val="0"/>
              <w:jc w:val="both"/>
              <w:rPr>
                <w:sz w:val="22"/>
                <w:szCs w:val="22"/>
              </w:rPr>
            </w:pPr>
            <w:r w:rsidRPr="009F1C21">
              <w:rPr>
                <w:rFonts w:cs="Times"/>
                <w:sz w:val="22"/>
                <w:szCs w:val="22"/>
              </w:rPr>
              <w:t>Alt B: The per-beam LBT for different beams is performed simultaneously in parallel, assuming the node has the capability to simultaneously sense in different beams</w:t>
            </w:r>
          </w:p>
          <w:p w:rsidR="008742FD" w:rsidRPr="00977CAB" w:rsidRDefault="008742FD" w:rsidP="008742FD">
            <w:pPr>
              <w:pStyle w:val="discussionpoint"/>
              <w:spacing w:after="0"/>
              <w:rPr>
                <w:rFonts w:ascii="Times New Roman" w:hAnsi="Times New Roman" w:cs="Times New Roman"/>
                <w:sz w:val="22"/>
                <w:highlight w:val="green"/>
              </w:rPr>
            </w:pPr>
            <w:r w:rsidRPr="00977CAB">
              <w:rPr>
                <w:rFonts w:ascii="Times New Roman" w:hAnsi="Times New Roman" w:cs="Times New Roman"/>
                <w:sz w:val="22"/>
                <w:highlight w:val="green"/>
              </w:rPr>
              <w:t>Agreement:</w:t>
            </w:r>
          </w:p>
          <w:p w:rsidR="006D40D3" w:rsidRPr="00D54E95" w:rsidRDefault="006D40D3" w:rsidP="00D54E95">
            <w:pPr>
              <w:ind w:left="0" w:firstLine="0"/>
              <w:jc w:val="both"/>
              <w:rPr>
                <w:rFonts w:ascii="Times New Roman" w:eastAsiaTheme="minorEastAsia" w:hAnsi="Times New Roman"/>
                <w:sz w:val="22"/>
                <w:szCs w:val="22"/>
                <w:lang w:val="en-US" w:eastAsia="zh-CN"/>
              </w:rPr>
            </w:pPr>
            <w:r w:rsidRPr="00D54E95">
              <w:rPr>
                <w:rFonts w:ascii="Times New Roman" w:eastAsiaTheme="minorEastAsia" w:hAnsi="Times New Roman"/>
                <w:sz w:val="22"/>
                <w:szCs w:val="22"/>
                <w:lang w:val="en-US" w:eastAsia="zh-CN"/>
              </w:rPr>
              <w:t>Within a COT with TDM of beams with beam switching, when independent per-beam LBT sensing at the start of COT is performed for beams used in the COT (Alt 2 or Alt 3 in earlier agreement) is considered, the following alternatives are further considered</w:t>
            </w:r>
          </w:p>
          <w:p w:rsidR="006D40D3" w:rsidRPr="006D40D3" w:rsidRDefault="006D40D3" w:rsidP="006D40D3">
            <w:pPr>
              <w:pStyle w:val="a9"/>
              <w:numPr>
                <w:ilvl w:val="0"/>
                <w:numId w:val="41"/>
              </w:numPr>
              <w:overflowPunct w:val="0"/>
              <w:snapToGrid w:val="0"/>
              <w:spacing w:after="0" w:line="252" w:lineRule="auto"/>
              <w:contextualSpacing w:val="0"/>
              <w:rPr>
                <w:sz w:val="22"/>
                <w:szCs w:val="22"/>
              </w:rPr>
            </w:pPr>
            <w:r w:rsidRPr="006D40D3">
              <w:rPr>
                <w:sz w:val="22"/>
                <w:szCs w:val="22"/>
              </w:rPr>
              <w:t>Alt A: The per-beam LBT for different beams is performed one after another in time domain</w:t>
            </w:r>
          </w:p>
          <w:p w:rsidR="006D40D3" w:rsidRPr="006D40D3" w:rsidRDefault="006D40D3" w:rsidP="006D40D3">
            <w:pPr>
              <w:pStyle w:val="a9"/>
              <w:numPr>
                <w:ilvl w:val="1"/>
                <w:numId w:val="41"/>
              </w:numPr>
              <w:overflowPunct w:val="0"/>
              <w:snapToGrid w:val="0"/>
              <w:spacing w:after="0" w:line="252" w:lineRule="auto"/>
              <w:contextualSpacing w:val="0"/>
              <w:rPr>
                <w:sz w:val="22"/>
                <w:szCs w:val="22"/>
              </w:rPr>
            </w:pPr>
            <w:r w:rsidRPr="006D40D3">
              <w:rPr>
                <w:sz w:val="22"/>
                <w:szCs w:val="22"/>
              </w:rPr>
              <w:t>Alt A-1: The node completes one eCCA on one beam, and directly move on to the eCCA on the other beam, with no transmission in the middle</w:t>
            </w:r>
          </w:p>
          <w:p w:rsidR="006D40D3" w:rsidRPr="006D40D3" w:rsidRDefault="006D40D3" w:rsidP="006D40D3">
            <w:pPr>
              <w:pStyle w:val="a9"/>
              <w:numPr>
                <w:ilvl w:val="1"/>
                <w:numId w:val="41"/>
              </w:numPr>
              <w:overflowPunct w:val="0"/>
              <w:snapToGrid w:val="0"/>
              <w:spacing w:after="0" w:line="252" w:lineRule="auto"/>
              <w:contextualSpacing w:val="0"/>
              <w:rPr>
                <w:sz w:val="22"/>
                <w:szCs w:val="22"/>
              </w:rPr>
            </w:pPr>
            <w:r w:rsidRPr="006D40D3">
              <w:rPr>
                <w:sz w:val="22"/>
                <w:szCs w:val="22"/>
              </w:rPr>
              <w:t>Alt A-2: The node completes one eCCA on one beam, start transmission with the beam to occupy the COT, then move on to the eCCA on the other beam</w:t>
            </w:r>
          </w:p>
          <w:p w:rsidR="006D40D3" w:rsidRPr="006D40D3" w:rsidRDefault="006D40D3" w:rsidP="006D40D3">
            <w:pPr>
              <w:pStyle w:val="a9"/>
              <w:numPr>
                <w:ilvl w:val="1"/>
                <w:numId w:val="41"/>
              </w:numPr>
              <w:overflowPunct w:val="0"/>
              <w:snapToGrid w:val="0"/>
              <w:spacing w:after="0" w:line="252" w:lineRule="auto"/>
              <w:contextualSpacing w:val="0"/>
              <w:rPr>
                <w:sz w:val="22"/>
                <w:szCs w:val="22"/>
              </w:rPr>
            </w:pPr>
            <w:r w:rsidRPr="006D40D3">
              <w:rPr>
                <w:sz w:val="22"/>
                <w:szCs w:val="22"/>
              </w:rPr>
              <w:t>Alt A-3: The node performs eCCA of the different beams simultaneous, round robin between different beams</w:t>
            </w:r>
          </w:p>
          <w:p w:rsidR="008742FD" w:rsidRPr="008742FD" w:rsidRDefault="006D40D3" w:rsidP="006D40D3">
            <w:pPr>
              <w:pStyle w:val="a9"/>
              <w:numPr>
                <w:ilvl w:val="0"/>
                <w:numId w:val="41"/>
              </w:numPr>
              <w:overflowPunct w:val="0"/>
              <w:snapToGrid w:val="0"/>
              <w:spacing w:after="0" w:line="252" w:lineRule="auto"/>
              <w:contextualSpacing w:val="0"/>
              <w:rPr>
                <w:sz w:val="22"/>
                <w:szCs w:val="22"/>
              </w:rPr>
            </w:pPr>
            <w:r w:rsidRPr="006D40D3">
              <w:rPr>
                <w:sz w:val="22"/>
                <w:szCs w:val="22"/>
              </w:rPr>
              <w:t>Alt B: The per-beam LBT for different beams is performed simultaneously in parallel, assuming the node has the capability to simultaneously sense in different beams</w:t>
            </w:r>
          </w:p>
        </w:tc>
      </w:tr>
    </w:tbl>
    <w:p w:rsidR="00253CD1" w:rsidRDefault="00F93FC1" w:rsidP="008A2D84">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As discussed in RAN1#105-e meeting, n</w:t>
      </w:r>
      <w:r w:rsidR="00691D66">
        <w:rPr>
          <w:rFonts w:ascii="Times New Roman" w:eastAsiaTheme="minorEastAsia" w:hAnsi="Times New Roman"/>
          <w:sz w:val="22"/>
          <w:szCs w:val="22"/>
          <w:lang w:val="en-US" w:eastAsia="zh-CN"/>
        </w:rPr>
        <w:t>o matter for SDM or TDM operation, single</w:t>
      </w:r>
      <w:r w:rsidR="00253CD1">
        <w:rPr>
          <w:rFonts w:ascii="Times New Roman" w:eastAsiaTheme="minorEastAsia" w:hAnsi="Times New Roman"/>
          <w:sz w:val="22"/>
          <w:szCs w:val="22"/>
          <w:lang w:val="en-US" w:eastAsia="zh-CN"/>
        </w:rPr>
        <w:t xml:space="preserve"> LBT</w:t>
      </w:r>
      <w:r w:rsidR="00691D66">
        <w:rPr>
          <w:rFonts w:ascii="Times New Roman" w:eastAsiaTheme="minorEastAsia" w:hAnsi="Times New Roman"/>
          <w:sz w:val="22"/>
          <w:szCs w:val="22"/>
          <w:lang w:val="en-US" w:eastAsia="zh-CN"/>
        </w:rPr>
        <w:t xml:space="preserve"> sensing </w:t>
      </w:r>
      <w:r w:rsidR="001F2474">
        <w:rPr>
          <w:rFonts w:ascii="Times New Roman" w:eastAsiaTheme="minorEastAsia" w:hAnsi="Times New Roman"/>
          <w:sz w:val="22"/>
          <w:szCs w:val="22"/>
          <w:lang w:val="en-US" w:eastAsia="zh-CN"/>
        </w:rPr>
        <w:t xml:space="preserve">with wide </w:t>
      </w:r>
      <w:r w:rsidR="00691D66">
        <w:rPr>
          <w:rFonts w:ascii="Times New Roman" w:eastAsiaTheme="minorEastAsia" w:hAnsi="Times New Roman"/>
          <w:sz w:val="22"/>
          <w:szCs w:val="22"/>
          <w:lang w:val="en-US" w:eastAsia="zh-CN"/>
        </w:rPr>
        <w:t xml:space="preserve">beam </w:t>
      </w:r>
      <w:r w:rsidR="001F2474">
        <w:rPr>
          <w:rFonts w:ascii="Times New Roman" w:eastAsiaTheme="minorEastAsia" w:hAnsi="Times New Roman"/>
          <w:sz w:val="22"/>
          <w:szCs w:val="22"/>
          <w:lang w:val="en-US" w:eastAsia="zh-CN"/>
        </w:rPr>
        <w:t>‘</w:t>
      </w:r>
      <w:r w:rsidR="00691D66">
        <w:rPr>
          <w:rFonts w:ascii="Times New Roman" w:eastAsiaTheme="minorEastAsia" w:hAnsi="Times New Roman"/>
          <w:sz w:val="22"/>
          <w:szCs w:val="22"/>
          <w:lang w:val="en-US" w:eastAsia="zh-CN"/>
        </w:rPr>
        <w:t>cover</w:t>
      </w:r>
      <w:r w:rsidR="001F2474">
        <w:rPr>
          <w:rFonts w:ascii="Times New Roman" w:eastAsiaTheme="minorEastAsia" w:hAnsi="Times New Roman"/>
          <w:sz w:val="22"/>
          <w:szCs w:val="22"/>
          <w:lang w:val="en-US" w:eastAsia="zh-CN"/>
        </w:rPr>
        <w:t>’</w:t>
      </w:r>
      <w:r w:rsidR="00691D66">
        <w:rPr>
          <w:rFonts w:ascii="Times New Roman" w:eastAsiaTheme="minorEastAsia" w:hAnsi="Times New Roman"/>
          <w:sz w:val="22"/>
          <w:szCs w:val="22"/>
          <w:lang w:val="en-US" w:eastAsia="zh-CN"/>
        </w:rPr>
        <w:t xml:space="preserve"> all </w:t>
      </w:r>
      <w:r w:rsidR="00691D66" w:rsidRPr="00691D66">
        <w:rPr>
          <w:rFonts w:ascii="Times New Roman" w:eastAsiaTheme="minorEastAsia" w:hAnsi="Times New Roman"/>
          <w:sz w:val="22"/>
          <w:szCs w:val="22"/>
          <w:lang w:val="en-US" w:eastAsia="zh-CN"/>
        </w:rPr>
        <w:t>beams to be used in the COT</w:t>
      </w:r>
      <w:r w:rsidR="00BB004F">
        <w:rPr>
          <w:rFonts w:ascii="Times New Roman" w:eastAsiaTheme="minorEastAsia" w:hAnsi="Times New Roman"/>
          <w:sz w:val="22"/>
          <w:szCs w:val="22"/>
          <w:lang w:val="en-US" w:eastAsia="zh-CN"/>
        </w:rPr>
        <w:t xml:space="preserve"> </w:t>
      </w:r>
      <w:r w:rsidR="001F2474">
        <w:rPr>
          <w:rFonts w:ascii="Times New Roman" w:eastAsiaTheme="minorEastAsia" w:hAnsi="Times New Roman"/>
          <w:sz w:val="22"/>
          <w:szCs w:val="22"/>
          <w:lang w:val="en-US" w:eastAsia="zh-CN"/>
        </w:rPr>
        <w:t>and</w:t>
      </w:r>
      <w:r w:rsidR="00253CD1">
        <w:rPr>
          <w:rFonts w:ascii="Times New Roman" w:eastAsiaTheme="minorEastAsia" w:hAnsi="Times New Roman"/>
          <w:sz w:val="22"/>
          <w:szCs w:val="22"/>
          <w:lang w:val="en-US" w:eastAsia="zh-CN"/>
        </w:rPr>
        <w:t xml:space="preserve"> simultaneous</w:t>
      </w:r>
      <w:r w:rsidR="00253CD1" w:rsidRPr="00253CD1">
        <w:rPr>
          <w:rFonts w:ascii="Times New Roman" w:eastAsiaTheme="minorEastAsia" w:hAnsi="Times New Roman"/>
          <w:sz w:val="22"/>
          <w:szCs w:val="22"/>
          <w:lang w:val="en-US" w:eastAsia="zh-CN"/>
        </w:rPr>
        <w:t xml:space="preserve"> per-beam LBT </w:t>
      </w:r>
      <w:r w:rsidR="002B24A9">
        <w:rPr>
          <w:rFonts w:ascii="Times New Roman" w:eastAsiaTheme="minorEastAsia" w:hAnsi="Times New Roman"/>
          <w:sz w:val="22"/>
          <w:szCs w:val="22"/>
          <w:lang w:val="en-US" w:eastAsia="zh-CN"/>
        </w:rPr>
        <w:t xml:space="preserve">in parallel </w:t>
      </w:r>
      <w:r w:rsidR="00253CD1" w:rsidRPr="00253CD1">
        <w:rPr>
          <w:rFonts w:ascii="Times New Roman" w:eastAsiaTheme="minorEastAsia" w:hAnsi="Times New Roman"/>
          <w:sz w:val="22"/>
          <w:szCs w:val="22"/>
          <w:lang w:val="en-US" w:eastAsia="zh-CN"/>
        </w:rPr>
        <w:t xml:space="preserve">for different beams </w:t>
      </w:r>
      <w:r w:rsidR="00253CD1">
        <w:rPr>
          <w:rFonts w:ascii="Times New Roman" w:eastAsiaTheme="minorEastAsia" w:hAnsi="Times New Roman"/>
          <w:sz w:val="22"/>
          <w:szCs w:val="22"/>
          <w:lang w:val="en-US" w:eastAsia="zh-CN"/>
        </w:rPr>
        <w:t>(</w:t>
      </w:r>
      <w:r w:rsidR="00253CD1" w:rsidRPr="00253CD1">
        <w:rPr>
          <w:rFonts w:ascii="Times New Roman" w:eastAsiaTheme="minorEastAsia" w:hAnsi="Times New Roman"/>
          <w:sz w:val="22"/>
          <w:szCs w:val="22"/>
          <w:lang w:val="en-US" w:eastAsia="zh-CN"/>
        </w:rPr>
        <w:t>assuming the node has the capability to simultaneously sense in different beams</w:t>
      </w:r>
      <w:r w:rsidR="00253CD1">
        <w:rPr>
          <w:rFonts w:ascii="Times New Roman" w:eastAsiaTheme="minorEastAsia" w:hAnsi="Times New Roman"/>
          <w:sz w:val="22"/>
          <w:szCs w:val="22"/>
          <w:lang w:val="en-US" w:eastAsia="zh-CN"/>
        </w:rPr>
        <w:t>) were widely supported.</w:t>
      </w:r>
      <w:r w:rsidR="001F2474">
        <w:rPr>
          <w:rFonts w:ascii="Times New Roman" w:eastAsiaTheme="minorEastAsia" w:hAnsi="Times New Roman"/>
          <w:sz w:val="22"/>
          <w:szCs w:val="22"/>
          <w:lang w:val="en-US" w:eastAsia="zh-CN"/>
        </w:rPr>
        <w:t xml:space="preserve"> </w:t>
      </w:r>
      <w:r w:rsidR="0060128D">
        <w:rPr>
          <w:rFonts w:ascii="Times New Roman" w:eastAsiaTheme="minorEastAsia" w:hAnsi="Times New Roman"/>
          <w:sz w:val="22"/>
          <w:szCs w:val="22"/>
          <w:lang w:val="en-US" w:eastAsia="zh-CN"/>
        </w:rPr>
        <w:t xml:space="preserve">The divergence seems to arise about per-beam LBT for different beams when the node does not have the ability to </w:t>
      </w:r>
      <w:r w:rsidR="0060128D" w:rsidRPr="0060128D">
        <w:rPr>
          <w:rFonts w:ascii="Times New Roman" w:eastAsiaTheme="minorEastAsia" w:hAnsi="Times New Roman"/>
          <w:sz w:val="22"/>
          <w:szCs w:val="22"/>
          <w:lang w:val="en-US" w:eastAsia="zh-CN"/>
        </w:rPr>
        <w:t>simultaneously sense in different beams</w:t>
      </w:r>
    </w:p>
    <w:p w:rsidR="002B24A9" w:rsidRDefault="002B24A9" w:rsidP="002B24A9">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Further, for a COT with SDM transmission, if intended transmission beams lies in quite different directions or</w:t>
      </w:r>
      <w:r w:rsidRPr="009A4B04">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the channel conditions corresponding to even adjacent narrow transmission beams is various, independent per-beam LBT at the start of COT will be more precise and effective for determining channel availability in each direction.</w:t>
      </w:r>
      <w:r w:rsidR="0060128D">
        <w:rPr>
          <w:rFonts w:ascii="Times New Roman" w:eastAsiaTheme="minorEastAsia" w:hAnsi="Times New Roman"/>
          <w:sz w:val="22"/>
          <w:szCs w:val="22"/>
          <w:lang w:val="en-US" w:eastAsia="zh-CN"/>
        </w:rPr>
        <w:t xml:space="preserve"> </w:t>
      </w:r>
      <w:r>
        <w:rPr>
          <w:rFonts w:ascii="Times New Roman" w:hAnsi="Times New Roman"/>
          <w:sz w:val="22"/>
          <w:szCs w:val="22"/>
        </w:rPr>
        <w:t>While, if simultaneous</w:t>
      </w:r>
      <w:r w:rsidRPr="006D40D3">
        <w:rPr>
          <w:rFonts w:ascii="Times New Roman" w:hAnsi="Times New Roman"/>
          <w:sz w:val="22"/>
          <w:szCs w:val="22"/>
        </w:rPr>
        <w:t xml:space="preserve"> sens</w:t>
      </w:r>
      <w:r>
        <w:rPr>
          <w:rFonts w:ascii="Times New Roman" w:hAnsi="Times New Roman"/>
          <w:sz w:val="22"/>
          <w:szCs w:val="22"/>
        </w:rPr>
        <w:t>ing</w:t>
      </w:r>
      <w:r w:rsidRPr="006D40D3">
        <w:rPr>
          <w:rFonts w:ascii="Times New Roman" w:hAnsi="Times New Roman"/>
          <w:sz w:val="22"/>
          <w:szCs w:val="22"/>
        </w:rPr>
        <w:t xml:space="preserve"> in different beams</w:t>
      </w:r>
      <w:r>
        <w:rPr>
          <w:rFonts w:ascii="Times New Roman" w:hAnsi="Times New Roman"/>
          <w:sz w:val="22"/>
          <w:szCs w:val="22"/>
        </w:rPr>
        <w:t xml:space="preserve"> is </w:t>
      </w:r>
      <w:r>
        <w:rPr>
          <w:rFonts w:ascii="Times New Roman" w:hAnsi="Times New Roman"/>
          <w:sz w:val="22"/>
          <w:szCs w:val="22"/>
        </w:rPr>
        <w:lastRenderedPageBreak/>
        <w:t>not available, for t</w:t>
      </w:r>
      <w:r w:rsidRPr="006D40D3">
        <w:rPr>
          <w:rFonts w:ascii="Times New Roman" w:hAnsi="Times New Roman"/>
          <w:sz w:val="22"/>
          <w:szCs w:val="22"/>
        </w:rPr>
        <w:t xml:space="preserve">he </w:t>
      </w:r>
      <w:r>
        <w:rPr>
          <w:rFonts w:ascii="Times New Roman" w:hAnsi="Times New Roman"/>
          <w:sz w:val="22"/>
          <w:szCs w:val="22"/>
        </w:rPr>
        <w:t>sequential eCCAs</w:t>
      </w:r>
      <w:r w:rsidRPr="006D40D3">
        <w:rPr>
          <w:rFonts w:ascii="Times New Roman" w:hAnsi="Times New Roman"/>
          <w:sz w:val="22"/>
          <w:szCs w:val="22"/>
        </w:rPr>
        <w:t xml:space="preserve"> </w:t>
      </w:r>
      <w:r>
        <w:rPr>
          <w:rFonts w:ascii="Times New Roman" w:hAnsi="Times New Roman"/>
          <w:sz w:val="22"/>
          <w:szCs w:val="22"/>
        </w:rPr>
        <w:t>on</w:t>
      </w:r>
      <w:r w:rsidRPr="006D40D3">
        <w:rPr>
          <w:rFonts w:ascii="Times New Roman" w:hAnsi="Times New Roman"/>
          <w:sz w:val="22"/>
          <w:szCs w:val="22"/>
        </w:rPr>
        <w:t xml:space="preserve"> different beams</w:t>
      </w:r>
      <w:r>
        <w:rPr>
          <w:rFonts w:ascii="Times New Roman" w:hAnsi="Times New Roman"/>
          <w:sz w:val="22"/>
          <w:szCs w:val="22"/>
        </w:rPr>
        <w:t xml:space="preserve">, Alt A-3 may be a suboptimal method since the </w:t>
      </w:r>
      <w:r w:rsidRPr="009F1C21">
        <w:rPr>
          <w:rFonts w:cs="Times"/>
          <w:sz w:val="22"/>
          <w:szCs w:val="22"/>
        </w:rPr>
        <w:t>per-beam LBT for different beams</w:t>
      </w:r>
      <w:r>
        <w:rPr>
          <w:rFonts w:cs="Times"/>
          <w:sz w:val="22"/>
          <w:szCs w:val="22"/>
        </w:rPr>
        <w:t xml:space="preserve"> could be performed </w:t>
      </w:r>
      <w:r w:rsidRPr="006D40D3">
        <w:rPr>
          <w:rFonts w:ascii="Times New Roman" w:hAnsi="Times New Roman"/>
          <w:sz w:val="22"/>
          <w:szCs w:val="22"/>
        </w:rPr>
        <w:t>simultaneous</w:t>
      </w:r>
      <w:r>
        <w:rPr>
          <w:rFonts w:ascii="Times New Roman" w:hAnsi="Times New Roman"/>
          <w:sz w:val="22"/>
          <w:szCs w:val="22"/>
        </w:rPr>
        <w:t>ly</w:t>
      </w:r>
      <w:r>
        <w:rPr>
          <w:rFonts w:cs="Times"/>
          <w:sz w:val="22"/>
          <w:szCs w:val="22"/>
        </w:rPr>
        <w:t xml:space="preserve"> to some extent in a round robin manner</w:t>
      </w:r>
      <w:r w:rsidR="007111D5">
        <w:rPr>
          <w:rFonts w:cs="Times"/>
          <w:sz w:val="22"/>
          <w:szCs w:val="22"/>
        </w:rPr>
        <w:t>.</w:t>
      </w:r>
      <w:r>
        <w:rPr>
          <w:rFonts w:cs="Times"/>
          <w:sz w:val="22"/>
          <w:szCs w:val="22"/>
        </w:rPr>
        <w:t xml:space="preserve"> </w:t>
      </w:r>
      <w:r w:rsidR="007111D5">
        <w:rPr>
          <w:rFonts w:cs="Times"/>
          <w:sz w:val="22"/>
          <w:szCs w:val="22"/>
        </w:rPr>
        <w:t>Therefore</w:t>
      </w:r>
      <w:r>
        <w:rPr>
          <w:rFonts w:cs="Times"/>
          <w:sz w:val="22"/>
          <w:szCs w:val="22"/>
        </w:rPr>
        <w:t xml:space="preserve"> all eCCA results could be obtained at the same time</w:t>
      </w:r>
      <w:r w:rsidR="006775CC" w:rsidRPr="006775CC">
        <w:rPr>
          <w:rFonts w:cs="Times"/>
          <w:sz w:val="22"/>
          <w:szCs w:val="22"/>
        </w:rPr>
        <w:t xml:space="preserve"> </w:t>
      </w:r>
      <w:r w:rsidR="006775CC" w:rsidRPr="002B148C">
        <w:rPr>
          <w:rFonts w:cs="Times"/>
          <w:sz w:val="22"/>
          <w:szCs w:val="22"/>
        </w:rPr>
        <w:t>approximately</w:t>
      </w:r>
      <w:r w:rsidR="007111D5">
        <w:rPr>
          <w:rFonts w:cs="Times"/>
          <w:sz w:val="22"/>
          <w:szCs w:val="22"/>
        </w:rPr>
        <w:t xml:space="preserve"> which are timely reflect the channel is idle or not on different </w:t>
      </w:r>
      <w:r w:rsidR="006775CC">
        <w:rPr>
          <w:rFonts w:cs="Times"/>
          <w:sz w:val="22"/>
          <w:szCs w:val="22"/>
        </w:rPr>
        <w:t>intended transmission</w:t>
      </w:r>
      <w:r w:rsidR="007111D5">
        <w:rPr>
          <w:rFonts w:cs="Times"/>
          <w:sz w:val="22"/>
          <w:szCs w:val="22"/>
        </w:rPr>
        <w:t xml:space="preserve"> directions.</w:t>
      </w:r>
    </w:p>
    <w:p w:rsidR="004D2C02" w:rsidRDefault="009E51C9" w:rsidP="008A2D84">
      <w:pPr>
        <w:ind w:left="0" w:firstLine="0"/>
        <w:jc w:val="both"/>
        <w:rPr>
          <w:rFonts w:ascii="Times New Roman" w:eastAsia="宋体" w:hAnsi="Times New Roman"/>
          <w:b/>
          <w:i/>
          <w:sz w:val="22"/>
          <w:szCs w:val="22"/>
          <w:lang w:val="en-US" w:eastAsia="zh-CN"/>
        </w:rPr>
      </w:pPr>
      <w:r w:rsidRPr="009E51C9">
        <w:rPr>
          <w:rFonts w:ascii="Times New Roman" w:eastAsia="宋体" w:hAnsi="Times New Roman"/>
          <w:b/>
          <w:i/>
          <w:sz w:val="22"/>
          <w:szCs w:val="22"/>
          <w:lang w:val="en-US" w:eastAsia="zh-CN"/>
        </w:rPr>
        <w:t xml:space="preserve">Proposal </w:t>
      </w:r>
      <w:r w:rsidR="009A797E">
        <w:rPr>
          <w:rFonts w:ascii="Times New Roman" w:eastAsia="宋体" w:hAnsi="Times New Roman"/>
          <w:b/>
          <w:i/>
          <w:sz w:val="22"/>
          <w:szCs w:val="22"/>
          <w:lang w:val="en-US" w:eastAsia="zh-CN"/>
        </w:rPr>
        <w:t>9</w:t>
      </w:r>
      <w:r w:rsidR="001A2F99">
        <w:rPr>
          <w:rFonts w:ascii="Times New Roman" w:eastAsia="宋体" w:hAnsi="Times New Roman"/>
          <w:b/>
          <w:i/>
          <w:sz w:val="22"/>
          <w:szCs w:val="22"/>
          <w:lang w:val="en-US" w:eastAsia="zh-CN"/>
        </w:rPr>
        <w:t>:</w:t>
      </w:r>
      <w:r w:rsidRPr="009E51C9">
        <w:rPr>
          <w:rFonts w:ascii="Times New Roman" w:eastAsia="宋体" w:hAnsi="Times New Roman"/>
          <w:b/>
          <w:i/>
          <w:sz w:val="22"/>
          <w:szCs w:val="22"/>
          <w:lang w:val="en-US" w:eastAsia="zh-CN"/>
        </w:rPr>
        <w:t xml:space="preserve"> </w:t>
      </w:r>
      <w:r w:rsidR="004D2C02" w:rsidRPr="004D2C02">
        <w:rPr>
          <w:rFonts w:ascii="Times New Roman" w:eastAsia="宋体" w:hAnsi="Times New Roman"/>
          <w:b/>
          <w:i/>
          <w:sz w:val="22"/>
          <w:szCs w:val="22"/>
          <w:lang w:val="en-US" w:eastAsia="zh-CN"/>
        </w:rPr>
        <w:t>For a COT with</w:t>
      </w:r>
      <w:r w:rsidR="004D2C02">
        <w:rPr>
          <w:rFonts w:ascii="Times New Roman" w:eastAsia="宋体" w:hAnsi="Times New Roman"/>
          <w:b/>
          <w:i/>
          <w:sz w:val="22"/>
          <w:szCs w:val="22"/>
          <w:lang w:val="en-US" w:eastAsia="zh-CN"/>
        </w:rPr>
        <w:t xml:space="preserve"> </w:t>
      </w:r>
      <w:r w:rsidR="004D2C02" w:rsidRPr="004D2C02">
        <w:rPr>
          <w:rFonts w:ascii="Times New Roman" w:eastAsia="宋体" w:hAnsi="Times New Roman"/>
          <w:b/>
          <w:i/>
          <w:sz w:val="22"/>
          <w:szCs w:val="22"/>
          <w:lang w:val="en-US" w:eastAsia="zh-CN"/>
        </w:rPr>
        <w:t>SDM transmission, when independent per-beam LBT sensing at the start of COT is performed</w:t>
      </w:r>
      <w:r w:rsidR="002B24A9">
        <w:rPr>
          <w:rFonts w:ascii="Times New Roman" w:eastAsia="宋体" w:hAnsi="Times New Roman"/>
          <w:b/>
          <w:i/>
          <w:sz w:val="22"/>
          <w:szCs w:val="22"/>
          <w:lang w:val="en-US" w:eastAsia="zh-CN"/>
        </w:rPr>
        <w:t xml:space="preserve"> and </w:t>
      </w:r>
      <w:r w:rsidR="002B24A9" w:rsidRPr="002B24A9">
        <w:rPr>
          <w:rFonts w:ascii="Times New Roman" w:eastAsia="宋体" w:hAnsi="Times New Roman"/>
          <w:b/>
          <w:i/>
          <w:sz w:val="22"/>
          <w:szCs w:val="22"/>
          <w:lang w:val="en-US" w:eastAsia="zh-CN"/>
        </w:rPr>
        <w:t xml:space="preserve">the node </w:t>
      </w:r>
      <w:r w:rsidR="00890F50">
        <w:rPr>
          <w:rFonts w:ascii="Times New Roman" w:eastAsia="宋体" w:hAnsi="Times New Roman"/>
          <w:b/>
          <w:i/>
          <w:sz w:val="22"/>
          <w:szCs w:val="22"/>
          <w:lang w:val="en-US" w:eastAsia="zh-CN"/>
        </w:rPr>
        <w:t xml:space="preserve">does not </w:t>
      </w:r>
      <w:r w:rsidR="002B24A9" w:rsidRPr="002B24A9">
        <w:rPr>
          <w:rFonts w:ascii="Times New Roman" w:eastAsia="宋体" w:hAnsi="Times New Roman"/>
          <w:b/>
          <w:i/>
          <w:sz w:val="22"/>
          <w:szCs w:val="22"/>
          <w:lang w:val="en-US" w:eastAsia="zh-CN"/>
        </w:rPr>
        <w:t>has</w:t>
      </w:r>
      <w:r w:rsidR="002B24A9">
        <w:rPr>
          <w:rFonts w:ascii="Times New Roman" w:eastAsia="宋体" w:hAnsi="Times New Roman"/>
          <w:b/>
          <w:i/>
          <w:sz w:val="22"/>
          <w:szCs w:val="22"/>
          <w:lang w:val="en-US" w:eastAsia="zh-CN"/>
        </w:rPr>
        <w:t xml:space="preserve"> </w:t>
      </w:r>
      <w:r w:rsidR="002B24A9" w:rsidRPr="002B24A9">
        <w:rPr>
          <w:rFonts w:ascii="Times New Roman" w:eastAsia="宋体" w:hAnsi="Times New Roman"/>
          <w:b/>
          <w:i/>
          <w:sz w:val="22"/>
          <w:szCs w:val="22"/>
          <w:lang w:val="en-US" w:eastAsia="zh-CN"/>
        </w:rPr>
        <w:t>the capability to simultaneously sense in different beams</w:t>
      </w:r>
      <w:r w:rsidR="002B24A9">
        <w:rPr>
          <w:rFonts w:ascii="Times New Roman" w:eastAsia="宋体" w:hAnsi="Times New Roman"/>
          <w:b/>
          <w:i/>
          <w:sz w:val="22"/>
          <w:szCs w:val="22"/>
          <w:lang w:val="en-US" w:eastAsia="zh-CN"/>
        </w:rPr>
        <w:t>,</w:t>
      </w:r>
      <w:r w:rsidR="0060128D">
        <w:rPr>
          <w:rFonts w:ascii="Times New Roman" w:eastAsia="宋体" w:hAnsi="Times New Roman"/>
          <w:b/>
          <w:i/>
          <w:sz w:val="22"/>
          <w:szCs w:val="22"/>
          <w:lang w:val="en-US" w:eastAsia="zh-CN"/>
        </w:rPr>
        <w:t xml:space="preserve"> at least</w:t>
      </w:r>
      <w:r w:rsidR="004D2C02">
        <w:rPr>
          <w:rFonts w:ascii="Times New Roman" w:eastAsia="宋体" w:hAnsi="Times New Roman"/>
          <w:b/>
          <w:i/>
          <w:sz w:val="22"/>
          <w:szCs w:val="22"/>
          <w:lang w:val="en-US" w:eastAsia="zh-CN"/>
        </w:rPr>
        <w:t xml:space="preserve"> </w:t>
      </w:r>
      <w:r w:rsidR="00F9276D">
        <w:rPr>
          <w:rFonts w:ascii="Times New Roman" w:eastAsia="宋体" w:hAnsi="Times New Roman"/>
          <w:b/>
          <w:i/>
          <w:sz w:val="22"/>
          <w:szCs w:val="22"/>
          <w:lang w:val="en-US" w:eastAsia="zh-CN"/>
        </w:rPr>
        <w:t xml:space="preserve">the </w:t>
      </w:r>
      <w:r w:rsidR="004D2C02">
        <w:rPr>
          <w:rFonts w:ascii="Times New Roman" w:eastAsia="宋体" w:hAnsi="Times New Roman"/>
          <w:b/>
          <w:i/>
          <w:sz w:val="22"/>
          <w:szCs w:val="22"/>
          <w:lang w:val="en-US" w:eastAsia="zh-CN"/>
        </w:rPr>
        <w:t xml:space="preserve">following LBT </w:t>
      </w:r>
      <w:r w:rsidR="00053D8D">
        <w:rPr>
          <w:rFonts w:ascii="Times New Roman" w:eastAsia="宋体" w:hAnsi="Times New Roman"/>
          <w:b/>
          <w:i/>
          <w:sz w:val="22"/>
          <w:szCs w:val="22"/>
          <w:lang w:val="en-US" w:eastAsia="zh-CN"/>
        </w:rPr>
        <w:t>operations</w:t>
      </w:r>
      <w:r w:rsidR="004D2C02">
        <w:rPr>
          <w:rFonts w:ascii="Times New Roman" w:eastAsia="宋体" w:hAnsi="Times New Roman"/>
          <w:b/>
          <w:i/>
          <w:sz w:val="22"/>
          <w:szCs w:val="22"/>
          <w:lang w:val="en-US" w:eastAsia="zh-CN"/>
        </w:rPr>
        <w:t xml:space="preserve"> should be supported</w:t>
      </w:r>
      <w:r w:rsidR="006A2DD0">
        <w:rPr>
          <w:rFonts w:ascii="Times New Roman" w:eastAsia="宋体" w:hAnsi="Times New Roman"/>
          <w:b/>
          <w:i/>
          <w:sz w:val="22"/>
          <w:szCs w:val="22"/>
          <w:lang w:val="en-US" w:eastAsia="zh-CN"/>
        </w:rPr>
        <w:t>:</w:t>
      </w:r>
    </w:p>
    <w:p w:rsidR="00F9276D" w:rsidRPr="00F9276D" w:rsidRDefault="00951F7B" w:rsidP="00F103E3">
      <w:pPr>
        <w:pStyle w:val="a9"/>
        <w:numPr>
          <w:ilvl w:val="0"/>
          <w:numId w:val="46"/>
        </w:numPr>
        <w:jc w:val="both"/>
        <w:rPr>
          <w:rFonts w:eastAsia="宋体"/>
          <w:b/>
          <w:i/>
          <w:sz w:val="22"/>
          <w:szCs w:val="22"/>
          <w:lang w:val="en-US" w:eastAsia="zh-CN"/>
        </w:rPr>
      </w:pPr>
      <w:r>
        <w:rPr>
          <w:rFonts w:eastAsia="宋体"/>
          <w:b/>
          <w:i/>
          <w:sz w:val="22"/>
          <w:szCs w:val="22"/>
          <w:lang w:val="en-US" w:eastAsia="zh-CN"/>
        </w:rPr>
        <w:t>T</w:t>
      </w:r>
      <w:r w:rsidR="00F9276D" w:rsidRPr="00F9276D">
        <w:rPr>
          <w:rFonts w:eastAsia="宋体"/>
          <w:b/>
          <w:i/>
          <w:sz w:val="22"/>
          <w:szCs w:val="22"/>
          <w:lang w:val="en-US" w:eastAsia="zh-CN"/>
        </w:rPr>
        <w:t>he node performs eCCA of the different beams simultaneous, round robin between different beams</w:t>
      </w:r>
      <w:r w:rsidR="00F9276D">
        <w:rPr>
          <w:rFonts w:eastAsia="宋体"/>
          <w:b/>
          <w:i/>
          <w:sz w:val="22"/>
          <w:szCs w:val="22"/>
          <w:lang w:val="en-US" w:eastAsia="zh-CN"/>
        </w:rPr>
        <w:t>.</w:t>
      </w:r>
    </w:p>
    <w:p w:rsidR="004F7016" w:rsidRDefault="009E51C9" w:rsidP="004F7016">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eastAsia="zh-CN"/>
        </w:rPr>
        <w:t xml:space="preserve">Similarly, </w:t>
      </w:r>
      <w:r w:rsidR="006A2566">
        <w:rPr>
          <w:rFonts w:ascii="Times New Roman" w:eastAsiaTheme="minorEastAsia" w:hAnsi="Times New Roman"/>
          <w:sz w:val="22"/>
          <w:szCs w:val="22"/>
          <w:lang w:eastAsia="zh-CN"/>
        </w:rPr>
        <w:t xml:space="preserve">for </w:t>
      </w:r>
      <w:r w:rsidR="006A2566" w:rsidRPr="00D54E95">
        <w:rPr>
          <w:rFonts w:ascii="Times New Roman" w:eastAsiaTheme="minorEastAsia" w:hAnsi="Times New Roman"/>
          <w:sz w:val="22"/>
          <w:szCs w:val="22"/>
          <w:lang w:val="en-US" w:eastAsia="zh-CN"/>
        </w:rPr>
        <w:t>a COT with TDM of beams with beam switching</w:t>
      </w:r>
      <w:r w:rsidR="006A2566">
        <w:rPr>
          <w:rFonts w:ascii="Times New Roman" w:eastAsiaTheme="minorEastAsia" w:hAnsi="Times New Roman"/>
          <w:sz w:val="22"/>
          <w:szCs w:val="22"/>
          <w:lang w:val="en-US" w:eastAsia="zh-CN"/>
        </w:rPr>
        <w:t xml:space="preserve"> when</w:t>
      </w:r>
      <w:r w:rsidR="004F7016" w:rsidRPr="005450D8">
        <w:rPr>
          <w:rFonts w:ascii="Times New Roman" w:eastAsiaTheme="minorEastAsia" w:hAnsi="Times New Roman"/>
          <w:sz w:val="22"/>
          <w:szCs w:val="22"/>
          <w:lang w:val="en-US" w:eastAsia="zh-CN"/>
        </w:rPr>
        <w:t xml:space="preserve"> per-beam LBT</w:t>
      </w:r>
      <w:r w:rsidR="004F7016" w:rsidRPr="005450D8">
        <w:t xml:space="preserve"> </w:t>
      </w:r>
      <w:r w:rsidR="004F7016" w:rsidRPr="005450D8">
        <w:rPr>
          <w:rFonts w:ascii="Times New Roman" w:eastAsiaTheme="minorEastAsia" w:hAnsi="Times New Roman"/>
          <w:sz w:val="22"/>
          <w:szCs w:val="22"/>
          <w:lang w:val="en-US" w:eastAsia="zh-CN"/>
        </w:rPr>
        <w:t>is performed in TDM fashion,</w:t>
      </w:r>
      <w:r w:rsidR="004F7016">
        <w:rPr>
          <w:rFonts w:ascii="Times New Roman" w:eastAsiaTheme="minorEastAsia" w:hAnsi="Times New Roman"/>
          <w:sz w:val="22"/>
          <w:szCs w:val="22"/>
          <w:lang w:val="en-US" w:eastAsia="zh-CN"/>
        </w:rPr>
        <w:t xml:space="preserve"> result(s) of the earliest</w:t>
      </w:r>
      <w:r w:rsidR="004F7016" w:rsidRPr="00B13920">
        <w:rPr>
          <w:rFonts w:ascii="Times New Roman" w:eastAsiaTheme="minorEastAsia" w:hAnsi="Times New Roman"/>
          <w:sz w:val="22"/>
          <w:szCs w:val="22"/>
          <w:lang w:val="en-US" w:eastAsia="zh-CN"/>
        </w:rPr>
        <w:t xml:space="preserve"> </w:t>
      </w:r>
      <w:r w:rsidR="004F7016">
        <w:rPr>
          <w:rFonts w:ascii="Times New Roman" w:eastAsiaTheme="minorEastAsia" w:hAnsi="Times New Roman"/>
          <w:sz w:val="22"/>
          <w:szCs w:val="22"/>
          <w:lang w:val="en-US" w:eastAsia="zh-CN"/>
        </w:rPr>
        <w:t>eCCA(s)</w:t>
      </w:r>
      <w:r w:rsidR="004F7016" w:rsidRPr="00B13920">
        <w:rPr>
          <w:rFonts w:ascii="Times New Roman" w:eastAsiaTheme="minorEastAsia" w:hAnsi="Times New Roman"/>
          <w:sz w:val="22"/>
          <w:szCs w:val="22"/>
          <w:lang w:val="en-US" w:eastAsia="zh-CN"/>
        </w:rPr>
        <w:t xml:space="preserve"> </w:t>
      </w:r>
      <w:r w:rsidR="004F7016">
        <w:rPr>
          <w:rFonts w:ascii="Times New Roman" w:eastAsiaTheme="minorEastAsia" w:hAnsi="Times New Roman"/>
          <w:sz w:val="22"/>
          <w:szCs w:val="22"/>
          <w:lang w:val="en-US" w:eastAsia="zh-CN"/>
        </w:rPr>
        <w:t xml:space="preserve">may not necessarily suggest the channel is sensed to be idle or not </w:t>
      </w:r>
      <w:r w:rsidR="003719AA">
        <w:rPr>
          <w:rFonts w:ascii="Times New Roman" w:eastAsiaTheme="minorEastAsia" w:hAnsi="Times New Roman"/>
          <w:sz w:val="22"/>
          <w:szCs w:val="22"/>
          <w:lang w:val="en-US" w:eastAsia="zh-CN"/>
        </w:rPr>
        <w:t>if there is a</w:t>
      </w:r>
      <w:r w:rsidR="004F7016">
        <w:rPr>
          <w:rFonts w:ascii="Times New Roman" w:eastAsiaTheme="minorEastAsia" w:hAnsi="Times New Roman"/>
          <w:sz w:val="22"/>
          <w:szCs w:val="22"/>
          <w:lang w:val="en-US" w:eastAsia="zh-CN"/>
        </w:rPr>
        <w:t xml:space="preserve"> long gap between the earliest</w:t>
      </w:r>
      <w:r w:rsidR="004F7016" w:rsidRPr="00B13920">
        <w:rPr>
          <w:rFonts w:ascii="Times New Roman" w:eastAsiaTheme="minorEastAsia" w:hAnsi="Times New Roman"/>
          <w:sz w:val="22"/>
          <w:szCs w:val="22"/>
          <w:lang w:val="en-US" w:eastAsia="zh-CN"/>
        </w:rPr>
        <w:t xml:space="preserve"> </w:t>
      </w:r>
      <w:r w:rsidR="004F7016">
        <w:rPr>
          <w:rFonts w:ascii="Times New Roman" w:eastAsiaTheme="minorEastAsia" w:hAnsi="Times New Roman"/>
          <w:sz w:val="22"/>
          <w:szCs w:val="22"/>
          <w:lang w:val="en-US" w:eastAsia="zh-CN"/>
        </w:rPr>
        <w:t xml:space="preserve">channel sensing and corresponding transmission on the channel due to a number of subsequent </w:t>
      </w:r>
      <w:r w:rsidR="0054678E">
        <w:rPr>
          <w:rFonts w:ascii="Times New Roman" w:eastAsiaTheme="minorEastAsia" w:hAnsi="Times New Roman"/>
          <w:sz w:val="22"/>
          <w:szCs w:val="22"/>
          <w:lang w:val="en-US" w:eastAsia="zh-CN"/>
        </w:rPr>
        <w:t>sensing</w:t>
      </w:r>
      <w:r w:rsidR="004F7016">
        <w:rPr>
          <w:rFonts w:ascii="Times New Roman" w:eastAsiaTheme="minorEastAsia" w:hAnsi="Times New Roman"/>
          <w:sz w:val="22"/>
          <w:szCs w:val="22"/>
          <w:lang w:val="en-US" w:eastAsia="zh-CN"/>
        </w:rPr>
        <w:t xml:space="preserve"> procedures</w:t>
      </w:r>
      <w:r w:rsidR="003719AA">
        <w:rPr>
          <w:rFonts w:ascii="Times New Roman" w:eastAsiaTheme="minorEastAsia" w:hAnsi="Times New Roman"/>
          <w:sz w:val="22"/>
          <w:szCs w:val="22"/>
          <w:lang w:val="en-US" w:eastAsia="zh-CN"/>
        </w:rPr>
        <w:t xml:space="preserve"> following the earliest sensing</w:t>
      </w:r>
      <w:r w:rsidR="004F7016">
        <w:rPr>
          <w:rFonts w:ascii="Times New Roman" w:eastAsiaTheme="minorEastAsia" w:hAnsi="Times New Roman"/>
          <w:sz w:val="22"/>
          <w:szCs w:val="22"/>
          <w:lang w:val="en-US" w:eastAsia="zh-CN"/>
        </w:rPr>
        <w:t>.</w:t>
      </w:r>
    </w:p>
    <w:p w:rsidR="0054678E" w:rsidRPr="006E712E" w:rsidRDefault="006A2566" w:rsidP="00D23C78">
      <w:pPr>
        <w:ind w:left="0" w:firstLine="0"/>
        <w:jc w:val="both"/>
        <w:rPr>
          <w:rFonts w:ascii="Times New Roman" w:hAnsi="Times New Roman"/>
          <w:strike/>
          <w:sz w:val="22"/>
          <w:szCs w:val="22"/>
        </w:rPr>
      </w:pPr>
      <w:r>
        <w:rPr>
          <w:rFonts w:ascii="Times New Roman" w:eastAsiaTheme="minorEastAsia" w:hAnsi="Times New Roman"/>
          <w:sz w:val="22"/>
          <w:szCs w:val="22"/>
          <w:lang w:val="en-US" w:eastAsia="zh-CN"/>
        </w:rPr>
        <w:t>Further, even</w:t>
      </w:r>
      <w:r w:rsidR="00D973CC">
        <w:rPr>
          <w:rFonts w:ascii="Times New Roman" w:eastAsiaTheme="minorEastAsia" w:hAnsi="Times New Roman"/>
          <w:sz w:val="22"/>
          <w:szCs w:val="22"/>
          <w:lang w:eastAsia="zh-CN"/>
        </w:rPr>
        <w:t xml:space="preserve"> if </w:t>
      </w:r>
      <w:r w:rsidR="00D973CC" w:rsidRPr="00D973CC">
        <w:rPr>
          <w:rFonts w:ascii="Times New Roman" w:eastAsiaTheme="minorEastAsia" w:hAnsi="Times New Roman"/>
          <w:sz w:val="22"/>
          <w:szCs w:val="22"/>
          <w:lang w:eastAsia="zh-CN"/>
        </w:rPr>
        <w:t>the node has the capability to simultaneously sense in different beams</w:t>
      </w:r>
      <w:r w:rsidR="00D973CC">
        <w:rPr>
          <w:rFonts w:ascii="Times New Roman" w:eastAsiaTheme="minorEastAsia" w:hAnsi="Times New Roman"/>
          <w:sz w:val="22"/>
          <w:szCs w:val="22"/>
          <w:lang w:eastAsia="zh-CN"/>
        </w:rPr>
        <w:t xml:space="preserve">, </w:t>
      </w:r>
      <w:r w:rsidR="00B13920" w:rsidRPr="006D40D3">
        <w:rPr>
          <w:rFonts w:ascii="Times New Roman" w:hAnsi="Times New Roman"/>
          <w:sz w:val="22"/>
          <w:szCs w:val="22"/>
        </w:rPr>
        <w:t xml:space="preserve">per-beam LBT </w:t>
      </w:r>
      <w:r w:rsidR="00B13920" w:rsidRPr="003719AA">
        <w:rPr>
          <w:rFonts w:ascii="Times New Roman" w:hAnsi="Times New Roman"/>
          <w:sz w:val="22"/>
          <w:szCs w:val="22"/>
        </w:rPr>
        <w:t>for different beams performed simultaneously</w:t>
      </w:r>
      <w:r w:rsidR="006510F1" w:rsidRPr="003719AA">
        <w:rPr>
          <w:rFonts w:ascii="Times New Roman" w:hAnsi="Times New Roman"/>
          <w:sz w:val="22"/>
          <w:szCs w:val="22"/>
        </w:rPr>
        <w:t xml:space="preserve"> </w:t>
      </w:r>
      <w:r w:rsidR="00D973CC" w:rsidRPr="003719AA">
        <w:rPr>
          <w:rFonts w:ascii="Times New Roman" w:hAnsi="Times New Roman"/>
          <w:sz w:val="22"/>
          <w:szCs w:val="22"/>
        </w:rPr>
        <w:t>may not</w:t>
      </w:r>
      <w:r w:rsidR="00B13920" w:rsidRPr="003719AA">
        <w:rPr>
          <w:rFonts w:ascii="Times New Roman" w:hAnsi="Times New Roman"/>
          <w:sz w:val="22"/>
          <w:szCs w:val="22"/>
        </w:rPr>
        <w:t xml:space="preserve"> provide </w:t>
      </w:r>
      <w:r w:rsidR="0027444D" w:rsidRPr="003719AA">
        <w:rPr>
          <w:rFonts w:ascii="Times New Roman" w:hAnsi="Times New Roman"/>
          <w:sz w:val="22"/>
          <w:szCs w:val="22"/>
        </w:rPr>
        <w:t xml:space="preserve">essential </w:t>
      </w:r>
      <w:r w:rsidR="00B13920" w:rsidRPr="003719AA">
        <w:rPr>
          <w:rFonts w:ascii="Times New Roman" w:hAnsi="Times New Roman"/>
          <w:sz w:val="22"/>
          <w:szCs w:val="22"/>
        </w:rPr>
        <w:t>benefit</w:t>
      </w:r>
      <w:r w:rsidR="00D973CC" w:rsidRPr="003719AA">
        <w:rPr>
          <w:rFonts w:ascii="Times New Roman" w:hAnsi="Times New Roman"/>
          <w:sz w:val="22"/>
          <w:szCs w:val="22"/>
        </w:rPr>
        <w:t xml:space="preserve"> to subsequent sequ</w:t>
      </w:r>
      <w:r w:rsidR="00D71411" w:rsidRPr="003719AA">
        <w:rPr>
          <w:rFonts w:ascii="Times New Roman" w:hAnsi="Times New Roman"/>
          <w:sz w:val="22"/>
          <w:szCs w:val="22"/>
        </w:rPr>
        <w:t xml:space="preserve">ential </w:t>
      </w:r>
      <w:r w:rsidR="00D973CC" w:rsidRPr="003719AA">
        <w:rPr>
          <w:rFonts w:ascii="Times New Roman" w:hAnsi="Times New Roman"/>
          <w:sz w:val="22"/>
          <w:szCs w:val="22"/>
        </w:rPr>
        <w:t>transmission</w:t>
      </w:r>
      <w:r w:rsidR="00D35EAB" w:rsidRPr="003719AA">
        <w:rPr>
          <w:rFonts w:ascii="Times New Roman" w:hAnsi="Times New Roman"/>
          <w:sz w:val="22"/>
          <w:szCs w:val="22"/>
        </w:rPr>
        <w:t>s</w:t>
      </w:r>
      <w:r w:rsidR="00D973CC" w:rsidRPr="003719AA">
        <w:rPr>
          <w:rFonts w:ascii="Times New Roman" w:hAnsi="Times New Roman"/>
          <w:sz w:val="22"/>
          <w:szCs w:val="22"/>
        </w:rPr>
        <w:t xml:space="preserve"> </w:t>
      </w:r>
      <w:r w:rsidR="003719AA">
        <w:rPr>
          <w:rFonts w:ascii="Times New Roman" w:hAnsi="Times New Roman"/>
          <w:sz w:val="22"/>
          <w:szCs w:val="22"/>
        </w:rPr>
        <w:t>on</w:t>
      </w:r>
      <w:r>
        <w:rPr>
          <w:rFonts w:ascii="Times New Roman" w:hAnsi="Times New Roman"/>
          <w:sz w:val="22"/>
          <w:szCs w:val="22"/>
        </w:rPr>
        <w:t xml:space="preserve"> different directions, because</w:t>
      </w:r>
      <w:r w:rsidR="0027444D" w:rsidRPr="006A2566">
        <w:rPr>
          <w:rFonts w:ascii="Times New Roman" w:hAnsi="Times New Roman"/>
          <w:sz w:val="22"/>
          <w:szCs w:val="22"/>
        </w:rPr>
        <w:t xml:space="preserve"> </w:t>
      </w:r>
      <w:r>
        <w:rPr>
          <w:rFonts w:ascii="Times New Roman" w:hAnsi="Times New Roman"/>
          <w:sz w:val="22"/>
          <w:szCs w:val="22"/>
        </w:rPr>
        <w:t>the</w:t>
      </w:r>
      <w:r w:rsidR="00A119AD" w:rsidRPr="006A2566">
        <w:rPr>
          <w:rFonts w:ascii="Times New Roman" w:hAnsi="Times New Roman"/>
          <w:sz w:val="22"/>
          <w:szCs w:val="22"/>
        </w:rPr>
        <w:t xml:space="preserve"> </w:t>
      </w:r>
      <w:r w:rsidR="00A26505" w:rsidRPr="006A2566">
        <w:rPr>
          <w:rFonts w:ascii="Times New Roman" w:hAnsi="Times New Roman"/>
          <w:sz w:val="22"/>
          <w:szCs w:val="22"/>
        </w:rPr>
        <w:t>gap</w:t>
      </w:r>
      <w:r w:rsidR="00A119AD" w:rsidRPr="006A2566">
        <w:rPr>
          <w:rFonts w:ascii="Times New Roman" w:hAnsi="Times New Roman"/>
          <w:sz w:val="22"/>
          <w:szCs w:val="22"/>
        </w:rPr>
        <w:t xml:space="preserve"> between</w:t>
      </w:r>
      <w:r w:rsidR="00A26505" w:rsidRPr="006A2566">
        <w:rPr>
          <w:rFonts w:ascii="Times New Roman" w:hAnsi="Times New Roman"/>
          <w:sz w:val="22"/>
          <w:szCs w:val="22"/>
        </w:rPr>
        <w:t xml:space="preserve"> channel</w:t>
      </w:r>
      <w:r w:rsidR="00A119AD" w:rsidRPr="006A2566">
        <w:rPr>
          <w:rFonts w:ascii="Times New Roman" w:hAnsi="Times New Roman"/>
          <w:sz w:val="22"/>
          <w:szCs w:val="22"/>
        </w:rPr>
        <w:t xml:space="preserve"> sensing</w:t>
      </w:r>
      <w:r w:rsidR="00771591" w:rsidRPr="006A2566">
        <w:rPr>
          <w:rFonts w:ascii="Times New Roman" w:hAnsi="Times New Roman"/>
          <w:sz w:val="22"/>
          <w:szCs w:val="22"/>
        </w:rPr>
        <w:t xml:space="preserve"> </w:t>
      </w:r>
      <w:r w:rsidR="00771591" w:rsidRPr="006A2566">
        <w:rPr>
          <w:rFonts w:ascii="Times New Roman" w:eastAsiaTheme="minorEastAsia" w:hAnsi="Times New Roman"/>
          <w:sz w:val="22"/>
          <w:szCs w:val="22"/>
          <w:lang w:val="en-US" w:eastAsia="zh-CN"/>
        </w:rPr>
        <w:t>at the start of COT</w:t>
      </w:r>
      <w:r w:rsidR="00A119AD" w:rsidRPr="006A2566">
        <w:rPr>
          <w:rFonts w:ascii="Times New Roman" w:hAnsi="Times New Roman"/>
          <w:sz w:val="22"/>
          <w:szCs w:val="22"/>
        </w:rPr>
        <w:t xml:space="preserve"> and </w:t>
      </w:r>
      <w:r w:rsidR="008E0A7C" w:rsidRPr="006A2566">
        <w:rPr>
          <w:rFonts w:ascii="Times New Roman" w:hAnsi="Times New Roman"/>
          <w:sz w:val="22"/>
          <w:szCs w:val="22"/>
        </w:rPr>
        <w:t xml:space="preserve">the </w:t>
      </w:r>
      <w:r w:rsidR="00A8740A" w:rsidRPr="006A2566">
        <w:rPr>
          <w:rFonts w:ascii="Times New Roman" w:hAnsi="Times New Roman"/>
          <w:sz w:val="22"/>
          <w:szCs w:val="22"/>
        </w:rPr>
        <w:t xml:space="preserve">last </w:t>
      </w:r>
      <w:r w:rsidR="00A119AD" w:rsidRPr="006A2566">
        <w:rPr>
          <w:rFonts w:ascii="Times New Roman" w:hAnsi="Times New Roman"/>
          <w:sz w:val="22"/>
          <w:szCs w:val="22"/>
        </w:rPr>
        <w:t>transmission</w:t>
      </w:r>
      <w:r w:rsidR="00771591" w:rsidRPr="006A2566">
        <w:rPr>
          <w:rFonts w:ascii="Times New Roman" w:hAnsi="Times New Roman"/>
          <w:sz w:val="22"/>
          <w:szCs w:val="22"/>
        </w:rPr>
        <w:t xml:space="preserve"> may cause</w:t>
      </w:r>
      <w:r w:rsidR="00A8740A" w:rsidRPr="006A2566">
        <w:rPr>
          <w:rFonts w:ascii="Times New Roman" w:hAnsi="Times New Roman"/>
          <w:sz w:val="22"/>
          <w:szCs w:val="22"/>
        </w:rPr>
        <w:t xml:space="preserve"> the sensing result for</w:t>
      </w:r>
      <w:r w:rsidR="00771591" w:rsidRPr="006A2566">
        <w:rPr>
          <w:rFonts w:ascii="Times New Roman" w:hAnsi="Times New Roman"/>
          <w:sz w:val="22"/>
          <w:szCs w:val="22"/>
        </w:rPr>
        <w:t xml:space="preserve"> the</w:t>
      </w:r>
      <w:r w:rsidR="00A8740A" w:rsidRPr="006A2566">
        <w:rPr>
          <w:rFonts w:ascii="Times New Roman" w:hAnsi="Times New Roman"/>
          <w:sz w:val="22"/>
          <w:szCs w:val="22"/>
        </w:rPr>
        <w:t xml:space="preserve"> </w:t>
      </w:r>
      <w:r w:rsidR="00771591" w:rsidRPr="006A2566">
        <w:rPr>
          <w:rFonts w:ascii="Times New Roman" w:hAnsi="Times New Roman"/>
          <w:sz w:val="22"/>
          <w:szCs w:val="22"/>
        </w:rPr>
        <w:t>last transmission</w:t>
      </w:r>
      <w:r w:rsidR="00A119AD" w:rsidRPr="006A2566">
        <w:rPr>
          <w:rFonts w:ascii="Times New Roman" w:hAnsi="Times New Roman"/>
          <w:sz w:val="22"/>
          <w:szCs w:val="22"/>
        </w:rPr>
        <w:t xml:space="preserve"> </w:t>
      </w:r>
      <w:r w:rsidRPr="006A2566">
        <w:rPr>
          <w:rFonts w:ascii="Times New Roman" w:hAnsi="Times New Roman"/>
          <w:sz w:val="22"/>
          <w:szCs w:val="22"/>
        </w:rPr>
        <w:t>unreliable</w:t>
      </w:r>
      <w:r w:rsidR="00771591" w:rsidRPr="006A2566">
        <w:rPr>
          <w:rFonts w:ascii="Times New Roman" w:hAnsi="Times New Roman"/>
          <w:sz w:val="22"/>
          <w:szCs w:val="22"/>
        </w:rPr>
        <w:t>.</w:t>
      </w:r>
      <w:r w:rsidR="008E0A7C" w:rsidRPr="006A2566">
        <w:rPr>
          <w:rFonts w:ascii="Times New Roman" w:hAnsi="Times New Roman"/>
          <w:sz w:val="22"/>
          <w:szCs w:val="22"/>
        </w:rPr>
        <w:t xml:space="preserve"> </w:t>
      </w:r>
    </w:p>
    <w:p w:rsidR="00457677" w:rsidRDefault="004F02A8" w:rsidP="005E56A7">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w:t>
      </w:r>
      <w:r w:rsidR="00466ACE">
        <w:rPr>
          <w:rFonts w:ascii="Times New Roman" w:eastAsiaTheme="minorEastAsia" w:hAnsi="Times New Roman"/>
          <w:sz w:val="22"/>
          <w:szCs w:val="22"/>
          <w:lang w:eastAsia="zh-CN"/>
        </w:rPr>
        <w:t xml:space="preserve">n important </w:t>
      </w:r>
      <w:r>
        <w:rPr>
          <w:rFonts w:ascii="Times New Roman" w:eastAsiaTheme="minorEastAsia" w:hAnsi="Times New Roman"/>
          <w:sz w:val="22"/>
          <w:szCs w:val="22"/>
          <w:lang w:eastAsia="zh-CN"/>
        </w:rPr>
        <w:t>case relevant to TDM</w:t>
      </w:r>
      <w:r w:rsidRPr="00CE7614">
        <w:rPr>
          <w:rFonts w:ascii="Times New Roman" w:eastAsiaTheme="minorEastAsia" w:hAnsi="Times New Roman"/>
          <w:sz w:val="22"/>
          <w:szCs w:val="22"/>
          <w:lang w:eastAsia="zh-CN"/>
        </w:rPr>
        <w:t xml:space="preserve"> of beams</w:t>
      </w:r>
      <w:r w:rsidRPr="001204E8">
        <w:t xml:space="preserve"> </w:t>
      </w:r>
      <w:r w:rsidRPr="001204E8">
        <w:rPr>
          <w:rFonts w:ascii="Times New Roman" w:eastAsiaTheme="minorEastAsia" w:hAnsi="Times New Roman"/>
          <w:sz w:val="22"/>
          <w:szCs w:val="22"/>
          <w:lang w:eastAsia="zh-CN"/>
        </w:rPr>
        <w:t>with beam switching</w:t>
      </w:r>
      <w:r>
        <w:rPr>
          <w:rFonts w:ascii="Times New Roman" w:eastAsiaTheme="minorEastAsia" w:hAnsi="Times New Roman"/>
          <w:sz w:val="22"/>
          <w:szCs w:val="22"/>
          <w:lang w:eastAsia="zh-CN"/>
        </w:rPr>
        <w:t xml:space="preserve"> is SSB burst</w:t>
      </w:r>
      <w:r w:rsidRPr="004F02A8">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set</w:t>
      </w:r>
      <w:r w:rsidR="00770FF0">
        <w:rPr>
          <w:rFonts w:ascii="Times New Roman" w:eastAsiaTheme="minorEastAsia" w:hAnsi="Times New Roman"/>
          <w:sz w:val="22"/>
          <w:szCs w:val="22"/>
          <w:lang w:eastAsia="zh-CN"/>
        </w:rPr>
        <w:t>s</w:t>
      </w:r>
      <w:r>
        <w:rPr>
          <w:rFonts w:ascii="Times New Roman" w:eastAsiaTheme="minorEastAsia" w:hAnsi="Times New Roman"/>
          <w:sz w:val="22"/>
          <w:szCs w:val="22"/>
          <w:lang w:eastAsia="zh-CN"/>
        </w:rPr>
        <w:t xml:space="preserve"> </w:t>
      </w:r>
      <w:r w:rsidR="0054678E">
        <w:rPr>
          <w:rFonts w:ascii="Times New Roman" w:eastAsiaTheme="minorEastAsia" w:hAnsi="Times New Roman"/>
          <w:sz w:val="22"/>
          <w:szCs w:val="22"/>
          <w:lang w:eastAsia="zh-CN"/>
        </w:rPr>
        <w:t xml:space="preserve">transmission wherein a COT is </w:t>
      </w:r>
      <w:r>
        <w:rPr>
          <w:rFonts w:ascii="Times New Roman" w:eastAsiaTheme="minorEastAsia" w:hAnsi="Times New Roman"/>
          <w:sz w:val="22"/>
          <w:szCs w:val="22"/>
          <w:lang w:eastAsia="zh-CN"/>
        </w:rPr>
        <w:t xml:space="preserve">initiated by gNB. </w:t>
      </w:r>
      <w:r w:rsidR="00CE7614">
        <w:rPr>
          <w:rFonts w:ascii="Times New Roman" w:eastAsiaTheme="minorEastAsia" w:hAnsi="Times New Roman"/>
          <w:sz w:val="22"/>
          <w:szCs w:val="22"/>
          <w:lang w:eastAsia="zh-CN"/>
        </w:rPr>
        <w:t>Upon</w:t>
      </w:r>
      <w:r w:rsidR="009C395E">
        <w:rPr>
          <w:rFonts w:ascii="Times New Roman" w:eastAsiaTheme="minorEastAsia" w:hAnsi="Times New Roman"/>
          <w:sz w:val="22"/>
          <w:szCs w:val="22"/>
          <w:lang w:eastAsia="zh-CN"/>
        </w:rPr>
        <w:t xml:space="preserve"> </w:t>
      </w:r>
      <w:r w:rsidR="009C395E">
        <w:rPr>
          <w:rFonts w:ascii="Times New Roman" w:hAnsi="Times New Roman"/>
          <w:sz w:val="22"/>
          <w:szCs w:val="22"/>
        </w:rPr>
        <w:t>i</w:t>
      </w:r>
      <w:r w:rsidR="009C395E" w:rsidRPr="00977CAB">
        <w:rPr>
          <w:rFonts w:ascii="Times New Roman" w:hAnsi="Times New Roman"/>
          <w:sz w:val="22"/>
          <w:szCs w:val="22"/>
        </w:rPr>
        <w:t>ndependent per-beam LBT sensing</w:t>
      </w:r>
      <w:r w:rsidR="009C395E">
        <w:rPr>
          <w:rFonts w:ascii="Times New Roman" w:hAnsi="Times New Roman"/>
          <w:sz w:val="22"/>
          <w:szCs w:val="22"/>
        </w:rPr>
        <w:t xml:space="preserve">, subsequent transmissions corresponding to </w:t>
      </w:r>
      <w:r w:rsidR="00C03C93">
        <w:rPr>
          <w:rFonts w:ascii="Times New Roman" w:hAnsi="Times New Roman"/>
          <w:sz w:val="22"/>
          <w:szCs w:val="22"/>
        </w:rPr>
        <w:t>the</w:t>
      </w:r>
      <w:r w:rsidR="009C395E">
        <w:rPr>
          <w:rFonts w:ascii="Times New Roman" w:hAnsi="Times New Roman"/>
          <w:sz w:val="22"/>
          <w:szCs w:val="22"/>
        </w:rPr>
        <w:t xml:space="preserve"> successful LBT </w:t>
      </w:r>
      <w:r w:rsidR="00C03C93">
        <w:rPr>
          <w:rFonts w:ascii="Times New Roman" w:hAnsi="Times New Roman"/>
          <w:sz w:val="22"/>
          <w:szCs w:val="22"/>
        </w:rPr>
        <w:t xml:space="preserve">procedures </w:t>
      </w:r>
      <w:r w:rsidR="009C395E">
        <w:rPr>
          <w:rFonts w:ascii="Times New Roman" w:hAnsi="Times New Roman"/>
          <w:sz w:val="22"/>
          <w:szCs w:val="22"/>
        </w:rPr>
        <w:t xml:space="preserve">could be </w:t>
      </w:r>
      <w:r w:rsidR="00C03C93">
        <w:rPr>
          <w:rFonts w:ascii="Times New Roman" w:hAnsi="Times New Roman"/>
          <w:sz w:val="22"/>
          <w:szCs w:val="22"/>
        </w:rPr>
        <w:t>transmitted</w:t>
      </w:r>
      <w:r w:rsidR="009C395E">
        <w:rPr>
          <w:rFonts w:ascii="Times New Roman" w:hAnsi="Times New Roman"/>
          <w:sz w:val="22"/>
          <w:szCs w:val="22"/>
        </w:rPr>
        <w:t xml:space="preserve"> in a TDM manner. While, it is notable that if maximum gap </w:t>
      </w:r>
      <w:r w:rsidR="00770FF0">
        <w:rPr>
          <w:rFonts w:ascii="Times New Roman" w:hAnsi="Times New Roman"/>
          <w:sz w:val="22"/>
          <w:szCs w:val="22"/>
        </w:rPr>
        <w:t xml:space="preserve">Y </w:t>
      </w:r>
      <w:r w:rsidR="009C395E">
        <w:rPr>
          <w:rFonts w:ascii="Times New Roman" w:hAnsi="Times New Roman"/>
          <w:sz w:val="22"/>
          <w:szCs w:val="22"/>
        </w:rPr>
        <w:t xml:space="preserve">in a COT is defined, </w:t>
      </w:r>
      <w:r w:rsidR="00DB7A4A">
        <w:rPr>
          <w:rFonts w:ascii="Times New Roman" w:hAnsi="Times New Roman"/>
          <w:sz w:val="22"/>
          <w:szCs w:val="22"/>
        </w:rPr>
        <w:t xml:space="preserve">certain </w:t>
      </w:r>
      <w:r w:rsidR="009C395E">
        <w:rPr>
          <w:rFonts w:ascii="Times New Roman" w:hAnsi="Times New Roman"/>
          <w:sz w:val="22"/>
          <w:szCs w:val="22"/>
        </w:rPr>
        <w:t>additional LBT</w:t>
      </w:r>
      <w:r w:rsidR="00770FF0">
        <w:rPr>
          <w:rFonts w:ascii="Times New Roman" w:hAnsi="Times New Roman"/>
          <w:sz w:val="22"/>
          <w:szCs w:val="22"/>
        </w:rPr>
        <w:t xml:space="preserve"> </w:t>
      </w:r>
      <w:r w:rsidR="00DB7A4A">
        <w:rPr>
          <w:rFonts w:ascii="Times New Roman" w:hAnsi="Times New Roman"/>
          <w:sz w:val="22"/>
          <w:szCs w:val="22"/>
        </w:rPr>
        <w:t>such as Cat 2 LBT</w:t>
      </w:r>
      <w:r w:rsidR="00770FF0">
        <w:rPr>
          <w:rFonts w:ascii="Times New Roman" w:hAnsi="Times New Roman"/>
          <w:sz w:val="22"/>
          <w:szCs w:val="22"/>
        </w:rPr>
        <w:t xml:space="preserve"> or one-shot LBT</w:t>
      </w:r>
      <w:r w:rsidR="00DB7A4A">
        <w:rPr>
          <w:rFonts w:ascii="Times New Roman" w:hAnsi="Times New Roman"/>
          <w:sz w:val="22"/>
          <w:szCs w:val="22"/>
        </w:rPr>
        <w:t>,</w:t>
      </w:r>
      <w:r w:rsidR="009C395E">
        <w:rPr>
          <w:rFonts w:ascii="Times New Roman" w:hAnsi="Times New Roman"/>
          <w:sz w:val="22"/>
          <w:szCs w:val="22"/>
        </w:rPr>
        <w:t xml:space="preserve"> is required </w:t>
      </w:r>
      <w:r w:rsidR="007F266C">
        <w:rPr>
          <w:rFonts w:ascii="Times New Roman" w:hAnsi="Times New Roman"/>
          <w:sz w:val="22"/>
          <w:szCs w:val="22"/>
        </w:rPr>
        <w:t>prior to</w:t>
      </w:r>
      <w:r w:rsidR="009C395E">
        <w:rPr>
          <w:rFonts w:ascii="Times New Roman" w:hAnsi="Times New Roman"/>
          <w:sz w:val="22"/>
          <w:szCs w:val="22"/>
        </w:rPr>
        <w:t xml:space="preserve"> the </w:t>
      </w:r>
      <w:r w:rsidR="00770FF0">
        <w:rPr>
          <w:rFonts w:ascii="Times New Roman" w:hAnsi="Times New Roman"/>
          <w:sz w:val="22"/>
          <w:szCs w:val="22"/>
        </w:rPr>
        <w:t xml:space="preserve">subsequent </w:t>
      </w:r>
      <w:r w:rsidR="009C395E">
        <w:rPr>
          <w:rFonts w:ascii="Times New Roman" w:hAnsi="Times New Roman"/>
          <w:sz w:val="22"/>
          <w:szCs w:val="22"/>
        </w:rPr>
        <w:t xml:space="preserve">transmission </w:t>
      </w:r>
      <w:r w:rsidR="006A2566">
        <w:rPr>
          <w:rFonts w:ascii="Times New Roman" w:hAnsi="Times New Roman"/>
          <w:sz w:val="22"/>
          <w:szCs w:val="22"/>
        </w:rPr>
        <w:t>which</w:t>
      </w:r>
      <w:r w:rsidR="009C395E">
        <w:rPr>
          <w:rFonts w:ascii="Times New Roman" w:hAnsi="Times New Roman"/>
          <w:sz w:val="22"/>
          <w:szCs w:val="22"/>
        </w:rPr>
        <w:t xml:space="preserve"> follows a gap greater than </w:t>
      </w:r>
      <w:r w:rsidR="00770FF0">
        <w:rPr>
          <w:rFonts w:ascii="Times New Roman" w:hAnsi="Times New Roman"/>
          <w:sz w:val="22"/>
          <w:szCs w:val="22"/>
        </w:rPr>
        <w:t>Y</w:t>
      </w:r>
      <w:r w:rsidR="00DB7A4A">
        <w:rPr>
          <w:rFonts w:ascii="Times New Roman" w:hAnsi="Times New Roman"/>
          <w:sz w:val="22"/>
          <w:szCs w:val="22"/>
        </w:rPr>
        <w:t xml:space="preserve"> </w:t>
      </w:r>
      <w:r w:rsidR="009C395E">
        <w:rPr>
          <w:rFonts w:ascii="Times New Roman" w:hAnsi="Times New Roman"/>
          <w:sz w:val="22"/>
          <w:szCs w:val="22"/>
        </w:rPr>
        <w:t xml:space="preserve">due to failed per-beam LBT </w:t>
      </w:r>
      <w:r w:rsidR="00DB7A4A">
        <w:rPr>
          <w:rFonts w:ascii="Times New Roman" w:hAnsi="Times New Roman"/>
          <w:sz w:val="22"/>
          <w:szCs w:val="22"/>
        </w:rPr>
        <w:t>or other reason</w:t>
      </w:r>
      <w:r w:rsidR="009C395E">
        <w:rPr>
          <w:rFonts w:ascii="Times New Roman" w:hAnsi="Times New Roman"/>
          <w:sz w:val="22"/>
          <w:szCs w:val="22"/>
        </w:rPr>
        <w:t>.</w:t>
      </w:r>
      <w:r w:rsidR="00AD3453">
        <w:rPr>
          <w:rFonts w:ascii="Times New Roman" w:hAnsi="Times New Roman"/>
          <w:sz w:val="22"/>
          <w:szCs w:val="22"/>
        </w:rPr>
        <w:t xml:space="preserve"> W</w:t>
      </w:r>
      <w:r w:rsidR="00BD089E">
        <w:rPr>
          <w:rFonts w:ascii="Times New Roman" w:hAnsi="Times New Roman"/>
          <w:sz w:val="22"/>
          <w:szCs w:val="22"/>
        </w:rPr>
        <w:t>ith regarding to the sub-alternatives of Alt A</w:t>
      </w:r>
      <w:r w:rsidR="006A2566">
        <w:rPr>
          <w:rFonts w:ascii="Times New Roman" w:hAnsi="Times New Roman"/>
          <w:sz w:val="22"/>
          <w:szCs w:val="22"/>
        </w:rPr>
        <w:t>-1</w:t>
      </w:r>
      <w:r w:rsidR="00BD089E">
        <w:rPr>
          <w:rFonts w:ascii="Times New Roman" w:hAnsi="Times New Roman"/>
          <w:sz w:val="22"/>
          <w:szCs w:val="22"/>
        </w:rPr>
        <w:t xml:space="preserve"> for TDM case, if t</w:t>
      </w:r>
      <w:r w:rsidR="00BD089E" w:rsidRPr="006D40D3">
        <w:rPr>
          <w:rFonts w:ascii="Times New Roman" w:hAnsi="Times New Roman"/>
          <w:sz w:val="22"/>
          <w:szCs w:val="22"/>
        </w:rPr>
        <w:t xml:space="preserve">he node completes </w:t>
      </w:r>
      <w:r w:rsidR="00BD089E">
        <w:rPr>
          <w:rFonts w:ascii="Times New Roman" w:hAnsi="Times New Roman"/>
          <w:sz w:val="22"/>
          <w:szCs w:val="22"/>
        </w:rPr>
        <w:t>all</w:t>
      </w:r>
      <w:r w:rsidR="00BD089E" w:rsidRPr="006D40D3">
        <w:rPr>
          <w:rFonts w:ascii="Times New Roman" w:hAnsi="Times New Roman"/>
          <w:sz w:val="22"/>
          <w:szCs w:val="22"/>
        </w:rPr>
        <w:t xml:space="preserve"> eCCA</w:t>
      </w:r>
      <w:r w:rsidR="00BD089E">
        <w:rPr>
          <w:rFonts w:ascii="Times New Roman" w:hAnsi="Times New Roman"/>
          <w:sz w:val="22"/>
          <w:szCs w:val="22"/>
        </w:rPr>
        <w:t>s</w:t>
      </w:r>
      <w:r w:rsidR="00BD089E" w:rsidRPr="006D40D3">
        <w:rPr>
          <w:rFonts w:ascii="Times New Roman" w:hAnsi="Times New Roman"/>
          <w:sz w:val="22"/>
          <w:szCs w:val="22"/>
        </w:rPr>
        <w:t xml:space="preserve"> on </w:t>
      </w:r>
      <w:r w:rsidR="00BD089E">
        <w:rPr>
          <w:rFonts w:ascii="Times New Roman" w:hAnsi="Times New Roman"/>
          <w:sz w:val="22"/>
          <w:szCs w:val="22"/>
        </w:rPr>
        <w:t>all</w:t>
      </w:r>
      <w:r w:rsidR="00BD089E" w:rsidRPr="006D40D3">
        <w:rPr>
          <w:rFonts w:ascii="Times New Roman" w:hAnsi="Times New Roman"/>
          <w:sz w:val="22"/>
          <w:szCs w:val="22"/>
        </w:rPr>
        <w:t xml:space="preserve"> </w:t>
      </w:r>
      <w:r w:rsidR="00BD089E">
        <w:rPr>
          <w:rFonts w:ascii="Times New Roman" w:hAnsi="Times New Roman"/>
          <w:sz w:val="22"/>
          <w:szCs w:val="22"/>
        </w:rPr>
        <w:t xml:space="preserve">sensing </w:t>
      </w:r>
      <w:r w:rsidR="00BD089E" w:rsidRPr="006D40D3">
        <w:rPr>
          <w:rFonts w:ascii="Times New Roman" w:hAnsi="Times New Roman"/>
          <w:sz w:val="22"/>
          <w:szCs w:val="22"/>
        </w:rPr>
        <w:t>beam</w:t>
      </w:r>
      <w:r w:rsidR="00BD089E">
        <w:rPr>
          <w:rFonts w:ascii="Times New Roman" w:hAnsi="Times New Roman"/>
          <w:sz w:val="22"/>
          <w:szCs w:val="22"/>
        </w:rPr>
        <w:t>s</w:t>
      </w:r>
      <w:r w:rsidR="00BD089E" w:rsidRPr="00BD089E">
        <w:rPr>
          <w:rFonts w:ascii="Times New Roman" w:hAnsi="Times New Roman"/>
          <w:sz w:val="22"/>
          <w:szCs w:val="22"/>
        </w:rPr>
        <w:t xml:space="preserve"> </w:t>
      </w:r>
      <w:r w:rsidR="00BD089E" w:rsidRPr="006D40D3">
        <w:rPr>
          <w:rFonts w:ascii="Times New Roman" w:hAnsi="Times New Roman"/>
          <w:sz w:val="22"/>
          <w:szCs w:val="22"/>
        </w:rPr>
        <w:t>with</w:t>
      </w:r>
      <w:r w:rsidR="00BD089E">
        <w:rPr>
          <w:rFonts w:ascii="Times New Roman" w:hAnsi="Times New Roman"/>
          <w:sz w:val="22"/>
          <w:szCs w:val="22"/>
        </w:rPr>
        <w:t>out any</w:t>
      </w:r>
      <w:r w:rsidR="00BD089E" w:rsidRPr="006D40D3">
        <w:rPr>
          <w:rFonts w:ascii="Times New Roman" w:hAnsi="Times New Roman"/>
          <w:sz w:val="22"/>
          <w:szCs w:val="22"/>
        </w:rPr>
        <w:t xml:space="preserve"> transmission in the middle, </w:t>
      </w:r>
      <w:r w:rsidR="00AD3453">
        <w:rPr>
          <w:rFonts w:ascii="Times New Roman" w:hAnsi="Times New Roman"/>
          <w:sz w:val="22"/>
          <w:szCs w:val="22"/>
        </w:rPr>
        <w:t xml:space="preserve">it would not comply with the </w:t>
      </w:r>
      <w:r w:rsidR="00BD089E">
        <w:rPr>
          <w:rFonts w:ascii="Times New Roman" w:hAnsi="Times New Roman"/>
          <w:sz w:val="22"/>
          <w:szCs w:val="22"/>
        </w:rPr>
        <w:t xml:space="preserve">timing relation </w:t>
      </w:r>
      <w:r w:rsidR="00AD3453">
        <w:rPr>
          <w:rFonts w:ascii="Times New Roman" w:hAnsi="Times New Roman"/>
          <w:sz w:val="22"/>
          <w:szCs w:val="22"/>
        </w:rPr>
        <w:t>of</w:t>
      </w:r>
      <w:r w:rsidR="00BD089E">
        <w:rPr>
          <w:rFonts w:ascii="Times New Roman" w:hAnsi="Times New Roman"/>
          <w:sz w:val="22"/>
          <w:szCs w:val="22"/>
        </w:rPr>
        <w:t xml:space="preserve"> SSB </w:t>
      </w:r>
      <w:r w:rsidR="00AD3453">
        <w:rPr>
          <w:rFonts w:ascii="Times New Roman" w:hAnsi="Times New Roman"/>
          <w:sz w:val="22"/>
          <w:szCs w:val="22"/>
        </w:rPr>
        <w:t xml:space="preserve">burst sets. Besides, </w:t>
      </w:r>
      <w:r w:rsidR="006775CC">
        <w:rPr>
          <w:rFonts w:ascii="Times New Roman" w:hAnsi="Times New Roman"/>
          <w:sz w:val="22"/>
          <w:szCs w:val="22"/>
        </w:rPr>
        <w:t xml:space="preserve">as mentioned above </w:t>
      </w:r>
      <w:r w:rsidR="00AD3453">
        <w:rPr>
          <w:rFonts w:ascii="Times New Roman" w:hAnsi="Times New Roman"/>
          <w:sz w:val="22"/>
          <w:szCs w:val="22"/>
        </w:rPr>
        <w:t>Alt A-1</w:t>
      </w:r>
      <w:r w:rsidR="003719AA">
        <w:rPr>
          <w:rFonts w:ascii="Times New Roman" w:hAnsi="Times New Roman"/>
          <w:sz w:val="22"/>
          <w:szCs w:val="22"/>
        </w:rPr>
        <w:t xml:space="preserve"> also</w:t>
      </w:r>
      <w:r w:rsidR="00AD3453">
        <w:rPr>
          <w:rFonts w:ascii="Times New Roman" w:hAnsi="Times New Roman"/>
          <w:sz w:val="22"/>
          <w:szCs w:val="22"/>
        </w:rPr>
        <w:t xml:space="preserve"> </w:t>
      </w:r>
      <w:r w:rsidR="00ED0761">
        <w:rPr>
          <w:rFonts w:ascii="Times New Roman" w:hAnsi="Times New Roman"/>
          <w:sz w:val="22"/>
          <w:szCs w:val="22"/>
        </w:rPr>
        <w:t>may</w:t>
      </w:r>
      <w:r w:rsidR="00AD3453">
        <w:rPr>
          <w:rFonts w:ascii="Times New Roman" w:hAnsi="Times New Roman"/>
          <w:sz w:val="22"/>
          <w:szCs w:val="22"/>
        </w:rPr>
        <w:t xml:space="preserve"> </w:t>
      </w:r>
      <w:r w:rsidR="00ED0761">
        <w:rPr>
          <w:rFonts w:ascii="Times New Roman" w:hAnsi="Times New Roman"/>
          <w:sz w:val="22"/>
          <w:szCs w:val="22"/>
        </w:rPr>
        <w:t>lead to irreleva</w:t>
      </w:r>
      <w:r w:rsidR="00D35EAB">
        <w:rPr>
          <w:rFonts w:ascii="Times New Roman" w:hAnsi="Times New Roman"/>
          <w:sz w:val="22"/>
          <w:szCs w:val="22"/>
        </w:rPr>
        <w:t>nt result(s)</w:t>
      </w:r>
      <w:r w:rsidR="00ED0761">
        <w:rPr>
          <w:rFonts w:ascii="Times New Roman" w:hAnsi="Times New Roman"/>
          <w:sz w:val="22"/>
          <w:szCs w:val="22"/>
        </w:rPr>
        <w:t xml:space="preserve"> of </w:t>
      </w:r>
      <w:r w:rsidR="00F93FC1">
        <w:rPr>
          <w:rFonts w:ascii="Times New Roman" w:hAnsi="Times New Roman"/>
          <w:sz w:val="22"/>
          <w:szCs w:val="22"/>
        </w:rPr>
        <w:t>the earliest</w:t>
      </w:r>
      <w:r w:rsidR="00ED0761">
        <w:rPr>
          <w:rFonts w:ascii="Times New Roman" w:hAnsi="Times New Roman"/>
          <w:sz w:val="22"/>
          <w:szCs w:val="22"/>
        </w:rPr>
        <w:t xml:space="preserve"> eCCA(s) in sequential </w:t>
      </w:r>
      <w:r w:rsidR="00D35EAB">
        <w:rPr>
          <w:rFonts w:ascii="Times New Roman" w:hAnsi="Times New Roman"/>
          <w:sz w:val="22"/>
          <w:szCs w:val="22"/>
        </w:rPr>
        <w:t>eCCAs</w:t>
      </w:r>
      <w:r w:rsidR="00ED0761">
        <w:rPr>
          <w:rFonts w:ascii="Times New Roman" w:hAnsi="Times New Roman"/>
          <w:sz w:val="22"/>
          <w:szCs w:val="22"/>
        </w:rPr>
        <w:t xml:space="preserve">. </w:t>
      </w:r>
      <w:r w:rsidR="00AD3453">
        <w:rPr>
          <w:rFonts w:ascii="Times New Roman" w:hAnsi="Times New Roman"/>
          <w:sz w:val="22"/>
          <w:szCs w:val="22"/>
        </w:rPr>
        <w:t>Hence, Alt A-2 and Alt</w:t>
      </w:r>
      <w:r w:rsidR="00D35EAB">
        <w:rPr>
          <w:rFonts w:ascii="Times New Roman" w:hAnsi="Times New Roman"/>
          <w:sz w:val="22"/>
          <w:szCs w:val="22"/>
        </w:rPr>
        <w:t xml:space="preserve"> A-3 should be supported for </w:t>
      </w:r>
      <w:r w:rsidR="005E56A7">
        <w:rPr>
          <w:rFonts w:ascii="Times New Roman" w:hAnsi="Times New Roman"/>
          <w:sz w:val="22"/>
          <w:szCs w:val="22"/>
        </w:rPr>
        <w:t xml:space="preserve">independent per-beam LBT based </w:t>
      </w:r>
      <w:r w:rsidR="00D35EAB">
        <w:rPr>
          <w:rFonts w:ascii="Times New Roman" w:hAnsi="Times New Roman"/>
          <w:sz w:val="22"/>
          <w:szCs w:val="22"/>
        </w:rPr>
        <w:t xml:space="preserve">TDM </w:t>
      </w:r>
      <w:r w:rsidR="00E6336A">
        <w:rPr>
          <w:rFonts w:ascii="Times New Roman" w:hAnsi="Times New Roman"/>
          <w:sz w:val="22"/>
          <w:szCs w:val="22"/>
        </w:rPr>
        <w:t>transmission</w:t>
      </w:r>
      <w:r w:rsidR="005E56A7">
        <w:rPr>
          <w:rFonts w:ascii="Times New Roman" w:hAnsi="Times New Roman"/>
          <w:sz w:val="22"/>
          <w:szCs w:val="22"/>
        </w:rPr>
        <w:t>.</w:t>
      </w:r>
      <w:r w:rsidR="003430D3">
        <w:rPr>
          <w:rFonts w:ascii="Times New Roman" w:eastAsiaTheme="minorEastAsia" w:hAnsi="Times New Roman"/>
          <w:sz w:val="22"/>
          <w:szCs w:val="22"/>
          <w:lang w:eastAsia="zh-CN"/>
        </w:rPr>
        <w:t xml:space="preserve"> </w:t>
      </w:r>
    </w:p>
    <w:p w:rsidR="003E0FCB" w:rsidRPr="00C93D1D" w:rsidRDefault="003E0FCB" w:rsidP="003E0FCB">
      <w:pPr>
        <w:ind w:left="0" w:firstLine="0"/>
        <w:jc w:val="both"/>
        <w:rPr>
          <w:rFonts w:ascii="Times New Roman" w:hAnsi="Times New Roman"/>
          <w:b/>
          <w:i/>
          <w:sz w:val="22"/>
          <w:szCs w:val="22"/>
        </w:rPr>
      </w:pPr>
      <w:r w:rsidRPr="00C93D1D">
        <w:rPr>
          <w:rFonts w:ascii="Times New Roman" w:eastAsiaTheme="minorEastAsia" w:hAnsi="Times New Roman" w:hint="eastAsia"/>
          <w:b/>
          <w:i/>
          <w:sz w:val="22"/>
          <w:szCs w:val="22"/>
          <w:lang w:eastAsia="zh-CN"/>
        </w:rPr>
        <w:t>P</w:t>
      </w:r>
      <w:r w:rsidRPr="00C93D1D">
        <w:rPr>
          <w:rFonts w:ascii="Times New Roman" w:eastAsiaTheme="minorEastAsia" w:hAnsi="Times New Roman"/>
          <w:b/>
          <w:i/>
          <w:sz w:val="22"/>
          <w:szCs w:val="22"/>
          <w:lang w:eastAsia="zh-CN"/>
        </w:rPr>
        <w:t xml:space="preserve">roposal </w:t>
      </w:r>
      <w:r w:rsidR="009A797E">
        <w:rPr>
          <w:rFonts w:ascii="Times New Roman" w:eastAsiaTheme="minorEastAsia" w:hAnsi="Times New Roman"/>
          <w:b/>
          <w:i/>
          <w:sz w:val="22"/>
          <w:szCs w:val="22"/>
          <w:lang w:eastAsia="zh-CN"/>
        </w:rPr>
        <w:t>10</w:t>
      </w:r>
      <w:r w:rsidRPr="00C93D1D">
        <w:rPr>
          <w:rFonts w:ascii="Times New Roman" w:eastAsiaTheme="minorEastAsia" w:hAnsi="Times New Roman"/>
          <w:b/>
          <w:i/>
          <w:sz w:val="22"/>
          <w:szCs w:val="22"/>
          <w:lang w:eastAsia="zh-CN"/>
        </w:rPr>
        <w:t xml:space="preserve">: </w:t>
      </w:r>
      <w:r w:rsidRPr="00E6336A">
        <w:rPr>
          <w:rFonts w:ascii="Times New Roman" w:hAnsi="Times New Roman"/>
          <w:b/>
          <w:i/>
          <w:sz w:val="22"/>
          <w:szCs w:val="22"/>
        </w:rPr>
        <w:t>Within a COT with TDM of beams with beam switching, when independent per-beam LBT sensing at the start of COT is performed for beams used in the COT</w:t>
      </w:r>
      <w:r w:rsidR="006775CC">
        <w:rPr>
          <w:rFonts w:ascii="Times New Roman" w:hAnsi="Times New Roman"/>
          <w:b/>
          <w:i/>
          <w:sz w:val="22"/>
          <w:szCs w:val="22"/>
        </w:rPr>
        <w:t xml:space="preserve"> and </w:t>
      </w:r>
      <w:r w:rsidR="006775CC" w:rsidRPr="002B24A9">
        <w:rPr>
          <w:rFonts w:ascii="Times New Roman" w:eastAsia="宋体" w:hAnsi="Times New Roman"/>
          <w:b/>
          <w:i/>
          <w:sz w:val="22"/>
          <w:szCs w:val="22"/>
          <w:lang w:val="en-US" w:eastAsia="zh-CN"/>
        </w:rPr>
        <w:t xml:space="preserve">the node </w:t>
      </w:r>
      <w:r w:rsidR="006775CC">
        <w:rPr>
          <w:rFonts w:ascii="Times New Roman" w:eastAsia="宋体" w:hAnsi="Times New Roman"/>
          <w:b/>
          <w:i/>
          <w:sz w:val="22"/>
          <w:szCs w:val="22"/>
          <w:lang w:val="en-US" w:eastAsia="zh-CN"/>
        </w:rPr>
        <w:t xml:space="preserve">does not </w:t>
      </w:r>
      <w:r w:rsidR="006775CC" w:rsidRPr="002B24A9">
        <w:rPr>
          <w:rFonts w:ascii="Times New Roman" w:eastAsia="宋体" w:hAnsi="Times New Roman"/>
          <w:b/>
          <w:i/>
          <w:sz w:val="22"/>
          <w:szCs w:val="22"/>
          <w:lang w:val="en-US" w:eastAsia="zh-CN"/>
        </w:rPr>
        <w:t>has</w:t>
      </w:r>
      <w:r w:rsidR="006775CC">
        <w:rPr>
          <w:rFonts w:ascii="Times New Roman" w:eastAsia="宋体" w:hAnsi="Times New Roman"/>
          <w:b/>
          <w:i/>
          <w:sz w:val="22"/>
          <w:szCs w:val="22"/>
          <w:lang w:val="en-US" w:eastAsia="zh-CN"/>
        </w:rPr>
        <w:t xml:space="preserve"> </w:t>
      </w:r>
      <w:r w:rsidR="006775CC" w:rsidRPr="002B24A9">
        <w:rPr>
          <w:rFonts w:ascii="Times New Roman" w:eastAsia="宋体" w:hAnsi="Times New Roman"/>
          <w:b/>
          <w:i/>
          <w:sz w:val="22"/>
          <w:szCs w:val="22"/>
          <w:lang w:val="en-US" w:eastAsia="zh-CN"/>
        </w:rPr>
        <w:t>the capability to simultaneously sense in different beams</w:t>
      </w:r>
      <w:r w:rsidR="006775CC">
        <w:rPr>
          <w:rFonts w:ascii="Times New Roman" w:hAnsi="Times New Roman"/>
          <w:b/>
          <w:i/>
          <w:sz w:val="22"/>
          <w:szCs w:val="22"/>
        </w:rPr>
        <w:t xml:space="preserve"> </w:t>
      </w:r>
      <w:r>
        <w:rPr>
          <w:rFonts w:ascii="Times New Roman" w:hAnsi="Times New Roman"/>
          <w:b/>
          <w:i/>
          <w:sz w:val="22"/>
          <w:szCs w:val="22"/>
        </w:rPr>
        <w:t>,</w:t>
      </w:r>
      <w:r w:rsidRPr="00C93D1D">
        <w:rPr>
          <w:rFonts w:ascii="Times New Roman" w:hAnsi="Times New Roman"/>
          <w:b/>
          <w:i/>
          <w:sz w:val="22"/>
          <w:szCs w:val="22"/>
        </w:rPr>
        <w:t xml:space="preserve"> the following LBT</w:t>
      </w:r>
      <w:r>
        <w:rPr>
          <w:rFonts w:ascii="Times New Roman" w:hAnsi="Times New Roman"/>
          <w:b/>
          <w:i/>
          <w:sz w:val="22"/>
          <w:szCs w:val="22"/>
        </w:rPr>
        <w:t xml:space="preserve"> operations</w:t>
      </w:r>
      <w:r w:rsidRPr="00C93D1D">
        <w:rPr>
          <w:rFonts w:ascii="Times New Roman" w:hAnsi="Times New Roman"/>
          <w:b/>
          <w:i/>
          <w:sz w:val="22"/>
          <w:szCs w:val="22"/>
        </w:rPr>
        <w:t xml:space="preserve"> should be supported:</w:t>
      </w:r>
    </w:p>
    <w:p w:rsidR="003E0FCB" w:rsidRPr="00C93D1D" w:rsidRDefault="003E0FCB" w:rsidP="003E0FCB">
      <w:pPr>
        <w:pStyle w:val="a9"/>
        <w:numPr>
          <w:ilvl w:val="0"/>
          <w:numId w:val="41"/>
        </w:numPr>
        <w:overflowPunct w:val="0"/>
        <w:snapToGrid w:val="0"/>
        <w:spacing w:after="0" w:line="252" w:lineRule="auto"/>
        <w:contextualSpacing w:val="0"/>
        <w:jc w:val="both"/>
        <w:rPr>
          <w:b/>
          <w:i/>
          <w:sz w:val="22"/>
          <w:szCs w:val="22"/>
        </w:rPr>
      </w:pPr>
      <w:r w:rsidRPr="006A2DD0">
        <w:rPr>
          <w:b/>
          <w:i/>
          <w:sz w:val="22"/>
          <w:szCs w:val="22"/>
        </w:rPr>
        <w:t>The node completes one eCCA on one beam, start transmission with the beam to occupy the COT, then move on to the eCCA on the other beam</w:t>
      </w:r>
      <w:r>
        <w:rPr>
          <w:b/>
          <w:i/>
          <w:sz w:val="22"/>
          <w:szCs w:val="22"/>
        </w:rPr>
        <w:t>.</w:t>
      </w:r>
    </w:p>
    <w:p w:rsidR="003E0FCB" w:rsidRDefault="003E0FCB" w:rsidP="003E0FCB">
      <w:pPr>
        <w:pStyle w:val="a9"/>
        <w:numPr>
          <w:ilvl w:val="0"/>
          <w:numId w:val="41"/>
        </w:numPr>
        <w:overflowPunct w:val="0"/>
        <w:snapToGrid w:val="0"/>
        <w:spacing w:after="0" w:line="252" w:lineRule="auto"/>
        <w:contextualSpacing w:val="0"/>
        <w:jc w:val="both"/>
        <w:rPr>
          <w:b/>
          <w:i/>
          <w:sz w:val="22"/>
          <w:szCs w:val="22"/>
        </w:rPr>
      </w:pPr>
      <w:r w:rsidRPr="006A2DD0">
        <w:rPr>
          <w:b/>
          <w:i/>
          <w:sz w:val="22"/>
          <w:szCs w:val="22"/>
        </w:rPr>
        <w:t>The node performs eCCA of the different beams simultaneous, round robin between different beams</w:t>
      </w:r>
      <w:r w:rsidRPr="00C93D1D">
        <w:rPr>
          <w:b/>
          <w:i/>
          <w:sz w:val="22"/>
          <w:szCs w:val="22"/>
        </w:rPr>
        <w:t>.</w:t>
      </w:r>
    </w:p>
    <w:p w:rsidR="003E0FCB" w:rsidRDefault="003E0FCB" w:rsidP="003E0FCB">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sz w:val="22"/>
          <w:szCs w:val="22"/>
          <w:lang w:eastAsia="zh-CN"/>
        </w:rPr>
      </w:pPr>
      <w:r w:rsidRPr="003E0FCB">
        <w:rPr>
          <w:rFonts w:ascii="Times New Roman" w:eastAsiaTheme="minorEastAsia" w:hAnsi="Times New Roman" w:cs="Times New Roman"/>
          <w:sz w:val="22"/>
          <w:szCs w:val="22"/>
          <w:lang w:val="en-US"/>
        </w:rPr>
        <w:t>No-LBT</w:t>
      </w:r>
    </w:p>
    <w:p w:rsidR="003E0FCB" w:rsidRPr="003E0FCB" w:rsidRDefault="003E0FCB" w:rsidP="005E56A7">
      <w:pPr>
        <w:ind w:left="0" w:firstLine="0"/>
        <w:jc w:val="both"/>
        <w:rPr>
          <w:rFonts w:ascii="Times New Roman" w:eastAsiaTheme="minorEastAsia" w:hAnsi="Times New Roman"/>
          <w:sz w:val="22"/>
          <w:szCs w:val="22"/>
          <w:lang w:eastAsia="zh-CN"/>
        </w:rPr>
      </w:pPr>
      <w:r w:rsidRPr="003E0FCB">
        <w:rPr>
          <w:rFonts w:ascii="Times New Roman" w:eastAsiaTheme="minorEastAsia" w:hAnsi="Times New Roman"/>
          <w:sz w:val="22"/>
          <w:szCs w:val="22"/>
          <w:lang w:eastAsia="zh-CN"/>
        </w:rPr>
        <w:t xml:space="preserve">For the region where LBT is not mandated, </w:t>
      </w:r>
      <w:r w:rsidR="004F2B06">
        <w:rPr>
          <w:rFonts w:ascii="Times New Roman" w:eastAsiaTheme="minorEastAsia" w:hAnsi="Times New Roman"/>
          <w:sz w:val="22"/>
          <w:szCs w:val="22"/>
          <w:lang w:eastAsia="zh-CN"/>
        </w:rPr>
        <w:t>RAN1 agreed that either channel access with LBT (LBT mode) or channel access without LBT (no-LBT mode</w:t>
      </w:r>
      <w:r w:rsidR="00A3059B">
        <w:rPr>
          <w:rFonts w:ascii="Times New Roman" w:eastAsiaTheme="minorEastAsia" w:hAnsi="Times New Roman"/>
          <w:sz w:val="22"/>
          <w:szCs w:val="22"/>
          <w:lang w:eastAsia="zh-CN"/>
        </w:rPr>
        <w:t>)</w:t>
      </w:r>
      <w:r w:rsidR="00A3059B" w:rsidRPr="00A3059B">
        <w:rPr>
          <w:rFonts w:ascii="Times New Roman" w:eastAsiaTheme="minorEastAsia" w:hAnsi="Times New Roman"/>
          <w:sz w:val="22"/>
          <w:szCs w:val="22"/>
          <w:lang w:eastAsia="zh-CN"/>
        </w:rPr>
        <w:t xml:space="preserve"> </w:t>
      </w:r>
      <w:r w:rsidR="00A3059B">
        <w:rPr>
          <w:rFonts w:ascii="Times New Roman" w:eastAsiaTheme="minorEastAsia" w:hAnsi="Times New Roman"/>
          <w:sz w:val="22"/>
          <w:szCs w:val="22"/>
          <w:lang w:eastAsia="zh-CN"/>
        </w:rPr>
        <w:t xml:space="preserve">could be applied </w:t>
      </w:r>
      <w:r w:rsidR="00481937">
        <w:rPr>
          <w:rFonts w:ascii="Times New Roman" w:eastAsiaTheme="minorEastAsia" w:hAnsi="Times New Roman"/>
          <w:sz w:val="22"/>
          <w:szCs w:val="22"/>
          <w:lang w:eastAsia="zh-CN"/>
        </w:rPr>
        <w:t>in a serving cell</w:t>
      </w:r>
      <w:r w:rsidR="00A3059B">
        <w:rPr>
          <w:rFonts w:ascii="Times New Roman" w:eastAsiaTheme="minorEastAsia" w:hAnsi="Times New Roman"/>
          <w:sz w:val="22"/>
          <w:szCs w:val="22"/>
          <w:lang w:eastAsia="zh-CN"/>
        </w:rPr>
        <w:t xml:space="preserve">. And </w:t>
      </w:r>
      <w:r w:rsidR="00146842">
        <w:rPr>
          <w:rFonts w:ascii="Times New Roman" w:eastAsiaTheme="minorEastAsia" w:hAnsi="Times New Roman"/>
          <w:sz w:val="22"/>
          <w:szCs w:val="22"/>
          <w:lang w:eastAsia="zh-CN"/>
        </w:rPr>
        <w:t xml:space="preserve">both cell specific and UE specific </w:t>
      </w:r>
      <w:r w:rsidR="0088250A">
        <w:rPr>
          <w:rFonts w:ascii="Times New Roman" w:eastAsiaTheme="minorEastAsia" w:hAnsi="Times New Roman"/>
          <w:sz w:val="22"/>
          <w:szCs w:val="22"/>
          <w:lang w:eastAsia="zh-CN"/>
        </w:rPr>
        <w:t>LBT/</w:t>
      </w:r>
      <w:r w:rsidR="0088250A">
        <w:rPr>
          <w:rFonts w:ascii="Times New Roman" w:eastAsiaTheme="minorEastAsia" w:hAnsi="Times New Roman" w:hint="eastAsia"/>
          <w:sz w:val="22"/>
          <w:szCs w:val="22"/>
          <w:lang w:eastAsia="zh-CN"/>
        </w:rPr>
        <w:t>no</w:t>
      </w:r>
      <w:r w:rsidR="0088250A">
        <w:rPr>
          <w:rFonts w:ascii="Times New Roman" w:eastAsiaTheme="minorEastAsia" w:hAnsi="Times New Roman"/>
          <w:sz w:val="22"/>
          <w:szCs w:val="22"/>
          <w:lang w:eastAsia="zh-CN"/>
        </w:rPr>
        <w:t xml:space="preserve">-LBT </w:t>
      </w:r>
      <w:r w:rsidR="00146842">
        <w:rPr>
          <w:rFonts w:ascii="Times New Roman" w:eastAsiaTheme="minorEastAsia" w:hAnsi="Times New Roman"/>
          <w:sz w:val="22"/>
          <w:szCs w:val="22"/>
          <w:lang w:eastAsia="zh-CN"/>
        </w:rPr>
        <w:t xml:space="preserve">mode </w:t>
      </w:r>
      <w:r w:rsidR="0088250A">
        <w:rPr>
          <w:rFonts w:ascii="Times New Roman" w:eastAsiaTheme="minorEastAsia" w:hAnsi="Times New Roman"/>
          <w:sz w:val="22"/>
          <w:szCs w:val="22"/>
          <w:lang w:eastAsia="zh-CN"/>
        </w:rPr>
        <w:t xml:space="preserve">indication </w:t>
      </w:r>
      <w:r w:rsidR="00146842">
        <w:rPr>
          <w:rFonts w:ascii="Times New Roman" w:eastAsiaTheme="minorEastAsia" w:hAnsi="Times New Roman"/>
          <w:sz w:val="22"/>
          <w:szCs w:val="22"/>
          <w:lang w:eastAsia="zh-CN"/>
        </w:rPr>
        <w:t xml:space="preserve">from gNB are supported as </w:t>
      </w:r>
      <w:r w:rsidR="0088250A">
        <w:rPr>
          <w:rFonts w:ascii="Times New Roman" w:eastAsiaTheme="minorEastAsia" w:hAnsi="Times New Roman"/>
          <w:sz w:val="22"/>
          <w:szCs w:val="22"/>
          <w:lang w:eastAsia="zh-CN"/>
        </w:rPr>
        <w:t>following agreement</w:t>
      </w:r>
      <w:r w:rsidR="00B42BFA">
        <w:rPr>
          <w:rFonts w:ascii="Times New Roman" w:eastAsiaTheme="minorEastAsia" w:hAnsi="Times New Roman"/>
          <w:sz w:val="22"/>
          <w:szCs w:val="22"/>
          <w:lang w:eastAsia="zh-CN"/>
        </w:rPr>
        <w:t xml:space="preserve"> [</w:t>
      </w:r>
      <w:r w:rsidR="009A797E">
        <w:rPr>
          <w:rFonts w:ascii="Times New Roman" w:eastAsiaTheme="minorEastAsia" w:hAnsi="Times New Roman"/>
          <w:sz w:val="22"/>
          <w:szCs w:val="22"/>
          <w:lang w:eastAsia="zh-CN"/>
        </w:rPr>
        <w:t>3</w:t>
      </w:r>
      <w:r w:rsidR="00B42BFA">
        <w:rPr>
          <w:rFonts w:ascii="Times New Roman" w:eastAsiaTheme="minorEastAsia" w:hAnsi="Times New Roman"/>
          <w:sz w:val="22"/>
          <w:szCs w:val="22"/>
          <w:lang w:eastAsia="zh-CN"/>
        </w:rPr>
        <w:t>]</w:t>
      </w:r>
      <w:r w:rsidR="0088250A">
        <w:rPr>
          <w:rFonts w:ascii="Times New Roman" w:eastAsiaTheme="minorEastAsia" w:hAnsi="Times New Roman"/>
          <w:sz w:val="22"/>
          <w:szCs w:val="22"/>
          <w:lang w:eastAsia="zh-CN"/>
        </w:rPr>
        <w:t xml:space="preserve">: </w:t>
      </w:r>
    </w:p>
    <w:tbl>
      <w:tblPr>
        <w:tblStyle w:val="af2"/>
        <w:tblW w:w="0" w:type="auto"/>
        <w:tblLook w:val="04A0" w:firstRow="1" w:lastRow="0" w:firstColumn="1" w:lastColumn="0" w:noHBand="0" w:noVBand="1"/>
      </w:tblPr>
      <w:tblGrid>
        <w:gridCol w:w="9060"/>
      </w:tblGrid>
      <w:tr w:rsidR="003E0FCB" w:rsidTr="003E0FCB">
        <w:tc>
          <w:tcPr>
            <w:tcW w:w="9060" w:type="dxa"/>
          </w:tcPr>
          <w:p w:rsidR="003E0FCB" w:rsidRPr="003E0FCB" w:rsidRDefault="003E0FCB" w:rsidP="003E0FCB">
            <w:pPr>
              <w:rPr>
                <w:sz w:val="22"/>
                <w:szCs w:val="22"/>
                <w:lang w:eastAsia="x-none"/>
              </w:rPr>
            </w:pPr>
            <w:r w:rsidRPr="003E0FCB">
              <w:rPr>
                <w:sz w:val="22"/>
                <w:szCs w:val="22"/>
                <w:highlight w:val="green"/>
                <w:lang w:eastAsia="x-none"/>
              </w:rPr>
              <w:t>Agreement:</w:t>
            </w:r>
          </w:p>
          <w:p w:rsidR="00B013EF" w:rsidRPr="007C6032" w:rsidRDefault="00B013EF" w:rsidP="00B013EF">
            <w:pPr>
              <w:ind w:left="0" w:firstLine="0"/>
              <w:jc w:val="both"/>
              <w:rPr>
                <w:rFonts w:ascii="Times New Roman" w:eastAsiaTheme="minorEastAsia" w:hAnsi="Times New Roman"/>
                <w:sz w:val="22"/>
                <w:szCs w:val="22"/>
                <w:lang w:val="en-US" w:eastAsia="zh-CN"/>
              </w:rPr>
            </w:pPr>
            <w:r w:rsidRPr="007C6032">
              <w:rPr>
                <w:rFonts w:ascii="Times New Roman" w:eastAsiaTheme="minorEastAsia" w:hAnsi="Times New Roman"/>
                <w:sz w:val="22"/>
                <w:szCs w:val="22"/>
                <w:lang w:val="en-US" w:eastAsia="zh-CN"/>
              </w:rPr>
              <w:t>For regions where LBT is not mandated, gNB should indicate to the UE this gNB-UE connection is operating in LBT mode or no-LBT mode</w:t>
            </w:r>
          </w:p>
          <w:p w:rsidR="003E0FCB" w:rsidRPr="003E0FCB" w:rsidRDefault="00B013EF" w:rsidP="00B013EF">
            <w:pPr>
              <w:pStyle w:val="a9"/>
              <w:numPr>
                <w:ilvl w:val="0"/>
                <w:numId w:val="47"/>
              </w:numPr>
              <w:kinsoku w:val="0"/>
              <w:overflowPunct w:val="0"/>
              <w:adjustRightInd w:val="0"/>
              <w:spacing w:after="60" w:line="259" w:lineRule="auto"/>
              <w:contextualSpacing w:val="0"/>
              <w:jc w:val="both"/>
              <w:textAlignment w:val="baseline"/>
              <w:rPr>
                <w:rFonts w:eastAsiaTheme="minorEastAsia"/>
                <w:sz w:val="22"/>
                <w:szCs w:val="22"/>
                <w:lang w:val="en-US" w:eastAsia="zh-CN"/>
              </w:rPr>
            </w:pPr>
            <w:r w:rsidRPr="007C6032">
              <w:rPr>
                <w:sz w:val="22"/>
                <w:szCs w:val="22"/>
              </w:rPr>
              <w:lastRenderedPageBreak/>
              <w:t>Support both cell specific (common for all UEs in a cell as part of system information or dedicated RRC signalling or both) and UE specific (can be different for different UEs in a cell as part of UE-specific RRC configuration) gNB indication</w:t>
            </w:r>
          </w:p>
        </w:tc>
      </w:tr>
    </w:tbl>
    <w:p w:rsidR="003A6A37" w:rsidRDefault="00B8549C" w:rsidP="005E56A7">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lastRenderedPageBreak/>
        <w:t xml:space="preserve">In </w:t>
      </w:r>
      <w:r w:rsidR="000A39D8">
        <w:rPr>
          <w:rFonts w:ascii="Times New Roman" w:eastAsiaTheme="minorEastAsia" w:hAnsi="Times New Roman"/>
          <w:sz w:val="22"/>
          <w:szCs w:val="22"/>
          <w:lang w:eastAsia="zh-CN"/>
        </w:rPr>
        <w:t xml:space="preserve">consequence, </w:t>
      </w:r>
      <w:r w:rsidR="00481937">
        <w:rPr>
          <w:rFonts w:ascii="Times New Roman" w:eastAsiaTheme="minorEastAsia" w:hAnsi="Times New Roman"/>
          <w:sz w:val="22"/>
          <w:szCs w:val="22"/>
          <w:lang w:eastAsia="zh-CN"/>
        </w:rPr>
        <w:t xml:space="preserve">the condition and mechanism </w:t>
      </w:r>
      <w:r w:rsidR="00B659B6">
        <w:rPr>
          <w:rFonts w:ascii="Times New Roman" w:eastAsiaTheme="minorEastAsia" w:hAnsi="Times New Roman"/>
          <w:sz w:val="22"/>
          <w:szCs w:val="22"/>
          <w:lang w:eastAsia="zh-CN"/>
        </w:rPr>
        <w:t>for the system to switch between two modes should be investigated</w:t>
      </w:r>
      <w:r>
        <w:rPr>
          <w:rFonts w:ascii="Times New Roman" w:eastAsiaTheme="minorEastAsia" w:hAnsi="Times New Roman"/>
          <w:sz w:val="22"/>
          <w:szCs w:val="22"/>
          <w:lang w:eastAsia="zh-CN"/>
        </w:rPr>
        <w:t xml:space="preserve">, especially for the </w:t>
      </w:r>
      <w:r w:rsidR="002D0027">
        <w:rPr>
          <w:rFonts w:ascii="Times New Roman" w:eastAsiaTheme="minorEastAsia" w:hAnsi="Times New Roman"/>
          <w:sz w:val="22"/>
          <w:szCs w:val="22"/>
          <w:lang w:eastAsia="zh-CN"/>
        </w:rPr>
        <w:t>case wherein gNB and UE</w:t>
      </w:r>
      <w:r>
        <w:rPr>
          <w:rFonts w:ascii="Times New Roman" w:eastAsiaTheme="minorEastAsia" w:hAnsi="Times New Roman"/>
          <w:sz w:val="22"/>
          <w:szCs w:val="22"/>
          <w:lang w:eastAsia="zh-CN"/>
        </w:rPr>
        <w:t xml:space="preserve"> have different operation mode. </w:t>
      </w:r>
      <w:r w:rsidR="005674D6">
        <w:rPr>
          <w:rFonts w:ascii="Times New Roman" w:eastAsiaTheme="minorEastAsia" w:hAnsi="Times New Roman"/>
          <w:sz w:val="22"/>
          <w:szCs w:val="22"/>
          <w:lang w:eastAsia="zh-CN"/>
        </w:rPr>
        <w:t xml:space="preserve">Since there is a big difference for gNB/UE behaviour between channel access with LBT and without LBT, mode switch </w:t>
      </w:r>
      <w:r w:rsidR="006F1B88">
        <w:rPr>
          <w:rFonts w:ascii="Times New Roman" w:eastAsiaTheme="minorEastAsia" w:hAnsi="Times New Roman"/>
          <w:sz w:val="22"/>
          <w:szCs w:val="22"/>
          <w:lang w:eastAsia="zh-CN"/>
        </w:rPr>
        <w:t>would</w:t>
      </w:r>
      <w:r w:rsidR="005674D6">
        <w:rPr>
          <w:rFonts w:ascii="Times New Roman" w:eastAsiaTheme="minorEastAsia" w:hAnsi="Times New Roman"/>
          <w:sz w:val="22"/>
          <w:szCs w:val="22"/>
          <w:lang w:eastAsia="zh-CN"/>
        </w:rPr>
        <w:t xml:space="preserve"> not be a frequent event such as dynamic scheduling, no matter </w:t>
      </w:r>
      <w:r w:rsidR="00EC64E8">
        <w:rPr>
          <w:rFonts w:ascii="Times New Roman" w:eastAsiaTheme="minorEastAsia" w:hAnsi="Times New Roman"/>
          <w:sz w:val="22"/>
          <w:szCs w:val="22"/>
          <w:lang w:eastAsia="zh-CN"/>
        </w:rPr>
        <w:t>the switch</w:t>
      </w:r>
      <w:r w:rsidR="00A45760">
        <w:rPr>
          <w:rFonts w:ascii="Times New Roman" w:eastAsiaTheme="minorEastAsia" w:hAnsi="Times New Roman"/>
          <w:sz w:val="22"/>
          <w:szCs w:val="22"/>
          <w:lang w:eastAsia="zh-CN"/>
        </w:rPr>
        <w:t>ing</w:t>
      </w:r>
      <w:r w:rsidR="00EC64E8">
        <w:rPr>
          <w:rFonts w:ascii="Times New Roman" w:eastAsiaTheme="minorEastAsia" w:hAnsi="Times New Roman"/>
          <w:sz w:val="22"/>
          <w:szCs w:val="22"/>
          <w:lang w:eastAsia="zh-CN"/>
        </w:rPr>
        <w:t xml:space="preserve"> is completely up to the implementation of gNB or </w:t>
      </w:r>
      <w:r w:rsidR="003A6A37">
        <w:rPr>
          <w:rFonts w:ascii="Times New Roman" w:eastAsiaTheme="minorEastAsia" w:hAnsi="Times New Roman"/>
          <w:sz w:val="22"/>
          <w:szCs w:val="22"/>
          <w:lang w:eastAsia="zh-CN"/>
        </w:rPr>
        <w:t xml:space="preserve">determined by </w:t>
      </w:r>
      <w:r w:rsidR="00EC64E8">
        <w:rPr>
          <w:rFonts w:ascii="Times New Roman" w:eastAsiaTheme="minorEastAsia" w:hAnsi="Times New Roman"/>
          <w:sz w:val="22"/>
          <w:szCs w:val="22"/>
          <w:lang w:eastAsia="zh-CN"/>
        </w:rPr>
        <w:t xml:space="preserve">certain </w:t>
      </w:r>
      <w:r w:rsidR="003A6A37">
        <w:rPr>
          <w:rFonts w:ascii="Times New Roman" w:eastAsiaTheme="minorEastAsia" w:hAnsi="Times New Roman"/>
          <w:sz w:val="22"/>
          <w:szCs w:val="22"/>
          <w:lang w:eastAsia="zh-CN"/>
        </w:rPr>
        <w:t xml:space="preserve">specified </w:t>
      </w:r>
      <w:r w:rsidR="00EC64E8">
        <w:rPr>
          <w:rFonts w:ascii="Times New Roman" w:eastAsiaTheme="minorEastAsia" w:hAnsi="Times New Roman"/>
          <w:sz w:val="22"/>
          <w:szCs w:val="22"/>
          <w:lang w:eastAsia="zh-CN"/>
        </w:rPr>
        <w:t>condition and mechanism</w:t>
      </w:r>
      <w:r w:rsidR="003A6A37">
        <w:rPr>
          <w:rFonts w:ascii="Times New Roman" w:eastAsiaTheme="minorEastAsia" w:hAnsi="Times New Roman"/>
          <w:sz w:val="22"/>
          <w:szCs w:val="22"/>
          <w:lang w:eastAsia="zh-CN"/>
        </w:rPr>
        <w:t xml:space="preserve">. </w:t>
      </w:r>
    </w:p>
    <w:p w:rsidR="00F4270D" w:rsidRDefault="005674D6" w:rsidP="005E56A7">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eastAsia="zh-CN"/>
        </w:rPr>
        <w:t xml:space="preserve">As mentioned above, although directional </w:t>
      </w:r>
      <w:r w:rsidR="00F4270D">
        <w:rPr>
          <w:rFonts w:ascii="Times New Roman" w:eastAsiaTheme="minorEastAsia" w:hAnsi="Times New Roman"/>
          <w:sz w:val="22"/>
          <w:szCs w:val="22"/>
          <w:lang w:eastAsia="zh-CN"/>
        </w:rPr>
        <w:t xml:space="preserve">sensing based </w:t>
      </w:r>
      <w:r>
        <w:rPr>
          <w:rFonts w:ascii="Times New Roman" w:eastAsiaTheme="minorEastAsia" w:hAnsi="Times New Roman"/>
          <w:sz w:val="22"/>
          <w:szCs w:val="22"/>
          <w:lang w:eastAsia="zh-CN"/>
        </w:rPr>
        <w:t xml:space="preserve">LBT and other enhancement on LBT could improve the channel access performance, hidden node issue and exposed node issue associated with LBT </w:t>
      </w:r>
      <w:r w:rsidR="007F793D">
        <w:rPr>
          <w:rFonts w:ascii="Times New Roman" w:eastAsiaTheme="minorEastAsia" w:hAnsi="Times New Roman"/>
          <w:sz w:val="22"/>
          <w:szCs w:val="22"/>
          <w:lang w:eastAsia="zh-CN"/>
        </w:rPr>
        <w:t xml:space="preserve">procedure </w:t>
      </w:r>
      <w:r>
        <w:rPr>
          <w:rFonts w:ascii="Times New Roman" w:eastAsiaTheme="minorEastAsia" w:hAnsi="Times New Roman"/>
          <w:sz w:val="22"/>
          <w:szCs w:val="22"/>
          <w:lang w:eastAsia="zh-CN"/>
        </w:rPr>
        <w:t>are still tough problems, even more severe.</w:t>
      </w:r>
      <w:r w:rsidR="003A6A37">
        <w:rPr>
          <w:rFonts w:ascii="Times New Roman" w:eastAsiaTheme="minorEastAsia" w:hAnsi="Times New Roman"/>
          <w:sz w:val="22"/>
          <w:szCs w:val="22"/>
          <w:lang w:eastAsia="zh-CN"/>
        </w:rPr>
        <w:t xml:space="preserve"> </w:t>
      </w:r>
      <w:r w:rsidR="003A6A37" w:rsidRPr="003A6A37">
        <w:rPr>
          <w:rFonts w:ascii="Times New Roman" w:eastAsiaTheme="minorEastAsia" w:hAnsi="Times New Roman"/>
          <w:sz w:val="22"/>
          <w:szCs w:val="22"/>
          <w:lang w:val="en-US" w:eastAsia="zh-CN"/>
        </w:rPr>
        <w:t xml:space="preserve">It is recognized that </w:t>
      </w:r>
      <w:r w:rsidR="003A6A37">
        <w:rPr>
          <w:rFonts w:ascii="Times New Roman" w:eastAsiaTheme="minorEastAsia" w:hAnsi="Times New Roman"/>
          <w:sz w:val="22"/>
          <w:szCs w:val="22"/>
          <w:lang w:val="en-US" w:eastAsia="zh-CN"/>
        </w:rPr>
        <w:t>receiver assistance</w:t>
      </w:r>
      <w:r w:rsidR="00F4270D">
        <w:rPr>
          <w:rFonts w:ascii="Times New Roman" w:eastAsiaTheme="minorEastAsia" w:hAnsi="Times New Roman"/>
          <w:sz w:val="22"/>
          <w:szCs w:val="22"/>
          <w:lang w:val="en-US" w:eastAsia="zh-CN"/>
        </w:rPr>
        <w:t xml:space="preserve"> is a </w:t>
      </w:r>
      <w:r w:rsidR="00F4270D" w:rsidRPr="00F4270D">
        <w:rPr>
          <w:rFonts w:ascii="Times New Roman" w:eastAsiaTheme="minorEastAsia" w:hAnsi="Times New Roman"/>
          <w:sz w:val="22"/>
          <w:szCs w:val="22"/>
          <w:lang w:val="en-US" w:eastAsia="zh-CN"/>
        </w:rPr>
        <w:t>straightforward way</w:t>
      </w:r>
      <w:r w:rsidR="00F4270D">
        <w:rPr>
          <w:rFonts w:ascii="Times New Roman" w:eastAsiaTheme="minorEastAsia" w:hAnsi="Times New Roman"/>
          <w:sz w:val="22"/>
          <w:szCs w:val="22"/>
          <w:lang w:val="en-US" w:eastAsia="zh-CN"/>
        </w:rPr>
        <w:t xml:space="preserve"> to provide reliable channel </w:t>
      </w:r>
      <w:r w:rsidR="0080420D">
        <w:rPr>
          <w:rFonts w:ascii="Times New Roman" w:eastAsiaTheme="minorEastAsia" w:hAnsi="Times New Roman"/>
          <w:sz w:val="22"/>
          <w:szCs w:val="22"/>
          <w:lang w:val="en-US" w:eastAsia="zh-CN"/>
        </w:rPr>
        <w:t>availability</w:t>
      </w:r>
      <w:r w:rsidR="00F4270D">
        <w:rPr>
          <w:rFonts w:ascii="Times New Roman" w:eastAsiaTheme="minorEastAsia" w:hAnsi="Times New Roman"/>
          <w:sz w:val="22"/>
          <w:szCs w:val="22"/>
          <w:lang w:val="en-US" w:eastAsia="zh-CN"/>
        </w:rPr>
        <w:t xml:space="preserve"> at receiver side and mitigate hidden </w:t>
      </w:r>
      <w:r w:rsidR="00A45760">
        <w:rPr>
          <w:rFonts w:ascii="Times New Roman" w:eastAsiaTheme="minorEastAsia" w:hAnsi="Times New Roman"/>
          <w:sz w:val="22"/>
          <w:szCs w:val="22"/>
          <w:lang w:val="en-US" w:eastAsia="zh-CN"/>
        </w:rPr>
        <w:t xml:space="preserve">node issue. Here, </w:t>
      </w:r>
      <w:r w:rsidR="00F95895">
        <w:rPr>
          <w:rFonts w:ascii="Times New Roman" w:eastAsiaTheme="minorEastAsia" w:hAnsi="Times New Roman"/>
          <w:sz w:val="22"/>
          <w:szCs w:val="22"/>
          <w:lang w:val="en-US" w:eastAsia="zh-CN"/>
        </w:rPr>
        <w:t>operation mode</w:t>
      </w:r>
      <w:r w:rsidR="00A45760">
        <w:rPr>
          <w:rFonts w:ascii="Times New Roman" w:eastAsiaTheme="minorEastAsia" w:hAnsi="Times New Roman"/>
          <w:sz w:val="22"/>
          <w:szCs w:val="22"/>
          <w:lang w:val="en-US" w:eastAsia="zh-CN"/>
        </w:rPr>
        <w:t xml:space="preserve"> determining and</w:t>
      </w:r>
      <w:r w:rsidR="00F95895">
        <w:rPr>
          <w:rFonts w:ascii="Times New Roman" w:eastAsiaTheme="minorEastAsia" w:hAnsi="Times New Roman"/>
          <w:sz w:val="22"/>
          <w:szCs w:val="22"/>
          <w:lang w:val="en-US" w:eastAsia="zh-CN"/>
        </w:rPr>
        <w:t xml:space="preserve"> switch</w:t>
      </w:r>
      <w:r w:rsidR="00A45760">
        <w:rPr>
          <w:rFonts w:ascii="Times New Roman" w:eastAsiaTheme="minorEastAsia" w:hAnsi="Times New Roman"/>
          <w:sz w:val="22"/>
          <w:szCs w:val="22"/>
          <w:lang w:val="en-US" w:eastAsia="zh-CN"/>
        </w:rPr>
        <w:t>ing</w:t>
      </w:r>
      <w:r w:rsidR="00F95895">
        <w:rPr>
          <w:rFonts w:ascii="Times New Roman" w:eastAsiaTheme="minorEastAsia" w:hAnsi="Times New Roman"/>
          <w:sz w:val="22"/>
          <w:szCs w:val="22"/>
          <w:lang w:val="en-US" w:eastAsia="zh-CN"/>
        </w:rPr>
        <w:t xml:space="preserve"> </w:t>
      </w:r>
      <w:r w:rsidR="00F4270D">
        <w:rPr>
          <w:rFonts w:ascii="Times New Roman" w:eastAsiaTheme="minorEastAsia" w:hAnsi="Times New Roman"/>
          <w:sz w:val="22"/>
          <w:szCs w:val="22"/>
          <w:lang w:val="en-US" w:eastAsia="zh-CN"/>
        </w:rPr>
        <w:t xml:space="preserve">totally relying on gNB implementation is not a </w:t>
      </w:r>
      <w:r w:rsidR="0027045F">
        <w:rPr>
          <w:rFonts w:ascii="Times New Roman" w:eastAsiaTheme="minorEastAsia" w:hAnsi="Times New Roman"/>
          <w:sz w:val="22"/>
          <w:szCs w:val="22"/>
          <w:lang w:val="en-US" w:eastAsia="zh-CN"/>
        </w:rPr>
        <w:t>reasonable</w:t>
      </w:r>
      <w:r w:rsidR="00F4270D">
        <w:rPr>
          <w:rFonts w:ascii="Times New Roman" w:eastAsiaTheme="minorEastAsia" w:hAnsi="Times New Roman"/>
          <w:sz w:val="22"/>
          <w:szCs w:val="22"/>
          <w:lang w:val="en-US" w:eastAsia="zh-CN"/>
        </w:rPr>
        <w:t xml:space="preserve"> approach</w:t>
      </w:r>
      <w:r w:rsidR="00A45760">
        <w:rPr>
          <w:rFonts w:ascii="Times New Roman" w:eastAsiaTheme="minorEastAsia" w:hAnsi="Times New Roman"/>
          <w:sz w:val="22"/>
          <w:szCs w:val="22"/>
          <w:lang w:val="en-US" w:eastAsia="zh-CN"/>
        </w:rPr>
        <w:t>, and specified reporting f</w:t>
      </w:r>
      <w:r w:rsidR="0080420D">
        <w:rPr>
          <w:rFonts w:ascii="Times New Roman" w:eastAsiaTheme="minorEastAsia" w:hAnsi="Times New Roman"/>
          <w:sz w:val="22"/>
          <w:szCs w:val="22"/>
          <w:lang w:val="en-US" w:eastAsia="zh-CN"/>
        </w:rPr>
        <w:t>rom UE is</w:t>
      </w:r>
      <w:r w:rsidR="00A45760">
        <w:rPr>
          <w:rFonts w:ascii="Times New Roman" w:eastAsiaTheme="minorEastAsia" w:hAnsi="Times New Roman"/>
          <w:sz w:val="22"/>
          <w:szCs w:val="22"/>
          <w:lang w:val="en-US" w:eastAsia="zh-CN"/>
        </w:rPr>
        <w:t xml:space="preserve"> necessary.</w:t>
      </w:r>
    </w:p>
    <w:p w:rsidR="00445E2D" w:rsidRDefault="006F1B88" w:rsidP="005E56A7">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In our opinion,</w:t>
      </w:r>
      <w:r w:rsidR="0027045F">
        <w:rPr>
          <w:rFonts w:ascii="Times New Roman" w:eastAsiaTheme="minorEastAsia" w:hAnsi="Times New Roman"/>
          <w:sz w:val="22"/>
          <w:szCs w:val="22"/>
          <w:lang w:val="en-US" w:eastAsia="zh-CN"/>
        </w:rPr>
        <w:t xml:space="preserve"> considering varying </w:t>
      </w:r>
      <w:r w:rsidR="008A134F">
        <w:rPr>
          <w:rFonts w:ascii="Times New Roman" w:eastAsiaTheme="minorEastAsia" w:hAnsi="Times New Roman"/>
          <w:sz w:val="22"/>
          <w:szCs w:val="22"/>
          <w:lang w:val="en-US" w:eastAsia="zh-CN"/>
        </w:rPr>
        <w:t>interference level and channel occupancy,</w:t>
      </w:r>
      <w:r w:rsidR="0027045F">
        <w:rPr>
          <w:rFonts w:ascii="Times New Roman" w:eastAsiaTheme="minorEastAsia" w:hAnsi="Times New Roman"/>
          <w:sz w:val="22"/>
          <w:szCs w:val="22"/>
          <w:lang w:val="en-US" w:eastAsia="zh-CN"/>
        </w:rPr>
        <w:t xml:space="preserve"> </w:t>
      </w:r>
      <w:r w:rsidR="007E0244">
        <w:rPr>
          <w:rFonts w:ascii="Times New Roman" w:eastAsiaTheme="minorEastAsia" w:hAnsi="Times New Roman"/>
          <w:sz w:val="22"/>
          <w:szCs w:val="22"/>
          <w:lang w:val="en-US" w:eastAsia="zh-CN"/>
        </w:rPr>
        <w:t xml:space="preserve">operation mode </w:t>
      </w:r>
      <w:r w:rsidR="007F793D">
        <w:rPr>
          <w:rFonts w:ascii="Times New Roman" w:eastAsiaTheme="minorEastAsia" w:hAnsi="Times New Roman"/>
          <w:sz w:val="22"/>
          <w:szCs w:val="22"/>
          <w:lang w:val="en-US" w:eastAsia="zh-CN"/>
        </w:rPr>
        <w:t>switching should</w:t>
      </w:r>
      <w:r w:rsidR="00F95895">
        <w:rPr>
          <w:rFonts w:ascii="Times New Roman" w:eastAsiaTheme="minorEastAsia" w:hAnsi="Times New Roman"/>
          <w:sz w:val="22"/>
          <w:szCs w:val="22"/>
          <w:lang w:val="en-US" w:eastAsia="zh-CN"/>
        </w:rPr>
        <w:t xml:space="preserve"> depend on channel </w:t>
      </w:r>
      <w:r w:rsidR="00A45760">
        <w:rPr>
          <w:rFonts w:ascii="Times New Roman" w:eastAsiaTheme="minorEastAsia" w:hAnsi="Times New Roman"/>
          <w:sz w:val="22"/>
          <w:szCs w:val="22"/>
          <w:lang w:val="en-US" w:eastAsia="zh-CN"/>
        </w:rPr>
        <w:t>assessment</w:t>
      </w:r>
      <w:r w:rsidR="00BF628C">
        <w:rPr>
          <w:rFonts w:ascii="Times New Roman" w:eastAsiaTheme="minorEastAsia" w:hAnsi="Times New Roman"/>
          <w:sz w:val="22"/>
          <w:szCs w:val="22"/>
          <w:lang w:val="en-US" w:eastAsia="zh-CN"/>
        </w:rPr>
        <w:t xml:space="preserve"> in statistics</w:t>
      </w:r>
      <w:r w:rsidR="00F95895">
        <w:rPr>
          <w:rFonts w:ascii="Times New Roman" w:eastAsiaTheme="minorEastAsia" w:hAnsi="Times New Roman"/>
          <w:sz w:val="22"/>
          <w:szCs w:val="22"/>
          <w:lang w:val="en-US" w:eastAsia="zh-CN"/>
        </w:rPr>
        <w:t xml:space="preserve">. </w:t>
      </w:r>
      <w:r w:rsidR="00445E2D">
        <w:rPr>
          <w:rFonts w:ascii="Times New Roman" w:eastAsiaTheme="minorEastAsia" w:hAnsi="Times New Roman"/>
          <w:sz w:val="22"/>
          <w:szCs w:val="22"/>
          <w:lang w:val="en-US" w:eastAsia="zh-CN"/>
        </w:rPr>
        <w:t xml:space="preserve">NR already offers several methods </w:t>
      </w:r>
      <w:r w:rsidR="000E3656">
        <w:rPr>
          <w:rFonts w:ascii="Times New Roman" w:eastAsiaTheme="minorEastAsia" w:hAnsi="Times New Roman"/>
          <w:sz w:val="22"/>
          <w:szCs w:val="22"/>
          <w:lang w:val="en-US" w:eastAsia="zh-CN"/>
        </w:rPr>
        <w:t xml:space="preserve">in physical layer and </w:t>
      </w:r>
      <w:r w:rsidR="000E3656">
        <w:rPr>
          <w:rFonts w:ascii="Times New Roman" w:eastAsiaTheme="minorEastAsia" w:hAnsi="Times New Roman" w:hint="eastAsia"/>
          <w:sz w:val="22"/>
          <w:szCs w:val="22"/>
          <w:lang w:val="en-US" w:eastAsia="zh-CN"/>
        </w:rPr>
        <w:t>MAC</w:t>
      </w:r>
      <w:r w:rsidR="000E3656">
        <w:rPr>
          <w:rFonts w:ascii="Times New Roman" w:eastAsiaTheme="minorEastAsia" w:hAnsi="Times New Roman"/>
          <w:sz w:val="22"/>
          <w:szCs w:val="22"/>
          <w:lang w:val="en-US" w:eastAsia="zh-CN"/>
        </w:rPr>
        <w:t xml:space="preserve"> </w:t>
      </w:r>
      <w:r w:rsidR="000E3656">
        <w:rPr>
          <w:rFonts w:ascii="Times New Roman" w:eastAsiaTheme="minorEastAsia" w:hAnsi="Times New Roman" w:hint="eastAsia"/>
          <w:sz w:val="22"/>
          <w:szCs w:val="22"/>
          <w:lang w:val="en-US" w:eastAsia="zh-CN"/>
        </w:rPr>
        <w:t>la</w:t>
      </w:r>
      <w:r w:rsidR="000E3656">
        <w:rPr>
          <w:rFonts w:ascii="Times New Roman" w:eastAsiaTheme="minorEastAsia" w:hAnsi="Times New Roman"/>
          <w:sz w:val="22"/>
          <w:szCs w:val="22"/>
          <w:lang w:val="en-US" w:eastAsia="zh-CN"/>
        </w:rPr>
        <w:t>yer for channel assessment</w:t>
      </w:r>
      <w:r w:rsidR="0027045F">
        <w:rPr>
          <w:rFonts w:ascii="Times New Roman" w:eastAsiaTheme="minorEastAsia" w:hAnsi="Times New Roman"/>
          <w:sz w:val="22"/>
          <w:szCs w:val="22"/>
          <w:lang w:val="en-US" w:eastAsia="zh-CN"/>
        </w:rPr>
        <w:t>,</w:t>
      </w:r>
      <w:r w:rsidR="000E3656">
        <w:rPr>
          <w:rFonts w:ascii="Times New Roman" w:eastAsiaTheme="minorEastAsia" w:hAnsi="Times New Roman"/>
          <w:sz w:val="22"/>
          <w:szCs w:val="22"/>
          <w:lang w:val="en-US" w:eastAsia="zh-CN"/>
        </w:rPr>
        <w:t xml:space="preserve"> such as </w:t>
      </w:r>
      <w:r w:rsidR="0027045F">
        <w:rPr>
          <w:rFonts w:ascii="Times New Roman" w:eastAsiaTheme="minorEastAsia" w:hAnsi="Times New Roman"/>
          <w:sz w:val="22"/>
          <w:szCs w:val="22"/>
          <w:lang w:val="en-US" w:eastAsia="zh-CN"/>
        </w:rPr>
        <w:t xml:space="preserve">HARQ-ACK feedback, </w:t>
      </w:r>
      <w:r w:rsidR="000E3656">
        <w:rPr>
          <w:rFonts w:ascii="Times New Roman" w:eastAsiaTheme="minorEastAsia" w:hAnsi="Times New Roman"/>
          <w:sz w:val="22"/>
          <w:szCs w:val="22"/>
          <w:lang w:val="en-US" w:eastAsia="zh-CN"/>
        </w:rPr>
        <w:t>CSI-IM, RSSI measurement and consistent LBT</w:t>
      </w:r>
      <w:r w:rsidR="005F5FF5">
        <w:rPr>
          <w:rFonts w:ascii="Times New Roman" w:eastAsiaTheme="minorEastAsia" w:hAnsi="Times New Roman"/>
          <w:sz w:val="22"/>
          <w:szCs w:val="22"/>
          <w:lang w:val="en-US" w:eastAsia="zh-CN"/>
        </w:rPr>
        <w:t xml:space="preserve"> failure detection. Further, with less specification impact to restrict gNB/UE behavior for determining or switching operation mode, </w:t>
      </w:r>
      <w:r w:rsidR="00683319">
        <w:rPr>
          <w:rFonts w:ascii="Times New Roman" w:eastAsiaTheme="minorEastAsia" w:hAnsi="Times New Roman"/>
          <w:sz w:val="22"/>
          <w:szCs w:val="22"/>
          <w:lang w:val="en-US" w:eastAsia="zh-CN"/>
        </w:rPr>
        <w:t>at least for UE specific operation mode</w:t>
      </w:r>
      <w:r w:rsidR="0027045F">
        <w:rPr>
          <w:rFonts w:ascii="Times New Roman" w:eastAsiaTheme="minorEastAsia" w:hAnsi="Times New Roman"/>
          <w:sz w:val="22"/>
          <w:szCs w:val="22"/>
          <w:lang w:val="en-US" w:eastAsia="zh-CN"/>
        </w:rPr>
        <w:t>,</w:t>
      </w:r>
      <w:r w:rsidR="00683319">
        <w:rPr>
          <w:rFonts w:ascii="Times New Roman" w:eastAsiaTheme="minorEastAsia" w:hAnsi="Times New Roman"/>
          <w:sz w:val="22"/>
          <w:szCs w:val="22"/>
          <w:lang w:val="en-US" w:eastAsia="zh-CN"/>
        </w:rPr>
        <w:t xml:space="preserve"> the channel for certain </w:t>
      </w:r>
      <w:r w:rsidR="00725099">
        <w:rPr>
          <w:rFonts w:ascii="Times New Roman" w:eastAsiaTheme="minorEastAsia" w:hAnsi="Times New Roman"/>
          <w:sz w:val="22"/>
          <w:szCs w:val="22"/>
          <w:lang w:val="en-US" w:eastAsia="zh-CN"/>
        </w:rPr>
        <w:t xml:space="preserve">gNB-UE connection could be measured in a large time scale </w:t>
      </w:r>
      <w:r w:rsidR="005F5FF5">
        <w:rPr>
          <w:rFonts w:ascii="Times New Roman" w:eastAsiaTheme="minorEastAsia" w:hAnsi="Times New Roman"/>
          <w:sz w:val="22"/>
          <w:szCs w:val="22"/>
          <w:lang w:val="en-US" w:eastAsia="zh-CN"/>
        </w:rPr>
        <w:t xml:space="preserve">based on one or multiple </w:t>
      </w:r>
      <w:r w:rsidR="00725099">
        <w:rPr>
          <w:rFonts w:ascii="Times New Roman" w:eastAsiaTheme="minorEastAsia" w:hAnsi="Times New Roman"/>
          <w:sz w:val="22"/>
          <w:szCs w:val="22"/>
          <w:lang w:val="en-US" w:eastAsia="zh-CN"/>
        </w:rPr>
        <w:t>exist</w:t>
      </w:r>
      <w:r w:rsidR="0080420D">
        <w:rPr>
          <w:rFonts w:ascii="Times New Roman" w:eastAsiaTheme="minorEastAsia" w:hAnsi="Times New Roman"/>
          <w:sz w:val="22"/>
          <w:szCs w:val="22"/>
          <w:lang w:val="en-US" w:eastAsia="zh-CN"/>
        </w:rPr>
        <w:t>ing</w:t>
      </w:r>
      <w:r w:rsidR="00725099">
        <w:rPr>
          <w:rFonts w:ascii="Times New Roman" w:eastAsiaTheme="minorEastAsia" w:hAnsi="Times New Roman"/>
          <w:sz w:val="22"/>
          <w:szCs w:val="22"/>
          <w:lang w:val="en-US" w:eastAsia="zh-CN"/>
        </w:rPr>
        <w:t xml:space="preserve"> </w:t>
      </w:r>
      <w:r w:rsidR="005F5FF5">
        <w:rPr>
          <w:rFonts w:ascii="Times New Roman" w:eastAsiaTheme="minorEastAsia" w:hAnsi="Times New Roman"/>
          <w:sz w:val="22"/>
          <w:szCs w:val="22"/>
          <w:lang w:val="en-US" w:eastAsia="zh-CN"/>
        </w:rPr>
        <w:t>methods</w:t>
      </w:r>
      <w:r w:rsidR="00725099">
        <w:rPr>
          <w:rFonts w:ascii="Times New Roman" w:eastAsiaTheme="minorEastAsia" w:hAnsi="Times New Roman"/>
          <w:sz w:val="22"/>
          <w:szCs w:val="22"/>
          <w:lang w:val="en-US" w:eastAsia="zh-CN"/>
        </w:rPr>
        <w:t>.</w:t>
      </w:r>
      <w:r>
        <w:rPr>
          <w:rFonts w:ascii="Times New Roman" w:eastAsiaTheme="minorEastAsia" w:hAnsi="Times New Roman"/>
          <w:sz w:val="22"/>
          <w:szCs w:val="22"/>
          <w:lang w:val="en-US" w:eastAsia="zh-CN"/>
        </w:rPr>
        <w:t xml:space="preserve"> </w:t>
      </w:r>
      <w:r w:rsidR="008A134F">
        <w:rPr>
          <w:rFonts w:ascii="Times New Roman" w:eastAsiaTheme="minorEastAsia" w:hAnsi="Times New Roman"/>
          <w:sz w:val="22"/>
          <w:szCs w:val="22"/>
          <w:lang w:val="en-US" w:eastAsia="zh-CN"/>
        </w:rPr>
        <w:t>And then, combining the specified UE reporting, gNB may determine the operation mode for itself and UE separately.</w:t>
      </w:r>
    </w:p>
    <w:p w:rsidR="00AF1DA9" w:rsidRDefault="00AF1DA9" w:rsidP="00AF1DA9">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Observation 1: Based on long term measurement</w:t>
      </w:r>
      <w:r w:rsidRPr="006D2287">
        <w:rPr>
          <w:rFonts w:ascii="Times New Roman" w:eastAsia="宋体" w:hAnsi="Times New Roman"/>
          <w:b/>
          <w:i/>
          <w:sz w:val="22"/>
          <w:szCs w:val="22"/>
          <w:lang w:val="en-US" w:eastAsia="zh-CN"/>
        </w:rPr>
        <w:t>,</w:t>
      </w:r>
      <w:r>
        <w:rPr>
          <w:rFonts w:ascii="Times New Roman" w:eastAsia="宋体" w:hAnsi="Times New Roman"/>
          <w:b/>
          <w:i/>
          <w:sz w:val="22"/>
          <w:szCs w:val="22"/>
          <w:lang w:val="en-US" w:eastAsia="zh-CN"/>
        </w:rPr>
        <w:t xml:space="preserve"> the channel assessment in statistic could be considered to determine or switch the operation mode. </w:t>
      </w:r>
    </w:p>
    <w:p w:rsidR="00AF1DA9" w:rsidRPr="006D2287" w:rsidRDefault="009A797E" w:rsidP="00AF1DA9">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11</w:t>
      </w:r>
      <w:r w:rsidR="00AF1DA9">
        <w:rPr>
          <w:rFonts w:ascii="Times New Roman" w:eastAsia="宋体" w:hAnsi="Times New Roman"/>
          <w:b/>
          <w:i/>
          <w:sz w:val="22"/>
          <w:szCs w:val="22"/>
          <w:lang w:val="en-US" w:eastAsia="zh-CN"/>
        </w:rPr>
        <w:t xml:space="preserve">: </w:t>
      </w:r>
      <w:r w:rsidR="00AF1DA9" w:rsidRPr="006D2287">
        <w:rPr>
          <w:rFonts w:ascii="Times New Roman" w:eastAsia="宋体" w:hAnsi="Times New Roman"/>
          <w:b/>
          <w:i/>
          <w:sz w:val="22"/>
          <w:szCs w:val="22"/>
          <w:lang w:val="en-US" w:eastAsia="zh-CN"/>
        </w:rPr>
        <w:t>For regions where LBT is not mandated,</w:t>
      </w:r>
      <w:r w:rsidR="00AF1DA9">
        <w:rPr>
          <w:rFonts w:ascii="Times New Roman" w:eastAsia="宋体" w:hAnsi="Times New Roman"/>
          <w:b/>
          <w:i/>
          <w:sz w:val="22"/>
          <w:szCs w:val="22"/>
          <w:lang w:val="en-US" w:eastAsia="zh-CN"/>
        </w:rPr>
        <w:t xml:space="preserve"> the mechanism and conditions for </w:t>
      </w:r>
      <w:r w:rsidR="00AF1DA9">
        <w:rPr>
          <w:rFonts w:ascii="Times New Roman" w:eastAsia="宋体" w:hAnsi="Times New Roman" w:hint="eastAsia"/>
          <w:b/>
          <w:i/>
          <w:sz w:val="22"/>
          <w:szCs w:val="22"/>
          <w:lang w:val="en-US" w:eastAsia="zh-CN"/>
        </w:rPr>
        <w:t>LBT</w:t>
      </w:r>
      <w:r w:rsidR="00AF1DA9">
        <w:rPr>
          <w:rFonts w:ascii="Times New Roman" w:eastAsia="宋体" w:hAnsi="Times New Roman"/>
          <w:b/>
          <w:i/>
          <w:sz w:val="22"/>
          <w:szCs w:val="22"/>
          <w:lang w:val="en-US" w:eastAsia="zh-CN"/>
        </w:rPr>
        <w:t xml:space="preserve"> mode and no-LBT mode switching should be specified to simplify the system implement.</w:t>
      </w:r>
    </w:p>
    <w:p w:rsidR="00B0590A" w:rsidRPr="00B0590A" w:rsidRDefault="00B0590A" w:rsidP="00B0590A">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B0590A">
        <w:rPr>
          <w:rFonts w:ascii="Times New Roman" w:eastAsiaTheme="minorEastAsia" w:hAnsi="Times New Roman" w:cs="Times New Roman"/>
          <w:sz w:val="22"/>
          <w:szCs w:val="22"/>
          <w:lang w:val="en-US"/>
        </w:rPr>
        <w:t>Transmission symbol alignment</w:t>
      </w:r>
    </w:p>
    <w:p w:rsidR="00AF1DA9" w:rsidRDefault="0013513B" w:rsidP="005E56A7">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F</w:t>
      </w:r>
      <w:r w:rsidR="00AF1DA9">
        <w:rPr>
          <w:rFonts w:ascii="Times New Roman" w:eastAsiaTheme="minorEastAsia" w:hAnsi="Times New Roman"/>
          <w:sz w:val="22"/>
          <w:szCs w:val="22"/>
          <w:lang w:val="en-US" w:eastAsia="zh-CN"/>
        </w:rPr>
        <w:t xml:space="preserve">or a </w:t>
      </w:r>
      <w:r w:rsidR="000A04E2">
        <w:rPr>
          <w:rFonts w:ascii="Times New Roman" w:eastAsiaTheme="minorEastAsia" w:hAnsi="Times New Roman"/>
          <w:sz w:val="22"/>
          <w:szCs w:val="22"/>
          <w:lang w:val="en-US" w:eastAsia="zh-CN"/>
        </w:rPr>
        <w:t>device</w:t>
      </w:r>
      <w:r w:rsidR="00AF1DA9">
        <w:rPr>
          <w:rFonts w:ascii="Times New Roman" w:eastAsiaTheme="minorEastAsia" w:hAnsi="Times New Roman"/>
          <w:sz w:val="22"/>
          <w:szCs w:val="22"/>
          <w:lang w:val="en-US" w:eastAsia="zh-CN"/>
        </w:rPr>
        <w:t xml:space="preserve"> initiating a channel occupancy through </w:t>
      </w:r>
      <w:r>
        <w:rPr>
          <w:rFonts w:ascii="Times New Roman" w:eastAsiaTheme="minorEastAsia" w:hAnsi="Times New Roman"/>
          <w:sz w:val="22"/>
          <w:szCs w:val="22"/>
          <w:lang w:val="en-US" w:eastAsia="zh-CN"/>
        </w:rPr>
        <w:t>LBT</w:t>
      </w:r>
      <w:r w:rsidR="00AF1DA9">
        <w:rPr>
          <w:rFonts w:ascii="Times New Roman" w:eastAsiaTheme="minorEastAsia" w:hAnsi="Times New Roman"/>
          <w:sz w:val="22"/>
          <w:szCs w:val="22"/>
          <w:lang w:val="en-US" w:eastAsia="zh-CN"/>
        </w:rPr>
        <w:t xml:space="preserve"> procedure, </w:t>
      </w:r>
      <w:r>
        <w:rPr>
          <w:rFonts w:ascii="Times New Roman" w:eastAsiaTheme="minorEastAsia" w:hAnsi="Times New Roman"/>
          <w:sz w:val="22"/>
          <w:szCs w:val="22"/>
          <w:lang w:val="en-US" w:eastAsia="zh-CN"/>
        </w:rPr>
        <w:t xml:space="preserve">the </w:t>
      </w:r>
      <w:r w:rsidR="00AF1DA9">
        <w:rPr>
          <w:rFonts w:ascii="Times New Roman" w:eastAsiaTheme="minorEastAsia" w:hAnsi="Times New Roman"/>
          <w:sz w:val="22"/>
          <w:szCs w:val="22"/>
          <w:lang w:val="en-US" w:eastAsia="zh-CN"/>
        </w:rPr>
        <w:t xml:space="preserve">starting point of transmission should align with the </w:t>
      </w:r>
      <w:r>
        <w:rPr>
          <w:rFonts w:ascii="Times New Roman" w:eastAsiaTheme="minorEastAsia" w:hAnsi="Times New Roman"/>
          <w:sz w:val="22"/>
          <w:szCs w:val="22"/>
          <w:lang w:val="en-US" w:eastAsia="zh-CN"/>
        </w:rPr>
        <w:t>symbol boundary.</w:t>
      </w:r>
      <w:r w:rsidRPr="0013513B">
        <w:rPr>
          <w:rFonts w:ascii="Times New Roman" w:eastAsiaTheme="minorEastAsia" w:hAnsi="Times New Roman"/>
          <w:sz w:val="22"/>
          <w:szCs w:val="22"/>
          <w:lang w:val="en-US" w:eastAsia="zh-CN"/>
        </w:rPr>
        <w:t xml:space="preserve"> </w:t>
      </w:r>
      <w:r w:rsidR="00E94BEA">
        <w:rPr>
          <w:rFonts w:ascii="Times New Roman" w:eastAsiaTheme="minorEastAsia" w:hAnsi="Times New Roman"/>
          <w:sz w:val="22"/>
          <w:szCs w:val="22"/>
          <w:lang w:val="en-US" w:eastAsia="zh-CN"/>
        </w:rPr>
        <w:t>While d</w:t>
      </w:r>
      <w:r>
        <w:rPr>
          <w:rFonts w:ascii="Times New Roman" w:eastAsiaTheme="minorEastAsia" w:hAnsi="Times New Roman"/>
          <w:sz w:val="22"/>
          <w:szCs w:val="22"/>
          <w:lang w:val="en-US" w:eastAsia="zh-CN"/>
        </w:rPr>
        <w:t>ue to the uncertainty of LBT result,</w:t>
      </w:r>
      <w:r w:rsidR="002E21EC">
        <w:rPr>
          <w:rFonts w:ascii="Times New Roman" w:eastAsiaTheme="minorEastAsia" w:hAnsi="Times New Roman"/>
          <w:sz w:val="22"/>
          <w:szCs w:val="22"/>
          <w:lang w:val="en-US" w:eastAsia="zh-CN"/>
        </w:rPr>
        <w:t xml:space="preserve"> the transmission may not always immediately follow the ending point of LBT procedure, in other words LBT duration is prolong</w:t>
      </w:r>
      <w:r w:rsidR="000A04E2">
        <w:rPr>
          <w:rFonts w:ascii="Times New Roman" w:eastAsiaTheme="minorEastAsia" w:hAnsi="Times New Roman"/>
          <w:sz w:val="22"/>
          <w:szCs w:val="22"/>
          <w:lang w:val="en-US" w:eastAsia="zh-CN"/>
        </w:rPr>
        <w:t>ed than expected.</w:t>
      </w:r>
      <w:r w:rsidR="002E21EC">
        <w:rPr>
          <w:rFonts w:ascii="Times New Roman" w:eastAsiaTheme="minorEastAsia" w:hAnsi="Times New Roman"/>
          <w:sz w:val="22"/>
          <w:szCs w:val="22"/>
          <w:lang w:val="en-US" w:eastAsia="zh-CN"/>
        </w:rPr>
        <w:t xml:space="preserve"> </w:t>
      </w:r>
      <w:r w:rsidR="000A04E2">
        <w:rPr>
          <w:rFonts w:ascii="Times New Roman" w:eastAsiaTheme="minorEastAsia" w:hAnsi="Times New Roman"/>
          <w:sz w:val="22"/>
          <w:szCs w:val="22"/>
          <w:lang w:val="en-US" w:eastAsia="zh-CN"/>
        </w:rPr>
        <w:t xml:space="preserve">In such case for NR-U, the device’s behavior such as an additional </w:t>
      </w:r>
      <w:r w:rsidR="000A04E2" w:rsidRPr="000A04E2">
        <w:rPr>
          <w:rFonts w:ascii="Times New Roman" w:eastAsiaTheme="minorEastAsia" w:hAnsi="Times New Roman"/>
          <w:sz w:val="22"/>
          <w:szCs w:val="22"/>
          <w:lang w:val="en-US" w:eastAsia="zh-CN"/>
        </w:rPr>
        <w:t xml:space="preserve">sensing </w:t>
      </w:r>
      <w:r w:rsidR="000A04E2">
        <w:rPr>
          <w:rFonts w:ascii="Times New Roman" w:eastAsiaTheme="minorEastAsia" w:hAnsi="Times New Roman"/>
          <w:sz w:val="22"/>
          <w:szCs w:val="22"/>
          <w:lang w:val="en-US" w:eastAsia="zh-CN"/>
        </w:rPr>
        <w:t xml:space="preserve">with </w:t>
      </w:r>
      <w:r w:rsidR="000A04E2" w:rsidRPr="000A04E2">
        <w:rPr>
          <w:rFonts w:ascii="Times New Roman" w:eastAsiaTheme="minorEastAsia" w:hAnsi="Times New Roman"/>
          <w:sz w:val="22"/>
          <w:szCs w:val="22"/>
          <w:lang w:val="en-US" w:eastAsia="zh-CN"/>
        </w:rPr>
        <w:t>a defer duration</w:t>
      </w:r>
      <w:r w:rsidR="00B0590A">
        <w:rPr>
          <w:rFonts w:ascii="Times New Roman" w:eastAsiaTheme="minorEastAsia" w:hAnsi="Times New Roman"/>
          <w:sz w:val="22"/>
          <w:szCs w:val="22"/>
          <w:lang w:val="en-US" w:eastAsia="zh-CN"/>
        </w:rPr>
        <w:t xml:space="preserve"> which could be confined within a symbol duration</w:t>
      </w:r>
      <w:r w:rsidR="00E94BEA">
        <w:rPr>
          <w:rFonts w:ascii="Times New Roman" w:eastAsiaTheme="minorEastAsia" w:hAnsi="Times New Roman"/>
          <w:sz w:val="22"/>
          <w:szCs w:val="22"/>
          <w:lang w:val="en-US" w:eastAsia="zh-CN"/>
        </w:rPr>
        <w:t>, is</w:t>
      </w:r>
      <w:r w:rsidR="000A04E2" w:rsidRPr="000A04E2">
        <w:rPr>
          <w:rFonts w:ascii="Times New Roman" w:eastAsiaTheme="minorEastAsia" w:hAnsi="Times New Roman"/>
          <w:sz w:val="22"/>
          <w:szCs w:val="22"/>
          <w:lang w:val="en-US" w:eastAsia="zh-CN"/>
        </w:rPr>
        <w:t xml:space="preserve"> </w:t>
      </w:r>
      <w:r w:rsidR="000A04E2">
        <w:rPr>
          <w:rFonts w:ascii="Times New Roman" w:eastAsiaTheme="minorEastAsia" w:hAnsi="Times New Roman"/>
          <w:sz w:val="22"/>
          <w:szCs w:val="22"/>
          <w:lang w:val="en-US" w:eastAsia="zh-CN"/>
        </w:rPr>
        <w:t>defined for</w:t>
      </w:r>
      <w:r w:rsidR="00E94BEA">
        <w:rPr>
          <w:rFonts w:ascii="Times New Roman" w:eastAsiaTheme="minorEastAsia" w:hAnsi="Times New Roman"/>
          <w:sz w:val="22"/>
          <w:szCs w:val="22"/>
          <w:lang w:val="en-US" w:eastAsia="zh-CN"/>
        </w:rPr>
        <w:t xml:space="preserve"> subsequent transmission. However, for the operation on high frequency shared spectrum,</w:t>
      </w:r>
      <w:r w:rsidR="000A04E2">
        <w:rPr>
          <w:rFonts w:ascii="Times New Roman" w:eastAsiaTheme="minorEastAsia" w:hAnsi="Times New Roman"/>
          <w:sz w:val="22"/>
          <w:szCs w:val="22"/>
          <w:lang w:val="en-US" w:eastAsia="zh-CN"/>
        </w:rPr>
        <w:t xml:space="preserve"> </w:t>
      </w:r>
      <w:r w:rsidR="00E94BEA">
        <w:rPr>
          <w:rFonts w:ascii="Times New Roman" w:eastAsiaTheme="minorEastAsia" w:hAnsi="Times New Roman"/>
          <w:sz w:val="22"/>
          <w:szCs w:val="22"/>
          <w:lang w:val="en-US" w:eastAsia="zh-CN"/>
        </w:rPr>
        <w:t>the related</w:t>
      </w:r>
      <w:r w:rsidR="00B0590A">
        <w:rPr>
          <w:rFonts w:ascii="Times New Roman" w:eastAsiaTheme="minorEastAsia" w:hAnsi="Times New Roman"/>
          <w:sz w:val="22"/>
          <w:szCs w:val="22"/>
          <w:lang w:val="en-US" w:eastAsia="zh-CN"/>
        </w:rPr>
        <w:t xml:space="preserve"> specification</w:t>
      </w:r>
      <w:r w:rsidR="00E94BEA">
        <w:rPr>
          <w:rFonts w:ascii="Times New Roman" w:eastAsiaTheme="minorEastAsia" w:hAnsi="Times New Roman"/>
          <w:sz w:val="22"/>
          <w:szCs w:val="22"/>
          <w:lang w:val="en-US" w:eastAsia="zh-CN"/>
        </w:rPr>
        <w:t xml:space="preserve"> </w:t>
      </w:r>
      <w:r w:rsidR="00B0590A">
        <w:rPr>
          <w:rFonts w:ascii="Times New Roman" w:eastAsiaTheme="minorEastAsia" w:hAnsi="Times New Roman"/>
          <w:sz w:val="22"/>
          <w:szCs w:val="22"/>
          <w:lang w:val="en-US" w:eastAsia="zh-CN"/>
        </w:rPr>
        <w:t>may</w:t>
      </w:r>
      <w:r w:rsidR="00E94BEA">
        <w:rPr>
          <w:rFonts w:ascii="Times New Roman" w:eastAsiaTheme="minorEastAsia" w:hAnsi="Times New Roman"/>
          <w:sz w:val="22"/>
          <w:szCs w:val="22"/>
          <w:lang w:val="en-US" w:eastAsia="zh-CN"/>
        </w:rPr>
        <w:t xml:space="preserve"> not </w:t>
      </w:r>
      <w:r w:rsidR="00B0590A">
        <w:rPr>
          <w:rFonts w:ascii="Times New Roman" w:eastAsiaTheme="minorEastAsia" w:hAnsi="Times New Roman"/>
          <w:sz w:val="22"/>
          <w:szCs w:val="22"/>
          <w:lang w:val="en-US" w:eastAsia="zh-CN"/>
        </w:rPr>
        <w:t xml:space="preserve">be </w:t>
      </w:r>
      <w:r w:rsidR="00E94BEA">
        <w:rPr>
          <w:rFonts w:ascii="Times New Roman" w:eastAsiaTheme="minorEastAsia" w:hAnsi="Times New Roman"/>
          <w:sz w:val="22"/>
          <w:szCs w:val="22"/>
          <w:lang w:val="en-US" w:eastAsia="zh-CN"/>
        </w:rPr>
        <w:t>applicable because of the different LBT procedure and greatly shortened symbol duration</w:t>
      </w:r>
      <w:r w:rsidR="00B0590A">
        <w:rPr>
          <w:rFonts w:ascii="Times New Roman" w:eastAsiaTheme="minorEastAsia" w:hAnsi="Times New Roman"/>
          <w:sz w:val="22"/>
          <w:szCs w:val="22"/>
          <w:lang w:val="en-US" w:eastAsia="zh-CN"/>
        </w:rPr>
        <w:t xml:space="preserve">. </w:t>
      </w:r>
    </w:p>
    <w:p w:rsidR="004C79FA" w:rsidRPr="009A797E" w:rsidRDefault="009A797E" w:rsidP="005E56A7">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12</w:t>
      </w:r>
      <w:r w:rsidR="004C79FA" w:rsidRPr="009A797E">
        <w:rPr>
          <w:rFonts w:ascii="Times New Roman" w:eastAsia="宋体" w:hAnsi="Times New Roman"/>
          <w:b/>
          <w:i/>
          <w:sz w:val="22"/>
          <w:szCs w:val="22"/>
          <w:lang w:val="en-US" w:eastAsia="zh-CN"/>
        </w:rPr>
        <w:t xml:space="preserve">: </w:t>
      </w:r>
      <w:r w:rsidR="004B3341" w:rsidRPr="009A797E">
        <w:rPr>
          <w:rFonts w:ascii="Times New Roman" w:eastAsia="宋体" w:hAnsi="Times New Roman"/>
          <w:b/>
          <w:i/>
          <w:sz w:val="22"/>
          <w:szCs w:val="22"/>
          <w:lang w:val="en-US" w:eastAsia="zh-CN"/>
        </w:rPr>
        <w:t>Due to uncertain LBT duration for initiating a channel occupancy</w:t>
      </w:r>
      <w:r w:rsidRPr="009A797E">
        <w:rPr>
          <w:rFonts w:ascii="Times New Roman" w:eastAsia="宋体" w:hAnsi="Times New Roman"/>
          <w:b/>
          <w:i/>
          <w:sz w:val="22"/>
          <w:szCs w:val="22"/>
          <w:lang w:val="en-US" w:eastAsia="zh-CN"/>
        </w:rPr>
        <w:t xml:space="preserve"> in mmWave band</w:t>
      </w:r>
      <w:r w:rsidR="004B3341" w:rsidRPr="009A797E">
        <w:rPr>
          <w:rFonts w:ascii="Times New Roman" w:eastAsia="宋体" w:hAnsi="Times New Roman"/>
          <w:b/>
          <w:i/>
          <w:sz w:val="22"/>
          <w:szCs w:val="22"/>
          <w:lang w:val="en-US" w:eastAsia="zh-CN"/>
        </w:rPr>
        <w:t>, t</w:t>
      </w:r>
      <w:r w:rsidR="004C79FA" w:rsidRPr="009A797E">
        <w:rPr>
          <w:rFonts w:ascii="Times New Roman" w:eastAsia="宋体" w:hAnsi="Times New Roman"/>
          <w:b/>
          <w:i/>
          <w:sz w:val="22"/>
          <w:szCs w:val="22"/>
          <w:lang w:val="en-US" w:eastAsia="zh-CN"/>
        </w:rPr>
        <w:t xml:space="preserve">he </w:t>
      </w:r>
      <w:r w:rsidR="004B3341" w:rsidRPr="009A797E">
        <w:rPr>
          <w:rFonts w:ascii="Times New Roman" w:eastAsia="宋体" w:hAnsi="Times New Roman"/>
          <w:b/>
          <w:i/>
          <w:sz w:val="22"/>
          <w:szCs w:val="22"/>
          <w:lang w:val="en-US" w:eastAsia="zh-CN"/>
        </w:rPr>
        <w:t>alignment between</w:t>
      </w:r>
      <w:r w:rsidR="004C79FA" w:rsidRPr="009A797E">
        <w:rPr>
          <w:rFonts w:ascii="Times New Roman" w:eastAsia="宋体" w:hAnsi="Times New Roman"/>
          <w:b/>
          <w:i/>
          <w:sz w:val="22"/>
          <w:szCs w:val="22"/>
          <w:lang w:val="en-US" w:eastAsia="zh-CN"/>
        </w:rPr>
        <w:t xml:space="preserve"> </w:t>
      </w:r>
      <w:r w:rsidR="004B3341" w:rsidRPr="009A797E">
        <w:rPr>
          <w:rFonts w:ascii="Times New Roman" w:eastAsia="宋体" w:hAnsi="Times New Roman"/>
          <w:b/>
          <w:i/>
          <w:sz w:val="22"/>
          <w:szCs w:val="22"/>
          <w:lang w:val="en-US" w:eastAsia="zh-CN"/>
        </w:rPr>
        <w:t xml:space="preserve">the transmission starting point with </w:t>
      </w:r>
      <w:r w:rsidRPr="009A797E">
        <w:rPr>
          <w:rFonts w:ascii="Times New Roman" w:eastAsia="宋体" w:hAnsi="Times New Roman"/>
          <w:b/>
          <w:i/>
          <w:sz w:val="22"/>
          <w:szCs w:val="22"/>
          <w:lang w:val="en-US" w:eastAsia="zh-CN"/>
        </w:rPr>
        <w:t xml:space="preserve">the </w:t>
      </w:r>
      <w:r w:rsidR="004B3341" w:rsidRPr="009A797E">
        <w:rPr>
          <w:rFonts w:ascii="Times New Roman" w:eastAsia="宋体" w:hAnsi="Times New Roman"/>
          <w:b/>
          <w:i/>
          <w:sz w:val="22"/>
          <w:szCs w:val="22"/>
          <w:lang w:val="en-US" w:eastAsia="zh-CN"/>
        </w:rPr>
        <w:t>symbol boundary should be considered.</w:t>
      </w:r>
    </w:p>
    <w:p w:rsidR="006E498C" w:rsidRPr="00F600C0" w:rsidRDefault="006E498C" w:rsidP="00402515">
      <w:pPr>
        <w:pStyle w:val="1"/>
        <w:keepLines w:val="0"/>
        <w:numPr>
          <w:ilvl w:val="0"/>
          <w:numId w:val="43"/>
        </w:numPr>
        <w:autoSpaceDE w:val="0"/>
        <w:autoSpaceDN w:val="0"/>
        <w:adjustRightInd w:val="0"/>
        <w:snapToGrid w:val="0"/>
        <w:spacing w:before="120" w:after="120" w:line="240" w:lineRule="auto"/>
        <w:jc w:val="both"/>
        <w:rPr>
          <w:rFonts w:ascii="Times New Roman" w:eastAsiaTheme="minorEastAsia" w:hAnsi="Times New Roman"/>
          <w:kern w:val="2"/>
          <w:sz w:val="22"/>
          <w:szCs w:val="28"/>
          <w:lang w:val="en-US" w:eastAsia="zh-CN"/>
        </w:rPr>
      </w:pPr>
      <w:r w:rsidRPr="00F600C0">
        <w:rPr>
          <w:rFonts w:ascii="Times New Roman" w:eastAsiaTheme="minorEastAsia" w:hAnsi="Times New Roman"/>
          <w:kern w:val="2"/>
          <w:sz w:val="22"/>
          <w:szCs w:val="28"/>
          <w:lang w:val="en-US" w:eastAsia="zh-CN"/>
        </w:rPr>
        <w:t>Conclusion</w:t>
      </w:r>
    </w:p>
    <w:p w:rsidR="006E498C" w:rsidRPr="00571F07" w:rsidRDefault="006E498C" w:rsidP="006E498C">
      <w:pPr>
        <w:ind w:left="0" w:firstLine="0"/>
        <w:jc w:val="both"/>
        <w:rPr>
          <w:rFonts w:ascii="Times New Roman" w:eastAsiaTheme="minorEastAsia" w:hAnsi="Times New Roman"/>
          <w:sz w:val="22"/>
          <w:szCs w:val="22"/>
          <w:lang w:eastAsia="zh-CN"/>
        </w:rPr>
      </w:pPr>
      <w:r w:rsidRPr="00571F07">
        <w:rPr>
          <w:rFonts w:ascii="Times New Roman" w:eastAsiaTheme="minorEastAsia" w:hAnsi="Times New Roman"/>
          <w:sz w:val="22"/>
          <w:szCs w:val="22"/>
          <w:lang w:eastAsia="zh-CN"/>
        </w:rPr>
        <w:t>T</w:t>
      </w:r>
      <w:r w:rsidRPr="00571F07">
        <w:rPr>
          <w:rFonts w:ascii="Times New Roman" w:eastAsia="宋体" w:hAnsi="Times New Roman"/>
          <w:sz w:val="22"/>
          <w:szCs w:val="22"/>
          <w:lang w:eastAsia="zh-CN"/>
        </w:rPr>
        <w:t>his contribution</w:t>
      </w:r>
      <w:r w:rsidRPr="00571F07">
        <w:rPr>
          <w:rFonts w:ascii="Times New Roman" w:eastAsiaTheme="minorEastAsia" w:hAnsi="Times New Roman"/>
          <w:sz w:val="22"/>
          <w:szCs w:val="22"/>
          <w:lang w:eastAsia="zh-CN"/>
        </w:rPr>
        <w:t xml:space="preserve"> shares our views on channel access mechanism supporting NR from 52.6 to 71GHz unlicensed spectrum, and the following</w:t>
      </w:r>
      <w:r w:rsidRPr="00571F07">
        <w:rPr>
          <w:rFonts w:ascii="Times New Roman" w:eastAsia="宋体" w:hAnsi="Times New Roman"/>
          <w:sz w:val="22"/>
          <w:szCs w:val="22"/>
          <w:lang w:eastAsia="zh-CN"/>
        </w:rPr>
        <w:t xml:space="preserve"> propos</w:t>
      </w:r>
      <w:r w:rsidRPr="00571F07">
        <w:rPr>
          <w:rFonts w:ascii="Times New Roman" w:eastAsiaTheme="minorEastAsia" w:hAnsi="Times New Roman"/>
          <w:sz w:val="22"/>
          <w:szCs w:val="22"/>
          <w:lang w:eastAsia="zh-CN"/>
        </w:rPr>
        <w:t>als are made</w:t>
      </w:r>
      <w:r w:rsidRPr="00571F07">
        <w:rPr>
          <w:rFonts w:ascii="Times New Roman" w:eastAsia="宋体" w:hAnsi="Times New Roman"/>
          <w:sz w:val="22"/>
          <w:szCs w:val="22"/>
          <w:lang w:eastAsia="zh-CN"/>
        </w:rPr>
        <w:t>:</w:t>
      </w:r>
    </w:p>
    <w:p w:rsidR="009A797E" w:rsidRDefault="009A797E" w:rsidP="009A797E">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1</w:t>
      </w:r>
      <w:r w:rsidRPr="00571F07">
        <w:rPr>
          <w:rFonts w:ascii="Times New Roman" w:eastAsia="宋体" w:hAnsi="Times New Roman"/>
          <w:b/>
          <w:i/>
          <w:sz w:val="22"/>
          <w:szCs w:val="22"/>
          <w:lang w:val="en-US" w:eastAsia="zh-CN"/>
        </w:rPr>
        <w:t xml:space="preserve">: The </w:t>
      </w:r>
      <w:r>
        <w:rPr>
          <w:rFonts w:ascii="Times New Roman" w:eastAsia="宋体" w:hAnsi="Times New Roman"/>
          <w:b/>
          <w:i/>
          <w:sz w:val="22"/>
          <w:szCs w:val="22"/>
          <w:lang w:val="en-US" w:eastAsia="zh-CN"/>
        </w:rPr>
        <w:t>ED threshold</w:t>
      </w:r>
      <w:r w:rsidRPr="00571F07">
        <w:rPr>
          <w:rFonts w:ascii="Times New Roman" w:eastAsia="宋体" w:hAnsi="Times New Roman"/>
          <w:b/>
          <w:i/>
          <w:sz w:val="22"/>
          <w:szCs w:val="22"/>
          <w:lang w:val="en-US" w:eastAsia="zh-CN"/>
        </w:rPr>
        <w:t xml:space="preserve"> for </w:t>
      </w:r>
      <w:r>
        <w:rPr>
          <w:rFonts w:ascii="Times New Roman" w:eastAsia="宋体" w:hAnsi="Times New Roman"/>
          <w:b/>
          <w:i/>
          <w:sz w:val="22"/>
          <w:szCs w:val="22"/>
          <w:lang w:val="en-US" w:eastAsia="zh-CN"/>
        </w:rPr>
        <w:t xml:space="preserve">directional LBT </w:t>
      </w:r>
      <w:r w:rsidRPr="00571F07">
        <w:rPr>
          <w:rFonts w:ascii="Times New Roman" w:eastAsia="宋体" w:hAnsi="Times New Roman"/>
          <w:b/>
          <w:i/>
          <w:sz w:val="22"/>
          <w:szCs w:val="22"/>
          <w:lang w:val="en-US" w:eastAsia="zh-CN"/>
        </w:rPr>
        <w:t xml:space="preserve">based channel access procedure should </w:t>
      </w:r>
      <w:r>
        <w:rPr>
          <w:rFonts w:ascii="Times New Roman" w:eastAsia="宋体" w:hAnsi="Times New Roman"/>
          <w:b/>
          <w:i/>
          <w:sz w:val="22"/>
          <w:szCs w:val="22"/>
          <w:lang w:val="en-US" w:eastAsia="zh-CN"/>
        </w:rPr>
        <w:t>consider</w:t>
      </w:r>
      <w:r w:rsidRPr="00571F07">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additional adjustment reflecting sensing/transmitting beamforming gain and</w:t>
      </w:r>
      <w:r w:rsidRPr="00571F07">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relationship</w:t>
      </w:r>
      <w:r w:rsidRPr="00571F07">
        <w:rPr>
          <w:rFonts w:ascii="Times New Roman" w:eastAsia="宋体" w:hAnsi="Times New Roman"/>
          <w:b/>
          <w:i/>
          <w:sz w:val="22"/>
          <w:szCs w:val="22"/>
          <w:lang w:val="en-US" w:eastAsia="zh-CN"/>
        </w:rPr>
        <w:t xml:space="preserve"> between transmission </w:t>
      </w:r>
      <w:r>
        <w:rPr>
          <w:rFonts w:ascii="Times New Roman" w:eastAsia="宋体" w:hAnsi="Times New Roman"/>
          <w:b/>
          <w:i/>
          <w:sz w:val="22"/>
          <w:szCs w:val="22"/>
          <w:lang w:val="en-US" w:eastAsia="zh-CN"/>
        </w:rPr>
        <w:t>beam(s) and sensing beam</w:t>
      </w:r>
      <w:r w:rsidRPr="00571F07">
        <w:rPr>
          <w:rFonts w:ascii="Times New Roman" w:eastAsia="宋体" w:hAnsi="Times New Roman"/>
          <w:b/>
          <w:i/>
          <w:sz w:val="22"/>
          <w:szCs w:val="22"/>
          <w:lang w:val="en-US" w:eastAsia="zh-CN"/>
        </w:rPr>
        <w:t>.</w:t>
      </w:r>
    </w:p>
    <w:p w:rsidR="009A797E" w:rsidRDefault="009A797E" w:rsidP="009A797E">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Proposal 2: Confirm the working assumption on Pout definition as following: </w:t>
      </w:r>
    </w:p>
    <w:p w:rsidR="009A797E" w:rsidRDefault="009A797E" w:rsidP="009A797E">
      <w:pPr>
        <w:ind w:left="0" w:firstLine="0"/>
        <w:jc w:val="both"/>
        <w:rPr>
          <w:rFonts w:ascii="Times New Roman" w:eastAsiaTheme="minorEastAsia" w:hAnsi="Times New Roman"/>
          <w:sz w:val="22"/>
          <w:szCs w:val="22"/>
          <w:lang w:val="en-US" w:eastAsia="zh-CN"/>
        </w:rPr>
      </w:pPr>
      <w:r>
        <w:rPr>
          <w:rFonts w:ascii="Times New Roman" w:eastAsia="宋体" w:hAnsi="Times New Roman"/>
          <w:b/>
          <w:i/>
          <w:sz w:val="22"/>
          <w:szCs w:val="22"/>
          <w:lang w:val="en-US" w:eastAsia="zh-CN"/>
        </w:rPr>
        <w:t>For Pout in EDT determination, define Pout as the maximum EIRP of the node determining EDT during a COT.</w:t>
      </w:r>
    </w:p>
    <w:p w:rsidR="009A797E" w:rsidRDefault="009A797E" w:rsidP="009A797E">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lastRenderedPageBreak/>
        <w:t>Proposal 3</w:t>
      </w:r>
      <w:r w:rsidRPr="00571F07">
        <w:rPr>
          <w:rFonts w:ascii="Times New Roman" w:eastAsia="宋体" w:hAnsi="Times New Roman"/>
          <w:b/>
          <w:i/>
          <w:sz w:val="22"/>
          <w:szCs w:val="22"/>
          <w:lang w:val="en-US" w:eastAsia="zh-CN"/>
        </w:rPr>
        <w:t>:</w:t>
      </w:r>
      <w:r>
        <w:rPr>
          <w:rFonts w:ascii="Times New Roman" w:eastAsia="宋体" w:hAnsi="Times New Roman"/>
          <w:b/>
          <w:i/>
          <w:sz w:val="22"/>
          <w:szCs w:val="22"/>
          <w:lang w:val="en-US" w:eastAsia="zh-CN"/>
        </w:rPr>
        <w:t xml:space="preserve"> For gNB and UE without a capability for beam correspondence with</w:t>
      </w:r>
      <w:r w:rsidRPr="00571F07">
        <w:rPr>
          <w:rFonts w:ascii="Times New Roman" w:eastAsia="宋体" w:hAnsi="Times New Roman"/>
          <w:b/>
          <w:i/>
          <w:sz w:val="22"/>
          <w:szCs w:val="22"/>
          <w:lang w:val="en-US" w:eastAsia="zh-CN"/>
        </w:rPr>
        <w:t xml:space="preserve"> </w:t>
      </w:r>
      <w:r w:rsidRPr="00CA73D9">
        <w:rPr>
          <w:rFonts w:ascii="Times New Roman" w:eastAsia="宋体" w:hAnsi="Times New Roman"/>
          <w:b/>
          <w:i/>
          <w:sz w:val="22"/>
          <w:szCs w:val="22"/>
          <w:lang w:val="en-US" w:eastAsia="zh-CN"/>
        </w:rPr>
        <w:t>beamCorrespondenceWithoutUL-BeamSweeping ={1}</w:t>
      </w:r>
      <w:r>
        <w:rPr>
          <w:rFonts w:ascii="Times New Roman" w:eastAsia="宋体" w:hAnsi="Times New Roman"/>
          <w:b/>
          <w:i/>
          <w:sz w:val="22"/>
          <w:szCs w:val="22"/>
          <w:lang w:val="en-US" w:eastAsia="zh-CN"/>
        </w:rPr>
        <w:t>, necessary</w:t>
      </w:r>
      <w:r w:rsidRPr="00CA73D9">
        <w:rPr>
          <w:rFonts w:ascii="Times New Roman" w:eastAsia="宋体" w:hAnsi="Times New Roman"/>
          <w:b/>
          <w:i/>
          <w:sz w:val="22"/>
          <w:szCs w:val="22"/>
          <w:lang w:val="en-US" w:eastAsia="zh-CN"/>
        </w:rPr>
        <w:t xml:space="preserve"> requirement/test procedure </w:t>
      </w:r>
      <w:r>
        <w:rPr>
          <w:rFonts w:ascii="Times New Roman" w:eastAsia="宋体" w:hAnsi="Times New Roman"/>
          <w:b/>
          <w:i/>
          <w:sz w:val="22"/>
          <w:szCs w:val="22"/>
          <w:lang w:val="en-US" w:eastAsia="zh-CN"/>
        </w:rPr>
        <w:t xml:space="preserve">based on Alt-1A </w:t>
      </w:r>
      <w:r w:rsidRPr="00CA73D9">
        <w:rPr>
          <w:rFonts w:ascii="Times New Roman" w:eastAsia="宋体" w:hAnsi="Times New Roman"/>
          <w:b/>
          <w:i/>
          <w:sz w:val="22"/>
          <w:szCs w:val="22"/>
          <w:lang w:val="en-US" w:eastAsia="zh-CN"/>
        </w:rPr>
        <w:t>to guarantee sensing beam(s) “covers” the transmission beam(s)</w:t>
      </w:r>
      <w:r>
        <w:rPr>
          <w:rFonts w:ascii="Times New Roman" w:eastAsia="宋体" w:hAnsi="Times New Roman"/>
          <w:b/>
          <w:i/>
          <w:sz w:val="22"/>
          <w:szCs w:val="22"/>
          <w:lang w:val="en-US" w:eastAsia="zh-CN"/>
        </w:rPr>
        <w:t xml:space="preserve"> should</w:t>
      </w:r>
      <w:r w:rsidRPr="001103EF">
        <w:rPr>
          <w:rFonts w:ascii="Times New Roman" w:eastAsia="宋体" w:hAnsi="Times New Roman"/>
          <w:b/>
          <w:i/>
          <w:sz w:val="22"/>
          <w:szCs w:val="22"/>
          <w:lang w:val="en-US" w:eastAsia="zh-CN"/>
        </w:rPr>
        <w:t xml:space="preserve"> be supported</w:t>
      </w:r>
      <w:r>
        <w:rPr>
          <w:rFonts w:ascii="Times New Roman" w:eastAsia="宋体" w:hAnsi="Times New Roman"/>
          <w:b/>
          <w:i/>
          <w:sz w:val="22"/>
          <w:szCs w:val="22"/>
          <w:lang w:val="en-US" w:eastAsia="zh-CN"/>
        </w:rPr>
        <w:t xml:space="preserve">, namely </w:t>
      </w:r>
      <w:r w:rsidRPr="00CA73D9">
        <w:rPr>
          <w:rFonts w:ascii="Times New Roman" w:eastAsia="宋体" w:hAnsi="Times New Roman"/>
          <w:b/>
          <w:i/>
          <w:sz w:val="22"/>
          <w:szCs w:val="22"/>
          <w:lang w:val="en-US" w:eastAsia="zh-CN"/>
        </w:rPr>
        <w:t>the angle included in the [3] dB beamwidth of the transmission</w:t>
      </w:r>
      <w:r>
        <w:rPr>
          <w:rFonts w:ascii="Times New Roman" w:eastAsia="宋体" w:hAnsi="Times New Roman"/>
          <w:b/>
          <w:i/>
          <w:sz w:val="22"/>
          <w:szCs w:val="22"/>
          <w:lang w:val="en-US" w:eastAsia="zh-CN"/>
        </w:rPr>
        <w:t xml:space="preserve"> beam is included in the [X</w:t>
      </w:r>
      <w:r w:rsidRPr="00CA73D9">
        <w:rPr>
          <w:rFonts w:ascii="Times New Roman" w:eastAsia="宋体" w:hAnsi="Times New Roman"/>
          <w:b/>
          <w:i/>
          <w:sz w:val="22"/>
          <w:szCs w:val="22"/>
          <w:lang w:val="en-US" w:eastAsia="zh-CN"/>
        </w:rPr>
        <w:t>] dB beamwidth of the sensing beam.</w:t>
      </w:r>
    </w:p>
    <w:p w:rsidR="009A797E" w:rsidRDefault="009A797E" w:rsidP="009A797E">
      <w:pPr>
        <w:ind w:left="0" w:firstLine="0"/>
        <w:jc w:val="both"/>
        <w:rPr>
          <w:rFonts w:ascii="Times New Roman" w:eastAsiaTheme="minorEastAsia" w:hAnsi="Times New Roman"/>
          <w:sz w:val="22"/>
          <w:szCs w:val="22"/>
          <w:lang w:val="en-US" w:eastAsia="zh-CN"/>
        </w:rPr>
      </w:pPr>
      <w:r w:rsidRPr="00EB0FCE">
        <w:rPr>
          <w:rFonts w:ascii="Times New Roman" w:eastAsia="宋体" w:hAnsi="Times New Roman"/>
          <w:b/>
          <w:i/>
          <w:sz w:val="22"/>
          <w:szCs w:val="22"/>
          <w:lang w:val="en-US" w:eastAsia="zh-CN"/>
        </w:rPr>
        <w:t xml:space="preserve">Proposal </w:t>
      </w:r>
      <w:r>
        <w:rPr>
          <w:rFonts w:ascii="Times New Roman" w:eastAsia="宋体" w:hAnsi="Times New Roman"/>
          <w:b/>
          <w:i/>
          <w:sz w:val="22"/>
          <w:szCs w:val="22"/>
          <w:lang w:val="en-US" w:eastAsia="zh-CN"/>
        </w:rPr>
        <w:t>4</w:t>
      </w:r>
      <w:r w:rsidRPr="00EB0FCE">
        <w:rPr>
          <w:rFonts w:ascii="Times New Roman" w:eastAsia="宋体" w:hAnsi="Times New Roman"/>
          <w:b/>
          <w:i/>
          <w:sz w:val="22"/>
          <w:szCs w:val="22"/>
          <w:lang w:val="en-US" w:eastAsia="zh-CN"/>
        </w:rPr>
        <w:t xml:space="preserve">: </w:t>
      </w:r>
      <w:r w:rsidRPr="002965CD">
        <w:rPr>
          <w:rFonts w:ascii="Times New Roman" w:eastAsia="宋体" w:hAnsi="Times New Roman"/>
          <w:b/>
          <w:i/>
          <w:sz w:val="22"/>
          <w:szCs w:val="22"/>
          <w:lang w:val="en-US" w:eastAsia="zh-CN"/>
        </w:rPr>
        <w:t>On COT sharing from an initiating device transmission to responding device transmission,</w:t>
      </w:r>
      <w:r>
        <w:rPr>
          <w:rFonts w:ascii="Times New Roman" w:eastAsia="宋体" w:hAnsi="Times New Roman"/>
          <w:b/>
          <w:i/>
          <w:sz w:val="22"/>
          <w:szCs w:val="22"/>
          <w:lang w:val="en-US" w:eastAsia="zh-CN"/>
        </w:rPr>
        <w:t xml:space="preserve"> the value of</w:t>
      </w:r>
      <w:r w:rsidRPr="00EB0FCE">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a </w:t>
      </w:r>
      <w:r w:rsidRPr="00EB0FCE">
        <w:rPr>
          <w:rFonts w:ascii="Times New Roman" w:eastAsia="宋体" w:hAnsi="Times New Roman"/>
          <w:b/>
          <w:i/>
          <w:sz w:val="22"/>
          <w:szCs w:val="22"/>
          <w:lang w:val="en-US" w:eastAsia="zh-CN"/>
        </w:rPr>
        <w:t>maximum gap Y</w:t>
      </w:r>
      <w:r>
        <w:rPr>
          <w:rFonts w:ascii="Times New Roman" w:eastAsia="宋体" w:hAnsi="Times New Roman"/>
          <w:b/>
          <w:i/>
          <w:sz w:val="22"/>
          <w:szCs w:val="22"/>
          <w:lang w:val="en-US" w:eastAsia="zh-CN"/>
        </w:rPr>
        <w:t xml:space="preserve"> (if supported)</w:t>
      </w:r>
      <w:r w:rsidRPr="00EB0FCE">
        <w:rPr>
          <w:rFonts w:ascii="Times New Roman" w:eastAsia="宋体" w:hAnsi="Times New Roman"/>
          <w:b/>
          <w:i/>
          <w:sz w:val="22"/>
          <w:szCs w:val="22"/>
          <w:lang w:val="en-US" w:eastAsia="zh-CN"/>
        </w:rPr>
        <w:t xml:space="preserve"> should be defined</w:t>
      </w:r>
      <w:r>
        <w:rPr>
          <w:rFonts w:ascii="Times New Roman" w:eastAsia="宋体" w:hAnsi="Times New Roman"/>
          <w:b/>
          <w:i/>
          <w:sz w:val="22"/>
          <w:szCs w:val="22"/>
          <w:lang w:val="en-US" w:eastAsia="zh-CN"/>
        </w:rPr>
        <w:t xml:space="preserve"> as </w:t>
      </w:r>
      <w:r w:rsidRPr="002965CD">
        <w:rPr>
          <w:rFonts w:ascii="Times New Roman" w:eastAsia="宋体" w:hAnsi="Times New Roman"/>
          <w:b/>
          <w:i/>
          <w:sz w:val="22"/>
          <w:szCs w:val="22"/>
          <w:lang w:val="en-US" w:eastAsia="zh-CN"/>
        </w:rPr>
        <w:t>a multiple number of OFDM symbols</w:t>
      </w:r>
      <w:r>
        <w:rPr>
          <w:rFonts w:ascii="Times New Roman" w:eastAsia="宋体" w:hAnsi="Times New Roman"/>
          <w:b/>
          <w:i/>
          <w:sz w:val="22"/>
          <w:szCs w:val="22"/>
          <w:lang w:val="en-US" w:eastAsia="zh-CN"/>
        </w:rPr>
        <w:t xml:space="preserve"> depending on supported SCS.</w:t>
      </w:r>
    </w:p>
    <w:p w:rsidR="009A797E" w:rsidRPr="00466ACE" w:rsidRDefault="009A797E" w:rsidP="009A797E">
      <w:pPr>
        <w:ind w:left="0" w:firstLine="0"/>
        <w:jc w:val="both"/>
        <w:rPr>
          <w:rFonts w:ascii="Times New Roman" w:eastAsia="宋体" w:hAnsi="Times New Roman"/>
          <w:b/>
          <w:i/>
          <w:sz w:val="22"/>
          <w:szCs w:val="22"/>
          <w:lang w:eastAsia="zh-CN"/>
        </w:rPr>
      </w:pPr>
      <w:r w:rsidRPr="00EB0FCE">
        <w:rPr>
          <w:rFonts w:ascii="Times New Roman" w:eastAsia="宋体" w:hAnsi="Times New Roman"/>
          <w:b/>
          <w:i/>
          <w:sz w:val="22"/>
          <w:szCs w:val="22"/>
          <w:lang w:val="en-US" w:eastAsia="zh-CN"/>
        </w:rPr>
        <w:t xml:space="preserve">Proposal </w:t>
      </w:r>
      <w:r>
        <w:rPr>
          <w:rFonts w:ascii="Times New Roman" w:eastAsia="宋体" w:hAnsi="Times New Roman"/>
          <w:b/>
          <w:i/>
          <w:sz w:val="22"/>
          <w:szCs w:val="22"/>
          <w:lang w:val="en-US" w:eastAsia="zh-CN"/>
        </w:rPr>
        <w:t>5</w:t>
      </w:r>
      <w:r w:rsidRPr="00EB0FCE">
        <w:rPr>
          <w:rFonts w:ascii="Times New Roman" w:eastAsia="宋体" w:hAnsi="Times New Roman"/>
          <w:b/>
          <w:i/>
          <w:sz w:val="22"/>
          <w:szCs w:val="22"/>
          <w:lang w:val="en-US" w:eastAsia="zh-CN"/>
        </w:rPr>
        <w:t xml:space="preserve">: </w:t>
      </w:r>
      <w:r w:rsidRPr="002965CD">
        <w:rPr>
          <w:rFonts w:ascii="Times New Roman" w:eastAsia="宋体" w:hAnsi="Times New Roman"/>
          <w:b/>
          <w:i/>
          <w:sz w:val="22"/>
          <w:szCs w:val="22"/>
          <w:lang w:val="en-US" w:eastAsia="zh-CN"/>
        </w:rPr>
        <w:t>On COT sharing</w:t>
      </w:r>
      <w:r>
        <w:rPr>
          <w:rFonts w:ascii="Times New Roman" w:eastAsia="宋体" w:hAnsi="Times New Roman"/>
          <w:b/>
          <w:i/>
          <w:sz w:val="22"/>
          <w:szCs w:val="22"/>
          <w:lang w:val="en-US" w:eastAsia="zh-CN"/>
        </w:rPr>
        <w:t xml:space="preserve"> </w:t>
      </w:r>
      <w:r w:rsidRPr="00437047">
        <w:rPr>
          <w:rFonts w:ascii="Times New Roman" w:eastAsia="宋体" w:hAnsi="Times New Roman"/>
          <w:b/>
          <w:i/>
          <w:sz w:val="22"/>
          <w:szCs w:val="22"/>
          <w:lang w:val="en-US" w:eastAsia="zh-CN"/>
        </w:rPr>
        <w:t>between two initiating device transmissions</w:t>
      </w:r>
      <w:r>
        <w:rPr>
          <w:rFonts w:ascii="Times New Roman" w:eastAsia="宋体" w:hAnsi="Times New Roman"/>
          <w:b/>
          <w:i/>
          <w:sz w:val="22"/>
          <w:szCs w:val="22"/>
          <w:lang w:val="en-US" w:eastAsia="zh-CN"/>
        </w:rPr>
        <w:t>,</w:t>
      </w:r>
      <w:r w:rsidRPr="00EB0FCE">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a</w:t>
      </w:r>
      <w:r w:rsidRPr="00EB0FCE">
        <w:rPr>
          <w:rFonts w:ascii="Times New Roman" w:eastAsia="宋体" w:hAnsi="Times New Roman"/>
          <w:b/>
          <w:i/>
          <w:sz w:val="22"/>
          <w:szCs w:val="22"/>
          <w:lang w:val="en-US" w:eastAsia="zh-CN"/>
        </w:rPr>
        <w:t xml:space="preserve"> maximum gap Y should be defined, such that a later transmission can share the COT without LBT only if the later transmission starts within Y from the end of the earlier transmission.</w:t>
      </w:r>
      <w:r w:rsidRPr="00466ACE">
        <w:t xml:space="preserve"> </w:t>
      </w:r>
      <w:r w:rsidRPr="00466ACE">
        <w:rPr>
          <w:rFonts w:ascii="Times New Roman" w:eastAsia="宋体" w:hAnsi="Times New Roman"/>
          <w:b/>
          <w:i/>
          <w:sz w:val="22"/>
          <w:szCs w:val="22"/>
          <w:lang w:val="en-US" w:eastAsia="zh-CN"/>
        </w:rPr>
        <w:t>If the later transmission starts after Y from the end of the earlier transmission, a</w:t>
      </w:r>
      <w:r>
        <w:rPr>
          <w:rFonts w:ascii="Times New Roman" w:eastAsia="宋体" w:hAnsi="Times New Roman"/>
          <w:b/>
          <w:i/>
          <w:sz w:val="22"/>
          <w:szCs w:val="22"/>
          <w:lang w:val="en-US" w:eastAsia="zh-CN"/>
        </w:rPr>
        <w:t xml:space="preserve"> Cat 2</w:t>
      </w:r>
      <w:r w:rsidRPr="00466ACE">
        <w:rPr>
          <w:rFonts w:ascii="Times New Roman" w:eastAsia="宋体" w:hAnsi="Times New Roman"/>
          <w:b/>
          <w:i/>
          <w:sz w:val="22"/>
          <w:szCs w:val="22"/>
          <w:lang w:val="en-US" w:eastAsia="zh-CN"/>
        </w:rPr>
        <w:t xml:space="preserve"> LBT is needed to share the COT</w:t>
      </w:r>
      <w:r>
        <w:rPr>
          <w:rFonts w:ascii="Times New Roman" w:eastAsia="宋体" w:hAnsi="Times New Roman"/>
          <w:b/>
          <w:i/>
          <w:sz w:val="22"/>
          <w:szCs w:val="22"/>
          <w:lang w:val="en-US" w:eastAsia="zh-CN"/>
        </w:rPr>
        <w:t>.</w:t>
      </w:r>
    </w:p>
    <w:p w:rsidR="009A797E" w:rsidRDefault="009A797E" w:rsidP="009A797E">
      <w:pPr>
        <w:ind w:left="0" w:firstLine="0"/>
        <w:jc w:val="both"/>
        <w:rPr>
          <w:rFonts w:ascii="Times New Roman" w:eastAsia="宋体" w:hAnsi="Times New Roman"/>
          <w:b/>
          <w:i/>
          <w:sz w:val="22"/>
          <w:szCs w:val="22"/>
          <w:lang w:val="en-US" w:eastAsia="zh-CN"/>
        </w:rPr>
      </w:pPr>
      <w:r w:rsidRPr="00977CAB">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6</w:t>
      </w:r>
      <w:r w:rsidRPr="00977CAB">
        <w:rPr>
          <w:rFonts w:ascii="Times New Roman" w:eastAsia="宋体" w:hAnsi="Times New Roman"/>
          <w:b/>
          <w:i/>
          <w:sz w:val="22"/>
          <w:szCs w:val="22"/>
          <w:lang w:val="en-US" w:eastAsia="zh-CN"/>
        </w:rPr>
        <w:t>: Cat 2 LBT for 60GHz unlicensed band operation should be introduced</w:t>
      </w:r>
      <w:r>
        <w:rPr>
          <w:rFonts w:ascii="Times New Roman" w:eastAsia="宋体" w:hAnsi="Times New Roman"/>
          <w:b/>
          <w:i/>
          <w:sz w:val="22"/>
          <w:szCs w:val="22"/>
          <w:lang w:val="en-US" w:eastAsia="zh-CN"/>
        </w:rPr>
        <w:t xml:space="preserve"> for resuming transmission by the initiating device within the COT after a gap Y</w:t>
      </w:r>
      <w:r w:rsidRPr="00977CAB">
        <w:rPr>
          <w:rFonts w:ascii="Times New Roman" w:eastAsia="宋体" w:hAnsi="Times New Roman"/>
          <w:b/>
          <w:i/>
          <w:sz w:val="22"/>
          <w:szCs w:val="22"/>
          <w:lang w:val="en-US" w:eastAsia="zh-CN"/>
        </w:rPr>
        <w:t>.</w:t>
      </w:r>
    </w:p>
    <w:p w:rsidR="009A797E" w:rsidRDefault="009A797E" w:rsidP="009A797E">
      <w:pPr>
        <w:ind w:left="0" w:firstLine="0"/>
        <w:jc w:val="both"/>
        <w:rPr>
          <w:rFonts w:ascii="Times New Roman" w:eastAsiaTheme="minorEastAsia" w:hAnsi="Times New Roman"/>
          <w:sz w:val="22"/>
          <w:szCs w:val="22"/>
          <w:lang w:val="en-US" w:eastAsia="zh-CN"/>
        </w:rPr>
      </w:pPr>
      <w:r w:rsidRPr="00977CAB">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7</w:t>
      </w:r>
      <w:r w:rsidRPr="00977CAB">
        <w:rPr>
          <w:rFonts w:ascii="Times New Roman" w:eastAsia="宋体" w:hAnsi="Times New Roman"/>
          <w:b/>
          <w:i/>
          <w:sz w:val="22"/>
          <w:szCs w:val="22"/>
          <w:lang w:val="en-US" w:eastAsia="zh-CN"/>
        </w:rPr>
        <w:t>: Cat 2 LBT for 60GHz unlicensed band operation should be introduced</w:t>
      </w:r>
      <w:r>
        <w:rPr>
          <w:rFonts w:ascii="Times New Roman" w:eastAsia="宋体" w:hAnsi="Times New Roman"/>
          <w:b/>
          <w:i/>
          <w:sz w:val="22"/>
          <w:szCs w:val="22"/>
          <w:lang w:val="en-US" w:eastAsia="zh-CN"/>
        </w:rPr>
        <w:t xml:space="preserve"> for channel sensing of receiver assistance measurements</w:t>
      </w:r>
      <w:r w:rsidRPr="00977CAB">
        <w:rPr>
          <w:rFonts w:ascii="Times New Roman" w:eastAsia="宋体" w:hAnsi="Times New Roman"/>
          <w:b/>
          <w:i/>
          <w:sz w:val="22"/>
          <w:szCs w:val="22"/>
          <w:lang w:val="en-US" w:eastAsia="zh-CN"/>
        </w:rPr>
        <w:t>.</w:t>
      </w:r>
    </w:p>
    <w:p w:rsidR="009A797E" w:rsidRDefault="009A797E" w:rsidP="009A797E">
      <w:pPr>
        <w:ind w:left="0" w:firstLine="0"/>
        <w:jc w:val="both"/>
        <w:rPr>
          <w:rFonts w:ascii="Times New Roman" w:eastAsia="宋体" w:hAnsi="Times New Roman"/>
          <w:b/>
          <w:i/>
          <w:sz w:val="22"/>
          <w:szCs w:val="22"/>
          <w:lang w:val="en-US" w:eastAsia="zh-CN"/>
        </w:rPr>
      </w:pPr>
      <w:r w:rsidRPr="00977CAB">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8</w:t>
      </w:r>
      <w:r w:rsidRPr="00977CAB">
        <w:rPr>
          <w:rFonts w:ascii="Times New Roman" w:eastAsia="宋体" w:hAnsi="Times New Roman"/>
          <w:b/>
          <w:i/>
          <w:sz w:val="22"/>
          <w:szCs w:val="22"/>
          <w:lang w:val="en-US" w:eastAsia="zh-CN"/>
        </w:rPr>
        <w:t>: Cat 2 LBT for 60GHz unlicensed band operation should be introduced</w:t>
      </w:r>
      <w:r>
        <w:rPr>
          <w:rFonts w:ascii="Times New Roman" w:eastAsia="宋体" w:hAnsi="Times New Roman"/>
          <w:b/>
          <w:i/>
          <w:sz w:val="22"/>
          <w:szCs w:val="22"/>
          <w:lang w:val="en-US" w:eastAsia="zh-CN"/>
        </w:rPr>
        <w:t xml:space="preserve"> for Type B multi-channel access.</w:t>
      </w:r>
    </w:p>
    <w:p w:rsidR="009A797E" w:rsidRDefault="009A797E" w:rsidP="009A797E">
      <w:pPr>
        <w:ind w:left="0" w:firstLine="0"/>
        <w:jc w:val="both"/>
        <w:rPr>
          <w:rFonts w:ascii="Times New Roman" w:eastAsia="宋体" w:hAnsi="Times New Roman"/>
          <w:b/>
          <w:i/>
          <w:sz w:val="22"/>
          <w:szCs w:val="22"/>
          <w:lang w:val="en-US" w:eastAsia="zh-CN"/>
        </w:rPr>
      </w:pPr>
      <w:r w:rsidRPr="009E51C9">
        <w:rPr>
          <w:rFonts w:ascii="Times New Roman" w:eastAsia="宋体" w:hAnsi="Times New Roman"/>
          <w:b/>
          <w:i/>
          <w:sz w:val="22"/>
          <w:szCs w:val="22"/>
          <w:lang w:val="en-US" w:eastAsia="zh-CN"/>
        </w:rPr>
        <w:t xml:space="preserve">Proposal </w:t>
      </w:r>
      <w:r>
        <w:rPr>
          <w:rFonts w:ascii="Times New Roman" w:eastAsia="宋体" w:hAnsi="Times New Roman"/>
          <w:b/>
          <w:i/>
          <w:sz w:val="22"/>
          <w:szCs w:val="22"/>
          <w:lang w:val="en-US" w:eastAsia="zh-CN"/>
        </w:rPr>
        <w:t>9:</w:t>
      </w:r>
      <w:r w:rsidRPr="009E51C9">
        <w:rPr>
          <w:rFonts w:ascii="Times New Roman" w:eastAsia="宋体" w:hAnsi="Times New Roman"/>
          <w:b/>
          <w:i/>
          <w:sz w:val="22"/>
          <w:szCs w:val="22"/>
          <w:lang w:val="en-US" w:eastAsia="zh-CN"/>
        </w:rPr>
        <w:t xml:space="preserve"> </w:t>
      </w:r>
      <w:r w:rsidRPr="004D2C02">
        <w:rPr>
          <w:rFonts w:ascii="Times New Roman" w:eastAsia="宋体" w:hAnsi="Times New Roman"/>
          <w:b/>
          <w:i/>
          <w:sz w:val="22"/>
          <w:szCs w:val="22"/>
          <w:lang w:val="en-US" w:eastAsia="zh-CN"/>
        </w:rPr>
        <w:t>For a COT with</w:t>
      </w:r>
      <w:r>
        <w:rPr>
          <w:rFonts w:ascii="Times New Roman" w:eastAsia="宋体" w:hAnsi="Times New Roman"/>
          <w:b/>
          <w:i/>
          <w:sz w:val="22"/>
          <w:szCs w:val="22"/>
          <w:lang w:val="en-US" w:eastAsia="zh-CN"/>
        </w:rPr>
        <w:t xml:space="preserve"> </w:t>
      </w:r>
      <w:r w:rsidRPr="004D2C02">
        <w:rPr>
          <w:rFonts w:ascii="Times New Roman" w:eastAsia="宋体" w:hAnsi="Times New Roman"/>
          <w:b/>
          <w:i/>
          <w:sz w:val="22"/>
          <w:szCs w:val="22"/>
          <w:lang w:val="en-US" w:eastAsia="zh-CN"/>
        </w:rPr>
        <w:t>SDM transmission, when independent per-beam LBT sensing at the start of COT is performed</w:t>
      </w:r>
      <w:r>
        <w:rPr>
          <w:rFonts w:ascii="Times New Roman" w:eastAsia="宋体" w:hAnsi="Times New Roman"/>
          <w:b/>
          <w:i/>
          <w:sz w:val="22"/>
          <w:szCs w:val="22"/>
          <w:lang w:val="en-US" w:eastAsia="zh-CN"/>
        </w:rPr>
        <w:t xml:space="preserve"> and </w:t>
      </w:r>
      <w:r w:rsidRPr="002B24A9">
        <w:rPr>
          <w:rFonts w:ascii="Times New Roman" w:eastAsia="宋体" w:hAnsi="Times New Roman"/>
          <w:b/>
          <w:i/>
          <w:sz w:val="22"/>
          <w:szCs w:val="22"/>
          <w:lang w:val="en-US" w:eastAsia="zh-CN"/>
        </w:rPr>
        <w:t xml:space="preserve">the node </w:t>
      </w:r>
      <w:r>
        <w:rPr>
          <w:rFonts w:ascii="Times New Roman" w:eastAsia="宋体" w:hAnsi="Times New Roman"/>
          <w:b/>
          <w:i/>
          <w:sz w:val="22"/>
          <w:szCs w:val="22"/>
          <w:lang w:val="en-US" w:eastAsia="zh-CN"/>
        </w:rPr>
        <w:t xml:space="preserve">does not </w:t>
      </w:r>
      <w:r w:rsidRPr="002B24A9">
        <w:rPr>
          <w:rFonts w:ascii="Times New Roman" w:eastAsia="宋体" w:hAnsi="Times New Roman"/>
          <w:b/>
          <w:i/>
          <w:sz w:val="22"/>
          <w:szCs w:val="22"/>
          <w:lang w:val="en-US" w:eastAsia="zh-CN"/>
        </w:rPr>
        <w:t>has</w:t>
      </w:r>
      <w:r>
        <w:rPr>
          <w:rFonts w:ascii="Times New Roman" w:eastAsia="宋体" w:hAnsi="Times New Roman"/>
          <w:b/>
          <w:i/>
          <w:sz w:val="22"/>
          <w:szCs w:val="22"/>
          <w:lang w:val="en-US" w:eastAsia="zh-CN"/>
        </w:rPr>
        <w:t xml:space="preserve"> </w:t>
      </w:r>
      <w:r w:rsidRPr="002B24A9">
        <w:rPr>
          <w:rFonts w:ascii="Times New Roman" w:eastAsia="宋体" w:hAnsi="Times New Roman"/>
          <w:b/>
          <w:i/>
          <w:sz w:val="22"/>
          <w:szCs w:val="22"/>
          <w:lang w:val="en-US" w:eastAsia="zh-CN"/>
        </w:rPr>
        <w:t>the capability to simultaneously sense in different beams</w:t>
      </w:r>
      <w:r>
        <w:rPr>
          <w:rFonts w:ascii="Times New Roman" w:eastAsia="宋体" w:hAnsi="Times New Roman"/>
          <w:b/>
          <w:i/>
          <w:sz w:val="22"/>
          <w:szCs w:val="22"/>
          <w:lang w:val="en-US" w:eastAsia="zh-CN"/>
        </w:rPr>
        <w:t>, at least the following LBT operations should be supported:</w:t>
      </w:r>
    </w:p>
    <w:p w:rsidR="009A797E" w:rsidRPr="00F9276D" w:rsidRDefault="009A797E" w:rsidP="009A797E">
      <w:pPr>
        <w:pStyle w:val="a9"/>
        <w:numPr>
          <w:ilvl w:val="0"/>
          <w:numId w:val="46"/>
        </w:numPr>
        <w:jc w:val="both"/>
        <w:rPr>
          <w:rFonts w:eastAsia="宋体"/>
          <w:b/>
          <w:i/>
          <w:sz w:val="22"/>
          <w:szCs w:val="22"/>
          <w:lang w:val="en-US" w:eastAsia="zh-CN"/>
        </w:rPr>
      </w:pPr>
      <w:r>
        <w:rPr>
          <w:rFonts w:eastAsia="宋体"/>
          <w:b/>
          <w:i/>
          <w:sz w:val="22"/>
          <w:szCs w:val="22"/>
          <w:lang w:val="en-US" w:eastAsia="zh-CN"/>
        </w:rPr>
        <w:t>T</w:t>
      </w:r>
      <w:r w:rsidRPr="00F9276D">
        <w:rPr>
          <w:rFonts w:eastAsia="宋体"/>
          <w:b/>
          <w:i/>
          <w:sz w:val="22"/>
          <w:szCs w:val="22"/>
          <w:lang w:val="en-US" w:eastAsia="zh-CN"/>
        </w:rPr>
        <w:t>he node performs eCCA of the different beams simultaneous, round robin between different beams</w:t>
      </w:r>
      <w:r>
        <w:rPr>
          <w:rFonts w:eastAsia="宋体"/>
          <w:b/>
          <w:i/>
          <w:sz w:val="22"/>
          <w:szCs w:val="22"/>
          <w:lang w:val="en-US" w:eastAsia="zh-CN"/>
        </w:rPr>
        <w:t>.</w:t>
      </w:r>
    </w:p>
    <w:p w:rsidR="009A797E" w:rsidRPr="00C93D1D" w:rsidRDefault="009A797E" w:rsidP="009A797E">
      <w:pPr>
        <w:ind w:left="0" w:firstLine="0"/>
        <w:jc w:val="both"/>
        <w:rPr>
          <w:rFonts w:ascii="Times New Roman" w:hAnsi="Times New Roman"/>
          <w:b/>
          <w:i/>
          <w:sz w:val="22"/>
          <w:szCs w:val="22"/>
        </w:rPr>
      </w:pPr>
      <w:r w:rsidRPr="00C93D1D">
        <w:rPr>
          <w:rFonts w:ascii="Times New Roman" w:eastAsiaTheme="minorEastAsia" w:hAnsi="Times New Roman" w:hint="eastAsia"/>
          <w:b/>
          <w:i/>
          <w:sz w:val="22"/>
          <w:szCs w:val="22"/>
          <w:lang w:eastAsia="zh-CN"/>
        </w:rPr>
        <w:t>P</w:t>
      </w:r>
      <w:r w:rsidRPr="00C93D1D">
        <w:rPr>
          <w:rFonts w:ascii="Times New Roman" w:eastAsiaTheme="minorEastAsia" w:hAnsi="Times New Roman"/>
          <w:b/>
          <w:i/>
          <w:sz w:val="22"/>
          <w:szCs w:val="22"/>
          <w:lang w:eastAsia="zh-CN"/>
        </w:rPr>
        <w:t xml:space="preserve">roposal </w:t>
      </w:r>
      <w:r>
        <w:rPr>
          <w:rFonts w:ascii="Times New Roman" w:eastAsiaTheme="minorEastAsia" w:hAnsi="Times New Roman"/>
          <w:b/>
          <w:i/>
          <w:sz w:val="22"/>
          <w:szCs w:val="22"/>
          <w:lang w:eastAsia="zh-CN"/>
        </w:rPr>
        <w:t>10</w:t>
      </w:r>
      <w:r w:rsidRPr="00C93D1D">
        <w:rPr>
          <w:rFonts w:ascii="Times New Roman" w:eastAsiaTheme="minorEastAsia" w:hAnsi="Times New Roman"/>
          <w:b/>
          <w:i/>
          <w:sz w:val="22"/>
          <w:szCs w:val="22"/>
          <w:lang w:eastAsia="zh-CN"/>
        </w:rPr>
        <w:t xml:space="preserve">: </w:t>
      </w:r>
      <w:r w:rsidRPr="00E6336A">
        <w:rPr>
          <w:rFonts w:ascii="Times New Roman" w:hAnsi="Times New Roman"/>
          <w:b/>
          <w:i/>
          <w:sz w:val="22"/>
          <w:szCs w:val="22"/>
        </w:rPr>
        <w:t>Within a COT with TDM of beams with beam switching, when independent per-beam LBT sensing at the start of COT is performed for beams used in the COT</w:t>
      </w:r>
      <w:r>
        <w:rPr>
          <w:rFonts w:ascii="Times New Roman" w:hAnsi="Times New Roman"/>
          <w:b/>
          <w:i/>
          <w:sz w:val="22"/>
          <w:szCs w:val="22"/>
        </w:rPr>
        <w:t xml:space="preserve"> and </w:t>
      </w:r>
      <w:r w:rsidRPr="002B24A9">
        <w:rPr>
          <w:rFonts w:ascii="Times New Roman" w:eastAsia="宋体" w:hAnsi="Times New Roman"/>
          <w:b/>
          <w:i/>
          <w:sz w:val="22"/>
          <w:szCs w:val="22"/>
          <w:lang w:val="en-US" w:eastAsia="zh-CN"/>
        </w:rPr>
        <w:t xml:space="preserve">the node </w:t>
      </w:r>
      <w:r>
        <w:rPr>
          <w:rFonts w:ascii="Times New Roman" w:eastAsia="宋体" w:hAnsi="Times New Roman"/>
          <w:b/>
          <w:i/>
          <w:sz w:val="22"/>
          <w:szCs w:val="22"/>
          <w:lang w:val="en-US" w:eastAsia="zh-CN"/>
        </w:rPr>
        <w:t xml:space="preserve">does not </w:t>
      </w:r>
      <w:r w:rsidRPr="002B24A9">
        <w:rPr>
          <w:rFonts w:ascii="Times New Roman" w:eastAsia="宋体" w:hAnsi="Times New Roman"/>
          <w:b/>
          <w:i/>
          <w:sz w:val="22"/>
          <w:szCs w:val="22"/>
          <w:lang w:val="en-US" w:eastAsia="zh-CN"/>
        </w:rPr>
        <w:t>has</w:t>
      </w:r>
      <w:r>
        <w:rPr>
          <w:rFonts w:ascii="Times New Roman" w:eastAsia="宋体" w:hAnsi="Times New Roman"/>
          <w:b/>
          <w:i/>
          <w:sz w:val="22"/>
          <w:szCs w:val="22"/>
          <w:lang w:val="en-US" w:eastAsia="zh-CN"/>
        </w:rPr>
        <w:t xml:space="preserve"> </w:t>
      </w:r>
      <w:r w:rsidRPr="002B24A9">
        <w:rPr>
          <w:rFonts w:ascii="Times New Roman" w:eastAsia="宋体" w:hAnsi="Times New Roman"/>
          <w:b/>
          <w:i/>
          <w:sz w:val="22"/>
          <w:szCs w:val="22"/>
          <w:lang w:val="en-US" w:eastAsia="zh-CN"/>
        </w:rPr>
        <w:t>the capability to simultaneously sense in different beams</w:t>
      </w:r>
      <w:r>
        <w:rPr>
          <w:rFonts w:ascii="Times New Roman" w:hAnsi="Times New Roman"/>
          <w:b/>
          <w:i/>
          <w:sz w:val="22"/>
          <w:szCs w:val="22"/>
        </w:rPr>
        <w:t xml:space="preserve"> ,</w:t>
      </w:r>
      <w:r w:rsidRPr="00C93D1D">
        <w:rPr>
          <w:rFonts w:ascii="Times New Roman" w:hAnsi="Times New Roman"/>
          <w:b/>
          <w:i/>
          <w:sz w:val="22"/>
          <w:szCs w:val="22"/>
        </w:rPr>
        <w:t xml:space="preserve"> the following LBT</w:t>
      </w:r>
      <w:r>
        <w:rPr>
          <w:rFonts w:ascii="Times New Roman" w:hAnsi="Times New Roman"/>
          <w:b/>
          <w:i/>
          <w:sz w:val="22"/>
          <w:szCs w:val="22"/>
        </w:rPr>
        <w:t xml:space="preserve"> operations</w:t>
      </w:r>
      <w:r w:rsidRPr="00C93D1D">
        <w:rPr>
          <w:rFonts w:ascii="Times New Roman" w:hAnsi="Times New Roman"/>
          <w:b/>
          <w:i/>
          <w:sz w:val="22"/>
          <w:szCs w:val="22"/>
        </w:rPr>
        <w:t xml:space="preserve"> should be supported:</w:t>
      </w:r>
    </w:p>
    <w:p w:rsidR="009A797E" w:rsidRPr="00C93D1D" w:rsidRDefault="009A797E" w:rsidP="009A797E">
      <w:pPr>
        <w:pStyle w:val="a9"/>
        <w:numPr>
          <w:ilvl w:val="0"/>
          <w:numId w:val="41"/>
        </w:numPr>
        <w:overflowPunct w:val="0"/>
        <w:snapToGrid w:val="0"/>
        <w:spacing w:after="0" w:line="252" w:lineRule="auto"/>
        <w:contextualSpacing w:val="0"/>
        <w:jc w:val="both"/>
        <w:rPr>
          <w:b/>
          <w:i/>
          <w:sz w:val="22"/>
          <w:szCs w:val="22"/>
        </w:rPr>
      </w:pPr>
      <w:r w:rsidRPr="006A2DD0">
        <w:rPr>
          <w:b/>
          <w:i/>
          <w:sz w:val="22"/>
          <w:szCs w:val="22"/>
        </w:rPr>
        <w:t>The node completes one eCCA on one beam, start transmission with the beam to occupy the COT, then move on to the eCCA on the other beam</w:t>
      </w:r>
      <w:r>
        <w:rPr>
          <w:b/>
          <w:i/>
          <w:sz w:val="22"/>
          <w:szCs w:val="22"/>
        </w:rPr>
        <w:t>.</w:t>
      </w:r>
    </w:p>
    <w:p w:rsidR="009A797E" w:rsidRDefault="009A797E" w:rsidP="009A797E">
      <w:pPr>
        <w:pStyle w:val="a9"/>
        <w:numPr>
          <w:ilvl w:val="0"/>
          <w:numId w:val="41"/>
        </w:numPr>
        <w:overflowPunct w:val="0"/>
        <w:snapToGrid w:val="0"/>
        <w:spacing w:after="0" w:line="252" w:lineRule="auto"/>
        <w:contextualSpacing w:val="0"/>
        <w:jc w:val="both"/>
        <w:rPr>
          <w:b/>
          <w:i/>
          <w:sz w:val="22"/>
          <w:szCs w:val="22"/>
        </w:rPr>
      </w:pPr>
      <w:r w:rsidRPr="006A2DD0">
        <w:rPr>
          <w:b/>
          <w:i/>
          <w:sz w:val="22"/>
          <w:szCs w:val="22"/>
        </w:rPr>
        <w:t>The node performs eCCA of the different beams simultaneous, round robin between different beams</w:t>
      </w:r>
      <w:r w:rsidRPr="00C93D1D">
        <w:rPr>
          <w:b/>
          <w:i/>
          <w:sz w:val="22"/>
          <w:szCs w:val="22"/>
        </w:rPr>
        <w:t>.</w:t>
      </w:r>
    </w:p>
    <w:p w:rsidR="009A797E" w:rsidRDefault="009A797E" w:rsidP="009A797E">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Observation 1: Based on long term measurement</w:t>
      </w:r>
      <w:r w:rsidRPr="006D2287">
        <w:rPr>
          <w:rFonts w:ascii="Times New Roman" w:eastAsia="宋体" w:hAnsi="Times New Roman"/>
          <w:b/>
          <w:i/>
          <w:sz w:val="22"/>
          <w:szCs w:val="22"/>
          <w:lang w:val="en-US" w:eastAsia="zh-CN"/>
        </w:rPr>
        <w:t>,</w:t>
      </w:r>
      <w:r>
        <w:rPr>
          <w:rFonts w:ascii="Times New Roman" w:eastAsia="宋体" w:hAnsi="Times New Roman"/>
          <w:b/>
          <w:i/>
          <w:sz w:val="22"/>
          <w:szCs w:val="22"/>
          <w:lang w:val="en-US" w:eastAsia="zh-CN"/>
        </w:rPr>
        <w:t xml:space="preserve"> the channel assessment in statistic could be considered to determine or switch the operation mode. </w:t>
      </w:r>
    </w:p>
    <w:p w:rsidR="009A797E" w:rsidRPr="006D2287" w:rsidRDefault="009A797E" w:rsidP="009A797E">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Proposal 11: </w:t>
      </w:r>
      <w:r w:rsidRPr="006D2287">
        <w:rPr>
          <w:rFonts w:ascii="Times New Roman" w:eastAsia="宋体" w:hAnsi="Times New Roman"/>
          <w:b/>
          <w:i/>
          <w:sz w:val="22"/>
          <w:szCs w:val="22"/>
          <w:lang w:val="en-US" w:eastAsia="zh-CN"/>
        </w:rPr>
        <w:t>For regions where LBT is not mandated,</w:t>
      </w:r>
      <w:r>
        <w:rPr>
          <w:rFonts w:ascii="Times New Roman" w:eastAsia="宋体" w:hAnsi="Times New Roman"/>
          <w:b/>
          <w:i/>
          <w:sz w:val="22"/>
          <w:szCs w:val="22"/>
          <w:lang w:val="en-US" w:eastAsia="zh-CN"/>
        </w:rPr>
        <w:t xml:space="preserve"> the mechanism and conditions for </w:t>
      </w:r>
      <w:r>
        <w:rPr>
          <w:rFonts w:ascii="Times New Roman" w:eastAsia="宋体" w:hAnsi="Times New Roman" w:hint="eastAsia"/>
          <w:b/>
          <w:i/>
          <w:sz w:val="22"/>
          <w:szCs w:val="22"/>
          <w:lang w:val="en-US" w:eastAsia="zh-CN"/>
        </w:rPr>
        <w:t>LBT</w:t>
      </w:r>
      <w:r>
        <w:rPr>
          <w:rFonts w:ascii="Times New Roman" w:eastAsia="宋体" w:hAnsi="Times New Roman"/>
          <w:b/>
          <w:i/>
          <w:sz w:val="22"/>
          <w:szCs w:val="22"/>
          <w:lang w:val="en-US" w:eastAsia="zh-CN"/>
        </w:rPr>
        <w:t xml:space="preserve"> mode and no-LBT mode switching should be specified to simplify the system implement.</w:t>
      </w:r>
    </w:p>
    <w:p w:rsidR="009A797E" w:rsidRPr="009A797E" w:rsidRDefault="009A797E" w:rsidP="009A797E">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12</w:t>
      </w:r>
      <w:r w:rsidRPr="009A797E">
        <w:rPr>
          <w:rFonts w:ascii="Times New Roman" w:eastAsia="宋体" w:hAnsi="Times New Roman"/>
          <w:b/>
          <w:i/>
          <w:sz w:val="22"/>
          <w:szCs w:val="22"/>
          <w:lang w:val="en-US" w:eastAsia="zh-CN"/>
        </w:rPr>
        <w:t>: Due to uncertain LBT duration for initiating a channel occupancy in mmWave band, the alignment between the transmission starting point with the symbol boundary should be considered.</w:t>
      </w:r>
    </w:p>
    <w:p w:rsidR="00E72FB1" w:rsidRPr="009A797E" w:rsidRDefault="00E72FB1" w:rsidP="00E72FB1">
      <w:pPr>
        <w:ind w:left="0" w:firstLine="0"/>
        <w:jc w:val="both"/>
        <w:rPr>
          <w:rFonts w:ascii="Times New Roman" w:eastAsia="宋体" w:hAnsi="Times New Roman"/>
          <w:b/>
          <w:i/>
          <w:sz w:val="22"/>
          <w:szCs w:val="22"/>
          <w:lang w:val="en-US" w:eastAsia="zh-CN"/>
        </w:rPr>
      </w:pPr>
    </w:p>
    <w:p w:rsidR="006E498C" w:rsidRPr="00F600C0" w:rsidRDefault="006E498C" w:rsidP="006E498C">
      <w:pPr>
        <w:ind w:left="0" w:firstLine="0"/>
        <w:jc w:val="both"/>
        <w:rPr>
          <w:rFonts w:ascii="Times New Roman" w:hAnsi="Times New Roman"/>
          <w:b/>
          <w:sz w:val="22"/>
        </w:rPr>
      </w:pPr>
      <w:r w:rsidRPr="00F600C0">
        <w:rPr>
          <w:rFonts w:ascii="Times New Roman" w:hAnsi="Times New Roman"/>
          <w:b/>
          <w:sz w:val="22"/>
        </w:rPr>
        <w:t>References</w:t>
      </w:r>
    </w:p>
    <w:p w:rsidR="009628B2" w:rsidRDefault="009628B2" w:rsidP="006E498C">
      <w:pPr>
        <w:pStyle w:val="a9"/>
        <w:numPr>
          <w:ilvl w:val="0"/>
          <w:numId w:val="2"/>
        </w:numPr>
        <w:spacing w:before="120" w:after="0" w:line="288" w:lineRule="auto"/>
        <w:ind w:left="403" w:hanging="403"/>
        <w:jc w:val="both"/>
        <w:rPr>
          <w:sz w:val="22"/>
          <w:szCs w:val="22"/>
          <w:lang w:eastAsia="ko-KR"/>
        </w:rPr>
      </w:pPr>
      <w:r w:rsidRPr="00571F07">
        <w:rPr>
          <w:sz w:val="22"/>
          <w:szCs w:val="22"/>
          <w:lang w:eastAsia="ko-KR"/>
        </w:rPr>
        <w:t>Chairman’s notes for 3GPP TSG RAN1 meeting #</w:t>
      </w:r>
      <w:r w:rsidR="00E72FB1">
        <w:rPr>
          <w:rFonts w:eastAsiaTheme="minorEastAsia"/>
          <w:sz w:val="22"/>
          <w:szCs w:val="22"/>
          <w:lang w:eastAsia="zh-CN"/>
        </w:rPr>
        <w:t>10</w:t>
      </w:r>
      <w:r w:rsidR="00D3159D">
        <w:rPr>
          <w:rFonts w:eastAsiaTheme="minorEastAsia"/>
          <w:sz w:val="22"/>
          <w:szCs w:val="22"/>
          <w:lang w:eastAsia="zh-CN"/>
        </w:rPr>
        <w:t>6</w:t>
      </w:r>
      <w:r w:rsidR="009A797E">
        <w:rPr>
          <w:rFonts w:eastAsiaTheme="minorEastAsia"/>
          <w:sz w:val="22"/>
          <w:szCs w:val="22"/>
          <w:lang w:eastAsia="zh-CN"/>
        </w:rPr>
        <w:t>bis</w:t>
      </w:r>
      <w:r w:rsidRPr="00571F07">
        <w:rPr>
          <w:rFonts w:eastAsiaTheme="minorEastAsia"/>
          <w:sz w:val="22"/>
          <w:szCs w:val="22"/>
          <w:lang w:eastAsia="zh-CN"/>
        </w:rPr>
        <w:t>-e</w:t>
      </w:r>
    </w:p>
    <w:p w:rsidR="006E498C" w:rsidRPr="009A797E" w:rsidRDefault="006E498C" w:rsidP="006E498C">
      <w:pPr>
        <w:pStyle w:val="a9"/>
        <w:numPr>
          <w:ilvl w:val="0"/>
          <w:numId w:val="2"/>
        </w:numPr>
        <w:spacing w:before="120" w:after="0" w:line="288" w:lineRule="auto"/>
        <w:ind w:left="403" w:hanging="403"/>
        <w:jc w:val="both"/>
        <w:rPr>
          <w:sz w:val="22"/>
          <w:szCs w:val="22"/>
          <w:lang w:eastAsia="ko-KR"/>
        </w:rPr>
      </w:pPr>
      <w:r w:rsidRPr="00571F07">
        <w:rPr>
          <w:sz w:val="22"/>
          <w:szCs w:val="22"/>
          <w:lang w:eastAsia="ko-KR"/>
        </w:rPr>
        <w:t>Chairman’s notes for 3GPP TSG RAN1 meeting #</w:t>
      </w:r>
      <w:r w:rsidR="008742FD">
        <w:rPr>
          <w:rFonts w:eastAsiaTheme="minorEastAsia"/>
          <w:sz w:val="22"/>
          <w:szCs w:val="22"/>
          <w:lang w:eastAsia="zh-CN"/>
        </w:rPr>
        <w:t>10</w:t>
      </w:r>
      <w:r w:rsidR="009A797E">
        <w:rPr>
          <w:rFonts w:eastAsiaTheme="minorEastAsia"/>
          <w:sz w:val="22"/>
          <w:szCs w:val="22"/>
          <w:lang w:eastAsia="zh-CN"/>
        </w:rPr>
        <w:t>6</w:t>
      </w:r>
      <w:r w:rsidRPr="00571F07">
        <w:rPr>
          <w:rFonts w:eastAsiaTheme="minorEastAsia"/>
          <w:sz w:val="22"/>
          <w:szCs w:val="22"/>
          <w:lang w:eastAsia="zh-CN"/>
        </w:rPr>
        <w:t>-e</w:t>
      </w:r>
    </w:p>
    <w:p w:rsidR="009A797E" w:rsidRPr="00F24C8B" w:rsidRDefault="009A797E" w:rsidP="006E498C">
      <w:pPr>
        <w:pStyle w:val="a9"/>
        <w:numPr>
          <w:ilvl w:val="0"/>
          <w:numId w:val="2"/>
        </w:numPr>
        <w:spacing w:before="120" w:after="0" w:line="288" w:lineRule="auto"/>
        <w:ind w:left="403" w:hanging="403"/>
        <w:jc w:val="both"/>
        <w:rPr>
          <w:sz w:val="22"/>
          <w:szCs w:val="22"/>
          <w:lang w:eastAsia="ko-KR"/>
        </w:rPr>
      </w:pPr>
      <w:r w:rsidRPr="00571F07">
        <w:rPr>
          <w:sz w:val="22"/>
          <w:szCs w:val="22"/>
          <w:lang w:eastAsia="ko-KR"/>
        </w:rPr>
        <w:t>Chairman’s notes for 3GPP TSG RAN1 meeting #</w:t>
      </w:r>
      <w:r>
        <w:rPr>
          <w:rFonts w:eastAsiaTheme="minorEastAsia"/>
          <w:sz w:val="22"/>
          <w:szCs w:val="22"/>
          <w:lang w:eastAsia="zh-CN"/>
        </w:rPr>
        <w:t>105</w:t>
      </w:r>
      <w:r w:rsidRPr="00571F07">
        <w:rPr>
          <w:rFonts w:eastAsiaTheme="minorEastAsia"/>
          <w:sz w:val="22"/>
          <w:szCs w:val="22"/>
          <w:lang w:eastAsia="zh-CN"/>
        </w:rPr>
        <w:t>-e</w:t>
      </w:r>
    </w:p>
    <w:p w:rsidR="008742FD" w:rsidRPr="00571F07" w:rsidRDefault="008742FD" w:rsidP="008742FD">
      <w:pPr>
        <w:pStyle w:val="a9"/>
        <w:numPr>
          <w:ilvl w:val="0"/>
          <w:numId w:val="2"/>
        </w:numPr>
        <w:spacing w:before="120" w:after="0" w:line="288" w:lineRule="auto"/>
        <w:ind w:left="403" w:hanging="403"/>
        <w:jc w:val="both"/>
        <w:rPr>
          <w:sz w:val="22"/>
          <w:szCs w:val="22"/>
          <w:lang w:eastAsia="ko-KR"/>
        </w:rPr>
      </w:pPr>
      <w:r w:rsidRPr="00571F07">
        <w:rPr>
          <w:sz w:val="22"/>
          <w:szCs w:val="22"/>
          <w:lang w:val="en-US" w:eastAsia="ko-KR"/>
        </w:rPr>
        <w:t>3GPP TR 38.807</w:t>
      </w:r>
      <w:r w:rsidRPr="00571F07">
        <w:rPr>
          <w:sz w:val="22"/>
          <w:szCs w:val="22"/>
          <w:lang w:eastAsia="ko-KR"/>
        </w:rPr>
        <w:t xml:space="preserve"> V16.0.0</w:t>
      </w:r>
      <w:r w:rsidRPr="00571F07">
        <w:rPr>
          <w:sz w:val="22"/>
          <w:szCs w:val="22"/>
          <w:lang w:val="en-US" w:eastAsia="ko-KR"/>
        </w:rPr>
        <w:t>, “Study on requirements for NR beyond 52.6 GHz”</w:t>
      </w:r>
    </w:p>
    <w:p w:rsidR="006E498C" w:rsidRPr="00571F07" w:rsidRDefault="008742FD" w:rsidP="006E498C">
      <w:pPr>
        <w:pStyle w:val="a9"/>
        <w:numPr>
          <w:ilvl w:val="0"/>
          <w:numId w:val="2"/>
        </w:numPr>
        <w:spacing w:before="120" w:after="0" w:line="288" w:lineRule="auto"/>
        <w:ind w:left="403" w:hanging="403"/>
        <w:jc w:val="both"/>
        <w:rPr>
          <w:sz w:val="22"/>
          <w:szCs w:val="22"/>
          <w:lang w:eastAsia="ko-KR"/>
        </w:rPr>
      </w:pPr>
      <w:r w:rsidRPr="00E771F8">
        <w:rPr>
          <w:sz w:val="22"/>
          <w:szCs w:val="22"/>
          <w:lang w:eastAsia="ko-KR"/>
        </w:rPr>
        <w:t xml:space="preserve">EN 302 </w:t>
      </w:r>
      <w:r>
        <w:rPr>
          <w:sz w:val="22"/>
          <w:szCs w:val="22"/>
          <w:lang w:eastAsia="ko-KR"/>
        </w:rPr>
        <w:t>567 V2.2</w:t>
      </w:r>
      <w:r w:rsidRPr="00E771F8">
        <w:rPr>
          <w:sz w:val="22"/>
          <w:szCs w:val="22"/>
          <w:lang w:eastAsia="ko-KR"/>
        </w:rPr>
        <w:t>.0, "Multiple-Gigabit/s radio equipment operating in the 60 GHz band", ETSI</w:t>
      </w:r>
    </w:p>
    <w:p w:rsidR="006E498C" w:rsidRPr="00571F07" w:rsidRDefault="006E498C" w:rsidP="006E498C">
      <w:pPr>
        <w:pStyle w:val="a9"/>
        <w:numPr>
          <w:ilvl w:val="0"/>
          <w:numId w:val="2"/>
        </w:numPr>
        <w:spacing w:before="120" w:after="0" w:line="288" w:lineRule="auto"/>
        <w:ind w:left="403" w:hanging="403"/>
        <w:jc w:val="both"/>
        <w:rPr>
          <w:rFonts w:eastAsiaTheme="minorEastAsia"/>
          <w:sz w:val="22"/>
          <w:szCs w:val="22"/>
          <w:lang w:eastAsia="zh-CN"/>
        </w:rPr>
      </w:pPr>
      <w:r w:rsidRPr="00571F07">
        <w:rPr>
          <w:sz w:val="22"/>
          <w:szCs w:val="22"/>
          <w:lang w:val="en-US" w:eastAsia="ko-KR"/>
        </w:rPr>
        <w:t xml:space="preserve">3GPP TS 37.213 </w:t>
      </w:r>
      <w:r w:rsidRPr="00571F07">
        <w:rPr>
          <w:sz w:val="22"/>
          <w:szCs w:val="22"/>
          <w:lang w:eastAsia="ko-KR"/>
        </w:rPr>
        <w:t>V16.3.0</w:t>
      </w:r>
      <w:r w:rsidRPr="00571F07">
        <w:rPr>
          <w:sz w:val="22"/>
          <w:szCs w:val="22"/>
          <w:lang w:val="en-US" w:eastAsia="ko-KR"/>
        </w:rPr>
        <w:t>,</w:t>
      </w:r>
      <w:r w:rsidRPr="00571F07">
        <w:rPr>
          <w:rFonts w:eastAsiaTheme="minorEastAsia"/>
          <w:sz w:val="22"/>
          <w:szCs w:val="22"/>
          <w:lang w:eastAsia="zh-CN"/>
        </w:rPr>
        <w:t xml:space="preserve"> “Physical layer procedures for shared </w:t>
      </w:r>
      <w:r w:rsidRPr="00571F07">
        <w:rPr>
          <w:sz w:val="22"/>
          <w:szCs w:val="22"/>
          <w:lang w:val="en-US" w:eastAsia="ko-KR"/>
        </w:rPr>
        <w:t>spectrum</w:t>
      </w:r>
      <w:r w:rsidRPr="00571F07">
        <w:rPr>
          <w:rFonts w:eastAsiaTheme="minorEastAsia"/>
          <w:sz w:val="22"/>
          <w:szCs w:val="22"/>
          <w:lang w:eastAsia="zh-CN"/>
        </w:rPr>
        <w:t xml:space="preserve"> channel access” </w:t>
      </w:r>
    </w:p>
    <w:sectPr w:rsidR="006E498C" w:rsidRPr="00571F07" w:rsidSect="00BF30DD">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08C" w:rsidRPr="009D2871" w:rsidRDefault="00F6508C" w:rsidP="00BB742C">
      <w:pPr>
        <w:rPr>
          <w:rFonts w:ascii="Arial" w:eastAsia="宋体" w:hAnsi="Arial" w:cs="Arial"/>
          <w:color w:val="0000FF"/>
          <w:kern w:val="2"/>
          <w:lang w:eastAsia="zh-CN"/>
        </w:rPr>
      </w:pPr>
      <w:r>
        <w:separator/>
      </w:r>
    </w:p>
  </w:endnote>
  <w:endnote w:type="continuationSeparator" w:id="0">
    <w:p w:rsidR="00F6508C" w:rsidRPr="009D2871" w:rsidRDefault="00F6508C"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08C" w:rsidRPr="009D2871" w:rsidRDefault="00F6508C" w:rsidP="00BB742C">
      <w:pPr>
        <w:rPr>
          <w:rFonts w:ascii="Arial" w:eastAsia="宋体" w:hAnsi="Arial" w:cs="Arial"/>
          <w:color w:val="0000FF"/>
          <w:kern w:val="2"/>
          <w:lang w:eastAsia="zh-CN"/>
        </w:rPr>
      </w:pPr>
      <w:r>
        <w:separator/>
      </w:r>
    </w:p>
  </w:footnote>
  <w:footnote w:type="continuationSeparator" w:id="0">
    <w:p w:rsidR="00F6508C" w:rsidRPr="009D2871" w:rsidRDefault="00F6508C"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0D850E"/>
    <w:multiLevelType w:val="hybridMultilevel"/>
    <w:tmpl w:val="AEE87F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A52040"/>
    <w:multiLevelType w:val="multilevel"/>
    <w:tmpl w:val="06A5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2C16AF"/>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40734"/>
    <w:multiLevelType w:val="hybridMultilevel"/>
    <w:tmpl w:val="FB965E3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F71BA3"/>
    <w:multiLevelType w:val="hybridMultilevel"/>
    <w:tmpl w:val="D9F0838C"/>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B044FA"/>
    <w:multiLevelType w:val="hybridMultilevel"/>
    <w:tmpl w:val="FE76B5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CF18BF"/>
    <w:multiLevelType w:val="hybridMultilevel"/>
    <w:tmpl w:val="F61E6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30"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2374DBC"/>
    <w:multiLevelType w:val="multilevel"/>
    <w:tmpl w:val="87066B10"/>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33"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5"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CA2F06"/>
    <w:multiLevelType w:val="hybridMultilevel"/>
    <w:tmpl w:val="870C6306"/>
    <w:lvl w:ilvl="0" w:tplc="5A2828D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85B7D9B"/>
    <w:multiLevelType w:val="hybridMultilevel"/>
    <w:tmpl w:val="0A86F718"/>
    <w:lvl w:ilvl="0" w:tplc="5C6C2CFC">
      <w:numFmt w:val="bullet"/>
      <w:lvlText w:val="-"/>
      <w:lvlJc w:val="left"/>
      <w:pPr>
        <w:ind w:left="360" w:hanging="360"/>
      </w:pPr>
      <w:rPr>
        <w:rFonts w:ascii="Times New Roman" w:eastAsia="Times New Roman" w:hAnsi="Times New Roman" w:cs="Times New Roman" w:hint="default"/>
      </w:rPr>
    </w:lvl>
    <w:lvl w:ilvl="1" w:tplc="9CC6C796">
      <w:start w:val="2"/>
      <w:numFmt w:val="bullet"/>
      <w:lvlText w:val=""/>
      <w:lvlJc w:val="left"/>
      <w:pPr>
        <w:ind w:left="1080" w:hanging="360"/>
      </w:pPr>
      <w:rPr>
        <w:rFonts w:ascii="Symbol" w:eastAsia="Batang" w:hAnsi="Symbol"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677078"/>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5"/>
  </w:num>
  <w:num w:numId="2">
    <w:abstractNumId w:val="34"/>
  </w:num>
  <w:num w:numId="3">
    <w:abstractNumId w:val="45"/>
  </w:num>
  <w:num w:numId="4">
    <w:abstractNumId w:val="15"/>
  </w:num>
  <w:num w:numId="5">
    <w:abstractNumId w:val="11"/>
  </w:num>
  <w:num w:numId="6">
    <w:abstractNumId w:val="33"/>
  </w:num>
  <w:num w:numId="7">
    <w:abstractNumId w:val="31"/>
  </w:num>
  <w:num w:numId="8">
    <w:abstractNumId w:val="6"/>
  </w:num>
  <w:num w:numId="9">
    <w:abstractNumId w:val="16"/>
  </w:num>
  <w:num w:numId="10">
    <w:abstractNumId w:val="42"/>
  </w:num>
  <w:num w:numId="11">
    <w:abstractNumId w:val="23"/>
  </w:num>
  <w:num w:numId="12">
    <w:abstractNumId w:val="18"/>
  </w:num>
  <w:num w:numId="13">
    <w:abstractNumId w:val="17"/>
  </w:num>
  <w:num w:numId="14">
    <w:abstractNumId w:val="26"/>
  </w:num>
  <w:num w:numId="15">
    <w:abstractNumId w:val="5"/>
  </w:num>
  <w:num w:numId="16">
    <w:abstractNumId w:val="40"/>
  </w:num>
  <w:num w:numId="17">
    <w:abstractNumId w:val="22"/>
  </w:num>
  <w:num w:numId="18">
    <w:abstractNumId w:val="4"/>
  </w:num>
  <w:num w:numId="19">
    <w:abstractNumId w:val="39"/>
  </w:num>
  <w:num w:numId="20">
    <w:abstractNumId w:val="19"/>
  </w:num>
  <w:num w:numId="21">
    <w:abstractNumId w:val="0"/>
  </w:num>
  <w:num w:numId="22">
    <w:abstractNumId w:val="25"/>
  </w:num>
  <w:num w:numId="23">
    <w:abstractNumId w:val="36"/>
  </w:num>
  <w:num w:numId="24">
    <w:abstractNumId w:val="36"/>
  </w:num>
  <w:num w:numId="25">
    <w:abstractNumId w:val="28"/>
  </w:num>
  <w:num w:numId="26">
    <w:abstractNumId w:val="12"/>
  </w:num>
  <w:num w:numId="27">
    <w:abstractNumId w:val="3"/>
  </w:num>
  <w:num w:numId="28">
    <w:abstractNumId w:val="20"/>
  </w:num>
  <w:num w:numId="29">
    <w:abstractNumId w:val="43"/>
  </w:num>
  <w:num w:numId="30">
    <w:abstractNumId w:val="27"/>
  </w:num>
  <w:num w:numId="31">
    <w:abstractNumId w:val="24"/>
  </w:num>
  <w:num w:numId="32">
    <w:abstractNumId w:val="13"/>
  </w:num>
  <w:num w:numId="33">
    <w:abstractNumId w:val="35"/>
  </w:num>
  <w:num w:numId="34">
    <w:abstractNumId w:val="21"/>
  </w:num>
  <w:num w:numId="35">
    <w:abstractNumId w:val="8"/>
  </w:num>
  <w:num w:numId="36">
    <w:abstractNumId w:val="41"/>
  </w:num>
  <w:num w:numId="37">
    <w:abstractNumId w:val="10"/>
  </w:num>
  <w:num w:numId="38">
    <w:abstractNumId w:val="44"/>
  </w:num>
  <w:num w:numId="39">
    <w:abstractNumId w:val="44"/>
  </w:num>
  <w:num w:numId="40">
    <w:abstractNumId w:val="30"/>
  </w:num>
  <w:num w:numId="41">
    <w:abstractNumId w:val="37"/>
  </w:num>
  <w:num w:numId="42">
    <w:abstractNumId w:val="25"/>
  </w:num>
  <w:num w:numId="43">
    <w:abstractNumId w:val="29"/>
  </w:num>
  <w:num w:numId="44">
    <w:abstractNumId w:val="32"/>
  </w:num>
  <w:num w:numId="45">
    <w:abstractNumId w:val="14"/>
  </w:num>
  <w:num w:numId="46">
    <w:abstractNumId w:val="38"/>
  </w:num>
  <w:num w:numId="47">
    <w:abstractNumId w:val="7"/>
  </w:num>
  <w:num w:numId="48">
    <w:abstractNumId w:val="9"/>
  </w:num>
  <w:num w:numId="49">
    <w:abstractNumId w:val="1"/>
  </w:num>
  <w:num w:numId="5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640B"/>
    <w:rsid w:val="0000763A"/>
    <w:rsid w:val="00010EAD"/>
    <w:rsid w:val="000110BD"/>
    <w:rsid w:val="00012119"/>
    <w:rsid w:val="000136A9"/>
    <w:rsid w:val="00013708"/>
    <w:rsid w:val="000164E1"/>
    <w:rsid w:val="000165FA"/>
    <w:rsid w:val="000174C2"/>
    <w:rsid w:val="00017957"/>
    <w:rsid w:val="0002041A"/>
    <w:rsid w:val="00021715"/>
    <w:rsid w:val="00021D4A"/>
    <w:rsid w:val="00022422"/>
    <w:rsid w:val="00023425"/>
    <w:rsid w:val="00023AF3"/>
    <w:rsid w:val="00024F41"/>
    <w:rsid w:val="00026006"/>
    <w:rsid w:val="00027495"/>
    <w:rsid w:val="00032370"/>
    <w:rsid w:val="00033B18"/>
    <w:rsid w:val="0003504D"/>
    <w:rsid w:val="000403C2"/>
    <w:rsid w:val="00040A78"/>
    <w:rsid w:val="00040F17"/>
    <w:rsid w:val="00041759"/>
    <w:rsid w:val="00041E13"/>
    <w:rsid w:val="000423CE"/>
    <w:rsid w:val="00042BA7"/>
    <w:rsid w:val="00043744"/>
    <w:rsid w:val="00044A97"/>
    <w:rsid w:val="000452D3"/>
    <w:rsid w:val="000460FB"/>
    <w:rsid w:val="00050CA2"/>
    <w:rsid w:val="000537A6"/>
    <w:rsid w:val="00053D8D"/>
    <w:rsid w:val="00053DD8"/>
    <w:rsid w:val="00055B0F"/>
    <w:rsid w:val="00056C23"/>
    <w:rsid w:val="0006030E"/>
    <w:rsid w:val="000610DC"/>
    <w:rsid w:val="00062187"/>
    <w:rsid w:val="00062878"/>
    <w:rsid w:val="00062B5D"/>
    <w:rsid w:val="00065644"/>
    <w:rsid w:val="000677CF"/>
    <w:rsid w:val="00071FD3"/>
    <w:rsid w:val="00072567"/>
    <w:rsid w:val="00073C5E"/>
    <w:rsid w:val="00073F0B"/>
    <w:rsid w:val="00074B9D"/>
    <w:rsid w:val="00074ED3"/>
    <w:rsid w:val="00076849"/>
    <w:rsid w:val="00076AAE"/>
    <w:rsid w:val="0007712B"/>
    <w:rsid w:val="00080111"/>
    <w:rsid w:val="00080D48"/>
    <w:rsid w:val="00081E86"/>
    <w:rsid w:val="00082AB1"/>
    <w:rsid w:val="00082FCA"/>
    <w:rsid w:val="000842FB"/>
    <w:rsid w:val="00084A6A"/>
    <w:rsid w:val="00090000"/>
    <w:rsid w:val="00090399"/>
    <w:rsid w:val="0009122A"/>
    <w:rsid w:val="00091859"/>
    <w:rsid w:val="00091B5C"/>
    <w:rsid w:val="00091C75"/>
    <w:rsid w:val="00092B2B"/>
    <w:rsid w:val="0009360B"/>
    <w:rsid w:val="000946CC"/>
    <w:rsid w:val="00096C54"/>
    <w:rsid w:val="000971A4"/>
    <w:rsid w:val="00097271"/>
    <w:rsid w:val="000A04E2"/>
    <w:rsid w:val="000A24CC"/>
    <w:rsid w:val="000A25D0"/>
    <w:rsid w:val="000A37D9"/>
    <w:rsid w:val="000A39D8"/>
    <w:rsid w:val="000A4170"/>
    <w:rsid w:val="000A6668"/>
    <w:rsid w:val="000A6859"/>
    <w:rsid w:val="000A68AA"/>
    <w:rsid w:val="000B029E"/>
    <w:rsid w:val="000B090E"/>
    <w:rsid w:val="000B1BF0"/>
    <w:rsid w:val="000B5821"/>
    <w:rsid w:val="000B5E4C"/>
    <w:rsid w:val="000B656F"/>
    <w:rsid w:val="000B768F"/>
    <w:rsid w:val="000C00AC"/>
    <w:rsid w:val="000C04D4"/>
    <w:rsid w:val="000C1349"/>
    <w:rsid w:val="000C456E"/>
    <w:rsid w:val="000C6F19"/>
    <w:rsid w:val="000C7A76"/>
    <w:rsid w:val="000C7D65"/>
    <w:rsid w:val="000D0F15"/>
    <w:rsid w:val="000D292E"/>
    <w:rsid w:val="000D38DE"/>
    <w:rsid w:val="000D43CB"/>
    <w:rsid w:val="000D4D78"/>
    <w:rsid w:val="000D6568"/>
    <w:rsid w:val="000D6B38"/>
    <w:rsid w:val="000E03B5"/>
    <w:rsid w:val="000E3656"/>
    <w:rsid w:val="000E39E8"/>
    <w:rsid w:val="000E49B0"/>
    <w:rsid w:val="000E511D"/>
    <w:rsid w:val="000E51E3"/>
    <w:rsid w:val="000E5F31"/>
    <w:rsid w:val="000E6ACE"/>
    <w:rsid w:val="000F024F"/>
    <w:rsid w:val="000F0A8C"/>
    <w:rsid w:val="000F1A68"/>
    <w:rsid w:val="000F22CE"/>
    <w:rsid w:val="000F3FA8"/>
    <w:rsid w:val="000F6A0F"/>
    <w:rsid w:val="000F7761"/>
    <w:rsid w:val="001008D6"/>
    <w:rsid w:val="00100902"/>
    <w:rsid w:val="00100A99"/>
    <w:rsid w:val="00101736"/>
    <w:rsid w:val="0010325A"/>
    <w:rsid w:val="0010336B"/>
    <w:rsid w:val="001034FE"/>
    <w:rsid w:val="0010420F"/>
    <w:rsid w:val="001044F1"/>
    <w:rsid w:val="001047A4"/>
    <w:rsid w:val="001062DC"/>
    <w:rsid w:val="00107608"/>
    <w:rsid w:val="00107DC3"/>
    <w:rsid w:val="001103EF"/>
    <w:rsid w:val="00111740"/>
    <w:rsid w:val="00112CFE"/>
    <w:rsid w:val="0011375C"/>
    <w:rsid w:val="00113D59"/>
    <w:rsid w:val="00113E13"/>
    <w:rsid w:val="00114520"/>
    <w:rsid w:val="00114818"/>
    <w:rsid w:val="00115F79"/>
    <w:rsid w:val="00116056"/>
    <w:rsid w:val="00116D63"/>
    <w:rsid w:val="00117178"/>
    <w:rsid w:val="00117D18"/>
    <w:rsid w:val="001204E8"/>
    <w:rsid w:val="00120FCA"/>
    <w:rsid w:val="00121818"/>
    <w:rsid w:val="0012221E"/>
    <w:rsid w:val="00123597"/>
    <w:rsid w:val="00123A17"/>
    <w:rsid w:val="0012531D"/>
    <w:rsid w:val="00125744"/>
    <w:rsid w:val="00126B6C"/>
    <w:rsid w:val="0013229D"/>
    <w:rsid w:val="00132D69"/>
    <w:rsid w:val="001334F5"/>
    <w:rsid w:val="001339B6"/>
    <w:rsid w:val="00133FAF"/>
    <w:rsid w:val="00134C48"/>
    <w:rsid w:val="0013513B"/>
    <w:rsid w:val="00137E66"/>
    <w:rsid w:val="001414D0"/>
    <w:rsid w:val="00146842"/>
    <w:rsid w:val="001503DF"/>
    <w:rsid w:val="00150E40"/>
    <w:rsid w:val="00151F08"/>
    <w:rsid w:val="001529E8"/>
    <w:rsid w:val="00152D0F"/>
    <w:rsid w:val="00153913"/>
    <w:rsid w:val="001546A9"/>
    <w:rsid w:val="00156B4F"/>
    <w:rsid w:val="0016580E"/>
    <w:rsid w:val="0016621F"/>
    <w:rsid w:val="00166348"/>
    <w:rsid w:val="001676AE"/>
    <w:rsid w:val="001703A9"/>
    <w:rsid w:val="00173894"/>
    <w:rsid w:val="0017457A"/>
    <w:rsid w:val="00176DC7"/>
    <w:rsid w:val="001770D0"/>
    <w:rsid w:val="00177847"/>
    <w:rsid w:val="00180F12"/>
    <w:rsid w:val="00180F2C"/>
    <w:rsid w:val="00185122"/>
    <w:rsid w:val="00185BA0"/>
    <w:rsid w:val="00186188"/>
    <w:rsid w:val="00191D8B"/>
    <w:rsid w:val="001978DF"/>
    <w:rsid w:val="001A0CF5"/>
    <w:rsid w:val="001A0DD8"/>
    <w:rsid w:val="001A188D"/>
    <w:rsid w:val="001A2F99"/>
    <w:rsid w:val="001A3797"/>
    <w:rsid w:val="001A39A0"/>
    <w:rsid w:val="001A4030"/>
    <w:rsid w:val="001A43AF"/>
    <w:rsid w:val="001A5107"/>
    <w:rsid w:val="001A7843"/>
    <w:rsid w:val="001B103C"/>
    <w:rsid w:val="001B1310"/>
    <w:rsid w:val="001B1C04"/>
    <w:rsid w:val="001B1CCA"/>
    <w:rsid w:val="001B3987"/>
    <w:rsid w:val="001B451D"/>
    <w:rsid w:val="001B4EB0"/>
    <w:rsid w:val="001B4EB4"/>
    <w:rsid w:val="001B66A2"/>
    <w:rsid w:val="001C02ED"/>
    <w:rsid w:val="001C0CED"/>
    <w:rsid w:val="001C1B69"/>
    <w:rsid w:val="001C1E74"/>
    <w:rsid w:val="001C3AF7"/>
    <w:rsid w:val="001C5FF1"/>
    <w:rsid w:val="001C61AB"/>
    <w:rsid w:val="001C6FC1"/>
    <w:rsid w:val="001C77DC"/>
    <w:rsid w:val="001C7B95"/>
    <w:rsid w:val="001D069A"/>
    <w:rsid w:val="001D0710"/>
    <w:rsid w:val="001D184C"/>
    <w:rsid w:val="001D1899"/>
    <w:rsid w:val="001D3B96"/>
    <w:rsid w:val="001D4310"/>
    <w:rsid w:val="001D4FE9"/>
    <w:rsid w:val="001D5D8B"/>
    <w:rsid w:val="001E0203"/>
    <w:rsid w:val="001E23D1"/>
    <w:rsid w:val="001E244D"/>
    <w:rsid w:val="001E3150"/>
    <w:rsid w:val="001E3D7E"/>
    <w:rsid w:val="001E4C2A"/>
    <w:rsid w:val="001F09E5"/>
    <w:rsid w:val="001F1A01"/>
    <w:rsid w:val="001F20E2"/>
    <w:rsid w:val="001F2474"/>
    <w:rsid w:val="001F50C3"/>
    <w:rsid w:val="001F6AF9"/>
    <w:rsid w:val="001F772F"/>
    <w:rsid w:val="001F7B52"/>
    <w:rsid w:val="002024E2"/>
    <w:rsid w:val="00202C95"/>
    <w:rsid w:val="00203A07"/>
    <w:rsid w:val="00204AEB"/>
    <w:rsid w:val="00207AEB"/>
    <w:rsid w:val="00210CD5"/>
    <w:rsid w:val="002122A9"/>
    <w:rsid w:val="00212541"/>
    <w:rsid w:val="002128FF"/>
    <w:rsid w:val="002129DC"/>
    <w:rsid w:val="0021328C"/>
    <w:rsid w:val="00213BB2"/>
    <w:rsid w:val="00214763"/>
    <w:rsid w:val="002154DF"/>
    <w:rsid w:val="00216427"/>
    <w:rsid w:val="0021662D"/>
    <w:rsid w:val="00216C18"/>
    <w:rsid w:val="00216C33"/>
    <w:rsid w:val="002171FF"/>
    <w:rsid w:val="002204B3"/>
    <w:rsid w:val="00220D86"/>
    <w:rsid w:val="00220F0C"/>
    <w:rsid w:val="00222507"/>
    <w:rsid w:val="002228E2"/>
    <w:rsid w:val="00223BD9"/>
    <w:rsid w:val="002248AD"/>
    <w:rsid w:val="002264C3"/>
    <w:rsid w:val="002265A4"/>
    <w:rsid w:val="002308FA"/>
    <w:rsid w:val="00230E5F"/>
    <w:rsid w:val="0023148B"/>
    <w:rsid w:val="00232DE7"/>
    <w:rsid w:val="00233892"/>
    <w:rsid w:val="002338BE"/>
    <w:rsid w:val="0023437A"/>
    <w:rsid w:val="0023504B"/>
    <w:rsid w:val="002371B5"/>
    <w:rsid w:val="00237AE5"/>
    <w:rsid w:val="00240E19"/>
    <w:rsid w:val="00241AD7"/>
    <w:rsid w:val="00242314"/>
    <w:rsid w:val="0024485A"/>
    <w:rsid w:val="00244B5B"/>
    <w:rsid w:val="0024791D"/>
    <w:rsid w:val="002527B1"/>
    <w:rsid w:val="00253CD1"/>
    <w:rsid w:val="00254041"/>
    <w:rsid w:val="00255C09"/>
    <w:rsid w:val="00256144"/>
    <w:rsid w:val="00257156"/>
    <w:rsid w:val="002572B4"/>
    <w:rsid w:val="002574D0"/>
    <w:rsid w:val="00263621"/>
    <w:rsid w:val="00263E41"/>
    <w:rsid w:val="002647E9"/>
    <w:rsid w:val="002653DF"/>
    <w:rsid w:val="0026569E"/>
    <w:rsid w:val="002669A2"/>
    <w:rsid w:val="00267918"/>
    <w:rsid w:val="0027045F"/>
    <w:rsid w:val="00271602"/>
    <w:rsid w:val="00271F3E"/>
    <w:rsid w:val="002728A1"/>
    <w:rsid w:val="00272A06"/>
    <w:rsid w:val="00274347"/>
    <w:rsid w:val="0027444D"/>
    <w:rsid w:val="00277CD1"/>
    <w:rsid w:val="00280547"/>
    <w:rsid w:val="002844DD"/>
    <w:rsid w:val="00284FBE"/>
    <w:rsid w:val="00285850"/>
    <w:rsid w:val="00287D76"/>
    <w:rsid w:val="00290D08"/>
    <w:rsid w:val="00291B95"/>
    <w:rsid w:val="00291D07"/>
    <w:rsid w:val="00293214"/>
    <w:rsid w:val="00294000"/>
    <w:rsid w:val="002965C2"/>
    <w:rsid w:val="002965CD"/>
    <w:rsid w:val="002979B0"/>
    <w:rsid w:val="00297AC3"/>
    <w:rsid w:val="002A043E"/>
    <w:rsid w:val="002A0E40"/>
    <w:rsid w:val="002A62E2"/>
    <w:rsid w:val="002B03A9"/>
    <w:rsid w:val="002B03AF"/>
    <w:rsid w:val="002B066C"/>
    <w:rsid w:val="002B148C"/>
    <w:rsid w:val="002B1EB2"/>
    <w:rsid w:val="002B24A9"/>
    <w:rsid w:val="002B43FF"/>
    <w:rsid w:val="002B441B"/>
    <w:rsid w:val="002C0B68"/>
    <w:rsid w:val="002C22DC"/>
    <w:rsid w:val="002C3A49"/>
    <w:rsid w:val="002C45B4"/>
    <w:rsid w:val="002C7107"/>
    <w:rsid w:val="002C7CF6"/>
    <w:rsid w:val="002D0027"/>
    <w:rsid w:val="002D1849"/>
    <w:rsid w:val="002D1ED2"/>
    <w:rsid w:val="002D24DC"/>
    <w:rsid w:val="002D2CFD"/>
    <w:rsid w:val="002D531A"/>
    <w:rsid w:val="002D58FC"/>
    <w:rsid w:val="002D66B6"/>
    <w:rsid w:val="002E1A53"/>
    <w:rsid w:val="002E21EC"/>
    <w:rsid w:val="002E304E"/>
    <w:rsid w:val="002E3445"/>
    <w:rsid w:val="002E5315"/>
    <w:rsid w:val="002E53FF"/>
    <w:rsid w:val="002E595D"/>
    <w:rsid w:val="002E6914"/>
    <w:rsid w:val="002E6CC2"/>
    <w:rsid w:val="002E75B9"/>
    <w:rsid w:val="002E78E6"/>
    <w:rsid w:val="002F2A5A"/>
    <w:rsid w:val="002F2BBB"/>
    <w:rsid w:val="002F2CC5"/>
    <w:rsid w:val="002F6512"/>
    <w:rsid w:val="002F666F"/>
    <w:rsid w:val="002F75A6"/>
    <w:rsid w:val="002F76E7"/>
    <w:rsid w:val="003000E4"/>
    <w:rsid w:val="003022B0"/>
    <w:rsid w:val="00302613"/>
    <w:rsid w:val="00302D4B"/>
    <w:rsid w:val="00303B5E"/>
    <w:rsid w:val="0030611F"/>
    <w:rsid w:val="00306C3B"/>
    <w:rsid w:val="0030707B"/>
    <w:rsid w:val="00307F36"/>
    <w:rsid w:val="0031031F"/>
    <w:rsid w:val="0031110C"/>
    <w:rsid w:val="00311D0F"/>
    <w:rsid w:val="00312479"/>
    <w:rsid w:val="00312698"/>
    <w:rsid w:val="003134E2"/>
    <w:rsid w:val="00313518"/>
    <w:rsid w:val="00324919"/>
    <w:rsid w:val="003257B3"/>
    <w:rsid w:val="003268AF"/>
    <w:rsid w:val="003319FB"/>
    <w:rsid w:val="003339A4"/>
    <w:rsid w:val="00334810"/>
    <w:rsid w:val="00334D48"/>
    <w:rsid w:val="00336777"/>
    <w:rsid w:val="0034029B"/>
    <w:rsid w:val="003402B6"/>
    <w:rsid w:val="00340978"/>
    <w:rsid w:val="00341721"/>
    <w:rsid w:val="00341F37"/>
    <w:rsid w:val="003426FA"/>
    <w:rsid w:val="00342C25"/>
    <w:rsid w:val="003430D3"/>
    <w:rsid w:val="003505BD"/>
    <w:rsid w:val="00350697"/>
    <w:rsid w:val="00350710"/>
    <w:rsid w:val="00350E60"/>
    <w:rsid w:val="003514B4"/>
    <w:rsid w:val="00353B9A"/>
    <w:rsid w:val="003562A7"/>
    <w:rsid w:val="0035660E"/>
    <w:rsid w:val="00360174"/>
    <w:rsid w:val="0036152C"/>
    <w:rsid w:val="00361C59"/>
    <w:rsid w:val="00362F8F"/>
    <w:rsid w:val="003646DC"/>
    <w:rsid w:val="00366BFE"/>
    <w:rsid w:val="003678C1"/>
    <w:rsid w:val="0037162F"/>
    <w:rsid w:val="003719AA"/>
    <w:rsid w:val="00372548"/>
    <w:rsid w:val="0037413F"/>
    <w:rsid w:val="003748AF"/>
    <w:rsid w:val="00374C1C"/>
    <w:rsid w:val="0037712D"/>
    <w:rsid w:val="00377BB9"/>
    <w:rsid w:val="003807CD"/>
    <w:rsid w:val="00382804"/>
    <w:rsid w:val="003831E2"/>
    <w:rsid w:val="00384641"/>
    <w:rsid w:val="00384704"/>
    <w:rsid w:val="003857AF"/>
    <w:rsid w:val="00387467"/>
    <w:rsid w:val="0038765C"/>
    <w:rsid w:val="003902E6"/>
    <w:rsid w:val="00390C8E"/>
    <w:rsid w:val="00392E58"/>
    <w:rsid w:val="00392E87"/>
    <w:rsid w:val="003952F8"/>
    <w:rsid w:val="00395973"/>
    <w:rsid w:val="00395EF5"/>
    <w:rsid w:val="00396317"/>
    <w:rsid w:val="00397A04"/>
    <w:rsid w:val="003A1546"/>
    <w:rsid w:val="003A2D65"/>
    <w:rsid w:val="003A2EB8"/>
    <w:rsid w:val="003A3963"/>
    <w:rsid w:val="003A48CE"/>
    <w:rsid w:val="003A57D5"/>
    <w:rsid w:val="003A6849"/>
    <w:rsid w:val="003A6A37"/>
    <w:rsid w:val="003A7FB6"/>
    <w:rsid w:val="003B0097"/>
    <w:rsid w:val="003B0494"/>
    <w:rsid w:val="003B0610"/>
    <w:rsid w:val="003B14EB"/>
    <w:rsid w:val="003B25F3"/>
    <w:rsid w:val="003B2993"/>
    <w:rsid w:val="003B2C87"/>
    <w:rsid w:val="003B3FEA"/>
    <w:rsid w:val="003B482D"/>
    <w:rsid w:val="003B5B2A"/>
    <w:rsid w:val="003B643B"/>
    <w:rsid w:val="003B6893"/>
    <w:rsid w:val="003B6FA9"/>
    <w:rsid w:val="003C0297"/>
    <w:rsid w:val="003C28D4"/>
    <w:rsid w:val="003C3182"/>
    <w:rsid w:val="003C5124"/>
    <w:rsid w:val="003C558B"/>
    <w:rsid w:val="003C5972"/>
    <w:rsid w:val="003C5A85"/>
    <w:rsid w:val="003C6FD9"/>
    <w:rsid w:val="003C7D54"/>
    <w:rsid w:val="003D03D7"/>
    <w:rsid w:val="003D367E"/>
    <w:rsid w:val="003D4135"/>
    <w:rsid w:val="003D426E"/>
    <w:rsid w:val="003D427D"/>
    <w:rsid w:val="003D4694"/>
    <w:rsid w:val="003D5C10"/>
    <w:rsid w:val="003D5C97"/>
    <w:rsid w:val="003D60C7"/>
    <w:rsid w:val="003D7158"/>
    <w:rsid w:val="003E0FCB"/>
    <w:rsid w:val="003E1533"/>
    <w:rsid w:val="003E27D9"/>
    <w:rsid w:val="003E33AA"/>
    <w:rsid w:val="003E55AB"/>
    <w:rsid w:val="003E55AF"/>
    <w:rsid w:val="003E6992"/>
    <w:rsid w:val="003F03F5"/>
    <w:rsid w:val="003F1188"/>
    <w:rsid w:val="003F1A60"/>
    <w:rsid w:val="003F5941"/>
    <w:rsid w:val="003F6693"/>
    <w:rsid w:val="00400846"/>
    <w:rsid w:val="00400972"/>
    <w:rsid w:val="00400980"/>
    <w:rsid w:val="004009F8"/>
    <w:rsid w:val="00402290"/>
    <w:rsid w:val="00402515"/>
    <w:rsid w:val="00402818"/>
    <w:rsid w:val="0040294F"/>
    <w:rsid w:val="0040323B"/>
    <w:rsid w:val="00403563"/>
    <w:rsid w:val="00404820"/>
    <w:rsid w:val="00404C11"/>
    <w:rsid w:val="004050CF"/>
    <w:rsid w:val="00406A21"/>
    <w:rsid w:val="00407C01"/>
    <w:rsid w:val="004117E6"/>
    <w:rsid w:val="004138EC"/>
    <w:rsid w:val="00413CB5"/>
    <w:rsid w:val="00414F85"/>
    <w:rsid w:val="00415626"/>
    <w:rsid w:val="00416B79"/>
    <w:rsid w:val="00417164"/>
    <w:rsid w:val="004173F4"/>
    <w:rsid w:val="00420034"/>
    <w:rsid w:val="00421127"/>
    <w:rsid w:val="00421257"/>
    <w:rsid w:val="00422202"/>
    <w:rsid w:val="0042266E"/>
    <w:rsid w:val="00423068"/>
    <w:rsid w:val="00423E56"/>
    <w:rsid w:val="00424733"/>
    <w:rsid w:val="00424744"/>
    <w:rsid w:val="00425257"/>
    <w:rsid w:val="0042668A"/>
    <w:rsid w:val="004277F0"/>
    <w:rsid w:val="00427C69"/>
    <w:rsid w:val="004315E2"/>
    <w:rsid w:val="00432E5B"/>
    <w:rsid w:val="0043325F"/>
    <w:rsid w:val="00433803"/>
    <w:rsid w:val="00433C41"/>
    <w:rsid w:val="0043405D"/>
    <w:rsid w:val="00434E74"/>
    <w:rsid w:val="004351B9"/>
    <w:rsid w:val="004358F8"/>
    <w:rsid w:val="00437047"/>
    <w:rsid w:val="00437774"/>
    <w:rsid w:val="00437E63"/>
    <w:rsid w:val="0044184B"/>
    <w:rsid w:val="00441D7F"/>
    <w:rsid w:val="00442236"/>
    <w:rsid w:val="004428A1"/>
    <w:rsid w:val="0044298B"/>
    <w:rsid w:val="00442BDD"/>
    <w:rsid w:val="004436A8"/>
    <w:rsid w:val="00443A32"/>
    <w:rsid w:val="00444AFF"/>
    <w:rsid w:val="00445E2D"/>
    <w:rsid w:val="00445F05"/>
    <w:rsid w:val="004473BB"/>
    <w:rsid w:val="00447C27"/>
    <w:rsid w:val="004551C4"/>
    <w:rsid w:val="00456F7D"/>
    <w:rsid w:val="00457677"/>
    <w:rsid w:val="00460F22"/>
    <w:rsid w:val="00461AA7"/>
    <w:rsid w:val="0046276C"/>
    <w:rsid w:val="00464248"/>
    <w:rsid w:val="0046478D"/>
    <w:rsid w:val="00465316"/>
    <w:rsid w:val="0046555E"/>
    <w:rsid w:val="00466ACE"/>
    <w:rsid w:val="004710EF"/>
    <w:rsid w:val="004713E9"/>
    <w:rsid w:val="00471E38"/>
    <w:rsid w:val="00480C9A"/>
    <w:rsid w:val="00481299"/>
    <w:rsid w:val="00481937"/>
    <w:rsid w:val="004820EE"/>
    <w:rsid w:val="00484F14"/>
    <w:rsid w:val="00485681"/>
    <w:rsid w:val="00485A8B"/>
    <w:rsid w:val="004902F2"/>
    <w:rsid w:val="004907DB"/>
    <w:rsid w:val="00490E5B"/>
    <w:rsid w:val="004920F9"/>
    <w:rsid w:val="00492D12"/>
    <w:rsid w:val="00495659"/>
    <w:rsid w:val="004958FD"/>
    <w:rsid w:val="00496832"/>
    <w:rsid w:val="004A08C9"/>
    <w:rsid w:val="004A0F72"/>
    <w:rsid w:val="004A22D4"/>
    <w:rsid w:val="004A2B0E"/>
    <w:rsid w:val="004A3016"/>
    <w:rsid w:val="004A3C8E"/>
    <w:rsid w:val="004A44DF"/>
    <w:rsid w:val="004A7055"/>
    <w:rsid w:val="004B0F57"/>
    <w:rsid w:val="004B2788"/>
    <w:rsid w:val="004B3341"/>
    <w:rsid w:val="004B3344"/>
    <w:rsid w:val="004B3DDF"/>
    <w:rsid w:val="004B4699"/>
    <w:rsid w:val="004B4C40"/>
    <w:rsid w:val="004B55B1"/>
    <w:rsid w:val="004B6A0F"/>
    <w:rsid w:val="004B7A76"/>
    <w:rsid w:val="004B7FAA"/>
    <w:rsid w:val="004C13F2"/>
    <w:rsid w:val="004C38EE"/>
    <w:rsid w:val="004C406B"/>
    <w:rsid w:val="004C498E"/>
    <w:rsid w:val="004C524D"/>
    <w:rsid w:val="004C60E1"/>
    <w:rsid w:val="004C6109"/>
    <w:rsid w:val="004C65A5"/>
    <w:rsid w:val="004C6ACA"/>
    <w:rsid w:val="004C70D3"/>
    <w:rsid w:val="004C79FA"/>
    <w:rsid w:val="004D04A5"/>
    <w:rsid w:val="004D11B9"/>
    <w:rsid w:val="004D12F1"/>
    <w:rsid w:val="004D1B0C"/>
    <w:rsid w:val="004D1B10"/>
    <w:rsid w:val="004D2C02"/>
    <w:rsid w:val="004D32B0"/>
    <w:rsid w:val="004D3532"/>
    <w:rsid w:val="004D3857"/>
    <w:rsid w:val="004D5CE0"/>
    <w:rsid w:val="004D6B65"/>
    <w:rsid w:val="004D6F93"/>
    <w:rsid w:val="004E387B"/>
    <w:rsid w:val="004E4437"/>
    <w:rsid w:val="004E471A"/>
    <w:rsid w:val="004E4D0F"/>
    <w:rsid w:val="004E55CB"/>
    <w:rsid w:val="004E609B"/>
    <w:rsid w:val="004E7583"/>
    <w:rsid w:val="004F02A8"/>
    <w:rsid w:val="004F051B"/>
    <w:rsid w:val="004F0527"/>
    <w:rsid w:val="004F0CD3"/>
    <w:rsid w:val="004F2B06"/>
    <w:rsid w:val="004F3B64"/>
    <w:rsid w:val="004F5362"/>
    <w:rsid w:val="004F5778"/>
    <w:rsid w:val="004F5FA0"/>
    <w:rsid w:val="004F7016"/>
    <w:rsid w:val="00502F02"/>
    <w:rsid w:val="005049D9"/>
    <w:rsid w:val="00506AF5"/>
    <w:rsid w:val="00506D72"/>
    <w:rsid w:val="00507330"/>
    <w:rsid w:val="005076A3"/>
    <w:rsid w:val="00510EF8"/>
    <w:rsid w:val="00511E2F"/>
    <w:rsid w:val="00512D0C"/>
    <w:rsid w:val="00516FA7"/>
    <w:rsid w:val="005210D0"/>
    <w:rsid w:val="00523748"/>
    <w:rsid w:val="0052565E"/>
    <w:rsid w:val="00526ED1"/>
    <w:rsid w:val="005272A6"/>
    <w:rsid w:val="0052741A"/>
    <w:rsid w:val="00530127"/>
    <w:rsid w:val="00531206"/>
    <w:rsid w:val="00531840"/>
    <w:rsid w:val="0053447F"/>
    <w:rsid w:val="005346EB"/>
    <w:rsid w:val="0053492E"/>
    <w:rsid w:val="00535861"/>
    <w:rsid w:val="00536E47"/>
    <w:rsid w:val="00537FE5"/>
    <w:rsid w:val="00540038"/>
    <w:rsid w:val="005448DB"/>
    <w:rsid w:val="005450D8"/>
    <w:rsid w:val="0054678E"/>
    <w:rsid w:val="00546855"/>
    <w:rsid w:val="00551433"/>
    <w:rsid w:val="00551677"/>
    <w:rsid w:val="00551DD5"/>
    <w:rsid w:val="0055275F"/>
    <w:rsid w:val="005529A0"/>
    <w:rsid w:val="005547BF"/>
    <w:rsid w:val="00557A66"/>
    <w:rsid w:val="00557C5C"/>
    <w:rsid w:val="005600DB"/>
    <w:rsid w:val="00560433"/>
    <w:rsid w:val="0056053A"/>
    <w:rsid w:val="00562BCC"/>
    <w:rsid w:val="00563299"/>
    <w:rsid w:val="0056419E"/>
    <w:rsid w:val="0056521D"/>
    <w:rsid w:val="005674D6"/>
    <w:rsid w:val="00567534"/>
    <w:rsid w:val="0056764E"/>
    <w:rsid w:val="00570980"/>
    <w:rsid w:val="00570A75"/>
    <w:rsid w:val="00571F07"/>
    <w:rsid w:val="005724DB"/>
    <w:rsid w:val="00573662"/>
    <w:rsid w:val="005741E3"/>
    <w:rsid w:val="00575ED9"/>
    <w:rsid w:val="00576738"/>
    <w:rsid w:val="00577240"/>
    <w:rsid w:val="00581ABC"/>
    <w:rsid w:val="005827E9"/>
    <w:rsid w:val="00584999"/>
    <w:rsid w:val="00584EE0"/>
    <w:rsid w:val="00586477"/>
    <w:rsid w:val="0058655C"/>
    <w:rsid w:val="005866B9"/>
    <w:rsid w:val="005911D1"/>
    <w:rsid w:val="00591B94"/>
    <w:rsid w:val="0059258D"/>
    <w:rsid w:val="0059549B"/>
    <w:rsid w:val="00595508"/>
    <w:rsid w:val="0059650B"/>
    <w:rsid w:val="00596C9D"/>
    <w:rsid w:val="005A0813"/>
    <w:rsid w:val="005A1891"/>
    <w:rsid w:val="005A2516"/>
    <w:rsid w:val="005A255A"/>
    <w:rsid w:val="005A30F9"/>
    <w:rsid w:val="005A3E6D"/>
    <w:rsid w:val="005A4C79"/>
    <w:rsid w:val="005A69D4"/>
    <w:rsid w:val="005A79BA"/>
    <w:rsid w:val="005B15C3"/>
    <w:rsid w:val="005B24FC"/>
    <w:rsid w:val="005B38FA"/>
    <w:rsid w:val="005B42FD"/>
    <w:rsid w:val="005B5FFA"/>
    <w:rsid w:val="005B64CA"/>
    <w:rsid w:val="005C2198"/>
    <w:rsid w:val="005C4E59"/>
    <w:rsid w:val="005C51F9"/>
    <w:rsid w:val="005C5A10"/>
    <w:rsid w:val="005C73DD"/>
    <w:rsid w:val="005D0328"/>
    <w:rsid w:val="005D03BA"/>
    <w:rsid w:val="005D127F"/>
    <w:rsid w:val="005D2251"/>
    <w:rsid w:val="005D25E9"/>
    <w:rsid w:val="005D41EB"/>
    <w:rsid w:val="005D4D4A"/>
    <w:rsid w:val="005D5CB0"/>
    <w:rsid w:val="005D5CEC"/>
    <w:rsid w:val="005D759C"/>
    <w:rsid w:val="005D7F26"/>
    <w:rsid w:val="005E2504"/>
    <w:rsid w:val="005E2EF2"/>
    <w:rsid w:val="005E3D6E"/>
    <w:rsid w:val="005E44CB"/>
    <w:rsid w:val="005E56A7"/>
    <w:rsid w:val="005E5C31"/>
    <w:rsid w:val="005E5E7D"/>
    <w:rsid w:val="005E665E"/>
    <w:rsid w:val="005E756B"/>
    <w:rsid w:val="005F0280"/>
    <w:rsid w:val="005F02DC"/>
    <w:rsid w:val="005F03C4"/>
    <w:rsid w:val="005F4E3C"/>
    <w:rsid w:val="005F5843"/>
    <w:rsid w:val="005F5FF5"/>
    <w:rsid w:val="005F7344"/>
    <w:rsid w:val="005F7636"/>
    <w:rsid w:val="00600EF8"/>
    <w:rsid w:val="0060128D"/>
    <w:rsid w:val="00602AD9"/>
    <w:rsid w:val="0060563F"/>
    <w:rsid w:val="006060B0"/>
    <w:rsid w:val="00606963"/>
    <w:rsid w:val="00607E5A"/>
    <w:rsid w:val="00612248"/>
    <w:rsid w:val="00613E3C"/>
    <w:rsid w:val="00614891"/>
    <w:rsid w:val="006148FB"/>
    <w:rsid w:val="00614B38"/>
    <w:rsid w:val="00614CA3"/>
    <w:rsid w:val="006162C7"/>
    <w:rsid w:val="00622A07"/>
    <w:rsid w:val="00623FC2"/>
    <w:rsid w:val="00624953"/>
    <w:rsid w:val="00625D2C"/>
    <w:rsid w:val="00626B44"/>
    <w:rsid w:val="006274BE"/>
    <w:rsid w:val="00627EF2"/>
    <w:rsid w:val="0063020C"/>
    <w:rsid w:val="0063234E"/>
    <w:rsid w:val="00633821"/>
    <w:rsid w:val="00633C6B"/>
    <w:rsid w:val="00636C56"/>
    <w:rsid w:val="00640A79"/>
    <w:rsid w:val="00641575"/>
    <w:rsid w:val="00641785"/>
    <w:rsid w:val="0064242F"/>
    <w:rsid w:val="00645D09"/>
    <w:rsid w:val="006463D1"/>
    <w:rsid w:val="006472D8"/>
    <w:rsid w:val="006510F1"/>
    <w:rsid w:val="00652643"/>
    <w:rsid w:val="00652B5C"/>
    <w:rsid w:val="00655B24"/>
    <w:rsid w:val="00655B72"/>
    <w:rsid w:val="006576CA"/>
    <w:rsid w:val="00657747"/>
    <w:rsid w:val="00657790"/>
    <w:rsid w:val="006600D5"/>
    <w:rsid w:val="00660179"/>
    <w:rsid w:val="006617D8"/>
    <w:rsid w:val="0066242B"/>
    <w:rsid w:val="00663D1F"/>
    <w:rsid w:val="0066478B"/>
    <w:rsid w:val="00664A4F"/>
    <w:rsid w:val="00666D3F"/>
    <w:rsid w:val="00667646"/>
    <w:rsid w:val="0067073F"/>
    <w:rsid w:val="00671448"/>
    <w:rsid w:val="00671583"/>
    <w:rsid w:val="00671930"/>
    <w:rsid w:val="0067220E"/>
    <w:rsid w:val="00672EAA"/>
    <w:rsid w:val="006730AB"/>
    <w:rsid w:val="00674284"/>
    <w:rsid w:val="006753D5"/>
    <w:rsid w:val="00675BD4"/>
    <w:rsid w:val="00675CA3"/>
    <w:rsid w:val="00676D4E"/>
    <w:rsid w:val="00676F28"/>
    <w:rsid w:val="006775CC"/>
    <w:rsid w:val="00680CC0"/>
    <w:rsid w:val="0068119D"/>
    <w:rsid w:val="00681695"/>
    <w:rsid w:val="006821CD"/>
    <w:rsid w:val="00682B94"/>
    <w:rsid w:val="00683319"/>
    <w:rsid w:val="00683CEA"/>
    <w:rsid w:val="00684191"/>
    <w:rsid w:val="00691D66"/>
    <w:rsid w:val="00692718"/>
    <w:rsid w:val="006931B1"/>
    <w:rsid w:val="00693847"/>
    <w:rsid w:val="00694CBE"/>
    <w:rsid w:val="006954A6"/>
    <w:rsid w:val="00697A26"/>
    <w:rsid w:val="00697AFA"/>
    <w:rsid w:val="006A0CCD"/>
    <w:rsid w:val="006A1AF3"/>
    <w:rsid w:val="006A2566"/>
    <w:rsid w:val="006A2DD0"/>
    <w:rsid w:val="006A3A89"/>
    <w:rsid w:val="006A4039"/>
    <w:rsid w:val="006A67DC"/>
    <w:rsid w:val="006A7233"/>
    <w:rsid w:val="006A7980"/>
    <w:rsid w:val="006B04F1"/>
    <w:rsid w:val="006B07DB"/>
    <w:rsid w:val="006B1C68"/>
    <w:rsid w:val="006B40D0"/>
    <w:rsid w:val="006B5E3F"/>
    <w:rsid w:val="006B62A7"/>
    <w:rsid w:val="006B6D77"/>
    <w:rsid w:val="006C4B05"/>
    <w:rsid w:val="006C6267"/>
    <w:rsid w:val="006C709F"/>
    <w:rsid w:val="006C7969"/>
    <w:rsid w:val="006C7AC2"/>
    <w:rsid w:val="006D0EFB"/>
    <w:rsid w:val="006D2287"/>
    <w:rsid w:val="006D40D3"/>
    <w:rsid w:val="006D4BAC"/>
    <w:rsid w:val="006D5CA7"/>
    <w:rsid w:val="006D65FD"/>
    <w:rsid w:val="006D6742"/>
    <w:rsid w:val="006E1223"/>
    <w:rsid w:val="006E1A39"/>
    <w:rsid w:val="006E1C26"/>
    <w:rsid w:val="006E2EC0"/>
    <w:rsid w:val="006E315A"/>
    <w:rsid w:val="006E498C"/>
    <w:rsid w:val="006E5BE4"/>
    <w:rsid w:val="006E6F9C"/>
    <w:rsid w:val="006E712E"/>
    <w:rsid w:val="006F06CE"/>
    <w:rsid w:val="006F1B88"/>
    <w:rsid w:val="006F30F1"/>
    <w:rsid w:val="006F5003"/>
    <w:rsid w:val="006F7180"/>
    <w:rsid w:val="006F784A"/>
    <w:rsid w:val="00700AC8"/>
    <w:rsid w:val="0070174B"/>
    <w:rsid w:val="00702581"/>
    <w:rsid w:val="00702803"/>
    <w:rsid w:val="00702D0B"/>
    <w:rsid w:val="0070460F"/>
    <w:rsid w:val="007046A2"/>
    <w:rsid w:val="00704862"/>
    <w:rsid w:val="00706CB1"/>
    <w:rsid w:val="00707002"/>
    <w:rsid w:val="00707431"/>
    <w:rsid w:val="007111D5"/>
    <w:rsid w:val="00712595"/>
    <w:rsid w:val="007160E8"/>
    <w:rsid w:val="007160F6"/>
    <w:rsid w:val="0072252A"/>
    <w:rsid w:val="00722DE2"/>
    <w:rsid w:val="0072303E"/>
    <w:rsid w:val="00724591"/>
    <w:rsid w:val="00725099"/>
    <w:rsid w:val="007263D5"/>
    <w:rsid w:val="00727D76"/>
    <w:rsid w:val="00731ED1"/>
    <w:rsid w:val="00732866"/>
    <w:rsid w:val="00733ACD"/>
    <w:rsid w:val="00736418"/>
    <w:rsid w:val="0073665D"/>
    <w:rsid w:val="00736B3D"/>
    <w:rsid w:val="00736F9D"/>
    <w:rsid w:val="007421C7"/>
    <w:rsid w:val="0074237C"/>
    <w:rsid w:val="00742479"/>
    <w:rsid w:val="00742E17"/>
    <w:rsid w:val="00743003"/>
    <w:rsid w:val="007437E4"/>
    <w:rsid w:val="00744347"/>
    <w:rsid w:val="00745E88"/>
    <w:rsid w:val="00746EB3"/>
    <w:rsid w:val="0075038B"/>
    <w:rsid w:val="00752DA0"/>
    <w:rsid w:val="007541A4"/>
    <w:rsid w:val="00755116"/>
    <w:rsid w:val="00757715"/>
    <w:rsid w:val="00757952"/>
    <w:rsid w:val="0076079C"/>
    <w:rsid w:val="00761723"/>
    <w:rsid w:val="007622DC"/>
    <w:rsid w:val="00763BB2"/>
    <w:rsid w:val="00766DEF"/>
    <w:rsid w:val="00767841"/>
    <w:rsid w:val="00770FF0"/>
    <w:rsid w:val="00771591"/>
    <w:rsid w:val="00776BFE"/>
    <w:rsid w:val="00777771"/>
    <w:rsid w:val="00777E3F"/>
    <w:rsid w:val="007829A7"/>
    <w:rsid w:val="00782C10"/>
    <w:rsid w:val="00782D05"/>
    <w:rsid w:val="00783C95"/>
    <w:rsid w:val="00786D17"/>
    <w:rsid w:val="0078725A"/>
    <w:rsid w:val="00787687"/>
    <w:rsid w:val="00790563"/>
    <w:rsid w:val="00790901"/>
    <w:rsid w:val="00790AFB"/>
    <w:rsid w:val="00790DB5"/>
    <w:rsid w:val="0079208F"/>
    <w:rsid w:val="00793A07"/>
    <w:rsid w:val="00794DC0"/>
    <w:rsid w:val="007957D0"/>
    <w:rsid w:val="007A1234"/>
    <w:rsid w:val="007A365C"/>
    <w:rsid w:val="007A707F"/>
    <w:rsid w:val="007B1EC5"/>
    <w:rsid w:val="007B1F3F"/>
    <w:rsid w:val="007B2009"/>
    <w:rsid w:val="007B310E"/>
    <w:rsid w:val="007B337D"/>
    <w:rsid w:val="007B3B40"/>
    <w:rsid w:val="007B3EF3"/>
    <w:rsid w:val="007B4032"/>
    <w:rsid w:val="007B6AC4"/>
    <w:rsid w:val="007B7C50"/>
    <w:rsid w:val="007B7C9B"/>
    <w:rsid w:val="007C0930"/>
    <w:rsid w:val="007C15F1"/>
    <w:rsid w:val="007C2705"/>
    <w:rsid w:val="007C4578"/>
    <w:rsid w:val="007C4FC9"/>
    <w:rsid w:val="007C5472"/>
    <w:rsid w:val="007C6032"/>
    <w:rsid w:val="007D029A"/>
    <w:rsid w:val="007D0C0F"/>
    <w:rsid w:val="007D330C"/>
    <w:rsid w:val="007D3526"/>
    <w:rsid w:val="007D3632"/>
    <w:rsid w:val="007D3BB3"/>
    <w:rsid w:val="007D3E25"/>
    <w:rsid w:val="007D4EE1"/>
    <w:rsid w:val="007D59CA"/>
    <w:rsid w:val="007D6544"/>
    <w:rsid w:val="007E0244"/>
    <w:rsid w:val="007E0EF4"/>
    <w:rsid w:val="007E22DC"/>
    <w:rsid w:val="007E2D7D"/>
    <w:rsid w:val="007E3CCC"/>
    <w:rsid w:val="007E6218"/>
    <w:rsid w:val="007E687D"/>
    <w:rsid w:val="007E7201"/>
    <w:rsid w:val="007E79A4"/>
    <w:rsid w:val="007F0511"/>
    <w:rsid w:val="007F266C"/>
    <w:rsid w:val="007F38C9"/>
    <w:rsid w:val="007F4B94"/>
    <w:rsid w:val="007F50F0"/>
    <w:rsid w:val="007F5B4A"/>
    <w:rsid w:val="007F6FF2"/>
    <w:rsid w:val="007F72CF"/>
    <w:rsid w:val="007F75FF"/>
    <w:rsid w:val="007F793D"/>
    <w:rsid w:val="007F7A6F"/>
    <w:rsid w:val="0080069A"/>
    <w:rsid w:val="00800F5A"/>
    <w:rsid w:val="0080207E"/>
    <w:rsid w:val="00803B88"/>
    <w:rsid w:val="00803D26"/>
    <w:rsid w:val="0080420D"/>
    <w:rsid w:val="00805741"/>
    <w:rsid w:val="0081027C"/>
    <w:rsid w:val="00810295"/>
    <w:rsid w:val="00810733"/>
    <w:rsid w:val="00810CBC"/>
    <w:rsid w:val="00811D16"/>
    <w:rsid w:val="00814DD7"/>
    <w:rsid w:val="00817454"/>
    <w:rsid w:val="00821067"/>
    <w:rsid w:val="008231D7"/>
    <w:rsid w:val="00824433"/>
    <w:rsid w:val="00830017"/>
    <w:rsid w:val="0083031E"/>
    <w:rsid w:val="00830370"/>
    <w:rsid w:val="00830829"/>
    <w:rsid w:val="00830CE4"/>
    <w:rsid w:val="00830E27"/>
    <w:rsid w:val="00831379"/>
    <w:rsid w:val="0083246E"/>
    <w:rsid w:val="00833449"/>
    <w:rsid w:val="0083411D"/>
    <w:rsid w:val="00834C94"/>
    <w:rsid w:val="00834CFD"/>
    <w:rsid w:val="008364DA"/>
    <w:rsid w:val="00836BCF"/>
    <w:rsid w:val="00837BCF"/>
    <w:rsid w:val="00840C5B"/>
    <w:rsid w:val="00841459"/>
    <w:rsid w:val="00842313"/>
    <w:rsid w:val="00844975"/>
    <w:rsid w:val="00845B1A"/>
    <w:rsid w:val="00845FE5"/>
    <w:rsid w:val="00846243"/>
    <w:rsid w:val="00847667"/>
    <w:rsid w:val="00851D1F"/>
    <w:rsid w:val="00856A03"/>
    <w:rsid w:val="00856DA6"/>
    <w:rsid w:val="00860A52"/>
    <w:rsid w:val="00861422"/>
    <w:rsid w:val="00861C36"/>
    <w:rsid w:val="00862BE4"/>
    <w:rsid w:val="00862D8C"/>
    <w:rsid w:val="008635A3"/>
    <w:rsid w:val="008638C2"/>
    <w:rsid w:val="00863EC0"/>
    <w:rsid w:val="008649CE"/>
    <w:rsid w:val="008650ED"/>
    <w:rsid w:val="00865645"/>
    <w:rsid w:val="008656C1"/>
    <w:rsid w:val="008663B3"/>
    <w:rsid w:val="008668AF"/>
    <w:rsid w:val="00866D0D"/>
    <w:rsid w:val="0086720D"/>
    <w:rsid w:val="00867350"/>
    <w:rsid w:val="008703E8"/>
    <w:rsid w:val="008725BC"/>
    <w:rsid w:val="0087391D"/>
    <w:rsid w:val="00873A6D"/>
    <w:rsid w:val="008742FD"/>
    <w:rsid w:val="00874781"/>
    <w:rsid w:val="008752E4"/>
    <w:rsid w:val="008765B7"/>
    <w:rsid w:val="00877066"/>
    <w:rsid w:val="008807EF"/>
    <w:rsid w:val="00880DAD"/>
    <w:rsid w:val="0088219A"/>
    <w:rsid w:val="0088250A"/>
    <w:rsid w:val="00883201"/>
    <w:rsid w:val="00883D01"/>
    <w:rsid w:val="00883F23"/>
    <w:rsid w:val="00884AD1"/>
    <w:rsid w:val="008855A9"/>
    <w:rsid w:val="008856AE"/>
    <w:rsid w:val="008860F7"/>
    <w:rsid w:val="008867E9"/>
    <w:rsid w:val="00886FB6"/>
    <w:rsid w:val="00887B02"/>
    <w:rsid w:val="00890F50"/>
    <w:rsid w:val="00891270"/>
    <w:rsid w:val="00892B0A"/>
    <w:rsid w:val="00892DEC"/>
    <w:rsid w:val="00892E84"/>
    <w:rsid w:val="00892F00"/>
    <w:rsid w:val="0089330D"/>
    <w:rsid w:val="008940FF"/>
    <w:rsid w:val="00895710"/>
    <w:rsid w:val="00895B79"/>
    <w:rsid w:val="008965B0"/>
    <w:rsid w:val="0089690C"/>
    <w:rsid w:val="008A064A"/>
    <w:rsid w:val="008A0A10"/>
    <w:rsid w:val="008A134F"/>
    <w:rsid w:val="008A17D0"/>
    <w:rsid w:val="008A23AD"/>
    <w:rsid w:val="008A2D84"/>
    <w:rsid w:val="008A373D"/>
    <w:rsid w:val="008A5E3D"/>
    <w:rsid w:val="008A6358"/>
    <w:rsid w:val="008A6F5A"/>
    <w:rsid w:val="008B0458"/>
    <w:rsid w:val="008B1A99"/>
    <w:rsid w:val="008B30E4"/>
    <w:rsid w:val="008B4615"/>
    <w:rsid w:val="008B5977"/>
    <w:rsid w:val="008B6059"/>
    <w:rsid w:val="008C045E"/>
    <w:rsid w:val="008C0EA6"/>
    <w:rsid w:val="008C17D4"/>
    <w:rsid w:val="008C2892"/>
    <w:rsid w:val="008C2DA2"/>
    <w:rsid w:val="008C438E"/>
    <w:rsid w:val="008C75D4"/>
    <w:rsid w:val="008D17A1"/>
    <w:rsid w:val="008D31A5"/>
    <w:rsid w:val="008D3AFB"/>
    <w:rsid w:val="008D5EB5"/>
    <w:rsid w:val="008E0A7C"/>
    <w:rsid w:val="008E1C47"/>
    <w:rsid w:val="008E2A28"/>
    <w:rsid w:val="008E30D6"/>
    <w:rsid w:val="008E3CDC"/>
    <w:rsid w:val="008E48A5"/>
    <w:rsid w:val="008E6400"/>
    <w:rsid w:val="008E68E6"/>
    <w:rsid w:val="008F0B38"/>
    <w:rsid w:val="008F254D"/>
    <w:rsid w:val="008F37D2"/>
    <w:rsid w:val="008F552A"/>
    <w:rsid w:val="008F73E5"/>
    <w:rsid w:val="008F7F60"/>
    <w:rsid w:val="00900E75"/>
    <w:rsid w:val="009011A1"/>
    <w:rsid w:val="0090196B"/>
    <w:rsid w:val="00901D2F"/>
    <w:rsid w:val="0090642D"/>
    <w:rsid w:val="009077DA"/>
    <w:rsid w:val="00914251"/>
    <w:rsid w:val="00914A8F"/>
    <w:rsid w:val="00915648"/>
    <w:rsid w:val="00915B9B"/>
    <w:rsid w:val="00916C5C"/>
    <w:rsid w:val="009200DB"/>
    <w:rsid w:val="009201D0"/>
    <w:rsid w:val="009217F8"/>
    <w:rsid w:val="009228C9"/>
    <w:rsid w:val="00923604"/>
    <w:rsid w:val="0092423B"/>
    <w:rsid w:val="009259AA"/>
    <w:rsid w:val="00926008"/>
    <w:rsid w:val="00926E12"/>
    <w:rsid w:val="00927874"/>
    <w:rsid w:val="009306CD"/>
    <w:rsid w:val="00930B05"/>
    <w:rsid w:val="0093473B"/>
    <w:rsid w:val="00935E50"/>
    <w:rsid w:val="00936274"/>
    <w:rsid w:val="00936613"/>
    <w:rsid w:val="009370C1"/>
    <w:rsid w:val="00942ADD"/>
    <w:rsid w:val="00943324"/>
    <w:rsid w:val="0094367E"/>
    <w:rsid w:val="009459A5"/>
    <w:rsid w:val="0094645A"/>
    <w:rsid w:val="00946A2D"/>
    <w:rsid w:val="00947195"/>
    <w:rsid w:val="00950387"/>
    <w:rsid w:val="00951F7B"/>
    <w:rsid w:val="009521FF"/>
    <w:rsid w:val="0095295A"/>
    <w:rsid w:val="00954770"/>
    <w:rsid w:val="00954945"/>
    <w:rsid w:val="009553CE"/>
    <w:rsid w:val="00955460"/>
    <w:rsid w:val="00955944"/>
    <w:rsid w:val="00955FD8"/>
    <w:rsid w:val="00957107"/>
    <w:rsid w:val="009575F5"/>
    <w:rsid w:val="00957DC6"/>
    <w:rsid w:val="009604DF"/>
    <w:rsid w:val="00961D91"/>
    <w:rsid w:val="0096245A"/>
    <w:rsid w:val="009625A6"/>
    <w:rsid w:val="009628B2"/>
    <w:rsid w:val="00962FE5"/>
    <w:rsid w:val="00964295"/>
    <w:rsid w:val="0096554A"/>
    <w:rsid w:val="00967D61"/>
    <w:rsid w:val="00970768"/>
    <w:rsid w:val="009739EB"/>
    <w:rsid w:val="00974634"/>
    <w:rsid w:val="0097537C"/>
    <w:rsid w:val="00977CAB"/>
    <w:rsid w:val="00981550"/>
    <w:rsid w:val="00983802"/>
    <w:rsid w:val="00984829"/>
    <w:rsid w:val="00984BC9"/>
    <w:rsid w:val="009858E8"/>
    <w:rsid w:val="00987167"/>
    <w:rsid w:val="0098720F"/>
    <w:rsid w:val="009879FB"/>
    <w:rsid w:val="009903C0"/>
    <w:rsid w:val="0099115A"/>
    <w:rsid w:val="00991364"/>
    <w:rsid w:val="00992AAA"/>
    <w:rsid w:val="00992AE8"/>
    <w:rsid w:val="00992BDF"/>
    <w:rsid w:val="00994C48"/>
    <w:rsid w:val="009954E3"/>
    <w:rsid w:val="009A197F"/>
    <w:rsid w:val="009A4040"/>
    <w:rsid w:val="009A4B04"/>
    <w:rsid w:val="009A4E7C"/>
    <w:rsid w:val="009A6530"/>
    <w:rsid w:val="009A7883"/>
    <w:rsid w:val="009A797E"/>
    <w:rsid w:val="009B1106"/>
    <w:rsid w:val="009B156C"/>
    <w:rsid w:val="009B405C"/>
    <w:rsid w:val="009B4937"/>
    <w:rsid w:val="009B5820"/>
    <w:rsid w:val="009B5FF1"/>
    <w:rsid w:val="009B65F5"/>
    <w:rsid w:val="009C0DF2"/>
    <w:rsid w:val="009C1297"/>
    <w:rsid w:val="009C1E7F"/>
    <w:rsid w:val="009C214E"/>
    <w:rsid w:val="009C2CE6"/>
    <w:rsid w:val="009C395E"/>
    <w:rsid w:val="009C4849"/>
    <w:rsid w:val="009C4997"/>
    <w:rsid w:val="009C5894"/>
    <w:rsid w:val="009C5D2C"/>
    <w:rsid w:val="009C6C89"/>
    <w:rsid w:val="009C7A93"/>
    <w:rsid w:val="009D0110"/>
    <w:rsid w:val="009D424F"/>
    <w:rsid w:val="009D43B6"/>
    <w:rsid w:val="009D4EB8"/>
    <w:rsid w:val="009D6412"/>
    <w:rsid w:val="009D677B"/>
    <w:rsid w:val="009D682E"/>
    <w:rsid w:val="009D6EA3"/>
    <w:rsid w:val="009E03B5"/>
    <w:rsid w:val="009E0912"/>
    <w:rsid w:val="009E1609"/>
    <w:rsid w:val="009E1756"/>
    <w:rsid w:val="009E3519"/>
    <w:rsid w:val="009E40C4"/>
    <w:rsid w:val="009E487C"/>
    <w:rsid w:val="009E4C54"/>
    <w:rsid w:val="009E51C9"/>
    <w:rsid w:val="009E5849"/>
    <w:rsid w:val="009E6CF8"/>
    <w:rsid w:val="009E75FC"/>
    <w:rsid w:val="009F097F"/>
    <w:rsid w:val="009F1C21"/>
    <w:rsid w:val="009F233D"/>
    <w:rsid w:val="009F2F08"/>
    <w:rsid w:val="00A00D18"/>
    <w:rsid w:val="00A01ADD"/>
    <w:rsid w:val="00A0251B"/>
    <w:rsid w:val="00A02844"/>
    <w:rsid w:val="00A035D0"/>
    <w:rsid w:val="00A046F7"/>
    <w:rsid w:val="00A0598B"/>
    <w:rsid w:val="00A05D3E"/>
    <w:rsid w:val="00A06E29"/>
    <w:rsid w:val="00A06EE9"/>
    <w:rsid w:val="00A10ABC"/>
    <w:rsid w:val="00A119AD"/>
    <w:rsid w:val="00A11AB3"/>
    <w:rsid w:val="00A11F84"/>
    <w:rsid w:val="00A13D43"/>
    <w:rsid w:val="00A1441D"/>
    <w:rsid w:val="00A15348"/>
    <w:rsid w:val="00A1591A"/>
    <w:rsid w:val="00A15FF9"/>
    <w:rsid w:val="00A1798B"/>
    <w:rsid w:val="00A20063"/>
    <w:rsid w:val="00A20835"/>
    <w:rsid w:val="00A209F8"/>
    <w:rsid w:val="00A20DCD"/>
    <w:rsid w:val="00A2311E"/>
    <w:rsid w:val="00A231BF"/>
    <w:rsid w:val="00A26505"/>
    <w:rsid w:val="00A26C2B"/>
    <w:rsid w:val="00A2745B"/>
    <w:rsid w:val="00A27490"/>
    <w:rsid w:val="00A3026A"/>
    <w:rsid w:val="00A3059B"/>
    <w:rsid w:val="00A30F0E"/>
    <w:rsid w:val="00A34BF1"/>
    <w:rsid w:val="00A354B3"/>
    <w:rsid w:val="00A35571"/>
    <w:rsid w:val="00A35C4A"/>
    <w:rsid w:val="00A41BB0"/>
    <w:rsid w:val="00A42A2A"/>
    <w:rsid w:val="00A42D60"/>
    <w:rsid w:val="00A435A5"/>
    <w:rsid w:val="00A43A90"/>
    <w:rsid w:val="00A45760"/>
    <w:rsid w:val="00A4660F"/>
    <w:rsid w:val="00A4781B"/>
    <w:rsid w:val="00A47890"/>
    <w:rsid w:val="00A4793B"/>
    <w:rsid w:val="00A50144"/>
    <w:rsid w:val="00A50189"/>
    <w:rsid w:val="00A50752"/>
    <w:rsid w:val="00A50931"/>
    <w:rsid w:val="00A52910"/>
    <w:rsid w:val="00A5384B"/>
    <w:rsid w:val="00A57F16"/>
    <w:rsid w:val="00A6082F"/>
    <w:rsid w:val="00A60EAA"/>
    <w:rsid w:val="00A61F89"/>
    <w:rsid w:val="00A62001"/>
    <w:rsid w:val="00A64FF6"/>
    <w:rsid w:val="00A6518D"/>
    <w:rsid w:val="00A65EAC"/>
    <w:rsid w:val="00A66338"/>
    <w:rsid w:val="00A6678B"/>
    <w:rsid w:val="00A704A2"/>
    <w:rsid w:val="00A7120B"/>
    <w:rsid w:val="00A72387"/>
    <w:rsid w:val="00A728B9"/>
    <w:rsid w:val="00A73A80"/>
    <w:rsid w:val="00A73AC4"/>
    <w:rsid w:val="00A74CCB"/>
    <w:rsid w:val="00A754F3"/>
    <w:rsid w:val="00A770AF"/>
    <w:rsid w:val="00A773EF"/>
    <w:rsid w:val="00A77636"/>
    <w:rsid w:val="00A779D2"/>
    <w:rsid w:val="00A77C55"/>
    <w:rsid w:val="00A8126B"/>
    <w:rsid w:val="00A81C80"/>
    <w:rsid w:val="00A82023"/>
    <w:rsid w:val="00A82A91"/>
    <w:rsid w:val="00A83543"/>
    <w:rsid w:val="00A84B2E"/>
    <w:rsid w:val="00A84F50"/>
    <w:rsid w:val="00A84F76"/>
    <w:rsid w:val="00A8740A"/>
    <w:rsid w:val="00A87956"/>
    <w:rsid w:val="00A87CDF"/>
    <w:rsid w:val="00A90B67"/>
    <w:rsid w:val="00A9100B"/>
    <w:rsid w:val="00A91622"/>
    <w:rsid w:val="00A92188"/>
    <w:rsid w:val="00A93CF6"/>
    <w:rsid w:val="00A9426B"/>
    <w:rsid w:val="00A95847"/>
    <w:rsid w:val="00A95E9B"/>
    <w:rsid w:val="00AA3C5F"/>
    <w:rsid w:val="00AA3E21"/>
    <w:rsid w:val="00AA4FB9"/>
    <w:rsid w:val="00AA6E61"/>
    <w:rsid w:val="00AA7A39"/>
    <w:rsid w:val="00AB1D53"/>
    <w:rsid w:val="00AB20EF"/>
    <w:rsid w:val="00AB28DA"/>
    <w:rsid w:val="00AB423C"/>
    <w:rsid w:val="00AB66FE"/>
    <w:rsid w:val="00AB777F"/>
    <w:rsid w:val="00AC11CA"/>
    <w:rsid w:val="00AC2420"/>
    <w:rsid w:val="00AC2AEE"/>
    <w:rsid w:val="00AC4925"/>
    <w:rsid w:val="00AC6D16"/>
    <w:rsid w:val="00AC6DEB"/>
    <w:rsid w:val="00AC6FDE"/>
    <w:rsid w:val="00AC723B"/>
    <w:rsid w:val="00AC74E5"/>
    <w:rsid w:val="00AC790C"/>
    <w:rsid w:val="00AD05BB"/>
    <w:rsid w:val="00AD12E5"/>
    <w:rsid w:val="00AD14B2"/>
    <w:rsid w:val="00AD1A83"/>
    <w:rsid w:val="00AD2273"/>
    <w:rsid w:val="00AD232F"/>
    <w:rsid w:val="00AD2B88"/>
    <w:rsid w:val="00AD3453"/>
    <w:rsid w:val="00AD3BB0"/>
    <w:rsid w:val="00AD3C45"/>
    <w:rsid w:val="00AD4F63"/>
    <w:rsid w:val="00AD6372"/>
    <w:rsid w:val="00AE02EE"/>
    <w:rsid w:val="00AE2220"/>
    <w:rsid w:val="00AE22E6"/>
    <w:rsid w:val="00AE56B7"/>
    <w:rsid w:val="00AE56F7"/>
    <w:rsid w:val="00AE67D6"/>
    <w:rsid w:val="00AE6D0C"/>
    <w:rsid w:val="00AF07B4"/>
    <w:rsid w:val="00AF07B6"/>
    <w:rsid w:val="00AF1DA9"/>
    <w:rsid w:val="00AF2AD7"/>
    <w:rsid w:val="00AF40D1"/>
    <w:rsid w:val="00AF4104"/>
    <w:rsid w:val="00AF70ED"/>
    <w:rsid w:val="00B00D0E"/>
    <w:rsid w:val="00B013EF"/>
    <w:rsid w:val="00B01AF1"/>
    <w:rsid w:val="00B01D1C"/>
    <w:rsid w:val="00B02098"/>
    <w:rsid w:val="00B03D87"/>
    <w:rsid w:val="00B04576"/>
    <w:rsid w:val="00B05144"/>
    <w:rsid w:val="00B055D9"/>
    <w:rsid w:val="00B0590A"/>
    <w:rsid w:val="00B06666"/>
    <w:rsid w:val="00B06BC4"/>
    <w:rsid w:val="00B06D2E"/>
    <w:rsid w:val="00B10915"/>
    <w:rsid w:val="00B11AF6"/>
    <w:rsid w:val="00B13920"/>
    <w:rsid w:val="00B13A6B"/>
    <w:rsid w:val="00B1419B"/>
    <w:rsid w:val="00B15006"/>
    <w:rsid w:val="00B15AF1"/>
    <w:rsid w:val="00B17889"/>
    <w:rsid w:val="00B21B90"/>
    <w:rsid w:val="00B22272"/>
    <w:rsid w:val="00B2615F"/>
    <w:rsid w:val="00B26781"/>
    <w:rsid w:val="00B275F1"/>
    <w:rsid w:val="00B3060C"/>
    <w:rsid w:val="00B3078E"/>
    <w:rsid w:val="00B31BED"/>
    <w:rsid w:val="00B31DD7"/>
    <w:rsid w:val="00B31E4F"/>
    <w:rsid w:val="00B33BEF"/>
    <w:rsid w:val="00B341C0"/>
    <w:rsid w:val="00B34275"/>
    <w:rsid w:val="00B34822"/>
    <w:rsid w:val="00B353DF"/>
    <w:rsid w:val="00B35DE5"/>
    <w:rsid w:val="00B367D8"/>
    <w:rsid w:val="00B377D0"/>
    <w:rsid w:val="00B4077E"/>
    <w:rsid w:val="00B40E65"/>
    <w:rsid w:val="00B42BFA"/>
    <w:rsid w:val="00B4434D"/>
    <w:rsid w:val="00B448D7"/>
    <w:rsid w:val="00B44C35"/>
    <w:rsid w:val="00B50565"/>
    <w:rsid w:val="00B507EF"/>
    <w:rsid w:val="00B50EEF"/>
    <w:rsid w:val="00B5260E"/>
    <w:rsid w:val="00B53B74"/>
    <w:rsid w:val="00B54CBD"/>
    <w:rsid w:val="00B554A8"/>
    <w:rsid w:val="00B555DA"/>
    <w:rsid w:val="00B56702"/>
    <w:rsid w:val="00B6083F"/>
    <w:rsid w:val="00B60A72"/>
    <w:rsid w:val="00B612D7"/>
    <w:rsid w:val="00B62A36"/>
    <w:rsid w:val="00B64D7F"/>
    <w:rsid w:val="00B6526B"/>
    <w:rsid w:val="00B658FF"/>
    <w:rsid w:val="00B659B6"/>
    <w:rsid w:val="00B66344"/>
    <w:rsid w:val="00B67371"/>
    <w:rsid w:val="00B71355"/>
    <w:rsid w:val="00B718BB"/>
    <w:rsid w:val="00B721E3"/>
    <w:rsid w:val="00B729F9"/>
    <w:rsid w:val="00B73400"/>
    <w:rsid w:val="00B77AD4"/>
    <w:rsid w:val="00B8100C"/>
    <w:rsid w:val="00B810AD"/>
    <w:rsid w:val="00B81EAB"/>
    <w:rsid w:val="00B83C77"/>
    <w:rsid w:val="00B849A0"/>
    <w:rsid w:val="00B84D1E"/>
    <w:rsid w:val="00B84EB5"/>
    <w:rsid w:val="00B8549C"/>
    <w:rsid w:val="00B85539"/>
    <w:rsid w:val="00B85CF8"/>
    <w:rsid w:val="00B8661F"/>
    <w:rsid w:val="00B86AE0"/>
    <w:rsid w:val="00B90571"/>
    <w:rsid w:val="00B90D69"/>
    <w:rsid w:val="00B940D9"/>
    <w:rsid w:val="00B95ACC"/>
    <w:rsid w:val="00B96F89"/>
    <w:rsid w:val="00B97736"/>
    <w:rsid w:val="00BA1CEB"/>
    <w:rsid w:val="00BA1FCE"/>
    <w:rsid w:val="00BA2CD9"/>
    <w:rsid w:val="00BA3820"/>
    <w:rsid w:val="00BA3D37"/>
    <w:rsid w:val="00BA4034"/>
    <w:rsid w:val="00BA42ED"/>
    <w:rsid w:val="00BA60ED"/>
    <w:rsid w:val="00BA6734"/>
    <w:rsid w:val="00BA706A"/>
    <w:rsid w:val="00BA7759"/>
    <w:rsid w:val="00BB004F"/>
    <w:rsid w:val="00BB0748"/>
    <w:rsid w:val="00BB0C6E"/>
    <w:rsid w:val="00BB2211"/>
    <w:rsid w:val="00BB38F1"/>
    <w:rsid w:val="00BB4538"/>
    <w:rsid w:val="00BB580C"/>
    <w:rsid w:val="00BB5F42"/>
    <w:rsid w:val="00BB742C"/>
    <w:rsid w:val="00BB7E16"/>
    <w:rsid w:val="00BB7FA9"/>
    <w:rsid w:val="00BC1AD8"/>
    <w:rsid w:val="00BC2982"/>
    <w:rsid w:val="00BC3856"/>
    <w:rsid w:val="00BC74D0"/>
    <w:rsid w:val="00BD089E"/>
    <w:rsid w:val="00BD1C96"/>
    <w:rsid w:val="00BD4CAE"/>
    <w:rsid w:val="00BD5844"/>
    <w:rsid w:val="00BE221E"/>
    <w:rsid w:val="00BE5323"/>
    <w:rsid w:val="00BE5892"/>
    <w:rsid w:val="00BE6EF5"/>
    <w:rsid w:val="00BF036B"/>
    <w:rsid w:val="00BF2406"/>
    <w:rsid w:val="00BF28DF"/>
    <w:rsid w:val="00BF2D9C"/>
    <w:rsid w:val="00BF2EF3"/>
    <w:rsid w:val="00BF30DD"/>
    <w:rsid w:val="00BF327A"/>
    <w:rsid w:val="00BF55E4"/>
    <w:rsid w:val="00BF628C"/>
    <w:rsid w:val="00BF7810"/>
    <w:rsid w:val="00C02E02"/>
    <w:rsid w:val="00C02ECD"/>
    <w:rsid w:val="00C03C93"/>
    <w:rsid w:val="00C04786"/>
    <w:rsid w:val="00C05820"/>
    <w:rsid w:val="00C0646B"/>
    <w:rsid w:val="00C064FB"/>
    <w:rsid w:val="00C104FD"/>
    <w:rsid w:val="00C1227C"/>
    <w:rsid w:val="00C128C7"/>
    <w:rsid w:val="00C1444E"/>
    <w:rsid w:val="00C149E0"/>
    <w:rsid w:val="00C15201"/>
    <w:rsid w:val="00C15F11"/>
    <w:rsid w:val="00C17219"/>
    <w:rsid w:val="00C172F5"/>
    <w:rsid w:val="00C207CF"/>
    <w:rsid w:val="00C20FFC"/>
    <w:rsid w:val="00C247EB"/>
    <w:rsid w:val="00C270B4"/>
    <w:rsid w:val="00C27E60"/>
    <w:rsid w:val="00C30EC8"/>
    <w:rsid w:val="00C30FCF"/>
    <w:rsid w:val="00C3148C"/>
    <w:rsid w:val="00C32E4D"/>
    <w:rsid w:val="00C359C8"/>
    <w:rsid w:val="00C360C5"/>
    <w:rsid w:val="00C369FF"/>
    <w:rsid w:val="00C377FC"/>
    <w:rsid w:val="00C40E3D"/>
    <w:rsid w:val="00C422D1"/>
    <w:rsid w:val="00C4655F"/>
    <w:rsid w:val="00C47ADE"/>
    <w:rsid w:val="00C47DB9"/>
    <w:rsid w:val="00C5031B"/>
    <w:rsid w:val="00C5259D"/>
    <w:rsid w:val="00C53AD5"/>
    <w:rsid w:val="00C545A6"/>
    <w:rsid w:val="00C56853"/>
    <w:rsid w:val="00C577ED"/>
    <w:rsid w:val="00C57EE3"/>
    <w:rsid w:val="00C608EB"/>
    <w:rsid w:val="00C623E5"/>
    <w:rsid w:val="00C62964"/>
    <w:rsid w:val="00C62A13"/>
    <w:rsid w:val="00C630C0"/>
    <w:rsid w:val="00C6320F"/>
    <w:rsid w:val="00C64BD1"/>
    <w:rsid w:val="00C65AF4"/>
    <w:rsid w:val="00C65B34"/>
    <w:rsid w:val="00C6746A"/>
    <w:rsid w:val="00C677C2"/>
    <w:rsid w:val="00C72BB1"/>
    <w:rsid w:val="00C73040"/>
    <w:rsid w:val="00C7422B"/>
    <w:rsid w:val="00C74B96"/>
    <w:rsid w:val="00C750AE"/>
    <w:rsid w:val="00C7578F"/>
    <w:rsid w:val="00C76221"/>
    <w:rsid w:val="00C766F5"/>
    <w:rsid w:val="00C76DA0"/>
    <w:rsid w:val="00C80CD8"/>
    <w:rsid w:val="00C82B98"/>
    <w:rsid w:val="00C84D4B"/>
    <w:rsid w:val="00C8526B"/>
    <w:rsid w:val="00C911F3"/>
    <w:rsid w:val="00C92B3B"/>
    <w:rsid w:val="00C93D1D"/>
    <w:rsid w:val="00C94BE5"/>
    <w:rsid w:val="00C960EE"/>
    <w:rsid w:val="00C973E3"/>
    <w:rsid w:val="00CA049B"/>
    <w:rsid w:val="00CA07AA"/>
    <w:rsid w:val="00CA080B"/>
    <w:rsid w:val="00CA105C"/>
    <w:rsid w:val="00CA1280"/>
    <w:rsid w:val="00CA1DAA"/>
    <w:rsid w:val="00CA2331"/>
    <w:rsid w:val="00CA3599"/>
    <w:rsid w:val="00CA6175"/>
    <w:rsid w:val="00CA73D9"/>
    <w:rsid w:val="00CB0CBF"/>
    <w:rsid w:val="00CB23A1"/>
    <w:rsid w:val="00CB3898"/>
    <w:rsid w:val="00CB4024"/>
    <w:rsid w:val="00CB4263"/>
    <w:rsid w:val="00CB5A25"/>
    <w:rsid w:val="00CB5A2A"/>
    <w:rsid w:val="00CB62EA"/>
    <w:rsid w:val="00CC0FEF"/>
    <w:rsid w:val="00CC1306"/>
    <w:rsid w:val="00CC2AD4"/>
    <w:rsid w:val="00CC4385"/>
    <w:rsid w:val="00CC46A1"/>
    <w:rsid w:val="00CC56D4"/>
    <w:rsid w:val="00CC5F0E"/>
    <w:rsid w:val="00CC6024"/>
    <w:rsid w:val="00CC66D5"/>
    <w:rsid w:val="00CC7846"/>
    <w:rsid w:val="00CD1303"/>
    <w:rsid w:val="00CD2191"/>
    <w:rsid w:val="00CD309B"/>
    <w:rsid w:val="00CD38F6"/>
    <w:rsid w:val="00CD3BB5"/>
    <w:rsid w:val="00CD4B50"/>
    <w:rsid w:val="00CD6704"/>
    <w:rsid w:val="00CD708A"/>
    <w:rsid w:val="00CD7AD4"/>
    <w:rsid w:val="00CE1CF7"/>
    <w:rsid w:val="00CE2D3A"/>
    <w:rsid w:val="00CE2FFC"/>
    <w:rsid w:val="00CE3158"/>
    <w:rsid w:val="00CE338C"/>
    <w:rsid w:val="00CE48CD"/>
    <w:rsid w:val="00CE4F0E"/>
    <w:rsid w:val="00CE55AD"/>
    <w:rsid w:val="00CE5DED"/>
    <w:rsid w:val="00CE65C8"/>
    <w:rsid w:val="00CE7614"/>
    <w:rsid w:val="00CE7700"/>
    <w:rsid w:val="00CE7BC0"/>
    <w:rsid w:val="00CE7FA0"/>
    <w:rsid w:val="00CF14BD"/>
    <w:rsid w:val="00CF19BA"/>
    <w:rsid w:val="00CF21C2"/>
    <w:rsid w:val="00CF2947"/>
    <w:rsid w:val="00CF5403"/>
    <w:rsid w:val="00CF5DA8"/>
    <w:rsid w:val="00CF6A33"/>
    <w:rsid w:val="00CF7D5D"/>
    <w:rsid w:val="00D00D0B"/>
    <w:rsid w:val="00D0393A"/>
    <w:rsid w:val="00D057B4"/>
    <w:rsid w:val="00D06BBF"/>
    <w:rsid w:val="00D07282"/>
    <w:rsid w:val="00D13A37"/>
    <w:rsid w:val="00D14153"/>
    <w:rsid w:val="00D142CD"/>
    <w:rsid w:val="00D15CAB"/>
    <w:rsid w:val="00D21DA3"/>
    <w:rsid w:val="00D22EFD"/>
    <w:rsid w:val="00D232B0"/>
    <w:rsid w:val="00D23C78"/>
    <w:rsid w:val="00D27C7F"/>
    <w:rsid w:val="00D27E1E"/>
    <w:rsid w:val="00D301FF"/>
    <w:rsid w:val="00D3043E"/>
    <w:rsid w:val="00D3159D"/>
    <w:rsid w:val="00D31FA3"/>
    <w:rsid w:val="00D331B3"/>
    <w:rsid w:val="00D33B5A"/>
    <w:rsid w:val="00D35EAB"/>
    <w:rsid w:val="00D37C93"/>
    <w:rsid w:val="00D4082D"/>
    <w:rsid w:val="00D42376"/>
    <w:rsid w:val="00D4329D"/>
    <w:rsid w:val="00D43ACA"/>
    <w:rsid w:val="00D4408C"/>
    <w:rsid w:val="00D442F0"/>
    <w:rsid w:val="00D4526A"/>
    <w:rsid w:val="00D46FD7"/>
    <w:rsid w:val="00D47E7B"/>
    <w:rsid w:val="00D50930"/>
    <w:rsid w:val="00D54D30"/>
    <w:rsid w:val="00D54E95"/>
    <w:rsid w:val="00D55C6F"/>
    <w:rsid w:val="00D55E07"/>
    <w:rsid w:val="00D56184"/>
    <w:rsid w:val="00D57698"/>
    <w:rsid w:val="00D600BE"/>
    <w:rsid w:val="00D60130"/>
    <w:rsid w:val="00D61A52"/>
    <w:rsid w:val="00D62BAD"/>
    <w:rsid w:val="00D630A9"/>
    <w:rsid w:val="00D63A59"/>
    <w:rsid w:val="00D6463C"/>
    <w:rsid w:val="00D67D38"/>
    <w:rsid w:val="00D71013"/>
    <w:rsid w:val="00D71411"/>
    <w:rsid w:val="00D71CE1"/>
    <w:rsid w:val="00D72709"/>
    <w:rsid w:val="00D72C7D"/>
    <w:rsid w:val="00D73B59"/>
    <w:rsid w:val="00D73BBA"/>
    <w:rsid w:val="00D7580F"/>
    <w:rsid w:val="00D75991"/>
    <w:rsid w:val="00D768FA"/>
    <w:rsid w:val="00D77204"/>
    <w:rsid w:val="00D805A6"/>
    <w:rsid w:val="00D80D3C"/>
    <w:rsid w:val="00D80FF3"/>
    <w:rsid w:val="00D81466"/>
    <w:rsid w:val="00D82F99"/>
    <w:rsid w:val="00D83332"/>
    <w:rsid w:val="00D8399D"/>
    <w:rsid w:val="00D83C26"/>
    <w:rsid w:val="00D85BD5"/>
    <w:rsid w:val="00D861C7"/>
    <w:rsid w:val="00D9065C"/>
    <w:rsid w:val="00D908AF"/>
    <w:rsid w:val="00D908B0"/>
    <w:rsid w:val="00D9097A"/>
    <w:rsid w:val="00D92299"/>
    <w:rsid w:val="00D94E12"/>
    <w:rsid w:val="00D973CC"/>
    <w:rsid w:val="00D9748F"/>
    <w:rsid w:val="00DA0D1F"/>
    <w:rsid w:val="00DA1E30"/>
    <w:rsid w:val="00DA24C6"/>
    <w:rsid w:val="00DA310A"/>
    <w:rsid w:val="00DA3BA2"/>
    <w:rsid w:val="00DA3EE5"/>
    <w:rsid w:val="00DA4ACA"/>
    <w:rsid w:val="00DA58F1"/>
    <w:rsid w:val="00DB0BC3"/>
    <w:rsid w:val="00DB4F0C"/>
    <w:rsid w:val="00DB5031"/>
    <w:rsid w:val="00DB51C3"/>
    <w:rsid w:val="00DB7A4A"/>
    <w:rsid w:val="00DC0BE0"/>
    <w:rsid w:val="00DC2441"/>
    <w:rsid w:val="00DC2E6F"/>
    <w:rsid w:val="00DC4282"/>
    <w:rsid w:val="00DC4B21"/>
    <w:rsid w:val="00DC6749"/>
    <w:rsid w:val="00DC6A64"/>
    <w:rsid w:val="00DC6ACB"/>
    <w:rsid w:val="00DC7032"/>
    <w:rsid w:val="00DC7086"/>
    <w:rsid w:val="00DD0E54"/>
    <w:rsid w:val="00DD17C0"/>
    <w:rsid w:val="00DD1D00"/>
    <w:rsid w:val="00DD2DF0"/>
    <w:rsid w:val="00DD3166"/>
    <w:rsid w:val="00DD3936"/>
    <w:rsid w:val="00DD40DB"/>
    <w:rsid w:val="00DD5016"/>
    <w:rsid w:val="00DD5D64"/>
    <w:rsid w:val="00DD720E"/>
    <w:rsid w:val="00DD7EE3"/>
    <w:rsid w:val="00DE0E13"/>
    <w:rsid w:val="00DE0EF8"/>
    <w:rsid w:val="00DE163E"/>
    <w:rsid w:val="00DE3629"/>
    <w:rsid w:val="00DE498A"/>
    <w:rsid w:val="00DE51A8"/>
    <w:rsid w:val="00DE54FC"/>
    <w:rsid w:val="00DE5961"/>
    <w:rsid w:val="00DE5F7A"/>
    <w:rsid w:val="00DE6E94"/>
    <w:rsid w:val="00DF00EA"/>
    <w:rsid w:val="00DF0B0F"/>
    <w:rsid w:val="00DF0D1F"/>
    <w:rsid w:val="00DF1D33"/>
    <w:rsid w:val="00DF2334"/>
    <w:rsid w:val="00DF4987"/>
    <w:rsid w:val="00DF4C93"/>
    <w:rsid w:val="00DF5124"/>
    <w:rsid w:val="00DF583B"/>
    <w:rsid w:val="00DF605A"/>
    <w:rsid w:val="00E00021"/>
    <w:rsid w:val="00E025E2"/>
    <w:rsid w:val="00E02778"/>
    <w:rsid w:val="00E0340C"/>
    <w:rsid w:val="00E03F59"/>
    <w:rsid w:val="00E049C2"/>
    <w:rsid w:val="00E056F8"/>
    <w:rsid w:val="00E061D3"/>
    <w:rsid w:val="00E07791"/>
    <w:rsid w:val="00E11A3F"/>
    <w:rsid w:val="00E12E64"/>
    <w:rsid w:val="00E13236"/>
    <w:rsid w:val="00E144D5"/>
    <w:rsid w:val="00E147BE"/>
    <w:rsid w:val="00E166D2"/>
    <w:rsid w:val="00E1677C"/>
    <w:rsid w:val="00E207BE"/>
    <w:rsid w:val="00E20957"/>
    <w:rsid w:val="00E22D54"/>
    <w:rsid w:val="00E22E25"/>
    <w:rsid w:val="00E257E1"/>
    <w:rsid w:val="00E30656"/>
    <w:rsid w:val="00E30C3B"/>
    <w:rsid w:val="00E31266"/>
    <w:rsid w:val="00E31D18"/>
    <w:rsid w:val="00E33114"/>
    <w:rsid w:val="00E33A99"/>
    <w:rsid w:val="00E33E36"/>
    <w:rsid w:val="00E33F1A"/>
    <w:rsid w:val="00E352F4"/>
    <w:rsid w:val="00E35554"/>
    <w:rsid w:val="00E35E40"/>
    <w:rsid w:val="00E37CDC"/>
    <w:rsid w:val="00E40DA0"/>
    <w:rsid w:val="00E41CFE"/>
    <w:rsid w:val="00E42D85"/>
    <w:rsid w:val="00E44B7D"/>
    <w:rsid w:val="00E47DDA"/>
    <w:rsid w:val="00E5166F"/>
    <w:rsid w:val="00E52539"/>
    <w:rsid w:val="00E53DDE"/>
    <w:rsid w:val="00E56041"/>
    <w:rsid w:val="00E57D00"/>
    <w:rsid w:val="00E57EDD"/>
    <w:rsid w:val="00E60113"/>
    <w:rsid w:val="00E61257"/>
    <w:rsid w:val="00E61D81"/>
    <w:rsid w:val="00E61E9F"/>
    <w:rsid w:val="00E623CC"/>
    <w:rsid w:val="00E6336A"/>
    <w:rsid w:val="00E64FA7"/>
    <w:rsid w:val="00E653E7"/>
    <w:rsid w:val="00E6657E"/>
    <w:rsid w:val="00E6658A"/>
    <w:rsid w:val="00E673C3"/>
    <w:rsid w:val="00E6750E"/>
    <w:rsid w:val="00E72FB1"/>
    <w:rsid w:val="00E74BF8"/>
    <w:rsid w:val="00E74C87"/>
    <w:rsid w:val="00E75308"/>
    <w:rsid w:val="00E772B2"/>
    <w:rsid w:val="00E778C6"/>
    <w:rsid w:val="00E779EC"/>
    <w:rsid w:val="00E77D4C"/>
    <w:rsid w:val="00E8033E"/>
    <w:rsid w:val="00E83DE4"/>
    <w:rsid w:val="00E84109"/>
    <w:rsid w:val="00E84601"/>
    <w:rsid w:val="00E85522"/>
    <w:rsid w:val="00E85FB0"/>
    <w:rsid w:val="00E86BCE"/>
    <w:rsid w:val="00E91FAE"/>
    <w:rsid w:val="00E92275"/>
    <w:rsid w:val="00E92570"/>
    <w:rsid w:val="00E929C8"/>
    <w:rsid w:val="00E94277"/>
    <w:rsid w:val="00E9453C"/>
    <w:rsid w:val="00E94BEA"/>
    <w:rsid w:val="00E95E49"/>
    <w:rsid w:val="00E9770D"/>
    <w:rsid w:val="00EA2069"/>
    <w:rsid w:val="00EA5098"/>
    <w:rsid w:val="00EA6681"/>
    <w:rsid w:val="00EA7283"/>
    <w:rsid w:val="00EB0001"/>
    <w:rsid w:val="00EB0FCE"/>
    <w:rsid w:val="00EB285F"/>
    <w:rsid w:val="00EB28A4"/>
    <w:rsid w:val="00EB3C86"/>
    <w:rsid w:val="00EB3DB4"/>
    <w:rsid w:val="00EB4297"/>
    <w:rsid w:val="00EB46FA"/>
    <w:rsid w:val="00EB56AB"/>
    <w:rsid w:val="00EB79D9"/>
    <w:rsid w:val="00EB7EDC"/>
    <w:rsid w:val="00EC0BEF"/>
    <w:rsid w:val="00EC13A1"/>
    <w:rsid w:val="00EC144B"/>
    <w:rsid w:val="00EC1A09"/>
    <w:rsid w:val="00EC28A6"/>
    <w:rsid w:val="00EC323D"/>
    <w:rsid w:val="00EC4C8F"/>
    <w:rsid w:val="00EC4C9A"/>
    <w:rsid w:val="00EC4D3A"/>
    <w:rsid w:val="00EC595E"/>
    <w:rsid w:val="00EC64E8"/>
    <w:rsid w:val="00EC6D6F"/>
    <w:rsid w:val="00ED0761"/>
    <w:rsid w:val="00ED180B"/>
    <w:rsid w:val="00ED2A18"/>
    <w:rsid w:val="00ED3523"/>
    <w:rsid w:val="00ED3AFC"/>
    <w:rsid w:val="00ED4029"/>
    <w:rsid w:val="00ED40B4"/>
    <w:rsid w:val="00ED4830"/>
    <w:rsid w:val="00ED7E42"/>
    <w:rsid w:val="00EE09A8"/>
    <w:rsid w:val="00EE09C9"/>
    <w:rsid w:val="00EE267A"/>
    <w:rsid w:val="00EE28CB"/>
    <w:rsid w:val="00EE3713"/>
    <w:rsid w:val="00EE6B38"/>
    <w:rsid w:val="00EE6B54"/>
    <w:rsid w:val="00EF456B"/>
    <w:rsid w:val="00EF5D8B"/>
    <w:rsid w:val="00EF770C"/>
    <w:rsid w:val="00EF7891"/>
    <w:rsid w:val="00F00660"/>
    <w:rsid w:val="00F040D5"/>
    <w:rsid w:val="00F05097"/>
    <w:rsid w:val="00F05308"/>
    <w:rsid w:val="00F05844"/>
    <w:rsid w:val="00F05A39"/>
    <w:rsid w:val="00F103E3"/>
    <w:rsid w:val="00F124C2"/>
    <w:rsid w:val="00F12B81"/>
    <w:rsid w:val="00F12F5D"/>
    <w:rsid w:val="00F14205"/>
    <w:rsid w:val="00F1451D"/>
    <w:rsid w:val="00F14F4F"/>
    <w:rsid w:val="00F16092"/>
    <w:rsid w:val="00F16230"/>
    <w:rsid w:val="00F21BEA"/>
    <w:rsid w:val="00F22DD5"/>
    <w:rsid w:val="00F235C0"/>
    <w:rsid w:val="00F23794"/>
    <w:rsid w:val="00F23CE7"/>
    <w:rsid w:val="00F24C8B"/>
    <w:rsid w:val="00F24CC6"/>
    <w:rsid w:val="00F2679B"/>
    <w:rsid w:val="00F27707"/>
    <w:rsid w:val="00F27A11"/>
    <w:rsid w:val="00F3091A"/>
    <w:rsid w:val="00F329CF"/>
    <w:rsid w:val="00F32C20"/>
    <w:rsid w:val="00F32F37"/>
    <w:rsid w:val="00F33C27"/>
    <w:rsid w:val="00F3656C"/>
    <w:rsid w:val="00F36623"/>
    <w:rsid w:val="00F36F13"/>
    <w:rsid w:val="00F37483"/>
    <w:rsid w:val="00F403DC"/>
    <w:rsid w:val="00F407B4"/>
    <w:rsid w:val="00F4107D"/>
    <w:rsid w:val="00F41798"/>
    <w:rsid w:val="00F41F65"/>
    <w:rsid w:val="00F4270D"/>
    <w:rsid w:val="00F44068"/>
    <w:rsid w:val="00F464F9"/>
    <w:rsid w:val="00F46E6C"/>
    <w:rsid w:val="00F508D4"/>
    <w:rsid w:val="00F508FA"/>
    <w:rsid w:val="00F50D4A"/>
    <w:rsid w:val="00F515ED"/>
    <w:rsid w:val="00F519EF"/>
    <w:rsid w:val="00F52267"/>
    <w:rsid w:val="00F56CD2"/>
    <w:rsid w:val="00F57656"/>
    <w:rsid w:val="00F600C0"/>
    <w:rsid w:val="00F6508C"/>
    <w:rsid w:val="00F67857"/>
    <w:rsid w:val="00F700C4"/>
    <w:rsid w:val="00F72D65"/>
    <w:rsid w:val="00F72E0D"/>
    <w:rsid w:val="00F76F98"/>
    <w:rsid w:val="00F80700"/>
    <w:rsid w:val="00F80BF1"/>
    <w:rsid w:val="00F816AE"/>
    <w:rsid w:val="00F82502"/>
    <w:rsid w:val="00F8541F"/>
    <w:rsid w:val="00F85B7D"/>
    <w:rsid w:val="00F86262"/>
    <w:rsid w:val="00F8734B"/>
    <w:rsid w:val="00F91239"/>
    <w:rsid w:val="00F91A62"/>
    <w:rsid w:val="00F92730"/>
    <w:rsid w:val="00F9276D"/>
    <w:rsid w:val="00F93539"/>
    <w:rsid w:val="00F93FC1"/>
    <w:rsid w:val="00F95895"/>
    <w:rsid w:val="00F95CE4"/>
    <w:rsid w:val="00F95FE7"/>
    <w:rsid w:val="00F96C50"/>
    <w:rsid w:val="00F97059"/>
    <w:rsid w:val="00FA20BC"/>
    <w:rsid w:val="00FA21E0"/>
    <w:rsid w:val="00FA2AEE"/>
    <w:rsid w:val="00FA4A4C"/>
    <w:rsid w:val="00FA4E28"/>
    <w:rsid w:val="00FA6339"/>
    <w:rsid w:val="00FB0B86"/>
    <w:rsid w:val="00FB0D57"/>
    <w:rsid w:val="00FB144D"/>
    <w:rsid w:val="00FB1AC5"/>
    <w:rsid w:val="00FB2134"/>
    <w:rsid w:val="00FB2EBD"/>
    <w:rsid w:val="00FB34E9"/>
    <w:rsid w:val="00FB3E16"/>
    <w:rsid w:val="00FB44C1"/>
    <w:rsid w:val="00FB4E3A"/>
    <w:rsid w:val="00FB700F"/>
    <w:rsid w:val="00FB75B3"/>
    <w:rsid w:val="00FB769C"/>
    <w:rsid w:val="00FC1839"/>
    <w:rsid w:val="00FC1AB2"/>
    <w:rsid w:val="00FC3EF8"/>
    <w:rsid w:val="00FC67D3"/>
    <w:rsid w:val="00FD159A"/>
    <w:rsid w:val="00FD1869"/>
    <w:rsid w:val="00FD2447"/>
    <w:rsid w:val="00FD2B4A"/>
    <w:rsid w:val="00FD2BAD"/>
    <w:rsid w:val="00FD3083"/>
    <w:rsid w:val="00FD45F2"/>
    <w:rsid w:val="00FD5E90"/>
    <w:rsid w:val="00FD7684"/>
    <w:rsid w:val="00FE1384"/>
    <w:rsid w:val="00FE1769"/>
    <w:rsid w:val="00FE2C88"/>
    <w:rsid w:val="00FE3FED"/>
    <w:rsid w:val="00FE45EA"/>
    <w:rsid w:val="00FE6FB0"/>
    <w:rsid w:val="00FF0235"/>
    <w:rsid w:val="00FF0FC2"/>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0F2476"/>
  <w15:docId w15:val="{F746222C-34D1-41FC-BD19-5E12CE539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uiPriority w:val="9"/>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列,—ñ弌’i"/>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列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25"/>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af2">
    <w:name w:val="Table Grid"/>
    <w:basedOn w:val="a1"/>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6148FB"/>
    <w:rPr>
      <w:rFonts w:ascii="Batang" w:hAnsi="Batang"/>
    </w:rPr>
  </w:style>
  <w:style w:type="paragraph" w:customStyle="1" w:styleId="discussionpoint">
    <w:name w:val="discussion point"/>
    <w:basedOn w:val="a"/>
    <w:link w:val="discussionpointChar"/>
    <w:qFormat/>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FA536-6EDF-4F52-9018-180F8F15A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4640</TotalTime>
  <Pages>10</Pages>
  <Words>4957</Words>
  <Characters>28255</Characters>
  <Application>Microsoft Office Word</Application>
  <DocSecurity>0</DocSecurity>
  <Lines>235</Lines>
  <Paragraphs>66</Paragraphs>
  <ScaleCrop>false</ScaleCrop>
  <Company>NEC</Company>
  <LinksUpToDate>false</LinksUpToDate>
  <CharactersWithSpaces>33146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zhaoying</dc:creator>
  <cp:lastModifiedBy>赵莹</cp:lastModifiedBy>
  <cp:revision>28</cp:revision>
  <dcterms:created xsi:type="dcterms:W3CDTF">2021-09-23T08:14:00Z</dcterms:created>
  <dcterms:modified xsi:type="dcterms:W3CDTF">2021-11-05T03:32:00Z</dcterms:modified>
</cp:coreProperties>
</file>