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7B21FEFD" w:rsidR="00B95DF2" w:rsidRPr="00857B36"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522AE3">
        <w:rPr>
          <w:rFonts w:cs="Arial"/>
          <w:bCs/>
          <w:sz w:val="20"/>
          <w:lang w:val="de-DE" w:eastAsia="ja-JP"/>
        </w:rPr>
        <w:instrText xml:space="preserve"> MACROBUTTON MTEditEquationSection2 </w:instrText>
      </w:r>
      <w:r w:rsidRPr="00522AE3">
        <w:rPr>
          <w:rStyle w:val="MTEquationSection"/>
          <w:lang w:val="de-DE"/>
        </w:rPr>
        <w:instrText>Equation Chapter 1 Section 1</w:instrText>
      </w:r>
      <w:r>
        <w:rPr>
          <w:rFonts w:cs="Arial"/>
          <w:bCs/>
          <w:sz w:val="20"/>
          <w:lang w:eastAsia="ja-JP"/>
        </w:rPr>
        <w:fldChar w:fldCharType="begin"/>
      </w:r>
      <w:r w:rsidRPr="00522AE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22AE3">
        <w:rPr>
          <w:rFonts w:cs="Arial"/>
          <w:bCs/>
          <w:sz w:val="20"/>
          <w:lang w:val="de-DE"/>
        </w:rPr>
        <w:t>3GPP TSG RAN WG1</w:t>
      </w:r>
      <w:r w:rsidR="00B95DF2" w:rsidRPr="00522AE3">
        <w:rPr>
          <w:rFonts w:cs="Arial"/>
          <w:bCs/>
          <w:sz w:val="20"/>
          <w:lang w:val="de-DE" w:eastAsia="ja-JP"/>
        </w:rPr>
        <w:t xml:space="preserve"> #10</w:t>
      </w:r>
      <w:r w:rsidR="00B701C8">
        <w:rPr>
          <w:rFonts w:cs="Arial"/>
          <w:bCs/>
          <w:sz w:val="20"/>
          <w:lang w:val="de-DE" w:eastAsia="ja-JP"/>
        </w:rPr>
        <w:t>7</w:t>
      </w:r>
      <w:r w:rsidR="00B95DF2" w:rsidRPr="00522AE3">
        <w:rPr>
          <w:rFonts w:cs="Arial"/>
          <w:bCs/>
          <w:sz w:val="20"/>
          <w:lang w:val="de-DE" w:eastAsia="ja-JP"/>
        </w:rPr>
        <w:t>-e</w:t>
      </w:r>
      <w:r w:rsidR="00B95DF2" w:rsidRPr="00522AE3">
        <w:rPr>
          <w:rFonts w:cs="Arial"/>
          <w:bCs/>
          <w:sz w:val="20"/>
          <w:lang w:val="de-DE" w:eastAsia="ja-JP"/>
        </w:rPr>
        <w:tab/>
      </w:r>
      <w:r w:rsidR="00B95DF2" w:rsidRPr="00522AE3">
        <w:rPr>
          <w:rFonts w:cs="Arial"/>
          <w:bCs/>
          <w:sz w:val="20"/>
          <w:lang w:val="de-DE" w:eastAsia="ja-JP"/>
        </w:rPr>
        <w:tab/>
      </w:r>
      <w:r w:rsidR="002D2F3A" w:rsidRPr="00522AE3">
        <w:rPr>
          <w:sz w:val="20"/>
          <w:lang w:val="de-DE"/>
        </w:rPr>
        <w:t>R1-</w:t>
      </w:r>
      <w:r w:rsidR="001A63E9" w:rsidRPr="001A63E9">
        <w:rPr>
          <w:sz w:val="20"/>
          <w:lang w:val="de-DE"/>
        </w:rPr>
        <w:t>2111678</w:t>
      </w:r>
    </w:p>
    <w:p w14:paraId="325AC92C" w14:textId="13B64E86" w:rsidR="00B95DF2" w:rsidRDefault="00B95DF2" w:rsidP="00B95DF2">
      <w:pPr>
        <w:pStyle w:val="TdocHeader2"/>
        <w:jc w:val="left"/>
        <w:rPr>
          <w:rFonts w:eastAsiaTheme="minorEastAsia"/>
        </w:rPr>
      </w:pPr>
      <w:r>
        <w:rPr>
          <w:rFonts w:eastAsia="MS Mincho" w:cs="Arial"/>
          <w:bCs/>
          <w:sz w:val="20"/>
          <w:lang w:eastAsia="ja-JP"/>
        </w:rPr>
        <w:t xml:space="preserve">e-Meeting, </w:t>
      </w:r>
      <w:r w:rsidR="00B701C8">
        <w:rPr>
          <w:rFonts w:eastAsia="MS Mincho" w:cs="Arial"/>
          <w:bCs/>
          <w:sz w:val="20"/>
          <w:lang w:eastAsia="ja-JP"/>
        </w:rPr>
        <w:t>November</w:t>
      </w:r>
      <w:r>
        <w:rPr>
          <w:rFonts w:eastAsia="MS Mincho" w:cs="Arial"/>
          <w:bCs/>
          <w:sz w:val="20"/>
          <w:lang w:eastAsia="ja-JP"/>
        </w:rPr>
        <w:t xml:space="preserve"> </w:t>
      </w:r>
      <w:r w:rsidR="00175131">
        <w:rPr>
          <w:rFonts w:eastAsia="MS Mincho" w:cs="Arial"/>
          <w:bCs/>
          <w:sz w:val="20"/>
          <w:lang w:eastAsia="ja-JP"/>
        </w:rPr>
        <w:t>1</w:t>
      </w:r>
      <w:r w:rsidR="006F2A17">
        <w:rPr>
          <w:rFonts w:eastAsia="MS Mincho" w:cs="Arial"/>
          <w:bCs/>
          <w:sz w:val="20"/>
          <w:lang w:eastAsia="ja-JP"/>
        </w:rPr>
        <w:t>1</w:t>
      </w:r>
      <w:r>
        <w:rPr>
          <w:rFonts w:eastAsia="MS Mincho" w:cs="Arial"/>
          <w:bCs/>
          <w:sz w:val="20"/>
          <w:lang w:eastAsia="ja-JP"/>
        </w:rPr>
        <w:t xml:space="preserve">th </w:t>
      </w:r>
      <w:r>
        <w:rPr>
          <w:rFonts w:cs="Arial"/>
          <w:bCs/>
          <w:sz w:val="20"/>
          <w:lang w:eastAsia="ja-JP"/>
        </w:rPr>
        <w:t xml:space="preserve">– </w:t>
      </w:r>
      <w:r w:rsidR="006F2A17">
        <w:rPr>
          <w:rFonts w:cs="Arial"/>
          <w:bCs/>
          <w:sz w:val="20"/>
          <w:lang w:eastAsia="ja-JP"/>
        </w:rPr>
        <w:t>19</w:t>
      </w:r>
      <w:r>
        <w:rPr>
          <w:rFonts w:eastAsiaTheme="minorEastAsia" w:cs="Arial"/>
          <w:bCs/>
          <w:sz w:val="20"/>
          <w:lang w:eastAsia="ja-JP"/>
        </w:rPr>
        <w:t>th,</w:t>
      </w:r>
      <w:r>
        <w:rPr>
          <w:rFonts w:cs="Arial"/>
          <w:bCs/>
          <w:sz w:val="20"/>
          <w:lang w:eastAsia="ja-JP"/>
        </w:rPr>
        <w:t xml:space="preserve"> </w:t>
      </w:r>
      <w:r>
        <w:rPr>
          <w:rFonts w:eastAsiaTheme="minorEastAsia" w:cs="Arial"/>
          <w:bCs/>
          <w:sz w:val="20"/>
          <w:lang w:eastAsia="ja-JP"/>
        </w:rPr>
        <w:t>2021</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6FC048D"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Discussion on UE feedback enhancements for HARQ-ACK</w:t>
      </w:r>
    </w:p>
    <w:p w14:paraId="3BEF152C" w14:textId="66757C6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34B604AD" w:rsidR="002E009A"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to study, identify</w:t>
      </w:r>
      <w:r w:rsidR="006F68CC">
        <w:rPr>
          <w:lang w:eastAsia="ja-JP"/>
        </w:rPr>
        <w:t xml:space="preserve">, </w:t>
      </w:r>
      <w:r>
        <w:rPr>
          <w:lang w:eastAsia="ja-JP"/>
        </w:rPr>
        <w:t>and specify if needed, required physical layer enhancements for meeting URLLC requirement covering UE feedback enhancements for HARQ-ACK.</w:t>
      </w:r>
      <w:r w:rsidR="0045023B">
        <w:rPr>
          <w:lang w:eastAsia="ja-JP"/>
        </w:rPr>
        <w:t xml:space="preserve"> </w:t>
      </w:r>
      <w:r w:rsidR="00DC50EB">
        <w:rPr>
          <w:lang w:eastAsia="ja-JP"/>
        </w:rPr>
        <w:t xml:space="preserve">This document provides our view on </w:t>
      </w:r>
      <w:r w:rsidR="0068033D">
        <w:rPr>
          <w:lang w:eastAsia="ja-JP"/>
        </w:rPr>
        <w:t>potential techniques related to UE feedback enhancement for HARQ-ACK</w:t>
      </w:r>
      <w:r w:rsidR="00DC50EB">
        <w:rPr>
          <w:lang w:eastAsia="ja-JP"/>
        </w:rPr>
        <w:t>.</w:t>
      </w:r>
    </w:p>
    <w:p w14:paraId="64163BC4" w14:textId="661095DC" w:rsidR="00832E97" w:rsidRDefault="00A301DC" w:rsidP="00832E97">
      <w:pPr>
        <w:pStyle w:val="Heading1"/>
        <w:tabs>
          <w:tab w:val="num" w:pos="426"/>
        </w:tabs>
        <w:ind w:left="426" w:hanging="426"/>
        <w:rPr>
          <w:lang w:val="en-US" w:eastAsia="ja-JP"/>
        </w:rPr>
      </w:pPr>
      <w:r>
        <w:rPr>
          <w:lang w:val="en-US" w:eastAsia="ja-JP"/>
        </w:rPr>
        <w:t>SPS HARQ-ACK dropping for TDD</w:t>
      </w:r>
    </w:p>
    <w:p w14:paraId="697CB00F" w14:textId="7570942A" w:rsidR="00C6028B" w:rsidRPr="00C6028B" w:rsidRDefault="00F75EAA" w:rsidP="00C6028B">
      <w:pPr>
        <w:rPr>
          <w:lang w:eastAsia="ja-JP"/>
        </w:rPr>
      </w:pPr>
      <w:r>
        <w:rPr>
          <w:lang w:eastAsia="ja-JP"/>
        </w:rPr>
        <w:t>In RAN1#10</w:t>
      </w:r>
      <w:r w:rsidR="00AD43CD">
        <w:rPr>
          <w:lang w:eastAsia="ja-JP"/>
        </w:rPr>
        <w:t>6</w:t>
      </w:r>
      <w:r w:rsidR="002B37DE">
        <w:rPr>
          <w:lang w:eastAsia="ja-JP"/>
        </w:rPr>
        <w:t>bis</w:t>
      </w:r>
      <w:r>
        <w:rPr>
          <w:lang w:eastAsia="ja-JP"/>
        </w:rPr>
        <w:t>-e, the following agreements were made.</w:t>
      </w:r>
    </w:p>
    <w:tbl>
      <w:tblPr>
        <w:tblStyle w:val="TableGrid"/>
        <w:tblW w:w="0" w:type="auto"/>
        <w:tblLook w:val="04A0" w:firstRow="1" w:lastRow="0" w:firstColumn="1" w:lastColumn="0" w:noHBand="0" w:noVBand="1"/>
      </w:tblPr>
      <w:tblGrid>
        <w:gridCol w:w="9630"/>
      </w:tblGrid>
      <w:tr w:rsidR="00C6028B" w14:paraId="3EAC1E21" w14:textId="77777777" w:rsidTr="00C6028B">
        <w:tc>
          <w:tcPr>
            <w:tcW w:w="9630" w:type="dxa"/>
          </w:tcPr>
          <w:p w14:paraId="28063571" w14:textId="77777777" w:rsidR="00640B5A" w:rsidRPr="00E904A7" w:rsidRDefault="00640B5A" w:rsidP="00640B5A">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113CFA02" w14:textId="77777777" w:rsidR="00640B5A" w:rsidRPr="00E904A7" w:rsidRDefault="00640B5A" w:rsidP="00640B5A">
            <w:pPr>
              <w:spacing w:after="0"/>
              <w:rPr>
                <w:rFonts w:eastAsia="Batang"/>
                <w:bCs/>
                <w:lang w:eastAsia="zh-CN"/>
              </w:rPr>
            </w:pPr>
            <w:r w:rsidRPr="00E904A7">
              <w:rPr>
                <w:rFonts w:eastAsia="Batang"/>
                <w:bCs/>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6B4FDCEA" w14:textId="77777777" w:rsidR="00640B5A" w:rsidRDefault="00640B5A" w:rsidP="00640B5A"/>
          <w:p w14:paraId="71DAF411" w14:textId="77777777" w:rsidR="00640B5A" w:rsidRPr="00E904A7" w:rsidRDefault="00640B5A" w:rsidP="00640B5A">
            <w:pPr>
              <w:spacing w:after="0"/>
              <w:rPr>
                <w:rFonts w:ascii="Times" w:eastAsia="Batang" w:hAnsi="Times" w:cs="Times"/>
                <w:b/>
                <w:bCs/>
                <w:lang w:eastAsia="ko-KR"/>
              </w:rPr>
            </w:pPr>
            <w:r w:rsidRPr="00E904A7">
              <w:rPr>
                <w:rFonts w:ascii="Times" w:eastAsia="Batang" w:hAnsi="Times" w:cs="Times"/>
                <w:b/>
                <w:bCs/>
                <w:lang w:eastAsia="ko-KR"/>
              </w:rPr>
              <w:t>Conclusion</w:t>
            </w:r>
          </w:p>
          <w:p w14:paraId="77D22223" w14:textId="77777777" w:rsidR="00640B5A" w:rsidRPr="00E904A7" w:rsidRDefault="00640B5A" w:rsidP="00640B5A">
            <w:pPr>
              <w:spacing w:after="0"/>
              <w:rPr>
                <w:rFonts w:ascii="Times" w:eastAsia="Batang" w:hAnsi="Times" w:cs="Times"/>
                <w:bCs/>
                <w:lang w:eastAsia="zh-CN"/>
              </w:rPr>
            </w:pPr>
            <w:r w:rsidRPr="00E904A7">
              <w:rPr>
                <w:rFonts w:ascii="Times" w:eastAsia="Batang" w:hAnsi="Times" w:cs="Times"/>
                <w:bCs/>
                <w:lang w:eastAsia="zh-CN"/>
              </w:rPr>
              <w:t xml:space="preserve">For SPS HARQ-ACK deferral, the operation in the ‘initial’ slot is further clarified as: </w:t>
            </w:r>
          </w:p>
          <w:p w14:paraId="5374A38E" w14:textId="77777777" w:rsidR="00640B5A" w:rsidRDefault="00640B5A" w:rsidP="00A36E3D">
            <w:pPr>
              <w:numPr>
                <w:ilvl w:val="0"/>
                <w:numId w:val="10"/>
              </w:numPr>
              <w:spacing w:after="0"/>
              <w:contextualSpacing/>
              <w:jc w:val="both"/>
              <w:rPr>
                <w:rFonts w:ascii="Times" w:eastAsia="Batang" w:hAnsi="Times" w:cs="Times"/>
                <w:bCs/>
                <w:lang w:eastAsia="zh-CN"/>
              </w:rPr>
            </w:pPr>
            <w:r w:rsidRPr="00E904A7">
              <w:rPr>
                <w:rFonts w:ascii="Times" w:eastAsia="Batang" w:hAnsi="Times" w:cs="Times"/>
                <w:bCs/>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3CB36EC1" w14:textId="77777777" w:rsidR="00640B5A" w:rsidRDefault="00640B5A" w:rsidP="00640B5A">
            <w:pPr>
              <w:spacing w:after="0"/>
              <w:contextualSpacing/>
              <w:jc w:val="both"/>
              <w:rPr>
                <w:rFonts w:ascii="Times" w:eastAsia="Batang" w:hAnsi="Times" w:cs="Times"/>
                <w:bCs/>
                <w:lang w:eastAsia="zh-CN"/>
              </w:rPr>
            </w:pPr>
          </w:p>
          <w:p w14:paraId="4AACB8BB" w14:textId="77777777" w:rsidR="00640B5A" w:rsidRPr="00CA6408" w:rsidRDefault="00640B5A" w:rsidP="00640B5A">
            <w:pPr>
              <w:spacing w:after="0"/>
              <w:jc w:val="both"/>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14:paraId="5F37B6DF" w14:textId="77777777" w:rsidR="00640B5A" w:rsidRPr="00CA6408" w:rsidRDefault="00640B5A" w:rsidP="00640B5A">
            <w:pPr>
              <w:spacing w:after="0"/>
              <w:rPr>
                <w:rFonts w:ascii="Times" w:eastAsia="Batang" w:hAnsi="Times"/>
                <w:bCs/>
                <w:lang w:eastAsia="zh-CN"/>
              </w:rPr>
            </w:pPr>
            <w:r w:rsidRPr="00CA6408">
              <w:rPr>
                <w:rFonts w:ascii="Times" w:eastAsia="Batang" w:hAnsi="Times"/>
                <w:bCs/>
                <w:lang w:eastAsia="zh-CN"/>
              </w:rPr>
              <w:t xml:space="preserve">The RAN1#106-e agreement on the target slot definition is updated as follows (in </w:t>
            </w:r>
            <w:r w:rsidRPr="00CA6408">
              <w:rPr>
                <w:rFonts w:ascii="Times" w:eastAsia="Batang" w:hAnsi="Times"/>
                <w:bCs/>
                <w:color w:val="FF0000"/>
                <w:lang w:eastAsia="zh-CN"/>
              </w:rPr>
              <w:t>RED</w:t>
            </w:r>
            <w:r w:rsidRPr="00CA6408">
              <w:rPr>
                <w:rFonts w:ascii="Times" w:eastAsia="Batang"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640B5A" w:rsidRPr="00CA6408" w14:paraId="26F5C653" w14:textId="77777777" w:rsidTr="00A63D46">
              <w:tc>
                <w:tcPr>
                  <w:tcW w:w="9857" w:type="dxa"/>
                  <w:shd w:val="clear" w:color="auto" w:fill="auto"/>
                </w:tcPr>
                <w:p w14:paraId="776F7A26" w14:textId="77777777" w:rsidR="00640B5A" w:rsidRPr="00CA6408" w:rsidRDefault="00640B5A" w:rsidP="00640B5A">
                  <w:pPr>
                    <w:spacing w:after="0"/>
                    <w:ind w:left="568"/>
                    <w:rPr>
                      <w:rFonts w:ascii="Times" w:eastAsia="Batang" w:hAnsi="Times"/>
                      <w:b/>
                      <w:bCs/>
                      <w:lang w:eastAsia="x-none"/>
                    </w:rPr>
                  </w:pPr>
                  <w:r w:rsidRPr="00CA6408">
                    <w:rPr>
                      <w:rFonts w:ascii="Times" w:eastAsia="Batang" w:hAnsi="Times"/>
                      <w:b/>
                      <w:bCs/>
                      <w:lang w:eastAsia="x-none"/>
                    </w:rPr>
                    <w:t>Agreement (from RAN1#106-e)</w:t>
                  </w:r>
                </w:p>
                <w:p w14:paraId="0AAE0EA7" w14:textId="77777777" w:rsidR="00640B5A" w:rsidRPr="00CA6408" w:rsidRDefault="00640B5A" w:rsidP="00640B5A">
                  <w:pPr>
                    <w:spacing w:after="0"/>
                    <w:ind w:left="568"/>
                    <w:rPr>
                      <w:rFonts w:ascii="Times" w:eastAsia="Batang" w:hAnsi="Times"/>
                      <w:strike/>
                      <w:color w:val="FF0000"/>
                    </w:rPr>
                  </w:pPr>
                  <w:r w:rsidRPr="00CA6408">
                    <w:rPr>
                      <w:rFonts w:ascii="Times" w:eastAsia="Batang" w:hAnsi="Times"/>
                      <w:bCs/>
                    </w:rPr>
                    <w:t>For SPS HARQ-ACK deferral, the target PUCCH slot is defined as the next PUCCH slot</w:t>
                  </w:r>
                  <w:r w:rsidRPr="00CA6408">
                    <w:rPr>
                      <w:rFonts w:ascii="Times" w:eastAsia="Batang" w:hAnsi="Times"/>
                      <w:bCs/>
                      <w:color w:val="FF0000"/>
                    </w:rPr>
                    <w:t>,</w:t>
                  </w:r>
                  <w:r w:rsidRPr="00CA6408">
                    <w:rPr>
                      <w:rFonts w:ascii="Times" w:eastAsia="Batang" w:hAnsi="Times"/>
                      <w:bCs/>
                    </w:rPr>
                    <w:t xml:space="preserve"> where </w:t>
                  </w:r>
                  <w:r w:rsidRPr="00CA6408">
                    <w:rPr>
                      <w:rFonts w:ascii="Times" w:eastAsia="Batang" w:hAnsi="Times"/>
                      <w:bCs/>
                      <w:color w:val="FF0000"/>
                    </w:rPr>
                    <w:t xml:space="preserve">after performing the (Rel-16) UCI multiplexing operation into a PUCCH or PUSCH if any, </w:t>
                  </w:r>
                  <w:r w:rsidRPr="00CA6408">
                    <w:rPr>
                      <w:rFonts w:ascii="Times" w:eastAsia="Batang" w:hAnsi="Times"/>
                      <w:bCs/>
                      <w:color w:val="FF0000"/>
                      <w:lang w:eastAsia="zh-CN"/>
                    </w:rPr>
                    <w:t xml:space="preserve">the UE would be either (i) transmitting HARQ-ACK using a PUCCH/PUSCH other than the PUCCH determined from </w:t>
                  </w:r>
                  <w:r w:rsidRPr="00CA6408">
                    <w:rPr>
                      <w:rFonts w:ascii="Times" w:eastAsia="Batang" w:hAnsi="Times"/>
                      <w:bCs/>
                      <w:i/>
                      <w:iCs/>
                      <w:color w:val="FF0000"/>
                      <w:lang w:eastAsia="zh-CN"/>
                    </w:rPr>
                    <w:t>PUCCH SPS-PUCCH-AN-List-r16</w:t>
                  </w:r>
                  <w:r w:rsidRPr="00CA6408">
                    <w:rPr>
                      <w:rFonts w:ascii="Times" w:eastAsia="Batang" w:hAnsi="Times"/>
                      <w:bCs/>
                      <w:color w:val="FF0000"/>
                      <w:lang w:eastAsia="zh-CN"/>
                    </w:rPr>
                    <w:t xml:space="preserve"> or </w:t>
                  </w:r>
                  <w:r w:rsidRPr="00CA6408">
                    <w:rPr>
                      <w:rFonts w:ascii="Times" w:eastAsia="Batang" w:hAnsi="Times"/>
                      <w:bCs/>
                      <w:i/>
                      <w:iCs/>
                      <w:color w:val="FF0000"/>
                      <w:lang w:eastAsia="zh-CN"/>
                    </w:rPr>
                    <w:t>n1PUCCH-AN</w:t>
                  </w:r>
                  <w:r w:rsidRPr="00CA6408">
                    <w:rPr>
                      <w:rFonts w:ascii="Times" w:eastAsia="Batang" w:hAnsi="Times"/>
                      <w:bCs/>
                      <w:color w:val="FF0000"/>
                      <w:lang w:eastAsia="zh-CN"/>
                    </w:rPr>
                    <w:t xml:space="preserve"> or (ii)  would be transmitting HARQ-ACK using a PUCCH resource configured in </w:t>
                  </w:r>
                  <w:r w:rsidRPr="00CA6408">
                    <w:rPr>
                      <w:rFonts w:ascii="Times" w:eastAsia="Batang" w:hAnsi="Times"/>
                      <w:bCs/>
                      <w:i/>
                      <w:iCs/>
                      <w:color w:val="FF0000"/>
                      <w:lang w:eastAsia="zh-CN"/>
                    </w:rPr>
                    <w:t>PUCCH SPS-PUCCH-AN-List-r16</w:t>
                  </w:r>
                  <w:r w:rsidRPr="00CA6408">
                    <w:rPr>
                      <w:rFonts w:ascii="Times" w:eastAsia="Batang" w:hAnsi="Times"/>
                      <w:bCs/>
                      <w:color w:val="FF0000"/>
                      <w:lang w:eastAsia="zh-CN"/>
                    </w:rPr>
                    <w:t xml:space="preserve"> or </w:t>
                  </w:r>
                  <w:r w:rsidRPr="00CA6408">
                    <w:rPr>
                      <w:rFonts w:ascii="Times" w:eastAsia="Batang" w:hAnsi="Times"/>
                      <w:bCs/>
                      <w:i/>
                      <w:iCs/>
                      <w:color w:val="FF0000"/>
                      <w:lang w:eastAsia="zh-CN"/>
                    </w:rPr>
                    <w:t>n1PUCCH-AN</w:t>
                  </w:r>
                  <w:r w:rsidRPr="00CA6408">
                    <w:rPr>
                      <w:rFonts w:ascii="Times" w:eastAsia="Batang" w:hAnsi="Times"/>
                      <w:bCs/>
                      <w:color w:val="FF0000"/>
                      <w:lang w:eastAsia="zh-CN"/>
                    </w:rPr>
                    <w:t xml:space="preserve"> being regarded as valid.</w:t>
                  </w:r>
                  <w:r w:rsidRPr="00CA6408">
                    <w:rPr>
                      <w:rFonts w:ascii="Times" w:eastAsia="Batang" w:hAnsi="Times"/>
                      <w:bCs/>
                      <w:lang w:eastAsia="zh-CN"/>
                    </w:rPr>
                    <w:t xml:space="preserve"> </w:t>
                  </w:r>
                  <w:r w:rsidRPr="00CA6408">
                    <w:rPr>
                      <w:rFonts w:ascii="Times" w:eastAsia="Batang" w:hAnsi="Times"/>
                      <w:i/>
                      <w:iCs/>
                      <w:strike/>
                      <w:color w:val="FF0000"/>
                    </w:rPr>
                    <w:t xml:space="preserve"> sps-PUCCH-AN-List-r16</w:t>
                  </w:r>
                  <w:r w:rsidRPr="00CA6408">
                    <w:rPr>
                      <w:rFonts w:ascii="Times" w:eastAsia="Batang" w:hAnsi="Times"/>
                      <w:strike/>
                      <w:color w:val="FF0000"/>
                    </w:rPr>
                    <w:t> or</w:t>
                  </w:r>
                  <w:r w:rsidRPr="00CA6408">
                    <w:rPr>
                      <w:rFonts w:ascii="Times" w:eastAsia="Batang" w:hAnsi="Times"/>
                      <w:i/>
                      <w:iCs/>
                      <w:strike/>
                      <w:color w:val="FF0000"/>
                    </w:rPr>
                    <w:t> n1PUCCH-AN</w:t>
                  </w:r>
                  <w:r w:rsidRPr="00CA6408">
                    <w:rPr>
                      <w:rFonts w:ascii="Times" w:eastAsia="Batang" w:hAnsi="Times"/>
                      <w:strike/>
                      <w:color w:val="FF0000"/>
                    </w:rPr>
                    <w:t> PUCCH resource is regarded as valid</w:t>
                  </w:r>
                  <w:r w:rsidRPr="00CA6408">
                    <w:rPr>
                      <w:rFonts w:ascii="Times" w:eastAsia="Batang" w:hAnsi="Times"/>
                      <w:i/>
                      <w:iCs/>
                      <w:strike/>
                      <w:color w:val="FF0000"/>
                    </w:rPr>
                    <w:t>, </w:t>
                  </w:r>
                  <w:r w:rsidRPr="00CA6408">
                    <w:rPr>
                      <w:rFonts w:ascii="Times" w:eastAsia="Batang" w:hAnsi="Times"/>
                      <w:strike/>
                      <w:color w:val="FF0000"/>
                    </w:rPr>
                    <w:t>or a PUCCH resource</w:t>
                  </w:r>
                  <w:r w:rsidRPr="00CA6408">
                    <w:rPr>
                      <w:rFonts w:ascii="Times" w:eastAsia="Batang" w:hAnsi="Times"/>
                      <w:i/>
                      <w:iCs/>
                      <w:strike/>
                      <w:color w:val="FF0000"/>
                    </w:rPr>
                    <w:t> (from PUCCH-</w:t>
                  </w:r>
                  <w:proofErr w:type="spellStart"/>
                  <w:r w:rsidRPr="00CA6408">
                    <w:rPr>
                      <w:rFonts w:ascii="Times" w:eastAsia="Batang" w:hAnsi="Times"/>
                      <w:i/>
                      <w:iCs/>
                      <w:strike/>
                      <w:color w:val="FF0000"/>
                    </w:rPr>
                    <w:t>ResourceSet</w:t>
                  </w:r>
                  <w:proofErr w:type="spellEnd"/>
                  <w:r w:rsidRPr="00CA6408">
                    <w:rPr>
                      <w:rFonts w:ascii="Times" w:eastAsia="Batang" w:hAnsi="Times"/>
                      <w:i/>
                      <w:iCs/>
                      <w:strike/>
                      <w:color w:val="FF0000"/>
                    </w:rPr>
                    <w:t>, i.e. DG PDSCH HARQ multiplexed</w:t>
                  </w:r>
                  <w:r w:rsidRPr="00CA6408">
                    <w:rPr>
                      <w:rFonts w:ascii="Times" w:eastAsia="Batang" w:hAnsi="Times"/>
                      <w:strike/>
                      <w:color w:val="FF0000"/>
                    </w:rPr>
                    <w:t>) is dynamically indicated</w:t>
                  </w:r>
                </w:p>
                <w:p w14:paraId="5274C01C" w14:textId="77777777" w:rsidR="00640B5A" w:rsidRPr="00CA6408" w:rsidRDefault="00640B5A" w:rsidP="00A36E3D">
                  <w:pPr>
                    <w:numPr>
                      <w:ilvl w:val="0"/>
                      <w:numId w:val="9"/>
                    </w:numPr>
                    <w:tabs>
                      <w:tab w:val="num" w:pos="1288"/>
                    </w:tabs>
                    <w:spacing w:after="0"/>
                    <w:ind w:left="1288"/>
                    <w:jc w:val="both"/>
                    <w:rPr>
                      <w:rFonts w:ascii="Times" w:eastAsia="Times New Roman" w:hAnsi="Times"/>
                      <w:bCs/>
                    </w:rPr>
                  </w:pPr>
                  <w:r w:rsidRPr="00CA6408">
                    <w:rPr>
                      <w:rFonts w:ascii="Times" w:eastAsia="Times New Roman" w:hAnsi="Times"/>
                      <w:bCs/>
                    </w:rPr>
                    <w:t>The target PUCCH slot determination is based on the total HARQ-ACK payload size including deferred SPS HARQ-ACK information and non-deferred HARQ-ACK information (if any) of a candidate target PUCCH slot</w:t>
                  </w:r>
                </w:p>
                <w:p w14:paraId="63FAC8CA" w14:textId="77777777" w:rsidR="00640B5A" w:rsidRPr="00CA6408" w:rsidRDefault="00640B5A" w:rsidP="00A36E3D">
                  <w:pPr>
                    <w:numPr>
                      <w:ilvl w:val="0"/>
                      <w:numId w:val="9"/>
                    </w:numPr>
                    <w:tabs>
                      <w:tab w:val="num" w:pos="1288"/>
                    </w:tabs>
                    <w:spacing w:after="0"/>
                    <w:ind w:left="1288"/>
                    <w:jc w:val="both"/>
                    <w:rPr>
                      <w:rFonts w:ascii="Times" w:eastAsia="Times New Roman" w:hAnsi="Times"/>
                      <w:b/>
                      <w:bCs/>
                    </w:rPr>
                  </w:pPr>
                  <w:r w:rsidRPr="00CA6408">
                    <w:rPr>
                      <w:rFonts w:ascii="Times" w:eastAsia="Times New Roman" w:hAnsi="Times"/>
                      <w:bCs/>
                    </w:rPr>
                    <w:t>The final PUCCH resource selection in the target PUCCH slot in terms of PUCCH resource set and PUCCH resource ID follows the Rel-16 procedures.</w:t>
                  </w:r>
                </w:p>
              </w:tc>
            </w:tr>
          </w:tbl>
          <w:p w14:paraId="3DC628EE" w14:textId="77777777" w:rsidR="00640B5A" w:rsidRPr="00CA6408" w:rsidRDefault="00640B5A" w:rsidP="00640B5A">
            <w:pPr>
              <w:spacing w:after="0"/>
              <w:rPr>
                <w:rFonts w:ascii="Arial" w:eastAsia="Batang" w:hAnsi="Arial" w:cs="Arial"/>
                <w:color w:val="1F497D"/>
                <w:lang w:eastAsia="ko-KR"/>
              </w:rPr>
            </w:pPr>
          </w:p>
          <w:p w14:paraId="5505E547" w14:textId="77777777" w:rsidR="00640B5A" w:rsidRPr="00CA6408" w:rsidRDefault="00640B5A" w:rsidP="00640B5A">
            <w:pPr>
              <w:spacing w:after="0"/>
              <w:rPr>
                <w:rFonts w:ascii="Times" w:hAnsi="Times" w:cs="Times"/>
                <w:b/>
                <w:bCs/>
                <w:lang w:eastAsia="zh-CN"/>
              </w:rPr>
            </w:pPr>
            <w:r w:rsidRPr="00CA6408">
              <w:rPr>
                <w:rFonts w:ascii="Times" w:eastAsia="Batang" w:hAnsi="Times" w:cs="Times"/>
                <w:b/>
                <w:bCs/>
                <w:lang w:eastAsia="zh-CN"/>
              </w:rPr>
              <w:t>Conclusion</w:t>
            </w:r>
          </w:p>
          <w:p w14:paraId="5E39CACE" w14:textId="77777777" w:rsidR="00640B5A" w:rsidRPr="00CA6408" w:rsidRDefault="00640B5A" w:rsidP="00640B5A">
            <w:pPr>
              <w:spacing w:after="0"/>
              <w:rPr>
                <w:rFonts w:ascii="Times" w:eastAsia="Batang" w:hAnsi="Times" w:cs="Times"/>
                <w:bCs/>
                <w:lang w:eastAsia="zh-CN"/>
              </w:rPr>
            </w:pPr>
            <w:r w:rsidRPr="00CA6408">
              <w:rPr>
                <w:rFonts w:ascii="Times" w:eastAsia="Batang" w:hAnsi="Times" w:cs="Times"/>
                <w:bCs/>
                <w:lang w:eastAsia="zh-CN"/>
              </w:rPr>
              <w:t xml:space="preserve">If the UE is not configured with Rel-17 Intra-UE multiplexing, SPS HARQ for deferral of different PHY priorities can be separately deferred with the target PUCCHs separately </w:t>
            </w:r>
            <w:proofErr w:type="spellStart"/>
            <w:r w:rsidRPr="00CA6408">
              <w:rPr>
                <w:rFonts w:ascii="Times" w:eastAsia="Batang" w:hAnsi="Times" w:cs="Times"/>
                <w:bCs/>
                <w:lang w:eastAsia="zh-CN"/>
              </w:rPr>
              <w:t>determinated</w:t>
            </w:r>
            <w:proofErr w:type="spellEnd"/>
            <w:r w:rsidRPr="00CA6408">
              <w:rPr>
                <w:rFonts w:ascii="Times" w:eastAsia="Batang" w:hAnsi="Times" w:cs="Times"/>
                <w:bCs/>
                <w:lang w:eastAsia="zh-CN"/>
              </w:rPr>
              <w:t xml:space="preserve"> according to their respective PHY priorities.</w:t>
            </w:r>
          </w:p>
          <w:p w14:paraId="6A261DE5" w14:textId="77777777" w:rsidR="00640B5A" w:rsidRDefault="00640B5A" w:rsidP="00A36E3D">
            <w:pPr>
              <w:numPr>
                <w:ilvl w:val="0"/>
                <w:numId w:val="11"/>
              </w:numPr>
              <w:spacing w:after="0"/>
              <w:contextualSpacing/>
              <w:rPr>
                <w:rFonts w:ascii="Times" w:eastAsia="Batang" w:hAnsi="Times" w:cs="Times"/>
                <w:bCs/>
                <w:iCs/>
                <w:lang w:eastAsia="zh-CN"/>
              </w:rPr>
            </w:pPr>
            <w:r w:rsidRPr="00CA6408">
              <w:rPr>
                <w:rFonts w:ascii="Times" w:eastAsia="Batang" w:hAnsi="Times" w:cs="Times"/>
                <w:bCs/>
                <w:iCs/>
                <w:lang w:eastAsia="zh-CN"/>
              </w:rPr>
              <w:t>FFS on the PHY priority handling for SPS HARQ deferral if the UE configured with Rel-17 Intra-UE multiplexing</w:t>
            </w:r>
          </w:p>
          <w:p w14:paraId="5355CAF5" w14:textId="77777777" w:rsidR="00640B5A" w:rsidRDefault="00640B5A" w:rsidP="00640B5A">
            <w:pPr>
              <w:spacing w:after="0"/>
              <w:contextualSpacing/>
              <w:rPr>
                <w:rFonts w:ascii="Times" w:eastAsia="Batang" w:hAnsi="Times" w:cs="Times"/>
                <w:bCs/>
                <w:iCs/>
                <w:lang w:eastAsia="zh-CN"/>
              </w:rPr>
            </w:pPr>
          </w:p>
          <w:p w14:paraId="1D580102" w14:textId="77777777" w:rsidR="00640B5A" w:rsidRPr="001F75C7" w:rsidRDefault="00640B5A" w:rsidP="00640B5A">
            <w:pPr>
              <w:spacing w:after="0"/>
              <w:rPr>
                <w:rFonts w:ascii="Times" w:eastAsia="Batang" w:hAnsi="Times" w:cs="Times"/>
                <w:b/>
                <w:bCs/>
                <w:lang w:eastAsia="zh-CN"/>
              </w:rPr>
            </w:pPr>
            <w:r w:rsidRPr="001F75C7">
              <w:rPr>
                <w:rFonts w:ascii="Times" w:eastAsia="Batang" w:hAnsi="Times" w:cs="Times"/>
                <w:b/>
                <w:bCs/>
                <w:lang w:eastAsia="zh-CN"/>
              </w:rPr>
              <w:t>Conclusion</w:t>
            </w:r>
          </w:p>
          <w:p w14:paraId="4F1A4A95" w14:textId="542B61B2" w:rsidR="00C6028B" w:rsidRDefault="00640B5A" w:rsidP="00640B5A">
            <w:r w:rsidRPr="001F75C7">
              <w:rPr>
                <w:rFonts w:ascii="Times" w:eastAsia="Batang" w:hAnsi="Times" w:cs="Times"/>
                <w:bCs/>
                <w:lang w:eastAsia="zh-CN"/>
              </w:rPr>
              <w:lastRenderedPageBreak/>
              <w:t>For SPS HARQ-ACK deferral, only SPS HARQ-ACK bits subject to deferral from one or more initial slots which have not reached the maximum deferral value are jointly deferred to the next available PUCCH (other SPS HARQ-ACK is dropped).</w:t>
            </w:r>
          </w:p>
        </w:tc>
      </w:tr>
    </w:tbl>
    <w:p w14:paraId="4592326B" w14:textId="77777777" w:rsidR="00B132C1" w:rsidRDefault="00B132C1" w:rsidP="00B132C1">
      <w:pPr>
        <w:snapToGrid w:val="0"/>
        <w:spacing w:after="0" w:line="360" w:lineRule="auto"/>
        <w:rPr>
          <w:b/>
          <w:bCs/>
          <w:iCs/>
          <w:u w:val="single"/>
          <w:lang w:eastAsia="ja-JP"/>
        </w:rPr>
      </w:pPr>
    </w:p>
    <w:p w14:paraId="52CF0E41" w14:textId="4272B4E3" w:rsidR="008E35ED" w:rsidRPr="00B132C1" w:rsidRDefault="00B132C1" w:rsidP="00B132C1">
      <w:pPr>
        <w:snapToGrid w:val="0"/>
        <w:spacing w:after="0" w:line="360" w:lineRule="auto"/>
        <w:rPr>
          <w:b/>
          <w:bCs/>
          <w:iCs/>
          <w:u w:val="single"/>
          <w:lang w:eastAsia="ja-JP"/>
        </w:rPr>
      </w:pPr>
      <w:r w:rsidRPr="00B132C1">
        <w:rPr>
          <w:b/>
          <w:bCs/>
          <w:iCs/>
          <w:u w:val="single"/>
          <w:lang w:eastAsia="ja-JP"/>
        </w:rPr>
        <w:t>Maximum configurable SPS deferral value</w:t>
      </w:r>
    </w:p>
    <w:p w14:paraId="3E2BC5B9" w14:textId="24CC810D" w:rsidR="00844D98" w:rsidRDefault="003967EC" w:rsidP="001F2DC1">
      <w:pPr>
        <w:rPr>
          <w:lang w:eastAsia="ja-JP"/>
        </w:rPr>
      </w:pPr>
      <w:r w:rsidRPr="001F2DC1">
        <w:rPr>
          <w:lang w:eastAsia="ja-JP"/>
        </w:rPr>
        <w:t xml:space="preserve">The maximum deferral </w:t>
      </w:r>
      <w:r w:rsidR="00F832D7" w:rsidRPr="001F2DC1">
        <w:rPr>
          <w:lang w:eastAsia="ja-JP"/>
        </w:rPr>
        <w:t>period</w:t>
      </w:r>
      <w:r w:rsidRPr="001F2DC1">
        <w:rPr>
          <w:lang w:eastAsia="ja-JP"/>
        </w:rPr>
        <w:t xml:space="preserve"> for each SPS process is </w:t>
      </w:r>
      <w:r w:rsidR="00F832D7" w:rsidRPr="001F2DC1">
        <w:rPr>
          <w:lang w:eastAsia="ja-JP"/>
        </w:rPr>
        <w:t xml:space="preserve">defined as </w:t>
      </w:r>
      <w:r w:rsidR="001F2DC1" w:rsidRPr="001F2DC1">
        <w:rPr>
          <w:lang w:eastAsia="ja-JP"/>
        </w:rPr>
        <w:t>k1+k1def.</w:t>
      </w:r>
      <w:r w:rsidR="00681BB6">
        <w:rPr>
          <w:lang w:eastAsia="ja-JP"/>
        </w:rPr>
        <w:t xml:space="preserve"> </w:t>
      </w:r>
      <w:r w:rsidR="00E97F04">
        <w:rPr>
          <w:lang w:eastAsia="ja-JP"/>
        </w:rPr>
        <w:t>A</w:t>
      </w:r>
      <w:r w:rsidR="00050E17">
        <w:rPr>
          <w:lang w:eastAsia="ja-JP"/>
        </w:rPr>
        <w:t xml:space="preserve"> larger </w:t>
      </w:r>
      <w:r w:rsidR="002A0319">
        <w:rPr>
          <w:lang w:eastAsia="ja-JP"/>
        </w:rPr>
        <w:t xml:space="preserve">deferral value for a SPS </w:t>
      </w:r>
      <w:r w:rsidR="00B53C0A">
        <w:rPr>
          <w:lang w:eastAsia="ja-JP"/>
        </w:rPr>
        <w:t xml:space="preserve">process </w:t>
      </w:r>
      <w:r w:rsidR="00394F38">
        <w:rPr>
          <w:lang w:eastAsia="ja-JP"/>
        </w:rPr>
        <w:t xml:space="preserve">may increase the chance </w:t>
      </w:r>
      <w:r w:rsidR="002A0319">
        <w:rPr>
          <w:lang w:eastAsia="ja-JP"/>
        </w:rPr>
        <w:t>th</w:t>
      </w:r>
      <w:r w:rsidR="00B53C0A">
        <w:rPr>
          <w:lang w:eastAsia="ja-JP"/>
        </w:rPr>
        <w:t>at</w:t>
      </w:r>
      <w:r w:rsidR="002A0319">
        <w:rPr>
          <w:lang w:eastAsia="ja-JP"/>
        </w:rPr>
        <w:t xml:space="preserve"> associated HARQ-ACK</w:t>
      </w:r>
      <w:r w:rsidR="00B53C0A">
        <w:rPr>
          <w:lang w:eastAsia="ja-JP"/>
        </w:rPr>
        <w:t>s</w:t>
      </w:r>
      <w:r w:rsidR="002A0319">
        <w:rPr>
          <w:lang w:eastAsia="ja-JP"/>
        </w:rPr>
        <w:t xml:space="preserve"> </w:t>
      </w:r>
      <w:r w:rsidR="00E83B0C">
        <w:rPr>
          <w:lang w:eastAsia="ja-JP"/>
        </w:rPr>
        <w:t xml:space="preserve">are </w:t>
      </w:r>
      <w:r w:rsidR="00394F38">
        <w:rPr>
          <w:lang w:eastAsia="ja-JP"/>
        </w:rPr>
        <w:t>transmitted.</w:t>
      </w:r>
      <w:r w:rsidR="00FE7025">
        <w:rPr>
          <w:lang w:eastAsia="ja-JP"/>
        </w:rPr>
        <w:t xml:space="preserve"> </w:t>
      </w:r>
      <w:r w:rsidR="008B6A08">
        <w:rPr>
          <w:lang w:eastAsia="ja-JP"/>
        </w:rPr>
        <w:t>I</w:t>
      </w:r>
      <w:r w:rsidR="00FE7025">
        <w:rPr>
          <w:lang w:eastAsia="ja-JP"/>
        </w:rPr>
        <w:t xml:space="preserve">t also increases the chance of </w:t>
      </w:r>
      <w:r w:rsidR="00895794">
        <w:rPr>
          <w:lang w:eastAsia="ja-JP"/>
        </w:rPr>
        <w:t xml:space="preserve">HARQ collisions, </w:t>
      </w:r>
      <w:r w:rsidR="00C329A8">
        <w:rPr>
          <w:lang w:eastAsia="ja-JP"/>
        </w:rPr>
        <w:t xml:space="preserve">in which a new PDSCH with the same HARQ process </w:t>
      </w:r>
      <w:r w:rsidR="00587999">
        <w:rPr>
          <w:lang w:eastAsia="ja-JP"/>
        </w:rPr>
        <w:t xml:space="preserve">ID </w:t>
      </w:r>
      <w:r w:rsidR="00C329A8">
        <w:rPr>
          <w:lang w:eastAsia="ja-JP"/>
        </w:rPr>
        <w:t xml:space="preserve">is arrived before </w:t>
      </w:r>
      <w:r w:rsidR="00587999">
        <w:rPr>
          <w:lang w:eastAsia="ja-JP"/>
        </w:rPr>
        <w:t xml:space="preserve">sending the </w:t>
      </w:r>
      <w:r w:rsidR="00687F9A">
        <w:rPr>
          <w:lang w:eastAsia="ja-JP"/>
        </w:rPr>
        <w:t>HARQ-ACK for the previous</w:t>
      </w:r>
      <w:r w:rsidR="0080225D">
        <w:rPr>
          <w:lang w:eastAsia="ja-JP"/>
        </w:rPr>
        <w:t xml:space="preserve">ly received PDSCH. Hence, it is required to limit the maximum deferral value to a </w:t>
      </w:r>
      <w:r w:rsidR="001201F3">
        <w:rPr>
          <w:lang w:eastAsia="ja-JP"/>
        </w:rPr>
        <w:t xml:space="preserve">reasonable value. </w:t>
      </w:r>
      <w:r w:rsidR="009D28B3">
        <w:rPr>
          <w:lang w:eastAsia="ja-JP"/>
        </w:rPr>
        <w:t>For this</w:t>
      </w:r>
      <w:r w:rsidR="00761DA7">
        <w:rPr>
          <w:lang w:eastAsia="ja-JP"/>
        </w:rPr>
        <w:t xml:space="preserve"> purpose</w:t>
      </w:r>
      <w:r w:rsidR="009D28B3">
        <w:rPr>
          <w:lang w:eastAsia="ja-JP"/>
        </w:rPr>
        <w:t xml:space="preserve">, </w:t>
      </w:r>
      <w:r w:rsidR="00761DA7">
        <w:rPr>
          <w:lang w:eastAsia="ja-JP"/>
        </w:rPr>
        <w:t>the maximum deferral value could be selected from the</w:t>
      </w:r>
      <w:r w:rsidR="00844D98">
        <w:rPr>
          <w:lang w:eastAsia="ja-JP"/>
        </w:rPr>
        <w:t xml:space="preserve"> ranges of {</w:t>
      </w:r>
      <w:r w:rsidR="000F78BD">
        <w:rPr>
          <w:lang w:eastAsia="ja-JP"/>
        </w:rPr>
        <w:t>1</w:t>
      </w:r>
      <w:r w:rsidR="00844D98">
        <w:rPr>
          <w:lang w:eastAsia="ja-JP"/>
        </w:rPr>
        <w:t>,</w:t>
      </w:r>
      <w:r w:rsidR="00215387">
        <w:rPr>
          <w:lang w:eastAsia="ja-JP"/>
        </w:rPr>
        <w:t xml:space="preserve"> </w:t>
      </w:r>
      <w:r w:rsidR="00036353">
        <w:rPr>
          <w:lang w:eastAsia="ja-JP"/>
        </w:rPr>
        <w:t>2</w:t>
      </w:r>
      <w:r w:rsidR="00844D98">
        <w:rPr>
          <w:lang w:eastAsia="ja-JP"/>
        </w:rPr>
        <w:t>, …, 1</w:t>
      </w:r>
      <w:r w:rsidR="000F78BD">
        <w:rPr>
          <w:lang w:eastAsia="ja-JP"/>
        </w:rPr>
        <w:t>6</w:t>
      </w:r>
      <w:r w:rsidR="00844D98">
        <w:rPr>
          <w:lang w:eastAsia="ja-JP"/>
        </w:rPr>
        <w:t>}.</w:t>
      </w:r>
    </w:p>
    <w:p w14:paraId="2427DEFC" w14:textId="4BFAC4BD" w:rsidR="00462C8D" w:rsidRDefault="00671053" w:rsidP="00DE1867">
      <w:pPr>
        <w:rPr>
          <w:b/>
          <w:bCs/>
          <w:lang w:eastAsia="ja-JP"/>
        </w:rPr>
      </w:pPr>
      <w:r>
        <w:rPr>
          <w:b/>
          <w:bCs/>
          <w:lang w:eastAsia="ja-JP"/>
        </w:rPr>
        <w:t xml:space="preserve">Proposal 1: The maximum deferral period for a SPS process should be selected from the range of </w:t>
      </w:r>
      <w:r w:rsidRPr="00671053">
        <w:rPr>
          <w:b/>
          <w:bCs/>
          <w:lang w:eastAsia="ja-JP"/>
        </w:rPr>
        <w:t>{1,</w:t>
      </w:r>
      <w:r w:rsidR="00215387">
        <w:rPr>
          <w:b/>
          <w:bCs/>
          <w:lang w:eastAsia="ja-JP"/>
        </w:rPr>
        <w:t xml:space="preserve"> </w:t>
      </w:r>
      <w:r w:rsidR="004778BB">
        <w:rPr>
          <w:b/>
          <w:bCs/>
          <w:lang w:eastAsia="ja-JP"/>
        </w:rPr>
        <w:t>2</w:t>
      </w:r>
      <w:r w:rsidRPr="00671053">
        <w:rPr>
          <w:b/>
          <w:bCs/>
          <w:lang w:eastAsia="ja-JP"/>
        </w:rPr>
        <w:t>, …, 16}.</w:t>
      </w:r>
    </w:p>
    <w:p w14:paraId="6E5A51F6" w14:textId="77777777" w:rsidR="00DE1867" w:rsidRPr="00DE1867" w:rsidRDefault="00DE1867" w:rsidP="00DE1867">
      <w:pPr>
        <w:rPr>
          <w:b/>
          <w:bCs/>
          <w:lang w:eastAsia="ja-JP"/>
        </w:rPr>
      </w:pPr>
    </w:p>
    <w:p w14:paraId="6576D585" w14:textId="0385194A" w:rsidR="00EA12F0" w:rsidRDefault="00EA12F0" w:rsidP="00EA12F0">
      <w:pPr>
        <w:snapToGrid w:val="0"/>
        <w:spacing w:after="0" w:line="360" w:lineRule="auto"/>
        <w:rPr>
          <w:b/>
          <w:bCs/>
          <w:iCs/>
          <w:u w:val="single"/>
          <w:lang w:eastAsia="ja-JP"/>
        </w:rPr>
      </w:pPr>
      <w:r>
        <w:rPr>
          <w:b/>
          <w:bCs/>
          <w:iCs/>
          <w:u w:val="single"/>
          <w:lang w:eastAsia="ja-JP"/>
        </w:rPr>
        <w:t>Joint</w:t>
      </w:r>
      <w:r w:rsidRPr="00D20977">
        <w:rPr>
          <w:b/>
          <w:bCs/>
          <w:iCs/>
          <w:u w:val="single"/>
          <w:lang w:eastAsia="ja-JP"/>
        </w:rPr>
        <w:t xml:space="preserve"> operation of </w:t>
      </w:r>
      <w:r>
        <w:rPr>
          <w:b/>
          <w:bCs/>
          <w:iCs/>
          <w:u w:val="single"/>
          <w:lang w:eastAsia="ja-JP"/>
        </w:rPr>
        <w:t>HARQ-ACK deferral and PUCCH carrier switching</w:t>
      </w:r>
    </w:p>
    <w:p w14:paraId="1AEA4CE6" w14:textId="17A5B7DC" w:rsidR="00EA12F0" w:rsidRDefault="00EA12F0" w:rsidP="00EA12F0">
      <w:pPr>
        <w:rPr>
          <w:rFonts w:ascii="Times" w:eastAsia="Batang" w:hAnsi="Times"/>
          <w:szCs w:val="24"/>
        </w:rPr>
      </w:pPr>
      <w:r>
        <w:rPr>
          <w:lang w:eastAsia="ja-JP"/>
        </w:rPr>
        <w:t xml:space="preserve">Enabling the HARQ-ACK deferral and PUCCH carrier switching allows to transmit HARQ-ACK as early as possible. However, this requires defining different PUCCH resources among the carriers. For semi-static carrier switching, </w:t>
      </w:r>
      <w:r w:rsidRPr="004545FA">
        <w:rPr>
          <w:rFonts w:ascii="Times" w:eastAsia="Batang" w:hAnsi="Times"/>
          <w:i/>
          <w:iCs/>
          <w:szCs w:val="24"/>
        </w:rPr>
        <w:t>sps-PUCCH-AN-List-r16</w:t>
      </w:r>
      <w:r w:rsidRPr="004545FA">
        <w:rPr>
          <w:rFonts w:ascii="Times" w:eastAsia="Batang" w:hAnsi="Times"/>
          <w:szCs w:val="24"/>
        </w:rPr>
        <w:t> or</w:t>
      </w:r>
      <w:r w:rsidRPr="004545FA">
        <w:rPr>
          <w:rFonts w:ascii="Times" w:eastAsia="Batang" w:hAnsi="Times"/>
          <w:i/>
          <w:iCs/>
          <w:szCs w:val="24"/>
        </w:rPr>
        <w:t> n1PUCCH-AN</w:t>
      </w:r>
      <w:r w:rsidRPr="004545FA">
        <w:rPr>
          <w:rFonts w:ascii="Times" w:eastAsia="Batang" w:hAnsi="Times"/>
          <w:szCs w:val="24"/>
        </w:rPr>
        <w:t> PUCCH</w:t>
      </w:r>
      <w:r>
        <w:rPr>
          <w:rFonts w:ascii="Times" w:eastAsia="Batang" w:hAnsi="Times"/>
          <w:szCs w:val="24"/>
        </w:rPr>
        <w:t xml:space="preserve"> could be defined for each carrier.</w:t>
      </w:r>
      <w:r w:rsidR="00D61B4D">
        <w:rPr>
          <w:rFonts w:ascii="Times" w:eastAsia="Batang" w:hAnsi="Times"/>
          <w:szCs w:val="24"/>
        </w:rPr>
        <w:t xml:space="preserve"> In this regards, the UE first determines the carrie</w:t>
      </w:r>
      <w:r w:rsidR="004834AB">
        <w:rPr>
          <w:rFonts w:ascii="Times" w:eastAsia="Batang" w:hAnsi="Times"/>
          <w:szCs w:val="24"/>
        </w:rPr>
        <w:t>r and then the associated PUCCH resource for the HARQ-ACK transmission.</w:t>
      </w:r>
    </w:p>
    <w:p w14:paraId="0A9753E5" w14:textId="77777777" w:rsidR="00CD447C" w:rsidRDefault="00CD447C" w:rsidP="00CD447C">
      <w:pPr>
        <w:spacing w:beforeLines="50" w:before="120" w:after="0"/>
        <w:rPr>
          <w:b/>
          <w:bCs/>
          <w:lang w:eastAsia="ja-JP"/>
        </w:rPr>
      </w:pPr>
      <w:r>
        <w:rPr>
          <w:b/>
          <w:bCs/>
          <w:lang w:eastAsia="ja-JP"/>
        </w:rPr>
        <w:t xml:space="preserve">Proposal 2: The UE should be configured with an </w:t>
      </w:r>
      <w:r w:rsidRPr="004A4A1D">
        <w:rPr>
          <w:b/>
          <w:bCs/>
          <w:lang w:eastAsia="ja-JP"/>
        </w:rPr>
        <w:t>sps-PUCCH-AN-List-r16 or n1PUCCH-AN for each PUCCH carrier</w:t>
      </w:r>
      <w:r>
        <w:rPr>
          <w:b/>
          <w:bCs/>
          <w:lang w:eastAsia="ja-JP"/>
        </w:rPr>
        <w:t xml:space="preserve"> when both HARQ-ACK deferral and PUCCH carrier switching are enabled</w:t>
      </w:r>
      <w:r w:rsidRPr="004A4A1D">
        <w:rPr>
          <w:b/>
          <w:bCs/>
          <w:lang w:eastAsia="ja-JP"/>
        </w:rPr>
        <w:t>.</w:t>
      </w:r>
    </w:p>
    <w:p w14:paraId="6A7A3B7A" w14:textId="77777777" w:rsidR="00CD447C" w:rsidRPr="00AF2E85" w:rsidRDefault="00CD447C" w:rsidP="00CD447C">
      <w:pPr>
        <w:rPr>
          <w:lang w:eastAsia="ja-JP"/>
        </w:rPr>
      </w:pPr>
    </w:p>
    <w:p w14:paraId="161E2C63" w14:textId="4CC53AD1" w:rsidR="009A653A" w:rsidRDefault="009A653A" w:rsidP="008F6A58">
      <w:pPr>
        <w:snapToGrid w:val="0"/>
        <w:spacing w:after="0" w:line="360" w:lineRule="auto"/>
        <w:rPr>
          <w:b/>
          <w:bCs/>
          <w:iCs/>
          <w:u w:val="single"/>
          <w:lang w:eastAsia="ja-JP"/>
        </w:rPr>
      </w:pPr>
      <w:r>
        <w:rPr>
          <w:b/>
          <w:bCs/>
          <w:iCs/>
          <w:u w:val="single"/>
          <w:lang w:eastAsia="ja-JP"/>
        </w:rPr>
        <w:t>Joint</w:t>
      </w:r>
      <w:r w:rsidRPr="00D20977">
        <w:rPr>
          <w:b/>
          <w:bCs/>
          <w:iCs/>
          <w:u w:val="single"/>
          <w:lang w:eastAsia="ja-JP"/>
        </w:rPr>
        <w:t xml:space="preserve"> operation of </w:t>
      </w:r>
      <w:r>
        <w:rPr>
          <w:b/>
          <w:bCs/>
          <w:iCs/>
          <w:u w:val="single"/>
          <w:lang w:eastAsia="ja-JP"/>
        </w:rPr>
        <w:t xml:space="preserve">HARQ-ACK deferral and </w:t>
      </w:r>
      <w:r w:rsidR="00EA3F41">
        <w:rPr>
          <w:b/>
          <w:bCs/>
          <w:iCs/>
          <w:u w:val="single"/>
          <w:lang w:eastAsia="ja-JP"/>
        </w:rPr>
        <w:t>PUCCH repetition</w:t>
      </w:r>
    </w:p>
    <w:p w14:paraId="47E16CAC" w14:textId="493D0D89" w:rsidR="004D79F1" w:rsidRDefault="00EA7C2F" w:rsidP="00BC3D25">
      <w:pPr>
        <w:rPr>
          <w:lang w:eastAsia="ja-JP"/>
        </w:rPr>
      </w:pPr>
      <w:r>
        <w:rPr>
          <w:lang w:eastAsia="ja-JP"/>
        </w:rPr>
        <w:t xml:space="preserve">The </w:t>
      </w:r>
      <w:r w:rsidR="009A6619">
        <w:rPr>
          <w:lang w:eastAsia="ja-JP"/>
        </w:rPr>
        <w:t xml:space="preserve">SPS HARQ-ACK </w:t>
      </w:r>
      <w:r>
        <w:rPr>
          <w:lang w:eastAsia="ja-JP"/>
        </w:rPr>
        <w:t xml:space="preserve">could be deferred to a </w:t>
      </w:r>
      <w:r w:rsidR="00F51AD1">
        <w:rPr>
          <w:lang w:eastAsia="ja-JP"/>
        </w:rPr>
        <w:t xml:space="preserve">slot with </w:t>
      </w:r>
      <w:r w:rsidR="00010D76">
        <w:rPr>
          <w:lang w:eastAsia="ja-JP"/>
        </w:rPr>
        <w:t xml:space="preserve">a </w:t>
      </w:r>
      <w:r>
        <w:rPr>
          <w:lang w:eastAsia="ja-JP"/>
        </w:rPr>
        <w:t>PUCCH configured with the repetition</w:t>
      </w:r>
      <w:r w:rsidR="001848C2">
        <w:rPr>
          <w:lang w:eastAsia="ja-JP"/>
        </w:rPr>
        <w:t xml:space="preserve"> to meet the desired reliability. </w:t>
      </w:r>
      <w:r w:rsidR="00036353">
        <w:rPr>
          <w:lang w:eastAsia="ja-JP"/>
        </w:rPr>
        <w:t xml:space="preserve">For the simplicity, the PUCCH repetition could be </w:t>
      </w:r>
      <w:r w:rsidR="00BA1463">
        <w:rPr>
          <w:lang w:eastAsia="ja-JP"/>
        </w:rPr>
        <w:t xml:space="preserve">used for HARQ-ACK deferral </w:t>
      </w:r>
      <w:r w:rsidR="00036353">
        <w:rPr>
          <w:lang w:eastAsia="ja-JP"/>
        </w:rPr>
        <w:t xml:space="preserve">if the initial PUCCH resource is within the defined deferral period, i.e., </w:t>
      </w:r>
      <w:r w:rsidR="00036353" w:rsidRPr="001F2DC1">
        <w:rPr>
          <w:lang w:eastAsia="ja-JP"/>
        </w:rPr>
        <w:t>k1+k1def</w:t>
      </w:r>
      <w:r w:rsidR="00036353">
        <w:rPr>
          <w:lang w:eastAsia="ja-JP"/>
        </w:rPr>
        <w:t>.</w:t>
      </w:r>
      <w:r w:rsidR="004019E0">
        <w:rPr>
          <w:lang w:eastAsia="ja-JP"/>
        </w:rPr>
        <w:t xml:space="preserve"> </w:t>
      </w:r>
      <w:r w:rsidR="000D2D83">
        <w:rPr>
          <w:lang w:eastAsia="ja-JP"/>
        </w:rPr>
        <w:t>In addition, the existing Rel. 16 procedure can be reused for handling the collision between the PUCCH repetition and another PUCCH.</w:t>
      </w:r>
    </w:p>
    <w:p w14:paraId="074ED621" w14:textId="230056C4" w:rsidR="000C0836" w:rsidRDefault="00FD2657" w:rsidP="00FD2657">
      <w:pPr>
        <w:spacing w:beforeLines="50" w:before="120" w:after="0"/>
        <w:rPr>
          <w:b/>
          <w:bCs/>
          <w:lang w:eastAsia="ja-JP"/>
        </w:rPr>
      </w:pPr>
      <w:r>
        <w:rPr>
          <w:b/>
          <w:bCs/>
          <w:lang w:eastAsia="ja-JP"/>
        </w:rPr>
        <w:t xml:space="preserve">Proposal </w:t>
      </w:r>
      <w:r w:rsidR="00C84475">
        <w:rPr>
          <w:b/>
          <w:bCs/>
          <w:lang w:eastAsia="ja-JP"/>
        </w:rPr>
        <w:t>3</w:t>
      </w:r>
      <w:r>
        <w:rPr>
          <w:b/>
          <w:bCs/>
          <w:lang w:eastAsia="ja-JP"/>
        </w:rPr>
        <w:t xml:space="preserve">: The UE defers the SPS HARQ-ACK to </w:t>
      </w:r>
      <w:r w:rsidR="00DF500F">
        <w:rPr>
          <w:b/>
          <w:bCs/>
          <w:lang w:eastAsia="ja-JP"/>
        </w:rPr>
        <w:t xml:space="preserve">a </w:t>
      </w:r>
      <w:r>
        <w:rPr>
          <w:b/>
          <w:bCs/>
          <w:lang w:eastAsia="ja-JP"/>
        </w:rPr>
        <w:t xml:space="preserve">PUCCH with a repetition if </w:t>
      </w:r>
      <w:r w:rsidR="00A1459E">
        <w:rPr>
          <w:b/>
          <w:bCs/>
          <w:lang w:eastAsia="ja-JP"/>
        </w:rPr>
        <w:t>the initial PUCCH resource</w:t>
      </w:r>
      <w:r>
        <w:rPr>
          <w:b/>
          <w:bCs/>
          <w:lang w:eastAsia="ja-JP"/>
        </w:rPr>
        <w:t xml:space="preserve"> </w:t>
      </w:r>
      <w:r w:rsidR="00A1459E">
        <w:rPr>
          <w:b/>
          <w:bCs/>
          <w:lang w:eastAsia="ja-JP"/>
        </w:rPr>
        <w:t>is</w:t>
      </w:r>
      <w:r>
        <w:rPr>
          <w:b/>
          <w:bCs/>
          <w:lang w:eastAsia="ja-JP"/>
        </w:rPr>
        <w:t xml:space="preserve"> within the deferral period, i.e., </w:t>
      </w:r>
      <w:r w:rsidRPr="00C64086">
        <w:rPr>
          <w:b/>
          <w:bCs/>
          <w:lang w:eastAsia="ja-JP"/>
        </w:rPr>
        <w:t>k1+k1def.</w:t>
      </w:r>
      <w:r w:rsidR="000D2D83">
        <w:rPr>
          <w:b/>
          <w:bCs/>
          <w:lang w:eastAsia="ja-JP"/>
        </w:rPr>
        <w:t xml:space="preserve"> The Rel.16 procedure should be reused for handling the </w:t>
      </w:r>
      <w:r w:rsidR="00186C0C">
        <w:rPr>
          <w:b/>
          <w:bCs/>
          <w:lang w:eastAsia="ja-JP"/>
        </w:rPr>
        <w:t>collision between the PUCCH repetition and another PUCCH.</w:t>
      </w:r>
    </w:p>
    <w:p w14:paraId="428EA53A" w14:textId="6E2A356F" w:rsidR="00D94496" w:rsidRDefault="00D94496" w:rsidP="00A301DC">
      <w:pPr>
        <w:pStyle w:val="Heading1"/>
        <w:tabs>
          <w:tab w:val="num" w:pos="426"/>
        </w:tabs>
        <w:ind w:left="426" w:hanging="426"/>
        <w:rPr>
          <w:lang w:val="en-US" w:eastAsia="ja-JP"/>
        </w:rPr>
      </w:pPr>
      <w:r>
        <w:rPr>
          <w:rFonts w:hint="eastAsia"/>
          <w:lang w:val="en-US" w:eastAsia="ja-JP"/>
        </w:rPr>
        <w:t>Re</w:t>
      </w:r>
      <w:r>
        <w:rPr>
          <w:lang w:val="en-US" w:eastAsia="ja-JP"/>
        </w:rPr>
        <w:t>transmission of cancelled HARQ</w:t>
      </w:r>
    </w:p>
    <w:p w14:paraId="43FA24A4" w14:textId="77777777" w:rsidR="00020728" w:rsidRPr="00903810" w:rsidRDefault="00020728" w:rsidP="00903810">
      <w:pPr>
        <w:snapToGrid w:val="0"/>
        <w:spacing w:after="0" w:line="360" w:lineRule="auto"/>
        <w:rPr>
          <w:b/>
          <w:bCs/>
          <w:iCs/>
          <w:u w:val="single"/>
          <w:lang w:eastAsia="ja-JP"/>
        </w:rPr>
      </w:pPr>
      <w:r w:rsidRPr="00903810">
        <w:rPr>
          <w:b/>
          <w:bCs/>
          <w:iCs/>
          <w:u w:val="single"/>
          <w:lang w:eastAsia="ja-JP"/>
        </w:rPr>
        <w:t>Enhanced Type 3 HARQ-ACK codebook</w:t>
      </w:r>
    </w:p>
    <w:p w14:paraId="6E5C810B" w14:textId="79E6EAEE" w:rsidR="00020728" w:rsidRDefault="00020728" w:rsidP="00020728">
      <w:pPr>
        <w:spacing w:after="0"/>
        <w:rPr>
          <w:rFonts w:eastAsiaTheme="minorEastAsia"/>
          <w:lang w:eastAsia="ja-JP"/>
        </w:rPr>
      </w:pPr>
      <w:r>
        <w:rPr>
          <w:rFonts w:eastAsiaTheme="minorEastAsia" w:hint="eastAsia"/>
          <w:lang w:eastAsia="ja-JP"/>
        </w:rPr>
        <w:t>I</w:t>
      </w:r>
      <w:r>
        <w:rPr>
          <w:rFonts w:eastAsiaTheme="minorEastAsia"/>
          <w:lang w:eastAsia="ja-JP"/>
        </w:rPr>
        <w:t>n RAN1#106bis-e, the following agreement was made.</w:t>
      </w:r>
    </w:p>
    <w:tbl>
      <w:tblPr>
        <w:tblStyle w:val="TableGrid"/>
        <w:tblW w:w="0" w:type="auto"/>
        <w:tblLook w:val="04A0" w:firstRow="1" w:lastRow="0" w:firstColumn="1" w:lastColumn="0" w:noHBand="0" w:noVBand="1"/>
      </w:tblPr>
      <w:tblGrid>
        <w:gridCol w:w="9630"/>
      </w:tblGrid>
      <w:tr w:rsidR="008657BA" w14:paraId="46AD012A" w14:textId="77777777" w:rsidTr="008657BA">
        <w:tc>
          <w:tcPr>
            <w:tcW w:w="9630" w:type="dxa"/>
          </w:tcPr>
          <w:p w14:paraId="1E607B58" w14:textId="77777777" w:rsidR="008657BA" w:rsidRPr="00C34439" w:rsidRDefault="008657BA" w:rsidP="004F06DF">
            <w:pPr>
              <w:pStyle w:val="Agreements"/>
              <w:spacing w:after="48"/>
              <w:jc w:val="left"/>
            </w:pPr>
            <w:r w:rsidRPr="00C34439">
              <w:rPr>
                <w:rFonts w:hint="eastAsia"/>
                <w:highlight w:val="green"/>
              </w:rPr>
              <w:t>Agreement:</w:t>
            </w:r>
          </w:p>
          <w:p w14:paraId="76689D4E" w14:textId="77777777" w:rsidR="008657BA" w:rsidRPr="004F06DF" w:rsidRDefault="008657BA" w:rsidP="004F06DF">
            <w:pPr>
              <w:widowControl w:val="0"/>
              <w:snapToGrid w:val="0"/>
              <w:spacing w:after="0"/>
              <w:rPr>
                <w:rFonts w:eastAsiaTheme="minorEastAsia"/>
              </w:rPr>
            </w:pPr>
            <w:r w:rsidRPr="004F06DF">
              <w:rPr>
                <w:rFonts w:eastAsiaTheme="minorEastAsia"/>
              </w:rPr>
              <w:t>Reuse the legacy 1-bit ‘one-shot HARQ-ACK request’ for triggering indication of the enhanced Type 3 HARQ-ACK codebook of smaller size.</w:t>
            </w:r>
          </w:p>
          <w:p w14:paraId="2667BE56" w14:textId="77777777" w:rsidR="008657BA" w:rsidRPr="004F06DF" w:rsidRDefault="008657BA" w:rsidP="004F06DF">
            <w:pPr>
              <w:numPr>
                <w:ilvl w:val="0"/>
                <w:numId w:val="11"/>
              </w:numPr>
              <w:spacing w:after="0"/>
              <w:contextualSpacing/>
              <w:rPr>
                <w:rFonts w:ascii="Times" w:eastAsia="Batang" w:hAnsi="Times" w:cs="Times"/>
                <w:bCs/>
                <w:iCs/>
                <w:lang w:eastAsia="zh-CN"/>
              </w:rPr>
            </w:pPr>
            <w:r w:rsidRPr="004F06DF">
              <w:rPr>
                <w:rFonts w:ascii="Times" w:eastAsia="Batang" w:hAnsi="Times" w:cs="Times"/>
                <w:bCs/>
                <w:iCs/>
                <w:lang w:eastAsia="zh-CN"/>
              </w:rPr>
              <w:t>At least if only a single enhanced Type 3 HARQ-ACK codebook is configured, the triggering DCI with the triggering bit set to ‘1’ is also able to schedule PDSCH.</w:t>
            </w:r>
          </w:p>
          <w:p w14:paraId="4C85DE46" w14:textId="77777777" w:rsidR="008657BA" w:rsidRDefault="008657BA" w:rsidP="00020728">
            <w:pPr>
              <w:spacing w:after="0"/>
              <w:rPr>
                <w:rFonts w:eastAsiaTheme="minorEastAsia"/>
                <w:lang w:eastAsia="ja-JP"/>
              </w:rPr>
            </w:pPr>
          </w:p>
        </w:tc>
      </w:tr>
    </w:tbl>
    <w:p w14:paraId="2ACFA7DF" w14:textId="77777777" w:rsidR="008657BA" w:rsidRPr="002E4A18" w:rsidRDefault="008657BA" w:rsidP="00020728">
      <w:pPr>
        <w:spacing w:after="0"/>
        <w:rPr>
          <w:rFonts w:eastAsiaTheme="minorEastAsia"/>
          <w:lang w:eastAsia="ja-JP"/>
        </w:rPr>
      </w:pPr>
    </w:p>
    <w:p w14:paraId="302EDD54" w14:textId="77777777" w:rsidR="00020728" w:rsidRDefault="00020728" w:rsidP="00020728">
      <w:pPr>
        <w:spacing w:after="0"/>
        <w:rPr>
          <w:rFonts w:eastAsiaTheme="minorEastAsia"/>
          <w:lang w:eastAsia="ja-JP"/>
        </w:rPr>
      </w:pPr>
      <w:r>
        <w:rPr>
          <w:rFonts w:eastAsiaTheme="minorEastAsia" w:hint="eastAsia"/>
          <w:lang w:eastAsia="ja-JP"/>
        </w:rPr>
        <w:t>T</w:t>
      </w:r>
      <w:r>
        <w:rPr>
          <w:rFonts w:eastAsiaTheme="minorEastAsia"/>
          <w:lang w:eastAsia="ja-JP"/>
        </w:rPr>
        <w:t>he remaining issue is triggering operation if more than one Type 3 HARQ-ACK codebook is configured. Following options were identified.</w:t>
      </w:r>
    </w:p>
    <w:p w14:paraId="10EDBAB5" w14:textId="77777777" w:rsidR="00020728" w:rsidRDefault="00020728" w:rsidP="00020728">
      <w:pPr>
        <w:pStyle w:val="ListParagraph"/>
        <w:numPr>
          <w:ilvl w:val="0"/>
          <w:numId w:val="18"/>
        </w:numPr>
        <w:spacing w:after="0"/>
        <w:ind w:leftChars="0"/>
        <w:rPr>
          <w:rFonts w:eastAsiaTheme="minorEastAsia"/>
          <w:lang w:eastAsia="ja-JP"/>
        </w:rPr>
      </w:pPr>
      <w:r>
        <w:rPr>
          <w:rFonts w:eastAsiaTheme="minorEastAsia" w:hint="eastAsia"/>
          <w:lang w:eastAsia="ja-JP"/>
        </w:rPr>
        <w:t>O</w:t>
      </w:r>
      <w:r>
        <w:rPr>
          <w:rFonts w:eastAsiaTheme="minorEastAsia"/>
          <w:lang w:eastAsia="ja-JP"/>
        </w:rPr>
        <w:t>ption 1: If more than one Type 3 codebooks is configured, the DCI cannot schedule PDSCH.</w:t>
      </w:r>
    </w:p>
    <w:p w14:paraId="0B206768" w14:textId="77777777" w:rsidR="00020728" w:rsidRDefault="00020728" w:rsidP="00020728">
      <w:pPr>
        <w:pStyle w:val="ListParagraph"/>
        <w:numPr>
          <w:ilvl w:val="1"/>
          <w:numId w:val="18"/>
        </w:numPr>
        <w:spacing w:after="0"/>
        <w:ind w:leftChars="0"/>
        <w:rPr>
          <w:rFonts w:eastAsiaTheme="minorEastAsia"/>
          <w:lang w:eastAsia="ja-JP"/>
        </w:rPr>
      </w:pPr>
      <w:r>
        <w:rPr>
          <w:rFonts w:eastAsiaTheme="minorEastAsia" w:hint="eastAsia"/>
          <w:lang w:eastAsia="ja-JP"/>
        </w:rPr>
        <w:t>S</w:t>
      </w:r>
      <w:r>
        <w:rPr>
          <w:rFonts w:eastAsiaTheme="minorEastAsia"/>
          <w:lang w:eastAsia="ja-JP"/>
        </w:rPr>
        <w:t>ome unused bit field is used to indicate which enhanced Type 3 codebook.</w:t>
      </w:r>
    </w:p>
    <w:p w14:paraId="752BB65A" w14:textId="77777777" w:rsidR="00020728" w:rsidRDefault="00020728" w:rsidP="00020728">
      <w:pPr>
        <w:pStyle w:val="ListParagraph"/>
        <w:numPr>
          <w:ilvl w:val="0"/>
          <w:numId w:val="18"/>
        </w:numPr>
        <w:spacing w:after="0"/>
        <w:ind w:leftChars="0"/>
        <w:rPr>
          <w:rFonts w:eastAsiaTheme="minorEastAsia"/>
          <w:lang w:eastAsia="ja-JP"/>
        </w:rPr>
      </w:pPr>
      <w:r>
        <w:rPr>
          <w:rFonts w:eastAsiaTheme="minorEastAsia" w:hint="eastAsia"/>
          <w:lang w:eastAsia="ja-JP"/>
        </w:rPr>
        <w:t>O</w:t>
      </w:r>
      <w:r>
        <w:rPr>
          <w:rFonts w:eastAsiaTheme="minorEastAsia"/>
          <w:lang w:eastAsia="ja-JP"/>
        </w:rPr>
        <w:t>ption 2: If more than one Type 3 codebooks is configured, the DCI can schedule PDSCH.</w:t>
      </w:r>
    </w:p>
    <w:p w14:paraId="28FF9607" w14:textId="77777777" w:rsidR="00020728" w:rsidRDefault="00020728" w:rsidP="00020728">
      <w:pPr>
        <w:pStyle w:val="ListParagraph"/>
        <w:numPr>
          <w:ilvl w:val="1"/>
          <w:numId w:val="18"/>
        </w:numPr>
        <w:spacing w:after="0"/>
        <w:ind w:leftChars="0"/>
        <w:rPr>
          <w:rFonts w:eastAsiaTheme="minorEastAsia"/>
          <w:lang w:eastAsia="ja-JP"/>
        </w:rPr>
      </w:pPr>
      <w:r>
        <w:rPr>
          <w:rFonts w:eastAsiaTheme="minorEastAsia" w:hint="eastAsia"/>
          <w:lang w:eastAsia="ja-JP"/>
        </w:rPr>
        <w:t>O</w:t>
      </w:r>
      <w:r>
        <w:rPr>
          <w:rFonts w:eastAsiaTheme="minorEastAsia"/>
          <w:lang w:eastAsia="ja-JP"/>
        </w:rPr>
        <w:t>ption 2-1: If PDSCH is scheduled, only one (defined) Type 3 codebook can be triggered. Otherwise, (i.e., if PDSCH is not scheduled), some unused DCI field is used to indicate the Type 3 codebook.</w:t>
      </w:r>
    </w:p>
    <w:p w14:paraId="702B63C8" w14:textId="77777777" w:rsidR="00020728" w:rsidRPr="0080044F" w:rsidRDefault="00020728" w:rsidP="00020728">
      <w:pPr>
        <w:pStyle w:val="ListParagraph"/>
        <w:numPr>
          <w:ilvl w:val="1"/>
          <w:numId w:val="18"/>
        </w:numPr>
        <w:spacing w:afterLines="50" w:after="120"/>
        <w:ind w:leftChars="0"/>
        <w:rPr>
          <w:rFonts w:eastAsiaTheme="minorEastAsia"/>
          <w:lang w:eastAsia="ja-JP"/>
        </w:rPr>
      </w:pPr>
      <w:r>
        <w:rPr>
          <w:rFonts w:eastAsiaTheme="minorEastAsia" w:hint="eastAsia"/>
          <w:lang w:eastAsia="ja-JP"/>
        </w:rPr>
        <w:t>O</w:t>
      </w:r>
      <w:r>
        <w:rPr>
          <w:rFonts w:eastAsiaTheme="minorEastAsia"/>
          <w:lang w:eastAsia="ja-JP"/>
        </w:rPr>
        <w:t>ption 2-2: N-bit triggering field is used.</w:t>
      </w:r>
    </w:p>
    <w:p w14:paraId="4B9FD64F" w14:textId="6339B066" w:rsidR="00020728" w:rsidRPr="002E4A18" w:rsidRDefault="00020728" w:rsidP="00020728">
      <w:pPr>
        <w:spacing w:after="0"/>
        <w:rPr>
          <w:rFonts w:eastAsiaTheme="minorEastAsia"/>
          <w:lang w:eastAsia="ja-JP"/>
        </w:rPr>
      </w:pPr>
      <w:r>
        <w:rPr>
          <w:rFonts w:eastAsiaTheme="minorEastAsia" w:hint="eastAsia"/>
          <w:lang w:eastAsia="ja-JP"/>
        </w:rPr>
        <w:t>I</w:t>
      </w:r>
      <w:r>
        <w:rPr>
          <w:rFonts w:eastAsiaTheme="minorEastAsia"/>
          <w:lang w:eastAsia="ja-JP"/>
        </w:rPr>
        <w:t xml:space="preserve">n Option 2-2, the DCI overhead is increased for M &gt; 1, but this allows to trigger the enhanced Type 3 HARQ-ACK codebook and scheduled PDSCH with </w:t>
      </w:r>
      <w:r w:rsidR="006717E3">
        <w:rPr>
          <w:rFonts w:eastAsiaTheme="minorEastAsia"/>
          <w:lang w:eastAsia="ja-JP"/>
        </w:rPr>
        <w:t xml:space="preserve">a </w:t>
      </w:r>
      <w:r w:rsidR="008A32EC">
        <w:rPr>
          <w:rFonts w:eastAsiaTheme="minorEastAsia"/>
          <w:lang w:eastAsia="ja-JP"/>
        </w:rPr>
        <w:t xml:space="preserve">single </w:t>
      </w:r>
      <w:r w:rsidR="006717E3">
        <w:rPr>
          <w:rFonts w:eastAsiaTheme="minorEastAsia"/>
          <w:lang w:eastAsia="ja-JP"/>
        </w:rPr>
        <w:t xml:space="preserve">DCI </w:t>
      </w:r>
      <w:r w:rsidR="008A32EC">
        <w:rPr>
          <w:rFonts w:eastAsiaTheme="minorEastAsia"/>
          <w:lang w:eastAsia="ja-JP"/>
        </w:rPr>
        <w:t xml:space="preserve">at </w:t>
      </w:r>
      <w:r>
        <w:rPr>
          <w:rFonts w:eastAsiaTheme="minorEastAsia"/>
          <w:lang w:eastAsia="ja-JP"/>
        </w:rPr>
        <w:t xml:space="preserve">the same time. In Option 1 and Option 2-1, the DCI overhead is not increased for M &gt; 1. Option 1 does not allow to trigger the enhanced Type 3 HARQ-ACK codebook and scheduled PDSCH with </w:t>
      </w:r>
      <w:r w:rsidR="00EB3CB7">
        <w:rPr>
          <w:rFonts w:eastAsiaTheme="minorEastAsia"/>
          <w:lang w:eastAsia="ja-JP"/>
        </w:rPr>
        <w:t xml:space="preserve">a single DCI at </w:t>
      </w:r>
      <w:r>
        <w:rPr>
          <w:rFonts w:eastAsiaTheme="minorEastAsia"/>
          <w:lang w:eastAsia="ja-JP"/>
        </w:rPr>
        <w:t xml:space="preserve">the same time for M &gt; 1. While Option 2-1 allows to trigger the one (defined) Type 3 </w:t>
      </w:r>
      <w:r>
        <w:rPr>
          <w:rFonts w:eastAsiaTheme="minorEastAsia"/>
          <w:lang w:eastAsia="ja-JP"/>
        </w:rPr>
        <w:lastRenderedPageBreak/>
        <w:t xml:space="preserve">HARQ-ACK codebook and schedule PDSCH with </w:t>
      </w:r>
      <w:r w:rsidR="00F31F29">
        <w:rPr>
          <w:rFonts w:eastAsiaTheme="minorEastAsia"/>
          <w:lang w:eastAsia="ja-JP"/>
        </w:rPr>
        <w:t xml:space="preserve">a single DCI at </w:t>
      </w:r>
      <w:r>
        <w:rPr>
          <w:rFonts w:eastAsiaTheme="minorEastAsia"/>
          <w:lang w:eastAsia="ja-JP"/>
        </w:rPr>
        <w:t xml:space="preserve">the same time. On DL overhead, Option 2 </w:t>
      </w:r>
      <w:r w:rsidR="00F31F29">
        <w:rPr>
          <w:rFonts w:eastAsiaTheme="minorEastAsia"/>
          <w:lang w:eastAsia="ja-JP"/>
        </w:rPr>
        <w:t>has a</w:t>
      </w:r>
      <w:r>
        <w:rPr>
          <w:rFonts w:eastAsiaTheme="minorEastAsia"/>
          <w:lang w:eastAsia="ja-JP"/>
        </w:rPr>
        <w:t xml:space="preserve"> constant overhead regardless of the operation of enhanced Type 3 HARQ codebooks. On the other hand, Option 1 </w:t>
      </w:r>
      <w:r w:rsidR="009D5D3E">
        <w:rPr>
          <w:rFonts w:eastAsiaTheme="minorEastAsia"/>
          <w:lang w:eastAsia="ja-JP"/>
        </w:rPr>
        <w:t>has a higher</w:t>
      </w:r>
      <w:r>
        <w:rPr>
          <w:rFonts w:eastAsiaTheme="minorEastAsia"/>
          <w:lang w:eastAsia="ja-JP"/>
        </w:rPr>
        <w:t xml:space="preserve"> overhead at the time to trigger enhanced Type-3 codebooks. We think Option 2-1 could be </w:t>
      </w:r>
      <w:r w:rsidR="009D5D3E">
        <w:rPr>
          <w:rFonts w:eastAsiaTheme="minorEastAsia"/>
          <w:lang w:eastAsia="ja-JP"/>
        </w:rPr>
        <w:t xml:space="preserve">a </w:t>
      </w:r>
      <w:r>
        <w:rPr>
          <w:rFonts w:eastAsiaTheme="minorEastAsia"/>
          <w:lang w:eastAsia="ja-JP"/>
        </w:rPr>
        <w:t>compromised approach between Option 1 and Option 2-2 since Option 2-1 can still schedule PDSCH even if more than one Type 3 codebooks are configured. On one defined Type 3 codebook to be triggered when PDSCH is scheduled jointly, Rel.16 Type 3 HARQ-ACK codebook (containing all HARQ processes of all CCs) or some defined enhanced Type 3 HARQ-ACK codebook (e.g., 1</w:t>
      </w:r>
      <w:r w:rsidRPr="00893CD8">
        <w:rPr>
          <w:rFonts w:eastAsiaTheme="minorEastAsia"/>
          <w:vertAlign w:val="superscript"/>
          <w:lang w:eastAsia="ja-JP"/>
        </w:rPr>
        <w:t>st</w:t>
      </w:r>
      <w:r>
        <w:rPr>
          <w:rFonts w:eastAsiaTheme="minorEastAsia"/>
          <w:lang w:eastAsia="ja-JP"/>
        </w:rPr>
        <w:t xml:space="preserve"> HARQ-ACK codebook in the list) could be considered.</w:t>
      </w:r>
    </w:p>
    <w:p w14:paraId="4DED68D8" w14:textId="33F1DF5B" w:rsidR="00020728" w:rsidRDefault="00020728" w:rsidP="00020728">
      <w:pPr>
        <w:spacing w:beforeLines="50" w:before="120" w:after="0"/>
        <w:rPr>
          <w:b/>
          <w:bCs/>
          <w:lang w:eastAsia="ja-JP"/>
        </w:rPr>
      </w:pPr>
      <w:r>
        <w:rPr>
          <w:b/>
          <w:bCs/>
          <w:lang w:eastAsia="ja-JP"/>
        </w:rPr>
        <w:t xml:space="preserve">Proposal </w:t>
      </w:r>
      <w:r w:rsidR="001B182D">
        <w:rPr>
          <w:b/>
          <w:bCs/>
          <w:lang w:eastAsia="ja-JP"/>
        </w:rPr>
        <w:t>4</w:t>
      </w:r>
      <w:r>
        <w:rPr>
          <w:b/>
          <w:bCs/>
          <w:lang w:eastAsia="ja-JP"/>
        </w:rPr>
        <w:t>: If more than one enhanced Type 3 HARQ-ACK codebook are configured and 1-bit triggering indication is used, the triggering DCI with the single triggering bit set to ‘1’</w:t>
      </w:r>
    </w:p>
    <w:p w14:paraId="27DBFFA3" w14:textId="18DA7291" w:rsidR="00020728" w:rsidRPr="009C0BBE" w:rsidRDefault="00020728" w:rsidP="00020728">
      <w:pPr>
        <w:pStyle w:val="ListParagraph"/>
        <w:numPr>
          <w:ilvl w:val="0"/>
          <w:numId w:val="19"/>
        </w:numPr>
        <w:spacing w:after="0"/>
        <w:ind w:leftChars="0"/>
        <w:rPr>
          <w:b/>
          <w:bCs/>
          <w:lang w:eastAsia="ja-JP"/>
        </w:rPr>
      </w:pPr>
      <w:r>
        <w:rPr>
          <w:b/>
          <w:bCs/>
          <w:lang w:eastAsia="ja-JP"/>
        </w:rPr>
        <w:t xml:space="preserve">The triggering DCI can schedule PDSCH, then a default Type 3 HARQ-ACK codebook is triggered, e.g., </w:t>
      </w:r>
      <w:r w:rsidR="00E84B14">
        <w:rPr>
          <w:b/>
          <w:bCs/>
          <w:lang w:eastAsia="ja-JP"/>
        </w:rPr>
        <w:t xml:space="preserve">the </w:t>
      </w:r>
      <w:r>
        <w:rPr>
          <w:b/>
          <w:bCs/>
          <w:lang w:eastAsia="ja-JP"/>
        </w:rPr>
        <w:t>DCI triggers the Rel.16 Type 3 HARQ-ACK codebook or 1</w:t>
      </w:r>
      <w:r w:rsidRPr="002A3827">
        <w:rPr>
          <w:b/>
          <w:bCs/>
          <w:vertAlign w:val="superscript"/>
          <w:lang w:eastAsia="ja-JP"/>
        </w:rPr>
        <w:t>st</w:t>
      </w:r>
      <w:r>
        <w:rPr>
          <w:b/>
          <w:bCs/>
          <w:lang w:eastAsia="ja-JP"/>
        </w:rPr>
        <w:t xml:space="preserve"> Type 3 HARQ-ACK codebook in the list.</w:t>
      </w:r>
    </w:p>
    <w:p w14:paraId="3DEAC989" w14:textId="0F69F18E" w:rsidR="00020728" w:rsidRPr="009C0BBE" w:rsidRDefault="00020728" w:rsidP="00020728">
      <w:pPr>
        <w:pStyle w:val="ListParagraph"/>
        <w:numPr>
          <w:ilvl w:val="0"/>
          <w:numId w:val="19"/>
        </w:numPr>
        <w:spacing w:after="0"/>
        <w:ind w:leftChars="0"/>
        <w:rPr>
          <w:b/>
          <w:bCs/>
          <w:lang w:eastAsia="ja-JP"/>
        </w:rPr>
      </w:pPr>
      <w:r>
        <w:rPr>
          <w:b/>
          <w:bCs/>
          <w:lang w:eastAsia="ja-JP"/>
        </w:rPr>
        <w:t>If the triggering DCI d</w:t>
      </w:r>
      <w:r w:rsidR="00E84B14">
        <w:rPr>
          <w:b/>
          <w:bCs/>
          <w:lang w:eastAsia="ja-JP"/>
        </w:rPr>
        <w:t>o</w:t>
      </w:r>
      <w:r>
        <w:rPr>
          <w:b/>
          <w:bCs/>
          <w:lang w:eastAsia="ja-JP"/>
        </w:rPr>
        <w:t>es not schedule PDSCH, some unused DCI field in the triggering DCI is used to indicate which enhanced Type 3 HARQ-ACK codebook is triggered.</w:t>
      </w:r>
    </w:p>
    <w:p w14:paraId="734264E2" w14:textId="77777777" w:rsidR="00020728" w:rsidRDefault="00020728" w:rsidP="00020728">
      <w:pPr>
        <w:spacing w:after="0"/>
        <w:rPr>
          <w:rFonts w:eastAsiaTheme="minorEastAsia"/>
          <w:lang w:eastAsia="ja-JP"/>
        </w:rPr>
      </w:pPr>
    </w:p>
    <w:p w14:paraId="55252351" w14:textId="77777777" w:rsidR="00020728" w:rsidRPr="00B52B0B" w:rsidRDefault="00020728" w:rsidP="00903810">
      <w:pPr>
        <w:snapToGrid w:val="0"/>
        <w:spacing w:after="0" w:line="360" w:lineRule="auto"/>
        <w:rPr>
          <w:rFonts w:eastAsiaTheme="minorEastAsia"/>
          <w:b/>
          <w:bCs/>
          <w:u w:val="single"/>
          <w:lang w:eastAsia="ja-JP"/>
        </w:rPr>
      </w:pPr>
      <w:r w:rsidRPr="00903810">
        <w:rPr>
          <w:b/>
          <w:bCs/>
          <w:iCs/>
          <w:u w:val="single"/>
          <w:lang w:eastAsia="ja-JP"/>
        </w:rPr>
        <w:t>One-shot triggering of HARQ-ACK retransmission on a PUCCH</w:t>
      </w:r>
    </w:p>
    <w:p w14:paraId="0CC8C5F4" w14:textId="72E75B17" w:rsidR="00020728" w:rsidRDefault="00020728" w:rsidP="00020728">
      <w:pPr>
        <w:spacing w:after="0"/>
        <w:rPr>
          <w:rFonts w:eastAsiaTheme="minorEastAsia"/>
          <w:lang w:eastAsia="ja-JP"/>
        </w:rPr>
      </w:pPr>
      <w:r>
        <w:rPr>
          <w:rFonts w:eastAsiaTheme="minorEastAsia" w:hint="eastAsia"/>
          <w:lang w:eastAsia="ja-JP"/>
        </w:rPr>
        <w:t>I</w:t>
      </w:r>
      <w:r>
        <w:rPr>
          <w:rFonts w:eastAsiaTheme="minorEastAsia"/>
          <w:lang w:eastAsia="ja-JP"/>
        </w:rPr>
        <w:t>n RAN1#106bis-e, following agreements were made.</w:t>
      </w:r>
    </w:p>
    <w:tbl>
      <w:tblPr>
        <w:tblStyle w:val="TableGrid"/>
        <w:tblW w:w="0" w:type="auto"/>
        <w:tblLook w:val="04A0" w:firstRow="1" w:lastRow="0" w:firstColumn="1" w:lastColumn="0" w:noHBand="0" w:noVBand="1"/>
      </w:tblPr>
      <w:tblGrid>
        <w:gridCol w:w="9630"/>
      </w:tblGrid>
      <w:tr w:rsidR="00E74AF6" w14:paraId="1F14819B" w14:textId="77777777" w:rsidTr="00E74AF6">
        <w:tc>
          <w:tcPr>
            <w:tcW w:w="9630" w:type="dxa"/>
          </w:tcPr>
          <w:p w14:paraId="4DE7361D" w14:textId="77777777" w:rsidR="00E74AF6" w:rsidRDefault="00E74AF6" w:rsidP="00912616">
            <w:pPr>
              <w:pStyle w:val="Agreements"/>
              <w:spacing w:after="48"/>
              <w:jc w:val="left"/>
            </w:pPr>
            <w:r w:rsidRPr="00F12E77">
              <w:rPr>
                <w:rFonts w:hint="eastAsia"/>
                <w:highlight w:val="green"/>
              </w:rPr>
              <w:t>Agreement:</w:t>
            </w:r>
          </w:p>
          <w:p w14:paraId="3A13C5E3" w14:textId="77777777" w:rsidR="00E74AF6" w:rsidRPr="00912616" w:rsidRDefault="00E74AF6" w:rsidP="00912616">
            <w:pPr>
              <w:widowControl w:val="0"/>
              <w:snapToGrid w:val="0"/>
              <w:spacing w:after="0"/>
              <w:rPr>
                <w:rFonts w:eastAsiaTheme="minorEastAsia"/>
              </w:rPr>
            </w:pPr>
            <w:r w:rsidRPr="00912616">
              <w:rPr>
                <w:rFonts w:eastAsiaTheme="minorEastAsia" w:hint="eastAsia"/>
              </w:rPr>
              <w:t>F</w:t>
            </w:r>
            <w:r w:rsidRPr="00912616">
              <w:rPr>
                <w:rFonts w:eastAsiaTheme="minorEastAsia"/>
              </w:rPr>
              <w:t xml:space="preserve">or one-shot HARQ retransmission on PUCCH, the triggering DCI dynamically indicates a ‘HARQ retransmission offset’ which is used to define the offset in number of PUCCH slots / sub-slots between the triggering DCI and the PUCCH slot / sub-slot of the HARQ-ACK codebook to be retransmitted. For the triggering DCI received in slot / sub-slot </w:t>
            </w:r>
            <w:r w:rsidRPr="00912616">
              <w:rPr>
                <w:rFonts w:eastAsiaTheme="minorEastAsia"/>
                <w:i/>
                <w:iCs/>
              </w:rPr>
              <w:t>m</w:t>
            </w:r>
            <w:r w:rsidRPr="00912616">
              <w:rPr>
                <w:rFonts w:eastAsiaTheme="minorEastAsia"/>
              </w:rPr>
              <w:t xml:space="preserve">, indicating the HARQ-ACK retransmission in slot / sub-slot </w:t>
            </w:r>
            <w:r w:rsidRPr="00912616">
              <w:rPr>
                <w:rFonts w:eastAsiaTheme="minorEastAsia"/>
                <w:i/>
                <w:iCs/>
              </w:rPr>
              <w:t>m</w:t>
            </w:r>
            <w:r w:rsidRPr="00912616">
              <w:rPr>
                <w:rFonts w:eastAsiaTheme="minorEastAsia"/>
              </w:rPr>
              <w:t xml:space="preserve"> + </w:t>
            </w:r>
            <w:r w:rsidRPr="00912616">
              <w:rPr>
                <w:rFonts w:eastAsiaTheme="minorEastAsia"/>
                <w:i/>
                <w:iCs/>
              </w:rPr>
              <w:t>k</w:t>
            </w:r>
            <w:r w:rsidRPr="00912616">
              <w:rPr>
                <w:rFonts w:eastAsiaTheme="minorEastAsia"/>
              </w:rPr>
              <w:t xml:space="preserve"> and indicating </w:t>
            </w:r>
            <w:proofErr w:type="spellStart"/>
            <w:r w:rsidRPr="00912616">
              <w:rPr>
                <w:rFonts w:eastAsiaTheme="minorEastAsia"/>
              </w:rPr>
              <w:t>HARQ_retx_offset</w:t>
            </w:r>
            <w:proofErr w:type="spellEnd"/>
            <w:r w:rsidRPr="00912616">
              <w:rPr>
                <w:rFonts w:eastAsiaTheme="minorEastAsia"/>
              </w:rPr>
              <w:t xml:space="preserve">, the PUCCH slot / sub-slot </w:t>
            </w:r>
            <w:r w:rsidRPr="00912616">
              <w:rPr>
                <w:rFonts w:eastAsiaTheme="minorEastAsia"/>
                <w:i/>
                <w:iCs/>
              </w:rPr>
              <w:t>n</w:t>
            </w:r>
            <w:r w:rsidRPr="00912616">
              <w:rPr>
                <w:rFonts w:eastAsiaTheme="minorEastAsia"/>
              </w:rPr>
              <w:t xml:space="preserve"> of the HARQ-ACK codebook to be retransmitted is determined as either:</w:t>
            </w:r>
          </w:p>
          <w:p w14:paraId="239B56A8" w14:textId="77777777" w:rsidR="00E74AF6" w:rsidRPr="00912616" w:rsidRDefault="00E74AF6" w:rsidP="00912616">
            <w:pPr>
              <w:numPr>
                <w:ilvl w:val="0"/>
                <w:numId w:val="11"/>
              </w:numPr>
              <w:spacing w:after="0"/>
              <w:contextualSpacing/>
              <w:rPr>
                <w:rFonts w:ascii="Times" w:eastAsia="Batang" w:hAnsi="Times" w:cs="Times"/>
                <w:bCs/>
                <w:iCs/>
                <w:lang w:eastAsia="zh-CN"/>
              </w:rPr>
            </w:pPr>
            <w:r w:rsidRPr="00912616">
              <w:rPr>
                <w:rFonts w:ascii="Times" w:eastAsia="Batang" w:hAnsi="Times" w:cs="Times" w:hint="eastAsia"/>
                <w:bCs/>
                <w:iCs/>
                <w:lang w:eastAsia="zh-CN"/>
              </w:rPr>
              <w:t>A</w:t>
            </w:r>
            <w:r w:rsidRPr="00912616">
              <w:rPr>
                <w:rFonts w:ascii="Times" w:eastAsia="Batang" w:hAnsi="Times" w:cs="Times"/>
                <w:bCs/>
                <w:iCs/>
                <w:lang w:eastAsia="zh-CN"/>
              </w:rPr>
              <w:t xml:space="preserve">lt.1: n = m – </w:t>
            </w:r>
            <w:proofErr w:type="spellStart"/>
            <w:r w:rsidRPr="00912616">
              <w:rPr>
                <w:rFonts w:ascii="Times" w:eastAsia="Batang" w:hAnsi="Times" w:cs="Times"/>
                <w:bCs/>
                <w:iCs/>
                <w:lang w:eastAsia="zh-CN"/>
              </w:rPr>
              <w:t>HARQ_retx_offset</w:t>
            </w:r>
            <w:proofErr w:type="spellEnd"/>
          </w:p>
          <w:p w14:paraId="19581F8F" w14:textId="77777777" w:rsidR="00E74AF6" w:rsidRPr="00912616" w:rsidRDefault="00E74AF6" w:rsidP="00912616">
            <w:pPr>
              <w:numPr>
                <w:ilvl w:val="0"/>
                <w:numId w:val="11"/>
              </w:numPr>
              <w:spacing w:after="0"/>
              <w:contextualSpacing/>
              <w:rPr>
                <w:rFonts w:ascii="Times" w:eastAsia="Batang" w:hAnsi="Times" w:cs="Times"/>
                <w:bCs/>
                <w:iCs/>
                <w:lang w:eastAsia="zh-CN"/>
              </w:rPr>
            </w:pPr>
            <w:r w:rsidRPr="00912616">
              <w:rPr>
                <w:rFonts w:ascii="Times" w:eastAsia="Batang" w:hAnsi="Times" w:cs="Times" w:hint="eastAsia"/>
                <w:bCs/>
                <w:iCs/>
                <w:lang w:eastAsia="zh-CN"/>
              </w:rPr>
              <w:t>A</w:t>
            </w:r>
            <w:r w:rsidRPr="00912616">
              <w:rPr>
                <w:rFonts w:ascii="Times" w:eastAsia="Batang" w:hAnsi="Times" w:cs="Times"/>
                <w:bCs/>
                <w:iCs/>
                <w:lang w:eastAsia="zh-CN"/>
              </w:rPr>
              <w:t xml:space="preserve">lt.2: n = m + k - </w:t>
            </w:r>
            <w:proofErr w:type="spellStart"/>
            <w:r w:rsidRPr="00912616">
              <w:rPr>
                <w:rFonts w:ascii="Times" w:eastAsia="Batang" w:hAnsi="Times" w:cs="Times"/>
                <w:bCs/>
                <w:iCs/>
                <w:lang w:eastAsia="zh-CN"/>
              </w:rPr>
              <w:t>HARQ_retx_offset</w:t>
            </w:r>
            <w:proofErr w:type="spellEnd"/>
          </w:p>
          <w:p w14:paraId="64BF7116" w14:textId="77777777" w:rsidR="00E74AF6" w:rsidRPr="00912616" w:rsidRDefault="00E74AF6" w:rsidP="00912616">
            <w:pPr>
              <w:numPr>
                <w:ilvl w:val="0"/>
                <w:numId w:val="11"/>
              </w:numPr>
              <w:spacing w:after="0"/>
              <w:contextualSpacing/>
              <w:rPr>
                <w:rFonts w:ascii="Times" w:eastAsia="Batang" w:hAnsi="Times" w:cs="Times"/>
                <w:bCs/>
                <w:iCs/>
                <w:lang w:eastAsia="zh-CN"/>
              </w:rPr>
            </w:pPr>
            <w:r w:rsidRPr="00912616">
              <w:rPr>
                <w:rFonts w:ascii="Times" w:eastAsia="Batang" w:hAnsi="Times" w:cs="Times" w:hint="eastAsia"/>
                <w:bCs/>
                <w:iCs/>
                <w:lang w:eastAsia="zh-CN"/>
              </w:rPr>
              <w:t>F</w:t>
            </w:r>
            <w:r w:rsidRPr="00912616">
              <w:rPr>
                <w:rFonts w:ascii="Times" w:eastAsia="Batang" w:hAnsi="Times" w:cs="Times"/>
                <w:bCs/>
                <w:iCs/>
                <w:lang w:eastAsia="zh-CN"/>
              </w:rPr>
              <w:t xml:space="preserve">FS: Value range of the </w:t>
            </w:r>
            <w:proofErr w:type="spellStart"/>
            <w:r w:rsidRPr="00912616">
              <w:rPr>
                <w:rFonts w:ascii="Times" w:eastAsia="Batang" w:hAnsi="Times" w:cs="Times"/>
                <w:bCs/>
                <w:iCs/>
                <w:lang w:eastAsia="zh-CN"/>
              </w:rPr>
              <w:t>HARQ_retx_offset</w:t>
            </w:r>
            <w:proofErr w:type="spellEnd"/>
          </w:p>
          <w:p w14:paraId="14411021" w14:textId="77777777" w:rsidR="00E74AF6" w:rsidRDefault="00E74AF6" w:rsidP="00020728">
            <w:pPr>
              <w:spacing w:after="0"/>
              <w:rPr>
                <w:rFonts w:eastAsiaTheme="minorEastAsia"/>
                <w:lang w:eastAsia="ja-JP"/>
              </w:rPr>
            </w:pPr>
          </w:p>
        </w:tc>
      </w:tr>
    </w:tbl>
    <w:p w14:paraId="309E75CC" w14:textId="77777777" w:rsidR="00E74AF6" w:rsidRPr="002B4DB5" w:rsidRDefault="00E74AF6" w:rsidP="00020728">
      <w:pPr>
        <w:spacing w:after="0"/>
        <w:rPr>
          <w:rFonts w:eastAsiaTheme="minorEastAsia"/>
          <w:lang w:eastAsia="ja-JP"/>
        </w:rPr>
      </w:pPr>
    </w:p>
    <w:p w14:paraId="4C59077D" w14:textId="50E9A22B" w:rsidR="00020728" w:rsidRDefault="00020728" w:rsidP="00020728">
      <w:pPr>
        <w:spacing w:afterLines="50" w:after="120"/>
        <w:rPr>
          <w:rFonts w:eastAsiaTheme="minorEastAsia"/>
          <w:lang w:eastAsia="ja-JP"/>
        </w:rPr>
      </w:pPr>
      <w:r>
        <w:rPr>
          <w:rFonts w:eastAsiaTheme="minorEastAsia"/>
          <w:lang w:eastAsia="ja-JP"/>
        </w:rPr>
        <w:t>In Alt.1, a PUCCH slot/sub-slot offset between the PUCCH slot where the triggering DCI is received and the PUCCH slot/sub-slot, where the HARQ-ACK codebook has been located. In case the HARQ-ACK codebook is earlier than the triggering DCI, then a negative value needs to be indicated if the triggering DCI indicates a retransmission of HARQ-ACK codebooks in a future slot/sub-slot</w:t>
      </w:r>
      <w:r w:rsidR="004F06DF">
        <w:rPr>
          <w:rFonts w:eastAsiaTheme="minorEastAsia"/>
          <w:lang w:eastAsia="ja-JP"/>
        </w:rPr>
        <w:t>.</w:t>
      </w:r>
      <w:r>
        <w:rPr>
          <w:rFonts w:eastAsiaTheme="minorEastAsia"/>
          <w:lang w:eastAsia="ja-JP"/>
        </w:rPr>
        <w:t xml:space="preserve"> Therefore, Alt.1 would require a combination of positive and negative values for the offset triggering.</w:t>
      </w:r>
    </w:p>
    <w:p w14:paraId="0E811C95" w14:textId="54D00FE2" w:rsidR="00020728" w:rsidRDefault="00020728" w:rsidP="00020728">
      <w:pPr>
        <w:spacing w:afterLines="50" w:after="120"/>
        <w:rPr>
          <w:rFonts w:eastAsiaTheme="minorEastAsia"/>
          <w:lang w:eastAsia="ja-JP"/>
        </w:rPr>
      </w:pPr>
      <w:r>
        <w:rPr>
          <w:rFonts w:eastAsiaTheme="minorEastAsia"/>
          <w:lang w:eastAsia="ja-JP"/>
        </w:rPr>
        <w:t xml:space="preserve">In Alt.2, the offset </w:t>
      </w:r>
      <w:r w:rsidR="009524D1">
        <w:rPr>
          <w:rFonts w:eastAsiaTheme="minorEastAsia"/>
          <w:lang w:eastAsia="ja-JP"/>
        </w:rPr>
        <w:t xml:space="preserve">needs </w:t>
      </w:r>
      <w:r>
        <w:rPr>
          <w:rFonts w:eastAsiaTheme="minorEastAsia"/>
          <w:lang w:eastAsia="ja-JP"/>
        </w:rPr>
        <w:t>to be counted from the new PUCCH slot backwards. In contrast to the definition in Alt.1, the values of slot/sub-slot offset are independent of the triggering DCI timing and would be all negative values, which could simplify the definition of the slot/sub-slot offset values (due to the independence of the triggering timing).</w:t>
      </w:r>
    </w:p>
    <w:p w14:paraId="0A322F43" w14:textId="77777777" w:rsidR="00020728" w:rsidRDefault="00020728" w:rsidP="00020728">
      <w:pPr>
        <w:spacing w:after="0"/>
        <w:rPr>
          <w:rFonts w:eastAsiaTheme="minorEastAsia"/>
          <w:lang w:eastAsia="ja-JP"/>
        </w:rPr>
      </w:pPr>
      <w:r>
        <w:rPr>
          <w:rFonts w:eastAsiaTheme="minorEastAsia"/>
          <w:lang w:eastAsia="ja-JP"/>
        </w:rPr>
        <w:t>In our view, as far as the number of candidate timings (or slots/sub-slots) is same between Alt.1 and Alt.2, the required bits are same. Whether to support triggering of one-shot HARQ-ACK retransmission on PUCCH before the initial PUCCH transmission slot should be concluded first. If triggering of one-shot HARQ-ACK retransmission on PUCCH before the initial PUCCH transmission slot is not supported, Alt.1 would be simple. If supported, Alt.2 is slightly preferred for simplicity.</w:t>
      </w:r>
    </w:p>
    <w:p w14:paraId="424BDA7B" w14:textId="1D42F1EB" w:rsidR="00020728" w:rsidRDefault="00020728" w:rsidP="00020728">
      <w:pPr>
        <w:spacing w:beforeLines="50" w:before="120" w:after="0"/>
        <w:rPr>
          <w:b/>
          <w:bCs/>
          <w:lang w:eastAsia="ja-JP"/>
        </w:rPr>
      </w:pPr>
      <w:r>
        <w:rPr>
          <w:b/>
          <w:bCs/>
          <w:lang w:eastAsia="ja-JP"/>
        </w:rPr>
        <w:t xml:space="preserve">Proposal </w:t>
      </w:r>
      <w:r w:rsidR="001B182D">
        <w:rPr>
          <w:b/>
          <w:bCs/>
          <w:lang w:eastAsia="ja-JP"/>
        </w:rPr>
        <w:t>5</w:t>
      </w:r>
      <w:r>
        <w:rPr>
          <w:b/>
          <w:bCs/>
          <w:lang w:eastAsia="ja-JP"/>
        </w:rPr>
        <w:t xml:space="preserve">: For one-shot triggering of HARQ-ACK retransmission on a PUCCH, </w:t>
      </w:r>
    </w:p>
    <w:p w14:paraId="730982E9" w14:textId="77777777" w:rsidR="00020728" w:rsidRDefault="00020728" w:rsidP="00020728">
      <w:pPr>
        <w:pStyle w:val="ListParagraph"/>
        <w:numPr>
          <w:ilvl w:val="0"/>
          <w:numId w:val="21"/>
        </w:numPr>
        <w:spacing w:after="0"/>
        <w:ind w:leftChars="0"/>
        <w:rPr>
          <w:b/>
          <w:bCs/>
          <w:lang w:eastAsia="ja-JP"/>
        </w:rPr>
      </w:pPr>
      <w:r>
        <w:rPr>
          <w:b/>
          <w:bCs/>
          <w:lang w:eastAsia="ja-JP"/>
        </w:rPr>
        <w:t>If triggering of one-shot HARQ-ACK retransmission before the initial PUCCH transmission slot is not supported, Alt.1 is preferred</w:t>
      </w:r>
      <w:r w:rsidRPr="00E72904">
        <w:rPr>
          <w:b/>
          <w:bCs/>
          <w:lang w:eastAsia="ja-JP"/>
        </w:rPr>
        <w:t>.</w:t>
      </w:r>
    </w:p>
    <w:p w14:paraId="4EF029DE" w14:textId="77777777" w:rsidR="00020728" w:rsidRPr="005D673C" w:rsidRDefault="00020728" w:rsidP="00020728">
      <w:pPr>
        <w:pStyle w:val="ListParagraph"/>
        <w:numPr>
          <w:ilvl w:val="0"/>
          <w:numId w:val="21"/>
        </w:numPr>
        <w:spacing w:after="0"/>
        <w:ind w:leftChars="0"/>
        <w:rPr>
          <w:b/>
          <w:bCs/>
          <w:lang w:eastAsia="ja-JP"/>
        </w:rPr>
      </w:pPr>
      <w:r>
        <w:rPr>
          <w:b/>
          <w:bCs/>
          <w:lang w:eastAsia="ja-JP"/>
        </w:rPr>
        <w:t>If triggering of one-shot HARQ-ACK retransmission before the initial PUCCH transmission slot is supported, Alt.2 is slightly preferred.</w:t>
      </w:r>
    </w:p>
    <w:p w14:paraId="6E8301FD" w14:textId="77777777" w:rsidR="00020728" w:rsidRDefault="00020728" w:rsidP="00020728">
      <w:pPr>
        <w:spacing w:after="0"/>
        <w:rPr>
          <w:rFonts w:eastAsiaTheme="minorEastAsia"/>
          <w:lang w:eastAsia="ja-JP"/>
        </w:rPr>
      </w:pPr>
    </w:p>
    <w:p w14:paraId="32F026AB" w14:textId="77777777" w:rsidR="00020728" w:rsidRPr="00E629A1" w:rsidRDefault="00020728" w:rsidP="00020728">
      <w:pPr>
        <w:spacing w:after="0"/>
        <w:rPr>
          <w:rFonts w:eastAsiaTheme="minorEastAsia"/>
          <w:lang w:eastAsia="ja-JP"/>
        </w:rPr>
      </w:pPr>
      <w:r>
        <w:rPr>
          <w:rFonts w:eastAsiaTheme="minorEastAsia"/>
          <w:lang w:eastAsia="ja-JP"/>
        </w:rPr>
        <w:t>Another</w:t>
      </w:r>
      <w:r w:rsidRPr="00E629A1">
        <w:rPr>
          <w:rFonts w:eastAsiaTheme="minorEastAsia"/>
          <w:lang w:eastAsia="ja-JP"/>
        </w:rPr>
        <w:t xml:space="preserve"> remaining issue</w:t>
      </w:r>
      <w:r>
        <w:rPr>
          <w:rFonts w:eastAsiaTheme="minorEastAsia"/>
          <w:lang w:eastAsia="ja-JP"/>
        </w:rPr>
        <w:t xml:space="preserve"> is t</w:t>
      </w:r>
      <w:r w:rsidRPr="00CC7E2E">
        <w:rPr>
          <w:rFonts w:eastAsiaTheme="minorEastAsia"/>
          <w:lang w:eastAsia="ja-JP"/>
        </w:rPr>
        <w:t xml:space="preserve">riggering DCI details in terms of DCI field usage </w:t>
      </w:r>
      <w:r>
        <w:rPr>
          <w:rFonts w:eastAsiaTheme="minorEastAsia"/>
          <w:lang w:eastAsia="ja-JP"/>
        </w:rPr>
        <w:t>and</w:t>
      </w:r>
      <w:r w:rsidRPr="00CC7E2E">
        <w:rPr>
          <w:rFonts w:eastAsiaTheme="minorEastAsia"/>
          <w:lang w:eastAsia="ja-JP"/>
        </w:rPr>
        <w:t xml:space="preserve"> ability to scheduled PDSCH at the same time</w:t>
      </w:r>
      <w:r>
        <w:rPr>
          <w:rFonts w:eastAsiaTheme="minorEastAsia"/>
          <w:lang w:eastAsia="ja-JP"/>
        </w:rPr>
        <w:t xml:space="preserve">. </w:t>
      </w:r>
      <w:r w:rsidRPr="00E629A1">
        <w:rPr>
          <w:rFonts w:eastAsiaTheme="minorEastAsia"/>
          <w:lang w:eastAsia="ja-JP"/>
        </w:rPr>
        <w:t>Following alternatives were identified.</w:t>
      </w:r>
    </w:p>
    <w:p w14:paraId="42084D5B" w14:textId="77777777" w:rsidR="00020728" w:rsidRDefault="00020728" w:rsidP="00020728">
      <w:pPr>
        <w:pStyle w:val="ListParagraph"/>
        <w:numPr>
          <w:ilvl w:val="0"/>
          <w:numId w:val="20"/>
        </w:numPr>
        <w:spacing w:after="0"/>
        <w:ind w:leftChars="0"/>
        <w:rPr>
          <w:rFonts w:eastAsiaTheme="minorEastAsia"/>
          <w:lang w:eastAsia="ja-JP"/>
        </w:rPr>
      </w:pPr>
      <w:r>
        <w:rPr>
          <w:rFonts w:eastAsiaTheme="minorEastAsia" w:hint="eastAsia"/>
          <w:lang w:eastAsia="ja-JP"/>
        </w:rPr>
        <w:t>A</w:t>
      </w:r>
      <w:r>
        <w:rPr>
          <w:rFonts w:eastAsiaTheme="minorEastAsia"/>
          <w:lang w:eastAsia="ja-JP"/>
        </w:rPr>
        <w:t>lt.1: A 1-bit DCI field is used to support the explicit triggering indication. A separate N-bit DCI field is included in the DCI for the dynamic indication of the HARQ-ACK codebook / PUCCH occasion to be retransmitted.</w:t>
      </w:r>
    </w:p>
    <w:p w14:paraId="538C70BA" w14:textId="77777777" w:rsidR="00020728" w:rsidRDefault="00020728" w:rsidP="00020728">
      <w:pPr>
        <w:pStyle w:val="ListParagraph"/>
        <w:numPr>
          <w:ilvl w:val="0"/>
          <w:numId w:val="20"/>
        </w:numPr>
        <w:spacing w:after="0"/>
        <w:ind w:leftChars="0"/>
        <w:rPr>
          <w:rFonts w:eastAsiaTheme="minorEastAsia"/>
          <w:lang w:eastAsia="ja-JP"/>
        </w:rPr>
      </w:pPr>
      <w:r>
        <w:rPr>
          <w:rFonts w:eastAsiaTheme="minorEastAsia"/>
          <w:lang w:eastAsia="ja-JP"/>
        </w:rPr>
        <w:t>Alt.2: A N-bit DCI field is included to the triggering DCI, where one state indicates ‘no triggering’ and the remaining 2</w:t>
      </w:r>
      <w:r w:rsidRPr="00E8080C">
        <w:rPr>
          <w:rFonts w:eastAsiaTheme="minorEastAsia"/>
          <w:vertAlign w:val="superscript"/>
          <w:lang w:eastAsia="ja-JP"/>
        </w:rPr>
        <w:t>N</w:t>
      </w:r>
      <w:r>
        <w:rPr>
          <w:rFonts w:eastAsiaTheme="minorEastAsia"/>
          <w:lang w:eastAsia="ja-JP"/>
        </w:rPr>
        <w:t>-1 states are used for the dynamic indication of the HARQ-ACK codebook / PUCCH occasion to be retransmitted.</w:t>
      </w:r>
    </w:p>
    <w:p w14:paraId="4DCD7326" w14:textId="77777777" w:rsidR="00020728" w:rsidRDefault="00020728" w:rsidP="00020728">
      <w:pPr>
        <w:pStyle w:val="ListParagraph"/>
        <w:numPr>
          <w:ilvl w:val="0"/>
          <w:numId w:val="20"/>
        </w:numPr>
        <w:spacing w:afterLines="50" w:after="120"/>
        <w:ind w:leftChars="0"/>
        <w:rPr>
          <w:rFonts w:eastAsiaTheme="minorEastAsia"/>
          <w:lang w:eastAsia="ja-JP"/>
        </w:rPr>
      </w:pPr>
      <w:r>
        <w:rPr>
          <w:rFonts w:eastAsiaTheme="minorEastAsia" w:hint="eastAsia"/>
          <w:lang w:eastAsia="ja-JP"/>
        </w:rPr>
        <w:t>A</w:t>
      </w:r>
      <w:r>
        <w:rPr>
          <w:rFonts w:eastAsiaTheme="minorEastAsia"/>
          <w:lang w:eastAsia="ja-JP"/>
        </w:rPr>
        <w:t>lt.3: A 1-bit DCI field is used to support the explicit triggering indication. If the triggering DCI indicates ‘triggering’, the DCI is not scheduled PDSCH at the same time and some DCI field (such as the HARQ ID field) is used for the dynamic indication of the HARQ-ACK codebook / PUCCH occasion to be retransmitted.</w:t>
      </w:r>
    </w:p>
    <w:p w14:paraId="5DC76201" w14:textId="77777777" w:rsidR="00020728" w:rsidRPr="00E72904" w:rsidRDefault="00020728" w:rsidP="00020728">
      <w:pPr>
        <w:spacing w:afterLines="50" w:after="120"/>
        <w:rPr>
          <w:rFonts w:eastAsiaTheme="minorEastAsia"/>
          <w:lang w:eastAsia="ja-JP"/>
        </w:rPr>
      </w:pPr>
      <w:r w:rsidRPr="00E72904">
        <w:rPr>
          <w:rFonts w:eastAsiaTheme="minorEastAsia"/>
          <w:lang w:eastAsia="ja-JP"/>
        </w:rPr>
        <w:lastRenderedPageBreak/>
        <w:t xml:space="preserve">Alt.1 has N+1 bit DCI overhead and enables the triggering DCI to schedule PDSCH at the same time. Alt.2 has N-bit DCI overhead and enables the triggering DCI to schedule PDSCH at the same time. Alt.3 has 1-bit DCI overhead, but a triggering DCI indicating </w:t>
      </w:r>
      <w:r>
        <w:rPr>
          <w:rFonts w:eastAsiaTheme="minorEastAsia"/>
          <w:lang w:eastAsia="ja-JP"/>
        </w:rPr>
        <w:t>“</w:t>
      </w:r>
      <w:r w:rsidRPr="00E72904">
        <w:rPr>
          <w:rFonts w:eastAsiaTheme="minorEastAsia"/>
          <w:lang w:eastAsia="ja-JP"/>
        </w:rPr>
        <w:t>trigger</w:t>
      </w:r>
      <w:r>
        <w:rPr>
          <w:rFonts w:eastAsiaTheme="minorEastAsia"/>
          <w:lang w:eastAsia="ja-JP"/>
        </w:rPr>
        <w:t>”</w:t>
      </w:r>
      <w:r w:rsidRPr="00E72904">
        <w:rPr>
          <w:rFonts w:eastAsiaTheme="minorEastAsia"/>
          <w:lang w:eastAsia="ja-JP"/>
        </w:rPr>
        <w:t xml:space="preserve"> does not support to schedule PDSCH.</w:t>
      </w:r>
      <w:r>
        <w:rPr>
          <w:rFonts w:eastAsiaTheme="minorEastAsia"/>
          <w:lang w:eastAsia="ja-JP"/>
        </w:rPr>
        <w:t xml:space="preserve"> The similar consideration to e</w:t>
      </w:r>
      <w:r w:rsidRPr="00EC70E8">
        <w:rPr>
          <w:rFonts w:eastAsiaTheme="minorEastAsia"/>
          <w:lang w:eastAsia="ja-JP"/>
        </w:rPr>
        <w:t>nhanced Type 3 HARQ-ACK codebook</w:t>
      </w:r>
      <w:r>
        <w:rPr>
          <w:rFonts w:eastAsiaTheme="minorEastAsia"/>
          <w:lang w:eastAsia="ja-JP"/>
        </w:rPr>
        <w:t xml:space="preserve"> triggering is applicable. We assume one-shot triggering event is not very frequent, and therefore, considering overhead, Alt.3 is preferred.</w:t>
      </w:r>
    </w:p>
    <w:p w14:paraId="45079B1A" w14:textId="3429C50D" w:rsidR="00020728" w:rsidRDefault="00020728" w:rsidP="00020728">
      <w:pPr>
        <w:spacing w:afterLines="50" w:after="120"/>
        <w:rPr>
          <w:b/>
          <w:bCs/>
          <w:lang w:eastAsia="ja-JP"/>
        </w:rPr>
      </w:pPr>
      <w:r>
        <w:rPr>
          <w:b/>
          <w:bCs/>
          <w:lang w:eastAsia="ja-JP"/>
        </w:rPr>
        <w:t xml:space="preserve">Proposal </w:t>
      </w:r>
      <w:r w:rsidR="001B182D">
        <w:rPr>
          <w:b/>
          <w:bCs/>
          <w:lang w:eastAsia="ja-JP"/>
        </w:rPr>
        <w:t>6</w:t>
      </w:r>
      <w:r>
        <w:rPr>
          <w:b/>
          <w:bCs/>
          <w:lang w:eastAsia="ja-JP"/>
        </w:rPr>
        <w:t xml:space="preserve">: </w:t>
      </w:r>
      <w:r w:rsidRPr="00EC70E8">
        <w:rPr>
          <w:b/>
          <w:bCs/>
          <w:lang w:eastAsia="ja-JP"/>
        </w:rPr>
        <w:t>1-bit DCI field is used to support the explicit triggering indication</w:t>
      </w:r>
      <w:r>
        <w:rPr>
          <w:b/>
          <w:bCs/>
          <w:lang w:eastAsia="ja-JP"/>
        </w:rPr>
        <w:t xml:space="preserve"> for one-shot triggering of HARQ-ACK retransmission on a PUCCH</w:t>
      </w:r>
      <w:r w:rsidRPr="00EC70E8">
        <w:rPr>
          <w:b/>
          <w:bCs/>
          <w:lang w:eastAsia="ja-JP"/>
        </w:rPr>
        <w:t xml:space="preserve">. </w:t>
      </w:r>
    </w:p>
    <w:p w14:paraId="6450DE34" w14:textId="5F8A9B77" w:rsidR="002B37DE" w:rsidRPr="00DE1867" w:rsidRDefault="00020728" w:rsidP="002B37DE">
      <w:pPr>
        <w:pStyle w:val="ListParagraph"/>
        <w:numPr>
          <w:ilvl w:val="0"/>
          <w:numId w:val="21"/>
        </w:numPr>
        <w:spacing w:after="0"/>
        <w:ind w:leftChars="0"/>
        <w:rPr>
          <w:rFonts w:eastAsiaTheme="minorEastAsia"/>
          <w:lang w:eastAsia="ja-JP"/>
        </w:rPr>
      </w:pPr>
      <w:r w:rsidRPr="00EC70E8">
        <w:rPr>
          <w:b/>
          <w:bCs/>
          <w:lang w:eastAsia="ja-JP"/>
        </w:rPr>
        <w:t xml:space="preserve">If the triggering DCI indicates </w:t>
      </w:r>
      <w:r>
        <w:rPr>
          <w:b/>
          <w:bCs/>
          <w:lang w:eastAsia="ja-JP"/>
        </w:rPr>
        <w:t>“</w:t>
      </w:r>
      <w:r w:rsidRPr="00EC70E8">
        <w:rPr>
          <w:b/>
          <w:bCs/>
          <w:lang w:eastAsia="ja-JP"/>
        </w:rPr>
        <w:t>triggering</w:t>
      </w:r>
      <w:r>
        <w:rPr>
          <w:b/>
          <w:bCs/>
          <w:lang w:eastAsia="ja-JP"/>
        </w:rPr>
        <w:t>”</w:t>
      </w:r>
      <w:r w:rsidRPr="00EC70E8">
        <w:rPr>
          <w:b/>
          <w:bCs/>
          <w:lang w:eastAsia="ja-JP"/>
        </w:rPr>
        <w:t>, the DCI is not scheduled PDSCH at the same time and some DCI field is used for the dynamic indication of the HARQ-ACK codebook / PUCCH occasion to be retransmitted.</w:t>
      </w:r>
    </w:p>
    <w:p w14:paraId="2FF3E3AB" w14:textId="77777777" w:rsidR="00076913" w:rsidRPr="00522AE3" w:rsidRDefault="00076913" w:rsidP="00A301DC">
      <w:pPr>
        <w:pStyle w:val="Heading1"/>
        <w:tabs>
          <w:tab w:val="num" w:pos="426"/>
        </w:tabs>
        <w:ind w:left="426" w:hanging="426"/>
        <w:rPr>
          <w:lang w:val="en-US" w:eastAsia="ja-JP"/>
        </w:rPr>
      </w:pPr>
      <w:r w:rsidRPr="00522AE3">
        <w:rPr>
          <w:lang w:val="en-US" w:eastAsia="ja-JP"/>
        </w:rPr>
        <w:t>PUCCH carrier switching </w:t>
      </w:r>
    </w:p>
    <w:p w14:paraId="460CB14F" w14:textId="17ADA5B7" w:rsidR="00C6028B" w:rsidRDefault="00076913" w:rsidP="00C54583">
      <w:pPr>
        <w:rPr>
          <w:lang w:eastAsia="ja-JP"/>
        </w:rPr>
      </w:pPr>
      <w:r>
        <w:rPr>
          <w:lang w:eastAsia="ja-JP"/>
        </w:rPr>
        <w:t>In RAN1#10</w:t>
      </w:r>
      <w:r w:rsidR="008A30EF">
        <w:rPr>
          <w:lang w:eastAsia="ja-JP"/>
        </w:rPr>
        <w:t>6</w:t>
      </w:r>
      <w:r w:rsidR="002B37DE">
        <w:rPr>
          <w:lang w:eastAsia="ja-JP"/>
        </w:rPr>
        <w:t>bis-</w:t>
      </w:r>
      <w:r>
        <w:rPr>
          <w:lang w:eastAsia="ja-JP"/>
        </w:rPr>
        <w:t>e, the following agreements were made</w:t>
      </w:r>
      <w:r w:rsidR="00157071">
        <w:rPr>
          <w:lang w:eastAsia="ja-JP"/>
        </w:rPr>
        <w:t xml:space="preserve"> regarding the PUCCH carrier switching</w:t>
      </w:r>
      <w:r>
        <w:rPr>
          <w:lang w:eastAsia="ja-JP"/>
        </w:rPr>
        <w:t>.</w:t>
      </w:r>
    </w:p>
    <w:tbl>
      <w:tblPr>
        <w:tblStyle w:val="TableGrid"/>
        <w:tblW w:w="0" w:type="auto"/>
        <w:tblLook w:val="04A0" w:firstRow="1" w:lastRow="0" w:firstColumn="1" w:lastColumn="0" w:noHBand="0" w:noVBand="1"/>
      </w:tblPr>
      <w:tblGrid>
        <w:gridCol w:w="9630"/>
      </w:tblGrid>
      <w:tr w:rsidR="00C6028B" w14:paraId="15436779" w14:textId="77777777" w:rsidTr="00C6028B">
        <w:tc>
          <w:tcPr>
            <w:tcW w:w="9630" w:type="dxa"/>
          </w:tcPr>
          <w:p w14:paraId="16C516A5" w14:textId="77777777" w:rsidR="00402476" w:rsidRPr="00E904A7" w:rsidRDefault="00717662" w:rsidP="00402476">
            <w:pPr>
              <w:spacing w:after="0"/>
              <w:rPr>
                <w:rFonts w:ascii="Times" w:eastAsia="Batang" w:hAnsi="Times"/>
                <w:b/>
                <w:bCs/>
                <w:szCs w:val="24"/>
                <w:highlight w:val="green"/>
                <w:lang w:eastAsia="x-none"/>
              </w:rPr>
            </w:pPr>
            <w:r w:rsidRPr="004545FA">
              <w:rPr>
                <w:rFonts w:ascii="Times" w:eastAsia="Batang" w:hAnsi="Times" w:cs="Times"/>
                <w:bCs/>
                <w:szCs w:val="22"/>
                <w:lang w:eastAsia="zh-CN"/>
              </w:rPr>
              <w:t xml:space="preserve"> </w:t>
            </w:r>
            <w:r w:rsidR="00402476" w:rsidRPr="00E904A7">
              <w:rPr>
                <w:rFonts w:ascii="Times" w:eastAsia="Batang" w:hAnsi="Times"/>
                <w:b/>
                <w:bCs/>
                <w:szCs w:val="24"/>
                <w:highlight w:val="green"/>
                <w:lang w:eastAsia="x-none"/>
              </w:rPr>
              <w:t>Agreement</w:t>
            </w:r>
          </w:p>
          <w:p w14:paraId="22028652" w14:textId="77777777" w:rsidR="00402476" w:rsidRPr="00E904A7" w:rsidRDefault="00402476" w:rsidP="00402476">
            <w:pPr>
              <w:spacing w:after="0"/>
              <w:jc w:val="both"/>
              <w:rPr>
                <w:rFonts w:ascii="Times" w:eastAsia="Batang" w:hAnsi="Times"/>
                <w:szCs w:val="24"/>
                <w:lang w:eastAsia="zh-CN"/>
              </w:rPr>
            </w:pPr>
            <w:r w:rsidRPr="00E904A7">
              <w:rPr>
                <w:rFonts w:ascii="Times" w:eastAsia="Batang" w:hAnsi="Times"/>
                <w:szCs w:val="24"/>
                <w:lang w:eastAsia="zh-CN"/>
              </w:rPr>
              <w:t>For PUCCH carrier switching, support PUCCH carrier switching only among different TDD cells with PUCCH configured on the NUL carrier in Rel-17</w:t>
            </w:r>
          </w:p>
          <w:p w14:paraId="55E7AB1D" w14:textId="77777777" w:rsidR="00402476" w:rsidRDefault="00402476" w:rsidP="00402476"/>
          <w:p w14:paraId="339C61A2" w14:textId="77777777" w:rsidR="00402476" w:rsidRPr="00E904A7" w:rsidRDefault="00402476" w:rsidP="00402476">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115A657C" w14:textId="77777777" w:rsidR="00402476" w:rsidRPr="00E904A7" w:rsidRDefault="00402476" w:rsidP="00402476">
            <w:pPr>
              <w:spacing w:after="0"/>
              <w:rPr>
                <w:rFonts w:ascii="Times" w:eastAsia="Batang" w:hAnsi="Times" w:cs="Times"/>
                <w:lang w:eastAsia="ko-KR"/>
              </w:rPr>
            </w:pPr>
            <w:r w:rsidRPr="00E904A7">
              <w:rPr>
                <w:rFonts w:ascii="Times" w:eastAsia="Batang" w:hAnsi="Times" w:cs="Times"/>
                <w:bCs/>
                <w:lang w:eastAsia="zh-CN"/>
              </w:rPr>
              <w:t>For PUCCH cell switching, support independent TPC per PUCCH cell including</w:t>
            </w:r>
          </w:p>
          <w:p w14:paraId="53F41386" w14:textId="77777777" w:rsidR="00402476" w:rsidRPr="00E904A7" w:rsidRDefault="00402476" w:rsidP="00402476">
            <w:pPr>
              <w:numPr>
                <w:ilvl w:val="0"/>
                <w:numId w:val="16"/>
              </w:numPr>
              <w:spacing w:after="0"/>
              <w:rPr>
                <w:rFonts w:ascii="Times" w:eastAsia="Batang" w:hAnsi="Times" w:cs="Times"/>
                <w:lang w:eastAsia="zh-CN"/>
              </w:rPr>
            </w:pPr>
            <w:r w:rsidRPr="00E904A7">
              <w:rPr>
                <w:rFonts w:ascii="Times" w:eastAsia="Batang" w:hAnsi="Times" w:cs="Times"/>
                <w:bCs/>
                <w:lang w:eastAsia="zh-CN"/>
              </w:rPr>
              <w:t>Separate P0 / TPC configuration per PUCCH cell</w:t>
            </w:r>
          </w:p>
          <w:p w14:paraId="559DCE79" w14:textId="77777777" w:rsidR="00402476" w:rsidRPr="00E904A7" w:rsidRDefault="00402476" w:rsidP="00402476">
            <w:pPr>
              <w:numPr>
                <w:ilvl w:val="1"/>
                <w:numId w:val="16"/>
              </w:numPr>
              <w:spacing w:after="0"/>
              <w:rPr>
                <w:rFonts w:ascii="Times" w:eastAsia="Batang" w:hAnsi="Times" w:cs="Times"/>
                <w:lang w:eastAsia="zh-CN"/>
              </w:rPr>
            </w:pPr>
            <w:r w:rsidRPr="00E904A7">
              <w:rPr>
                <w:rFonts w:ascii="Times" w:eastAsia="Batang" w:hAnsi="Times" w:cs="Times"/>
                <w:bCs/>
                <w:iCs/>
                <w:lang w:eastAsia="zh-CN"/>
              </w:rPr>
              <w:t>Note: This flexibility is already provided as PUCCH-config is per UL BWP of a PUCCH cell</w:t>
            </w:r>
          </w:p>
          <w:p w14:paraId="2206ED26" w14:textId="77777777" w:rsidR="00402476" w:rsidRPr="00E904A7" w:rsidRDefault="00402476" w:rsidP="00402476">
            <w:pPr>
              <w:numPr>
                <w:ilvl w:val="0"/>
                <w:numId w:val="16"/>
              </w:numPr>
              <w:spacing w:after="0"/>
              <w:rPr>
                <w:rFonts w:ascii="Times" w:eastAsia="Batang" w:hAnsi="Times" w:cs="Times"/>
                <w:lang w:eastAsia="zh-CN"/>
              </w:rPr>
            </w:pPr>
            <w:r w:rsidRPr="00E904A7">
              <w:rPr>
                <w:rFonts w:ascii="Times" w:eastAsia="Batang" w:hAnsi="Times" w:cs="Times"/>
                <w:bCs/>
                <w:lang w:eastAsia="zh-CN"/>
              </w:rPr>
              <w:t>Accumulating closed loop power control commands only within the same PUCCH target cell by reusing Rel-15 procedure, i.e.</w:t>
            </w:r>
          </w:p>
          <w:p w14:paraId="7EC48193" w14:textId="77777777" w:rsidR="00402476" w:rsidRPr="00E904A7" w:rsidRDefault="00402476" w:rsidP="00402476">
            <w:pPr>
              <w:numPr>
                <w:ilvl w:val="1"/>
                <w:numId w:val="16"/>
              </w:numPr>
              <w:spacing w:after="0"/>
              <w:rPr>
                <w:rFonts w:ascii="Times" w:eastAsia="Batang" w:hAnsi="Times" w:cs="Times"/>
                <w:lang w:eastAsia="zh-CN"/>
              </w:rPr>
            </w:pPr>
            <w:r w:rsidRPr="00E904A7">
              <w:rPr>
                <w:rFonts w:ascii="Times" w:eastAsia="Batang" w:hAnsi="Times" w:cs="Times"/>
                <w:bCs/>
                <w:lang w:eastAsia="zh-CN"/>
              </w:rPr>
              <w:t>For dynamic PUCCH cell indication, the TPC command in the DCI scheduling the PUCCH only applies for the dynamically indicated PUCCH target cell</w:t>
            </w:r>
          </w:p>
          <w:p w14:paraId="53ABDC23" w14:textId="77777777" w:rsidR="00402476" w:rsidRPr="00E904A7" w:rsidRDefault="00402476" w:rsidP="00402476">
            <w:pPr>
              <w:numPr>
                <w:ilvl w:val="1"/>
                <w:numId w:val="16"/>
              </w:numPr>
              <w:spacing w:after="0"/>
              <w:rPr>
                <w:rFonts w:ascii="Times" w:eastAsia="Batang" w:hAnsi="Times" w:cs="Times"/>
                <w:lang w:eastAsia="zh-CN"/>
              </w:rPr>
            </w:pPr>
            <w:r w:rsidRPr="00E904A7">
              <w:rPr>
                <w:rFonts w:ascii="Times" w:eastAsia="Batang" w:hAnsi="Times" w:cs="Times"/>
                <w:bCs/>
                <w:lang w:eastAsia="zh-CN"/>
              </w:rPr>
              <w:t>For semi-static / time-domain pattern, the TPC command in the DCI scheduling the PUCCH only applies for the determined PUCCH target (using the time-domain pattern)</w:t>
            </w:r>
          </w:p>
          <w:p w14:paraId="03290EC0" w14:textId="77777777" w:rsidR="00402476" w:rsidRPr="00E904A7" w:rsidRDefault="00402476" w:rsidP="00402476">
            <w:pPr>
              <w:numPr>
                <w:ilvl w:val="0"/>
                <w:numId w:val="16"/>
              </w:numPr>
              <w:spacing w:after="0"/>
              <w:rPr>
                <w:rFonts w:ascii="Times" w:eastAsia="Batang" w:hAnsi="Times" w:cs="Times"/>
                <w:lang w:eastAsia="zh-CN"/>
              </w:rPr>
            </w:pPr>
            <w:r w:rsidRPr="00E904A7">
              <w:rPr>
                <w:rFonts w:ascii="Times" w:eastAsia="Batang" w:hAnsi="Times" w:cs="Times"/>
                <w:bCs/>
                <w:lang w:eastAsia="zh-CN"/>
              </w:rPr>
              <w:t>Separate TPC command indication using DCI format 2_2 for the individual PUCCH cells</w:t>
            </w:r>
          </w:p>
          <w:p w14:paraId="59277BAB" w14:textId="77777777" w:rsidR="00402476" w:rsidRPr="00E904A7" w:rsidRDefault="00402476" w:rsidP="00402476">
            <w:pPr>
              <w:numPr>
                <w:ilvl w:val="1"/>
                <w:numId w:val="16"/>
              </w:numPr>
              <w:spacing w:after="0"/>
              <w:rPr>
                <w:rFonts w:ascii="Times" w:eastAsia="Batang" w:hAnsi="Times" w:cs="Times"/>
                <w:lang w:eastAsia="zh-CN"/>
              </w:rPr>
            </w:pPr>
            <w:r w:rsidRPr="00E904A7">
              <w:rPr>
                <w:rFonts w:ascii="Times" w:eastAsia="Batang" w:hAnsi="Times" w:cs="Times"/>
                <w:bCs/>
                <w:iCs/>
                <w:lang w:eastAsia="zh-CN"/>
              </w:rPr>
              <w:t>Note: this requires configuration of individual TPC command starting points for each PUCCH cell within DCI format 2_2</w:t>
            </w:r>
          </w:p>
          <w:p w14:paraId="5AC0377F" w14:textId="77777777" w:rsidR="00402476" w:rsidRDefault="00402476" w:rsidP="00402476"/>
          <w:p w14:paraId="1B1DF4F5" w14:textId="77777777" w:rsidR="00402476" w:rsidRPr="00E904A7" w:rsidRDefault="00402476" w:rsidP="00402476">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674B0B1B" w14:textId="77777777" w:rsidR="00402476" w:rsidRPr="00E904A7" w:rsidRDefault="00402476" w:rsidP="00402476">
            <w:pPr>
              <w:spacing w:after="0"/>
              <w:jc w:val="both"/>
              <w:rPr>
                <w:rFonts w:ascii="Times" w:eastAsia="Batang" w:hAnsi="Times" w:cs="Times"/>
                <w:lang w:eastAsia="zh-CN"/>
              </w:rPr>
            </w:pPr>
            <w:r w:rsidRPr="00E904A7">
              <w:rPr>
                <w:rFonts w:ascii="Times" w:eastAsia="Batang" w:hAnsi="Times" w:cs="Times"/>
                <w:bCs/>
                <w:lang w:eastAsia="zh-CN"/>
              </w:rPr>
              <w:t xml:space="preserve">For semi-static and dynamic indication of PUCCH cell switching, the PUCCH repetition factor is determined based on the PUCCH format or PUCCH resource on the target PUCCH cell for the first repetition. </w:t>
            </w:r>
          </w:p>
          <w:p w14:paraId="44F5FC2D" w14:textId="77777777" w:rsidR="00402476" w:rsidRDefault="00402476" w:rsidP="00402476"/>
          <w:p w14:paraId="2BD81D5F" w14:textId="77777777" w:rsidR="00402476" w:rsidRPr="00E904A7" w:rsidRDefault="00402476" w:rsidP="00402476">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1CEB82E1" w14:textId="77777777" w:rsidR="00402476" w:rsidRDefault="00402476" w:rsidP="00402476">
            <w:pPr>
              <w:spacing w:after="0"/>
              <w:contextualSpacing/>
              <w:jc w:val="both"/>
              <w:rPr>
                <w:rFonts w:ascii="Times" w:eastAsia="Batang" w:hAnsi="Times" w:cs="Times"/>
                <w:bCs/>
                <w:lang w:eastAsia="zh-CN"/>
              </w:rPr>
            </w:pPr>
            <w:r w:rsidRPr="00E904A7">
              <w:rPr>
                <w:rFonts w:ascii="Times" w:eastAsia="Batang" w:hAnsi="Times" w:cs="Times"/>
                <w:bCs/>
                <w:lang w:eastAsia="zh-CN"/>
              </w:rPr>
              <w:t xml:space="preserve">PUCCH cell switching between 2 cells is supported in Rel-17. </w:t>
            </w:r>
          </w:p>
          <w:p w14:paraId="1208C284" w14:textId="77777777" w:rsidR="00402476" w:rsidRDefault="00402476" w:rsidP="00402476">
            <w:pPr>
              <w:spacing w:after="0"/>
              <w:contextualSpacing/>
              <w:jc w:val="both"/>
              <w:rPr>
                <w:rFonts w:ascii="Times" w:eastAsia="Batang" w:hAnsi="Times" w:cs="Times"/>
                <w:bCs/>
                <w:lang w:eastAsia="zh-CN"/>
              </w:rPr>
            </w:pPr>
          </w:p>
          <w:p w14:paraId="751AEE15" w14:textId="77777777" w:rsidR="00402476" w:rsidRDefault="00402476" w:rsidP="00402476">
            <w:pPr>
              <w:spacing w:after="0"/>
              <w:contextualSpacing/>
              <w:jc w:val="both"/>
              <w:rPr>
                <w:rFonts w:ascii="Times" w:eastAsia="Batang" w:hAnsi="Times" w:cs="Times"/>
                <w:bCs/>
                <w:lang w:eastAsia="zh-CN"/>
              </w:rPr>
            </w:pPr>
          </w:p>
          <w:p w14:paraId="252C9B4F" w14:textId="77777777" w:rsidR="00402476" w:rsidRPr="004A4275" w:rsidRDefault="00402476" w:rsidP="00402476">
            <w:pPr>
              <w:spacing w:after="0"/>
              <w:rPr>
                <w:rFonts w:ascii="Times" w:eastAsia="Batang" w:hAnsi="Times" w:cs="Times"/>
                <w:b/>
                <w:sz w:val="24"/>
                <w:szCs w:val="24"/>
                <w:lang w:eastAsia="zh-CN"/>
              </w:rPr>
            </w:pPr>
            <w:r>
              <w:rPr>
                <w:rFonts w:ascii="Times" w:eastAsia="Batang" w:hAnsi="Times" w:cs="Times"/>
                <w:b/>
                <w:sz w:val="24"/>
                <w:szCs w:val="24"/>
                <w:lang w:eastAsia="zh-CN"/>
              </w:rPr>
              <w:t>Specific to PUCCH cell switching based on dynamic indication</w:t>
            </w:r>
            <w:r w:rsidRPr="004A4275">
              <w:rPr>
                <w:rFonts w:ascii="Times" w:eastAsia="Batang" w:hAnsi="Times" w:cs="Times"/>
                <w:b/>
                <w:sz w:val="24"/>
                <w:szCs w:val="24"/>
                <w:lang w:eastAsia="zh-CN"/>
              </w:rPr>
              <w:t xml:space="preserve">: </w:t>
            </w:r>
          </w:p>
          <w:p w14:paraId="3B4EECF5" w14:textId="77777777" w:rsidR="00402476" w:rsidRDefault="00402476" w:rsidP="00402476">
            <w:pPr>
              <w:spacing w:after="0"/>
              <w:contextualSpacing/>
              <w:jc w:val="both"/>
              <w:rPr>
                <w:rFonts w:ascii="Times" w:eastAsia="Batang" w:hAnsi="Times" w:cs="Times"/>
                <w:bCs/>
                <w:lang w:eastAsia="zh-CN"/>
              </w:rPr>
            </w:pPr>
          </w:p>
          <w:p w14:paraId="5DE542E0" w14:textId="77777777" w:rsidR="00402476" w:rsidRPr="00E904A7" w:rsidRDefault="00402476" w:rsidP="00402476">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3F437D57" w14:textId="77777777" w:rsidR="00402476" w:rsidRPr="00E904A7" w:rsidRDefault="00402476" w:rsidP="00402476">
            <w:pPr>
              <w:spacing w:after="0"/>
              <w:jc w:val="both"/>
              <w:rPr>
                <w:rFonts w:ascii="Times" w:eastAsia="Batang" w:hAnsi="Times" w:cs="Times"/>
                <w:bCs/>
                <w:lang w:eastAsia="zh-CN"/>
              </w:rPr>
            </w:pPr>
            <w:r w:rsidRPr="00E904A7">
              <w:rPr>
                <w:rFonts w:ascii="Times" w:eastAsia="Batang" w:hAnsi="Times" w:cs="Times"/>
                <w:bCs/>
                <w:lang w:eastAsia="zh-CN"/>
              </w:rPr>
              <w:t xml:space="preserve">UE does not expect overlapping PUCCH slots with dynamic PUCCH cell indication on more than one cell, i.e., gNB should only dynamically indicate a single PUCCH cell for a final PUCCH slot. </w:t>
            </w:r>
          </w:p>
          <w:p w14:paraId="1B2C5703" w14:textId="77777777" w:rsidR="00402476" w:rsidRDefault="00402476" w:rsidP="00402476">
            <w:pPr>
              <w:spacing w:after="0"/>
              <w:jc w:val="both"/>
              <w:rPr>
                <w:rFonts w:ascii="Times" w:eastAsia="Batang" w:hAnsi="Times" w:cs="Times"/>
                <w:bCs/>
                <w:lang w:eastAsia="zh-CN"/>
              </w:rPr>
            </w:pPr>
          </w:p>
          <w:p w14:paraId="0F12D0DB" w14:textId="77777777" w:rsidR="00402476" w:rsidRDefault="00402476" w:rsidP="00402476">
            <w:pPr>
              <w:spacing w:after="0"/>
              <w:jc w:val="both"/>
              <w:rPr>
                <w:rFonts w:ascii="Times" w:eastAsia="Batang" w:hAnsi="Times" w:cs="Times"/>
                <w:bCs/>
                <w:lang w:eastAsia="zh-CN"/>
              </w:rPr>
            </w:pPr>
          </w:p>
          <w:p w14:paraId="5FE30EF7" w14:textId="77777777" w:rsidR="00402476" w:rsidRPr="00E904A7" w:rsidRDefault="00402476" w:rsidP="00402476">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24C1F66B" w14:textId="77777777" w:rsidR="00402476" w:rsidRPr="00E904A7" w:rsidRDefault="00402476" w:rsidP="00402476">
            <w:pPr>
              <w:spacing w:after="0"/>
              <w:rPr>
                <w:rFonts w:ascii="Times" w:eastAsia="Batang" w:hAnsi="Times" w:cs="Times"/>
                <w:bCs/>
                <w:lang w:eastAsia="zh-CN"/>
              </w:rPr>
            </w:pPr>
            <w:r w:rsidRPr="00E904A7">
              <w:rPr>
                <w:rFonts w:ascii="Times" w:eastAsia="Batang" w:hAnsi="Times" w:cs="Times"/>
                <w:bCs/>
                <w:lang w:eastAsia="zh-CN"/>
              </w:rPr>
              <w:t xml:space="preserve">For PUCCH cell switching based on dynamic indication in the DCI,  introduce a new, dedicated DCI field for the DCI scheduling PDSCH to indicate the target PUCCH cell. </w:t>
            </w:r>
          </w:p>
          <w:p w14:paraId="401734CC" w14:textId="77777777" w:rsidR="00402476" w:rsidRPr="00E904A7" w:rsidRDefault="00402476" w:rsidP="00402476">
            <w:pPr>
              <w:spacing w:after="0"/>
              <w:rPr>
                <w:rFonts w:ascii="Times" w:eastAsia="Batang" w:hAnsi="Times" w:cs="Times"/>
                <w:lang w:eastAsia="zh-CN"/>
              </w:rPr>
            </w:pPr>
          </w:p>
          <w:p w14:paraId="55514C5A" w14:textId="77777777" w:rsidR="00402476" w:rsidRPr="00E904A7" w:rsidRDefault="00402476" w:rsidP="00402476">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2AEAF529" w14:textId="77777777" w:rsidR="00402476" w:rsidRPr="00E904A7" w:rsidRDefault="00402476" w:rsidP="00402476">
            <w:pPr>
              <w:spacing w:after="0"/>
              <w:jc w:val="both"/>
              <w:rPr>
                <w:rFonts w:ascii="Times" w:eastAsia="Batang" w:hAnsi="Times" w:cs="Times"/>
                <w:bCs/>
                <w:lang w:eastAsia="zh-CN"/>
              </w:rPr>
            </w:pPr>
            <w:r w:rsidRPr="00E904A7">
              <w:rPr>
                <w:rFonts w:ascii="Times" w:eastAsia="Batang" w:hAnsi="Times" w:cs="Times"/>
                <w:bCs/>
                <w:lang w:eastAsia="zh-CN"/>
              </w:rPr>
              <w:t>In addition, the dynamic target PUCCH cell indication also applies to HARQ-ACK corresponding to SCell dormancy indication without scheduling PDSCH.</w:t>
            </w:r>
          </w:p>
          <w:p w14:paraId="12CBDEEB" w14:textId="77777777" w:rsidR="00402476" w:rsidRPr="00E904A7" w:rsidRDefault="00402476" w:rsidP="00402476">
            <w:pPr>
              <w:spacing w:after="0"/>
              <w:jc w:val="both"/>
              <w:rPr>
                <w:rFonts w:ascii="Times" w:eastAsia="Batang" w:hAnsi="Times" w:cs="Times"/>
                <w:bCs/>
                <w:lang w:eastAsia="zh-CN"/>
              </w:rPr>
            </w:pPr>
          </w:p>
          <w:p w14:paraId="3233999D" w14:textId="77777777" w:rsidR="00402476" w:rsidRPr="00CA6408" w:rsidRDefault="00402476" w:rsidP="00402476">
            <w:pPr>
              <w:spacing w:after="0"/>
              <w:jc w:val="both"/>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14:paraId="0098F760" w14:textId="77777777" w:rsidR="00402476" w:rsidRPr="00CA6408" w:rsidRDefault="00402476" w:rsidP="00402476">
            <w:pPr>
              <w:spacing w:after="0"/>
              <w:jc w:val="both"/>
              <w:rPr>
                <w:rFonts w:ascii="Times" w:eastAsia="Batang" w:hAnsi="Times" w:cs="Times"/>
                <w:bCs/>
                <w:lang w:eastAsia="zh-CN"/>
              </w:rPr>
            </w:pPr>
            <w:r w:rsidRPr="00CA6408">
              <w:rPr>
                <w:rFonts w:ascii="Times" w:eastAsia="Batang" w:hAnsi="Times" w:cs="Times"/>
                <w:bCs/>
                <w:lang w:eastAsia="zh-CN"/>
              </w:rPr>
              <w:lastRenderedPageBreak/>
              <w:t xml:space="preserve">Support PUCCH cell switching based on dynamic indication in the DCI using DCI format 1_2 for a UE supporting DCI format 1_2. </w:t>
            </w:r>
          </w:p>
          <w:p w14:paraId="0756E177" w14:textId="77777777" w:rsidR="00402476" w:rsidRDefault="00402476" w:rsidP="00402476">
            <w:pPr>
              <w:numPr>
                <w:ilvl w:val="0"/>
                <w:numId w:val="12"/>
              </w:numPr>
              <w:spacing w:after="0"/>
              <w:jc w:val="both"/>
              <w:rPr>
                <w:rFonts w:ascii="Times" w:eastAsia="Batang" w:hAnsi="Times" w:cs="Times"/>
                <w:bCs/>
                <w:lang w:eastAsia="zh-CN"/>
              </w:rPr>
            </w:pPr>
            <w:r w:rsidRPr="00CA6408">
              <w:rPr>
                <w:rFonts w:ascii="Times" w:eastAsia="Batang" w:hAnsi="Times" w:cs="Times"/>
                <w:bCs/>
                <w:lang w:eastAsia="zh-CN"/>
              </w:rPr>
              <w:t xml:space="preserve">The presence of the ‘PUCCH carrier switching’ bitfield in DCI format 1_2 is RRC configured. </w:t>
            </w:r>
          </w:p>
          <w:p w14:paraId="2B143F91" w14:textId="77777777" w:rsidR="00402476" w:rsidRDefault="00402476" w:rsidP="00402476">
            <w:pPr>
              <w:spacing w:after="0"/>
              <w:jc w:val="both"/>
              <w:rPr>
                <w:rFonts w:ascii="Times" w:eastAsia="Batang" w:hAnsi="Times" w:cs="Times"/>
                <w:bCs/>
                <w:lang w:eastAsia="zh-CN"/>
              </w:rPr>
            </w:pPr>
          </w:p>
          <w:p w14:paraId="42D75888" w14:textId="77777777" w:rsidR="00402476" w:rsidRPr="00CA6408" w:rsidRDefault="00402476" w:rsidP="00402476">
            <w:pPr>
              <w:spacing w:after="0"/>
              <w:rPr>
                <w:rFonts w:ascii="Times" w:hAnsi="Times" w:cs="Times"/>
                <w:b/>
                <w:bCs/>
                <w:lang w:eastAsia="zh-CN"/>
              </w:rPr>
            </w:pPr>
            <w:r w:rsidRPr="00CA6408">
              <w:rPr>
                <w:rFonts w:ascii="Times" w:eastAsia="Batang" w:hAnsi="Times" w:cs="Times"/>
                <w:b/>
                <w:bCs/>
                <w:lang w:eastAsia="zh-CN"/>
              </w:rPr>
              <w:t>Conclusion</w:t>
            </w:r>
          </w:p>
          <w:p w14:paraId="5A6C3A1A" w14:textId="77777777" w:rsidR="00402476" w:rsidRPr="00CA6408" w:rsidRDefault="00402476" w:rsidP="00402476">
            <w:pPr>
              <w:spacing w:after="0"/>
              <w:rPr>
                <w:rFonts w:ascii="Times" w:eastAsia="Batang" w:hAnsi="Times" w:cs="Times"/>
                <w:bCs/>
                <w:lang w:eastAsia="zh-CN"/>
              </w:rPr>
            </w:pPr>
            <w:r w:rsidRPr="00CA6408">
              <w:rPr>
                <w:rFonts w:ascii="Times" w:eastAsia="Batang" w:hAnsi="Times" w:cs="Times"/>
                <w:bCs/>
                <w:lang w:eastAsia="zh-CN"/>
              </w:rPr>
              <w:t>There is no consensus to support multiplexing of HARQ-ACK (without dynamic PUCCH cell indication), SR and P/SP-CSI on the dynamically indicated PUCCH cell (other than PCell / PSCell / PUCCH-SCell) in Rel-17.</w:t>
            </w:r>
          </w:p>
          <w:p w14:paraId="04FDCDC4" w14:textId="77777777" w:rsidR="00402476" w:rsidRPr="00CA6408" w:rsidRDefault="00402476" w:rsidP="00402476">
            <w:pPr>
              <w:numPr>
                <w:ilvl w:val="0"/>
                <w:numId w:val="15"/>
              </w:numPr>
              <w:spacing w:after="0"/>
              <w:contextualSpacing/>
              <w:jc w:val="both"/>
              <w:rPr>
                <w:rFonts w:ascii="Times" w:eastAsia="Batang" w:hAnsi="Times" w:cs="Times"/>
                <w:bCs/>
                <w:iCs/>
                <w:lang w:eastAsia="zh-CN"/>
              </w:rPr>
            </w:pPr>
            <w:r w:rsidRPr="00CA6408">
              <w:rPr>
                <w:rFonts w:ascii="Times" w:eastAsia="Batang" w:hAnsi="Times" w:cs="Times"/>
                <w:bCs/>
                <w:iCs/>
                <w:lang w:eastAsia="zh-CN"/>
              </w:rPr>
              <w:t>FFS: further handling, incl. e.g., UE does not expect overlapping HARQ-ACK (without dynamic PUCCH cell indication), SR and P/SP-CSI or overlapping HARQ-ACK (without dynamic PUCCH cell indication), SR and P/SP-CSI is to be dropped</w:t>
            </w:r>
          </w:p>
          <w:p w14:paraId="782A5353" w14:textId="26DC1C1C" w:rsidR="00402476" w:rsidRPr="00DE1867" w:rsidRDefault="00402476" w:rsidP="00402476">
            <w:pPr>
              <w:numPr>
                <w:ilvl w:val="0"/>
                <w:numId w:val="15"/>
              </w:numPr>
              <w:spacing w:after="0"/>
              <w:contextualSpacing/>
              <w:jc w:val="both"/>
              <w:rPr>
                <w:rFonts w:ascii="Times" w:eastAsia="Batang" w:hAnsi="Times" w:cs="Times"/>
                <w:bCs/>
                <w:iCs/>
                <w:lang w:eastAsia="zh-CN"/>
              </w:rPr>
            </w:pPr>
            <w:r w:rsidRPr="00CA6408">
              <w:rPr>
                <w:rFonts w:ascii="Times" w:eastAsia="Batang" w:hAnsi="Times" w:cs="Times"/>
                <w:bCs/>
                <w:iCs/>
                <w:lang w:eastAsia="zh-CN"/>
              </w:rPr>
              <w:t>FFS: overlapping definition for SR and P/SP-CSI in terms of PUCCH slot or PUCCH resource</w:t>
            </w:r>
          </w:p>
          <w:p w14:paraId="0ACBA080" w14:textId="77777777" w:rsidR="00402476" w:rsidRDefault="00402476" w:rsidP="00402476">
            <w:pPr>
              <w:spacing w:after="0"/>
              <w:contextualSpacing/>
              <w:jc w:val="both"/>
              <w:rPr>
                <w:rFonts w:ascii="Times" w:eastAsia="Batang" w:hAnsi="Times" w:cs="Times"/>
                <w:bCs/>
                <w:lang w:eastAsia="zh-CN"/>
              </w:rPr>
            </w:pPr>
          </w:p>
          <w:p w14:paraId="40D90007" w14:textId="77777777" w:rsidR="00402476" w:rsidRPr="00DE1867" w:rsidRDefault="00402476" w:rsidP="00402476">
            <w:pPr>
              <w:spacing w:after="0"/>
              <w:rPr>
                <w:rFonts w:ascii="Times" w:eastAsia="Batang" w:hAnsi="Times" w:cs="Times"/>
                <w:b/>
                <w:sz w:val="22"/>
                <w:szCs w:val="22"/>
                <w:lang w:eastAsia="zh-CN"/>
              </w:rPr>
            </w:pPr>
            <w:r w:rsidRPr="00DE1867">
              <w:rPr>
                <w:rFonts w:ascii="Times" w:eastAsia="Batang" w:hAnsi="Times" w:cs="Times"/>
                <w:b/>
                <w:sz w:val="22"/>
                <w:szCs w:val="22"/>
                <w:lang w:eastAsia="zh-CN"/>
              </w:rPr>
              <w:t xml:space="preserve">Specific to semi-static PUCCH cell switching: </w:t>
            </w:r>
          </w:p>
          <w:p w14:paraId="5FE2E8DA" w14:textId="77777777" w:rsidR="00402476" w:rsidRDefault="00402476" w:rsidP="00402476">
            <w:pPr>
              <w:spacing w:after="0"/>
              <w:contextualSpacing/>
              <w:jc w:val="both"/>
              <w:rPr>
                <w:rFonts w:ascii="Times" w:eastAsia="Batang" w:hAnsi="Times" w:cs="Times"/>
                <w:bCs/>
                <w:lang w:eastAsia="zh-CN"/>
              </w:rPr>
            </w:pPr>
          </w:p>
          <w:p w14:paraId="1F0BEB02" w14:textId="77777777" w:rsidR="00402476" w:rsidRPr="00E904A7" w:rsidRDefault="00402476" w:rsidP="00402476">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27437036" w14:textId="77777777" w:rsidR="00402476" w:rsidRPr="00E904A7" w:rsidRDefault="00402476" w:rsidP="00402476">
            <w:pPr>
              <w:spacing w:after="0"/>
              <w:jc w:val="both"/>
              <w:rPr>
                <w:rFonts w:ascii="Times" w:eastAsia="Batang" w:hAnsi="Times" w:cs="Times"/>
                <w:lang w:eastAsia="zh-CN"/>
              </w:rPr>
            </w:pPr>
            <w:r w:rsidRPr="00E904A7">
              <w:rPr>
                <w:rFonts w:ascii="Times" w:eastAsia="Batang" w:hAnsi="Times" w:cs="Times"/>
                <w:lang w:eastAsia="zh-CN"/>
              </w:rPr>
              <w:t>For semi-static PUCCH cell switching, PCell / PSCell / PUCCH-SCell is reference cell:</w:t>
            </w:r>
          </w:p>
          <w:p w14:paraId="6134A234" w14:textId="77777777" w:rsidR="00402476" w:rsidRPr="00E904A7" w:rsidRDefault="00402476" w:rsidP="00402476">
            <w:pPr>
              <w:numPr>
                <w:ilvl w:val="0"/>
                <w:numId w:val="13"/>
              </w:numPr>
              <w:spacing w:after="0"/>
              <w:contextualSpacing/>
              <w:jc w:val="both"/>
              <w:rPr>
                <w:rFonts w:ascii="Times" w:eastAsia="Batang" w:hAnsi="Times" w:cs="Times"/>
                <w:lang w:eastAsia="zh-CN"/>
              </w:rPr>
            </w:pPr>
            <w:r w:rsidRPr="00E904A7">
              <w:rPr>
                <w:rFonts w:ascii="Times" w:eastAsia="Batang" w:hAnsi="Times" w:cs="Times"/>
                <w:lang w:eastAsia="zh-CN"/>
              </w:rPr>
              <w:t xml:space="preserve">The time domain pattern configurations are based on the numerology of the reference cell. </w:t>
            </w:r>
          </w:p>
          <w:p w14:paraId="3B3F95E2" w14:textId="77777777" w:rsidR="00402476" w:rsidRPr="00E904A7" w:rsidRDefault="00402476" w:rsidP="00402476">
            <w:pPr>
              <w:numPr>
                <w:ilvl w:val="0"/>
                <w:numId w:val="13"/>
              </w:numPr>
              <w:spacing w:after="0"/>
              <w:contextualSpacing/>
              <w:jc w:val="both"/>
              <w:rPr>
                <w:rFonts w:ascii="Times" w:eastAsia="Batang" w:hAnsi="Times" w:cs="Times"/>
                <w:lang w:eastAsia="x-none"/>
              </w:rPr>
            </w:pPr>
            <w:r w:rsidRPr="00E904A7">
              <w:rPr>
                <w:rFonts w:ascii="Times" w:eastAsia="Batang" w:hAnsi="Times" w:cs="Times"/>
                <w:lang w:eastAsia="x-none"/>
              </w:rPr>
              <w:t xml:space="preserve">The PDSCH to HARQ-ACK offset k1 is interpreted based on the numerology and PUCCH configuration of a reference cell to be able to apply the time-domain PUCCH cell switching pattern. </w:t>
            </w:r>
          </w:p>
          <w:p w14:paraId="1165D5A6" w14:textId="77777777" w:rsidR="00402476" w:rsidRPr="00E904A7" w:rsidRDefault="00402476" w:rsidP="00402476">
            <w:pPr>
              <w:numPr>
                <w:ilvl w:val="0"/>
                <w:numId w:val="13"/>
              </w:numPr>
              <w:spacing w:after="0"/>
              <w:contextualSpacing/>
              <w:jc w:val="both"/>
              <w:rPr>
                <w:rFonts w:ascii="Times" w:eastAsia="Batang" w:hAnsi="Times" w:cs="Times"/>
                <w:lang w:eastAsia="zh-CN"/>
              </w:rPr>
            </w:pPr>
            <w:r w:rsidRPr="00E904A7">
              <w:rPr>
                <w:rFonts w:ascii="Times" w:eastAsia="Batang" w:hAnsi="Times" w:cs="Times"/>
                <w:lang w:eastAsia="zh-CN"/>
              </w:rPr>
              <w:t xml:space="preserve">Note: There may not be a need to define a ‘reference cell’ in the specification. This terminology is used for further clarifications of the procedure. </w:t>
            </w:r>
          </w:p>
          <w:p w14:paraId="0AC1ECEB" w14:textId="77777777" w:rsidR="00402476" w:rsidRDefault="00402476" w:rsidP="00402476"/>
          <w:p w14:paraId="4CAA9BE8" w14:textId="77777777" w:rsidR="00402476" w:rsidRPr="00E43DB9" w:rsidRDefault="00402476" w:rsidP="00402476">
            <w:pPr>
              <w:spacing w:after="0"/>
              <w:jc w:val="both"/>
              <w:rPr>
                <w:rFonts w:ascii="Times" w:eastAsia="Batang" w:hAnsi="Times" w:cs="Times"/>
                <w:b/>
                <w:bCs/>
                <w:highlight w:val="green"/>
                <w:lang w:eastAsia="zh-CN"/>
              </w:rPr>
            </w:pPr>
            <w:r w:rsidRPr="00E43DB9">
              <w:rPr>
                <w:rFonts w:ascii="Times" w:eastAsia="Batang" w:hAnsi="Times" w:cs="Times"/>
                <w:b/>
                <w:bCs/>
                <w:highlight w:val="green"/>
                <w:lang w:eastAsia="zh-CN"/>
              </w:rPr>
              <w:t>Agreement</w:t>
            </w:r>
          </w:p>
          <w:p w14:paraId="482BF763" w14:textId="77777777" w:rsidR="00402476" w:rsidRPr="00E43DB9" w:rsidRDefault="00402476" w:rsidP="00402476">
            <w:pPr>
              <w:spacing w:after="0"/>
              <w:rPr>
                <w:rFonts w:ascii="Times" w:eastAsia="Batang" w:hAnsi="Times" w:cs="Times"/>
                <w:lang w:eastAsia="ko-KR"/>
              </w:rPr>
            </w:pPr>
            <w:r w:rsidRPr="00E43DB9">
              <w:rPr>
                <w:rFonts w:ascii="Times" w:eastAsia="Batang" w:hAnsi="Times" w:cs="Times"/>
                <w:bCs/>
                <w:lang w:eastAsia="zh-CN"/>
              </w:rPr>
              <w:t>For semi-static PUCCH cell switching, the time-domain pattern configuration is based on the following properties:</w:t>
            </w:r>
          </w:p>
          <w:p w14:paraId="59BE5E37" w14:textId="77777777" w:rsidR="00402476" w:rsidRPr="00E43DB9" w:rsidRDefault="00402476" w:rsidP="00402476">
            <w:pPr>
              <w:numPr>
                <w:ilvl w:val="0"/>
                <w:numId w:val="17"/>
              </w:numPr>
              <w:spacing w:after="0"/>
              <w:rPr>
                <w:rFonts w:ascii="Times" w:eastAsia="Batang" w:hAnsi="Times" w:cs="Times"/>
                <w:lang w:eastAsia="zh-CN"/>
              </w:rPr>
            </w:pPr>
            <w:r w:rsidRPr="00E43DB9">
              <w:rPr>
                <w:rFonts w:ascii="Times" w:eastAsia="Batang" w:hAnsi="Times" w:cs="Times"/>
                <w:bCs/>
                <w:lang w:eastAsia="zh-CN"/>
              </w:rPr>
              <w:t>A single time-domain pattern is configured per PUCCH cell group</w:t>
            </w:r>
          </w:p>
          <w:p w14:paraId="7731483B" w14:textId="77777777" w:rsidR="00402476" w:rsidRPr="00E43DB9" w:rsidRDefault="00402476" w:rsidP="00402476">
            <w:pPr>
              <w:numPr>
                <w:ilvl w:val="0"/>
                <w:numId w:val="17"/>
              </w:numPr>
              <w:spacing w:after="0"/>
              <w:rPr>
                <w:rFonts w:ascii="Times" w:eastAsia="Batang" w:hAnsi="Times" w:cs="Times"/>
                <w:lang w:eastAsia="zh-CN"/>
              </w:rPr>
            </w:pPr>
            <w:r w:rsidRPr="00E43DB9">
              <w:rPr>
                <w:rFonts w:ascii="Times" w:eastAsia="Batang" w:hAnsi="Times" w:cs="Times"/>
                <w:bCs/>
                <w:lang w:eastAsia="zh-CN"/>
              </w:rPr>
              <w:t xml:space="preserve">The granularity of the time-domain pattern is one slot of the PCell / PSCell / PUCCH-SCell </w:t>
            </w:r>
            <w:r w:rsidRPr="00E43DB9">
              <w:rPr>
                <w:rFonts w:ascii="Times" w:eastAsia="Batang" w:hAnsi="Times" w:cs="Times"/>
                <w:bCs/>
                <w:strike/>
                <w:lang w:eastAsia="zh-CN"/>
              </w:rPr>
              <w:t>reference cell</w:t>
            </w:r>
            <w:r w:rsidRPr="00E43DB9">
              <w:rPr>
                <w:rFonts w:ascii="Times" w:eastAsia="Batang" w:hAnsi="Times" w:cs="Times"/>
                <w:bCs/>
                <w:lang w:eastAsia="zh-CN"/>
              </w:rPr>
              <w:t xml:space="preserve"> </w:t>
            </w:r>
          </w:p>
          <w:p w14:paraId="38AD00FC" w14:textId="77777777" w:rsidR="00402476" w:rsidRPr="00E43DB9" w:rsidRDefault="00402476" w:rsidP="00402476">
            <w:pPr>
              <w:numPr>
                <w:ilvl w:val="0"/>
                <w:numId w:val="17"/>
              </w:numPr>
              <w:spacing w:after="0"/>
              <w:rPr>
                <w:rFonts w:ascii="Times" w:eastAsia="Batang" w:hAnsi="Times" w:cs="Times"/>
                <w:lang w:eastAsia="zh-CN"/>
              </w:rPr>
            </w:pPr>
            <w:r w:rsidRPr="00E43DB9">
              <w:rPr>
                <w:rFonts w:ascii="Times" w:eastAsia="Batang" w:hAnsi="Times" w:cs="Times"/>
                <w:bCs/>
                <w:lang w:eastAsia="zh-CN"/>
              </w:rPr>
              <w:t>The time-domain pattern is applied periodically</w:t>
            </w:r>
            <w:r w:rsidRPr="00E43DB9">
              <w:rPr>
                <w:rFonts w:ascii="Times" w:eastAsia="Batang" w:hAnsi="Times" w:cs="Times"/>
                <w:bCs/>
                <w:strike/>
                <w:lang w:eastAsia="zh-CN"/>
              </w:rPr>
              <w:t xml:space="preserve"> </w:t>
            </w:r>
          </w:p>
          <w:p w14:paraId="600B9FA2" w14:textId="77777777" w:rsidR="00402476" w:rsidRPr="00E43DB9" w:rsidRDefault="00402476" w:rsidP="00402476">
            <w:pPr>
              <w:numPr>
                <w:ilvl w:val="1"/>
                <w:numId w:val="17"/>
              </w:numPr>
              <w:spacing w:after="0"/>
              <w:rPr>
                <w:rFonts w:ascii="Times" w:eastAsia="Batang" w:hAnsi="Times" w:cs="Times"/>
                <w:i/>
                <w:lang w:eastAsia="zh-CN"/>
              </w:rPr>
            </w:pPr>
            <w:r w:rsidRPr="00E43DB9">
              <w:rPr>
                <w:rFonts w:ascii="Times" w:eastAsia="Batang" w:hAnsi="Times" w:cs="Times"/>
                <w:bCs/>
                <w:iCs/>
                <w:lang w:eastAsia="zh-CN"/>
              </w:rPr>
              <w:t>FFS on period / pattern length (e.g., 10ms, RRC configured, …).</w:t>
            </w:r>
          </w:p>
          <w:p w14:paraId="38F7ECC2" w14:textId="77777777" w:rsidR="00402476" w:rsidRPr="00E43DB9" w:rsidRDefault="00402476" w:rsidP="00402476">
            <w:pPr>
              <w:numPr>
                <w:ilvl w:val="0"/>
                <w:numId w:val="17"/>
              </w:numPr>
              <w:spacing w:after="0"/>
              <w:rPr>
                <w:rFonts w:ascii="Times" w:eastAsia="Batang" w:hAnsi="Times" w:cs="Times"/>
                <w:lang w:eastAsia="ko-KR"/>
              </w:rPr>
            </w:pPr>
            <w:r w:rsidRPr="00E43DB9">
              <w:rPr>
                <w:rFonts w:ascii="Times" w:eastAsia="Batang" w:hAnsi="Times" w:cs="Times"/>
                <w:bCs/>
                <w:lang w:eastAsia="zh-CN"/>
              </w:rPr>
              <w:t xml:space="preserve">The pattern defines for each slot of the PCell / PSCell / PUCCH-SCell </w:t>
            </w:r>
            <w:r w:rsidRPr="00E43DB9">
              <w:rPr>
                <w:rFonts w:ascii="Times" w:eastAsia="Batang" w:hAnsi="Times" w:cs="Times"/>
                <w:bCs/>
                <w:strike/>
                <w:lang w:eastAsia="zh-CN"/>
              </w:rPr>
              <w:t>reference cell</w:t>
            </w:r>
            <w:r w:rsidRPr="00E43DB9">
              <w:rPr>
                <w:rFonts w:ascii="Times" w:eastAsia="Batang" w:hAnsi="Times" w:cs="Times"/>
                <w:bCs/>
                <w:lang w:eastAsia="zh-CN"/>
              </w:rPr>
              <w:t xml:space="preserve"> at least the applicable target PUCCH cell</w:t>
            </w:r>
          </w:p>
          <w:p w14:paraId="1A429F54" w14:textId="77777777" w:rsidR="00402476" w:rsidRDefault="00402476" w:rsidP="00402476"/>
          <w:p w14:paraId="08E70C9F" w14:textId="77777777" w:rsidR="00402476" w:rsidRPr="00E904A7" w:rsidRDefault="00402476" w:rsidP="00402476">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22DBDE98" w14:textId="77777777" w:rsidR="00402476" w:rsidRDefault="00402476" w:rsidP="00402476">
            <w:pPr>
              <w:spacing w:after="0"/>
              <w:jc w:val="both"/>
              <w:rPr>
                <w:rFonts w:ascii="Times" w:eastAsia="Batang" w:hAnsi="Times" w:cs="Times"/>
                <w:bCs/>
                <w:lang w:eastAsia="zh-CN"/>
              </w:rPr>
            </w:pPr>
            <w:r w:rsidRPr="00E904A7">
              <w:rPr>
                <w:rFonts w:ascii="Times" w:eastAsia="Batang" w:hAnsi="Times" w:cs="Times"/>
                <w:bCs/>
                <w:lang w:eastAsia="zh-CN"/>
              </w:rPr>
              <w:t xml:space="preserve">For semi-static PUCCH cell switching, the PUCCH resource indicator (PRI) is interpreted based on the PUCCH configuration of determined target PUCCH cell. </w:t>
            </w:r>
          </w:p>
          <w:p w14:paraId="67F734D9" w14:textId="77777777" w:rsidR="00402476" w:rsidRDefault="00402476" w:rsidP="00402476">
            <w:pPr>
              <w:spacing w:after="0"/>
              <w:jc w:val="both"/>
              <w:rPr>
                <w:rFonts w:ascii="Times" w:eastAsia="Batang" w:hAnsi="Times" w:cs="Times"/>
                <w:bCs/>
                <w:lang w:eastAsia="zh-CN"/>
              </w:rPr>
            </w:pPr>
          </w:p>
          <w:p w14:paraId="11B35B8D" w14:textId="77777777" w:rsidR="00402476" w:rsidRPr="00E904A7" w:rsidRDefault="00402476" w:rsidP="00402476">
            <w:pPr>
              <w:spacing w:after="0"/>
              <w:jc w:val="both"/>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28CBE739" w14:textId="77777777" w:rsidR="00402476" w:rsidRPr="00E904A7" w:rsidRDefault="00402476" w:rsidP="00402476">
            <w:pPr>
              <w:spacing w:after="0"/>
              <w:jc w:val="both"/>
              <w:rPr>
                <w:rFonts w:ascii="Times" w:eastAsia="Batang" w:hAnsi="Times" w:cs="Times"/>
                <w:bCs/>
                <w:lang w:eastAsia="zh-CN"/>
              </w:rPr>
            </w:pPr>
            <w:r w:rsidRPr="00E904A7">
              <w:rPr>
                <w:rFonts w:ascii="Times" w:eastAsia="Batang" w:hAnsi="Times" w:cs="Times"/>
                <w:bCs/>
                <w:lang w:eastAsia="zh-CN"/>
              </w:rPr>
              <w:t xml:space="preserve">The periodicity / length of the time-domain pattern for semi-static PUCCH cell switching is directly determined by the RRC </w:t>
            </w:r>
            <w:proofErr w:type="spellStart"/>
            <w:r w:rsidRPr="00E904A7">
              <w:rPr>
                <w:rFonts w:ascii="Times" w:eastAsia="Batang" w:hAnsi="Times" w:cs="Times"/>
                <w:bCs/>
                <w:lang w:eastAsia="zh-CN"/>
              </w:rPr>
              <w:t>configuraton</w:t>
            </w:r>
            <w:proofErr w:type="spellEnd"/>
            <w:r w:rsidRPr="00E904A7">
              <w:rPr>
                <w:rFonts w:ascii="Times" w:eastAsia="Batang" w:hAnsi="Times" w:cs="Times"/>
                <w:bCs/>
                <w:lang w:eastAsia="zh-CN"/>
              </w:rPr>
              <w:t xml:space="preserve"> of the time domain pattern </w:t>
            </w:r>
            <w:proofErr w:type="spellStart"/>
            <w:r w:rsidRPr="00E904A7">
              <w:rPr>
                <w:rFonts w:ascii="Times" w:eastAsia="Batang" w:hAnsi="Times" w:cs="Times"/>
                <w:bCs/>
                <w:i/>
                <w:iCs/>
                <w:lang w:eastAsia="zh-CN"/>
              </w:rPr>
              <w:t>pucchCellPattern</w:t>
            </w:r>
            <w:proofErr w:type="spellEnd"/>
            <w:r w:rsidRPr="00E904A7">
              <w:rPr>
                <w:rFonts w:ascii="Times" w:eastAsia="Batang" w:hAnsi="Times" w:cs="Times"/>
                <w:bCs/>
                <w:lang w:eastAsia="zh-CN"/>
              </w:rPr>
              <w:t xml:space="preserve"> </w:t>
            </w:r>
          </w:p>
          <w:p w14:paraId="3172359F" w14:textId="77777777" w:rsidR="00402476" w:rsidRPr="00E904A7" w:rsidRDefault="00402476" w:rsidP="00402476">
            <w:pPr>
              <w:numPr>
                <w:ilvl w:val="0"/>
                <w:numId w:val="13"/>
              </w:numPr>
              <w:spacing w:after="0"/>
              <w:jc w:val="both"/>
              <w:rPr>
                <w:rFonts w:ascii="Times" w:eastAsia="Batang" w:hAnsi="Times" w:cs="Times"/>
                <w:lang w:eastAsia="zh-CN"/>
              </w:rPr>
            </w:pPr>
            <w:r w:rsidRPr="00E904A7">
              <w:rPr>
                <w:rFonts w:ascii="Times" w:eastAsia="Batang" w:hAnsi="Times" w:cs="Times"/>
                <w:bCs/>
                <w:lang w:eastAsia="zh-CN"/>
              </w:rPr>
              <w:t xml:space="preserve">Note: </w:t>
            </w:r>
            <w:proofErr w:type="spellStart"/>
            <w:r w:rsidRPr="00E904A7">
              <w:rPr>
                <w:rFonts w:ascii="Times" w:eastAsia="Batang" w:hAnsi="Times" w:cs="Times"/>
                <w:bCs/>
                <w:i/>
                <w:iCs/>
                <w:lang w:eastAsia="zh-CN"/>
              </w:rPr>
              <w:t>pucchCellPattern</w:t>
            </w:r>
            <w:proofErr w:type="spellEnd"/>
            <w:r w:rsidRPr="00E904A7">
              <w:rPr>
                <w:rFonts w:ascii="Times" w:eastAsia="Batang" w:hAnsi="Times" w:cs="Times"/>
                <w:bCs/>
                <w:lang w:eastAsia="zh-CN"/>
              </w:rPr>
              <w:t xml:space="preserve"> has a variable length of (1…</w:t>
            </w:r>
            <w:r w:rsidRPr="00E904A7">
              <w:rPr>
                <w:rFonts w:ascii="Times" w:eastAsia="Batang" w:hAnsi="Times" w:cs="Times"/>
              </w:rPr>
              <w:t xml:space="preserve"> </w:t>
            </w:r>
            <w:proofErr w:type="spellStart"/>
            <w:r w:rsidRPr="00E904A7">
              <w:rPr>
                <w:rFonts w:ascii="Times" w:eastAsia="Batang" w:hAnsi="Times" w:cs="Times"/>
                <w:bCs/>
                <w:i/>
                <w:iCs/>
                <w:lang w:eastAsia="zh-CN"/>
              </w:rPr>
              <w:t>maxNrofSlots</w:t>
            </w:r>
            <w:proofErr w:type="spellEnd"/>
            <w:r w:rsidRPr="00E904A7">
              <w:rPr>
                <w:rFonts w:ascii="Times" w:eastAsia="Batang" w:hAnsi="Times" w:cs="Times"/>
                <w:bCs/>
                <w:lang w:eastAsia="zh-CN"/>
              </w:rPr>
              <w:t xml:space="preserve">) </w:t>
            </w:r>
          </w:p>
          <w:p w14:paraId="057FEC48" w14:textId="77777777" w:rsidR="00402476" w:rsidRDefault="00402476" w:rsidP="00402476">
            <w:pPr>
              <w:spacing w:after="0"/>
              <w:jc w:val="both"/>
              <w:rPr>
                <w:rFonts w:ascii="Times" w:eastAsia="Batang" w:hAnsi="Times" w:cs="Times"/>
                <w:bCs/>
                <w:lang w:eastAsia="zh-CN"/>
              </w:rPr>
            </w:pPr>
          </w:p>
          <w:p w14:paraId="17983FA1" w14:textId="77777777" w:rsidR="00402476" w:rsidRDefault="00402476" w:rsidP="00402476">
            <w:pPr>
              <w:spacing w:after="0"/>
              <w:jc w:val="both"/>
            </w:pPr>
          </w:p>
          <w:p w14:paraId="46CDC32D" w14:textId="77777777" w:rsidR="00402476" w:rsidRPr="00CA6408" w:rsidRDefault="00402476" w:rsidP="00402476">
            <w:pPr>
              <w:spacing w:after="0"/>
              <w:jc w:val="both"/>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14:paraId="5EC57E52" w14:textId="77777777" w:rsidR="00402476" w:rsidRPr="00CA6408" w:rsidRDefault="00402476" w:rsidP="00402476">
            <w:pPr>
              <w:spacing w:after="0"/>
              <w:rPr>
                <w:rFonts w:ascii="Times" w:eastAsia="Batang" w:hAnsi="Times" w:cs="Times"/>
                <w:bCs/>
              </w:rPr>
            </w:pPr>
            <w:r w:rsidRPr="00CA6408">
              <w:rPr>
                <w:rFonts w:ascii="Times" w:eastAsia="Batang" w:hAnsi="Times" w:cs="Times"/>
                <w:bCs/>
              </w:rPr>
              <w:t>Down-select in RAN1#107-e from Alt. 1 &amp; Alt. 3 below:</w:t>
            </w:r>
          </w:p>
          <w:p w14:paraId="598BFBFC" w14:textId="77777777" w:rsidR="00402476" w:rsidRPr="00CA6408" w:rsidRDefault="00402476" w:rsidP="00402476">
            <w:pPr>
              <w:spacing w:after="0"/>
              <w:ind w:left="284"/>
              <w:rPr>
                <w:rFonts w:ascii="Times" w:eastAsia="Batang" w:hAnsi="Times" w:cs="Times"/>
                <w:bCs/>
              </w:rPr>
            </w:pPr>
            <w:r w:rsidRPr="00CA6408">
              <w:rPr>
                <w:rFonts w:ascii="Times" w:eastAsia="Batang" w:hAnsi="Times" w:cs="Times"/>
                <w:bCs/>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6A4ED779" w14:textId="77777777" w:rsidR="00402476" w:rsidRPr="00CA6408" w:rsidRDefault="00402476" w:rsidP="00402476">
            <w:pPr>
              <w:numPr>
                <w:ilvl w:val="0"/>
                <w:numId w:val="14"/>
              </w:numPr>
              <w:spacing w:after="0"/>
              <w:contextualSpacing/>
              <w:rPr>
                <w:rFonts w:ascii="Times" w:eastAsia="Batang" w:hAnsi="Times" w:cs="Times"/>
                <w:bCs/>
                <w:lang w:eastAsia="x-none"/>
              </w:rPr>
            </w:pPr>
            <w:r w:rsidRPr="00CA6408">
              <w:rPr>
                <w:rFonts w:ascii="Times" w:eastAsia="Batang" w:hAnsi="Times" w:cs="Times"/>
                <w:bCs/>
                <w:lang w:eastAsia="x-none"/>
              </w:rPr>
              <w:t>Alt. 1: the first target PUCCH slot overlapping with the PCell slot</w:t>
            </w:r>
          </w:p>
          <w:p w14:paraId="6DAD307E" w14:textId="77777777" w:rsidR="00402476" w:rsidRPr="00CA6408" w:rsidRDefault="00402476" w:rsidP="00402476">
            <w:pPr>
              <w:numPr>
                <w:ilvl w:val="0"/>
                <w:numId w:val="14"/>
              </w:numPr>
              <w:spacing w:after="0"/>
              <w:contextualSpacing/>
              <w:rPr>
                <w:rFonts w:ascii="Times" w:eastAsia="Batang" w:hAnsi="Times" w:cs="Times"/>
                <w:bCs/>
                <w:lang w:eastAsia="x-none"/>
              </w:rPr>
            </w:pPr>
            <w:r w:rsidRPr="00CA6408">
              <w:rPr>
                <w:rFonts w:ascii="Times" w:eastAsia="Batang" w:hAnsi="Times" w:cs="Times"/>
                <w:bCs/>
                <w:lang w:eastAsia="x-none"/>
              </w:rPr>
              <w:t>Alt. 3: using a relative slot-offset within the reference cell slot, the relative slot offset is configured in the time domain pattern (i.e. time domain pattern contains ‘cell index’ &amp; ‘</w:t>
            </w:r>
            <w:proofErr w:type="spellStart"/>
            <w:r w:rsidRPr="00CA6408">
              <w:rPr>
                <w:rFonts w:ascii="Times" w:eastAsia="Batang" w:hAnsi="Times" w:cs="Times"/>
                <w:bCs/>
                <w:lang w:eastAsia="x-none"/>
              </w:rPr>
              <w:t>slot_offset</w:t>
            </w:r>
            <w:proofErr w:type="spellEnd"/>
            <w:r w:rsidRPr="00CA6408">
              <w:rPr>
                <w:rFonts w:ascii="Times" w:eastAsia="Batang" w:hAnsi="Times" w:cs="Times"/>
                <w:bCs/>
                <w:lang w:eastAsia="x-none"/>
              </w:rPr>
              <w:t>’ for each reference cell slot)</w:t>
            </w:r>
          </w:p>
          <w:p w14:paraId="282A556D" w14:textId="77777777" w:rsidR="00402476" w:rsidRPr="00CA6408" w:rsidRDefault="00402476" w:rsidP="00402476">
            <w:pPr>
              <w:numPr>
                <w:ilvl w:val="1"/>
                <w:numId w:val="14"/>
              </w:numPr>
              <w:spacing w:after="0"/>
              <w:contextualSpacing/>
              <w:rPr>
                <w:rFonts w:ascii="Times" w:eastAsia="Batang" w:hAnsi="Times" w:cs="Times"/>
                <w:bCs/>
                <w:iCs/>
                <w:lang w:eastAsia="x-none"/>
              </w:rPr>
            </w:pPr>
            <w:r w:rsidRPr="00CA6408">
              <w:rPr>
                <w:rFonts w:ascii="Times" w:eastAsia="Batang" w:hAnsi="Times" w:cs="Times"/>
                <w:bCs/>
                <w:iCs/>
                <w:lang w:eastAsia="x-none"/>
              </w:rPr>
              <w:t>Note: different relative slot offset can be configured for each reference cell slot in the time domain pattern, details see R1-2108829</w:t>
            </w:r>
          </w:p>
          <w:p w14:paraId="7B1BEF9D" w14:textId="77777777" w:rsidR="00402476" w:rsidRPr="00CA6408" w:rsidRDefault="00402476" w:rsidP="00402476">
            <w:pPr>
              <w:spacing w:after="0"/>
              <w:rPr>
                <w:rFonts w:ascii="Times" w:eastAsia="Batang" w:hAnsi="Times" w:cs="Times"/>
              </w:rPr>
            </w:pPr>
          </w:p>
          <w:p w14:paraId="79C46300" w14:textId="77777777" w:rsidR="00402476" w:rsidRPr="00CA6408" w:rsidRDefault="00402476" w:rsidP="00402476">
            <w:pPr>
              <w:spacing w:after="0"/>
              <w:jc w:val="both"/>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14:paraId="7E16F8B3" w14:textId="77777777" w:rsidR="00402476" w:rsidRPr="00CA6408" w:rsidRDefault="00402476" w:rsidP="00402476">
            <w:pPr>
              <w:spacing w:after="0"/>
              <w:rPr>
                <w:rFonts w:ascii="Times" w:eastAsia="Batang" w:hAnsi="Times" w:cs="Times"/>
                <w:bCs/>
              </w:rPr>
            </w:pPr>
            <w:r w:rsidRPr="00CA6408">
              <w:rPr>
                <w:rFonts w:ascii="Times" w:eastAsia="Batang" w:hAnsi="Times" w:cs="Times"/>
                <w:bCs/>
              </w:rPr>
              <w:t>Down-select in RAN1#107-e from Alt. 2 &amp; Alt. 4 below:</w:t>
            </w:r>
          </w:p>
          <w:p w14:paraId="524FD50D" w14:textId="77777777" w:rsidR="00402476" w:rsidRPr="00CA6408" w:rsidRDefault="00402476" w:rsidP="00402476">
            <w:pPr>
              <w:spacing w:after="0"/>
              <w:ind w:left="284"/>
              <w:rPr>
                <w:rFonts w:ascii="Times" w:eastAsia="Batang" w:hAnsi="Times" w:cs="Times"/>
                <w:bCs/>
              </w:rPr>
            </w:pPr>
            <w:r w:rsidRPr="00CA6408">
              <w:rPr>
                <w:rFonts w:ascii="Times" w:eastAsia="Batang" w:hAnsi="Times" w:cs="Times"/>
                <w:bCs/>
              </w:rPr>
              <w:t xml:space="preserve">For PUCCH carrier switching based on semi-static operation, for the case the PCell slot to be shorter than the target PUCCH cell slot,  </w:t>
            </w:r>
          </w:p>
          <w:p w14:paraId="5BAD2E76" w14:textId="77777777" w:rsidR="00402476" w:rsidRPr="00CA6408" w:rsidRDefault="00402476" w:rsidP="00402476">
            <w:pPr>
              <w:numPr>
                <w:ilvl w:val="0"/>
                <w:numId w:val="14"/>
              </w:numPr>
              <w:spacing w:after="0"/>
              <w:contextualSpacing/>
              <w:rPr>
                <w:rFonts w:ascii="Times" w:eastAsia="Batang" w:hAnsi="Times" w:cs="Times"/>
                <w:bCs/>
                <w:lang w:eastAsia="x-none"/>
              </w:rPr>
            </w:pPr>
            <w:r w:rsidRPr="00CA6408">
              <w:rPr>
                <w:rFonts w:ascii="Times" w:eastAsia="Batang" w:hAnsi="Times" w:cs="Times"/>
                <w:bCs/>
                <w:lang w:eastAsia="x-none"/>
              </w:rPr>
              <w:t>Alt. 2: the UE does not expect the same UCI type (i.e. HARQ-ACK, SR or CSI) from more than one PCell PUCCH slot to be overlapping with a single dynamically indicated PUCCH cell slot</w:t>
            </w:r>
          </w:p>
          <w:p w14:paraId="1DDC3D6F" w14:textId="77777777" w:rsidR="00402476" w:rsidRPr="00CA6408" w:rsidRDefault="00402476" w:rsidP="00402476">
            <w:pPr>
              <w:numPr>
                <w:ilvl w:val="1"/>
                <w:numId w:val="14"/>
              </w:numPr>
              <w:spacing w:after="0"/>
              <w:contextualSpacing/>
              <w:rPr>
                <w:rFonts w:ascii="Times" w:eastAsia="Batang" w:hAnsi="Times" w:cs="Times"/>
                <w:bCs/>
                <w:i/>
                <w:iCs/>
                <w:lang w:eastAsia="x-none"/>
              </w:rPr>
            </w:pPr>
            <w:r w:rsidRPr="00CA6408">
              <w:rPr>
                <w:rFonts w:ascii="Times" w:eastAsia="Batang" w:hAnsi="Times" w:cs="Times"/>
                <w:bCs/>
                <w:i/>
                <w:iCs/>
                <w:lang w:eastAsia="x-none"/>
              </w:rPr>
              <w:lastRenderedPageBreak/>
              <w:t xml:space="preserve">Note: there can be e.g. HARQ-ACK only be present in either of the overlapping slots, but not in more than one overlapping slot. </w:t>
            </w:r>
          </w:p>
          <w:p w14:paraId="252D99A0" w14:textId="77777777" w:rsidR="00402476" w:rsidRPr="00CA6408" w:rsidRDefault="00402476" w:rsidP="00402476">
            <w:pPr>
              <w:numPr>
                <w:ilvl w:val="0"/>
                <w:numId w:val="14"/>
              </w:numPr>
              <w:spacing w:after="0"/>
              <w:contextualSpacing/>
              <w:rPr>
                <w:rFonts w:ascii="Times" w:eastAsia="Batang" w:hAnsi="Times" w:cs="Times"/>
                <w:bCs/>
                <w:lang w:eastAsia="x-none"/>
              </w:rPr>
            </w:pPr>
            <w:r w:rsidRPr="00CA6408">
              <w:rPr>
                <w:rFonts w:ascii="Times" w:eastAsia="Batang" w:hAnsi="Times" w:cs="Times"/>
                <w:bCs/>
                <w:lang w:eastAsia="x-none"/>
              </w:rPr>
              <w:t xml:space="preserve">Alt. 4: the UE does not expect a semi-static PUCC cell configuration, where a single target PUCCH slot / sub-slot would be overlapping with more than one PCell slot/sub-slot. </w:t>
            </w:r>
          </w:p>
          <w:p w14:paraId="68D02C61" w14:textId="616B61D8" w:rsidR="00C6028B" w:rsidRPr="00717662" w:rsidRDefault="00C6028B" w:rsidP="00717662">
            <w:pPr>
              <w:spacing w:after="0"/>
              <w:rPr>
                <w:rFonts w:ascii="Times" w:eastAsia="Batang" w:hAnsi="Times" w:cs="Times"/>
                <w:bCs/>
                <w:szCs w:val="22"/>
                <w:lang w:eastAsia="zh-CN"/>
              </w:rPr>
            </w:pPr>
          </w:p>
        </w:tc>
      </w:tr>
    </w:tbl>
    <w:p w14:paraId="26B804E8" w14:textId="7FEF0356" w:rsidR="00004DD2" w:rsidRDefault="00004DD2" w:rsidP="00C75349">
      <w:pPr>
        <w:snapToGrid w:val="0"/>
        <w:spacing w:after="0"/>
        <w:rPr>
          <w:iCs/>
          <w:lang w:eastAsia="ja-JP"/>
        </w:rPr>
      </w:pPr>
    </w:p>
    <w:p w14:paraId="7B9D78C4" w14:textId="77777777" w:rsidR="00B02524" w:rsidRPr="00B46B56" w:rsidRDefault="00B02524" w:rsidP="00C75349">
      <w:pPr>
        <w:snapToGrid w:val="0"/>
        <w:spacing w:after="0"/>
        <w:rPr>
          <w:iCs/>
          <w:lang w:eastAsia="ja-JP"/>
        </w:rPr>
      </w:pPr>
    </w:p>
    <w:p w14:paraId="68D9EE5C" w14:textId="5F05A0B4" w:rsidR="00693054" w:rsidRDefault="00AD0C02" w:rsidP="008F6A58">
      <w:pPr>
        <w:snapToGrid w:val="0"/>
        <w:spacing w:after="0" w:line="360" w:lineRule="auto"/>
        <w:rPr>
          <w:b/>
          <w:bCs/>
          <w:iCs/>
          <w:u w:val="single"/>
          <w:lang w:eastAsia="ja-JP"/>
        </w:rPr>
      </w:pPr>
      <w:r w:rsidRPr="00AF6AD9">
        <w:rPr>
          <w:b/>
          <w:bCs/>
          <w:iCs/>
          <w:u w:val="single"/>
          <w:lang w:eastAsia="ja-JP"/>
        </w:rPr>
        <w:t>Mixed numerology for dynamic indication and semi-static operation</w:t>
      </w:r>
    </w:p>
    <w:p w14:paraId="295C92CA" w14:textId="2BA9B378" w:rsidR="0080042D" w:rsidRDefault="00627834" w:rsidP="001F58A7">
      <w:pPr>
        <w:snapToGrid w:val="0"/>
        <w:spacing w:after="0"/>
        <w:rPr>
          <w:iCs/>
          <w:lang w:eastAsia="ja-JP"/>
        </w:rPr>
      </w:pPr>
      <w:r>
        <w:rPr>
          <w:iCs/>
          <w:lang w:eastAsia="ja-JP"/>
        </w:rPr>
        <w:t xml:space="preserve">The configured </w:t>
      </w:r>
      <w:r w:rsidR="0054351F">
        <w:rPr>
          <w:iCs/>
          <w:lang w:eastAsia="ja-JP"/>
        </w:rPr>
        <w:t xml:space="preserve">PUCCH carriers may have different SCS values. </w:t>
      </w:r>
      <w:r w:rsidR="009A3CE7">
        <w:rPr>
          <w:iCs/>
          <w:lang w:eastAsia="ja-JP"/>
        </w:rPr>
        <w:t>For dynamic carrier switching, it was agreed to interpret the PDSCH to HARQ-ACK offset</w:t>
      </w:r>
      <w:r w:rsidR="00FB120B">
        <w:rPr>
          <w:iCs/>
          <w:lang w:eastAsia="ja-JP"/>
        </w:rPr>
        <w:t xml:space="preserve">, i.e., k1 </w:t>
      </w:r>
      <w:r w:rsidR="009A3CE7">
        <w:rPr>
          <w:iCs/>
          <w:lang w:eastAsia="ja-JP"/>
        </w:rPr>
        <w:t>based on the numerology of indicated target PUCCH carrier.</w:t>
      </w:r>
      <w:r w:rsidR="009B4D53">
        <w:rPr>
          <w:iCs/>
          <w:lang w:eastAsia="ja-JP"/>
        </w:rPr>
        <w:t xml:space="preserve"> Hence, the</w:t>
      </w:r>
      <w:r w:rsidR="00D01286">
        <w:rPr>
          <w:iCs/>
          <w:lang w:eastAsia="ja-JP"/>
        </w:rPr>
        <w:t xml:space="preserve"> target slot for PUCCH transmission can be </w:t>
      </w:r>
      <w:r w:rsidR="00E9217E">
        <w:rPr>
          <w:iCs/>
          <w:lang w:eastAsia="ja-JP"/>
        </w:rPr>
        <w:t>identified</w:t>
      </w:r>
      <w:r w:rsidR="00D01286">
        <w:rPr>
          <w:iCs/>
          <w:lang w:eastAsia="ja-JP"/>
        </w:rPr>
        <w:t xml:space="preserve"> </w:t>
      </w:r>
      <w:r w:rsidR="007E41FC">
        <w:rPr>
          <w:iCs/>
          <w:lang w:eastAsia="ja-JP"/>
        </w:rPr>
        <w:t>without ambiguity.</w:t>
      </w:r>
      <w:r w:rsidR="000D18A0">
        <w:rPr>
          <w:iCs/>
          <w:lang w:eastAsia="ja-JP"/>
        </w:rPr>
        <w:t xml:space="preserve"> </w:t>
      </w:r>
      <w:r w:rsidR="00B26AE5">
        <w:rPr>
          <w:iCs/>
          <w:lang w:eastAsia="ja-JP"/>
        </w:rPr>
        <w:t xml:space="preserve">For the semi-static carrier switching, the k1 is interpreted according to the </w:t>
      </w:r>
      <w:r w:rsidR="006A5CA7">
        <w:rPr>
          <w:iCs/>
          <w:lang w:eastAsia="ja-JP"/>
        </w:rPr>
        <w:t xml:space="preserve">reference cell, i.e., </w:t>
      </w:r>
      <w:proofErr w:type="spellStart"/>
      <w:r w:rsidR="006A5CA7">
        <w:rPr>
          <w:iCs/>
          <w:lang w:eastAsia="ja-JP"/>
        </w:rPr>
        <w:t>PCell</w:t>
      </w:r>
      <w:proofErr w:type="spellEnd"/>
      <w:r w:rsidR="006A5CA7">
        <w:rPr>
          <w:iCs/>
          <w:lang w:eastAsia="ja-JP"/>
        </w:rPr>
        <w:t>/</w:t>
      </w:r>
      <w:proofErr w:type="spellStart"/>
      <w:r w:rsidR="006A5CA7">
        <w:rPr>
          <w:iCs/>
          <w:lang w:eastAsia="ja-JP"/>
        </w:rPr>
        <w:t>SPCell</w:t>
      </w:r>
      <w:proofErr w:type="spellEnd"/>
      <w:r w:rsidR="006A5CA7">
        <w:rPr>
          <w:iCs/>
          <w:lang w:eastAsia="ja-JP"/>
        </w:rPr>
        <w:t xml:space="preserve">. </w:t>
      </w:r>
      <w:r w:rsidR="00EF2748">
        <w:rPr>
          <w:iCs/>
          <w:lang w:eastAsia="ja-JP"/>
        </w:rPr>
        <w:t xml:space="preserve">When the target carrier has a higher SCS compared to </w:t>
      </w:r>
      <w:r w:rsidR="00452558">
        <w:rPr>
          <w:iCs/>
          <w:lang w:eastAsia="ja-JP"/>
        </w:rPr>
        <w:t>the one associated to the reference carrier, there are several overlapping slots</w:t>
      </w:r>
      <w:r w:rsidR="00A8580B">
        <w:rPr>
          <w:iCs/>
          <w:lang w:eastAsia="ja-JP"/>
        </w:rPr>
        <w:t xml:space="preserve"> on the target carrier</w:t>
      </w:r>
      <w:r w:rsidR="00452558">
        <w:rPr>
          <w:iCs/>
          <w:lang w:eastAsia="ja-JP"/>
        </w:rPr>
        <w:t>.</w:t>
      </w:r>
      <w:r w:rsidR="000D263D">
        <w:rPr>
          <w:iCs/>
          <w:lang w:eastAsia="ja-JP"/>
        </w:rPr>
        <w:t xml:space="preserve"> </w:t>
      </w:r>
      <w:r w:rsidR="007C069E">
        <w:rPr>
          <w:iCs/>
          <w:lang w:eastAsia="ja-JP"/>
        </w:rPr>
        <w:t>Using the first/last slot for PUCCH transmission would bring scheduling limitation for the network, particularly, when a carrier is used by a large number of UEs. To achieve a better scheduling flexibility, the UE can be configured with additional slot offset values semi-statically.</w:t>
      </w:r>
      <w:r w:rsidR="00FD4EB2">
        <w:rPr>
          <w:iCs/>
          <w:lang w:eastAsia="ja-JP"/>
        </w:rPr>
        <w:t xml:space="preserve"> </w:t>
      </w:r>
      <w:r w:rsidR="00FD4EB2">
        <w:rPr>
          <w:iCs/>
          <w:lang w:eastAsia="ja-JP"/>
        </w:rPr>
        <w:fldChar w:fldCharType="begin"/>
      </w:r>
      <w:r w:rsidR="00FD4EB2">
        <w:rPr>
          <w:iCs/>
          <w:lang w:eastAsia="ja-JP"/>
        </w:rPr>
        <w:instrText xml:space="preserve"> REF _Ref86742977 \h </w:instrText>
      </w:r>
      <w:r w:rsidR="00FD4EB2">
        <w:rPr>
          <w:iCs/>
          <w:lang w:eastAsia="ja-JP"/>
        </w:rPr>
      </w:r>
      <w:r w:rsidR="00FD4EB2">
        <w:rPr>
          <w:iCs/>
          <w:lang w:eastAsia="ja-JP"/>
        </w:rPr>
        <w:fldChar w:fldCharType="separate"/>
      </w:r>
      <w:r w:rsidR="00FD4EB2">
        <w:t xml:space="preserve">Figure </w:t>
      </w:r>
      <w:r w:rsidR="00FD4EB2">
        <w:rPr>
          <w:noProof/>
        </w:rPr>
        <w:t>1</w:t>
      </w:r>
      <w:r w:rsidR="00FD4EB2">
        <w:rPr>
          <w:iCs/>
          <w:lang w:eastAsia="ja-JP"/>
        </w:rPr>
        <w:fldChar w:fldCharType="end"/>
      </w:r>
      <w:r w:rsidR="00FD4EB2">
        <w:rPr>
          <w:iCs/>
          <w:lang w:eastAsia="ja-JP"/>
        </w:rPr>
        <w:t xml:space="preserve"> illustrates a case that a UE is configured with two carrier</w:t>
      </w:r>
      <w:r w:rsidR="003B0416">
        <w:rPr>
          <w:iCs/>
          <w:lang w:eastAsia="ja-JP"/>
        </w:rPr>
        <w:t xml:space="preserve">s with SCS of 15 kHz and 60 kHz. The UE is provided with </w:t>
      </w:r>
      <w:r w:rsidR="008E76FA">
        <w:rPr>
          <w:iCs/>
          <w:lang w:eastAsia="ja-JP"/>
        </w:rPr>
        <w:t>an indication of the</w:t>
      </w:r>
      <w:r w:rsidR="003B0416">
        <w:rPr>
          <w:iCs/>
          <w:lang w:eastAsia="ja-JP"/>
        </w:rPr>
        <w:t xml:space="preserve"> </w:t>
      </w:r>
      <w:r w:rsidR="008E76FA">
        <w:rPr>
          <w:iCs/>
          <w:lang w:eastAsia="ja-JP"/>
        </w:rPr>
        <w:t>active carrier and additional slot offset value for each slot according to the reference carrier.</w:t>
      </w:r>
      <w:r w:rsidR="00DB614F">
        <w:rPr>
          <w:iCs/>
          <w:lang w:eastAsia="ja-JP"/>
        </w:rPr>
        <w:t xml:space="preserve"> </w:t>
      </w:r>
      <w:r w:rsidR="00360CF5">
        <w:rPr>
          <w:iCs/>
          <w:lang w:eastAsia="ja-JP"/>
        </w:rPr>
        <w:t xml:space="preserve">The additional slot-offset values </w:t>
      </w:r>
      <w:r w:rsidR="003E5A28">
        <w:rPr>
          <w:iCs/>
          <w:lang w:eastAsia="ja-JP"/>
        </w:rPr>
        <w:t xml:space="preserve">bring </w:t>
      </w:r>
      <w:r w:rsidR="003209AF">
        <w:rPr>
          <w:iCs/>
          <w:lang w:eastAsia="ja-JP"/>
        </w:rPr>
        <w:t xml:space="preserve">flexibility for </w:t>
      </w:r>
      <w:r w:rsidR="003E5A28">
        <w:rPr>
          <w:iCs/>
          <w:lang w:eastAsia="ja-JP"/>
        </w:rPr>
        <w:t>scheduling and interference management in the system.</w:t>
      </w:r>
    </w:p>
    <w:p w14:paraId="45A91BEA" w14:textId="21F3283C" w:rsidR="003E5A28" w:rsidRPr="00DE1867" w:rsidRDefault="003E5A28" w:rsidP="00DE1867">
      <w:pPr>
        <w:spacing w:beforeLines="50" w:before="120" w:after="0"/>
        <w:rPr>
          <w:b/>
          <w:bCs/>
          <w:lang w:eastAsia="ja-JP"/>
        </w:rPr>
      </w:pPr>
      <w:r>
        <w:rPr>
          <w:b/>
          <w:bCs/>
          <w:lang w:eastAsia="ja-JP"/>
        </w:rPr>
        <w:t xml:space="preserve">Proposal </w:t>
      </w:r>
      <w:r w:rsidR="001B182D">
        <w:rPr>
          <w:b/>
          <w:bCs/>
          <w:lang w:eastAsia="ja-JP"/>
        </w:rPr>
        <w:t>7</w:t>
      </w:r>
      <w:r>
        <w:rPr>
          <w:b/>
          <w:bCs/>
          <w:lang w:eastAsia="ja-JP"/>
        </w:rPr>
        <w:t xml:space="preserve">: Provide additional slot offset values for the </w:t>
      </w:r>
      <w:r w:rsidR="0091404F">
        <w:rPr>
          <w:b/>
          <w:bCs/>
          <w:lang w:eastAsia="ja-JP"/>
        </w:rPr>
        <w:t>semi-static carrier switching</w:t>
      </w:r>
      <w:r>
        <w:rPr>
          <w:b/>
          <w:bCs/>
          <w:lang w:eastAsia="ja-JP"/>
        </w:rPr>
        <w:t>.</w:t>
      </w:r>
    </w:p>
    <w:p w14:paraId="1CCD042C" w14:textId="0025BB0B" w:rsidR="0080042D" w:rsidRDefault="0080042D" w:rsidP="001F58A7">
      <w:pPr>
        <w:snapToGrid w:val="0"/>
        <w:spacing w:after="0"/>
        <w:rPr>
          <w:iCs/>
          <w:lang w:eastAsia="ja-JP"/>
        </w:rPr>
      </w:pPr>
    </w:p>
    <w:p w14:paraId="3910A2CC" w14:textId="4863B5B5" w:rsidR="0080042D" w:rsidRDefault="00752E9F" w:rsidP="0080042D">
      <w:pPr>
        <w:keepNext/>
        <w:snapToGrid w:val="0"/>
        <w:spacing w:after="0"/>
        <w:jc w:val="center"/>
      </w:pPr>
      <w:r>
        <w:rPr>
          <w:noProof/>
        </w:rPr>
        <w:drawing>
          <wp:inline distT="0" distB="0" distL="0" distR="0" wp14:anchorId="72AEA1D5" wp14:editId="00D16EBE">
            <wp:extent cx="5042510" cy="1686283"/>
            <wp:effectExtent l="0" t="0" r="635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0804" cy="1695745"/>
                    </a:xfrm>
                    <a:prstGeom prst="rect">
                      <a:avLst/>
                    </a:prstGeom>
                    <a:noFill/>
                  </pic:spPr>
                </pic:pic>
              </a:graphicData>
            </a:graphic>
          </wp:inline>
        </w:drawing>
      </w:r>
    </w:p>
    <w:p w14:paraId="42854B2B" w14:textId="27BBA23B" w:rsidR="0080042D" w:rsidRDefault="0080042D" w:rsidP="0080042D">
      <w:pPr>
        <w:pStyle w:val="Caption"/>
        <w:jc w:val="center"/>
        <w:rPr>
          <w:iCs/>
          <w:lang w:eastAsia="ja-JP"/>
        </w:rPr>
      </w:pPr>
      <w:bookmarkStart w:id="0" w:name="_Ref86742977"/>
      <w:r>
        <w:t xml:space="preserve">Figure </w:t>
      </w:r>
      <w:fldSimple w:instr=" SEQ Figure \* ARABIC ">
        <w:r w:rsidR="0032082B">
          <w:rPr>
            <w:noProof/>
          </w:rPr>
          <w:t>1</w:t>
        </w:r>
      </w:fldSimple>
      <w:bookmarkEnd w:id="0"/>
      <w:r>
        <w:t>. Timing pattern for semi-static carrier switching with slot-offset values.</w:t>
      </w:r>
    </w:p>
    <w:p w14:paraId="00326D3B" w14:textId="77777777" w:rsidR="000D18A0" w:rsidRDefault="000D18A0" w:rsidP="001F58A7">
      <w:pPr>
        <w:snapToGrid w:val="0"/>
        <w:spacing w:after="0"/>
        <w:rPr>
          <w:iCs/>
          <w:lang w:eastAsia="ja-JP"/>
        </w:rPr>
      </w:pPr>
    </w:p>
    <w:p w14:paraId="171224B3" w14:textId="0E778FDC" w:rsidR="008E2078" w:rsidRPr="00DE1867" w:rsidRDefault="0091404F" w:rsidP="008E2078">
      <w:pPr>
        <w:snapToGrid w:val="0"/>
        <w:spacing w:after="0"/>
        <w:rPr>
          <w:iCs/>
          <w:lang w:eastAsia="ja-JP"/>
        </w:rPr>
      </w:pPr>
      <w:r>
        <w:rPr>
          <w:iCs/>
          <w:lang w:eastAsia="ja-JP"/>
        </w:rPr>
        <w:t xml:space="preserve">For the case that </w:t>
      </w:r>
      <w:r w:rsidR="00C87F63">
        <w:rPr>
          <w:iCs/>
          <w:lang w:eastAsia="ja-JP"/>
        </w:rPr>
        <w:t xml:space="preserve">the </w:t>
      </w:r>
      <w:r w:rsidR="00EA76B9">
        <w:rPr>
          <w:iCs/>
          <w:lang w:eastAsia="ja-JP"/>
        </w:rPr>
        <w:t xml:space="preserve">target carrier has a lower SCS compared to </w:t>
      </w:r>
      <w:r w:rsidR="008254BB">
        <w:rPr>
          <w:iCs/>
          <w:lang w:eastAsia="ja-JP"/>
        </w:rPr>
        <w:t>reference carrier</w:t>
      </w:r>
      <w:r w:rsidR="00215A7A">
        <w:rPr>
          <w:iCs/>
          <w:lang w:eastAsia="ja-JP"/>
        </w:rPr>
        <w:t xml:space="preserve">, </w:t>
      </w:r>
      <w:r w:rsidR="004C404B">
        <w:rPr>
          <w:iCs/>
          <w:lang w:eastAsia="ja-JP"/>
        </w:rPr>
        <w:t>th</w:t>
      </w:r>
      <w:r w:rsidR="009458E6">
        <w:rPr>
          <w:iCs/>
          <w:lang w:eastAsia="ja-JP"/>
        </w:rPr>
        <w:t xml:space="preserve">ere </w:t>
      </w:r>
      <w:r w:rsidR="0012297F">
        <w:rPr>
          <w:iCs/>
          <w:lang w:eastAsia="ja-JP"/>
        </w:rPr>
        <w:t>could be a</w:t>
      </w:r>
      <w:r w:rsidR="00E2330D">
        <w:rPr>
          <w:iCs/>
          <w:lang w:eastAsia="ja-JP"/>
        </w:rPr>
        <w:t xml:space="preserve"> multiplexing</w:t>
      </w:r>
      <w:r w:rsidR="009458E6">
        <w:rPr>
          <w:iCs/>
          <w:lang w:eastAsia="ja-JP"/>
        </w:rPr>
        <w:t xml:space="preserve"> issue if the UE </w:t>
      </w:r>
      <w:r w:rsidR="00F40BA1">
        <w:rPr>
          <w:iCs/>
          <w:lang w:eastAsia="ja-JP"/>
        </w:rPr>
        <w:t>needs to multiplex similar UCI type. To avoid</w:t>
      </w:r>
      <w:r w:rsidR="00952912">
        <w:rPr>
          <w:iCs/>
          <w:lang w:eastAsia="ja-JP"/>
        </w:rPr>
        <w:t xml:space="preserve"> </w:t>
      </w:r>
      <w:r w:rsidR="0012297F">
        <w:rPr>
          <w:iCs/>
          <w:lang w:eastAsia="ja-JP"/>
        </w:rPr>
        <w:t>that</w:t>
      </w:r>
      <w:r w:rsidR="00952912">
        <w:rPr>
          <w:iCs/>
          <w:lang w:eastAsia="ja-JP"/>
        </w:rPr>
        <w:t xml:space="preserve">, </w:t>
      </w:r>
      <w:r w:rsidR="00BF1D48">
        <w:rPr>
          <w:iCs/>
          <w:lang w:eastAsia="ja-JP"/>
        </w:rPr>
        <w:t xml:space="preserve">the UE may </w:t>
      </w:r>
      <w:r w:rsidR="00A425B9">
        <w:rPr>
          <w:iCs/>
          <w:lang w:eastAsia="ja-JP"/>
        </w:rPr>
        <w:t xml:space="preserve">only consider the </w:t>
      </w:r>
      <w:r w:rsidR="00C3646E">
        <w:rPr>
          <w:iCs/>
          <w:lang w:eastAsia="ja-JP"/>
        </w:rPr>
        <w:t>latest</w:t>
      </w:r>
      <w:r w:rsidR="00A425B9">
        <w:rPr>
          <w:iCs/>
          <w:lang w:eastAsia="ja-JP"/>
        </w:rPr>
        <w:t xml:space="preserve"> </w:t>
      </w:r>
      <w:r w:rsidR="00C3646E">
        <w:rPr>
          <w:iCs/>
          <w:lang w:eastAsia="ja-JP"/>
        </w:rPr>
        <w:t xml:space="preserve">report for each </w:t>
      </w:r>
      <w:r w:rsidR="00A425B9">
        <w:rPr>
          <w:iCs/>
          <w:lang w:eastAsia="ja-JP"/>
        </w:rPr>
        <w:t xml:space="preserve">UCI type for multiplexing and drop the </w:t>
      </w:r>
      <w:r w:rsidR="00C3646E">
        <w:rPr>
          <w:iCs/>
          <w:lang w:eastAsia="ja-JP"/>
        </w:rPr>
        <w:t>earlier</w:t>
      </w:r>
      <w:r w:rsidR="00A425B9">
        <w:rPr>
          <w:iCs/>
          <w:lang w:eastAsia="ja-JP"/>
        </w:rPr>
        <w:t xml:space="preserve"> ones</w:t>
      </w:r>
      <w:r w:rsidR="00D34705">
        <w:rPr>
          <w:iCs/>
          <w:lang w:eastAsia="ja-JP"/>
        </w:rPr>
        <w:t xml:space="preserve"> </w:t>
      </w:r>
      <w:r w:rsidR="00D82052">
        <w:rPr>
          <w:iCs/>
          <w:lang w:eastAsia="ja-JP"/>
        </w:rPr>
        <w:t xml:space="preserve">on </w:t>
      </w:r>
      <w:r w:rsidR="006F13AC">
        <w:rPr>
          <w:iCs/>
          <w:lang w:eastAsia="ja-JP"/>
        </w:rPr>
        <w:t xml:space="preserve">an </w:t>
      </w:r>
      <w:r w:rsidR="00D82052">
        <w:rPr>
          <w:iCs/>
          <w:lang w:eastAsia="ja-JP"/>
        </w:rPr>
        <w:t>overlapping slot</w:t>
      </w:r>
      <w:r w:rsidR="008E2078">
        <w:rPr>
          <w:iCs/>
          <w:lang w:eastAsia="ja-JP"/>
        </w:rPr>
        <w:t>.</w:t>
      </w:r>
      <w:r w:rsidR="00696D76">
        <w:rPr>
          <w:iCs/>
          <w:lang w:eastAsia="ja-JP"/>
        </w:rPr>
        <w:t xml:space="preserve"> </w:t>
      </w:r>
      <w:r w:rsidR="00D82052">
        <w:rPr>
          <w:iCs/>
          <w:lang w:eastAsia="ja-JP"/>
        </w:rPr>
        <w:fldChar w:fldCharType="begin"/>
      </w:r>
      <w:r w:rsidR="00D82052">
        <w:rPr>
          <w:iCs/>
          <w:lang w:eastAsia="ja-JP"/>
        </w:rPr>
        <w:instrText xml:space="preserve"> REF _Ref86769032 \h </w:instrText>
      </w:r>
      <w:r w:rsidR="00D82052">
        <w:rPr>
          <w:iCs/>
          <w:lang w:eastAsia="ja-JP"/>
        </w:rPr>
      </w:r>
      <w:r w:rsidR="00D82052">
        <w:rPr>
          <w:iCs/>
          <w:lang w:eastAsia="ja-JP"/>
        </w:rPr>
        <w:fldChar w:fldCharType="separate"/>
      </w:r>
      <w:r w:rsidR="00D82052">
        <w:t xml:space="preserve">Figure </w:t>
      </w:r>
      <w:r w:rsidR="00D82052">
        <w:rPr>
          <w:noProof/>
        </w:rPr>
        <w:t>2</w:t>
      </w:r>
      <w:r w:rsidR="00D82052">
        <w:rPr>
          <w:iCs/>
          <w:lang w:eastAsia="ja-JP"/>
        </w:rPr>
        <w:fldChar w:fldCharType="end"/>
      </w:r>
      <w:r w:rsidR="00D82052">
        <w:rPr>
          <w:iCs/>
          <w:lang w:eastAsia="ja-JP"/>
        </w:rPr>
        <w:t xml:space="preserve"> illustrates a case that PCell has a </w:t>
      </w:r>
      <w:r w:rsidR="006F13AC">
        <w:rPr>
          <w:iCs/>
          <w:lang w:eastAsia="ja-JP"/>
        </w:rPr>
        <w:t>SCS of 60 kHz and</w:t>
      </w:r>
      <w:r w:rsidR="00F21124">
        <w:rPr>
          <w:iCs/>
          <w:lang w:eastAsia="ja-JP"/>
        </w:rPr>
        <w:t xml:space="preserve"> the targe cell has 15 kHz. </w:t>
      </w:r>
      <w:r w:rsidR="00882104">
        <w:rPr>
          <w:iCs/>
          <w:lang w:eastAsia="ja-JP"/>
        </w:rPr>
        <w:t xml:space="preserve">The UE receives two PDSCH on slots </w:t>
      </w:r>
      <w:r w:rsidR="006E24C2">
        <w:rPr>
          <w:iCs/>
          <w:lang w:eastAsia="ja-JP"/>
        </w:rPr>
        <w:t xml:space="preserve">m+1 and m+3 on the </w:t>
      </w:r>
      <w:r w:rsidR="003E317A">
        <w:rPr>
          <w:iCs/>
          <w:lang w:eastAsia="ja-JP"/>
        </w:rPr>
        <w:t xml:space="preserve">PCell, overlapping with slot n+1 of </w:t>
      </w:r>
      <w:r w:rsidR="00714919">
        <w:rPr>
          <w:iCs/>
          <w:lang w:eastAsia="ja-JP"/>
        </w:rPr>
        <w:t xml:space="preserve">the </w:t>
      </w:r>
      <w:r w:rsidR="003E317A">
        <w:rPr>
          <w:iCs/>
          <w:lang w:eastAsia="ja-JP"/>
        </w:rPr>
        <w:t xml:space="preserve">target cell. In such case, </w:t>
      </w:r>
      <w:r w:rsidR="003C510D">
        <w:rPr>
          <w:iCs/>
          <w:lang w:eastAsia="ja-JP"/>
        </w:rPr>
        <w:t>for HARQ-ACK report</w:t>
      </w:r>
      <w:r w:rsidR="00664796">
        <w:rPr>
          <w:iCs/>
          <w:lang w:eastAsia="ja-JP"/>
        </w:rPr>
        <w:t xml:space="preserve"> on slot </w:t>
      </w:r>
      <w:r w:rsidR="00F640E8">
        <w:rPr>
          <w:iCs/>
          <w:lang w:eastAsia="ja-JP"/>
        </w:rPr>
        <w:t>n+1</w:t>
      </w:r>
      <w:r w:rsidR="003C510D">
        <w:rPr>
          <w:iCs/>
          <w:lang w:eastAsia="ja-JP"/>
        </w:rPr>
        <w:t>, the UE</w:t>
      </w:r>
      <w:r w:rsidR="00F640E8">
        <w:rPr>
          <w:iCs/>
          <w:lang w:eastAsia="ja-JP"/>
        </w:rPr>
        <w:t xml:space="preserve"> only includes the HARQ-ACK corresponds to the PDSCH received on slot m+3.</w:t>
      </w:r>
      <w:r w:rsidR="003C510D">
        <w:rPr>
          <w:iCs/>
          <w:lang w:eastAsia="ja-JP"/>
        </w:rPr>
        <w:t xml:space="preserve"> </w:t>
      </w:r>
    </w:p>
    <w:p w14:paraId="06492EF4" w14:textId="07B23311" w:rsidR="008E2078" w:rsidRPr="00DE1867" w:rsidRDefault="008E2078" w:rsidP="00DE1867">
      <w:pPr>
        <w:spacing w:beforeLines="50" w:before="120" w:after="0"/>
        <w:rPr>
          <w:b/>
          <w:bCs/>
          <w:lang w:eastAsia="ja-JP"/>
        </w:rPr>
      </w:pPr>
      <w:r>
        <w:rPr>
          <w:b/>
          <w:bCs/>
          <w:lang w:eastAsia="ja-JP"/>
        </w:rPr>
        <w:t xml:space="preserve">Proposal </w:t>
      </w:r>
      <w:r w:rsidR="001B182D">
        <w:rPr>
          <w:b/>
          <w:bCs/>
          <w:lang w:eastAsia="ja-JP"/>
        </w:rPr>
        <w:t>8</w:t>
      </w:r>
      <w:r>
        <w:rPr>
          <w:b/>
          <w:bCs/>
          <w:lang w:eastAsia="ja-JP"/>
        </w:rPr>
        <w:t xml:space="preserve">: </w:t>
      </w:r>
      <w:r w:rsidR="00F640E8">
        <w:rPr>
          <w:b/>
          <w:bCs/>
          <w:lang w:eastAsia="ja-JP"/>
        </w:rPr>
        <w:t>On a</w:t>
      </w:r>
      <w:r w:rsidR="00FC66E7">
        <w:rPr>
          <w:b/>
          <w:bCs/>
          <w:lang w:eastAsia="ja-JP"/>
        </w:rPr>
        <w:t>n</w:t>
      </w:r>
      <w:r w:rsidR="00F640E8">
        <w:rPr>
          <w:b/>
          <w:bCs/>
          <w:lang w:eastAsia="ja-JP"/>
        </w:rPr>
        <w:t xml:space="preserve"> overlapping slot, the UE </w:t>
      </w:r>
      <w:r w:rsidR="00456852">
        <w:rPr>
          <w:b/>
          <w:bCs/>
          <w:lang w:eastAsia="ja-JP"/>
        </w:rPr>
        <w:t>considers</w:t>
      </w:r>
      <w:r w:rsidR="00F640E8">
        <w:rPr>
          <w:b/>
          <w:bCs/>
          <w:lang w:eastAsia="ja-JP"/>
        </w:rPr>
        <w:t xml:space="preserve"> </w:t>
      </w:r>
      <w:r w:rsidR="00456852">
        <w:rPr>
          <w:b/>
          <w:bCs/>
          <w:lang w:eastAsia="ja-JP"/>
        </w:rPr>
        <w:t>the latest</w:t>
      </w:r>
      <w:r w:rsidR="00E775FB">
        <w:rPr>
          <w:b/>
          <w:bCs/>
          <w:lang w:eastAsia="ja-JP"/>
        </w:rPr>
        <w:t xml:space="preserve"> UCI </w:t>
      </w:r>
      <w:r w:rsidR="00456852">
        <w:rPr>
          <w:b/>
          <w:bCs/>
          <w:lang w:eastAsia="ja-JP"/>
        </w:rPr>
        <w:t xml:space="preserve">for each </w:t>
      </w:r>
      <w:r w:rsidR="00E775FB">
        <w:rPr>
          <w:b/>
          <w:bCs/>
          <w:lang w:eastAsia="ja-JP"/>
        </w:rPr>
        <w:t>type</w:t>
      </w:r>
      <w:r w:rsidR="00456852">
        <w:rPr>
          <w:b/>
          <w:bCs/>
          <w:lang w:eastAsia="ja-JP"/>
        </w:rPr>
        <w:t>.</w:t>
      </w:r>
    </w:p>
    <w:p w14:paraId="48E53095" w14:textId="65B82742" w:rsidR="00004DD2" w:rsidRDefault="00004DD2" w:rsidP="00C75349">
      <w:pPr>
        <w:snapToGrid w:val="0"/>
        <w:spacing w:after="0"/>
        <w:rPr>
          <w:iCs/>
          <w:lang w:eastAsia="ja-JP"/>
        </w:rPr>
      </w:pPr>
    </w:p>
    <w:p w14:paraId="4C8F36F8" w14:textId="7E54E367" w:rsidR="0032082B" w:rsidRDefault="00806FF2" w:rsidP="0032082B">
      <w:pPr>
        <w:keepNext/>
        <w:snapToGrid w:val="0"/>
        <w:spacing w:after="0"/>
        <w:jc w:val="center"/>
      </w:pPr>
      <w:r>
        <w:rPr>
          <w:noProof/>
        </w:rPr>
        <w:drawing>
          <wp:inline distT="0" distB="0" distL="0" distR="0" wp14:anchorId="482FBBAF" wp14:editId="483D50E2">
            <wp:extent cx="4360686" cy="14071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9727" cy="1413324"/>
                    </a:xfrm>
                    <a:prstGeom prst="rect">
                      <a:avLst/>
                    </a:prstGeom>
                    <a:noFill/>
                  </pic:spPr>
                </pic:pic>
              </a:graphicData>
            </a:graphic>
          </wp:inline>
        </w:drawing>
      </w:r>
    </w:p>
    <w:p w14:paraId="64C6F6C0" w14:textId="6EC333B0" w:rsidR="00E775FB" w:rsidRDefault="0032082B" w:rsidP="0032082B">
      <w:pPr>
        <w:pStyle w:val="Caption"/>
        <w:jc w:val="center"/>
        <w:rPr>
          <w:iCs/>
          <w:lang w:eastAsia="ja-JP"/>
        </w:rPr>
      </w:pPr>
      <w:bookmarkStart w:id="1" w:name="_Ref86769032"/>
      <w:r>
        <w:t xml:space="preserve">Figure </w:t>
      </w:r>
      <w:fldSimple w:instr=" SEQ Figure \* ARABIC ">
        <w:r>
          <w:rPr>
            <w:noProof/>
          </w:rPr>
          <w:t>2</w:t>
        </w:r>
      </w:fldSimple>
      <w:bookmarkEnd w:id="1"/>
      <w:r>
        <w:t xml:space="preserve">. </w:t>
      </w:r>
      <w:r w:rsidR="00FC66E7">
        <w:t xml:space="preserve">HARQ-ACK report on an </w:t>
      </w:r>
      <w:r>
        <w:t>overlapping slot.</w:t>
      </w:r>
    </w:p>
    <w:p w14:paraId="04E0CB99" w14:textId="10EBBEA3" w:rsidR="005A7103" w:rsidRDefault="005A7103" w:rsidP="00C75349">
      <w:pPr>
        <w:snapToGrid w:val="0"/>
        <w:spacing w:after="0"/>
        <w:rPr>
          <w:iCs/>
          <w:lang w:eastAsia="ja-JP"/>
        </w:rPr>
      </w:pPr>
    </w:p>
    <w:p w14:paraId="1448BD5E" w14:textId="75F301EA" w:rsidR="00952A14" w:rsidRDefault="00952A14" w:rsidP="00952A14">
      <w:pPr>
        <w:snapToGrid w:val="0"/>
        <w:spacing w:after="0" w:line="360" w:lineRule="auto"/>
        <w:rPr>
          <w:b/>
          <w:bCs/>
          <w:iCs/>
          <w:u w:val="single"/>
          <w:lang w:eastAsia="ja-JP"/>
        </w:rPr>
      </w:pPr>
      <w:r>
        <w:rPr>
          <w:b/>
          <w:bCs/>
          <w:iCs/>
          <w:u w:val="single"/>
          <w:lang w:eastAsia="ja-JP"/>
        </w:rPr>
        <w:t>Joint</w:t>
      </w:r>
      <w:r w:rsidRPr="00D20977">
        <w:rPr>
          <w:b/>
          <w:bCs/>
          <w:iCs/>
          <w:u w:val="single"/>
          <w:lang w:eastAsia="ja-JP"/>
        </w:rPr>
        <w:t xml:space="preserve"> operation of </w:t>
      </w:r>
      <w:r>
        <w:rPr>
          <w:b/>
          <w:bCs/>
          <w:iCs/>
          <w:u w:val="single"/>
          <w:lang w:eastAsia="ja-JP"/>
        </w:rPr>
        <w:t xml:space="preserve">PUCCH </w:t>
      </w:r>
      <w:r w:rsidRPr="00D20977">
        <w:rPr>
          <w:b/>
          <w:bCs/>
          <w:iCs/>
          <w:u w:val="single"/>
          <w:lang w:eastAsia="ja-JP"/>
        </w:rPr>
        <w:t xml:space="preserve">carrier switching </w:t>
      </w:r>
      <w:r>
        <w:rPr>
          <w:b/>
          <w:bCs/>
          <w:iCs/>
          <w:u w:val="single"/>
          <w:lang w:eastAsia="ja-JP"/>
        </w:rPr>
        <w:t xml:space="preserve">and PUCCH repetition </w:t>
      </w:r>
      <w:r w:rsidRPr="00D20977">
        <w:rPr>
          <w:b/>
          <w:bCs/>
          <w:iCs/>
          <w:u w:val="single"/>
          <w:lang w:eastAsia="ja-JP"/>
        </w:rPr>
        <w:t>schemes</w:t>
      </w:r>
    </w:p>
    <w:p w14:paraId="6E5CD56A" w14:textId="06DB4EF8" w:rsidR="005A7103" w:rsidRPr="00DE1867" w:rsidRDefault="00C13C9D" w:rsidP="00DE1867">
      <w:pPr>
        <w:snapToGrid w:val="0"/>
        <w:spacing w:after="0"/>
        <w:rPr>
          <w:iCs/>
          <w:lang w:eastAsia="ja-JP"/>
        </w:rPr>
      </w:pPr>
      <w:r>
        <w:rPr>
          <w:iCs/>
          <w:lang w:eastAsia="ja-JP"/>
        </w:rPr>
        <w:t xml:space="preserve">The PUCCH repetition could be </w:t>
      </w:r>
      <w:r w:rsidR="00BA48A9">
        <w:rPr>
          <w:iCs/>
          <w:lang w:eastAsia="ja-JP"/>
        </w:rPr>
        <w:t xml:space="preserve">performed </w:t>
      </w:r>
      <w:r w:rsidR="00F95567">
        <w:rPr>
          <w:iCs/>
          <w:lang w:eastAsia="ja-JP"/>
        </w:rPr>
        <w:t xml:space="preserve">on a single carrier or across the carriers. </w:t>
      </w:r>
      <w:r w:rsidR="007233FD">
        <w:rPr>
          <w:iCs/>
          <w:lang w:eastAsia="ja-JP"/>
        </w:rPr>
        <w:t xml:space="preserve">For the dynamic scheduled PDSCH, the </w:t>
      </w:r>
      <w:r w:rsidR="00AF02A6">
        <w:rPr>
          <w:iCs/>
          <w:lang w:eastAsia="ja-JP"/>
        </w:rPr>
        <w:t>PUCCH repetition should be limited to a single carrier</w:t>
      </w:r>
      <w:r w:rsidR="00326320">
        <w:rPr>
          <w:iCs/>
          <w:lang w:eastAsia="ja-JP"/>
        </w:rPr>
        <w:t xml:space="preserve"> since </w:t>
      </w:r>
      <w:r w:rsidR="00BA5945">
        <w:rPr>
          <w:iCs/>
          <w:lang w:eastAsia="ja-JP"/>
        </w:rPr>
        <w:t>a</w:t>
      </w:r>
      <w:r w:rsidR="00326320">
        <w:rPr>
          <w:iCs/>
          <w:lang w:eastAsia="ja-JP"/>
        </w:rPr>
        <w:t xml:space="preserve"> D</w:t>
      </w:r>
      <w:r w:rsidR="00BA5945">
        <w:rPr>
          <w:iCs/>
          <w:lang w:eastAsia="ja-JP"/>
        </w:rPr>
        <w:t>CI</w:t>
      </w:r>
      <w:r w:rsidR="00326320">
        <w:rPr>
          <w:iCs/>
          <w:lang w:eastAsia="ja-JP"/>
        </w:rPr>
        <w:t xml:space="preserve"> carriers only a single PRI. However, </w:t>
      </w:r>
      <w:r w:rsidR="00326320">
        <w:rPr>
          <w:iCs/>
          <w:lang w:eastAsia="ja-JP"/>
        </w:rPr>
        <w:lastRenderedPageBreak/>
        <w:t xml:space="preserve">for SPS traffic both </w:t>
      </w:r>
      <w:r w:rsidR="00BA5945">
        <w:rPr>
          <w:iCs/>
          <w:lang w:eastAsia="ja-JP"/>
        </w:rPr>
        <w:t xml:space="preserve">single carrier and cross-carrier PUCCH repetition are feasible. </w:t>
      </w:r>
      <w:r w:rsidR="006111FF">
        <w:rPr>
          <w:iCs/>
          <w:lang w:eastAsia="ja-JP"/>
        </w:rPr>
        <w:t xml:space="preserve">For cross-carrier PUCCH repetition, the UE needs to be configured with </w:t>
      </w:r>
      <w:r w:rsidR="006111FF" w:rsidRPr="004545FA">
        <w:rPr>
          <w:rFonts w:ascii="Times" w:eastAsia="Batang" w:hAnsi="Times"/>
          <w:i/>
          <w:iCs/>
          <w:szCs w:val="24"/>
        </w:rPr>
        <w:t>sps-PUCCH-AN-List-r16</w:t>
      </w:r>
      <w:r w:rsidR="006111FF" w:rsidRPr="004545FA">
        <w:rPr>
          <w:rFonts w:ascii="Times" w:eastAsia="Batang" w:hAnsi="Times"/>
          <w:szCs w:val="24"/>
        </w:rPr>
        <w:t> or</w:t>
      </w:r>
      <w:r w:rsidR="006111FF" w:rsidRPr="004545FA">
        <w:rPr>
          <w:rFonts w:ascii="Times" w:eastAsia="Batang" w:hAnsi="Times"/>
          <w:i/>
          <w:iCs/>
          <w:szCs w:val="24"/>
        </w:rPr>
        <w:t> n1PUCCH-AN</w:t>
      </w:r>
      <w:r w:rsidR="006111FF" w:rsidRPr="004545FA">
        <w:rPr>
          <w:rFonts w:ascii="Times" w:eastAsia="Batang" w:hAnsi="Times"/>
          <w:szCs w:val="24"/>
        </w:rPr>
        <w:t> PUCCH</w:t>
      </w:r>
      <w:r w:rsidR="006111FF">
        <w:rPr>
          <w:rFonts w:ascii="Times" w:eastAsia="Batang" w:hAnsi="Times"/>
          <w:szCs w:val="24"/>
        </w:rPr>
        <w:t xml:space="preserve"> per carrier.</w:t>
      </w:r>
      <w:r w:rsidR="00A73B98">
        <w:rPr>
          <w:rFonts w:ascii="Times" w:eastAsia="Batang" w:hAnsi="Times"/>
          <w:szCs w:val="24"/>
        </w:rPr>
        <w:t xml:space="preserve"> The cross-carrier PUCCH repetition can </w:t>
      </w:r>
      <w:r w:rsidR="00A00A25">
        <w:rPr>
          <w:rFonts w:ascii="Times" w:eastAsia="Batang" w:hAnsi="Times"/>
          <w:szCs w:val="24"/>
        </w:rPr>
        <w:t>offer a lower latency compared to the single carrier repetition.</w:t>
      </w:r>
    </w:p>
    <w:p w14:paraId="4BAF2A41" w14:textId="5A7E07A2" w:rsidR="005B297B" w:rsidRDefault="006111FF" w:rsidP="00DE1867">
      <w:pPr>
        <w:spacing w:beforeLines="50" w:before="120" w:after="0"/>
        <w:rPr>
          <w:b/>
          <w:bCs/>
          <w:lang w:eastAsia="ja-JP"/>
        </w:rPr>
      </w:pPr>
      <w:r>
        <w:rPr>
          <w:b/>
          <w:bCs/>
          <w:lang w:eastAsia="ja-JP"/>
        </w:rPr>
        <w:t xml:space="preserve">Proposal </w:t>
      </w:r>
      <w:r w:rsidR="001B182D">
        <w:rPr>
          <w:b/>
          <w:bCs/>
          <w:lang w:eastAsia="ja-JP"/>
        </w:rPr>
        <w:t>9</w:t>
      </w:r>
      <w:r>
        <w:rPr>
          <w:b/>
          <w:bCs/>
          <w:lang w:eastAsia="ja-JP"/>
        </w:rPr>
        <w:t xml:space="preserve">: The single carrier PUCCH repetition should be supported for the dynamic scheduling, while </w:t>
      </w:r>
      <w:r w:rsidR="00A00A25">
        <w:rPr>
          <w:b/>
          <w:bCs/>
          <w:lang w:eastAsia="ja-JP"/>
        </w:rPr>
        <w:t>cross-</w:t>
      </w:r>
      <w:r w:rsidR="00FC3AEC">
        <w:rPr>
          <w:b/>
          <w:bCs/>
          <w:lang w:eastAsia="ja-JP"/>
        </w:rPr>
        <w:t xml:space="preserve">carrier </w:t>
      </w:r>
      <w:r w:rsidR="00A00A25">
        <w:rPr>
          <w:b/>
          <w:bCs/>
          <w:lang w:eastAsia="ja-JP"/>
        </w:rPr>
        <w:t>PUCCH repetition should be supported for SPS.</w:t>
      </w:r>
    </w:p>
    <w:p w14:paraId="5FAFD033" w14:textId="77777777" w:rsidR="006111FF" w:rsidRDefault="006111FF" w:rsidP="00C75349">
      <w:pPr>
        <w:snapToGrid w:val="0"/>
        <w:spacing w:after="0"/>
        <w:rPr>
          <w:iCs/>
          <w:lang w:eastAsia="ja-JP"/>
        </w:rPr>
      </w:pPr>
    </w:p>
    <w:p w14:paraId="21F5AC84" w14:textId="069D56C3" w:rsidR="00516288" w:rsidRDefault="00EC6065" w:rsidP="008F6A58">
      <w:pPr>
        <w:snapToGrid w:val="0"/>
        <w:spacing w:after="0" w:line="360" w:lineRule="auto"/>
        <w:rPr>
          <w:b/>
          <w:bCs/>
          <w:iCs/>
          <w:u w:val="single"/>
          <w:lang w:eastAsia="ja-JP"/>
        </w:rPr>
      </w:pPr>
      <w:r>
        <w:rPr>
          <w:b/>
          <w:bCs/>
          <w:iCs/>
          <w:u w:val="single"/>
          <w:lang w:eastAsia="ja-JP"/>
        </w:rPr>
        <w:t>Joint</w:t>
      </w:r>
      <w:r w:rsidR="00D20977" w:rsidRPr="00D20977">
        <w:rPr>
          <w:b/>
          <w:bCs/>
          <w:iCs/>
          <w:u w:val="single"/>
          <w:lang w:eastAsia="ja-JP"/>
        </w:rPr>
        <w:t xml:space="preserve"> operation of dynamic and semi-static carrier switching schemes</w:t>
      </w:r>
    </w:p>
    <w:p w14:paraId="1F0EA534" w14:textId="0E0EDA80" w:rsidR="00D934F4" w:rsidRPr="008F6A58" w:rsidRDefault="00D934F4" w:rsidP="008F6A58">
      <w:pPr>
        <w:snapToGrid w:val="0"/>
        <w:spacing w:after="0"/>
        <w:rPr>
          <w:iCs/>
          <w:lang w:eastAsia="ja-JP"/>
        </w:rPr>
      </w:pPr>
      <w:r>
        <w:rPr>
          <w:lang w:eastAsia="ja-JP"/>
        </w:rPr>
        <w:t xml:space="preserve">The dynamic and semi-static PUCCH carrier switching can be enabled simultaneously. </w:t>
      </w:r>
      <w:r w:rsidR="00BF3642">
        <w:rPr>
          <w:lang w:eastAsia="ja-JP"/>
        </w:rPr>
        <w:t xml:space="preserve">When the indicated PUCCH carrier by the DCI is different from the </w:t>
      </w:r>
      <w:r w:rsidR="00E968B4">
        <w:rPr>
          <w:lang w:eastAsia="ja-JP"/>
        </w:rPr>
        <w:t xml:space="preserve">semi-static timing patter, the </w:t>
      </w:r>
      <w:r w:rsidR="00605D9C">
        <w:rPr>
          <w:lang w:eastAsia="ja-JP"/>
        </w:rPr>
        <w:t>UE</w:t>
      </w:r>
      <w:r w:rsidR="00634BE1">
        <w:rPr>
          <w:lang w:eastAsia="ja-JP"/>
        </w:rPr>
        <w:t xml:space="preserve"> </w:t>
      </w:r>
      <w:r w:rsidR="00ED6D08">
        <w:rPr>
          <w:lang w:eastAsia="ja-JP"/>
        </w:rPr>
        <w:t xml:space="preserve">needs to know which carrier to </w:t>
      </w:r>
      <w:r w:rsidR="00967E6F">
        <w:rPr>
          <w:lang w:eastAsia="ja-JP"/>
        </w:rPr>
        <w:t>use</w:t>
      </w:r>
      <w:r w:rsidR="00634BE1">
        <w:rPr>
          <w:lang w:eastAsia="ja-JP"/>
        </w:rPr>
        <w:t>.</w:t>
      </w:r>
      <w:r w:rsidR="00ED6D08">
        <w:rPr>
          <w:lang w:eastAsia="ja-JP"/>
        </w:rPr>
        <w:t xml:space="preserve"> </w:t>
      </w:r>
      <w:r w:rsidR="008F777D">
        <w:rPr>
          <w:lang w:eastAsia="ja-JP"/>
        </w:rPr>
        <w:t xml:space="preserve">One </w:t>
      </w:r>
      <w:r w:rsidR="00967E6F">
        <w:rPr>
          <w:lang w:eastAsia="ja-JP"/>
        </w:rPr>
        <w:t xml:space="preserve">simple solution is to give the higher priority to the dynamic indicated </w:t>
      </w:r>
      <w:r w:rsidR="00F7702E">
        <w:rPr>
          <w:lang w:eastAsia="ja-JP"/>
        </w:rPr>
        <w:t xml:space="preserve">carrier. In case the PUCCH is not </w:t>
      </w:r>
      <w:r w:rsidR="004401C5">
        <w:rPr>
          <w:lang w:eastAsia="ja-JP"/>
        </w:rPr>
        <w:t>available over the dynamic indicated carrier, the UE then follows the semi-static configuration.</w:t>
      </w:r>
      <w:r w:rsidR="00634BE1" w:rsidRPr="0078145C">
        <w:rPr>
          <w:iCs/>
          <w:lang w:eastAsia="ja-JP"/>
        </w:rPr>
        <w:t xml:space="preserve"> </w:t>
      </w:r>
      <w:r w:rsidR="0078145C" w:rsidRPr="0078145C">
        <w:rPr>
          <w:iCs/>
          <w:lang w:eastAsia="ja-JP"/>
        </w:rPr>
        <w:t xml:space="preserve"> </w:t>
      </w:r>
    </w:p>
    <w:p w14:paraId="2329AB86" w14:textId="2FE84459" w:rsidR="00503570" w:rsidRPr="008F6A58" w:rsidRDefault="00D934F4" w:rsidP="00330343">
      <w:pPr>
        <w:spacing w:beforeLines="50" w:before="120" w:after="0"/>
        <w:rPr>
          <w:b/>
          <w:bCs/>
          <w:lang w:eastAsia="ja-JP"/>
        </w:rPr>
      </w:pPr>
      <w:r>
        <w:rPr>
          <w:b/>
          <w:bCs/>
          <w:lang w:eastAsia="ja-JP"/>
        </w:rPr>
        <w:t xml:space="preserve">Proposal </w:t>
      </w:r>
      <w:r w:rsidR="001B182D">
        <w:rPr>
          <w:b/>
          <w:bCs/>
          <w:lang w:eastAsia="ja-JP"/>
        </w:rPr>
        <w:t>10</w:t>
      </w:r>
      <w:r>
        <w:rPr>
          <w:b/>
          <w:bCs/>
          <w:lang w:eastAsia="ja-JP"/>
        </w:rPr>
        <w:t xml:space="preserve">: </w:t>
      </w:r>
      <w:r w:rsidR="0093615C">
        <w:rPr>
          <w:b/>
          <w:bCs/>
          <w:lang w:eastAsia="ja-JP"/>
        </w:rPr>
        <w:t>To enable dynamic and semi-static PUCCH carrier switching schemes simultaneously, the dynamic DCI overrides the semi-static configurations.</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25B4328" w14:textId="094691C1"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UE feedback </w:t>
      </w:r>
      <w:r>
        <w:rPr>
          <w:rFonts w:eastAsiaTheme="minorEastAsia"/>
          <w:lang w:eastAsia="ja-JP"/>
        </w:rPr>
        <w:t xml:space="preserve">enhancement for Rel.17 enhanced </w:t>
      </w:r>
      <w:proofErr w:type="spellStart"/>
      <w:r>
        <w:rPr>
          <w:rFonts w:eastAsiaTheme="minorEastAsia"/>
          <w:lang w:eastAsia="ja-JP"/>
        </w:rPr>
        <w:t>IIoT</w:t>
      </w:r>
      <w:proofErr w:type="spellEnd"/>
      <w:r>
        <w:rPr>
          <w:rFonts w:eastAsiaTheme="minorEastAsia"/>
          <w:lang w:eastAsia="ja-JP"/>
        </w:rPr>
        <w:t>/URLLC</w:t>
      </w:r>
      <w:r>
        <w:rPr>
          <w:lang w:eastAsia="ja-JP"/>
        </w:rPr>
        <w:t>. We made following proposals.</w:t>
      </w:r>
    </w:p>
    <w:p w14:paraId="4548BBEF" w14:textId="1C0C5829" w:rsidR="00CD447C" w:rsidRPr="00462C8D" w:rsidRDefault="00CD447C" w:rsidP="00CD447C">
      <w:pPr>
        <w:rPr>
          <w:b/>
          <w:bCs/>
          <w:lang w:eastAsia="ja-JP"/>
        </w:rPr>
      </w:pPr>
      <w:r>
        <w:rPr>
          <w:b/>
          <w:bCs/>
          <w:lang w:eastAsia="ja-JP"/>
        </w:rPr>
        <w:t xml:space="preserve">Proposal 1: The maximum deferral period for a SPS process should be selected from the range of </w:t>
      </w:r>
      <w:r w:rsidRPr="00671053">
        <w:rPr>
          <w:b/>
          <w:bCs/>
          <w:lang w:eastAsia="ja-JP"/>
        </w:rPr>
        <w:t>{1,</w:t>
      </w:r>
      <w:r w:rsidR="00215387">
        <w:rPr>
          <w:b/>
          <w:bCs/>
          <w:lang w:eastAsia="ja-JP"/>
        </w:rPr>
        <w:t xml:space="preserve"> </w:t>
      </w:r>
      <w:r>
        <w:rPr>
          <w:b/>
          <w:bCs/>
          <w:lang w:eastAsia="ja-JP"/>
        </w:rPr>
        <w:t>2</w:t>
      </w:r>
      <w:r w:rsidRPr="00671053">
        <w:rPr>
          <w:b/>
          <w:bCs/>
          <w:lang w:eastAsia="ja-JP"/>
        </w:rPr>
        <w:t>, …, 16}.</w:t>
      </w:r>
    </w:p>
    <w:p w14:paraId="719C5C10" w14:textId="77777777" w:rsidR="00CD447C" w:rsidRDefault="00CD447C" w:rsidP="00CD447C">
      <w:pPr>
        <w:spacing w:beforeLines="50" w:before="120" w:after="0"/>
        <w:rPr>
          <w:b/>
          <w:bCs/>
          <w:lang w:eastAsia="ja-JP"/>
        </w:rPr>
      </w:pPr>
      <w:r>
        <w:rPr>
          <w:b/>
          <w:bCs/>
          <w:lang w:eastAsia="ja-JP"/>
        </w:rPr>
        <w:t xml:space="preserve">Proposal 2: The UE should be configured with an </w:t>
      </w:r>
      <w:r w:rsidRPr="004A4A1D">
        <w:rPr>
          <w:b/>
          <w:bCs/>
          <w:lang w:eastAsia="ja-JP"/>
        </w:rPr>
        <w:t>sps-PUCCH-AN-List-r16 or n1PUCCH-AN for each PUCCH carrier</w:t>
      </w:r>
      <w:r>
        <w:rPr>
          <w:b/>
          <w:bCs/>
          <w:lang w:eastAsia="ja-JP"/>
        </w:rPr>
        <w:t xml:space="preserve"> when both HARQ-ACK deferral and PUCCH carrier switching are enabled</w:t>
      </w:r>
      <w:r w:rsidRPr="004A4A1D">
        <w:rPr>
          <w:b/>
          <w:bCs/>
          <w:lang w:eastAsia="ja-JP"/>
        </w:rPr>
        <w:t>.</w:t>
      </w:r>
    </w:p>
    <w:p w14:paraId="6E0DFB71" w14:textId="77777777" w:rsidR="00CD447C" w:rsidRDefault="00CD447C" w:rsidP="00CD447C">
      <w:pPr>
        <w:spacing w:beforeLines="50" w:before="120" w:after="0"/>
        <w:rPr>
          <w:b/>
          <w:bCs/>
          <w:lang w:eastAsia="ja-JP"/>
        </w:rPr>
      </w:pPr>
      <w:r>
        <w:rPr>
          <w:b/>
          <w:bCs/>
          <w:lang w:eastAsia="ja-JP"/>
        </w:rPr>
        <w:t xml:space="preserve">Proposal 3: The UE defers the SPS HARQ-ACK to a PUCCH with a repetition if the initial PUCCH resource is within the deferral period, i.e., </w:t>
      </w:r>
      <w:r w:rsidRPr="00C64086">
        <w:rPr>
          <w:b/>
          <w:bCs/>
          <w:lang w:eastAsia="ja-JP"/>
        </w:rPr>
        <w:t>k1+k1def.</w:t>
      </w:r>
      <w:r>
        <w:rPr>
          <w:b/>
          <w:bCs/>
          <w:lang w:eastAsia="ja-JP"/>
        </w:rPr>
        <w:t xml:space="preserve"> The Rel.16 procedure should be reused for handling the collision between the PUCCH repetition and another PUCCH.</w:t>
      </w:r>
    </w:p>
    <w:p w14:paraId="6F4CDEB0" w14:textId="77777777" w:rsidR="00CD447C" w:rsidRDefault="00CD447C" w:rsidP="00CD447C">
      <w:pPr>
        <w:spacing w:beforeLines="50" w:before="120" w:after="0"/>
        <w:rPr>
          <w:b/>
          <w:bCs/>
          <w:lang w:eastAsia="ja-JP"/>
        </w:rPr>
      </w:pPr>
      <w:r>
        <w:rPr>
          <w:b/>
          <w:bCs/>
          <w:lang w:eastAsia="ja-JP"/>
        </w:rPr>
        <w:t>Proposal 4: If more than one enhanced Type 3 HARQ-ACK codebook are configured and 1-bit triggering indication is used, the triggering DCI with the single triggering bit set to ‘1’</w:t>
      </w:r>
    </w:p>
    <w:p w14:paraId="73080430" w14:textId="77777777" w:rsidR="00CD447C" w:rsidRPr="009C0BBE" w:rsidRDefault="00CD447C" w:rsidP="00CD447C">
      <w:pPr>
        <w:pStyle w:val="ListParagraph"/>
        <w:numPr>
          <w:ilvl w:val="0"/>
          <w:numId w:val="19"/>
        </w:numPr>
        <w:spacing w:after="0"/>
        <w:ind w:leftChars="0"/>
        <w:rPr>
          <w:b/>
          <w:bCs/>
          <w:lang w:eastAsia="ja-JP"/>
        </w:rPr>
      </w:pPr>
      <w:r>
        <w:rPr>
          <w:b/>
          <w:bCs/>
          <w:lang w:eastAsia="ja-JP"/>
        </w:rPr>
        <w:t>The triggering DCI can schedule PDSCH, then a default Type 3 HARQ-ACK codebook is triggered, e.g., the DCI triggers the Rel.16 Type 3 HARQ-ACK codebook or 1</w:t>
      </w:r>
      <w:r w:rsidRPr="002A3827">
        <w:rPr>
          <w:b/>
          <w:bCs/>
          <w:vertAlign w:val="superscript"/>
          <w:lang w:eastAsia="ja-JP"/>
        </w:rPr>
        <w:t>st</w:t>
      </w:r>
      <w:r>
        <w:rPr>
          <w:b/>
          <w:bCs/>
          <w:lang w:eastAsia="ja-JP"/>
        </w:rPr>
        <w:t xml:space="preserve"> Type 3 HARQ-ACK codebook in the list.</w:t>
      </w:r>
    </w:p>
    <w:p w14:paraId="1595A831" w14:textId="77777777" w:rsidR="00CD447C" w:rsidRPr="009C0BBE" w:rsidRDefault="00CD447C" w:rsidP="00CD447C">
      <w:pPr>
        <w:pStyle w:val="ListParagraph"/>
        <w:numPr>
          <w:ilvl w:val="0"/>
          <w:numId w:val="19"/>
        </w:numPr>
        <w:spacing w:after="0"/>
        <w:ind w:leftChars="0"/>
        <w:rPr>
          <w:b/>
          <w:bCs/>
          <w:lang w:eastAsia="ja-JP"/>
        </w:rPr>
      </w:pPr>
      <w:r>
        <w:rPr>
          <w:b/>
          <w:bCs/>
          <w:lang w:eastAsia="ja-JP"/>
        </w:rPr>
        <w:t>If the triggering DCI does not schedule PDSCH, some unused DCI field in the triggering DCI is used to indicate which enhanced Type 3 HARQ-ACK codebook is triggered.</w:t>
      </w:r>
    </w:p>
    <w:p w14:paraId="2AED55C8" w14:textId="77777777" w:rsidR="006520EB" w:rsidRDefault="006520EB" w:rsidP="006520EB">
      <w:pPr>
        <w:spacing w:beforeLines="50" w:before="120" w:after="0"/>
        <w:rPr>
          <w:b/>
          <w:bCs/>
          <w:lang w:eastAsia="ja-JP"/>
        </w:rPr>
      </w:pPr>
      <w:r>
        <w:rPr>
          <w:b/>
          <w:bCs/>
          <w:lang w:eastAsia="ja-JP"/>
        </w:rPr>
        <w:t xml:space="preserve">Proposal 5: For one-shot triggering of HARQ-ACK retransmission on a PUCCH, </w:t>
      </w:r>
    </w:p>
    <w:p w14:paraId="6E00AB07" w14:textId="77777777" w:rsidR="006520EB" w:rsidRDefault="006520EB" w:rsidP="006520EB">
      <w:pPr>
        <w:pStyle w:val="ListParagraph"/>
        <w:numPr>
          <w:ilvl w:val="0"/>
          <w:numId w:val="21"/>
        </w:numPr>
        <w:spacing w:after="0"/>
        <w:ind w:leftChars="0"/>
        <w:rPr>
          <w:b/>
          <w:bCs/>
          <w:lang w:eastAsia="ja-JP"/>
        </w:rPr>
      </w:pPr>
      <w:r>
        <w:rPr>
          <w:b/>
          <w:bCs/>
          <w:lang w:eastAsia="ja-JP"/>
        </w:rPr>
        <w:t>If triggering of one-shot HARQ-ACK retransmission before the initial PUCCH transmission slot is not supported, Alt.1 is preferred</w:t>
      </w:r>
      <w:r w:rsidRPr="00E72904">
        <w:rPr>
          <w:b/>
          <w:bCs/>
          <w:lang w:eastAsia="ja-JP"/>
        </w:rPr>
        <w:t>.</w:t>
      </w:r>
    </w:p>
    <w:p w14:paraId="2AAE266D" w14:textId="4C254E24" w:rsidR="006520EB" w:rsidRDefault="006520EB" w:rsidP="006520EB">
      <w:pPr>
        <w:pStyle w:val="ListParagraph"/>
        <w:numPr>
          <w:ilvl w:val="0"/>
          <w:numId w:val="21"/>
        </w:numPr>
        <w:spacing w:after="0"/>
        <w:ind w:leftChars="0"/>
        <w:rPr>
          <w:b/>
          <w:bCs/>
          <w:lang w:eastAsia="ja-JP"/>
        </w:rPr>
      </w:pPr>
      <w:r>
        <w:rPr>
          <w:b/>
          <w:bCs/>
          <w:lang w:eastAsia="ja-JP"/>
        </w:rPr>
        <w:t>If triggering of one-shot HARQ-ACK retransmission before the initial PUCCH transmission slot is supported, Alt.2 is slightly preferred.</w:t>
      </w:r>
    </w:p>
    <w:p w14:paraId="4E33A39A" w14:textId="77777777" w:rsidR="006520EB" w:rsidRPr="005D673C" w:rsidRDefault="006520EB" w:rsidP="006520EB">
      <w:pPr>
        <w:pStyle w:val="ListParagraph"/>
        <w:spacing w:after="0"/>
        <w:ind w:leftChars="0" w:left="704"/>
        <w:rPr>
          <w:b/>
          <w:bCs/>
          <w:lang w:eastAsia="ja-JP"/>
        </w:rPr>
      </w:pPr>
    </w:p>
    <w:p w14:paraId="4BBCFE41" w14:textId="77777777" w:rsidR="006520EB" w:rsidRDefault="006520EB" w:rsidP="006520EB">
      <w:pPr>
        <w:spacing w:afterLines="50" w:after="120"/>
        <w:rPr>
          <w:b/>
          <w:bCs/>
          <w:lang w:eastAsia="ja-JP"/>
        </w:rPr>
      </w:pPr>
      <w:r>
        <w:rPr>
          <w:b/>
          <w:bCs/>
          <w:lang w:eastAsia="ja-JP"/>
        </w:rPr>
        <w:t xml:space="preserve">Proposal 6: </w:t>
      </w:r>
      <w:r w:rsidRPr="00EC70E8">
        <w:rPr>
          <w:b/>
          <w:bCs/>
          <w:lang w:eastAsia="ja-JP"/>
        </w:rPr>
        <w:t>1-bit DCI field is used to support the explicit triggering indication</w:t>
      </w:r>
      <w:r>
        <w:rPr>
          <w:b/>
          <w:bCs/>
          <w:lang w:eastAsia="ja-JP"/>
        </w:rPr>
        <w:t xml:space="preserve"> for one-shot triggering of HARQ-ACK retransmission on a PUCCH</w:t>
      </w:r>
      <w:r w:rsidRPr="00EC70E8">
        <w:rPr>
          <w:b/>
          <w:bCs/>
          <w:lang w:eastAsia="ja-JP"/>
        </w:rPr>
        <w:t xml:space="preserve">. </w:t>
      </w:r>
    </w:p>
    <w:p w14:paraId="2C72D36A" w14:textId="77777777" w:rsidR="006520EB" w:rsidRPr="00EC70E8" w:rsidRDefault="006520EB" w:rsidP="006520EB">
      <w:pPr>
        <w:pStyle w:val="ListParagraph"/>
        <w:numPr>
          <w:ilvl w:val="0"/>
          <w:numId w:val="21"/>
        </w:numPr>
        <w:spacing w:after="0"/>
        <w:ind w:leftChars="0"/>
        <w:rPr>
          <w:rFonts w:eastAsiaTheme="minorEastAsia"/>
          <w:lang w:eastAsia="ja-JP"/>
        </w:rPr>
      </w:pPr>
      <w:r w:rsidRPr="00EC70E8">
        <w:rPr>
          <w:b/>
          <w:bCs/>
          <w:lang w:eastAsia="ja-JP"/>
        </w:rPr>
        <w:t xml:space="preserve">If the triggering DCI indicates </w:t>
      </w:r>
      <w:r>
        <w:rPr>
          <w:b/>
          <w:bCs/>
          <w:lang w:eastAsia="ja-JP"/>
        </w:rPr>
        <w:t>“</w:t>
      </w:r>
      <w:r w:rsidRPr="00EC70E8">
        <w:rPr>
          <w:b/>
          <w:bCs/>
          <w:lang w:eastAsia="ja-JP"/>
        </w:rPr>
        <w:t>triggering</w:t>
      </w:r>
      <w:r>
        <w:rPr>
          <w:b/>
          <w:bCs/>
          <w:lang w:eastAsia="ja-JP"/>
        </w:rPr>
        <w:t>”</w:t>
      </w:r>
      <w:r w:rsidRPr="00EC70E8">
        <w:rPr>
          <w:b/>
          <w:bCs/>
          <w:lang w:eastAsia="ja-JP"/>
        </w:rPr>
        <w:t>, the DCI is not scheduled PDSCH at the same time and some DCI field is used for the dynamic indication of the HARQ-ACK codebook / PUCCH occasion to be retransmitted.</w:t>
      </w:r>
    </w:p>
    <w:p w14:paraId="63DC02B9" w14:textId="69683F93" w:rsidR="00563D61" w:rsidRPr="00563D61" w:rsidRDefault="00563D61" w:rsidP="00563D61">
      <w:pPr>
        <w:spacing w:beforeLines="50" w:before="120" w:after="0"/>
        <w:rPr>
          <w:b/>
          <w:bCs/>
          <w:lang w:eastAsia="ja-JP"/>
        </w:rPr>
      </w:pPr>
      <w:r>
        <w:rPr>
          <w:b/>
          <w:bCs/>
          <w:lang w:eastAsia="ja-JP"/>
        </w:rPr>
        <w:t>Proposal 7: Provide additional slot offset values for the semi-static carrier switching.</w:t>
      </w:r>
    </w:p>
    <w:p w14:paraId="52E3CAE0" w14:textId="77777777" w:rsidR="00563D61" w:rsidRPr="00563D61" w:rsidRDefault="00563D61" w:rsidP="00563D61">
      <w:pPr>
        <w:spacing w:beforeLines="50" w:before="120" w:after="0"/>
        <w:rPr>
          <w:b/>
          <w:bCs/>
          <w:lang w:eastAsia="ja-JP"/>
        </w:rPr>
      </w:pPr>
      <w:r>
        <w:rPr>
          <w:b/>
          <w:bCs/>
          <w:lang w:eastAsia="ja-JP"/>
        </w:rPr>
        <w:t>Proposal 8: On an overlapping slot, the UE considers the latest UCI for each type.</w:t>
      </w:r>
    </w:p>
    <w:p w14:paraId="552E8FE5" w14:textId="77777777" w:rsidR="00563D61" w:rsidRDefault="00563D61" w:rsidP="00563D61">
      <w:pPr>
        <w:spacing w:beforeLines="50" w:before="120" w:after="0"/>
        <w:rPr>
          <w:b/>
          <w:bCs/>
          <w:lang w:eastAsia="ja-JP"/>
        </w:rPr>
      </w:pPr>
      <w:r>
        <w:rPr>
          <w:b/>
          <w:bCs/>
          <w:lang w:eastAsia="ja-JP"/>
        </w:rPr>
        <w:t>Proposal 9: The single carrier PUCCH repetition should be supported for the dynamic scheduling, while cross-carrier PUCCH repetition should be supported for SPS.</w:t>
      </w:r>
    </w:p>
    <w:p w14:paraId="1B7147CB" w14:textId="71FB7D03" w:rsidR="00563D61" w:rsidRPr="00DE1867" w:rsidRDefault="00563D61" w:rsidP="00DE1867">
      <w:pPr>
        <w:spacing w:beforeLines="50" w:before="120" w:after="0"/>
        <w:rPr>
          <w:b/>
          <w:bCs/>
          <w:lang w:eastAsia="ja-JP"/>
        </w:rPr>
      </w:pPr>
      <w:r>
        <w:rPr>
          <w:b/>
          <w:bCs/>
          <w:lang w:eastAsia="ja-JP"/>
        </w:rPr>
        <w:t>Proposal 10: To enable dynamic and semi-static PUCCH carrier switching schemes simultaneously, the dynamic DCI overrides the semi-static configurations.</w:t>
      </w: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6F0C2F31" w:rsidR="009C389C" w:rsidRPr="00D84747"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sectPr w:rsidR="009C389C" w:rsidRPr="00D84747">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7C9AA" w14:textId="77777777" w:rsidR="0049747F" w:rsidRDefault="0049747F">
      <w:r>
        <w:separator/>
      </w:r>
    </w:p>
  </w:endnote>
  <w:endnote w:type="continuationSeparator" w:id="0">
    <w:p w14:paraId="66900A22" w14:textId="77777777" w:rsidR="0049747F" w:rsidRDefault="0049747F">
      <w:r>
        <w:continuationSeparator/>
      </w:r>
    </w:p>
  </w:endnote>
  <w:endnote w:type="continuationNotice" w:id="1">
    <w:p w14:paraId="72DBCC72" w14:textId="77777777" w:rsidR="0049747F" w:rsidRDefault="00497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439C" w14:textId="77777777" w:rsidR="0049747F" w:rsidRDefault="0049747F">
      <w:r>
        <w:separator/>
      </w:r>
    </w:p>
  </w:footnote>
  <w:footnote w:type="continuationSeparator" w:id="0">
    <w:p w14:paraId="528B70F6" w14:textId="77777777" w:rsidR="0049747F" w:rsidRDefault="0049747F">
      <w:r>
        <w:continuationSeparator/>
      </w:r>
    </w:p>
  </w:footnote>
  <w:footnote w:type="continuationNotice" w:id="1">
    <w:p w14:paraId="2E95ECA2" w14:textId="77777777" w:rsidR="0049747F" w:rsidRDefault="004974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3"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5"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6"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1"/>
  </w:num>
  <w:num w:numId="3">
    <w:abstractNumId w:val="7"/>
  </w:num>
  <w:num w:numId="4">
    <w:abstractNumId w:val="18"/>
  </w:num>
  <w:num w:numId="5">
    <w:abstractNumId w:val="9"/>
  </w:num>
  <w:num w:numId="6">
    <w:abstractNumId w:val="10"/>
  </w:num>
  <w:num w:numId="7">
    <w:abstractNumId w:val="8"/>
  </w:num>
  <w:num w:numId="8">
    <w:abstractNumId w:val="20"/>
  </w:num>
  <w:num w:numId="9">
    <w:abstractNumId w:val="6"/>
  </w:num>
  <w:num w:numId="10">
    <w:abstractNumId w:val="4"/>
  </w:num>
  <w:num w:numId="11">
    <w:abstractNumId w:val="5"/>
  </w:num>
  <w:num w:numId="12">
    <w:abstractNumId w:val="3"/>
  </w:num>
  <w:num w:numId="13">
    <w:abstractNumId w:val="17"/>
  </w:num>
  <w:num w:numId="14">
    <w:abstractNumId w:val="14"/>
  </w:num>
  <w:num w:numId="15">
    <w:abstractNumId w:val="1"/>
  </w:num>
  <w:num w:numId="16">
    <w:abstractNumId w:val="11"/>
  </w:num>
  <w:num w:numId="17">
    <w:abstractNumId w:val="13"/>
  </w:num>
  <w:num w:numId="18">
    <w:abstractNumId w:val="15"/>
  </w:num>
  <w:num w:numId="19">
    <w:abstractNumId w:val="12"/>
  </w:num>
  <w:num w:numId="20">
    <w:abstractNumId w:val="0"/>
  </w:num>
  <w:num w:numId="21">
    <w:abstractNumId w:val="16"/>
  </w:num>
  <w:num w:numId="2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99C"/>
    <w:rsid w:val="00003A8F"/>
    <w:rsid w:val="00003BCD"/>
    <w:rsid w:val="00003F5E"/>
    <w:rsid w:val="00004B1D"/>
    <w:rsid w:val="00004DD2"/>
    <w:rsid w:val="0000549C"/>
    <w:rsid w:val="000054F7"/>
    <w:rsid w:val="00005BA8"/>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50E7"/>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B2D"/>
    <w:rsid w:val="00026B4E"/>
    <w:rsid w:val="00026F8D"/>
    <w:rsid w:val="00026FA3"/>
    <w:rsid w:val="00027163"/>
    <w:rsid w:val="0003061E"/>
    <w:rsid w:val="0003069D"/>
    <w:rsid w:val="00030737"/>
    <w:rsid w:val="000308A1"/>
    <w:rsid w:val="00030A50"/>
    <w:rsid w:val="00031400"/>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42A5"/>
    <w:rsid w:val="00044798"/>
    <w:rsid w:val="0004510F"/>
    <w:rsid w:val="000453FB"/>
    <w:rsid w:val="0004598F"/>
    <w:rsid w:val="00045ECE"/>
    <w:rsid w:val="00046137"/>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C50"/>
    <w:rsid w:val="00054F27"/>
    <w:rsid w:val="000558E4"/>
    <w:rsid w:val="00056270"/>
    <w:rsid w:val="00056B7F"/>
    <w:rsid w:val="00057AA6"/>
    <w:rsid w:val="00057AAA"/>
    <w:rsid w:val="0006043B"/>
    <w:rsid w:val="00060632"/>
    <w:rsid w:val="00060784"/>
    <w:rsid w:val="00060988"/>
    <w:rsid w:val="00060D12"/>
    <w:rsid w:val="0006147E"/>
    <w:rsid w:val="00061B2D"/>
    <w:rsid w:val="0006222D"/>
    <w:rsid w:val="0006224C"/>
    <w:rsid w:val="00062449"/>
    <w:rsid w:val="00062963"/>
    <w:rsid w:val="000629F1"/>
    <w:rsid w:val="00064752"/>
    <w:rsid w:val="00064F18"/>
    <w:rsid w:val="00064F1C"/>
    <w:rsid w:val="00065323"/>
    <w:rsid w:val="00065AAC"/>
    <w:rsid w:val="00065C71"/>
    <w:rsid w:val="00066306"/>
    <w:rsid w:val="00066BD4"/>
    <w:rsid w:val="00066FAE"/>
    <w:rsid w:val="00067390"/>
    <w:rsid w:val="000674B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5BB7"/>
    <w:rsid w:val="0007690F"/>
    <w:rsid w:val="00076913"/>
    <w:rsid w:val="00077151"/>
    <w:rsid w:val="00077EC2"/>
    <w:rsid w:val="000803A0"/>
    <w:rsid w:val="00080571"/>
    <w:rsid w:val="00081405"/>
    <w:rsid w:val="00081E4C"/>
    <w:rsid w:val="00081F1C"/>
    <w:rsid w:val="000826DC"/>
    <w:rsid w:val="000828A7"/>
    <w:rsid w:val="00082ADE"/>
    <w:rsid w:val="00082B6C"/>
    <w:rsid w:val="00083B28"/>
    <w:rsid w:val="00083CFB"/>
    <w:rsid w:val="000854B0"/>
    <w:rsid w:val="0008576D"/>
    <w:rsid w:val="00085A5C"/>
    <w:rsid w:val="00086583"/>
    <w:rsid w:val="000865D7"/>
    <w:rsid w:val="000869E7"/>
    <w:rsid w:val="00087AD4"/>
    <w:rsid w:val="00087D92"/>
    <w:rsid w:val="00087E13"/>
    <w:rsid w:val="00087F01"/>
    <w:rsid w:val="00087FB3"/>
    <w:rsid w:val="0009003D"/>
    <w:rsid w:val="000900CB"/>
    <w:rsid w:val="0009048D"/>
    <w:rsid w:val="0009076E"/>
    <w:rsid w:val="000908EC"/>
    <w:rsid w:val="00090E2D"/>
    <w:rsid w:val="0009157D"/>
    <w:rsid w:val="00091BC0"/>
    <w:rsid w:val="00093107"/>
    <w:rsid w:val="00093263"/>
    <w:rsid w:val="00093617"/>
    <w:rsid w:val="000937B6"/>
    <w:rsid w:val="0009384A"/>
    <w:rsid w:val="00093973"/>
    <w:rsid w:val="00093AED"/>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D1"/>
    <w:rsid w:val="000A5BD3"/>
    <w:rsid w:val="000A65C8"/>
    <w:rsid w:val="000A6936"/>
    <w:rsid w:val="000A6BB2"/>
    <w:rsid w:val="000A764A"/>
    <w:rsid w:val="000A7876"/>
    <w:rsid w:val="000B034C"/>
    <w:rsid w:val="000B038F"/>
    <w:rsid w:val="000B07F7"/>
    <w:rsid w:val="000B0BE4"/>
    <w:rsid w:val="000B0EBC"/>
    <w:rsid w:val="000B1005"/>
    <w:rsid w:val="000B19DB"/>
    <w:rsid w:val="000B1BD7"/>
    <w:rsid w:val="000B2408"/>
    <w:rsid w:val="000B2427"/>
    <w:rsid w:val="000B285C"/>
    <w:rsid w:val="000B2A9E"/>
    <w:rsid w:val="000B2CBF"/>
    <w:rsid w:val="000B3279"/>
    <w:rsid w:val="000B486A"/>
    <w:rsid w:val="000B5228"/>
    <w:rsid w:val="000B6066"/>
    <w:rsid w:val="000B63B1"/>
    <w:rsid w:val="000B6F65"/>
    <w:rsid w:val="000B706C"/>
    <w:rsid w:val="000B7468"/>
    <w:rsid w:val="000B7F60"/>
    <w:rsid w:val="000C02E0"/>
    <w:rsid w:val="000C04FD"/>
    <w:rsid w:val="000C0836"/>
    <w:rsid w:val="000C0AD5"/>
    <w:rsid w:val="000C0E68"/>
    <w:rsid w:val="000C0F2B"/>
    <w:rsid w:val="000C270A"/>
    <w:rsid w:val="000C2EB3"/>
    <w:rsid w:val="000C3A86"/>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AA"/>
    <w:rsid w:val="000D4C7C"/>
    <w:rsid w:val="000D4DED"/>
    <w:rsid w:val="000D5107"/>
    <w:rsid w:val="000D59A5"/>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10053A"/>
    <w:rsid w:val="00100CDE"/>
    <w:rsid w:val="00101022"/>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554C"/>
    <w:rsid w:val="001062BE"/>
    <w:rsid w:val="00106628"/>
    <w:rsid w:val="00106F60"/>
    <w:rsid w:val="00107D5D"/>
    <w:rsid w:val="00107F2F"/>
    <w:rsid w:val="00110451"/>
    <w:rsid w:val="0011175C"/>
    <w:rsid w:val="00111C7F"/>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C26"/>
    <w:rsid w:val="00117F83"/>
    <w:rsid w:val="001201F3"/>
    <w:rsid w:val="00120603"/>
    <w:rsid w:val="00120EF8"/>
    <w:rsid w:val="00121290"/>
    <w:rsid w:val="00122456"/>
    <w:rsid w:val="001224FE"/>
    <w:rsid w:val="001227F0"/>
    <w:rsid w:val="0012297F"/>
    <w:rsid w:val="00122C42"/>
    <w:rsid w:val="001232E9"/>
    <w:rsid w:val="00123466"/>
    <w:rsid w:val="00123472"/>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3DD"/>
    <w:rsid w:val="00140912"/>
    <w:rsid w:val="00140C2F"/>
    <w:rsid w:val="00141C78"/>
    <w:rsid w:val="001423AC"/>
    <w:rsid w:val="00142434"/>
    <w:rsid w:val="00143600"/>
    <w:rsid w:val="00143756"/>
    <w:rsid w:val="00143766"/>
    <w:rsid w:val="00143CB4"/>
    <w:rsid w:val="0014523A"/>
    <w:rsid w:val="001455E4"/>
    <w:rsid w:val="0014580B"/>
    <w:rsid w:val="00145997"/>
    <w:rsid w:val="00145B95"/>
    <w:rsid w:val="00145C42"/>
    <w:rsid w:val="00145DDC"/>
    <w:rsid w:val="001462FE"/>
    <w:rsid w:val="00146540"/>
    <w:rsid w:val="00146A8F"/>
    <w:rsid w:val="00146FCA"/>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EC"/>
    <w:rsid w:val="00153BB2"/>
    <w:rsid w:val="00153C80"/>
    <w:rsid w:val="00153D5F"/>
    <w:rsid w:val="00153D69"/>
    <w:rsid w:val="0015416B"/>
    <w:rsid w:val="0015447B"/>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D2E"/>
    <w:rsid w:val="00160041"/>
    <w:rsid w:val="0016034C"/>
    <w:rsid w:val="001603FD"/>
    <w:rsid w:val="00160463"/>
    <w:rsid w:val="00160AEE"/>
    <w:rsid w:val="00160F1D"/>
    <w:rsid w:val="00161756"/>
    <w:rsid w:val="001618B6"/>
    <w:rsid w:val="00162CB3"/>
    <w:rsid w:val="001632ED"/>
    <w:rsid w:val="00163612"/>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C7"/>
    <w:rsid w:val="00195684"/>
    <w:rsid w:val="00195842"/>
    <w:rsid w:val="001962C1"/>
    <w:rsid w:val="00197556"/>
    <w:rsid w:val="00197E18"/>
    <w:rsid w:val="00197E31"/>
    <w:rsid w:val="001A04F2"/>
    <w:rsid w:val="001A0C7D"/>
    <w:rsid w:val="001A1164"/>
    <w:rsid w:val="001A155C"/>
    <w:rsid w:val="001A1581"/>
    <w:rsid w:val="001A1B24"/>
    <w:rsid w:val="001A1E1F"/>
    <w:rsid w:val="001A21CC"/>
    <w:rsid w:val="001A233D"/>
    <w:rsid w:val="001A2CE0"/>
    <w:rsid w:val="001A3319"/>
    <w:rsid w:val="001A3478"/>
    <w:rsid w:val="001A4693"/>
    <w:rsid w:val="001A49E7"/>
    <w:rsid w:val="001A4B69"/>
    <w:rsid w:val="001A548D"/>
    <w:rsid w:val="001A6366"/>
    <w:rsid w:val="001A63E9"/>
    <w:rsid w:val="001A66F8"/>
    <w:rsid w:val="001A6799"/>
    <w:rsid w:val="001A7288"/>
    <w:rsid w:val="001A73D0"/>
    <w:rsid w:val="001A7B6A"/>
    <w:rsid w:val="001B059D"/>
    <w:rsid w:val="001B05DC"/>
    <w:rsid w:val="001B05EC"/>
    <w:rsid w:val="001B0CF9"/>
    <w:rsid w:val="001B1300"/>
    <w:rsid w:val="001B144F"/>
    <w:rsid w:val="001B182D"/>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F66"/>
    <w:rsid w:val="001C148B"/>
    <w:rsid w:val="001C1999"/>
    <w:rsid w:val="001C22FC"/>
    <w:rsid w:val="001C25E2"/>
    <w:rsid w:val="001C2D55"/>
    <w:rsid w:val="001C2D5D"/>
    <w:rsid w:val="001C2DC0"/>
    <w:rsid w:val="001C3363"/>
    <w:rsid w:val="001C3850"/>
    <w:rsid w:val="001C39C2"/>
    <w:rsid w:val="001C4FC0"/>
    <w:rsid w:val="001C50B8"/>
    <w:rsid w:val="001C5988"/>
    <w:rsid w:val="001C5C02"/>
    <w:rsid w:val="001C5CA7"/>
    <w:rsid w:val="001C719E"/>
    <w:rsid w:val="001D0C92"/>
    <w:rsid w:val="001D0E47"/>
    <w:rsid w:val="001D0EC7"/>
    <w:rsid w:val="001D104D"/>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7E"/>
    <w:rsid w:val="001E328E"/>
    <w:rsid w:val="001E3B8E"/>
    <w:rsid w:val="001E4079"/>
    <w:rsid w:val="001E454F"/>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F33"/>
    <w:rsid w:val="001F1FB2"/>
    <w:rsid w:val="001F2420"/>
    <w:rsid w:val="001F24E3"/>
    <w:rsid w:val="001F2B91"/>
    <w:rsid w:val="001F2DC1"/>
    <w:rsid w:val="001F31ED"/>
    <w:rsid w:val="001F329E"/>
    <w:rsid w:val="001F42E7"/>
    <w:rsid w:val="001F466F"/>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551"/>
    <w:rsid w:val="00231AF0"/>
    <w:rsid w:val="00231B80"/>
    <w:rsid w:val="00232E3F"/>
    <w:rsid w:val="002334D1"/>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0DCB"/>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878"/>
    <w:rsid w:val="00254D17"/>
    <w:rsid w:val="00255234"/>
    <w:rsid w:val="002553FE"/>
    <w:rsid w:val="00255481"/>
    <w:rsid w:val="00255F10"/>
    <w:rsid w:val="00256216"/>
    <w:rsid w:val="0025623D"/>
    <w:rsid w:val="00256644"/>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7BC"/>
    <w:rsid w:val="00265927"/>
    <w:rsid w:val="00265A49"/>
    <w:rsid w:val="002660CC"/>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E55"/>
    <w:rsid w:val="002807E4"/>
    <w:rsid w:val="002809CD"/>
    <w:rsid w:val="00280CE4"/>
    <w:rsid w:val="0028164A"/>
    <w:rsid w:val="00281F8C"/>
    <w:rsid w:val="002824F7"/>
    <w:rsid w:val="002825EA"/>
    <w:rsid w:val="0028301B"/>
    <w:rsid w:val="00283225"/>
    <w:rsid w:val="002837B7"/>
    <w:rsid w:val="0028391F"/>
    <w:rsid w:val="0028393C"/>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A28"/>
    <w:rsid w:val="00294E99"/>
    <w:rsid w:val="002951BB"/>
    <w:rsid w:val="0029557C"/>
    <w:rsid w:val="00295902"/>
    <w:rsid w:val="00295C19"/>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4BA"/>
    <w:rsid w:val="002E181D"/>
    <w:rsid w:val="002E1848"/>
    <w:rsid w:val="002E1B41"/>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84F"/>
    <w:rsid w:val="002F0DD4"/>
    <w:rsid w:val="002F1018"/>
    <w:rsid w:val="002F1057"/>
    <w:rsid w:val="002F1811"/>
    <w:rsid w:val="002F1DE1"/>
    <w:rsid w:val="002F23FB"/>
    <w:rsid w:val="002F253F"/>
    <w:rsid w:val="002F27A4"/>
    <w:rsid w:val="002F28B5"/>
    <w:rsid w:val="002F297D"/>
    <w:rsid w:val="002F2A75"/>
    <w:rsid w:val="002F2C5F"/>
    <w:rsid w:val="002F2ECF"/>
    <w:rsid w:val="002F38C0"/>
    <w:rsid w:val="002F4691"/>
    <w:rsid w:val="002F532B"/>
    <w:rsid w:val="002F57B3"/>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5566"/>
    <w:rsid w:val="00316084"/>
    <w:rsid w:val="00316333"/>
    <w:rsid w:val="00316643"/>
    <w:rsid w:val="0031679D"/>
    <w:rsid w:val="00316C04"/>
    <w:rsid w:val="00316C6B"/>
    <w:rsid w:val="00316D51"/>
    <w:rsid w:val="0031720A"/>
    <w:rsid w:val="00317A50"/>
    <w:rsid w:val="00320126"/>
    <w:rsid w:val="0032057A"/>
    <w:rsid w:val="0032082B"/>
    <w:rsid w:val="0032098E"/>
    <w:rsid w:val="003209AF"/>
    <w:rsid w:val="00320B09"/>
    <w:rsid w:val="00320BAE"/>
    <w:rsid w:val="00320BCD"/>
    <w:rsid w:val="0032103A"/>
    <w:rsid w:val="0032172E"/>
    <w:rsid w:val="00321E8A"/>
    <w:rsid w:val="00322C2B"/>
    <w:rsid w:val="00322FE7"/>
    <w:rsid w:val="00323028"/>
    <w:rsid w:val="00323048"/>
    <w:rsid w:val="00323396"/>
    <w:rsid w:val="00323DC3"/>
    <w:rsid w:val="00323E97"/>
    <w:rsid w:val="0032403C"/>
    <w:rsid w:val="00324044"/>
    <w:rsid w:val="003246D2"/>
    <w:rsid w:val="00324D06"/>
    <w:rsid w:val="00324D71"/>
    <w:rsid w:val="003252A9"/>
    <w:rsid w:val="0032546A"/>
    <w:rsid w:val="00326320"/>
    <w:rsid w:val="003265CB"/>
    <w:rsid w:val="0032688B"/>
    <w:rsid w:val="00326A0A"/>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D70"/>
    <w:rsid w:val="003346EF"/>
    <w:rsid w:val="003351C5"/>
    <w:rsid w:val="00335411"/>
    <w:rsid w:val="003357E4"/>
    <w:rsid w:val="003360CF"/>
    <w:rsid w:val="0033669A"/>
    <w:rsid w:val="003366A3"/>
    <w:rsid w:val="00336B9A"/>
    <w:rsid w:val="00336C10"/>
    <w:rsid w:val="00336C59"/>
    <w:rsid w:val="00336CF5"/>
    <w:rsid w:val="00336EC2"/>
    <w:rsid w:val="00337462"/>
    <w:rsid w:val="003379EF"/>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7DF"/>
    <w:rsid w:val="00345B34"/>
    <w:rsid w:val="00345C75"/>
    <w:rsid w:val="00346B73"/>
    <w:rsid w:val="00346D70"/>
    <w:rsid w:val="003472E6"/>
    <w:rsid w:val="00347831"/>
    <w:rsid w:val="00347DFA"/>
    <w:rsid w:val="00347F6B"/>
    <w:rsid w:val="00350553"/>
    <w:rsid w:val="00350815"/>
    <w:rsid w:val="0035085C"/>
    <w:rsid w:val="00350CD1"/>
    <w:rsid w:val="003516DE"/>
    <w:rsid w:val="00351FCB"/>
    <w:rsid w:val="00352260"/>
    <w:rsid w:val="00352B5B"/>
    <w:rsid w:val="00353962"/>
    <w:rsid w:val="0035424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8FE"/>
    <w:rsid w:val="00366B78"/>
    <w:rsid w:val="00367314"/>
    <w:rsid w:val="00367A9C"/>
    <w:rsid w:val="00367C06"/>
    <w:rsid w:val="00367C82"/>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4CA9"/>
    <w:rsid w:val="003D5114"/>
    <w:rsid w:val="003D573C"/>
    <w:rsid w:val="003D5CF7"/>
    <w:rsid w:val="003D659B"/>
    <w:rsid w:val="003D671C"/>
    <w:rsid w:val="003D6BD2"/>
    <w:rsid w:val="003D7D10"/>
    <w:rsid w:val="003E0231"/>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5099"/>
    <w:rsid w:val="003E528A"/>
    <w:rsid w:val="003E570B"/>
    <w:rsid w:val="003E576C"/>
    <w:rsid w:val="003E5A28"/>
    <w:rsid w:val="003E5D22"/>
    <w:rsid w:val="003E5DAD"/>
    <w:rsid w:val="003E6E6D"/>
    <w:rsid w:val="003E7840"/>
    <w:rsid w:val="003E7B17"/>
    <w:rsid w:val="003F01E1"/>
    <w:rsid w:val="003F0276"/>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A13"/>
    <w:rsid w:val="00426FA2"/>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A4E"/>
    <w:rsid w:val="00447D01"/>
    <w:rsid w:val="00447DEF"/>
    <w:rsid w:val="00447E24"/>
    <w:rsid w:val="0045023B"/>
    <w:rsid w:val="00450499"/>
    <w:rsid w:val="004504E9"/>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CCE"/>
    <w:rsid w:val="0045557B"/>
    <w:rsid w:val="004558BC"/>
    <w:rsid w:val="004559D3"/>
    <w:rsid w:val="00455AFD"/>
    <w:rsid w:val="00455B56"/>
    <w:rsid w:val="004562EC"/>
    <w:rsid w:val="00456630"/>
    <w:rsid w:val="00456755"/>
    <w:rsid w:val="00456852"/>
    <w:rsid w:val="00456891"/>
    <w:rsid w:val="004569C8"/>
    <w:rsid w:val="00456FFF"/>
    <w:rsid w:val="004577F8"/>
    <w:rsid w:val="004605FA"/>
    <w:rsid w:val="0046068A"/>
    <w:rsid w:val="00460C3F"/>
    <w:rsid w:val="00461569"/>
    <w:rsid w:val="0046173B"/>
    <w:rsid w:val="004618FE"/>
    <w:rsid w:val="0046210B"/>
    <w:rsid w:val="00462488"/>
    <w:rsid w:val="00462C8D"/>
    <w:rsid w:val="00463B9F"/>
    <w:rsid w:val="00463D73"/>
    <w:rsid w:val="00463DB5"/>
    <w:rsid w:val="00463DC9"/>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9E2"/>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595"/>
    <w:rsid w:val="004925ED"/>
    <w:rsid w:val="00492C30"/>
    <w:rsid w:val="004932F4"/>
    <w:rsid w:val="00493991"/>
    <w:rsid w:val="00494B5B"/>
    <w:rsid w:val="00495262"/>
    <w:rsid w:val="004953CE"/>
    <w:rsid w:val="00496131"/>
    <w:rsid w:val="00496384"/>
    <w:rsid w:val="004965D7"/>
    <w:rsid w:val="0049661C"/>
    <w:rsid w:val="00496AC2"/>
    <w:rsid w:val="00496D9C"/>
    <w:rsid w:val="004970AC"/>
    <w:rsid w:val="0049741E"/>
    <w:rsid w:val="0049747F"/>
    <w:rsid w:val="00497849"/>
    <w:rsid w:val="004A1190"/>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28EA"/>
    <w:rsid w:val="004B2915"/>
    <w:rsid w:val="004B2BAF"/>
    <w:rsid w:val="004B2F20"/>
    <w:rsid w:val="004B3BDE"/>
    <w:rsid w:val="004B419B"/>
    <w:rsid w:val="004B4528"/>
    <w:rsid w:val="004B47A0"/>
    <w:rsid w:val="004B4BC6"/>
    <w:rsid w:val="004B5CE1"/>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FD3"/>
    <w:rsid w:val="004C33E9"/>
    <w:rsid w:val="004C347B"/>
    <w:rsid w:val="004C3A0B"/>
    <w:rsid w:val="004C3BC4"/>
    <w:rsid w:val="004C404B"/>
    <w:rsid w:val="004C519B"/>
    <w:rsid w:val="004C5310"/>
    <w:rsid w:val="004C54CE"/>
    <w:rsid w:val="004C5D90"/>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9F1"/>
    <w:rsid w:val="004D7D1C"/>
    <w:rsid w:val="004E006C"/>
    <w:rsid w:val="004E07C4"/>
    <w:rsid w:val="004E0B4E"/>
    <w:rsid w:val="004E0B6B"/>
    <w:rsid w:val="004E1359"/>
    <w:rsid w:val="004E13B3"/>
    <w:rsid w:val="004E1C12"/>
    <w:rsid w:val="004E20FE"/>
    <w:rsid w:val="004E21A1"/>
    <w:rsid w:val="004E223B"/>
    <w:rsid w:val="004E34CF"/>
    <w:rsid w:val="004E34D5"/>
    <w:rsid w:val="004E3F3C"/>
    <w:rsid w:val="004E3FEF"/>
    <w:rsid w:val="004E5042"/>
    <w:rsid w:val="004E51A5"/>
    <w:rsid w:val="004E5466"/>
    <w:rsid w:val="004E5F5E"/>
    <w:rsid w:val="004E65B4"/>
    <w:rsid w:val="004E6633"/>
    <w:rsid w:val="004E69FA"/>
    <w:rsid w:val="004E7427"/>
    <w:rsid w:val="004E77DD"/>
    <w:rsid w:val="004E7AB9"/>
    <w:rsid w:val="004E7C2D"/>
    <w:rsid w:val="004E7F59"/>
    <w:rsid w:val="004F06DF"/>
    <w:rsid w:val="004F0749"/>
    <w:rsid w:val="004F0A05"/>
    <w:rsid w:val="004F1E8C"/>
    <w:rsid w:val="004F230C"/>
    <w:rsid w:val="004F285D"/>
    <w:rsid w:val="004F28E8"/>
    <w:rsid w:val="004F2D2F"/>
    <w:rsid w:val="004F3297"/>
    <w:rsid w:val="004F331D"/>
    <w:rsid w:val="004F386E"/>
    <w:rsid w:val="004F3C98"/>
    <w:rsid w:val="004F3EF7"/>
    <w:rsid w:val="004F437A"/>
    <w:rsid w:val="004F4E7A"/>
    <w:rsid w:val="004F51BB"/>
    <w:rsid w:val="004F6165"/>
    <w:rsid w:val="004F6C47"/>
    <w:rsid w:val="004F782D"/>
    <w:rsid w:val="0050011B"/>
    <w:rsid w:val="0050041B"/>
    <w:rsid w:val="00500623"/>
    <w:rsid w:val="00500B97"/>
    <w:rsid w:val="00500CCA"/>
    <w:rsid w:val="005011B7"/>
    <w:rsid w:val="00501639"/>
    <w:rsid w:val="00501A70"/>
    <w:rsid w:val="00501F6E"/>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976"/>
    <w:rsid w:val="005179EA"/>
    <w:rsid w:val="00517E9C"/>
    <w:rsid w:val="00520313"/>
    <w:rsid w:val="0052031C"/>
    <w:rsid w:val="005207DF"/>
    <w:rsid w:val="00521567"/>
    <w:rsid w:val="00521E7B"/>
    <w:rsid w:val="005224F5"/>
    <w:rsid w:val="00522AE3"/>
    <w:rsid w:val="00522AFD"/>
    <w:rsid w:val="00523E44"/>
    <w:rsid w:val="0052403A"/>
    <w:rsid w:val="00525A16"/>
    <w:rsid w:val="0052603F"/>
    <w:rsid w:val="0052688D"/>
    <w:rsid w:val="005269E0"/>
    <w:rsid w:val="00526BC2"/>
    <w:rsid w:val="00526D40"/>
    <w:rsid w:val="005279CA"/>
    <w:rsid w:val="00527E16"/>
    <w:rsid w:val="00527E6D"/>
    <w:rsid w:val="00527EF2"/>
    <w:rsid w:val="005302E4"/>
    <w:rsid w:val="0053045D"/>
    <w:rsid w:val="00530620"/>
    <w:rsid w:val="0053089E"/>
    <w:rsid w:val="00530BAA"/>
    <w:rsid w:val="00530E37"/>
    <w:rsid w:val="0053126B"/>
    <w:rsid w:val="00531370"/>
    <w:rsid w:val="00531AEB"/>
    <w:rsid w:val="00531CDF"/>
    <w:rsid w:val="00532336"/>
    <w:rsid w:val="00532560"/>
    <w:rsid w:val="00532662"/>
    <w:rsid w:val="0053266F"/>
    <w:rsid w:val="00532684"/>
    <w:rsid w:val="00532703"/>
    <w:rsid w:val="005327A0"/>
    <w:rsid w:val="00532F93"/>
    <w:rsid w:val="00532F99"/>
    <w:rsid w:val="0053314B"/>
    <w:rsid w:val="0053394B"/>
    <w:rsid w:val="00533999"/>
    <w:rsid w:val="00533B11"/>
    <w:rsid w:val="00533D97"/>
    <w:rsid w:val="00533FF6"/>
    <w:rsid w:val="00534C41"/>
    <w:rsid w:val="00534CBA"/>
    <w:rsid w:val="0053604D"/>
    <w:rsid w:val="00536052"/>
    <w:rsid w:val="00536311"/>
    <w:rsid w:val="00536A85"/>
    <w:rsid w:val="00536D53"/>
    <w:rsid w:val="00536DAD"/>
    <w:rsid w:val="005373A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3A5"/>
    <w:rsid w:val="005524A8"/>
    <w:rsid w:val="0055271E"/>
    <w:rsid w:val="0055275A"/>
    <w:rsid w:val="005529F5"/>
    <w:rsid w:val="0055305D"/>
    <w:rsid w:val="00553666"/>
    <w:rsid w:val="00553739"/>
    <w:rsid w:val="00553B91"/>
    <w:rsid w:val="00553DB7"/>
    <w:rsid w:val="00553DFD"/>
    <w:rsid w:val="005543AE"/>
    <w:rsid w:val="00554499"/>
    <w:rsid w:val="00554E5A"/>
    <w:rsid w:val="0055520D"/>
    <w:rsid w:val="00555726"/>
    <w:rsid w:val="005557A4"/>
    <w:rsid w:val="00555D5F"/>
    <w:rsid w:val="00555EBC"/>
    <w:rsid w:val="00556A00"/>
    <w:rsid w:val="00557750"/>
    <w:rsid w:val="00557A86"/>
    <w:rsid w:val="00557AFF"/>
    <w:rsid w:val="005605DB"/>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6D5"/>
    <w:rsid w:val="00570C2B"/>
    <w:rsid w:val="00570DBE"/>
    <w:rsid w:val="005714FA"/>
    <w:rsid w:val="005716D6"/>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6108"/>
    <w:rsid w:val="005961E2"/>
    <w:rsid w:val="0059629C"/>
    <w:rsid w:val="00596481"/>
    <w:rsid w:val="00597BF8"/>
    <w:rsid w:val="00597C2D"/>
    <w:rsid w:val="005A004D"/>
    <w:rsid w:val="005A06C7"/>
    <w:rsid w:val="005A07CA"/>
    <w:rsid w:val="005A1AF8"/>
    <w:rsid w:val="005A1CEF"/>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1061"/>
    <w:rsid w:val="005B15A7"/>
    <w:rsid w:val="005B1BE5"/>
    <w:rsid w:val="005B297B"/>
    <w:rsid w:val="005B2B21"/>
    <w:rsid w:val="005B3E13"/>
    <w:rsid w:val="005B419F"/>
    <w:rsid w:val="005B43F8"/>
    <w:rsid w:val="005B5096"/>
    <w:rsid w:val="005B55BD"/>
    <w:rsid w:val="005B63D3"/>
    <w:rsid w:val="005B6FF8"/>
    <w:rsid w:val="005B7553"/>
    <w:rsid w:val="005C09A8"/>
    <w:rsid w:val="005C13BB"/>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E4A"/>
    <w:rsid w:val="005D0F3D"/>
    <w:rsid w:val="005D1168"/>
    <w:rsid w:val="005D144F"/>
    <w:rsid w:val="005D1E5B"/>
    <w:rsid w:val="005D260C"/>
    <w:rsid w:val="005D27CC"/>
    <w:rsid w:val="005D27DD"/>
    <w:rsid w:val="005D35C0"/>
    <w:rsid w:val="005D40E6"/>
    <w:rsid w:val="005D432A"/>
    <w:rsid w:val="005D450C"/>
    <w:rsid w:val="005D4B57"/>
    <w:rsid w:val="005D57F6"/>
    <w:rsid w:val="005D5D5C"/>
    <w:rsid w:val="005D6514"/>
    <w:rsid w:val="005D6659"/>
    <w:rsid w:val="005D68B1"/>
    <w:rsid w:val="005D6937"/>
    <w:rsid w:val="005D69BB"/>
    <w:rsid w:val="005D6D3C"/>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1FD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AD7"/>
    <w:rsid w:val="00606AE7"/>
    <w:rsid w:val="00606B17"/>
    <w:rsid w:val="006073A6"/>
    <w:rsid w:val="006078A8"/>
    <w:rsid w:val="00607EED"/>
    <w:rsid w:val="00610851"/>
    <w:rsid w:val="0061090F"/>
    <w:rsid w:val="0061091F"/>
    <w:rsid w:val="006111FF"/>
    <w:rsid w:val="00612655"/>
    <w:rsid w:val="00613417"/>
    <w:rsid w:val="006134E3"/>
    <w:rsid w:val="00613714"/>
    <w:rsid w:val="006137F6"/>
    <w:rsid w:val="00613BD4"/>
    <w:rsid w:val="00613C75"/>
    <w:rsid w:val="00614718"/>
    <w:rsid w:val="006150AA"/>
    <w:rsid w:val="006151BA"/>
    <w:rsid w:val="00615748"/>
    <w:rsid w:val="00615832"/>
    <w:rsid w:val="00615AE6"/>
    <w:rsid w:val="00616572"/>
    <w:rsid w:val="006165D2"/>
    <w:rsid w:val="00616D43"/>
    <w:rsid w:val="00616EC4"/>
    <w:rsid w:val="006170DE"/>
    <w:rsid w:val="00617598"/>
    <w:rsid w:val="00617722"/>
    <w:rsid w:val="0061780E"/>
    <w:rsid w:val="00621BA1"/>
    <w:rsid w:val="00621D21"/>
    <w:rsid w:val="00621FCB"/>
    <w:rsid w:val="006221B2"/>
    <w:rsid w:val="00622225"/>
    <w:rsid w:val="006224DE"/>
    <w:rsid w:val="006226E4"/>
    <w:rsid w:val="006228AF"/>
    <w:rsid w:val="00623BD1"/>
    <w:rsid w:val="0062411E"/>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B5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5B59"/>
    <w:rsid w:val="006465AA"/>
    <w:rsid w:val="00646DAC"/>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E5F"/>
    <w:rsid w:val="006640E4"/>
    <w:rsid w:val="006642CA"/>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775"/>
    <w:rsid w:val="006759A0"/>
    <w:rsid w:val="00677431"/>
    <w:rsid w:val="0067768E"/>
    <w:rsid w:val="0067785B"/>
    <w:rsid w:val="0068033D"/>
    <w:rsid w:val="00680654"/>
    <w:rsid w:val="00680766"/>
    <w:rsid w:val="006808D4"/>
    <w:rsid w:val="00680A4F"/>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3054"/>
    <w:rsid w:val="0069337F"/>
    <w:rsid w:val="006934D1"/>
    <w:rsid w:val="006938DA"/>
    <w:rsid w:val="00693DD0"/>
    <w:rsid w:val="00694A2B"/>
    <w:rsid w:val="00695061"/>
    <w:rsid w:val="006950B1"/>
    <w:rsid w:val="006951CF"/>
    <w:rsid w:val="006955EE"/>
    <w:rsid w:val="00695875"/>
    <w:rsid w:val="00695B4E"/>
    <w:rsid w:val="00695C91"/>
    <w:rsid w:val="00695E67"/>
    <w:rsid w:val="00696337"/>
    <w:rsid w:val="00696D76"/>
    <w:rsid w:val="0069734E"/>
    <w:rsid w:val="006976AD"/>
    <w:rsid w:val="00697EA8"/>
    <w:rsid w:val="006A031F"/>
    <w:rsid w:val="006A046A"/>
    <w:rsid w:val="006A0561"/>
    <w:rsid w:val="006A062C"/>
    <w:rsid w:val="006A0B5D"/>
    <w:rsid w:val="006A0B90"/>
    <w:rsid w:val="006A1911"/>
    <w:rsid w:val="006A1AA4"/>
    <w:rsid w:val="006A2129"/>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68A"/>
    <w:rsid w:val="006B7929"/>
    <w:rsid w:val="006B7CF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4EEA"/>
    <w:rsid w:val="006C537B"/>
    <w:rsid w:val="006C5954"/>
    <w:rsid w:val="006C5A98"/>
    <w:rsid w:val="006C5ABE"/>
    <w:rsid w:val="006C5B6E"/>
    <w:rsid w:val="006C5F7B"/>
    <w:rsid w:val="006C6025"/>
    <w:rsid w:val="006C666B"/>
    <w:rsid w:val="006C6E75"/>
    <w:rsid w:val="006C7546"/>
    <w:rsid w:val="006C762E"/>
    <w:rsid w:val="006C76CE"/>
    <w:rsid w:val="006C7995"/>
    <w:rsid w:val="006C7A0A"/>
    <w:rsid w:val="006C7F5B"/>
    <w:rsid w:val="006D05C4"/>
    <w:rsid w:val="006D0C2F"/>
    <w:rsid w:val="006D0E62"/>
    <w:rsid w:val="006D16DA"/>
    <w:rsid w:val="006D18B5"/>
    <w:rsid w:val="006D1FD2"/>
    <w:rsid w:val="006D254D"/>
    <w:rsid w:val="006D2864"/>
    <w:rsid w:val="006D2D61"/>
    <w:rsid w:val="006D3179"/>
    <w:rsid w:val="006D370F"/>
    <w:rsid w:val="006D3A10"/>
    <w:rsid w:val="006D3E28"/>
    <w:rsid w:val="006D45F7"/>
    <w:rsid w:val="006D4C8F"/>
    <w:rsid w:val="006D4DD3"/>
    <w:rsid w:val="006D5CDB"/>
    <w:rsid w:val="006D5DC3"/>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4C2"/>
    <w:rsid w:val="006E2A5C"/>
    <w:rsid w:val="006E2B54"/>
    <w:rsid w:val="006E31D2"/>
    <w:rsid w:val="006E3453"/>
    <w:rsid w:val="006E3521"/>
    <w:rsid w:val="006E4312"/>
    <w:rsid w:val="006E43F3"/>
    <w:rsid w:val="006E463A"/>
    <w:rsid w:val="006E466A"/>
    <w:rsid w:val="006E5219"/>
    <w:rsid w:val="006E5D3C"/>
    <w:rsid w:val="006E627B"/>
    <w:rsid w:val="006E64D5"/>
    <w:rsid w:val="006E6686"/>
    <w:rsid w:val="006E6C55"/>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649"/>
    <w:rsid w:val="006F385D"/>
    <w:rsid w:val="006F3B59"/>
    <w:rsid w:val="006F4963"/>
    <w:rsid w:val="006F5091"/>
    <w:rsid w:val="006F51AA"/>
    <w:rsid w:val="006F5FE4"/>
    <w:rsid w:val="006F60E8"/>
    <w:rsid w:val="006F68CC"/>
    <w:rsid w:val="006F743B"/>
    <w:rsid w:val="006F764F"/>
    <w:rsid w:val="006F7901"/>
    <w:rsid w:val="006F7AD3"/>
    <w:rsid w:val="006F7B02"/>
    <w:rsid w:val="00700787"/>
    <w:rsid w:val="007007EE"/>
    <w:rsid w:val="00700F81"/>
    <w:rsid w:val="00701043"/>
    <w:rsid w:val="0070106A"/>
    <w:rsid w:val="00701632"/>
    <w:rsid w:val="00701B99"/>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456"/>
    <w:rsid w:val="007144E3"/>
    <w:rsid w:val="00714919"/>
    <w:rsid w:val="00714A6B"/>
    <w:rsid w:val="00714FAC"/>
    <w:rsid w:val="00715200"/>
    <w:rsid w:val="00715280"/>
    <w:rsid w:val="00715A75"/>
    <w:rsid w:val="00715D4D"/>
    <w:rsid w:val="00716539"/>
    <w:rsid w:val="00716C45"/>
    <w:rsid w:val="00716C57"/>
    <w:rsid w:val="00716DCA"/>
    <w:rsid w:val="007170AA"/>
    <w:rsid w:val="00717662"/>
    <w:rsid w:val="007176CB"/>
    <w:rsid w:val="00717955"/>
    <w:rsid w:val="00717C70"/>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826"/>
    <w:rsid w:val="00733DC2"/>
    <w:rsid w:val="00734E37"/>
    <w:rsid w:val="00735282"/>
    <w:rsid w:val="007358F4"/>
    <w:rsid w:val="00737495"/>
    <w:rsid w:val="00737A71"/>
    <w:rsid w:val="00737CDF"/>
    <w:rsid w:val="00737E49"/>
    <w:rsid w:val="007404F7"/>
    <w:rsid w:val="0074098A"/>
    <w:rsid w:val="00740CA1"/>
    <w:rsid w:val="0074113A"/>
    <w:rsid w:val="0074120F"/>
    <w:rsid w:val="00741362"/>
    <w:rsid w:val="00741408"/>
    <w:rsid w:val="0074155D"/>
    <w:rsid w:val="007422A9"/>
    <w:rsid w:val="007425B0"/>
    <w:rsid w:val="00742AC9"/>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A88"/>
    <w:rsid w:val="007513EF"/>
    <w:rsid w:val="00751A67"/>
    <w:rsid w:val="00751E9C"/>
    <w:rsid w:val="00751ED7"/>
    <w:rsid w:val="00751FB2"/>
    <w:rsid w:val="007522C3"/>
    <w:rsid w:val="00752B0D"/>
    <w:rsid w:val="00752BCA"/>
    <w:rsid w:val="00752DBA"/>
    <w:rsid w:val="00752E9F"/>
    <w:rsid w:val="0075337B"/>
    <w:rsid w:val="00753384"/>
    <w:rsid w:val="00753F80"/>
    <w:rsid w:val="00754758"/>
    <w:rsid w:val="00754BC4"/>
    <w:rsid w:val="00754BDF"/>
    <w:rsid w:val="00754D78"/>
    <w:rsid w:val="00755A4E"/>
    <w:rsid w:val="00755A72"/>
    <w:rsid w:val="00755EBE"/>
    <w:rsid w:val="0075641A"/>
    <w:rsid w:val="00756541"/>
    <w:rsid w:val="00756F19"/>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58BB"/>
    <w:rsid w:val="00765D32"/>
    <w:rsid w:val="00765F76"/>
    <w:rsid w:val="00765F9B"/>
    <w:rsid w:val="007664AC"/>
    <w:rsid w:val="007664EC"/>
    <w:rsid w:val="00766EE3"/>
    <w:rsid w:val="00767306"/>
    <w:rsid w:val="00767901"/>
    <w:rsid w:val="00767C7A"/>
    <w:rsid w:val="00767CAB"/>
    <w:rsid w:val="00767F2D"/>
    <w:rsid w:val="00771881"/>
    <w:rsid w:val="00771B94"/>
    <w:rsid w:val="00771C9A"/>
    <w:rsid w:val="0077374C"/>
    <w:rsid w:val="007745D4"/>
    <w:rsid w:val="00774714"/>
    <w:rsid w:val="007748DC"/>
    <w:rsid w:val="00775639"/>
    <w:rsid w:val="007757A7"/>
    <w:rsid w:val="0077604C"/>
    <w:rsid w:val="007767C2"/>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FDD"/>
    <w:rsid w:val="00782115"/>
    <w:rsid w:val="00782123"/>
    <w:rsid w:val="00783AAF"/>
    <w:rsid w:val="00783DAC"/>
    <w:rsid w:val="00784194"/>
    <w:rsid w:val="0078440F"/>
    <w:rsid w:val="007851A2"/>
    <w:rsid w:val="00785A58"/>
    <w:rsid w:val="00785BF8"/>
    <w:rsid w:val="00785D86"/>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EA5"/>
    <w:rsid w:val="00795672"/>
    <w:rsid w:val="00796206"/>
    <w:rsid w:val="0079629B"/>
    <w:rsid w:val="007963C3"/>
    <w:rsid w:val="007963C9"/>
    <w:rsid w:val="00796D8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B064F"/>
    <w:rsid w:val="007B0946"/>
    <w:rsid w:val="007B0E32"/>
    <w:rsid w:val="007B10C6"/>
    <w:rsid w:val="007B2184"/>
    <w:rsid w:val="007B21A2"/>
    <w:rsid w:val="007B26A2"/>
    <w:rsid w:val="007B3475"/>
    <w:rsid w:val="007B3AED"/>
    <w:rsid w:val="007B3D6C"/>
    <w:rsid w:val="007B5280"/>
    <w:rsid w:val="007B5AAE"/>
    <w:rsid w:val="007B6595"/>
    <w:rsid w:val="007B70A0"/>
    <w:rsid w:val="007B74D9"/>
    <w:rsid w:val="007B7E87"/>
    <w:rsid w:val="007C02F4"/>
    <w:rsid w:val="007C069E"/>
    <w:rsid w:val="007C0930"/>
    <w:rsid w:val="007C0E1C"/>
    <w:rsid w:val="007C10D0"/>
    <w:rsid w:val="007C146A"/>
    <w:rsid w:val="007C15DD"/>
    <w:rsid w:val="007C18C8"/>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8C1"/>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B4"/>
    <w:rsid w:val="007D6D39"/>
    <w:rsid w:val="007D6E91"/>
    <w:rsid w:val="007D6EC6"/>
    <w:rsid w:val="007D7542"/>
    <w:rsid w:val="007D7DBB"/>
    <w:rsid w:val="007E06AF"/>
    <w:rsid w:val="007E06D9"/>
    <w:rsid w:val="007E0F97"/>
    <w:rsid w:val="007E1ADD"/>
    <w:rsid w:val="007E1D5E"/>
    <w:rsid w:val="007E2294"/>
    <w:rsid w:val="007E3587"/>
    <w:rsid w:val="007E3DE0"/>
    <w:rsid w:val="007E3F6C"/>
    <w:rsid w:val="007E41FC"/>
    <w:rsid w:val="007E4448"/>
    <w:rsid w:val="007E467D"/>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5F3"/>
    <w:rsid w:val="008157A4"/>
    <w:rsid w:val="00816174"/>
    <w:rsid w:val="008161E8"/>
    <w:rsid w:val="0081664B"/>
    <w:rsid w:val="008166DF"/>
    <w:rsid w:val="00816B49"/>
    <w:rsid w:val="00816D66"/>
    <w:rsid w:val="00817EEB"/>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E6B"/>
    <w:rsid w:val="008303E6"/>
    <w:rsid w:val="00830757"/>
    <w:rsid w:val="00831F0D"/>
    <w:rsid w:val="0083200B"/>
    <w:rsid w:val="008322F7"/>
    <w:rsid w:val="008324C5"/>
    <w:rsid w:val="008328B8"/>
    <w:rsid w:val="00832A2B"/>
    <w:rsid w:val="00832B13"/>
    <w:rsid w:val="00832E97"/>
    <w:rsid w:val="0083377C"/>
    <w:rsid w:val="0083388A"/>
    <w:rsid w:val="00833995"/>
    <w:rsid w:val="008347C5"/>
    <w:rsid w:val="008350B5"/>
    <w:rsid w:val="00835FB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63F"/>
    <w:rsid w:val="008460B0"/>
    <w:rsid w:val="0084618E"/>
    <w:rsid w:val="008466B3"/>
    <w:rsid w:val="008473E3"/>
    <w:rsid w:val="0084762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905"/>
    <w:rsid w:val="0085701E"/>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894"/>
    <w:rsid w:val="00866C92"/>
    <w:rsid w:val="00867303"/>
    <w:rsid w:val="008706DB"/>
    <w:rsid w:val="008708DB"/>
    <w:rsid w:val="00870BBF"/>
    <w:rsid w:val="008710B4"/>
    <w:rsid w:val="0087118B"/>
    <w:rsid w:val="0087132A"/>
    <w:rsid w:val="00871551"/>
    <w:rsid w:val="00871644"/>
    <w:rsid w:val="0087165B"/>
    <w:rsid w:val="00871D37"/>
    <w:rsid w:val="008723A2"/>
    <w:rsid w:val="00872419"/>
    <w:rsid w:val="00872609"/>
    <w:rsid w:val="008726CB"/>
    <w:rsid w:val="0087296D"/>
    <w:rsid w:val="00872FAA"/>
    <w:rsid w:val="00872FB0"/>
    <w:rsid w:val="0087391E"/>
    <w:rsid w:val="008739F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104"/>
    <w:rsid w:val="008825A6"/>
    <w:rsid w:val="008829D4"/>
    <w:rsid w:val="008833E7"/>
    <w:rsid w:val="00883657"/>
    <w:rsid w:val="0088421A"/>
    <w:rsid w:val="00884A24"/>
    <w:rsid w:val="00884BE3"/>
    <w:rsid w:val="00884FD9"/>
    <w:rsid w:val="00885042"/>
    <w:rsid w:val="00885910"/>
    <w:rsid w:val="00885B1B"/>
    <w:rsid w:val="00885EB8"/>
    <w:rsid w:val="00886485"/>
    <w:rsid w:val="0088733F"/>
    <w:rsid w:val="008873F4"/>
    <w:rsid w:val="00887776"/>
    <w:rsid w:val="00887C04"/>
    <w:rsid w:val="0089167D"/>
    <w:rsid w:val="00891785"/>
    <w:rsid w:val="0089212F"/>
    <w:rsid w:val="00892F00"/>
    <w:rsid w:val="00893D9D"/>
    <w:rsid w:val="008940BA"/>
    <w:rsid w:val="00894D70"/>
    <w:rsid w:val="00894DFC"/>
    <w:rsid w:val="0089510F"/>
    <w:rsid w:val="00895412"/>
    <w:rsid w:val="00895794"/>
    <w:rsid w:val="008959F2"/>
    <w:rsid w:val="00895E07"/>
    <w:rsid w:val="008964EB"/>
    <w:rsid w:val="00896BAE"/>
    <w:rsid w:val="00896C24"/>
    <w:rsid w:val="0089798A"/>
    <w:rsid w:val="008A0965"/>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2FA4"/>
    <w:rsid w:val="008B30E8"/>
    <w:rsid w:val="008B3167"/>
    <w:rsid w:val="008B3573"/>
    <w:rsid w:val="008B3617"/>
    <w:rsid w:val="008B3DB3"/>
    <w:rsid w:val="008B3FB9"/>
    <w:rsid w:val="008B4253"/>
    <w:rsid w:val="008B4567"/>
    <w:rsid w:val="008B4A17"/>
    <w:rsid w:val="008B4B23"/>
    <w:rsid w:val="008B4F8C"/>
    <w:rsid w:val="008B5997"/>
    <w:rsid w:val="008B5999"/>
    <w:rsid w:val="008B5F4E"/>
    <w:rsid w:val="008B6170"/>
    <w:rsid w:val="008B626F"/>
    <w:rsid w:val="008B6A08"/>
    <w:rsid w:val="008B6B9D"/>
    <w:rsid w:val="008B6D50"/>
    <w:rsid w:val="008B729B"/>
    <w:rsid w:val="008B7ECA"/>
    <w:rsid w:val="008C0672"/>
    <w:rsid w:val="008C1838"/>
    <w:rsid w:val="008C1873"/>
    <w:rsid w:val="008C1CCF"/>
    <w:rsid w:val="008C22B7"/>
    <w:rsid w:val="008C2310"/>
    <w:rsid w:val="008C2666"/>
    <w:rsid w:val="008C2D0B"/>
    <w:rsid w:val="008C2D34"/>
    <w:rsid w:val="008C310B"/>
    <w:rsid w:val="008C3482"/>
    <w:rsid w:val="008C3573"/>
    <w:rsid w:val="008C42F0"/>
    <w:rsid w:val="008C4A2D"/>
    <w:rsid w:val="008C548C"/>
    <w:rsid w:val="008C5CB4"/>
    <w:rsid w:val="008C649F"/>
    <w:rsid w:val="008C6BA3"/>
    <w:rsid w:val="008C6D60"/>
    <w:rsid w:val="008C77BD"/>
    <w:rsid w:val="008C7CFB"/>
    <w:rsid w:val="008C7E7D"/>
    <w:rsid w:val="008D105B"/>
    <w:rsid w:val="008D13E4"/>
    <w:rsid w:val="008D1AC9"/>
    <w:rsid w:val="008D2253"/>
    <w:rsid w:val="008D266C"/>
    <w:rsid w:val="008D2922"/>
    <w:rsid w:val="008D31CE"/>
    <w:rsid w:val="008D3A49"/>
    <w:rsid w:val="008D3B33"/>
    <w:rsid w:val="008D3B4E"/>
    <w:rsid w:val="008D3F8B"/>
    <w:rsid w:val="008D4BE0"/>
    <w:rsid w:val="008D4C3A"/>
    <w:rsid w:val="008D53FD"/>
    <w:rsid w:val="008D631E"/>
    <w:rsid w:val="008D6504"/>
    <w:rsid w:val="008D6C9B"/>
    <w:rsid w:val="008D72A9"/>
    <w:rsid w:val="008D7775"/>
    <w:rsid w:val="008D78B5"/>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4934"/>
    <w:rsid w:val="008E5685"/>
    <w:rsid w:val="008E5CEA"/>
    <w:rsid w:val="008E691A"/>
    <w:rsid w:val="008E711A"/>
    <w:rsid w:val="008E73CA"/>
    <w:rsid w:val="008E76FA"/>
    <w:rsid w:val="008F03FA"/>
    <w:rsid w:val="008F0807"/>
    <w:rsid w:val="008F0D33"/>
    <w:rsid w:val="008F1ED1"/>
    <w:rsid w:val="008F230E"/>
    <w:rsid w:val="008F24C4"/>
    <w:rsid w:val="008F2858"/>
    <w:rsid w:val="008F2BAD"/>
    <w:rsid w:val="008F3183"/>
    <w:rsid w:val="008F38A3"/>
    <w:rsid w:val="008F3BED"/>
    <w:rsid w:val="008F5C41"/>
    <w:rsid w:val="008F6537"/>
    <w:rsid w:val="008F677B"/>
    <w:rsid w:val="008F69F9"/>
    <w:rsid w:val="008F6A58"/>
    <w:rsid w:val="008F6D9C"/>
    <w:rsid w:val="008F6E52"/>
    <w:rsid w:val="008F70F1"/>
    <w:rsid w:val="008F74F3"/>
    <w:rsid w:val="008F75B3"/>
    <w:rsid w:val="008F777D"/>
    <w:rsid w:val="008F7B7C"/>
    <w:rsid w:val="00900D3E"/>
    <w:rsid w:val="00902FB2"/>
    <w:rsid w:val="00902FF8"/>
    <w:rsid w:val="0090367F"/>
    <w:rsid w:val="00903810"/>
    <w:rsid w:val="00903EF6"/>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616"/>
    <w:rsid w:val="0091273F"/>
    <w:rsid w:val="00912943"/>
    <w:rsid w:val="00912F44"/>
    <w:rsid w:val="00913135"/>
    <w:rsid w:val="00913872"/>
    <w:rsid w:val="0091404F"/>
    <w:rsid w:val="009143E2"/>
    <w:rsid w:val="009149E0"/>
    <w:rsid w:val="00914A79"/>
    <w:rsid w:val="0091576C"/>
    <w:rsid w:val="009157DF"/>
    <w:rsid w:val="009157F1"/>
    <w:rsid w:val="009159D7"/>
    <w:rsid w:val="00915B39"/>
    <w:rsid w:val="00915CC9"/>
    <w:rsid w:val="009160C4"/>
    <w:rsid w:val="00916736"/>
    <w:rsid w:val="009172A6"/>
    <w:rsid w:val="009172FF"/>
    <w:rsid w:val="0091773F"/>
    <w:rsid w:val="009177C2"/>
    <w:rsid w:val="0091794A"/>
    <w:rsid w:val="009200FC"/>
    <w:rsid w:val="009201B1"/>
    <w:rsid w:val="00920553"/>
    <w:rsid w:val="00920FFA"/>
    <w:rsid w:val="009210D3"/>
    <w:rsid w:val="00921173"/>
    <w:rsid w:val="00921304"/>
    <w:rsid w:val="00921492"/>
    <w:rsid w:val="009214F7"/>
    <w:rsid w:val="00921FB4"/>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8E6"/>
    <w:rsid w:val="00945911"/>
    <w:rsid w:val="0094659C"/>
    <w:rsid w:val="00946638"/>
    <w:rsid w:val="00946CA8"/>
    <w:rsid w:val="00946F41"/>
    <w:rsid w:val="00947B90"/>
    <w:rsid w:val="0095043B"/>
    <w:rsid w:val="00950454"/>
    <w:rsid w:val="0095083E"/>
    <w:rsid w:val="00950F23"/>
    <w:rsid w:val="009517D0"/>
    <w:rsid w:val="009517FE"/>
    <w:rsid w:val="009524D1"/>
    <w:rsid w:val="00952912"/>
    <w:rsid w:val="009529CD"/>
    <w:rsid w:val="00952A14"/>
    <w:rsid w:val="00952B91"/>
    <w:rsid w:val="00952CB5"/>
    <w:rsid w:val="00953F31"/>
    <w:rsid w:val="009542D7"/>
    <w:rsid w:val="00954759"/>
    <w:rsid w:val="009547D8"/>
    <w:rsid w:val="00956259"/>
    <w:rsid w:val="009564D4"/>
    <w:rsid w:val="0095692F"/>
    <w:rsid w:val="00956C7A"/>
    <w:rsid w:val="00957227"/>
    <w:rsid w:val="009573D9"/>
    <w:rsid w:val="0095748C"/>
    <w:rsid w:val="009576B9"/>
    <w:rsid w:val="00957720"/>
    <w:rsid w:val="00957EC8"/>
    <w:rsid w:val="00957F60"/>
    <w:rsid w:val="00960367"/>
    <w:rsid w:val="00960583"/>
    <w:rsid w:val="00961616"/>
    <w:rsid w:val="009619C6"/>
    <w:rsid w:val="00961AC5"/>
    <w:rsid w:val="00961C32"/>
    <w:rsid w:val="009625CB"/>
    <w:rsid w:val="0096295F"/>
    <w:rsid w:val="00963126"/>
    <w:rsid w:val="00963419"/>
    <w:rsid w:val="00963893"/>
    <w:rsid w:val="00963D97"/>
    <w:rsid w:val="009641F5"/>
    <w:rsid w:val="00964241"/>
    <w:rsid w:val="009648E6"/>
    <w:rsid w:val="00964E44"/>
    <w:rsid w:val="00965531"/>
    <w:rsid w:val="00965A4B"/>
    <w:rsid w:val="00965DD6"/>
    <w:rsid w:val="00966194"/>
    <w:rsid w:val="00966240"/>
    <w:rsid w:val="009667C5"/>
    <w:rsid w:val="00967077"/>
    <w:rsid w:val="0096721B"/>
    <w:rsid w:val="009677EA"/>
    <w:rsid w:val="00967E6F"/>
    <w:rsid w:val="00967F8F"/>
    <w:rsid w:val="0097083D"/>
    <w:rsid w:val="00970FFA"/>
    <w:rsid w:val="00971132"/>
    <w:rsid w:val="009715C2"/>
    <w:rsid w:val="00971765"/>
    <w:rsid w:val="00971BEC"/>
    <w:rsid w:val="00971CA0"/>
    <w:rsid w:val="00972CCB"/>
    <w:rsid w:val="00972CE6"/>
    <w:rsid w:val="009730FF"/>
    <w:rsid w:val="00973617"/>
    <w:rsid w:val="00973999"/>
    <w:rsid w:val="00973CEC"/>
    <w:rsid w:val="00973DA9"/>
    <w:rsid w:val="0097472C"/>
    <w:rsid w:val="00974FB9"/>
    <w:rsid w:val="009761D8"/>
    <w:rsid w:val="009765EA"/>
    <w:rsid w:val="00976842"/>
    <w:rsid w:val="00976AC1"/>
    <w:rsid w:val="00976F61"/>
    <w:rsid w:val="009772EC"/>
    <w:rsid w:val="0097775D"/>
    <w:rsid w:val="00980BF4"/>
    <w:rsid w:val="0098121A"/>
    <w:rsid w:val="0098145B"/>
    <w:rsid w:val="0098320B"/>
    <w:rsid w:val="009833BF"/>
    <w:rsid w:val="00983634"/>
    <w:rsid w:val="00984092"/>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5E7F"/>
    <w:rsid w:val="0099613A"/>
    <w:rsid w:val="0099665F"/>
    <w:rsid w:val="00996876"/>
    <w:rsid w:val="00996B38"/>
    <w:rsid w:val="009970D4"/>
    <w:rsid w:val="009973B1"/>
    <w:rsid w:val="009976EA"/>
    <w:rsid w:val="009978D9"/>
    <w:rsid w:val="00997D6C"/>
    <w:rsid w:val="00997D96"/>
    <w:rsid w:val="00997DA4"/>
    <w:rsid w:val="00997DEF"/>
    <w:rsid w:val="00997E42"/>
    <w:rsid w:val="009A0073"/>
    <w:rsid w:val="009A0B90"/>
    <w:rsid w:val="009A1193"/>
    <w:rsid w:val="009A1966"/>
    <w:rsid w:val="009A1E13"/>
    <w:rsid w:val="009A1E56"/>
    <w:rsid w:val="009A2E6F"/>
    <w:rsid w:val="009A3407"/>
    <w:rsid w:val="009A3A4C"/>
    <w:rsid w:val="009A3CE7"/>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73D"/>
    <w:rsid w:val="009D1B06"/>
    <w:rsid w:val="009D28B3"/>
    <w:rsid w:val="009D2E5E"/>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61FD"/>
    <w:rsid w:val="00A27DE7"/>
    <w:rsid w:val="00A301DC"/>
    <w:rsid w:val="00A3032D"/>
    <w:rsid w:val="00A30C0F"/>
    <w:rsid w:val="00A31801"/>
    <w:rsid w:val="00A322FC"/>
    <w:rsid w:val="00A323AA"/>
    <w:rsid w:val="00A32D03"/>
    <w:rsid w:val="00A33475"/>
    <w:rsid w:val="00A33499"/>
    <w:rsid w:val="00A33C1C"/>
    <w:rsid w:val="00A34230"/>
    <w:rsid w:val="00A352B9"/>
    <w:rsid w:val="00A354DA"/>
    <w:rsid w:val="00A35A5C"/>
    <w:rsid w:val="00A35C07"/>
    <w:rsid w:val="00A36527"/>
    <w:rsid w:val="00A36E3D"/>
    <w:rsid w:val="00A36F48"/>
    <w:rsid w:val="00A37011"/>
    <w:rsid w:val="00A37659"/>
    <w:rsid w:val="00A376F4"/>
    <w:rsid w:val="00A37A9C"/>
    <w:rsid w:val="00A40332"/>
    <w:rsid w:val="00A407D5"/>
    <w:rsid w:val="00A408F0"/>
    <w:rsid w:val="00A4186A"/>
    <w:rsid w:val="00A41A83"/>
    <w:rsid w:val="00A41BCB"/>
    <w:rsid w:val="00A4248C"/>
    <w:rsid w:val="00A425B9"/>
    <w:rsid w:val="00A4277C"/>
    <w:rsid w:val="00A42C66"/>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57"/>
    <w:rsid w:val="00A53676"/>
    <w:rsid w:val="00A53967"/>
    <w:rsid w:val="00A53B1F"/>
    <w:rsid w:val="00A53D3C"/>
    <w:rsid w:val="00A53F7F"/>
    <w:rsid w:val="00A54457"/>
    <w:rsid w:val="00A5451F"/>
    <w:rsid w:val="00A54C35"/>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2643"/>
    <w:rsid w:val="00A72651"/>
    <w:rsid w:val="00A72F19"/>
    <w:rsid w:val="00A73486"/>
    <w:rsid w:val="00A73731"/>
    <w:rsid w:val="00A73B98"/>
    <w:rsid w:val="00A73D68"/>
    <w:rsid w:val="00A74491"/>
    <w:rsid w:val="00A74516"/>
    <w:rsid w:val="00A75456"/>
    <w:rsid w:val="00A75DFB"/>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10C"/>
    <w:rsid w:val="00A8572F"/>
    <w:rsid w:val="00A8580B"/>
    <w:rsid w:val="00A859C8"/>
    <w:rsid w:val="00A85A81"/>
    <w:rsid w:val="00A85AEF"/>
    <w:rsid w:val="00A85B3E"/>
    <w:rsid w:val="00A86DFD"/>
    <w:rsid w:val="00A86FBB"/>
    <w:rsid w:val="00A87001"/>
    <w:rsid w:val="00A87787"/>
    <w:rsid w:val="00A87BA2"/>
    <w:rsid w:val="00A905A0"/>
    <w:rsid w:val="00A908ED"/>
    <w:rsid w:val="00A90D4D"/>
    <w:rsid w:val="00A91019"/>
    <w:rsid w:val="00A91A01"/>
    <w:rsid w:val="00A91DAD"/>
    <w:rsid w:val="00A91E74"/>
    <w:rsid w:val="00A92085"/>
    <w:rsid w:val="00A9257D"/>
    <w:rsid w:val="00A92675"/>
    <w:rsid w:val="00A9300E"/>
    <w:rsid w:val="00A93241"/>
    <w:rsid w:val="00A93725"/>
    <w:rsid w:val="00A9373B"/>
    <w:rsid w:val="00A93CB3"/>
    <w:rsid w:val="00A9427B"/>
    <w:rsid w:val="00A94AA1"/>
    <w:rsid w:val="00A94C50"/>
    <w:rsid w:val="00A94FAA"/>
    <w:rsid w:val="00A9500C"/>
    <w:rsid w:val="00A952C0"/>
    <w:rsid w:val="00A955A8"/>
    <w:rsid w:val="00A95FCA"/>
    <w:rsid w:val="00A96436"/>
    <w:rsid w:val="00A9682F"/>
    <w:rsid w:val="00A96977"/>
    <w:rsid w:val="00A96AD1"/>
    <w:rsid w:val="00A96E5B"/>
    <w:rsid w:val="00AA0845"/>
    <w:rsid w:val="00AA0A85"/>
    <w:rsid w:val="00AA0AB3"/>
    <w:rsid w:val="00AA0AFA"/>
    <w:rsid w:val="00AA0E5E"/>
    <w:rsid w:val="00AA1129"/>
    <w:rsid w:val="00AA1596"/>
    <w:rsid w:val="00AA1886"/>
    <w:rsid w:val="00AA1F16"/>
    <w:rsid w:val="00AA1F4E"/>
    <w:rsid w:val="00AA2055"/>
    <w:rsid w:val="00AA2BAA"/>
    <w:rsid w:val="00AA2D99"/>
    <w:rsid w:val="00AA331B"/>
    <w:rsid w:val="00AA3545"/>
    <w:rsid w:val="00AA3848"/>
    <w:rsid w:val="00AA4158"/>
    <w:rsid w:val="00AA4569"/>
    <w:rsid w:val="00AA51D4"/>
    <w:rsid w:val="00AA5C17"/>
    <w:rsid w:val="00AA5FCB"/>
    <w:rsid w:val="00AA60B4"/>
    <w:rsid w:val="00AA6323"/>
    <w:rsid w:val="00AA6650"/>
    <w:rsid w:val="00AA69AA"/>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39C"/>
    <w:rsid w:val="00AD28B7"/>
    <w:rsid w:val="00AD2ADB"/>
    <w:rsid w:val="00AD2D8B"/>
    <w:rsid w:val="00AD32D9"/>
    <w:rsid w:val="00AD3674"/>
    <w:rsid w:val="00AD3D3F"/>
    <w:rsid w:val="00AD3F88"/>
    <w:rsid w:val="00AD43CD"/>
    <w:rsid w:val="00AD54EC"/>
    <w:rsid w:val="00AD5507"/>
    <w:rsid w:val="00AD55E2"/>
    <w:rsid w:val="00AD5989"/>
    <w:rsid w:val="00AD5A05"/>
    <w:rsid w:val="00AD6083"/>
    <w:rsid w:val="00AD6CD8"/>
    <w:rsid w:val="00AD7778"/>
    <w:rsid w:val="00AD7F3E"/>
    <w:rsid w:val="00AE034A"/>
    <w:rsid w:val="00AE03AD"/>
    <w:rsid w:val="00AE1009"/>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55DB"/>
    <w:rsid w:val="00AF58D6"/>
    <w:rsid w:val="00AF59D9"/>
    <w:rsid w:val="00AF5ED8"/>
    <w:rsid w:val="00AF6AD9"/>
    <w:rsid w:val="00AF6F41"/>
    <w:rsid w:val="00B003D1"/>
    <w:rsid w:val="00B00635"/>
    <w:rsid w:val="00B00776"/>
    <w:rsid w:val="00B01720"/>
    <w:rsid w:val="00B01A61"/>
    <w:rsid w:val="00B01FAB"/>
    <w:rsid w:val="00B01FF3"/>
    <w:rsid w:val="00B02524"/>
    <w:rsid w:val="00B0275E"/>
    <w:rsid w:val="00B02F57"/>
    <w:rsid w:val="00B02F93"/>
    <w:rsid w:val="00B03112"/>
    <w:rsid w:val="00B03424"/>
    <w:rsid w:val="00B03495"/>
    <w:rsid w:val="00B036F7"/>
    <w:rsid w:val="00B03CA9"/>
    <w:rsid w:val="00B043A3"/>
    <w:rsid w:val="00B049DD"/>
    <w:rsid w:val="00B04F14"/>
    <w:rsid w:val="00B053F0"/>
    <w:rsid w:val="00B0558C"/>
    <w:rsid w:val="00B05BDC"/>
    <w:rsid w:val="00B05CE4"/>
    <w:rsid w:val="00B06AC9"/>
    <w:rsid w:val="00B06FAD"/>
    <w:rsid w:val="00B072DA"/>
    <w:rsid w:val="00B074E5"/>
    <w:rsid w:val="00B10430"/>
    <w:rsid w:val="00B132A8"/>
    <w:rsid w:val="00B132C1"/>
    <w:rsid w:val="00B136CD"/>
    <w:rsid w:val="00B14100"/>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B9C"/>
    <w:rsid w:val="00B2286B"/>
    <w:rsid w:val="00B230A1"/>
    <w:rsid w:val="00B232C0"/>
    <w:rsid w:val="00B23914"/>
    <w:rsid w:val="00B23C27"/>
    <w:rsid w:val="00B24828"/>
    <w:rsid w:val="00B24BA6"/>
    <w:rsid w:val="00B24D74"/>
    <w:rsid w:val="00B2507F"/>
    <w:rsid w:val="00B251E8"/>
    <w:rsid w:val="00B25489"/>
    <w:rsid w:val="00B25C55"/>
    <w:rsid w:val="00B25EF3"/>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39D4"/>
    <w:rsid w:val="00B44540"/>
    <w:rsid w:val="00B44A76"/>
    <w:rsid w:val="00B45484"/>
    <w:rsid w:val="00B4589A"/>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C8C"/>
    <w:rsid w:val="00B61E80"/>
    <w:rsid w:val="00B622B9"/>
    <w:rsid w:val="00B625F1"/>
    <w:rsid w:val="00B62934"/>
    <w:rsid w:val="00B62BE0"/>
    <w:rsid w:val="00B62D4A"/>
    <w:rsid w:val="00B634A2"/>
    <w:rsid w:val="00B6366C"/>
    <w:rsid w:val="00B636F0"/>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2288"/>
    <w:rsid w:val="00B82E9B"/>
    <w:rsid w:val="00B8383B"/>
    <w:rsid w:val="00B83864"/>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BFF"/>
    <w:rsid w:val="00BB6E49"/>
    <w:rsid w:val="00BB6F4B"/>
    <w:rsid w:val="00BB71DC"/>
    <w:rsid w:val="00BB76EA"/>
    <w:rsid w:val="00BB7766"/>
    <w:rsid w:val="00BC0A41"/>
    <w:rsid w:val="00BC133D"/>
    <w:rsid w:val="00BC1357"/>
    <w:rsid w:val="00BC2746"/>
    <w:rsid w:val="00BC27E7"/>
    <w:rsid w:val="00BC2D96"/>
    <w:rsid w:val="00BC32DF"/>
    <w:rsid w:val="00BC34F5"/>
    <w:rsid w:val="00BC38DC"/>
    <w:rsid w:val="00BC3CBD"/>
    <w:rsid w:val="00BC3D25"/>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1D39"/>
    <w:rsid w:val="00BD1FFC"/>
    <w:rsid w:val="00BD263B"/>
    <w:rsid w:val="00BD2D4B"/>
    <w:rsid w:val="00BD3C4B"/>
    <w:rsid w:val="00BD55FD"/>
    <w:rsid w:val="00BD5896"/>
    <w:rsid w:val="00BD5D19"/>
    <w:rsid w:val="00BD640B"/>
    <w:rsid w:val="00BD6523"/>
    <w:rsid w:val="00BD6A15"/>
    <w:rsid w:val="00BD7527"/>
    <w:rsid w:val="00BD77BC"/>
    <w:rsid w:val="00BD77C5"/>
    <w:rsid w:val="00BD7E45"/>
    <w:rsid w:val="00BE0098"/>
    <w:rsid w:val="00BE0239"/>
    <w:rsid w:val="00BE115B"/>
    <w:rsid w:val="00BE1581"/>
    <w:rsid w:val="00BE160F"/>
    <w:rsid w:val="00BE1B06"/>
    <w:rsid w:val="00BE1E16"/>
    <w:rsid w:val="00BE20A5"/>
    <w:rsid w:val="00BE28CB"/>
    <w:rsid w:val="00BE2C23"/>
    <w:rsid w:val="00BE30AC"/>
    <w:rsid w:val="00BE3255"/>
    <w:rsid w:val="00BE3BF4"/>
    <w:rsid w:val="00BE45E0"/>
    <w:rsid w:val="00BE4707"/>
    <w:rsid w:val="00BE475A"/>
    <w:rsid w:val="00BE56C5"/>
    <w:rsid w:val="00BE62C3"/>
    <w:rsid w:val="00BE632A"/>
    <w:rsid w:val="00BE6392"/>
    <w:rsid w:val="00BE6706"/>
    <w:rsid w:val="00BE6F70"/>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E8C"/>
    <w:rsid w:val="00BF4351"/>
    <w:rsid w:val="00BF4B2B"/>
    <w:rsid w:val="00BF4DD1"/>
    <w:rsid w:val="00BF513A"/>
    <w:rsid w:val="00BF5917"/>
    <w:rsid w:val="00BF59E3"/>
    <w:rsid w:val="00BF5C1D"/>
    <w:rsid w:val="00BF65FA"/>
    <w:rsid w:val="00BF6904"/>
    <w:rsid w:val="00BF69EE"/>
    <w:rsid w:val="00BF69F7"/>
    <w:rsid w:val="00BF6ABD"/>
    <w:rsid w:val="00BF6DCA"/>
    <w:rsid w:val="00BF714C"/>
    <w:rsid w:val="00BF785B"/>
    <w:rsid w:val="00BF79C8"/>
    <w:rsid w:val="00BF7D97"/>
    <w:rsid w:val="00C001F8"/>
    <w:rsid w:val="00C006A6"/>
    <w:rsid w:val="00C0103B"/>
    <w:rsid w:val="00C0112F"/>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751"/>
    <w:rsid w:val="00C04A4E"/>
    <w:rsid w:val="00C04F58"/>
    <w:rsid w:val="00C057AF"/>
    <w:rsid w:val="00C05839"/>
    <w:rsid w:val="00C05B4F"/>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51FD"/>
    <w:rsid w:val="00C15705"/>
    <w:rsid w:val="00C15A2F"/>
    <w:rsid w:val="00C15E1A"/>
    <w:rsid w:val="00C15EDB"/>
    <w:rsid w:val="00C16064"/>
    <w:rsid w:val="00C16682"/>
    <w:rsid w:val="00C16CC6"/>
    <w:rsid w:val="00C17345"/>
    <w:rsid w:val="00C17826"/>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9A8"/>
    <w:rsid w:val="00C32E15"/>
    <w:rsid w:val="00C32E4B"/>
    <w:rsid w:val="00C332DF"/>
    <w:rsid w:val="00C334C6"/>
    <w:rsid w:val="00C33A96"/>
    <w:rsid w:val="00C33E21"/>
    <w:rsid w:val="00C34385"/>
    <w:rsid w:val="00C35449"/>
    <w:rsid w:val="00C354CB"/>
    <w:rsid w:val="00C359B8"/>
    <w:rsid w:val="00C35A08"/>
    <w:rsid w:val="00C35D08"/>
    <w:rsid w:val="00C35E01"/>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929"/>
    <w:rsid w:val="00C47DAE"/>
    <w:rsid w:val="00C50498"/>
    <w:rsid w:val="00C505A7"/>
    <w:rsid w:val="00C50630"/>
    <w:rsid w:val="00C51220"/>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30AF"/>
    <w:rsid w:val="00C73727"/>
    <w:rsid w:val="00C73C2C"/>
    <w:rsid w:val="00C73D9D"/>
    <w:rsid w:val="00C73FC5"/>
    <w:rsid w:val="00C74734"/>
    <w:rsid w:val="00C7499C"/>
    <w:rsid w:val="00C74B26"/>
    <w:rsid w:val="00C75349"/>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E7C"/>
    <w:rsid w:val="00C8400D"/>
    <w:rsid w:val="00C8401E"/>
    <w:rsid w:val="00C84475"/>
    <w:rsid w:val="00C844B9"/>
    <w:rsid w:val="00C84A08"/>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24D"/>
    <w:rsid w:val="00CB7309"/>
    <w:rsid w:val="00CB7824"/>
    <w:rsid w:val="00CC0E93"/>
    <w:rsid w:val="00CC2339"/>
    <w:rsid w:val="00CC289A"/>
    <w:rsid w:val="00CC3158"/>
    <w:rsid w:val="00CC3431"/>
    <w:rsid w:val="00CC386D"/>
    <w:rsid w:val="00CC44A0"/>
    <w:rsid w:val="00CC497E"/>
    <w:rsid w:val="00CC4E9C"/>
    <w:rsid w:val="00CC50B0"/>
    <w:rsid w:val="00CC5162"/>
    <w:rsid w:val="00CC5AAE"/>
    <w:rsid w:val="00CC5C32"/>
    <w:rsid w:val="00CC5E4D"/>
    <w:rsid w:val="00CC5E80"/>
    <w:rsid w:val="00CC5F5D"/>
    <w:rsid w:val="00CC5FD0"/>
    <w:rsid w:val="00CC613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476"/>
    <w:rsid w:val="00CD29EB"/>
    <w:rsid w:val="00CD2D0B"/>
    <w:rsid w:val="00CD2DCB"/>
    <w:rsid w:val="00CD2E0E"/>
    <w:rsid w:val="00CD3004"/>
    <w:rsid w:val="00CD36C5"/>
    <w:rsid w:val="00CD3C9A"/>
    <w:rsid w:val="00CD4058"/>
    <w:rsid w:val="00CD447C"/>
    <w:rsid w:val="00CD44C5"/>
    <w:rsid w:val="00CD4F79"/>
    <w:rsid w:val="00CD535C"/>
    <w:rsid w:val="00CD5D21"/>
    <w:rsid w:val="00CD6191"/>
    <w:rsid w:val="00CD67E2"/>
    <w:rsid w:val="00CD7FFC"/>
    <w:rsid w:val="00CE01F5"/>
    <w:rsid w:val="00CE0793"/>
    <w:rsid w:val="00CE1685"/>
    <w:rsid w:val="00CE197D"/>
    <w:rsid w:val="00CE199B"/>
    <w:rsid w:val="00CE2471"/>
    <w:rsid w:val="00CE28A6"/>
    <w:rsid w:val="00CE3235"/>
    <w:rsid w:val="00CE392A"/>
    <w:rsid w:val="00CE3932"/>
    <w:rsid w:val="00CE39B8"/>
    <w:rsid w:val="00CE3E04"/>
    <w:rsid w:val="00CE476D"/>
    <w:rsid w:val="00CE4A3C"/>
    <w:rsid w:val="00CE4A64"/>
    <w:rsid w:val="00CE5452"/>
    <w:rsid w:val="00CE5A0D"/>
    <w:rsid w:val="00CE5A2F"/>
    <w:rsid w:val="00CE5CAF"/>
    <w:rsid w:val="00CE63CD"/>
    <w:rsid w:val="00CE64F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6B"/>
    <w:rsid w:val="00CF7870"/>
    <w:rsid w:val="00CF790D"/>
    <w:rsid w:val="00CF7F66"/>
    <w:rsid w:val="00D00002"/>
    <w:rsid w:val="00D01286"/>
    <w:rsid w:val="00D01488"/>
    <w:rsid w:val="00D01646"/>
    <w:rsid w:val="00D01DDE"/>
    <w:rsid w:val="00D02125"/>
    <w:rsid w:val="00D02669"/>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BA6"/>
    <w:rsid w:val="00D07387"/>
    <w:rsid w:val="00D074CC"/>
    <w:rsid w:val="00D076D2"/>
    <w:rsid w:val="00D0794B"/>
    <w:rsid w:val="00D07BF5"/>
    <w:rsid w:val="00D07F6F"/>
    <w:rsid w:val="00D10221"/>
    <w:rsid w:val="00D105BA"/>
    <w:rsid w:val="00D10A3B"/>
    <w:rsid w:val="00D10C13"/>
    <w:rsid w:val="00D10C7A"/>
    <w:rsid w:val="00D1105C"/>
    <w:rsid w:val="00D1261F"/>
    <w:rsid w:val="00D1275A"/>
    <w:rsid w:val="00D12C12"/>
    <w:rsid w:val="00D12F33"/>
    <w:rsid w:val="00D135C5"/>
    <w:rsid w:val="00D1398B"/>
    <w:rsid w:val="00D13A39"/>
    <w:rsid w:val="00D13BC4"/>
    <w:rsid w:val="00D13C06"/>
    <w:rsid w:val="00D13CEA"/>
    <w:rsid w:val="00D13E28"/>
    <w:rsid w:val="00D15566"/>
    <w:rsid w:val="00D15E43"/>
    <w:rsid w:val="00D16741"/>
    <w:rsid w:val="00D16CAA"/>
    <w:rsid w:val="00D16D4C"/>
    <w:rsid w:val="00D16D8B"/>
    <w:rsid w:val="00D16E2D"/>
    <w:rsid w:val="00D208A0"/>
    <w:rsid w:val="00D20977"/>
    <w:rsid w:val="00D20EFD"/>
    <w:rsid w:val="00D210CC"/>
    <w:rsid w:val="00D211B2"/>
    <w:rsid w:val="00D226EA"/>
    <w:rsid w:val="00D23009"/>
    <w:rsid w:val="00D23582"/>
    <w:rsid w:val="00D235F9"/>
    <w:rsid w:val="00D237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07B8"/>
    <w:rsid w:val="00D30982"/>
    <w:rsid w:val="00D311D3"/>
    <w:rsid w:val="00D314E5"/>
    <w:rsid w:val="00D31649"/>
    <w:rsid w:val="00D31833"/>
    <w:rsid w:val="00D318DD"/>
    <w:rsid w:val="00D3256B"/>
    <w:rsid w:val="00D32A17"/>
    <w:rsid w:val="00D32AA5"/>
    <w:rsid w:val="00D32FFA"/>
    <w:rsid w:val="00D33DDC"/>
    <w:rsid w:val="00D34164"/>
    <w:rsid w:val="00D342DF"/>
    <w:rsid w:val="00D34705"/>
    <w:rsid w:val="00D347AD"/>
    <w:rsid w:val="00D34804"/>
    <w:rsid w:val="00D35334"/>
    <w:rsid w:val="00D354A5"/>
    <w:rsid w:val="00D35758"/>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B8F"/>
    <w:rsid w:val="00D4401F"/>
    <w:rsid w:val="00D44248"/>
    <w:rsid w:val="00D44CB9"/>
    <w:rsid w:val="00D44F8E"/>
    <w:rsid w:val="00D4557A"/>
    <w:rsid w:val="00D4576F"/>
    <w:rsid w:val="00D46074"/>
    <w:rsid w:val="00D461F2"/>
    <w:rsid w:val="00D46AC3"/>
    <w:rsid w:val="00D47396"/>
    <w:rsid w:val="00D47BDC"/>
    <w:rsid w:val="00D503AB"/>
    <w:rsid w:val="00D50996"/>
    <w:rsid w:val="00D511AB"/>
    <w:rsid w:val="00D5131C"/>
    <w:rsid w:val="00D51698"/>
    <w:rsid w:val="00D5179D"/>
    <w:rsid w:val="00D51B7E"/>
    <w:rsid w:val="00D51E09"/>
    <w:rsid w:val="00D51E90"/>
    <w:rsid w:val="00D5230D"/>
    <w:rsid w:val="00D5244C"/>
    <w:rsid w:val="00D52D3F"/>
    <w:rsid w:val="00D52F41"/>
    <w:rsid w:val="00D53DBA"/>
    <w:rsid w:val="00D54C14"/>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2A83"/>
    <w:rsid w:val="00D72AD4"/>
    <w:rsid w:val="00D7300D"/>
    <w:rsid w:val="00D739D9"/>
    <w:rsid w:val="00D73D58"/>
    <w:rsid w:val="00D73F82"/>
    <w:rsid w:val="00D73FF5"/>
    <w:rsid w:val="00D75425"/>
    <w:rsid w:val="00D7549A"/>
    <w:rsid w:val="00D75C5E"/>
    <w:rsid w:val="00D76C13"/>
    <w:rsid w:val="00D76FAD"/>
    <w:rsid w:val="00D77194"/>
    <w:rsid w:val="00D7783D"/>
    <w:rsid w:val="00D77F58"/>
    <w:rsid w:val="00D8017E"/>
    <w:rsid w:val="00D803DF"/>
    <w:rsid w:val="00D809F3"/>
    <w:rsid w:val="00D80A8D"/>
    <w:rsid w:val="00D80B23"/>
    <w:rsid w:val="00D817E4"/>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D1B7C"/>
    <w:rsid w:val="00DD1F90"/>
    <w:rsid w:val="00DD25F4"/>
    <w:rsid w:val="00DD269B"/>
    <w:rsid w:val="00DD29E5"/>
    <w:rsid w:val="00DD2CDC"/>
    <w:rsid w:val="00DD2F45"/>
    <w:rsid w:val="00DD3900"/>
    <w:rsid w:val="00DD4360"/>
    <w:rsid w:val="00DD4903"/>
    <w:rsid w:val="00DD498F"/>
    <w:rsid w:val="00DD4C42"/>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A56"/>
    <w:rsid w:val="00DE3B5C"/>
    <w:rsid w:val="00DE4008"/>
    <w:rsid w:val="00DE4F6A"/>
    <w:rsid w:val="00DE57A8"/>
    <w:rsid w:val="00DE596D"/>
    <w:rsid w:val="00DE5A66"/>
    <w:rsid w:val="00DE6CCB"/>
    <w:rsid w:val="00DE6EE1"/>
    <w:rsid w:val="00DE6EF1"/>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27C"/>
    <w:rsid w:val="00DF4534"/>
    <w:rsid w:val="00DF4CF1"/>
    <w:rsid w:val="00DF500F"/>
    <w:rsid w:val="00DF50BD"/>
    <w:rsid w:val="00DF559C"/>
    <w:rsid w:val="00DF5AC1"/>
    <w:rsid w:val="00DF6CDC"/>
    <w:rsid w:val="00DF7368"/>
    <w:rsid w:val="00DF76DD"/>
    <w:rsid w:val="00DF7D23"/>
    <w:rsid w:val="00E00076"/>
    <w:rsid w:val="00E002B3"/>
    <w:rsid w:val="00E00C24"/>
    <w:rsid w:val="00E0127E"/>
    <w:rsid w:val="00E015A8"/>
    <w:rsid w:val="00E018C3"/>
    <w:rsid w:val="00E02833"/>
    <w:rsid w:val="00E02DC2"/>
    <w:rsid w:val="00E0342F"/>
    <w:rsid w:val="00E03454"/>
    <w:rsid w:val="00E0391E"/>
    <w:rsid w:val="00E03EB2"/>
    <w:rsid w:val="00E03F31"/>
    <w:rsid w:val="00E04C45"/>
    <w:rsid w:val="00E04F95"/>
    <w:rsid w:val="00E055BD"/>
    <w:rsid w:val="00E05EC9"/>
    <w:rsid w:val="00E05EF3"/>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953"/>
    <w:rsid w:val="00E33960"/>
    <w:rsid w:val="00E33AA3"/>
    <w:rsid w:val="00E340A3"/>
    <w:rsid w:val="00E3453C"/>
    <w:rsid w:val="00E34624"/>
    <w:rsid w:val="00E3475E"/>
    <w:rsid w:val="00E349FF"/>
    <w:rsid w:val="00E34AD5"/>
    <w:rsid w:val="00E3557E"/>
    <w:rsid w:val="00E3606D"/>
    <w:rsid w:val="00E36085"/>
    <w:rsid w:val="00E36561"/>
    <w:rsid w:val="00E36B3A"/>
    <w:rsid w:val="00E36F9E"/>
    <w:rsid w:val="00E3756A"/>
    <w:rsid w:val="00E4033F"/>
    <w:rsid w:val="00E4049C"/>
    <w:rsid w:val="00E40944"/>
    <w:rsid w:val="00E42E00"/>
    <w:rsid w:val="00E43149"/>
    <w:rsid w:val="00E43872"/>
    <w:rsid w:val="00E43CF2"/>
    <w:rsid w:val="00E44132"/>
    <w:rsid w:val="00E44F61"/>
    <w:rsid w:val="00E45319"/>
    <w:rsid w:val="00E453B3"/>
    <w:rsid w:val="00E46028"/>
    <w:rsid w:val="00E465D1"/>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5D2"/>
    <w:rsid w:val="00E5672C"/>
    <w:rsid w:val="00E56CAC"/>
    <w:rsid w:val="00E56EE5"/>
    <w:rsid w:val="00E57041"/>
    <w:rsid w:val="00E5765C"/>
    <w:rsid w:val="00E57935"/>
    <w:rsid w:val="00E609D9"/>
    <w:rsid w:val="00E60CB4"/>
    <w:rsid w:val="00E61336"/>
    <w:rsid w:val="00E61678"/>
    <w:rsid w:val="00E61BAF"/>
    <w:rsid w:val="00E61D0C"/>
    <w:rsid w:val="00E61E0C"/>
    <w:rsid w:val="00E61E6E"/>
    <w:rsid w:val="00E620EC"/>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89"/>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519A"/>
    <w:rsid w:val="00EA5256"/>
    <w:rsid w:val="00EA5629"/>
    <w:rsid w:val="00EA57BA"/>
    <w:rsid w:val="00EA585F"/>
    <w:rsid w:val="00EA5962"/>
    <w:rsid w:val="00EA5BB3"/>
    <w:rsid w:val="00EA5D8D"/>
    <w:rsid w:val="00EA76B9"/>
    <w:rsid w:val="00EA7C2F"/>
    <w:rsid w:val="00EA7D5D"/>
    <w:rsid w:val="00EB0727"/>
    <w:rsid w:val="00EB0748"/>
    <w:rsid w:val="00EB0BAC"/>
    <w:rsid w:val="00EB0D4F"/>
    <w:rsid w:val="00EB11A6"/>
    <w:rsid w:val="00EB12D2"/>
    <w:rsid w:val="00EB136D"/>
    <w:rsid w:val="00EB19FB"/>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C64"/>
    <w:rsid w:val="00EB5145"/>
    <w:rsid w:val="00EB5176"/>
    <w:rsid w:val="00EB6058"/>
    <w:rsid w:val="00EB6E4D"/>
    <w:rsid w:val="00EB72D8"/>
    <w:rsid w:val="00EB7B97"/>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D47"/>
    <w:rsid w:val="00EC6065"/>
    <w:rsid w:val="00EC620C"/>
    <w:rsid w:val="00EC6D84"/>
    <w:rsid w:val="00EC713C"/>
    <w:rsid w:val="00EC7326"/>
    <w:rsid w:val="00EC73A2"/>
    <w:rsid w:val="00EC73AE"/>
    <w:rsid w:val="00EC7F70"/>
    <w:rsid w:val="00ED0094"/>
    <w:rsid w:val="00ED0594"/>
    <w:rsid w:val="00ED0970"/>
    <w:rsid w:val="00ED0B28"/>
    <w:rsid w:val="00ED1072"/>
    <w:rsid w:val="00ED1DBD"/>
    <w:rsid w:val="00ED1E47"/>
    <w:rsid w:val="00ED2969"/>
    <w:rsid w:val="00ED329B"/>
    <w:rsid w:val="00ED36B2"/>
    <w:rsid w:val="00ED3EEA"/>
    <w:rsid w:val="00ED3FDA"/>
    <w:rsid w:val="00ED40AE"/>
    <w:rsid w:val="00ED5190"/>
    <w:rsid w:val="00ED557B"/>
    <w:rsid w:val="00ED5601"/>
    <w:rsid w:val="00ED58FE"/>
    <w:rsid w:val="00ED5C21"/>
    <w:rsid w:val="00ED5DF1"/>
    <w:rsid w:val="00ED63FA"/>
    <w:rsid w:val="00ED64C7"/>
    <w:rsid w:val="00ED662E"/>
    <w:rsid w:val="00ED6D08"/>
    <w:rsid w:val="00ED6D9E"/>
    <w:rsid w:val="00EE0170"/>
    <w:rsid w:val="00EE0C00"/>
    <w:rsid w:val="00EE10B8"/>
    <w:rsid w:val="00EE162D"/>
    <w:rsid w:val="00EE1794"/>
    <w:rsid w:val="00EE2206"/>
    <w:rsid w:val="00EE237B"/>
    <w:rsid w:val="00EE2B2E"/>
    <w:rsid w:val="00EE2C40"/>
    <w:rsid w:val="00EE32C9"/>
    <w:rsid w:val="00EE370A"/>
    <w:rsid w:val="00EE3C19"/>
    <w:rsid w:val="00EE3C76"/>
    <w:rsid w:val="00EE3EDC"/>
    <w:rsid w:val="00EE4101"/>
    <w:rsid w:val="00EE460C"/>
    <w:rsid w:val="00EE4887"/>
    <w:rsid w:val="00EE4B61"/>
    <w:rsid w:val="00EE4BA9"/>
    <w:rsid w:val="00EE4C15"/>
    <w:rsid w:val="00EE537D"/>
    <w:rsid w:val="00EE539C"/>
    <w:rsid w:val="00EE5E85"/>
    <w:rsid w:val="00EE5FA4"/>
    <w:rsid w:val="00EE64BA"/>
    <w:rsid w:val="00EE6BD6"/>
    <w:rsid w:val="00EE7051"/>
    <w:rsid w:val="00EE7486"/>
    <w:rsid w:val="00EE7BBB"/>
    <w:rsid w:val="00EE7C51"/>
    <w:rsid w:val="00EF17F6"/>
    <w:rsid w:val="00EF1DC1"/>
    <w:rsid w:val="00EF1F1B"/>
    <w:rsid w:val="00EF221F"/>
    <w:rsid w:val="00EF2748"/>
    <w:rsid w:val="00EF354D"/>
    <w:rsid w:val="00EF3672"/>
    <w:rsid w:val="00EF4044"/>
    <w:rsid w:val="00EF4076"/>
    <w:rsid w:val="00EF4110"/>
    <w:rsid w:val="00EF47E9"/>
    <w:rsid w:val="00EF4CCA"/>
    <w:rsid w:val="00EF4D16"/>
    <w:rsid w:val="00EF56FE"/>
    <w:rsid w:val="00EF582D"/>
    <w:rsid w:val="00EF5D8E"/>
    <w:rsid w:val="00EF5F2B"/>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667"/>
    <w:rsid w:val="00F058E5"/>
    <w:rsid w:val="00F05991"/>
    <w:rsid w:val="00F05E9E"/>
    <w:rsid w:val="00F0603A"/>
    <w:rsid w:val="00F060DC"/>
    <w:rsid w:val="00F06429"/>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C76"/>
    <w:rsid w:val="00F14D5D"/>
    <w:rsid w:val="00F15A1B"/>
    <w:rsid w:val="00F16296"/>
    <w:rsid w:val="00F168E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1F29"/>
    <w:rsid w:val="00F326D7"/>
    <w:rsid w:val="00F32D29"/>
    <w:rsid w:val="00F33007"/>
    <w:rsid w:val="00F33C35"/>
    <w:rsid w:val="00F34252"/>
    <w:rsid w:val="00F346C9"/>
    <w:rsid w:val="00F35403"/>
    <w:rsid w:val="00F355E0"/>
    <w:rsid w:val="00F359A1"/>
    <w:rsid w:val="00F35BD2"/>
    <w:rsid w:val="00F35C38"/>
    <w:rsid w:val="00F35D64"/>
    <w:rsid w:val="00F35F91"/>
    <w:rsid w:val="00F36A95"/>
    <w:rsid w:val="00F36AA7"/>
    <w:rsid w:val="00F37B08"/>
    <w:rsid w:val="00F37C67"/>
    <w:rsid w:val="00F400DE"/>
    <w:rsid w:val="00F4015C"/>
    <w:rsid w:val="00F403FB"/>
    <w:rsid w:val="00F408B3"/>
    <w:rsid w:val="00F40A04"/>
    <w:rsid w:val="00F40BA1"/>
    <w:rsid w:val="00F411E4"/>
    <w:rsid w:val="00F417F5"/>
    <w:rsid w:val="00F41EA6"/>
    <w:rsid w:val="00F423EF"/>
    <w:rsid w:val="00F42554"/>
    <w:rsid w:val="00F432A4"/>
    <w:rsid w:val="00F43584"/>
    <w:rsid w:val="00F435A8"/>
    <w:rsid w:val="00F4388C"/>
    <w:rsid w:val="00F43C90"/>
    <w:rsid w:val="00F44265"/>
    <w:rsid w:val="00F44464"/>
    <w:rsid w:val="00F4448E"/>
    <w:rsid w:val="00F44704"/>
    <w:rsid w:val="00F450AC"/>
    <w:rsid w:val="00F45192"/>
    <w:rsid w:val="00F4621A"/>
    <w:rsid w:val="00F4678D"/>
    <w:rsid w:val="00F46A24"/>
    <w:rsid w:val="00F46B4B"/>
    <w:rsid w:val="00F4712B"/>
    <w:rsid w:val="00F4736D"/>
    <w:rsid w:val="00F47781"/>
    <w:rsid w:val="00F50251"/>
    <w:rsid w:val="00F507BD"/>
    <w:rsid w:val="00F50ACD"/>
    <w:rsid w:val="00F50C22"/>
    <w:rsid w:val="00F51567"/>
    <w:rsid w:val="00F51AD1"/>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8CE"/>
    <w:rsid w:val="00F74D3A"/>
    <w:rsid w:val="00F75464"/>
    <w:rsid w:val="00F75C00"/>
    <w:rsid w:val="00F75EAA"/>
    <w:rsid w:val="00F75FA1"/>
    <w:rsid w:val="00F763E7"/>
    <w:rsid w:val="00F76A32"/>
    <w:rsid w:val="00F7702E"/>
    <w:rsid w:val="00F77073"/>
    <w:rsid w:val="00F7767B"/>
    <w:rsid w:val="00F7791F"/>
    <w:rsid w:val="00F77CDC"/>
    <w:rsid w:val="00F807A8"/>
    <w:rsid w:val="00F815B8"/>
    <w:rsid w:val="00F81916"/>
    <w:rsid w:val="00F8213E"/>
    <w:rsid w:val="00F82144"/>
    <w:rsid w:val="00F829EC"/>
    <w:rsid w:val="00F82C5F"/>
    <w:rsid w:val="00F832D7"/>
    <w:rsid w:val="00F834FA"/>
    <w:rsid w:val="00F835B5"/>
    <w:rsid w:val="00F837A6"/>
    <w:rsid w:val="00F83AD5"/>
    <w:rsid w:val="00F83D7F"/>
    <w:rsid w:val="00F845F7"/>
    <w:rsid w:val="00F8487E"/>
    <w:rsid w:val="00F86208"/>
    <w:rsid w:val="00F865A4"/>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506"/>
    <w:rsid w:val="00F92545"/>
    <w:rsid w:val="00F93179"/>
    <w:rsid w:val="00F93759"/>
    <w:rsid w:val="00F93AF5"/>
    <w:rsid w:val="00F941D1"/>
    <w:rsid w:val="00F9460D"/>
    <w:rsid w:val="00F94689"/>
    <w:rsid w:val="00F95293"/>
    <w:rsid w:val="00F95567"/>
    <w:rsid w:val="00F95708"/>
    <w:rsid w:val="00F957B7"/>
    <w:rsid w:val="00F95903"/>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6C7"/>
    <w:rsid w:val="00FB69F5"/>
    <w:rsid w:val="00FB7758"/>
    <w:rsid w:val="00FB77F5"/>
    <w:rsid w:val="00FB7D65"/>
    <w:rsid w:val="00FC0038"/>
    <w:rsid w:val="00FC1365"/>
    <w:rsid w:val="00FC1F3D"/>
    <w:rsid w:val="00FC25A6"/>
    <w:rsid w:val="00FC2614"/>
    <w:rsid w:val="00FC2627"/>
    <w:rsid w:val="00FC26FA"/>
    <w:rsid w:val="00FC2725"/>
    <w:rsid w:val="00FC29CF"/>
    <w:rsid w:val="00FC2F14"/>
    <w:rsid w:val="00FC3AEC"/>
    <w:rsid w:val="00FC3BD6"/>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300D"/>
    <w:rsid w:val="00FE31D1"/>
    <w:rsid w:val="00FE3B3B"/>
    <w:rsid w:val="00FE3D0F"/>
    <w:rsid w:val="00FE4ED3"/>
    <w:rsid w:val="00FE56C2"/>
    <w:rsid w:val="00FE5A56"/>
    <w:rsid w:val="00FE5D69"/>
    <w:rsid w:val="00FE5F07"/>
    <w:rsid w:val="00FE65E0"/>
    <w:rsid w:val="00FE6FAA"/>
    <w:rsid w:val="00FE7025"/>
    <w:rsid w:val="00FE7070"/>
    <w:rsid w:val="00FE7485"/>
    <w:rsid w:val="00FE74AE"/>
    <w:rsid w:val="00FE77BD"/>
    <w:rsid w:val="00FE7D07"/>
    <w:rsid w:val="00FE7E27"/>
    <w:rsid w:val="00FF0179"/>
    <w:rsid w:val="00FF0552"/>
    <w:rsid w:val="00FF0A5B"/>
    <w:rsid w:val="00FF0DAE"/>
    <w:rsid w:val="00FF20A7"/>
    <w:rsid w:val="00FF21D4"/>
    <w:rsid w:val="00FF26DD"/>
    <w:rsid w:val="00FF2A42"/>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5A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ECD7925B-DDA6-41CF-8F5F-B441A8AC8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3860</Words>
  <Characters>20689</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40</cp:revision>
  <cp:lastPrinted>2010-04-02T09:58:00Z</cp:lastPrinted>
  <dcterms:created xsi:type="dcterms:W3CDTF">2021-11-03T04:46:00Z</dcterms:created>
  <dcterms:modified xsi:type="dcterms:W3CDTF">2021-11-05T08:20:00Z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