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991FA" w14:textId="6F95DE2D" w:rsidR="009B2CE7" w:rsidRDefault="009B2CE7" w:rsidP="009B2CE7">
      <w:pPr>
        <w:ind w:left="1988" w:hanging="1988"/>
        <w:rPr>
          <w:rFonts w:ascii="Arial" w:hAnsi="Arial" w:cs="Arial"/>
          <w:b/>
        </w:rPr>
      </w:pPr>
      <w:r>
        <w:rPr>
          <w:rFonts w:ascii="Arial" w:hAnsi="Arial" w:cs="Arial"/>
          <w:b/>
        </w:rPr>
        <w:t>3GPP TSG RAN WG1 Meeting #</w:t>
      </w:r>
      <w:r w:rsidR="00AA1723" w:rsidRPr="00AA1723">
        <w:rPr>
          <w:rFonts w:ascii="Arial" w:hAnsi="Arial" w:cs="Arial"/>
          <w:b/>
        </w:rPr>
        <w:t>10</w:t>
      </w:r>
      <w:r w:rsidR="002C24F6">
        <w:rPr>
          <w:rFonts w:ascii="Arial" w:hAnsi="Arial" w:cs="Arial"/>
          <w:b/>
        </w:rPr>
        <w:t>7</w:t>
      </w:r>
      <w:r w:rsidR="00763599">
        <w:rPr>
          <w:rFonts w:ascii="Arial" w:hAnsi="Arial" w:cs="Arial"/>
          <w:b/>
        </w:rPr>
        <w:t>-e</w:t>
      </w:r>
      <w:r>
        <w:rPr>
          <w:rFonts w:ascii="Arial" w:hAnsi="Arial" w:cs="Arial"/>
          <w:b/>
        </w:rPr>
        <w:tab/>
      </w:r>
      <w:r>
        <w:rPr>
          <w:rFonts w:ascii="Arial" w:hAnsi="Arial" w:cs="Arial"/>
          <w:b/>
        </w:rPr>
        <w:tab/>
      </w:r>
      <w:r>
        <w:rPr>
          <w:rFonts w:ascii="Arial" w:hAnsi="Arial" w:cs="Arial"/>
          <w:b/>
        </w:rPr>
        <w:tab/>
      </w:r>
      <w:r w:rsidR="00AA1723">
        <w:rPr>
          <w:rFonts w:ascii="Arial" w:hAnsi="Arial" w:cs="Arial"/>
          <w:b/>
        </w:rPr>
        <w:t xml:space="preserve">              </w:t>
      </w:r>
      <w:r w:rsidR="002C24F6">
        <w:rPr>
          <w:rFonts w:ascii="Arial" w:hAnsi="Arial" w:cs="Arial"/>
          <w:b/>
        </w:rPr>
        <w:t xml:space="preserve">           </w:t>
      </w:r>
      <w:r w:rsidR="00AA1723">
        <w:rPr>
          <w:rFonts w:ascii="Arial" w:hAnsi="Arial" w:cs="Arial"/>
          <w:b/>
        </w:rPr>
        <w:t xml:space="preserve">      </w:t>
      </w:r>
      <w:r w:rsidR="00586655" w:rsidRPr="00586655">
        <w:rPr>
          <w:rFonts w:ascii="Arial" w:hAnsi="Arial" w:cs="Arial"/>
          <w:b/>
        </w:rPr>
        <w:t>R1-2111675</w:t>
      </w:r>
    </w:p>
    <w:p w14:paraId="2131E66F" w14:textId="323A7A51" w:rsidR="009B2CE7" w:rsidRPr="008C6838" w:rsidRDefault="009B2CE7" w:rsidP="009B2CE7">
      <w:pPr>
        <w:tabs>
          <w:tab w:val="right" w:pos="9360"/>
        </w:tabs>
        <w:rPr>
          <w:rFonts w:ascii="Arial" w:hAnsi="Arial" w:cs="Arial"/>
          <w:b/>
        </w:rPr>
      </w:pPr>
      <w:r w:rsidRPr="008C6838">
        <w:rPr>
          <w:rFonts w:ascii="Arial" w:hAnsi="Arial" w:cs="Arial"/>
          <w:b/>
        </w:rPr>
        <w:t xml:space="preserve">e-Meeting, </w:t>
      </w:r>
      <w:r w:rsidR="00533148" w:rsidRPr="00533148">
        <w:rPr>
          <w:rFonts w:ascii="Arial" w:hAnsi="Arial" w:cs="Arial"/>
          <w:b/>
          <w:bCs/>
          <w:lang w:val="en-GB"/>
        </w:rPr>
        <w:t>November 11th – 19th</w:t>
      </w:r>
      <w:r w:rsidRPr="008C6838">
        <w:rPr>
          <w:rFonts w:ascii="Arial" w:hAnsi="Arial" w:cs="Arial"/>
          <w:b/>
        </w:rPr>
        <w:t>, 202</w:t>
      </w:r>
      <w:r w:rsidR="00E735C4">
        <w:rPr>
          <w:rFonts w:ascii="Arial" w:hAnsi="Arial" w:cs="Arial"/>
          <w:b/>
        </w:rPr>
        <w:t>1</w:t>
      </w:r>
    </w:p>
    <w:p w14:paraId="1261F62A" w14:textId="77777777" w:rsidR="009B2CE7" w:rsidRDefault="009B2CE7" w:rsidP="009B2CE7">
      <w:pPr>
        <w:ind w:left="1988" w:hanging="1988"/>
        <w:rPr>
          <w:rFonts w:ascii="Arial" w:hAnsi="Arial" w:cs="Arial"/>
          <w:b/>
        </w:rPr>
      </w:pPr>
    </w:p>
    <w:p w14:paraId="15868E44" w14:textId="77777777" w:rsidR="00814631" w:rsidRPr="00D52F2E" w:rsidRDefault="00814631" w:rsidP="00814631">
      <w:pPr>
        <w:pStyle w:val="3GPPHeader"/>
        <w:rPr>
          <w:rFonts w:ascii="Arial" w:hAnsi="Arial" w:cs="Arial"/>
          <w:sz w:val="22"/>
          <w:lang w:val="en-US"/>
        </w:rPr>
      </w:pPr>
      <w:r w:rsidRPr="00D52F2E">
        <w:rPr>
          <w:rFonts w:ascii="Arial" w:hAnsi="Arial" w:cs="Arial"/>
          <w:sz w:val="22"/>
          <w:lang w:val="en-US"/>
        </w:rPr>
        <w:t>Agenda item:</w:t>
      </w:r>
      <w:r w:rsidRPr="00D52F2E">
        <w:rPr>
          <w:rFonts w:ascii="Arial" w:hAnsi="Arial" w:cs="Arial"/>
          <w:sz w:val="22"/>
          <w:lang w:val="en-US"/>
        </w:rPr>
        <w:tab/>
        <w:t>8.7.1.1</w:t>
      </w:r>
    </w:p>
    <w:p w14:paraId="532D5876" w14:textId="77777777" w:rsidR="009B2CE7" w:rsidRPr="00814631" w:rsidRDefault="009B2CE7" w:rsidP="00814631">
      <w:pPr>
        <w:pStyle w:val="3GPPHeader"/>
        <w:rPr>
          <w:rFonts w:ascii="Arial" w:hAnsi="Arial" w:cs="Arial"/>
          <w:sz w:val="22"/>
          <w:lang w:val="en-US"/>
        </w:rPr>
      </w:pPr>
      <w:r w:rsidRPr="00814631">
        <w:rPr>
          <w:rFonts w:ascii="Arial" w:hAnsi="Arial" w:cs="Arial"/>
          <w:sz w:val="22"/>
          <w:lang w:val="en-US"/>
        </w:rPr>
        <w:t>Source:</w:t>
      </w:r>
      <w:r w:rsidRPr="00814631">
        <w:rPr>
          <w:rFonts w:ascii="Arial" w:hAnsi="Arial" w:cs="Arial"/>
          <w:sz w:val="22"/>
          <w:lang w:val="en-US"/>
        </w:rPr>
        <w:tab/>
        <w:t>Panasonic</w:t>
      </w:r>
    </w:p>
    <w:p w14:paraId="0DA79158" w14:textId="464F256C" w:rsidR="009B2CE7" w:rsidRPr="00814631" w:rsidRDefault="009B2CE7" w:rsidP="00814631">
      <w:pPr>
        <w:pStyle w:val="3GPPHeader"/>
        <w:rPr>
          <w:rFonts w:ascii="Arial" w:hAnsi="Arial" w:cs="Arial"/>
          <w:sz w:val="22"/>
          <w:lang w:val="en-US"/>
        </w:rPr>
      </w:pPr>
      <w:r w:rsidRPr="00814631">
        <w:rPr>
          <w:rFonts w:ascii="Arial" w:hAnsi="Arial" w:cs="Arial"/>
          <w:sz w:val="22"/>
          <w:lang w:val="en-US"/>
        </w:rPr>
        <w:t>Title:</w:t>
      </w:r>
      <w:r w:rsidRPr="00814631">
        <w:rPr>
          <w:rFonts w:ascii="Arial" w:hAnsi="Arial" w:cs="Arial"/>
          <w:sz w:val="22"/>
          <w:lang w:val="en-US"/>
        </w:rPr>
        <w:tab/>
        <w:t xml:space="preserve">On </w:t>
      </w:r>
      <w:r w:rsidR="006637DB" w:rsidRPr="00814631">
        <w:rPr>
          <w:rFonts w:ascii="Arial" w:hAnsi="Arial" w:cs="Arial"/>
          <w:sz w:val="22"/>
          <w:lang w:val="en-US"/>
        </w:rPr>
        <w:t>Paging Enhancement</w:t>
      </w:r>
    </w:p>
    <w:p w14:paraId="69790FB6" w14:textId="305B2865" w:rsidR="009B2CE7" w:rsidRPr="00814631" w:rsidRDefault="009B2CE7" w:rsidP="00814631">
      <w:pPr>
        <w:pStyle w:val="3GPPHeader"/>
        <w:rPr>
          <w:rFonts w:ascii="Arial" w:hAnsi="Arial" w:cs="Arial"/>
          <w:sz w:val="22"/>
          <w:lang w:val="en-US"/>
        </w:rPr>
      </w:pPr>
      <w:r w:rsidRPr="00814631">
        <w:rPr>
          <w:rFonts w:ascii="Arial" w:hAnsi="Arial" w:cs="Arial"/>
          <w:sz w:val="22"/>
          <w:lang w:val="en-US"/>
        </w:rPr>
        <w:t>Document for:</w:t>
      </w:r>
      <w:bookmarkStart w:id="0" w:name="DocumentFor"/>
      <w:bookmarkEnd w:id="0"/>
      <w:r w:rsidRPr="00814631">
        <w:rPr>
          <w:rFonts w:ascii="Arial" w:hAnsi="Arial" w:cs="Arial"/>
          <w:sz w:val="22"/>
          <w:lang w:val="en-US"/>
        </w:rPr>
        <w:tab/>
      </w:r>
      <w:r w:rsidR="005B08F1" w:rsidRPr="007A3FE1">
        <w:rPr>
          <w:rFonts w:ascii="Arial" w:hAnsi="Arial" w:cs="Arial"/>
          <w:sz w:val="22"/>
        </w:rPr>
        <w:t>Discussion</w:t>
      </w:r>
      <w:r w:rsidR="005B08F1">
        <w:rPr>
          <w:rFonts w:ascii="Arial" w:hAnsi="Arial" w:cs="Arial"/>
          <w:sz w:val="22"/>
        </w:rPr>
        <w:t>/</w:t>
      </w:r>
      <w:r w:rsidR="005B08F1" w:rsidRPr="007A3FE1">
        <w:rPr>
          <w:rFonts w:ascii="Arial" w:hAnsi="Arial" w:cs="Arial"/>
          <w:sz w:val="22"/>
        </w:rPr>
        <w:t>Decision</w:t>
      </w:r>
    </w:p>
    <w:p w14:paraId="281265A1" w14:textId="225B49CE" w:rsidR="00693FD7" w:rsidRDefault="00693FD7" w:rsidP="00131C47">
      <w:pPr>
        <w:pStyle w:val="TdocHeader2"/>
        <w:rPr>
          <w:sz w:val="24"/>
          <w:szCs w:val="24"/>
        </w:rPr>
      </w:pPr>
    </w:p>
    <w:p w14:paraId="7FE77858" w14:textId="77777777" w:rsidR="00965AE7" w:rsidRPr="004B56FF" w:rsidRDefault="00965AE7"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bookmarkStart w:id="1" w:name="_Ref40465791"/>
      <w:r w:rsidRPr="004B56FF">
        <w:rPr>
          <w:b w:val="0"/>
          <w:bCs w:val="0"/>
          <w:sz w:val="36"/>
          <w:szCs w:val="20"/>
        </w:rPr>
        <w:t>Introduction</w:t>
      </w:r>
      <w:bookmarkEnd w:id="1"/>
    </w:p>
    <w:p w14:paraId="54CAAB77" w14:textId="76A635F2" w:rsidR="00E80E5F" w:rsidRDefault="00567BF9" w:rsidP="002B6305">
      <w:pPr>
        <w:spacing w:before="120" w:after="120"/>
        <w:rPr>
          <w:sz w:val="20"/>
          <w:szCs w:val="20"/>
        </w:rPr>
      </w:pPr>
      <w:r w:rsidRPr="00DE1566">
        <w:rPr>
          <w:sz w:val="20"/>
          <w:szCs w:val="20"/>
        </w:rPr>
        <w:t xml:space="preserve">In the </w:t>
      </w:r>
      <w:r w:rsidR="00BE4247">
        <w:rPr>
          <w:sz w:val="20"/>
          <w:szCs w:val="20"/>
        </w:rPr>
        <w:t>RAN</w:t>
      </w:r>
      <w:r w:rsidR="00C2267E">
        <w:rPr>
          <w:sz w:val="20"/>
          <w:szCs w:val="20"/>
        </w:rPr>
        <w:t>1</w:t>
      </w:r>
      <w:r w:rsidR="00BE4247">
        <w:rPr>
          <w:sz w:val="20"/>
          <w:szCs w:val="20"/>
        </w:rPr>
        <w:t>#</w:t>
      </w:r>
      <w:r w:rsidR="00C2267E">
        <w:rPr>
          <w:sz w:val="20"/>
          <w:szCs w:val="20"/>
        </w:rPr>
        <w:t>106bis</w:t>
      </w:r>
      <w:r w:rsidR="00ED5F02">
        <w:rPr>
          <w:sz w:val="20"/>
          <w:szCs w:val="20"/>
        </w:rPr>
        <w:t>-</w:t>
      </w:r>
      <w:r w:rsidR="00BE4247">
        <w:rPr>
          <w:sz w:val="20"/>
          <w:szCs w:val="20"/>
        </w:rPr>
        <w:t>e</w:t>
      </w:r>
      <w:r w:rsidR="00492F2D" w:rsidRPr="00DE1566">
        <w:rPr>
          <w:sz w:val="20"/>
          <w:szCs w:val="20"/>
        </w:rPr>
        <w:t xml:space="preserve"> meeting, </w:t>
      </w:r>
      <w:r w:rsidR="00ED5F02">
        <w:rPr>
          <w:sz w:val="20"/>
          <w:szCs w:val="20"/>
        </w:rPr>
        <w:t>the conclusion</w:t>
      </w:r>
      <w:r w:rsidR="00C2267E">
        <w:rPr>
          <w:sz w:val="20"/>
          <w:szCs w:val="20"/>
        </w:rPr>
        <w:t>/agreements</w:t>
      </w:r>
      <w:r w:rsidR="00ED5F02">
        <w:rPr>
          <w:sz w:val="20"/>
          <w:szCs w:val="20"/>
        </w:rPr>
        <w:t xml:space="preserve"> </w:t>
      </w:r>
      <w:r w:rsidR="003C1CFD">
        <w:rPr>
          <w:sz w:val="20"/>
          <w:szCs w:val="20"/>
        </w:rPr>
        <w:t xml:space="preserve">in the appendix </w:t>
      </w:r>
      <w:r w:rsidR="00ED5F02">
        <w:rPr>
          <w:sz w:val="20"/>
          <w:szCs w:val="20"/>
        </w:rPr>
        <w:t>w</w:t>
      </w:r>
      <w:r w:rsidR="00C2267E">
        <w:rPr>
          <w:sz w:val="20"/>
          <w:szCs w:val="20"/>
        </w:rPr>
        <w:t>ere</w:t>
      </w:r>
      <w:r w:rsidR="00ED5F02">
        <w:rPr>
          <w:sz w:val="20"/>
          <w:szCs w:val="20"/>
        </w:rPr>
        <w:t xml:space="preserve"> achieved </w:t>
      </w:r>
      <w:r w:rsidR="00AA1464">
        <w:rPr>
          <w:sz w:val="20"/>
          <w:szCs w:val="20"/>
        </w:rPr>
        <w:t xml:space="preserve">for PEI </w:t>
      </w:r>
      <w:r w:rsidR="00AA1464" w:rsidRPr="00E24DAD">
        <w:rPr>
          <w:sz w:val="20"/>
          <w:szCs w:val="20"/>
        </w:rPr>
        <w:t>design</w:t>
      </w:r>
      <w:r w:rsidR="00115A17" w:rsidRPr="00E24DAD">
        <w:rPr>
          <w:sz w:val="20"/>
          <w:szCs w:val="20"/>
        </w:rPr>
        <w:t xml:space="preserve"> </w:t>
      </w:r>
      <w:r w:rsidR="00115A17" w:rsidRPr="00CB35C9">
        <w:rPr>
          <w:sz w:val="20"/>
          <w:szCs w:val="20"/>
        </w:rPr>
        <w:t>[</w:t>
      </w:r>
      <w:r w:rsidR="00E24DAD" w:rsidRPr="00CB35C9">
        <w:rPr>
          <w:sz w:val="20"/>
          <w:szCs w:val="20"/>
        </w:rPr>
        <w:t>1</w:t>
      </w:r>
      <w:r w:rsidR="00115A17" w:rsidRPr="00CB35C9">
        <w:rPr>
          <w:sz w:val="20"/>
          <w:szCs w:val="20"/>
        </w:rPr>
        <w:t>]</w:t>
      </w:r>
      <w:r w:rsidR="00120993" w:rsidRPr="00CB35C9">
        <w:rPr>
          <w:sz w:val="20"/>
          <w:szCs w:val="20"/>
        </w:rPr>
        <w:t>.</w:t>
      </w:r>
    </w:p>
    <w:p w14:paraId="2159E651" w14:textId="4A081B6E" w:rsidR="00584206" w:rsidRPr="00DE1566" w:rsidRDefault="00D31922" w:rsidP="002B6305">
      <w:pPr>
        <w:spacing w:before="120" w:after="120"/>
        <w:rPr>
          <w:sz w:val="20"/>
          <w:szCs w:val="20"/>
        </w:rPr>
      </w:pPr>
      <w:r w:rsidRPr="00DE1566">
        <w:rPr>
          <w:sz w:val="20"/>
          <w:szCs w:val="20"/>
        </w:rPr>
        <w:t>T</w:t>
      </w:r>
      <w:r w:rsidR="007222CD" w:rsidRPr="00DE1566">
        <w:rPr>
          <w:sz w:val="20"/>
          <w:szCs w:val="20"/>
        </w:rPr>
        <w:t>his</w:t>
      </w:r>
      <w:r w:rsidR="003C19B4" w:rsidRPr="00DE1566">
        <w:rPr>
          <w:sz w:val="20"/>
          <w:szCs w:val="20"/>
        </w:rPr>
        <w:t xml:space="preserve"> contribution </w:t>
      </w:r>
      <w:r w:rsidR="000B69BD" w:rsidRPr="00DE1566">
        <w:rPr>
          <w:sz w:val="20"/>
          <w:szCs w:val="20"/>
        </w:rPr>
        <w:t xml:space="preserve">provides </w:t>
      </w:r>
      <w:r w:rsidR="009D78E0" w:rsidRPr="00DE1566">
        <w:rPr>
          <w:sz w:val="20"/>
          <w:szCs w:val="20"/>
        </w:rPr>
        <w:t>our views</w:t>
      </w:r>
      <w:r w:rsidR="00920995" w:rsidRPr="00DE1566">
        <w:rPr>
          <w:sz w:val="20"/>
          <w:szCs w:val="20"/>
        </w:rPr>
        <w:t xml:space="preserve"> </w:t>
      </w:r>
      <w:r w:rsidR="002B6305">
        <w:rPr>
          <w:sz w:val="20"/>
          <w:szCs w:val="20"/>
        </w:rPr>
        <w:t xml:space="preserve">in the </w:t>
      </w:r>
      <w:r w:rsidR="001F65EC">
        <w:rPr>
          <w:sz w:val="20"/>
          <w:szCs w:val="20"/>
        </w:rPr>
        <w:t>remaining details for PEI design</w:t>
      </w:r>
      <w:r w:rsidR="00873B64">
        <w:rPr>
          <w:sz w:val="20"/>
          <w:szCs w:val="20"/>
        </w:rPr>
        <w:t>.</w:t>
      </w:r>
    </w:p>
    <w:p w14:paraId="5BEAB63E" w14:textId="77777777" w:rsidR="00CE3D11" w:rsidRPr="00DE1566" w:rsidRDefault="00CE3D11" w:rsidP="00CE3D11">
      <w:pPr>
        <w:rPr>
          <w:sz w:val="20"/>
          <w:szCs w:val="20"/>
          <w:lang w:eastAsia="x-none"/>
        </w:rPr>
      </w:pPr>
    </w:p>
    <w:p w14:paraId="2319AAAF" w14:textId="362262D5" w:rsidR="00E95A8B" w:rsidRPr="000B08D2" w:rsidRDefault="000A392D"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Pr>
          <w:b w:val="0"/>
          <w:bCs w:val="0"/>
          <w:sz w:val="36"/>
          <w:szCs w:val="20"/>
        </w:rPr>
        <w:t>Discussion</w:t>
      </w:r>
    </w:p>
    <w:p w14:paraId="0F08E2D0" w14:textId="77777777" w:rsidR="00637984" w:rsidRPr="00637984" w:rsidRDefault="00637984" w:rsidP="00637984">
      <w:pPr>
        <w:pStyle w:val="ListParagraph"/>
        <w:widowControl w:val="0"/>
        <w:numPr>
          <w:ilvl w:val="0"/>
          <w:numId w:val="1"/>
        </w:numPr>
        <w:spacing w:before="240" w:after="60"/>
        <w:contextualSpacing w:val="0"/>
        <w:outlineLvl w:val="0"/>
        <w:rPr>
          <w:rStyle w:val="Heading2Char1"/>
          <w:b w:val="0"/>
          <w:bCs w:val="0"/>
          <w:vanish/>
          <w:kern w:val="32"/>
        </w:rPr>
      </w:pPr>
    </w:p>
    <w:p w14:paraId="7B3040AB" w14:textId="77777777" w:rsidR="00637984" w:rsidRPr="00637984" w:rsidRDefault="00637984" w:rsidP="00637984">
      <w:pPr>
        <w:pStyle w:val="ListParagraph"/>
        <w:widowControl w:val="0"/>
        <w:numPr>
          <w:ilvl w:val="0"/>
          <w:numId w:val="1"/>
        </w:numPr>
        <w:spacing w:before="240" w:after="60"/>
        <w:contextualSpacing w:val="0"/>
        <w:outlineLvl w:val="0"/>
        <w:rPr>
          <w:rStyle w:val="Heading2Char1"/>
          <w:b w:val="0"/>
          <w:bCs w:val="0"/>
          <w:vanish/>
          <w:kern w:val="32"/>
        </w:rPr>
      </w:pPr>
    </w:p>
    <w:p w14:paraId="568B0162" w14:textId="34DDD92B" w:rsidR="008B1E55" w:rsidRDefault="000A392D" w:rsidP="008B1E55">
      <w:pPr>
        <w:pStyle w:val="Heading2"/>
        <w:rPr>
          <w:rStyle w:val="Heading2Char1"/>
        </w:rPr>
      </w:pPr>
      <w:r>
        <w:rPr>
          <w:rStyle w:val="Heading2Char1"/>
        </w:rPr>
        <w:t xml:space="preserve">DCI format </w:t>
      </w:r>
      <w:r w:rsidR="00E34FCC">
        <w:rPr>
          <w:rStyle w:val="Heading2Char1"/>
        </w:rPr>
        <w:t xml:space="preserve">design </w:t>
      </w:r>
      <w:r>
        <w:rPr>
          <w:rStyle w:val="Heading2Char1"/>
        </w:rPr>
        <w:t xml:space="preserve">for </w:t>
      </w:r>
      <w:r w:rsidR="008B1E55">
        <w:rPr>
          <w:rStyle w:val="Heading2Char1"/>
        </w:rPr>
        <w:t xml:space="preserve">Paging </w:t>
      </w:r>
      <w:r w:rsidR="008B1E55" w:rsidRPr="00637984">
        <w:rPr>
          <w:rStyle w:val="Heading2Char1"/>
        </w:rPr>
        <w:t xml:space="preserve">Early </w:t>
      </w:r>
      <w:r w:rsidR="008B1E55">
        <w:rPr>
          <w:rStyle w:val="Heading2Char1"/>
        </w:rPr>
        <w:t>I</w:t>
      </w:r>
      <w:r w:rsidR="008B1E55" w:rsidRPr="00637984">
        <w:rPr>
          <w:rStyle w:val="Heading2Char1"/>
        </w:rPr>
        <w:t>ndication</w:t>
      </w:r>
      <w:r w:rsidR="008B1E55">
        <w:rPr>
          <w:rStyle w:val="Heading2Char1"/>
        </w:rPr>
        <w:t xml:space="preserve"> (PEI) </w:t>
      </w:r>
    </w:p>
    <w:p w14:paraId="4F2EEC1D" w14:textId="31F0D346" w:rsidR="000A392D" w:rsidRDefault="007F7AC6" w:rsidP="008B1E55">
      <w:pPr>
        <w:spacing w:before="120" w:after="120"/>
        <w:rPr>
          <w:sz w:val="20"/>
          <w:szCs w:val="20"/>
          <w:lang w:eastAsia="x-none"/>
        </w:rPr>
      </w:pPr>
      <w:r>
        <w:rPr>
          <w:sz w:val="20"/>
          <w:szCs w:val="20"/>
          <w:lang w:eastAsia="x-none"/>
        </w:rPr>
        <w:t xml:space="preserve">To decide the new DCI format for PEI, it is </w:t>
      </w:r>
      <w:r w:rsidR="00F92453">
        <w:rPr>
          <w:sz w:val="20"/>
          <w:szCs w:val="20"/>
          <w:lang w:eastAsia="x-none"/>
        </w:rPr>
        <w:t>important</w:t>
      </w:r>
      <w:r>
        <w:rPr>
          <w:sz w:val="20"/>
          <w:szCs w:val="20"/>
          <w:lang w:eastAsia="x-none"/>
        </w:rPr>
        <w:t xml:space="preserve"> to conclude </w:t>
      </w:r>
      <w:r w:rsidR="002A42A3">
        <w:rPr>
          <w:sz w:val="20"/>
          <w:szCs w:val="20"/>
          <w:lang w:eastAsia="x-none"/>
        </w:rPr>
        <w:t>the following</w:t>
      </w:r>
      <w:r w:rsidR="009E397C">
        <w:rPr>
          <w:sz w:val="20"/>
          <w:szCs w:val="20"/>
          <w:lang w:eastAsia="x-none"/>
        </w:rPr>
        <w:t xml:space="preserve"> topics which are essential for the bit field design</w:t>
      </w:r>
      <w:r w:rsidR="00F92453">
        <w:rPr>
          <w:sz w:val="20"/>
          <w:szCs w:val="20"/>
          <w:lang w:eastAsia="x-none"/>
        </w:rPr>
        <w:t>.</w:t>
      </w:r>
    </w:p>
    <w:p w14:paraId="7EE5E6E3" w14:textId="4A6EA051" w:rsidR="00910BCF" w:rsidRPr="00500B89" w:rsidRDefault="00910BCF" w:rsidP="00500B89">
      <w:pPr>
        <w:spacing w:before="120" w:after="120"/>
        <w:rPr>
          <w:b/>
          <w:bCs/>
          <w:sz w:val="20"/>
          <w:szCs w:val="20"/>
          <w:u w:val="single"/>
          <w:lang w:eastAsia="x-none"/>
        </w:rPr>
      </w:pPr>
      <w:r w:rsidRPr="00500B89">
        <w:rPr>
          <w:b/>
          <w:bCs/>
          <w:sz w:val="20"/>
          <w:szCs w:val="20"/>
          <w:u w:val="single"/>
          <w:lang w:eastAsia="x-none"/>
        </w:rPr>
        <w:t xml:space="preserve">How many POs </w:t>
      </w:r>
      <w:r w:rsidR="00502497">
        <w:rPr>
          <w:b/>
          <w:bCs/>
          <w:sz w:val="20"/>
          <w:szCs w:val="20"/>
          <w:u w:val="single"/>
          <w:lang w:eastAsia="x-none"/>
        </w:rPr>
        <w:t>are</w:t>
      </w:r>
      <w:r w:rsidR="005F52D9">
        <w:rPr>
          <w:b/>
          <w:bCs/>
          <w:sz w:val="20"/>
          <w:szCs w:val="20"/>
          <w:u w:val="single"/>
          <w:lang w:eastAsia="x-none"/>
        </w:rPr>
        <w:t xml:space="preserve"> covered by </w:t>
      </w:r>
      <w:r w:rsidRPr="00500B89">
        <w:rPr>
          <w:b/>
          <w:bCs/>
          <w:sz w:val="20"/>
          <w:szCs w:val="20"/>
          <w:u w:val="single"/>
          <w:lang w:eastAsia="x-none"/>
        </w:rPr>
        <w:t>a PEI</w:t>
      </w:r>
    </w:p>
    <w:p w14:paraId="09345F61" w14:textId="09CFD4C7" w:rsidR="007303FD" w:rsidRDefault="007303FD" w:rsidP="00AC6390">
      <w:pPr>
        <w:spacing w:before="120" w:after="120"/>
        <w:rPr>
          <w:sz w:val="20"/>
          <w:szCs w:val="20"/>
          <w:lang w:eastAsia="x-none"/>
        </w:rPr>
      </w:pPr>
      <w:r>
        <w:rPr>
          <w:sz w:val="20"/>
          <w:szCs w:val="20"/>
          <w:lang w:eastAsia="x-none"/>
        </w:rPr>
        <w:t xml:space="preserve">In the previous meeting, this </w:t>
      </w:r>
      <w:r w:rsidR="00161A85">
        <w:rPr>
          <w:sz w:val="20"/>
          <w:szCs w:val="20"/>
          <w:lang w:eastAsia="x-none"/>
        </w:rPr>
        <w:t xml:space="preserve">topic </w:t>
      </w:r>
      <w:r w:rsidR="00CE39BA">
        <w:rPr>
          <w:sz w:val="20"/>
          <w:szCs w:val="20"/>
          <w:lang w:eastAsia="x-none"/>
        </w:rPr>
        <w:t xml:space="preserve">was </w:t>
      </w:r>
      <w:r w:rsidR="000C25E5">
        <w:rPr>
          <w:sz w:val="20"/>
          <w:szCs w:val="20"/>
          <w:lang w:eastAsia="x-none"/>
        </w:rPr>
        <w:t>discussed</w:t>
      </w:r>
      <w:r w:rsidR="00CE39BA">
        <w:rPr>
          <w:sz w:val="20"/>
          <w:szCs w:val="20"/>
          <w:lang w:eastAsia="x-none"/>
        </w:rPr>
        <w:t xml:space="preserve"> but not yet fully addressed </w:t>
      </w:r>
      <w:r w:rsidR="000C25E5">
        <w:rPr>
          <w:sz w:val="20"/>
          <w:szCs w:val="20"/>
          <w:lang w:eastAsia="x-none"/>
        </w:rPr>
        <w:t>with</w:t>
      </w:r>
      <w:r w:rsidR="00CE39BA">
        <w:rPr>
          <w:sz w:val="20"/>
          <w:szCs w:val="20"/>
          <w:lang w:eastAsia="x-none"/>
        </w:rPr>
        <w:t xml:space="preserve"> the below agreement.</w:t>
      </w:r>
    </w:p>
    <w:tbl>
      <w:tblPr>
        <w:tblStyle w:val="TableGrid"/>
        <w:tblW w:w="0" w:type="auto"/>
        <w:tblLook w:val="04A0" w:firstRow="1" w:lastRow="0" w:firstColumn="1" w:lastColumn="0" w:noHBand="0" w:noVBand="1"/>
      </w:tblPr>
      <w:tblGrid>
        <w:gridCol w:w="9062"/>
      </w:tblGrid>
      <w:tr w:rsidR="00CE39BA" w14:paraId="78407F27" w14:textId="77777777" w:rsidTr="00CE39BA">
        <w:tc>
          <w:tcPr>
            <w:tcW w:w="9062" w:type="dxa"/>
          </w:tcPr>
          <w:p w14:paraId="5D5AE9D6" w14:textId="77777777" w:rsidR="00CE39BA" w:rsidRPr="000D663D" w:rsidRDefault="00CE39BA" w:rsidP="00CE39BA">
            <w:pPr>
              <w:rPr>
                <w:sz w:val="20"/>
                <w:szCs w:val="20"/>
                <w:highlight w:val="green"/>
                <w:lang w:eastAsia="ko-KR"/>
              </w:rPr>
            </w:pPr>
            <w:r w:rsidRPr="000D663D">
              <w:rPr>
                <w:color w:val="000000"/>
                <w:sz w:val="20"/>
                <w:szCs w:val="20"/>
                <w:highlight w:val="green"/>
                <w:shd w:val="clear" w:color="auto" w:fill="FFFF00"/>
                <w:lang w:eastAsia="ko-KR"/>
              </w:rPr>
              <w:t xml:space="preserve">Agreement </w:t>
            </w:r>
          </w:p>
          <w:p w14:paraId="03C99B86" w14:textId="77777777" w:rsidR="00CE39BA" w:rsidRPr="000D663D" w:rsidRDefault="00CE39BA" w:rsidP="00CE39BA">
            <w:pPr>
              <w:rPr>
                <w:sz w:val="20"/>
                <w:szCs w:val="20"/>
                <w:lang w:eastAsia="ko-KR"/>
              </w:rPr>
            </w:pPr>
            <w:r w:rsidRPr="000D663D">
              <w:rPr>
                <w:sz w:val="20"/>
                <w:szCs w:val="20"/>
                <w:lang w:eastAsia="ko-KR"/>
              </w:rPr>
              <w:t>For PEI, a new DCI format is supported to include at least paging indications to UE group(s)/subgroups of the associated PO(s)</w:t>
            </w:r>
          </w:p>
          <w:p w14:paraId="686022EB" w14:textId="77777777" w:rsidR="00CE39BA" w:rsidRPr="000D663D" w:rsidRDefault="00CE39BA" w:rsidP="00CE39BA">
            <w:pPr>
              <w:numPr>
                <w:ilvl w:val="0"/>
                <w:numId w:val="29"/>
              </w:numPr>
              <w:rPr>
                <w:sz w:val="20"/>
                <w:szCs w:val="20"/>
                <w:lang w:eastAsia="ko-KR"/>
              </w:rPr>
            </w:pPr>
            <w:r w:rsidRPr="000D663D">
              <w:rPr>
                <w:sz w:val="20"/>
                <w:szCs w:val="20"/>
                <w:lang w:eastAsia="ko-KR"/>
              </w:rPr>
              <w:t>One bit in the DCI payload indicating one UE subgroup of a PO or one UE group/PO</w:t>
            </w:r>
          </w:p>
          <w:p w14:paraId="4B2876E6" w14:textId="77777777" w:rsidR="00CE39BA" w:rsidRPr="000D663D" w:rsidRDefault="00CE39BA" w:rsidP="00CE39BA">
            <w:pPr>
              <w:numPr>
                <w:ilvl w:val="0"/>
                <w:numId w:val="29"/>
              </w:numPr>
              <w:rPr>
                <w:sz w:val="20"/>
                <w:szCs w:val="20"/>
                <w:lang w:eastAsia="ko-KR"/>
              </w:rPr>
            </w:pPr>
            <w:r w:rsidRPr="000D663D">
              <w:rPr>
                <w:sz w:val="20"/>
                <w:szCs w:val="20"/>
                <w:lang w:eastAsia="ko-KR"/>
              </w:rPr>
              <w:t xml:space="preserve">The maximum number of total bits for paging indication field in PEI DCI format is </w:t>
            </w:r>
            <w:r w:rsidRPr="000D663D">
              <w:rPr>
                <w:color w:val="FF0000"/>
                <w:sz w:val="20"/>
                <w:szCs w:val="20"/>
              </w:rPr>
              <w:t>x</w:t>
            </w:r>
            <w:r w:rsidRPr="000D663D">
              <w:rPr>
                <w:sz w:val="20"/>
                <w:szCs w:val="20"/>
              </w:rPr>
              <w:t xml:space="preserve"> </w:t>
            </w:r>
          </w:p>
          <w:p w14:paraId="6A66341D" w14:textId="77777777" w:rsidR="00CE39BA" w:rsidRPr="000D663D" w:rsidRDefault="00CE39BA" w:rsidP="00CE39BA">
            <w:pPr>
              <w:numPr>
                <w:ilvl w:val="1"/>
                <w:numId w:val="29"/>
              </w:numPr>
              <w:rPr>
                <w:color w:val="FF0000"/>
                <w:sz w:val="20"/>
                <w:szCs w:val="20"/>
                <w:lang w:eastAsia="ko-KR"/>
              </w:rPr>
            </w:pPr>
            <w:r w:rsidRPr="000D663D">
              <w:rPr>
                <w:color w:val="FF0000"/>
                <w:sz w:val="20"/>
                <w:szCs w:val="20"/>
                <w:lang w:eastAsia="ko-KR"/>
              </w:rPr>
              <w:t>One PEI can be configured to indicate up to 4 PO(s) in a PF</w:t>
            </w:r>
          </w:p>
          <w:p w14:paraId="6DEA1F37" w14:textId="77777777" w:rsidR="00CE39BA" w:rsidRPr="000D663D" w:rsidRDefault="00CE39BA" w:rsidP="00CE39BA">
            <w:pPr>
              <w:numPr>
                <w:ilvl w:val="2"/>
                <w:numId w:val="29"/>
              </w:numPr>
              <w:rPr>
                <w:color w:val="FF0000"/>
                <w:sz w:val="20"/>
                <w:szCs w:val="20"/>
                <w:lang w:eastAsia="ko-KR"/>
              </w:rPr>
            </w:pPr>
            <w:r w:rsidRPr="000D663D">
              <w:rPr>
                <w:rFonts w:eastAsia="DengXian"/>
                <w:color w:val="FF0000"/>
                <w:sz w:val="20"/>
                <w:szCs w:val="20"/>
              </w:rPr>
              <w:t>FFS whether to supporting map PEI to 3 POs in a PF</w:t>
            </w:r>
          </w:p>
          <w:p w14:paraId="49BC6349" w14:textId="77777777" w:rsidR="00CE39BA" w:rsidRPr="000D663D" w:rsidRDefault="00CE39BA" w:rsidP="00CE39BA">
            <w:pPr>
              <w:numPr>
                <w:ilvl w:val="1"/>
                <w:numId w:val="29"/>
              </w:numPr>
              <w:rPr>
                <w:color w:val="FF0000"/>
                <w:sz w:val="20"/>
                <w:szCs w:val="20"/>
                <w:lang w:eastAsia="ko-KR"/>
              </w:rPr>
            </w:pPr>
            <w:r w:rsidRPr="000D663D">
              <w:rPr>
                <w:color w:val="FF0000"/>
                <w:sz w:val="20"/>
                <w:szCs w:val="20"/>
                <w:lang w:eastAsia="ko-KR"/>
              </w:rPr>
              <w:t>FFS: 1 PEI for POs across multiple PFs</w:t>
            </w:r>
          </w:p>
          <w:p w14:paraId="2BDA7ED5" w14:textId="0204060D" w:rsidR="00CE39BA" w:rsidRPr="0095674B" w:rsidRDefault="00CE39BA" w:rsidP="0095674B">
            <w:pPr>
              <w:numPr>
                <w:ilvl w:val="1"/>
                <w:numId w:val="29"/>
              </w:numPr>
              <w:rPr>
                <w:color w:val="FF0000"/>
                <w:sz w:val="20"/>
                <w:szCs w:val="20"/>
                <w:lang w:eastAsia="ko-KR"/>
              </w:rPr>
            </w:pPr>
            <w:r w:rsidRPr="000D663D">
              <w:rPr>
                <w:rFonts w:eastAsia="DengXian" w:hint="eastAsia"/>
                <w:color w:val="FF0000"/>
                <w:sz w:val="20"/>
                <w:szCs w:val="20"/>
              </w:rPr>
              <w:t>F</w:t>
            </w:r>
            <w:r w:rsidRPr="000D663D">
              <w:rPr>
                <w:rFonts w:eastAsia="DengXian"/>
                <w:color w:val="FF0000"/>
                <w:sz w:val="20"/>
                <w:szCs w:val="20"/>
              </w:rPr>
              <w:t>FS: value of x</w:t>
            </w:r>
          </w:p>
        </w:tc>
      </w:tr>
    </w:tbl>
    <w:p w14:paraId="21FF5801" w14:textId="07299715" w:rsidR="00C00463" w:rsidRDefault="00B966A8" w:rsidP="00AC6390">
      <w:pPr>
        <w:spacing w:before="120" w:after="120"/>
        <w:rPr>
          <w:sz w:val="20"/>
          <w:szCs w:val="20"/>
          <w:lang w:eastAsia="x-none"/>
        </w:rPr>
      </w:pPr>
      <w:r>
        <w:rPr>
          <w:sz w:val="20"/>
          <w:szCs w:val="20"/>
          <w:lang w:eastAsia="x-none"/>
        </w:rPr>
        <w:t>In this agreement, at least two issues are still open.</w:t>
      </w:r>
    </w:p>
    <w:p w14:paraId="6195C3C3" w14:textId="560D5127" w:rsidR="00B966A8" w:rsidRDefault="00467A8F" w:rsidP="00B966A8">
      <w:pPr>
        <w:pStyle w:val="ListParagraph"/>
        <w:numPr>
          <w:ilvl w:val="0"/>
          <w:numId w:val="31"/>
        </w:numPr>
        <w:spacing w:before="120" w:after="120"/>
        <w:rPr>
          <w:sz w:val="20"/>
          <w:szCs w:val="20"/>
          <w:lang w:eastAsia="x-none"/>
        </w:rPr>
      </w:pPr>
      <w:r>
        <w:rPr>
          <w:sz w:val="20"/>
          <w:szCs w:val="20"/>
          <w:lang w:eastAsia="x-none"/>
        </w:rPr>
        <w:t>When a PEI indicates multiple POs</w:t>
      </w:r>
      <w:r w:rsidR="00645577">
        <w:rPr>
          <w:sz w:val="20"/>
          <w:szCs w:val="20"/>
          <w:lang w:eastAsia="x-none"/>
        </w:rPr>
        <w:t xml:space="preserve"> within a PF</w:t>
      </w:r>
      <w:r>
        <w:rPr>
          <w:sz w:val="20"/>
          <w:szCs w:val="20"/>
          <w:lang w:eastAsia="x-none"/>
        </w:rPr>
        <w:t xml:space="preserve">, whether the POs are </w:t>
      </w:r>
      <w:r w:rsidR="00A355EC">
        <w:rPr>
          <w:sz w:val="20"/>
          <w:szCs w:val="20"/>
          <w:lang w:eastAsia="x-none"/>
        </w:rPr>
        <w:t xml:space="preserve">necessarily </w:t>
      </w:r>
      <w:r w:rsidR="00C169BB">
        <w:rPr>
          <w:sz w:val="20"/>
          <w:szCs w:val="20"/>
          <w:lang w:eastAsia="x-none"/>
        </w:rPr>
        <w:t>all the POs within this PF.</w:t>
      </w:r>
    </w:p>
    <w:p w14:paraId="65CBBC3F" w14:textId="3A574489" w:rsidR="009F65B3" w:rsidRPr="0095674B" w:rsidRDefault="002A64C4" w:rsidP="0095674B">
      <w:pPr>
        <w:pStyle w:val="ListParagraph"/>
        <w:numPr>
          <w:ilvl w:val="0"/>
          <w:numId w:val="31"/>
        </w:numPr>
        <w:spacing w:before="120" w:after="120"/>
        <w:rPr>
          <w:sz w:val="20"/>
          <w:szCs w:val="20"/>
          <w:lang w:eastAsia="x-none"/>
        </w:rPr>
      </w:pPr>
      <w:r>
        <w:rPr>
          <w:sz w:val="20"/>
          <w:szCs w:val="20"/>
          <w:lang w:eastAsia="x-none"/>
        </w:rPr>
        <w:t>To further extend from the previous bullet, w</w:t>
      </w:r>
      <w:r w:rsidR="00645577">
        <w:rPr>
          <w:sz w:val="20"/>
          <w:szCs w:val="20"/>
          <w:lang w:eastAsia="x-none"/>
        </w:rPr>
        <w:t>he</w:t>
      </w:r>
      <w:r w:rsidR="00864506">
        <w:rPr>
          <w:sz w:val="20"/>
          <w:szCs w:val="20"/>
          <w:lang w:eastAsia="x-none"/>
        </w:rPr>
        <w:t>n</w:t>
      </w:r>
      <w:r w:rsidR="00645577">
        <w:rPr>
          <w:sz w:val="20"/>
          <w:szCs w:val="20"/>
          <w:lang w:eastAsia="x-none"/>
        </w:rPr>
        <w:t xml:space="preserve"> a PEI</w:t>
      </w:r>
      <w:r>
        <w:rPr>
          <w:sz w:val="20"/>
          <w:szCs w:val="20"/>
          <w:lang w:eastAsia="x-none"/>
        </w:rPr>
        <w:t xml:space="preserve"> indicate</w:t>
      </w:r>
      <w:r w:rsidR="00864506">
        <w:rPr>
          <w:sz w:val="20"/>
          <w:szCs w:val="20"/>
          <w:lang w:eastAsia="x-none"/>
        </w:rPr>
        <w:t>s</w:t>
      </w:r>
      <w:r>
        <w:rPr>
          <w:sz w:val="20"/>
          <w:szCs w:val="20"/>
          <w:lang w:eastAsia="x-none"/>
        </w:rPr>
        <w:t xml:space="preserve"> the POs across multiple PFs</w:t>
      </w:r>
      <w:r w:rsidR="00864506">
        <w:rPr>
          <w:sz w:val="20"/>
          <w:szCs w:val="20"/>
          <w:lang w:eastAsia="x-none"/>
        </w:rPr>
        <w:t>,</w:t>
      </w:r>
      <w:r w:rsidR="00E97CAA">
        <w:rPr>
          <w:sz w:val="20"/>
          <w:szCs w:val="20"/>
          <w:lang w:eastAsia="x-none"/>
        </w:rPr>
        <w:t xml:space="preserve"> </w:t>
      </w:r>
      <w:r w:rsidR="00864506">
        <w:rPr>
          <w:sz w:val="20"/>
          <w:szCs w:val="20"/>
          <w:lang w:eastAsia="x-none"/>
        </w:rPr>
        <w:t>whether th</w:t>
      </w:r>
      <w:r w:rsidR="00E97CAA">
        <w:rPr>
          <w:sz w:val="20"/>
          <w:szCs w:val="20"/>
          <w:lang w:eastAsia="x-none"/>
        </w:rPr>
        <w:t>e</w:t>
      </w:r>
      <w:r w:rsidR="007B2B09">
        <w:rPr>
          <w:sz w:val="20"/>
          <w:szCs w:val="20"/>
          <w:lang w:eastAsia="x-none"/>
        </w:rPr>
        <w:t xml:space="preserve"> indicated</w:t>
      </w:r>
      <w:r w:rsidR="00E97CAA">
        <w:rPr>
          <w:sz w:val="20"/>
          <w:szCs w:val="20"/>
          <w:lang w:eastAsia="x-none"/>
        </w:rPr>
        <w:t xml:space="preserve"> POs are always</w:t>
      </w:r>
      <w:r w:rsidR="00C17DF9">
        <w:rPr>
          <w:sz w:val="20"/>
          <w:szCs w:val="20"/>
          <w:lang w:eastAsia="x-none"/>
        </w:rPr>
        <w:t xml:space="preserve"> all the POs within the multiple PFs.</w:t>
      </w:r>
    </w:p>
    <w:p w14:paraId="2BA1107E" w14:textId="502E43C6" w:rsidR="00464B1A" w:rsidRDefault="00500B89" w:rsidP="00AC6390">
      <w:pPr>
        <w:spacing w:before="120" w:after="120"/>
        <w:rPr>
          <w:sz w:val="20"/>
          <w:szCs w:val="20"/>
          <w:lang w:eastAsia="x-none"/>
        </w:rPr>
      </w:pPr>
      <w:r>
        <w:rPr>
          <w:sz w:val="20"/>
          <w:szCs w:val="20"/>
          <w:lang w:eastAsia="x-none"/>
        </w:rPr>
        <w:t xml:space="preserve">Depending on how frequent </w:t>
      </w:r>
      <w:r w:rsidR="005B6765">
        <w:rPr>
          <w:sz w:val="20"/>
          <w:szCs w:val="20"/>
          <w:lang w:eastAsia="x-none"/>
        </w:rPr>
        <w:t xml:space="preserve">a PEI is sent by gNB, </w:t>
      </w:r>
      <w:r w:rsidR="007D020D">
        <w:rPr>
          <w:sz w:val="20"/>
          <w:szCs w:val="20"/>
          <w:lang w:eastAsia="x-none"/>
        </w:rPr>
        <w:t>a PEI may cover one</w:t>
      </w:r>
      <w:r w:rsidR="00C42EE1">
        <w:rPr>
          <w:sz w:val="20"/>
          <w:szCs w:val="20"/>
          <w:lang w:eastAsia="x-none"/>
        </w:rPr>
        <w:t xml:space="preserve"> PO</w:t>
      </w:r>
      <w:r w:rsidR="00494B8B">
        <w:rPr>
          <w:sz w:val="20"/>
          <w:szCs w:val="20"/>
          <w:lang w:eastAsia="x-none"/>
        </w:rPr>
        <w:t>,</w:t>
      </w:r>
      <w:r w:rsidR="007D020D">
        <w:rPr>
          <w:sz w:val="20"/>
          <w:szCs w:val="20"/>
          <w:lang w:eastAsia="x-none"/>
        </w:rPr>
        <w:t xml:space="preserve"> or multiple POs</w:t>
      </w:r>
      <w:r w:rsidR="00C42EE1">
        <w:rPr>
          <w:sz w:val="20"/>
          <w:szCs w:val="20"/>
          <w:lang w:eastAsia="x-none"/>
        </w:rPr>
        <w:t xml:space="preserve"> within a PF or across multiple PFs</w:t>
      </w:r>
      <w:r w:rsidR="007D020D">
        <w:rPr>
          <w:sz w:val="20"/>
          <w:szCs w:val="20"/>
          <w:lang w:eastAsia="x-none"/>
        </w:rPr>
        <w:t>.</w:t>
      </w:r>
      <w:r w:rsidR="00153895">
        <w:rPr>
          <w:sz w:val="20"/>
          <w:szCs w:val="20"/>
          <w:lang w:eastAsia="x-none"/>
        </w:rPr>
        <w:t xml:space="preserve"> </w:t>
      </w:r>
      <w:r w:rsidR="00A20B05">
        <w:rPr>
          <w:sz w:val="20"/>
          <w:szCs w:val="20"/>
          <w:lang w:eastAsia="x-none"/>
        </w:rPr>
        <w:t xml:space="preserve">From the system overhead angle, it is </w:t>
      </w:r>
      <w:r w:rsidR="00031FE1">
        <w:rPr>
          <w:sz w:val="20"/>
          <w:szCs w:val="20"/>
          <w:lang w:eastAsia="x-none"/>
        </w:rPr>
        <w:t xml:space="preserve">better to send </w:t>
      </w:r>
      <w:r w:rsidR="00292AC8">
        <w:rPr>
          <w:sz w:val="20"/>
          <w:szCs w:val="20"/>
          <w:lang w:eastAsia="x-none"/>
        </w:rPr>
        <w:t xml:space="preserve">PEI </w:t>
      </w:r>
      <w:r w:rsidR="00031FE1">
        <w:rPr>
          <w:sz w:val="20"/>
          <w:szCs w:val="20"/>
          <w:lang w:eastAsia="x-none"/>
        </w:rPr>
        <w:t>as less frequently as possible, as long as</w:t>
      </w:r>
      <w:r w:rsidR="00F31179">
        <w:rPr>
          <w:sz w:val="20"/>
          <w:szCs w:val="20"/>
          <w:lang w:eastAsia="x-none"/>
        </w:rPr>
        <w:t xml:space="preserve"> certain performance requirements are met, e.g.</w:t>
      </w:r>
      <w:r w:rsidR="00031FE1">
        <w:rPr>
          <w:sz w:val="20"/>
          <w:szCs w:val="20"/>
          <w:lang w:eastAsia="x-none"/>
        </w:rPr>
        <w:t xml:space="preserve"> the </w:t>
      </w:r>
      <w:r w:rsidR="001670B1">
        <w:rPr>
          <w:sz w:val="20"/>
          <w:szCs w:val="20"/>
          <w:lang w:eastAsia="x-none"/>
        </w:rPr>
        <w:t xml:space="preserve">PEI </w:t>
      </w:r>
      <w:r w:rsidR="00A30B8C">
        <w:rPr>
          <w:sz w:val="20"/>
          <w:szCs w:val="20"/>
          <w:lang w:eastAsia="x-none"/>
        </w:rPr>
        <w:t>is able to trigger UE</w:t>
      </w:r>
      <w:r w:rsidR="00341BC1">
        <w:rPr>
          <w:sz w:val="20"/>
          <w:szCs w:val="20"/>
          <w:lang w:eastAsia="x-none"/>
        </w:rPr>
        <w:t xml:space="preserve"> monitoring its PO </w:t>
      </w:r>
      <w:r w:rsidR="001670B1">
        <w:rPr>
          <w:sz w:val="20"/>
          <w:szCs w:val="20"/>
          <w:lang w:eastAsia="x-none"/>
        </w:rPr>
        <w:t xml:space="preserve">without additional latency </w:t>
      </w:r>
      <w:r w:rsidR="00341BC1">
        <w:rPr>
          <w:sz w:val="20"/>
          <w:szCs w:val="20"/>
          <w:lang w:eastAsia="x-none"/>
        </w:rPr>
        <w:t>if there is any p</w:t>
      </w:r>
      <w:r w:rsidR="00664483">
        <w:rPr>
          <w:sz w:val="20"/>
          <w:szCs w:val="20"/>
          <w:lang w:eastAsia="x-none"/>
        </w:rPr>
        <w:t>ositive paging coming.</w:t>
      </w:r>
      <w:r w:rsidR="009A2754">
        <w:rPr>
          <w:sz w:val="20"/>
          <w:szCs w:val="20"/>
          <w:lang w:eastAsia="x-none"/>
        </w:rPr>
        <w:t xml:space="preserve"> </w:t>
      </w:r>
      <w:r w:rsidR="003532E8">
        <w:rPr>
          <w:sz w:val="20"/>
          <w:szCs w:val="20"/>
          <w:lang w:eastAsia="x-none"/>
        </w:rPr>
        <w:t>This is based on the assumption that</w:t>
      </w:r>
      <w:r w:rsidR="003C50A6">
        <w:rPr>
          <w:sz w:val="20"/>
          <w:szCs w:val="20"/>
          <w:lang w:eastAsia="x-none"/>
        </w:rPr>
        <w:t xml:space="preserve"> the</w:t>
      </w:r>
      <w:r w:rsidR="00C87A80">
        <w:rPr>
          <w:sz w:val="20"/>
          <w:szCs w:val="20"/>
          <w:lang w:eastAsia="x-none"/>
        </w:rPr>
        <w:t xml:space="preserve"> PDCCH overhead for a PEI does not dramatically changes </w:t>
      </w:r>
      <w:r w:rsidR="00F04BE1">
        <w:rPr>
          <w:sz w:val="20"/>
          <w:szCs w:val="20"/>
          <w:lang w:eastAsia="x-none"/>
        </w:rPr>
        <w:t>by</w:t>
      </w:r>
      <w:r w:rsidR="00C87A80">
        <w:rPr>
          <w:sz w:val="20"/>
          <w:szCs w:val="20"/>
          <w:lang w:eastAsia="x-none"/>
        </w:rPr>
        <w:t xml:space="preserve"> the number of </w:t>
      </w:r>
      <w:r w:rsidR="00F04BE1">
        <w:rPr>
          <w:sz w:val="20"/>
          <w:szCs w:val="20"/>
          <w:lang w:eastAsia="x-none"/>
        </w:rPr>
        <w:t xml:space="preserve">indicated </w:t>
      </w:r>
      <w:proofErr w:type="spellStart"/>
      <w:r w:rsidR="00C87A80">
        <w:rPr>
          <w:sz w:val="20"/>
          <w:szCs w:val="20"/>
          <w:lang w:eastAsia="x-none"/>
        </w:rPr>
        <w:t>POs</w:t>
      </w:r>
      <w:r w:rsidR="00F04BE1">
        <w:rPr>
          <w:sz w:val="20"/>
          <w:szCs w:val="20"/>
          <w:lang w:eastAsia="x-none"/>
        </w:rPr>
        <w:t>.</w:t>
      </w:r>
      <w:proofErr w:type="spellEnd"/>
      <w:r w:rsidR="00F04BE1">
        <w:rPr>
          <w:sz w:val="20"/>
          <w:szCs w:val="20"/>
          <w:lang w:eastAsia="x-none"/>
        </w:rPr>
        <w:t xml:space="preserve"> In addition, the</w:t>
      </w:r>
      <w:r w:rsidR="00107DE9">
        <w:rPr>
          <w:sz w:val="20"/>
          <w:szCs w:val="20"/>
          <w:lang w:eastAsia="x-none"/>
        </w:rPr>
        <w:t xml:space="preserve"> subgroup information field and TRS availability indication field are assumed to be configurable</w:t>
      </w:r>
      <w:r w:rsidR="003532E8">
        <w:rPr>
          <w:sz w:val="20"/>
          <w:szCs w:val="20"/>
          <w:lang w:eastAsia="x-none"/>
        </w:rPr>
        <w:t>.</w:t>
      </w:r>
    </w:p>
    <w:p w14:paraId="19EAD7FA" w14:textId="283E3267" w:rsidR="00C277DB" w:rsidRPr="0095674B" w:rsidRDefault="00C277DB" w:rsidP="00AC6390">
      <w:pPr>
        <w:spacing w:before="120" w:after="120"/>
        <w:rPr>
          <w:b/>
          <w:bCs/>
          <w:sz w:val="20"/>
          <w:szCs w:val="20"/>
          <w:lang w:eastAsia="x-none"/>
        </w:rPr>
      </w:pPr>
      <w:r w:rsidRPr="0095674B">
        <w:rPr>
          <w:b/>
          <w:bCs/>
          <w:sz w:val="20"/>
          <w:szCs w:val="20"/>
          <w:lang w:eastAsia="x-none"/>
        </w:rPr>
        <w:t xml:space="preserve">Observation 1: </w:t>
      </w:r>
      <w:r w:rsidR="002067CD" w:rsidRPr="0095674B">
        <w:rPr>
          <w:b/>
          <w:bCs/>
          <w:sz w:val="20"/>
          <w:szCs w:val="20"/>
          <w:lang w:eastAsia="x-none"/>
        </w:rPr>
        <w:t>To transmit as less PEI as possible is beneficial for gNB to save system overhead.</w:t>
      </w:r>
    </w:p>
    <w:p w14:paraId="6206D77B" w14:textId="55FBF215" w:rsidR="00A21D64" w:rsidRDefault="00A21D64" w:rsidP="00A21D64">
      <w:pPr>
        <w:spacing w:before="120" w:after="120"/>
        <w:rPr>
          <w:sz w:val="20"/>
          <w:szCs w:val="20"/>
          <w:lang w:eastAsia="x-none"/>
        </w:rPr>
      </w:pPr>
      <w:r w:rsidRPr="00A21D64">
        <w:rPr>
          <w:sz w:val="20"/>
          <w:szCs w:val="20"/>
          <w:lang w:eastAsia="x-none"/>
        </w:rPr>
        <w:t xml:space="preserve">From the angle of flexibility </w:t>
      </w:r>
      <w:r w:rsidR="009C0A50">
        <w:rPr>
          <w:sz w:val="20"/>
          <w:szCs w:val="20"/>
          <w:lang w:eastAsia="x-none"/>
        </w:rPr>
        <w:t>for</w:t>
      </w:r>
      <w:r w:rsidRPr="00A21D64">
        <w:rPr>
          <w:sz w:val="20"/>
          <w:szCs w:val="20"/>
          <w:lang w:eastAsia="x-none"/>
        </w:rPr>
        <w:t xml:space="preserve"> PEI </w:t>
      </w:r>
      <w:r w:rsidR="009C0A50">
        <w:rPr>
          <w:sz w:val="20"/>
          <w:szCs w:val="20"/>
          <w:lang w:eastAsia="x-none"/>
        </w:rPr>
        <w:t>resource allocation</w:t>
      </w:r>
      <w:r w:rsidRPr="00A21D64">
        <w:rPr>
          <w:sz w:val="20"/>
          <w:szCs w:val="20"/>
          <w:lang w:eastAsia="x-none"/>
        </w:rPr>
        <w:t xml:space="preserve">, if frame level of resource allocation is </w:t>
      </w:r>
      <w:r w:rsidR="00D16CE6">
        <w:rPr>
          <w:sz w:val="20"/>
          <w:szCs w:val="20"/>
          <w:lang w:eastAsia="x-none"/>
        </w:rPr>
        <w:t>sufficient</w:t>
      </w:r>
      <w:r w:rsidR="009C0A50">
        <w:rPr>
          <w:sz w:val="20"/>
          <w:szCs w:val="20"/>
          <w:lang w:eastAsia="x-none"/>
        </w:rPr>
        <w:t xml:space="preserve"> to </w:t>
      </w:r>
      <w:r w:rsidR="00D16CE6">
        <w:rPr>
          <w:sz w:val="20"/>
          <w:szCs w:val="20"/>
          <w:lang w:eastAsia="x-none"/>
        </w:rPr>
        <w:t>meet</w:t>
      </w:r>
      <w:r w:rsidR="009C0A50">
        <w:rPr>
          <w:sz w:val="20"/>
          <w:szCs w:val="20"/>
          <w:lang w:eastAsia="x-none"/>
        </w:rPr>
        <w:t xml:space="preserve"> the </w:t>
      </w:r>
      <w:r w:rsidR="00D16CE6">
        <w:rPr>
          <w:sz w:val="20"/>
          <w:szCs w:val="20"/>
          <w:lang w:eastAsia="x-none"/>
        </w:rPr>
        <w:t>requirement of paging latency and coexistence with other channels</w:t>
      </w:r>
      <w:r w:rsidR="008315A6">
        <w:rPr>
          <w:sz w:val="20"/>
          <w:szCs w:val="20"/>
          <w:lang w:eastAsia="x-none"/>
        </w:rPr>
        <w:t>/signals</w:t>
      </w:r>
      <w:r w:rsidRPr="00A21D64">
        <w:rPr>
          <w:sz w:val="20"/>
          <w:szCs w:val="20"/>
          <w:lang w:eastAsia="x-none"/>
        </w:rPr>
        <w:t xml:space="preserve">, the PF level indication can be </w:t>
      </w:r>
      <w:r w:rsidR="005D77D9">
        <w:rPr>
          <w:sz w:val="20"/>
          <w:szCs w:val="20"/>
          <w:lang w:eastAsia="x-none"/>
        </w:rPr>
        <w:t>enough</w:t>
      </w:r>
      <w:r w:rsidRPr="00A21D64">
        <w:rPr>
          <w:sz w:val="20"/>
          <w:szCs w:val="20"/>
          <w:lang w:eastAsia="x-none"/>
        </w:rPr>
        <w:t xml:space="preserve">. </w:t>
      </w:r>
      <w:r w:rsidR="005D77D9">
        <w:rPr>
          <w:sz w:val="20"/>
          <w:szCs w:val="20"/>
          <w:lang w:eastAsia="x-none"/>
        </w:rPr>
        <w:t>Otherwise, i</w:t>
      </w:r>
      <w:r w:rsidRPr="00A21D64">
        <w:rPr>
          <w:sz w:val="20"/>
          <w:szCs w:val="20"/>
          <w:lang w:eastAsia="x-none"/>
        </w:rPr>
        <w:t xml:space="preserve">f subframe/ms level flexibility is required, it would then be meaningful to support full flexibility </w:t>
      </w:r>
      <w:r w:rsidR="00607143">
        <w:rPr>
          <w:sz w:val="20"/>
          <w:szCs w:val="20"/>
          <w:lang w:eastAsia="x-none"/>
        </w:rPr>
        <w:t xml:space="preserve">to indicate </w:t>
      </w:r>
      <w:r w:rsidRPr="00A21D64">
        <w:rPr>
          <w:sz w:val="20"/>
          <w:szCs w:val="20"/>
          <w:lang w:eastAsia="x-none"/>
        </w:rPr>
        <w:t>PO</w:t>
      </w:r>
      <w:r w:rsidR="00607143">
        <w:rPr>
          <w:sz w:val="20"/>
          <w:szCs w:val="20"/>
          <w:lang w:eastAsia="x-none"/>
        </w:rPr>
        <w:t>s</w:t>
      </w:r>
      <w:r w:rsidRPr="00A21D64">
        <w:rPr>
          <w:sz w:val="20"/>
          <w:szCs w:val="20"/>
          <w:lang w:eastAsia="x-none"/>
        </w:rPr>
        <w:t xml:space="preserve"> without constrains by PF</w:t>
      </w:r>
      <w:r w:rsidR="00607143">
        <w:rPr>
          <w:sz w:val="20"/>
          <w:szCs w:val="20"/>
          <w:lang w:eastAsia="x-none"/>
        </w:rPr>
        <w:t>(s)</w:t>
      </w:r>
      <w:r w:rsidRPr="00A21D64">
        <w:rPr>
          <w:sz w:val="20"/>
          <w:szCs w:val="20"/>
          <w:lang w:eastAsia="x-none"/>
        </w:rPr>
        <w:t xml:space="preserve">. </w:t>
      </w:r>
      <w:r w:rsidR="00607143">
        <w:rPr>
          <w:sz w:val="20"/>
          <w:szCs w:val="20"/>
          <w:lang w:eastAsia="x-none"/>
        </w:rPr>
        <w:t xml:space="preserve">Our current </w:t>
      </w:r>
      <w:r w:rsidR="007457D3">
        <w:rPr>
          <w:sz w:val="20"/>
          <w:szCs w:val="20"/>
          <w:lang w:eastAsia="x-none"/>
        </w:rPr>
        <w:t>view</w:t>
      </w:r>
      <w:r w:rsidRPr="00A21D64">
        <w:rPr>
          <w:sz w:val="20"/>
          <w:szCs w:val="20"/>
          <w:lang w:eastAsia="x-none"/>
        </w:rPr>
        <w:t xml:space="preserve"> is</w:t>
      </w:r>
      <w:r w:rsidR="00F01DEA">
        <w:rPr>
          <w:sz w:val="20"/>
          <w:szCs w:val="20"/>
          <w:lang w:eastAsia="x-none"/>
        </w:rPr>
        <w:t>,</w:t>
      </w:r>
      <w:r w:rsidRPr="00A21D64">
        <w:rPr>
          <w:sz w:val="20"/>
          <w:szCs w:val="20"/>
          <w:lang w:eastAsia="x-none"/>
        </w:rPr>
        <w:t xml:space="preserve"> to refer the Paging PDCCH </w:t>
      </w:r>
      <w:r w:rsidRPr="00A21D64">
        <w:rPr>
          <w:sz w:val="20"/>
          <w:szCs w:val="20"/>
          <w:lang w:eastAsia="x-none"/>
        </w:rPr>
        <w:lastRenderedPageBreak/>
        <w:t xml:space="preserve">flexibility, PF level </w:t>
      </w:r>
      <w:r w:rsidR="00F01DEA">
        <w:rPr>
          <w:sz w:val="20"/>
          <w:szCs w:val="20"/>
          <w:lang w:eastAsia="x-none"/>
        </w:rPr>
        <w:t xml:space="preserve">time resource allocation flexibility </w:t>
      </w:r>
      <w:r w:rsidRPr="00A21D64">
        <w:rPr>
          <w:sz w:val="20"/>
          <w:szCs w:val="20"/>
          <w:lang w:eastAsia="x-none"/>
        </w:rPr>
        <w:t xml:space="preserve">is enough. </w:t>
      </w:r>
      <w:r w:rsidR="00353DA6">
        <w:rPr>
          <w:sz w:val="20"/>
          <w:szCs w:val="20"/>
          <w:lang w:eastAsia="x-none"/>
        </w:rPr>
        <w:t>Thus,</w:t>
      </w:r>
      <w:r w:rsidRPr="00A21D64">
        <w:rPr>
          <w:sz w:val="20"/>
          <w:szCs w:val="20"/>
          <w:lang w:eastAsia="x-none"/>
        </w:rPr>
        <w:t xml:space="preserve"> PEI indicating POs of one or multiple PF </w:t>
      </w:r>
      <w:r w:rsidR="00B85E0A">
        <w:rPr>
          <w:sz w:val="20"/>
          <w:szCs w:val="20"/>
          <w:lang w:eastAsia="x-none"/>
        </w:rPr>
        <w:t xml:space="preserve">granularity </w:t>
      </w:r>
      <w:r w:rsidRPr="00A21D64">
        <w:rPr>
          <w:sz w:val="20"/>
          <w:szCs w:val="20"/>
          <w:lang w:eastAsia="x-none"/>
        </w:rPr>
        <w:t xml:space="preserve">can be </w:t>
      </w:r>
      <w:r w:rsidR="00B85E0A">
        <w:rPr>
          <w:sz w:val="20"/>
          <w:szCs w:val="20"/>
          <w:lang w:eastAsia="x-none"/>
        </w:rPr>
        <w:t>supported</w:t>
      </w:r>
      <w:r w:rsidRPr="00A21D64">
        <w:rPr>
          <w:sz w:val="20"/>
          <w:szCs w:val="20"/>
          <w:lang w:eastAsia="x-none"/>
        </w:rPr>
        <w:t xml:space="preserve"> for </w:t>
      </w:r>
      <w:r w:rsidR="00AE79F4">
        <w:rPr>
          <w:sz w:val="20"/>
          <w:szCs w:val="20"/>
          <w:lang w:eastAsia="x-none"/>
        </w:rPr>
        <w:t>timely finalization of release 17</w:t>
      </w:r>
      <w:r w:rsidRPr="00A21D64">
        <w:rPr>
          <w:sz w:val="20"/>
          <w:szCs w:val="20"/>
          <w:lang w:eastAsia="x-none"/>
        </w:rPr>
        <w:t>.</w:t>
      </w:r>
    </w:p>
    <w:p w14:paraId="7FE79A32" w14:textId="1BF6DE0A" w:rsidR="00204F54" w:rsidRPr="0095674B" w:rsidRDefault="0050345A" w:rsidP="00AC6390">
      <w:pPr>
        <w:spacing w:before="120" w:after="120"/>
        <w:rPr>
          <w:b/>
          <w:bCs/>
          <w:sz w:val="20"/>
          <w:szCs w:val="20"/>
          <w:lang w:eastAsia="x-none"/>
        </w:rPr>
      </w:pPr>
      <w:r w:rsidRPr="0095674B">
        <w:rPr>
          <w:b/>
          <w:bCs/>
          <w:sz w:val="20"/>
          <w:szCs w:val="20"/>
          <w:lang w:eastAsia="x-none"/>
        </w:rPr>
        <w:t xml:space="preserve">Observation 2: </w:t>
      </w:r>
      <w:r w:rsidR="00B40D2E" w:rsidRPr="0095674B">
        <w:rPr>
          <w:b/>
          <w:bCs/>
          <w:sz w:val="20"/>
          <w:szCs w:val="20"/>
          <w:lang w:eastAsia="x-none"/>
        </w:rPr>
        <w:t>A</w:t>
      </w:r>
      <w:r w:rsidRPr="0095674B">
        <w:rPr>
          <w:b/>
          <w:bCs/>
          <w:sz w:val="20"/>
          <w:szCs w:val="20"/>
          <w:lang w:eastAsia="x-none"/>
        </w:rPr>
        <w:t xml:space="preserve"> PEI indicat</w:t>
      </w:r>
      <w:r w:rsidR="00B40D2E" w:rsidRPr="0095674B">
        <w:rPr>
          <w:b/>
          <w:bCs/>
          <w:sz w:val="20"/>
          <w:szCs w:val="20"/>
          <w:lang w:eastAsia="x-none"/>
        </w:rPr>
        <w:t>ing</w:t>
      </w:r>
      <w:r w:rsidRPr="0095674B">
        <w:rPr>
          <w:b/>
          <w:bCs/>
          <w:sz w:val="20"/>
          <w:szCs w:val="20"/>
          <w:lang w:eastAsia="x-none"/>
        </w:rPr>
        <w:t xml:space="preserve"> multiple POs</w:t>
      </w:r>
      <w:r w:rsidR="00EA7EBD" w:rsidRPr="0095674B">
        <w:rPr>
          <w:b/>
          <w:bCs/>
          <w:sz w:val="20"/>
          <w:szCs w:val="20"/>
          <w:lang w:eastAsia="x-none"/>
        </w:rPr>
        <w:t xml:space="preserve">, </w:t>
      </w:r>
      <w:r w:rsidR="00B40D2E" w:rsidRPr="0095674B">
        <w:rPr>
          <w:b/>
          <w:bCs/>
          <w:sz w:val="20"/>
          <w:szCs w:val="20"/>
          <w:lang w:eastAsia="x-none"/>
        </w:rPr>
        <w:t>which are always all the</w:t>
      </w:r>
      <w:r w:rsidR="00BD35FF" w:rsidRPr="0095674B">
        <w:rPr>
          <w:b/>
          <w:bCs/>
          <w:sz w:val="20"/>
          <w:szCs w:val="20"/>
          <w:lang w:eastAsia="x-none"/>
        </w:rPr>
        <w:t xml:space="preserve"> POs </w:t>
      </w:r>
      <w:r w:rsidR="00204F54" w:rsidRPr="0095674B">
        <w:rPr>
          <w:b/>
          <w:bCs/>
          <w:sz w:val="20"/>
          <w:szCs w:val="20"/>
          <w:lang w:eastAsia="x-none"/>
        </w:rPr>
        <w:t>within one or multiple PFs, can provide sufficient flexibility for resource allocation</w:t>
      </w:r>
      <w:r w:rsidR="00CF0F90" w:rsidRPr="0095674B">
        <w:rPr>
          <w:b/>
          <w:bCs/>
          <w:sz w:val="20"/>
          <w:szCs w:val="20"/>
          <w:lang w:eastAsia="x-none"/>
        </w:rPr>
        <w:t>. PF level</w:t>
      </w:r>
      <w:r w:rsidR="00FB7E10" w:rsidRPr="0095674B">
        <w:rPr>
          <w:b/>
          <w:bCs/>
          <w:sz w:val="20"/>
          <w:szCs w:val="20"/>
          <w:lang w:eastAsia="x-none"/>
        </w:rPr>
        <w:t xml:space="preserve"> granularity can</w:t>
      </w:r>
      <w:r w:rsidR="00B85E0A" w:rsidRPr="0095674B">
        <w:rPr>
          <w:b/>
          <w:bCs/>
          <w:sz w:val="20"/>
          <w:szCs w:val="20"/>
          <w:lang w:eastAsia="x-none"/>
        </w:rPr>
        <w:t xml:space="preserve"> ease the </w:t>
      </w:r>
      <w:r w:rsidR="00797F3C" w:rsidRPr="0095674B">
        <w:rPr>
          <w:b/>
          <w:bCs/>
          <w:sz w:val="20"/>
          <w:szCs w:val="20"/>
          <w:lang w:eastAsia="x-none"/>
        </w:rPr>
        <w:t>standardization efforts</w:t>
      </w:r>
      <w:r w:rsidR="00853073">
        <w:rPr>
          <w:b/>
          <w:bCs/>
          <w:sz w:val="20"/>
          <w:szCs w:val="20"/>
          <w:lang w:eastAsia="x-none"/>
        </w:rPr>
        <w:t xml:space="preserve"> to finalize Rel.17</w:t>
      </w:r>
      <w:r w:rsidR="00B85E0A" w:rsidRPr="0095674B">
        <w:rPr>
          <w:b/>
          <w:bCs/>
          <w:sz w:val="20"/>
          <w:szCs w:val="20"/>
          <w:lang w:eastAsia="x-none"/>
        </w:rPr>
        <w:t>.</w:t>
      </w:r>
    </w:p>
    <w:p w14:paraId="14D0135D" w14:textId="7CD21985" w:rsidR="00AC6390" w:rsidRDefault="00497DFC" w:rsidP="00497DFC">
      <w:pPr>
        <w:spacing w:before="120" w:after="120"/>
        <w:rPr>
          <w:sz w:val="20"/>
          <w:szCs w:val="20"/>
          <w:lang w:eastAsia="x-none"/>
        </w:rPr>
      </w:pPr>
      <w:r>
        <w:rPr>
          <w:sz w:val="20"/>
          <w:szCs w:val="20"/>
          <w:lang w:eastAsia="x-none"/>
        </w:rPr>
        <w:t xml:space="preserve">Therefore, we propose </w:t>
      </w:r>
      <w:r w:rsidR="008B7EEB">
        <w:rPr>
          <w:sz w:val="20"/>
          <w:szCs w:val="20"/>
          <w:lang w:eastAsia="x-none"/>
        </w:rPr>
        <w:t xml:space="preserve">multiple </w:t>
      </w:r>
      <w:r w:rsidR="0032077B">
        <w:rPr>
          <w:sz w:val="20"/>
          <w:szCs w:val="20"/>
          <w:lang w:eastAsia="x-none"/>
        </w:rPr>
        <w:t>POs</w:t>
      </w:r>
      <w:r w:rsidR="005E45DB">
        <w:rPr>
          <w:sz w:val="20"/>
          <w:szCs w:val="20"/>
          <w:lang w:eastAsia="x-none"/>
        </w:rPr>
        <w:t xml:space="preserve"> indicated by</w:t>
      </w:r>
      <w:r w:rsidR="0032077B">
        <w:rPr>
          <w:sz w:val="20"/>
          <w:szCs w:val="20"/>
          <w:lang w:eastAsia="x-none"/>
        </w:rPr>
        <w:t xml:space="preserve"> </w:t>
      </w:r>
      <w:proofErr w:type="spellStart"/>
      <w:r w:rsidR="00DD0D68">
        <w:rPr>
          <w:sz w:val="20"/>
          <w:szCs w:val="20"/>
          <w:lang w:eastAsia="x-none"/>
        </w:rPr>
        <w:t>by</w:t>
      </w:r>
      <w:proofErr w:type="spellEnd"/>
      <w:r w:rsidR="00DD0D68">
        <w:rPr>
          <w:sz w:val="20"/>
          <w:szCs w:val="20"/>
          <w:lang w:eastAsia="x-none"/>
        </w:rPr>
        <w:t xml:space="preserve"> a </w:t>
      </w:r>
      <w:r>
        <w:rPr>
          <w:sz w:val="20"/>
          <w:szCs w:val="20"/>
          <w:lang w:eastAsia="x-none"/>
        </w:rPr>
        <w:t>PEI</w:t>
      </w:r>
      <w:r w:rsidR="005E45DB">
        <w:rPr>
          <w:sz w:val="20"/>
          <w:szCs w:val="20"/>
          <w:lang w:eastAsia="x-none"/>
        </w:rPr>
        <w:t xml:space="preserve"> are </w:t>
      </w:r>
      <w:r w:rsidR="006A10E3">
        <w:rPr>
          <w:sz w:val="20"/>
          <w:szCs w:val="20"/>
          <w:lang w:eastAsia="x-none"/>
        </w:rPr>
        <w:t>constrained by the granularity of PF</w:t>
      </w:r>
      <w:r w:rsidR="0032077B">
        <w:rPr>
          <w:sz w:val="20"/>
          <w:szCs w:val="20"/>
          <w:lang w:eastAsia="x-none"/>
        </w:rPr>
        <w:t xml:space="preserve">. The number of </w:t>
      </w:r>
      <w:r w:rsidR="00AB29DC">
        <w:rPr>
          <w:sz w:val="20"/>
          <w:szCs w:val="20"/>
          <w:lang w:eastAsia="x-none"/>
        </w:rPr>
        <w:t xml:space="preserve">PFs </w:t>
      </w:r>
      <w:r w:rsidR="00DD0D68">
        <w:rPr>
          <w:sz w:val="20"/>
          <w:szCs w:val="20"/>
          <w:lang w:eastAsia="x-none"/>
        </w:rPr>
        <w:t>can be configured by SIB</w:t>
      </w:r>
      <w:r w:rsidR="0032077B">
        <w:rPr>
          <w:sz w:val="20"/>
          <w:szCs w:val="20"/>
          <w:lang w:eastAsia="x-none"/>
        </w:rPr>
        <w:t>, which also</w:t>
      </w:r>
      <w:r w:rsidR="00414679">
        <w:rPr>
          <w:sz w:val="20"/>
          <w:szCs w:val="20"/>
          <w:lang w:eastAsia="x-none"/>
        </w:rPr>
        <w:t xml:space="preserve"> has impact to the PEI monitoring </w:t>
      </w:r>
      <w:r w:rsidR="00771FF7">
        <w:rPr>
          <w:sz w:val="20"/>
          <w:szCs w:val="20"/>
          <w:lang w:eastAsia="x-none"/>
        </w:rPr>
        <w:t>behavior</w:t>
      </w:r>
      <w:r w:rsidR="00414679">
        <w:rPr>
          <w:sz w:val="20"/>
          <w:szCs w:val="20"/>
          <w:lang w:eastAsia="x-none"/>
        </w:rPr>
        <w:t xml:space="preserve"> of UE.</w:t>
      </w:r>
    </w:p>
    <w:p w14:paraId="0DF66C8F" w14:textId="1EC74C34" w:rsidR="00414679" w:rsidRPr="000B651B" w:rsidRDefault="00414679" w:rsidP="00497DFC">
      <w:pPr>
        <w:spacing w:before="120" w:after="120"/>
        <w:rPr>
          <w:b/>
          <w:bCs/>
          <w:sz w:val="20"/>
          <w:szCs w:val="20"/>
          <w:lang w:eastAsia="x-none"/>
        </w:rPr>
      </w:pPr>
      <w:r w:rsidRPr="000B651B">
        <w:rPr>
          <w:b/>
          <w:bCs/>
          <w:sz w:val="20"/>
          <w:szCs w:val="20"/>
          <w:lang w:eastAsia="x-none"/>
        </w:rPr>
        <w:t xml:space="preserve">Proposal 1: </w:t>
      </w:r>
      <w:r w:rsidR="005E5A9E">
        <w:rPr>
          <w:b/>
          <w:bCs/>
          <w:sz w:val="20"/>
          <w:szCs w:val="20"/>
          <w:lang w:eastAsia="x-none"/>
        </w:rPr>
        <w:t xml:space="preserve">In </w:t>
      </w:r>
      <w:r w:rsidR="00D96561">
        <w:rPr>
          <w:b/>
          <w:bCs/>
          <w:sz w:val="20"/>
          <w:szCs w:val="20"/>
          <w:lang w:eastAsia="x-none"/>
        </w:rPr>
        <w:t>the DCI format for PEI, the early indication of</w:t>
      </w:r>
      <w:r w:rsidR="00244C97">
        <w:rPr>
          <w:b/>
          <w:bCs/>
          <w:sz w:val="20"/>
          <w:szCs w:val="20"/>
          <w:lang w:eastAsia="x-none"/>
        </w:rPr>
        <w:t xml:space="preserve"> </w:t>
      </w:r>
      <w:r w:rsidR="00D96561">
        <w:rPr>
          <w:b/>
          <w:bCs/>
          <w:sz w:val="20"/>
          <w:szCs w:val="20"/>
          <w:lang w:eastAsia="x-none"/>
        </w:rPr>
        <w:t xml:space="preserve">multiple POs </w:t>
      </w:r>
      <w:r w:rsidR="004D71EA">
        <w:rPr>
          <w:b/>
          <w:bCs/>
          <w:sz w:val="20"/>
          <w:szCs w:val="20"/>
          <w:lang w:eastAsia="x-none"/>
        </w:rPr>
        <w:t>within</w:t>
      </w:r>
      <w:r w:rsidR="001C4B9D">
        <w:rPr>
          <w:b/>
          <w:bCs/>
          <w:sz w:val="20"/>
          <w:szCs w:val="20"/>
          <w:lang w:eastAsia="x-none"/>
        </w:rPr>
        <w:t xml:space="preserve"> a PF</w:t>
      </w:r>
      <w:r w:rsidR="004D71EA">
        <w:rPr>
          <w:b/>
          <w:bCs/>
          <w:sz w:val="20"/>
          <w:szCs w:val="20"/>
          <w:lang w:eastAsia="x-none"/>
        </w:rPr>
        <w:t xml:space="preserve"> and across</w:t>
      </w:r>
      <w:r w:rsidR="001C4B9D">
        <w:rPr>
          <w:b/>
          <w:bCs/>
          <w:sz w:val="20"/>
          <w:szCs w:val="20"/>
          <w:lang w:eastAsia="x-none"/>
        </w:rPr>
        <w:t xml:space="preserve"> multiple PF(s) </w:t>
      </w:r>
      <w:r w:rsidR="00244C97">
        <w:rPr>
          <w:b/>
          <w:bCs/>
          <w:sz w:val="20"/>
          <w:szCs w:val="20"/>
          <w:lang w:eastAsia="x-none"/>
        </w:rPr>
        <w:t>are both</w:t>
      </w:r>
      <w:r w:rsidR="00D96561">
        <w:rPr>
          <w:b/>
          <w:bCs/>
          <w:sz w:val="20"/>
          <w:szCs w:val="20"/>
          <w:lang w:eastAsia="x-none"/>
        </w:rPr>
        <w:t xml:space="preserve"> supported.</w:t>
      </w:r>
      <w:r w:rsidR="00072F10">
        <w:rPr>
          <w:b/>
          <w:bCs/>
          <w:sz w:val="20"/>
          <w:szCs w:val="20"/>
          <w:lang w:eastAsia="x-none"/>
        </w:rPr>
        <w:t xml:space="preserve"> The number of POs are configurable by SIB</w:t>
      </w:r>
      <w:r w:rsidR="001C4B9D">
        <w:rPr>
          <w:b/>
          <w:bCs/>
          <w:sz w:val="20"/>
          <w:szCs w:val="20"/>
          <w:lang w:eastAsia="x-none"/>
        </w:rPr>
        <w:t xml:space="preserve"> by granularity of PF(s)</w:t>
      </w:r>
      <w:r w:rsidR="00072F10">
        <w:rPr>
          <w:b/>
          <w:bCs/>
          <w:sz w:val="20"/>
          <w:szCs w:val="20"/>
          <w:lang w:eastAsia="x-none"/>
        </w:rPr>
        <w:t>.</w:t>
      </w:r>
    </w:p>
    <w:p w14:paraId="42068D42" w14:textId="77777777" w:rsidR="00500B89" w:rsidRPr="00AC6390" w:rsidRDefault="00500B89" w:rsidP="00AC6390">
      <w:pPr>
        <w:spacing w:before="120" w:after="120"/>
        <w:rPr>
          <w:sz w:val="20"/>
          <w:szCs w:val="20"/>
          <w:lang w:eastAsia="x-none"/>
        </w:rPr>
      </w:pPr>
    </w:p>
    <w:p w14:paraId="5C8CBE7C" w14:textId="1946630D" w:rsidR="00910BCF" w:rsidRPr="00500B89" w:rsidRDefault="00910BCF" w:rsidP="00500B89">
      <w:pPr>
        <w:spacing w:before="120" w:after="120"/>
        <w:rPr>
          <w:b/>
          <w:bCs/>
          <w:sz w:val="20"/>
          <w:szCs w:val="20"/>
          <w:u w:val="single"/>
          <w:lang w:eastAsia="x-none"/>
        </w:rPr>
      </w:pPr>
      <w:r w:rsidRPr="00500B89">
        <w:rPr>
          <w:b/>
          <w:bCs/>
          <w:sz w:val="20"/>
          <w:szCs w:val="20"/>
          <w:u w:val="single"/>
          <w:lang w:eastAsia="x-none"/>
        </w:rPr>
        <w:t xml:space="preserve">Subgroup </w:t>
      </w:r>
      <w:r w:rsidR="00090012">
        <w:rPr>
          <w:b/>
          <w:bCs/>
          <w:sz w:val="20"/>
          <w:szCs w:val="20"/>
          <w:u w:val="single"/>
          <w:lang w:eastAsia="x-none"/>
        </w:rPr>
        <w:t>indication</w:t>
      </w:r>
      <w:r w:rsidR="007A463A" w:rsidRPr="00500B89">
        <w:rPr>
          <w:b/>
          <w:bCs/>
          <w:sz w:val="20"/>
          <w:szCs w:val="20"/>
          <w:u w:val="single"/>
          <w:lang w:eastAsia="x-none"/>
        </w:rPr>
        <w:t xml:space="preserve"> design</w:t>
      </w:r>
    </w:p>
    <w:p w14:paraId="6C6DA0B8" w14:textId="3453AFC2" w:rsidR="00500B89" w:rsidRDefault="00244C97" w:rsidP="00500B89">
      <w:pPr>
        <w:spacing w:before="120" w:after="120"/>
        <w:rPr>
          <w:sz w:val="20"/>
          <w:szCs w:val="20"/>
          <w:lang w:eastAsia="x-none"/>
        </w:rPr>
      </w:pPr>
      <w:r>
        <w:rPr>
          <w:sz w:val="20"/>
          <w:szCs w:val="20"/>
          <w:lang w:eastAsia="x-none"/>
        </w:rPr>
        <w:t>For each PO</w:t>
      </w:r>
      <w:r w:rsidR="006B1504">
        <w:rPr>
          <w:sz w:val="20"/>
          <w:szCs w:val="20"/>
          <w:lang w:eastAsia="x-none"/>
        </w:rPr>
        <w:t xml:space="preserve">, </w:t>
      </w:r>
      <w:r w:rsidR="00090012">
        <w:rPr>
          <w:sz w:val="20"/>
          <w:szCs w:val="20"/>
          <w:lang w:eastAsia="x-none"/>
        </w:rPr>
        <w:t xml:space="preserve">subgroup indication is needed </w:t>
      </w:r>
      <w:r w:rsidR="00D771CA">
        <w:rPr>
          <w:sz w:val="20"/>
          <w:szCs w:val="20"/>
          <w:lang w:eastAsia="x-none"/>
        </w:rPr>
        <w:t>as already agreed. For 8 subgroups</w:t>
      </w:r>
      <w:r w:rsidR="00EF4054">
        <w:rPr>
          <w:sz w:val="20"/>
          <w:szCs w:val="20"/>
          <w:lang w:eastAsia="x-none"/>
        </w:rPr>
        <w:t xml:space="preserve"> which is </w:t>
      </w:r>
      <w:r w:rsidR="00A34E52">
        <w:rPr>
          <w:sz w:val="20"/>
          <w:szCs w:val="20"/>
          <w:lang w:eastAsia="x-none"/>
        </w:rPr>
        <w:t>the number already agreed to support by RAN2</w:t>
      </w:r>
      <w:r w:rsidR="00D771CA">
        <w:rPr>
          <w:sz w:val="20"/>
          <w:szCs w:val="20"/>
          <w:lang w:eastAsia="x-none"/>
        </w:rPr>
        <w:t xml:space="preserve">, </w:t>
      </w:r>
      <w:r w:rsidR="00365F53">
        <w:rPr>
          <w:sz w:val="20"/>
          <w:szCs w:val="20"/>
          <w:lang w:eastAsia="x-none"/>
        </w:rPr>
        <w:t>8 bits bitmap is needed for each PO</w:t>
      </w:r>
      <w:r w:rsidR="00831C48">
        <w:rPr>
          <w:sz w:val="20"/>
          <w:szCs w:val="20"/>
          <w:lang w:eastAsia="x-none"/>
        </w:rPr>
        <w:t xml:space="preserve">. However, if the total overhead </w:t>
      </w:r>
      <w:r w:rsidR="00833512">
        <w:rPr>
          <w:sz w:val="20"/>
          <w:szCs w:val="20"/>
          <w:lang w:eastAsia="x-none"/>
        </w:rPr>
        <w:t xml:space="preserve">is too large for the DCI format size </w:t>
      </w:r>
      <w:r w:rsidR="00831C48">
        <w:rPr>
          <w:sz w:val="20"/>
          <w:szCs w:val="20"/>
          <w:lang w:eastAsia="x-none"/>
        </w:rPr>
        <w:t>to support multiple POs and the</w:t>
      </w:r>
      <w:r w:rsidR="00833512">
        <w:rPr>
          <w:sz w:val="20"/>
          <w:szCs w:val="20"/>
          <w:lang w:eastAsia="x-none"/>
        </w:rPr>
        <w:t xml:space="preserve"> subgroup indication for each PO</w:t>
      </w:r>
      <w:r w:rsidR="00D41893">
        <w:rPr>
          <w:sz w:val="20"/>
          <w:szCs w:val="20"/>
          <w:lang w:eastAsia="x-none"/>
        </w:rPr>
        <w:t xml:space="preserve">, </w:t>
      </w:r>
      <w:r w:rsidR="00B42439">
        <w:rPr>
          <w:sz w:val="20"/>
          <w:szCs w:val="20"/>
          <w:lang w:eastAsia="x-none"/>
        </w:rPr>
        <w:t xml:space="preserve">e.g. 10 POs * </w:t>
      </w:r>
      <w:r w:rsidR="003C104E">
        <w:rPr>
          <w:sz w:val="20"/>
          <w:szCs w:val="20"/>
          <w:lang w:eastAsia="x-none"/>
        </w:rPr>
        <w:t xml:space="preserve">8 bits per PO are 80 bits which </w:t>
      </w:r>
      <w:r w:rsidR="005C07E5">
        <w:rPr>
          <w:sz w:val="20"/>
          <w:szCs w:val="20"/>
          <w:lang w:eastAsia="x-none"/>
        </w:rPr>
        <w:t>are far more than the size of DCI format 1_0</w:t>
      </w:r>
      <w:r w:rsidR="003C104E">
        <w:rPr>
          <w:sz w:val="20"/>
          <w:szCs w:val="20"/>
          <w:lang w:eastAsia="x-none"/>
        </w:rPr>
        <w:t xml:space="preserve">, </w:t>
      </w:r>
      <w:r w:rsidR="00D41893">
        <w:rPr>
          <w:sz w:val="20"/>
          <w:szCs w:val="20"/>
          <w:lang w:eastAsia="x-none"/>
        </w:rPr>
        <w:t xml:space="preserve">the subgroup number can be less than 8 in </w:t>
      </w:r>
      <w:r w:rsidR="002F312B">
        <w:rPr>
          <w:sz w:val="20"/>
          <w:szCs w:val="20"/>
          <w:lang w:eastAsia="x-none"/>
        </w:rPr>
        <w:t>a certain PO</w:t>
      </w:r>
      <w:r w:rsidR="005C07E5">
        <w:rPr>
          <w:sz w:val="20"/>
          <w:szCs w:val="20"/>
          <w:lang w:eastAsia="x-none"/>
        </w:rPr>
        <w:t>.</w:t>
      </w:r>
      <w:r w:rsidR="00B85312">
        <w:rPr>
          <w:sz w:val="20"/>
          <w:szCs w:val="20"/>
          <w:lang w:eastAsia="x-none"/>
        </w:rPr>
        <w:t xml:space="preserve"> This can</w:t>
      </w:r>
      <w:r w:rsidR="00D41893">
        <w:rPr>
          <w:sz w:val="20"/>
          <w:szCs w:val="20"/>
          <w:lang w:eastAsia="x-none"/>
        </w:rPr>
        <w:t xml:space="preserve"> be configurable</w:t>
      </w:r>
      <w:r w:rsidR="00B85312">
        <w:rPr>
          <w:sz w:val="20"/>
          <w:szCs w:val="20"/>
          <w:lang w:eastAsia="x-none"/>
        </w:rPr>
        <w:t xml:space="preserve"> with other parameters of PEI</w:t>
      </w:r>
      <w:r w:rsidR="00D41893">
        <w:rPr>
          <w:sz w:val="20"/>
          <w:szCs w:val="20"/>
          <w:lang w:eastAsia="x-none"/>
        </w:rPr>
        <w:t>.</w:t>
      </w:r>
      <w:r w:rsidR="00736087">
        <w:rPr>
          <w:sz w:val="20"/>
          <w:szCs w:val="20"/>
          <w:lang w:eastAsia="x-none"/>
        </w:rPr>
        <w:t xml:space="preserve"> </w:t>
      </w:r>
    </w:p>
    <w:p w14:paraId="257DEDD2" w14:textId="5754D395" w:rsidR="00031010" w:rsidRPr="00112717" w:rsidRDefault="00031010" w:rsidP="00500B89">
      <w:pPr>
        <w:spacing w:before="120" w:after="120"/>
        <w:rPr>
          <w:b/>
          <w:bCs/>
          <w:sz w:val="20"/>
          <w:szCs w:val="20"/>
        </w:rPr>
      </w:pPr>
      <w:r w:rsidRPr="00DE1566">
        <w:rPr>
          <w:b/>
          <w:bCs/>
          <w:sz w:val="20"/>
          <w:szCs w:val="20"/>
        </w:rPr>
        <w:t xml:space="preserve">Proposal </w:t>
      </w:r>
      <w:r>
        <w:rPr>
          <w:b/>
          <w:bCs/>
          <w:sz w:val="20"/>
          <w:szCs w:val="20"/>
        </w:rPr>
        <w:t>2</w:t>
      </w:r>
      <w:r w:rsidRPr="00DE1566">
        <w:rPr>
          <w:b/>
          <w:bCs/>
          <w:sz w:val="20"/>
          <w:szCs w:val="20"/>
        </w:rPr>
        <w:t>: Sub-grouping information</w:t>
      </w:r>
      <w:r w:rsidR="00205563">
        <w:rPr>
          <w:b/>
          <w:bCs/>
          <w:sz w:val="20"/>
          <w:szCs w:val="20"/>
        </w:rPr>
        <w:t xml:space="preserve"> and the used</w:t>
      </w:r>
      <w:r w:rsidRPr="00DE1566">
        <w:rPr>
          <w:b/>
          <w:bCs/>
          <w:sz w:val="20"/>
          <w:szCs w:val="20"/>
        </w:rPr>
        <w:t xml:space="preserve"> </w:t>
      </w:r>
      <w:r w:rsidR="00EE331F">
        <w:rPr>
          <w:b/>
          <w:bCs/>
          <w:sz w:val="20"/>
          <w:szCs w:val="20"/>
        </w:rPr>
        <w:t xml:space="preserve">bit width </w:t>
      </w:r>
      <w:r w:rsidR="00205563">
        <w:rPr>
          <w:b/>
          <w:bCs/>
          <w:sz w:val="20"/>
          <w:szCs w:val="20"/>
        </w:rPr>
        <w:t xml:space="preserve">are </w:t>
      </w:r>
      <w:r w:rsidR="00EE331F">
        <w:rPr>
          <w:b/>
          <w:bCs/>
          <w:sz w:val="20"/>
          <w:szCs w:val="20"/>
        </w:rPr>
        <w:t xml:space="preserve">configurable in SIB. </w:t>
      </w:r>
    </w:p>
    <w:p w14:paraId="1FFE3A26" w14:textId="77777777" w:rsidR="00500B89" w:rsidRPr="00500B89" w:rsidRDefault="00500B89" w:rsidP="00500B89">
      <w:pPr>
        <w:spacing w:before="120" w:after="120"/>
        <w:rPr>
          <w:sz w:val="20"/>
          <w:szCs w:val="20"/>
          <w:lang w:eastAsia="x-none"/>
        </w:rPr>
      </w:pPr>
    </w:p>
    <w:p w14:paraId="48BA3056" w14:textId="16B640CA" w:rsidR="007A463A" w:rsidRPr="00500B89" w:rsidRDefault="007A463A" w:rsidP="00500B89">
      <w:pPr>
        <w:spacing w:before="120" w:after="120"/>
        <w:rPr>
          <w:b/>
          <w:bCs/>
          <w:sz w:val="20"/>
          <w:szCs w:val="20"/>
          <w:u w:val="single"/>
          <w:lang w:eastAsia="x-none"/>
        </w:rPr>
      </w:pPr>
      <w:r w:rsidRPr="00500B89">
        <w:rPr>
          <w:b/>
          <w:bCs/>
          <w:sz w:val="20"/>
          <w:szCs w:val="20"/>
          <w:u w:val="single"/>
          <w:lang w:eastAsia="x-none"/>
        </w:rPr>
        <w:t>TRS availability/</w:t>
      </w:r>
      <w:r w:rsidR="00E93521" w:rsidRPr="00500B89">
        <w:rPr>
          <w:b/>
          <w:bCs/>
          <w:sz w:val="20"/>
          <w:szCs w:val="20"/>
          <w:u w:val="single"/>
          <w:lang w:eastAsia="x-none"/>
        </w:rPr>
        <w:t>unavailability indication</w:t>
      </w:r>
    </w:p>
    <w:p w14:paraId="11A0CE80" w14:textId="4049FCE5" w:rsidR="00F92453" w:rsidRDefault="00112717" w:rsidP="008B1E55">
      <w:pPr>
        <w:spacing w:before="120" w:after="120"/>
        <w:rPr>
          <w:sz w:val="20"/>
          <w:szCs w:val="20"/>
          <w:lang w:eastAsia="x-none"/>
        </w:rPr>
      </w:pPr>
      <w:r>
        <w:rPr>
          <w:sz w:val="20"/>
          <w:szCs w:val="20"/>
          <w:lang w:eastAsia="x-none"/>
        </w:rPr>
        <w:t xml:space="preserve">Besides the </w:t>
      </w:r>
      <w:r w:rsidR="00EB2FDF">
        <w:rPr>
          <w:sz w:val="20"/>
          <w:szCs w:val="20"/>
          <w:lang w:eastAsia="x-none"/>
        </w:rPr>
        <w:t xml:space="preserve">paging </w:t>
      </w:r>
      <w:r w:rsidR="00042070">
        <w:rPr>
          <w:sz w:val="20"/>
          <w:szCs w:val="20"/>
          <w:lang w:eastAsia="x-none"/>
        </w:rPr>
        <w:t xml:space="preserve">indication, TRS availability indication can also be indicated in the PEI. The </w:t>
      </w:r>
      <w:r w:rsidR="00C123BC">
        <w:rPr>
          <w:sz w:val="20"/>
          <w:szCs w:val="20"/>
          <w:lang w:eastAsia="x-none"/>
        </w:rPr>
        <w:t xml:space="preserve">detailed views </w:t>
      </w:r>
      <w:r w:rsidR="00F4746E">
        <w:rPr>
          <w:sz w:val="20"/>
          <w:szCs w:val="20"/>
          <w:lang w:eastAsia="x-none"/>
        </w:rPr>
        <w:t xml:space="preserve">are provided in our companion </w:t>
      </w:r>
      <w:r w:rsidR="00F4746E" w:rsidRPr="00C27EAD">
        <w:rPr>
          <w:sz w:val="20"/>
          <w:szCs w:val="20"/>
          <w:lang w:eastAsia="x-none"/>
        </w:rPr>
        <w:t>contribution [</w:t>
      </w:r>
      <w:r w:rsidR="0023695E" w:rsidRPr="00C27EAD">
        <w:rPr>
          <w:sz w:val="20"/>
          <w:szCs w:val="20"/>
          <w:lang w:eastAsia="x-none"/>
        </w:rPr>
        <w:t>2</w:t>
      </w:r>
      <w:r w:rsidR="00F4746E" w:rsidRPr="00C27EAD">
        <w:rPr>
          <w:sz w:val="20"/>
          <w:szCs w:val="20"/>
          <w:lang w:eastAsia="x-none"/>
        </w:rPr>
        <w:t>].</w:t>
      </w:r>
    </w:p>
    <w:p w14:paraId="50B9890B" w14:textId="77777777" w:rsidR="001E35CB" w:rsidRDefault="001E35CB" w:rsidP="008B1E55">
      <w:pPr>
        <w:spacing w:before="120" w:after="120"/>
        <w:rPr>
          <w:sz w:val="20"/>
          <w:szCs w:val="20"/>
          <w:lang w:eastAsia="x-none"/>
        </w:rPr>
      </w:pPr>
    </w:p>
    <w:p w14:paraId="7769CC2E" w14:textId="3E185B43" w:rsidR="00696E32" w:rsidRDefault="008B5545" w:rsidP="008B1E55">
      <w:pPr>
        <w:spacing w:before="120" w:after="120"/>
        <w:rPr>
          <w:sz w:val="20"/>
          <w:szCs w:val="20"/>
          <w:lang w:eastAsia="x-none"/>
        </w:rPr>
      </w:pPr>
      <w:r>
        <w:rPr>
          <w:sz w:val="20"/>
          <w:szCs w:val="20"/>
          <w:lang w:eastAsia="x-none"/>
        </w:rPr>
        <w:t xml:space="preserve">Based on the discussion on above three aspects, </w:t>
      </w:r>
      <w:r w:rsidR="00696E32">
        <w:rPr>
          <w:sz w:val="20"/>
          <w:szCs w:val="20"/>
          <w:lang w:eastAsia="x-none"/>
        </w:rPr>
        <w:t xml:space="preserve">the bit fields design in our view </w:t>
      </w:r>
      <w:r w:rsidR="00BA483E">
        <w:rPr>
          <w:sz w:val="20"/>
          <w:szCs w:val="20"/>
          <w:lang w:eastAsia="x-none"/>
        </w:rPr>
        <w:t>is illustrated in the Figure.1 below.</w:t>
      </w:r>
      <w:r w:rsidR="00AC25CB">
        <w:rPr>
          <w:sz w:val="20"/>
          <w:szCs w:val="20"/>
          <w:lang w:eastAsia="x-none"/>
        </w:rPr>
        <w:t xml:space="preserve"> Different blocks can be defined for each subsequent POs and the last block can be</w:t>
      </w:r>
      <w:r w:rsidR="000117C1">
        <w:rPr>
          <w:sz w:val="20"/>
          <w:szCs w:val="20"/>
          <w:lang w:eastAsia="x-none"/>
        </w:rPr>
        <w:t xml:space="preserve"> for TRS availability/unavailability indication</w:t>
      </w:r>
      <w:r w:rsidR="00D53138">
        <w:rPr>
          <w:sz w:val="20"/>
          <w:szCs w:val="20"/>
          <w:lang w:eastAsia="x-none"/>
        </w:rPr>
        <w:t xml:space="preserve">. </w:t>
      </w:r>
    </w:p>
    <w:p w14:paraId="0FD824CC" w14:textId="77777777" w:rsidR="00CC6E3E" w:rsidRDefault="00CC6E3E" w:rsidP="008B1E55">
      <w:pPr>
        <w:spacing w:before="120" w:after="120"/>
        <w:rPr>
          <w:sz w:val="20"/>
          <w:szCs w:val="20"/>
          <w:lang w:eastAsia="x-none"/>
        </w:rPr>
      </w:pPr>
    </w:p>
    <w:p w14:paraId="719BE841" w14:textId="587217C3" w:rsidR="00BA483E" w:rsidRPr="000A556C" w:rsidRDefault="00EE4DAB" w:rsidP="00D53138">
      <w:pPr>
        <w:spacing w:before="120" w:after="120"/>
        <w:jc w:val="center"/>
        <w:rPr>
          <w:sz w:val="20"/>
          <w:szCs w:val="20"/>
          <w:lang w:eastAsia="x-none"/>
        </w:rPr>
      </w:pPr>
      <w:r w:rsidRPr="00EE4DAB">
        <w:rPr>
          <w:noProof/>
        </w:rPr>
        <w:drawing>
          <wp:inline distT="0" distB="0" distL="0" distR="0" wp14:anchorId="59BF0907" wp14:editId="7B8F43E8">
            <wp:extent cx="4698854" cy="1200611"/>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8258" cy="1205569"/>
                    </a:xfrm>
                    <a:prstGeom prst="rect">
                      <a:avLst/>
                    </a:prstGeom>
                    <a:noFill/>
                    <a:ln>
                      <a:noFill/>
                    </a:ln>
                  </pic:spPr>
                </pic:pic>
              </a:graphicData>
            </a:graphic>
          </wp:inline>
        </w:drawing>
      </w:r>
      <w:r w:rsidR="00CC6E3E">
        <w:rPr>
          <w:b/>
          <w:bCs/>
          <w:sz w:val="20"/>
          <w:szCs w:val="20"/>
          <w:lang w:eastAsia="x-none"/>
        </w:rPr>
        <w:t xml:space="preserve">                                      </w:t>
      </w:r>
      <w:r w:rsidR="001E35CB" w:rsidRPr="00CC6E3E">
        <w:rPr>
          <w:b/>
          <w:bCs/>
          <w:sz w:val="20"/>
          <w:szCs w:val="20"/>
          <w:lang w:eastAsia="x-none"/>
        </w:rPr>
        <w:t xml:space="preserve">Figure.1 </w:t>
      </w:r>
      <w:r w:rsidR="000A556C" w:rsidRPr="00CC6E3E">
        <w:rPr>
          <w:b/>
          <w:bCs/>
          <w:sz w:val="20"/>
          <w:szCs w:val="20"/>
          <w:lang w:eastAsia="x-none"/>
        </w:rPr>
        <w:t>Brief example of DCI format for PEI design</w:t>
      </w:r>
    </w:p>
    <w:p w14:paraId="77D1A6E9" w14:textId="40FD3B9F" w:rsidR="00BE7725" w:rsidRPr="000A556C" w:rsidRDefault="00BE7725" w:rsidP="008B1E55">
      <w:pPr>
        <w:spacing w:before="120" w:after="120"/>
        <w:rPr>
          <w:sz w:val="20"/>
          <w:szCs w:val="20"/>
          <w:lang w:eastAsia="x-none"/>
        </w:rPr>
      </w:pPr>
    </w:p>
    <w:p w14:paraId="2CA6EE45" w14:textId="16082ABE" w:rsidR="00BE1123" w:rsidRDefault="008B31C2" w:rsidP="008B1E55">
      <w:pPr>
        <w:spacing w:before="120" w:after="120"/>
        <w:rPr>
          <w:sz w:val="20"/>
          <w:szCs w:val="20"/>
          <w:lang w:eastAsia="x-none"/>
        </w:rPr>
      </w:pPr>
      <w:r w:rsidRPr="008B31C2">
        <w:rPr>
          <w:sz w:val="20"/>
          <w:szCs w:val="20"/>
          <w:lang w:eastAsia="x-none"/>
        </w:rPr>
        <w:t>On the DCI format payload size, it can be explicitly configured similar to DCI format 2_0 as the range up to 128</w:t>
      </w:r>
      <w:r w:rsidR="005B033E">
        <w:rPr>
          <w:sz w:val="20"/>
          <w:szCs w:val="20"/>
          <w:lang w:eastAsia="x-none"/>
        </w:rPr>
        <w:t xml:space="preserve"> bits</w:t>
      </w:r>
      <w:r w:rsidRPr="008B31C2">
        <w:rPr>
          <w:sz w:val="20"/>
          <w:szCs w:val="20"/>
          <w:lang w:eastAsia="x-none"/>
        </w:rPr>
        <w:t>. If the gNB want</w:t>
      </w:r>
      <w:r w:rsidR="00807197">
        <w:rPr>
          <w:sz w:val="20"/>
          <w:szCs w:val="20"/>
          <w:lang w:eastAsia="x-none"/>
        </w:rPr>
        <w:t>s</w:t>
      </w:r>
      <w:r w:rsidRPr="008B31C2">
        <w:rPr>
          <w:sz w:val="20"/>
          <w:szCs w:val="20"/>
          <w:lang w:eastAsia="x-none"/>
        </w:rPr>
        <w:t xml:space="preserve"> to reduce the number of BDs, the size can be aligned with fallback DCI. If the gNB want</w:t>
      </w:r>
      <w:r w:rsidR="00500E87">
        <w:rPr>
          <w:sz w:val="20"/>
          <w:szCs w:val="20"/>
          <w:lang w:eastAsia="x-none"/>
        </w:rPr>
        <w:t>s</w:t>
      </w:r>
      <w:r w:rsidRPr="008B31C2">
        <w:rPr>
          <w:sz w:val="20"/>
          <w:szCs w:val="20"/>
          <w:lang w:eastAsia="x-none"/>
        </w:rPr>
        <w:t xml:space="preserve"> to optimize the coverage, it can be differentiated from fallback DCI.</w:t>
      </w:r>
    </w:p>
    <w:p w14:paraId="14359CC5" w14:textId="36147D6B" w:rsidR="00CC6E3E" w:rsidRDefault="00CC6E3E" w:rsidP="008B1E55">
      <w:pPr>
        <w:spacing w:before="120" w:after="120"/>
        <w:rPr>
          <w:b/>
          <w:bCs/>
          <w:sz w:val="20"/>
          <w:szCs w:val="20"/>
          <w:lang w:eastAsia="x-none"/>
        </w:rPr>
      </w:pPr>
      <w:r w:rsidRPr="008C64D7">
        <w:rPr>
          <w:b/>
          <w:bCs/>
          <w:sz w:val="20"/>
          <w:szCs w:val="20"/>
          <w:lang w:eastAsia="x-none"/>
        </w:rPr>
        <w:t xml:space="preserve">Proposal 3: For the DCI format defined for PEI, </w:t>
      </w:r>
      <w:r w:rsidR="001F0BDB" w:rsidRPr="008C64D7">
        <w:rPr>
          <w:b/>
          <w:bCs/>
          <w:sz w:val="20"/>
          <w:szCs w:val="20"/>
          <w:lang w:eastAsia="x-none"/>
        </w:rPr>
        <w:t>one or more</w:t>
      </w:r>
      <w:r w:rsidRPr="008C64D7">
        <w:rPr>
          <w:b/>
          <w:bCs/>
          <w:sz w:val="20"/>
          <w:szCs w:val="20"/>
          <w:lang w:eastAsia="x-none"/>
        </w:rPr>
        <w:t xml:space="preserve"> blocks </w:t>
      </w:r>
      <w:r w:rsidR="001F0BDB" w:rsidRPr="008C64D7">
        <w:rPr>
          <w:b/>
          <w:bCs/>
          <w:sz w:val="20"/>
          <w:szCs w:val="20"/>
          <w:lang w:eastAsia="x-none"/>
        </w:rPr>
        <w:t>can be configured for subsequent PO(s) and the TRS availability/unavailability indication.</w:t>
      </w:r>
      <w:r w:rsidR="008C64D7" w:rsidRPr="008C64D7">
        <w:rPr>
          <w:b/>
          <w:bCs/>
          <w:sz w:val="20"/>
          <w:szCs w:val="20"/>
          <w:lang w:eastAsia="x-none"/>
        </w:rPr>
        <w:t xml:space="preserve"> In addition, a</w:t>
      </w:r>
      <w:r w:rsidR="003B425C">
        <w:rPr>
          <w:b/>
          <w:bCs/>
          <w:sz w:val="20"/>
          <w:szCs w:val="20"/>
          <w:lang w:eastAsia="x-none"/>
        </w:rPr>
        <w:t>n</w:t>
      </w:r>
      <w:r w:rsidR="008C64D7" w:rsidRPr="008C64D7">
        <w:rPr>
          <w:b/>
          <w:bCs/>
          <w:sz w:val="20"/>
          <w:szCs w:val="20"/>
          <w:lang w:eastAsia="x-none"/>
        </w:rPr>
        <w:t xml:space="preserve"> upper limit of the DCI format size should be defined.</w:t>
      </w:r>
    </w:p>
    <w:p w14:paraId="27C2411B" w14:textId="77777777" w:rsidR="004B322E" w:rsidRPr="004B322E" w:rsidRDefault="004B322E" w:rsidP="008B1E55">
      <w:pPr>
        <w:spacing w:before="120" w:after="120"/>
        <w:rPr>
          <w:sz w:val="20"/>
          <w:szCs w:val="20"/>
          <w:lang w:eastAsia="x-none"/>
        </w:rPr>
      </w:pPr>
    </w:p>
    <w:p w14:paraId="40228AB8" w14:textId="59B91E45" w:rsidR="00372D7C" w:rsidRPr="00372D7C" w:rsidRDefault="00372D7C" w:rsidP="008B1E55">
      <w:pPr>
        <w:spacing w:before="120" w:after="120"/>
        <w:rPr>
          <w:b/>
          <w:bCs/>
          <w:sz w:val="20"/>
          <w:szCs w:val="20"/>
          <w:u w:val="single"/>
          <w:lang w:eastAsia="x-none"/>
        </w:rPr>
      </w:pPr>
      <w:r w:rsidRPr="00372D7C">
        <w:rPr>
          <w:b/>
          <w:bCs/>
          <w:sz w:val="20"/>
          <w:szCs w:val="20"/>
          <w:u w:val="single"/>
          <w:lang w:eastAsia="x-none"/>
        </w:rPr>
        <w:t>RNTI</w:t>
      </w:r>
    </w:p>
    <w:p w14:paraId="21D75FAA" w14:textId="52F891A2" w:rsidR="00361C09" w:rsidRDefault="00372D7C" w:rsidP="008B1E55">
      <w:pPr>
        <w:spacing w:before="120" w:after="120"/>
        <w:rPr>
          <w:sz w:val="20"/>
          <w:szCs w:val="20"/>
        </w:rPr>
      </w:pPr>
      <w:r>
        <w:rPr>
          <w:sz w:val="20"/>
          <w:szCs w:val="20"/>
          <w:lang w:eastAsia="x-none"/>
        </w:rPr>
        <w:t>Rega</w:t>
      </w:r>
      <w:r w:rsidR="004B322E">
        <w:rPr>
          <w:sz w:val="20"/>
          <w:szCs w:val="20"/>
          <w:lang w:eastAsia="x-none"/>
        </w:rPr>
        <w:t xml:space="preserve">rding the RNTI used for CRC mask, we think a new </w:t>
      </w:r>
      <w:bookmarkStart w:id="2" w:name="_Hlk86827594"/>
      <w:r w:rsidR="00B86760">
        <w:rPr>
          <w:sz w:val="20"/>
          <w:szCs w:val="20"/>
          <w:lang w:eastAsia="x-none"/>
        </w:rPr>
        <w:t>semi-statically configurable</w:t>
      </w:r>
      <w:bookmarkEnd w:id="2"/>
      <w:r w:rsidR="00B86760">
        <w:rPr>
          <w:sz w:val="20"/>
          <w:szCs w:val="20"/>
          <w:lang w:eastAsia="x-none"/>
        </w:rPr>
        <w:t xml:space="preserve"> </w:t>
      </w:r>
      <w:r w:rsidR="004B322E">
        <w:rPr>
          <w:sz w:val="20"/>
          <w:szCs w:val="20"/>
          <w:lang w:eastAsia="x-none"/>
        </w:rPr>
        <w:t>RNTI</w:t>
      </w:r>
      <w:r w:rsidR="007B3F43">
        <w:rPr>
          <w:sz w:val="20"/>
          <w:szCs w:val="20"/>
          <w:lang w:eastAsia="x-none"/>
        </w:rPr>
        <w:t xml:space="preserve"> defined for PEI is a straight forward solution</w:t>
      </w:r>
      <w:r w:rsidR="007A4FC2">
        <w:rPr>
          <w:sz w:val="20"/>
          <w:szCs w:val="20"/>
          <w:lang w:eastAsia="x-none"/>
        </w:rPr>
        <w:t>.</w:t>
      </w:r>
      <w:r w:rsidR="005F52D9">
        <w:rPr>
          <w:sz w:val="20"/>
          <w:szCs w:val="20"/>
          <w:lang w:eastAsia="x-none"/>
        </w:rPr>
        <w:t xml:space="preserve"> If the network want to share the same</w:t>
      </w:r>
      <w:r w:rsidR="00CB0FD9">
        <w:rPr>
          <w:sz w:val="20"/>
          <w:szCs w:val="20"/>
          <w:lang w:eastAsia="x-none"/>
        </w:rPr>
        <w:t xml:space="preserve"> RNTI</w:t>
      </w:r>
      <w:r w:rsidR="005F52D9">
        <w:rPr>
          <w:sz w:val="20"/>
          <w:szCs w:val="20"/>
          <w:lang w:eastAsia="x-none"/>
        </w:rPr>
        <w:t xml:space="preserve"> with PS-RNTI or </w:t>
      </w:r>
      <w:r w:rsidR="008C31B2">
        <w:rPr>
          <w:sz w:val="20"/>
          <w:szCs w:val="20"/>
          <w:lang w:eastAsia="x-none"/>
        </w:rPr>
        <w:t>P</w:t>
      </w:r>
      <w:r w:rsidR="00CB0FD9">
        <w:rPr>
          <w:sz w:val="20"/>
          <w:szCs w:val="20"/>
          <w:lang w:eastAsia="x-none"/>
        </w:rPr>
        <w:t>-RNTI</w:t>
      </w:r>
      <w:r w:rsidR="005F52D9">
        <w:rPr>
          <w:sz w:val="20"/>
          <w:szCs w:val="20"/>
          <w:lang w:eastAsia="x-none"/>
        </w:rPr>
        <w:t xml:space="preserve">, it is up to gNB responsibility to set the same RNTI value </w:t>
      </w:r>
      <w:r w:rsidR="00750057">
        <w:rPr>
          <w:sz w:val="20"/>
          <w:szCs w:val="20"/>
          <w:lang w:eastAsia="x-none"/>
        </w:rPr>
        <w:t>as UE should check the indicated bit fields on this DCI</w:t>
      </w:r>
      <w:r w:rsidR="005F52D9">
        <w:rPr>
          <w:sz w:val="20"/>
          <w:szCs w:val="20"/>
          <w:lang w:eastAsia="x-none"/>
        </w:rPr>
        <w:t xml:space="preserve">. </w:t>
      </w:r>
      <w:r w:rsidR="007A4FC2">
        <w:rPr>
          <w:sz w:val="20"/>
          <w:szCs w:val="20"/>
          <w:lang w:eastAsia="x-none"/>
        </w:rPr>
        <w:t xml:space="preserve"> </w:t>
      </w:r>
      <w:r w:rsidR="004D74FC">
        <w:rPr>
          <w:sz w:val="20"/>
          <w:szCs w:val="20"/>
          <w:lang w:eastAsia="x-none"/>
        </w:rPr>
        <w:t xml:space="preserve">Such handling </w:t>
      </w:r>
      <w:r w:rsidR="00C43430">
        <w:rPr>
          <w:sz w:val="20"/>
          <w:szCs w:val="20"/>
          <w:lang w:eastAsia="x-none"/>
        </w:rPr>
        <w:t xml:space="preserve">is similar </w:t>
      </w:r>
      <w:r w:rsidR="004D74FC">
        <w:rPr>
          <w:sz w:val="20"/>
          <w:szCs w:val="20"/>
          <w:lang w:eastAsia="x-none"/>
        </w:rPr>
        <w:t xml:space="preserve">to </w:t>
      </w:r>
      <w:r w:rsidR="00C43430">
        <w:rPr>
          <w:sz w:val="20"/>
          <w:szCs w:val="20"/>
          <w:lang w:eastAsia="x-none"/>
        </w:rPr>
        <w:t xml:space="preserve">DCI format 2_2 or 2_3 of grouped TPC command. </w:t>
      </w:r>
      <w:r w:rsidR="00361C09">
        <w:rPr>
          <w:sz w:val="20"/>
          <w:szCs w:val="20"/>
          <w:lang w:eastAsia="x-none"/>
        </w:rPr>
        <w:t>Therefore, we pr</w:t>
      </w:r>
      <w:r w:rsidR="00750057">
        <w:rPr>
          <w:sz w:val="20"/>
          <w:szCs w:val="20"/>
          <w:lang w:eastAsia="x-none"/>
        </w:rPr>
        <w:t>opose</w:t>
      </w:r>
      <w:r w:rsidR="00361C09">
        <w:rPr>
          <w:sz w:val="20"/>
          <w:szCs w:val="20"/>
          <w:lang w:eastAsia="x-none"/>
        </w:rPr>
        <w:t xml:space="preserve"> to define a new RNTI for PEI.</w:t>
      </w:r>
    </w:p>
    <w:p w14:paraId="60193EB8" w14:textId="5ADB8E16" w:rsidR="000A392D" w:rsidRPr="00C94318" w:rsidRDefault="00361C09" w:rsidP="008B1E55">
      <w:pPr>
        <w:spacing w:before="120" w:after="120"/>
        <w:rPr>
          <w:b/>
          <w:bCs/>
          <w:sz w:val="20"/>
          <w:szCs w:val="20"/>
          <w:lang w:eastAsia="x-none"/>
        </w:rPr>
      </w:pPr>
      <w:r w:rsidRPr="00C94318">
        <w:rPr>
          <w:b/>
          <w:bCs/>
          <w:sz w:val="20"/>
          <w:szCs w:val="20"/>
          <w:lang w:eastAsia="x-none"/>
        </w:rPr>
        <w:t xml:space="preserve">Proposal 4: </w:t>
      </w:r>
      <w:r w:rsidR="00C94318" w:rsidRPr="00C94318">
        <w:rPr>
          <w:b/>
          <w:bCs/>
          <w:sz w:val="20"/>
          <w:szCs w:val="20"/>
          <w:lang w:eastAsia="x-none"/>
        </w:rPr>
        <w:t xml:space="preserve">Define a new </w:t>
      </w:r>
      <w:r w:rsidR="00B86760" w:rsidRPr="00B86760">
        <w:rPr>
          <w:b/>
          <w:bCs/>
          <w:sz w:val="20"/>
          <w:szCs w:val="20"/>
          <w:lang w:eastAsia="x-none"/>
        </w:rPr>
        <w:t xml:space="preserve">semi-statically configurable </w:t>
      </w:r>
      <w:r w:rsidR="00C94318" w:rsidRPr="00C94318">
        <w:rPr>
          <w:b/>
          <w:bCs/>
          <w:sz w:val="20"/>
          <w:szCs w:val="20"/>
          <w:lang w:eastAsia="x-none"/>
        </w:rPr>
        <w:t>RNTI for Rel.17 PEI.</w:t>
      </w:r>
      <w:r w:rsidR="00667BAB" w:rsidRPr="00C94318">
        <w:rPr>
          <w:b/>
          <w:bCs/>
          <w:sz w:val="20"/>
          <w:szCs w:val="20"/>
          <w:lang w:eastAsia="x-none"/>
        </w:rPr>
        <w:t xml:space="preserve"> </w:t>
      </w:r>
      <w:r w:rsidR="00C46ADE" w:rsidRPr="00C94318">
        <w:rPr>
          <w:b/>
          <w:bCs/>
          <w:sz w:val="20"/>
          <w:szCs w:val="20"/>
          <w:lang w:eastAsia="x-none"/>
        </w:rPr>
        <w:t xml:space="preserve"> </w:t>
      </w:r>
    </w:p>
    <w:p w14:paraId="55C003D8" w14:textId="77777777" w:rsidR="000A392D" w:rsidRPr="00DE1566" w:rsidRDefault="000A392D" w:rsidP="008B1E55">
      <w:pPr>
        <w:spacing w:before="120" w:after="120"/>
        <w:rPr>
          <w:b/>
          <w:bCs/>
          <w:sz w:val="20"/>
          <w:szCs w:val="20"/>
          <w:lang w:eastAsia="x-none"/>
        </w:rPr>
      </w:pPr>
    </w:p>
    <w:p w14:paraId="0164FA15" w14:textId="6880371E" w:rsidR="004D2E0C" w:rsidRPr="0095674B" w:rsidRDefault="004D2E0C" w:rsidP="00DE1566">
      <w:pPr>
        <w:pStyle w:val="Heading2"/>
        <w:rPr>
          <w:b w:val="0"/>
          <w:bCs w:val="0"/>
          <w:i w:val="0"/>
          <w:iCs w:val="0"/>
          <w:lang w:val="it-IT"/>
        </w:rPr>
      </w:pPr>
      <w:r w:rsidRPr="0095674B">
        <w:rPr>
          <w:b w:val="0"/>
          <w:bCs w:val="0"/>
          <w:i w:val="0"/>
          <w:iCs w:val="0"/>
          <w:lang w:val="it-IT"/>
        </w:rPr>
        <w:t>On PEI-O</w:t>
      </w:r>
      <w:r w:rsidR="005133CD" w:rsidRPr="0095674B">
        <w:rPr>
          <w:b w:val="0"/>
          <w:bCs w:val="0"/>
          <w:i w:val="0"/>
          <w:iCs w:val="0"/>
          <w:lang w:val="it-IT"/>
        </w:rPr>
        <w:t xml:space="preserve"> (PEI occasion)</w:t>
      </w:r>
    </w:p>
    <w:p w14:paraId="74BABE4A" w14:textId="3B23151B" w:rsidR="004D2E0C" w:rsidRPr="0095674B" w:rsidRDefault="004D2E0C" w:rsidP="004D2E0C">
      <w:pPr>
        <w:rPr>
          <w:lang w:val="it-IT" w:eastAsia="x-none"/>
        </w:rPr>
      </w:pPr>
    </w:p>
    <w:p w14:paraId="4BED848D" w14:textId="35A231A1" w:rsidR="004D2E0C" w:rsidRPr="0095674B" w:rsidRDefault="00861C78" w:rsidP="0095674B">
      <w:pPr>
        <w:spacing w:before="120" w:after="120"/>
        <w:rPr>
          <w:b/>
          <w:bCs/>
          <w:sz w:val="20"/>
          <w:szCs w:val="20"/>
          <w:u w:val="single"/>
          <w:lang w:eastAsia="x-none"/>
        </w:rPr>
      </w:pPr>
      <w:r>
        <w:rPr>
          <w:b/>
          <w:bCs/>
          <w:sz w:val="20"/>
          <w:szCs w:val="20"/>
          <w:u w:val="single"/>
          <w:lang w:eastAsia="x-none"/>
        </w:rPr>
        <w:t>On b</w:t>
      </w:r>
      <w:r w:rsidR="00BA45DD" w:rsidRPr="0095674B">
        <w:rPr>
          <w:b/>
          <w:bCs/>
          <w:sz w:val="20"/>
          <w:szCs w:val="20"/>
          <w:u w:val="single"/>
          <w:lang w:eastAsia="x-none"/>
        </w:rPr>
        <w:t xml:space="preserve">eam </w:t>
      </w:r>
      <w:r>
        <w:rPr>
          <w:b/>
          <w:bCs/>
          <w:sz w:val="20"/>
          <w:szCs w:val="20"/>
          <w:u w:val="single"/>
          <w:lang w:eastAsia="x-none"/>
        </w:rPr>
        <w:t>o</w:t>
      </w:r>
      <w:r w:rsidR="00BA45DD" w:rsidRPr="0095674B">
        <w:rPr>
          <w:b/>
          <w:bCs/>
          <w:sz w:val="20"/>
          <w:szCs w:val="20"/>
          <w:u w:val="single"/>
          <w:lang w:eastAsia="x-none"/>
        </w:rPr>
        <w:t>peration</w:t>
      </w:r>
    </w:p>
    <w:p w14:paraId="4870E892" w14:textId="06809BA5" w:rsidR="00BA45DD" w:rsidRPr="0095674B" w:rsidRDefault="00C77599" w:rsidP="0095674B">
      <w:pPr>
        <w:spacing w:before="120" w:after="120"/>
        <w:rPr>
          <w:sz w:val="20"/>
          <w:szCs w:val="20"/>
          <w:lang w:eastAsia="x-none"/>
        </w:rPr>
      </w:pPr>
      <w:r>
        <w:rPr>
          <w:sz w:val="20"/>
          <w:szCs w:val="20"/>
          <w:lang w:eastAsia="x-none"/>
        </w:rPr>
        <w:t xml:space="preserve">In the agreement defining </w:t>
      </w:r>
      <w:r w:rsidR="00687CBA">
        <w:rPr>
          <w:sz w:val="20"/>
          <w:szCs w:val="20"/>
          <w:lang w:eastAsia="x-none"/>
        </w:rPr>
        <w:t>a PEI-O</w:t>
      </w:r>
      <w:r w:rsidR="00E465FC">
        <w:rPr>
          <w:sz w:val="20"/>
          <w:szCs w:val="20"/>
          <w:lang w:eastAsia="x-none"/>
        </w:rPr>
        <w:t xml:space="preserve">, the </w:t>
      </w:r>
      <w:r w:rsidR="0088144E">
        <w:rPr>
          <w:sz w:val="20"/>
          <w:szCs w:val="20"/>
          <w:lang w:eastAsia="x-none"/>
        </w:rPr>
        <w:t xml:space="preserve">case </w:t>
      </w:r>
      <w:r w:rsidR="00E34760">
        <w:rPr>
          <w:sz w:val="20"/>
          <w:szCs w:val="20"/>
          <w:lang w:eastAsia="x-none"/>
        </w:rPr>
        <w:t xml:space="preserve">when </w:t>
      </w:r>
      <w:proofErr w:type="spellStart"/>
      <w:r w:rsidR="00E34760" w:rsidRPr="00E34760">
        <w:rPr>
          <w:i/>
          <w:iCs/>
          <w:sz w:val="20"/>
          <w:szCs w:val="20"/>
          <w:lang w:val="en-GB" w:eastAsia="x-none"/>
        </w:rPr>
        <w:t>nrofPDCCH-MonitoringOccasionPerSSB-InPO</w:t>
      </w:r>
      <w:proofErr w:type="spellEnd"/>
      <w:r w:rsidR="00E34760">
        <w:rPr>
          <w:i/>
          <w:iCs/>
          <w:sz w:val="20"/>
          <w:szCs w:val="20"/>
          <w:lang w:val="en-GB" w:eastAsia="x-none"/>
        </w:rPr>
        <w:t xml:space="preserve"> </w:t>
      </w:r>
      <w:r w:rsidR="00E34760" w:rsidRPr="0095674B">
        <w:rPr>
          <w:sz w:val="20"/>
          <w:szCs w:val="20"/>
          <w:lang w:val="en-GB" w:eastAsia="x-none"/>
        </w:rPr>
        <w:t>is configured</w:t>
      </w:r>
      <w:r w:rsidR="00CC39D0">
        <w:rPr>
          <w:sz w:val="20"/>
          <w:szCs w:val="20"/>
          <w:lang w:val="en-GB" w:eastAsia="x-none"/>
        </w:rPr>
        <w:t xml:space="preserve"> is excluded and FFS. </w:t>
      </w:r>
    </w:p>
    <w:p w14:paraId="73E23E45" w14:textId="2DDE4159" w:rsidR="004D2E0C" w:rsidRPr="0095674B" w:rsidRDefault="00E65F07" w:rsidP="0095674B">
      <w:pPr>
        <w:spacing w:before="120" w:after="120"/>
        <w:rPr>
          <w:sz w:val="20"/>
          <w:szCs w:val="20"/>
          <w:lang w:eastAsia="x-none"/>
        </w:rPr>
      </w:pPr>
      <w:r>
        <w:rPr>
          <w:sz w:val="20"/>
          <w:szCs w:val="20"/>
          <w:lang w:eastAsia="x-none"/>
        </w:rPr>
        <w:t xml:space="preserve">For the definition of PO, when </w:t>
      </w:r>
      <w:proofErr w:type="spellStart"/>
      <w:r w:rsidR="003D07D8" w:rsidRPr="003D07D8">
        <w:rPr>
          <w:i/>
          <w:iCs/>
          <w:sz w:val="20"/>
          <w:szCs w:val="20"/>
          <w:lang w:val="en-GB" w:eastAsia="x-none"/>
        </w:rPr>
        <w:t>nrofPDCCH-MonitoringOccasionPerSSB-InPO</w:t>
      </w:r>
      <w:proofErr w:type="spellEnd"/>
      <w:r w:rsidR="003D07D8">
        <w:rPr>
          <w:i/>
          <w:iCs/>
          <w:sz w:val="20"/>
          <w:szCs w:val="20"/>
          <w:lang w:val="en-GB" w:eastAsia="x-none"/>
        </w:rPr>
        <w:t xml:space="preserve"> is configured</w:t>
      </w:r>
      <w:r w:rsidR="003D07D8" w:rsidRPr="0095674B">
        <w:rPr>
          <w:sz w:val="20"/>
          <w:szCs w:val="20"/>
          <w:lang w:val="en-GB" w:eastAsia="x-none"/>
        </w:rPr>
        <w:t xml:space="preserve">, </w:t>
      </w:r>
      <w:r w:rsidR="00351ED9">
        <w:rPr>
          <w:sz w:val="20"/>
          <w:szCs w:val="20"/>
          <w:lang w:val="en-GB" w:eastAsia="x-none"/>
        </w:rPr>
        <w:t xml:space="preserve">each beam direction basically provides </w:t>
      </w:r>
      <w:r w:rsidR="003D07D8">
        <w:rPr>
          <w:sz w:val="20"/>
          <w:szCs w:val="20"/>
          <w:lang w:val="en-GB" w:eastAsia="x-none"/>
        </w:rPr>
        <w:t xml:space="preserve">multiple monitoring occasions </w:t>
      </w:r>
      <w:r w:rsidR="00845562">
        <w:rPr>
          <w:sz w:val="20"/>
          <w:szCs w:val="20"/>
          <w:lang w:val="en-GB" w:eastAsia="x-none"/>
        </w:rPr>
        <w:t>to</w:t>
      </w:r>
      <w:r w:rsidR="00BA233B">
        <w:rPr>
          <w:sz w:val="20"/>
          <w:szCs w:val="20"/>
          <w:lang w:val="en-GB" w:eastAsia="x-none"/>
        </w:rPr>
        <w:t xml:space="preserve"> </w:t>
      </w:r>
      <w:r w:rsidR="00845562">
        <w:rPr>
          <w:sz w:val="20"/>
          <w:szCs w:val="20"/>
          <w:lang w:val="en-GB" w:eastAsia="x-none"/>
        </w:rPr>
        <w:t xml:space="preserve">better </w:t>
      </w:r>
      <w:r w:rsidR="00BA233B">
        <w:rPr>
          <w:sz w:val="20"/>
          <w:szCs w:val="20"/>
          <w:lang w:val="en-GB" w:eastAsia="x-none"/>
        </w:rPr>
        <w:t>support</w:t>
      </w:r>
      <w:r w:rsidR="00845562">
        <w:rPr>
          <w:sz w:val="20"/>
          <w:szCs w:val="20"/>
          <w:lang w:val="en-GB" w:eastAsia="x-none"/>
        </w:rPr>
        <w:t xml:space="preserve"> </w:t>
      </w:r>
      <w:r w:rsidR="00845562" w:rsidRPr="00845562">
        <w:rPr>
          <w:sz w:val="20"/>
          <w:szCs w:val="20"/>
          <w:lang w:val="en-GB" w:eastAsia="x-none"/>
        </w:rPr>
        <w:t>unlicensed spectrum operation</w:t>
      </w:r>
      <w:r w:rsidR="00845562">
        <w:rPr>
          <w:sz w:val="20"/>
          <w:szCs w:val="20"/>
          <w:lang w:val="en-GB" w:eastAsia="x-none"/>
        </w:rPr>
        <w:t xml:space="preserve">. </w:t>
      </w:r>
      <w:r w:rsidR="00845562">
        <w:rPr>
          <w:sz w:val="20"/>
          <w:szCs w:val="20"/>
          <w:lang w:val="en-GB" w:eastAsia="x-none"/>
        </w:rPr>
        <w:t xml:space="preserve">More </w:t>
      </w:r>
      <w:r w:rsidR="0038027F">
        <w:rPr>
          <w:sz w:val="20"/>
          <w:szCs w:val="20"/>
          <w:lang w:val="en-GB" w:eastAsia="x-none"/>
        </w:rPr>
        <w:t>monitoring occasions provide high</w:t>
      </w:r>
      <w:r w:rsidR="00946852">
        <w:rPr>
          <w:sz w:val="20"/>
          <w:szCs w:val="20"/>
          <w:lang w:val="en-GB" w:eastAsia="x-none"/>
        </w:rPr>
        <w:t>er</w:t>
      </w:r>
      <w:r w:rsidR="0038027F">
        <w:rPr>
          <w:sz w:val="20"/>
          <w:szCs w:val="20"/>
          <w:lang w:val="en-GB" w:eastAsia="x-none"/>
        </w:rPr>
        <w:t xml:space="preserve"> transmit probability considering some of the </w:t>
      </w:r>
      <w:r w:rsidR="00C4181A">
        <w:rPr>
          <w:sz w:val="20"/>
          <w:szCs w:val="20"/>
          <w:lang w:val="en-GB" w:eastAsia="x-none"/>
        </w:rPr>
        <w:t>occasions can be unavailable and occupied by transmissions from other devices</w:t>
      </w:r>
      <w:r w:rsidR="00A42C45">
        <w:rPr>
          <w:sz w:val="20"/>
          <w:szCs w:val="20"/>
          <w:lang w:val="en-GB" w:eastAsia="x-none"/>
        </w:rPr>
        <w:t>/systems</w:t>
      </w:r>
      <w:r w:rsidR="00C4181A">
        <w:rPr>
          <w:sz w:val="20"/>
          <w:szCs w:val="20"/>
          <w:lang w:val="en-GB" w:eastAsia="x-none"/>
        </w:rPr>
        <w:t>.</w:t>
      </w:r>
      <w:r w:rsidR="00FB1651">
        <w:rPr>
          <w:sz w:val="20"/>
          <w:szCs w:val="20"/>
          <w:lang w:val="en-GB" w:eastAsia="x-none"/>
        </w:rPr>
        <w:t xml:space="preserve"> Considering this, for PEI-O, we think it </w:t>
      </w:r>
      <w:r w:rsidR="00A42C45">
        <w:rPr>
          <w:sz w:val="20"/>
          <w:szCs w:val="20"/>
          <w:lang w:val="en-GB" w:eastAsia="x-none"/>
        </w:rPr>
        <w:t>may reuse</w:t>
      </w:r>
      <w:r w:rsidR="007107EA">
        <w:rPr>
          <w:sz w:val="20"/>
          <w:szCs w:val="20"/>
          <w:lang w:val="en-GB" w:eastAsia="x-none"/>
        </w:rPr>
        <w:t xml:space="preserve"> similar principle that </w:t>
      </w:r>
      <w:r w:rsidR="00427F1D">
        <w:rPr>
          <w:sz w:val="20"/>
          <w:szCs w:val="20"/>
          <w:lang w:val="en-GB" w:eastAsia="x-none"/>
        </w:rPr>
        <w:t>multiple opportunities can be provided per beam direction for unlic</w:t>
      </w:r>
      <w:r w:rsidR="00522FAD">
        <w:rPr>
          <w:sz w:val="20"/>
          <w:szCs w:val="20"/>
          <w:lang w:val="en-GB" w:eastAsia="x-none"/>
        </w:rPr>
        <w:t xml:space="preserve">enced spectrum operation. The open issue is whether the number of occasions </w:t>
      </w:r>
      <w:r w:rsidR="00C22019">
        <w:rPr>
          <w:sz w:val="20"/>
          <w:szCs w:val="20"/>
          <w:lang w:val="en-GB" w:eastAsia="x-none"/>
        </w:rPr>
        <w:t xml:space="preserve">is configured separately from </w:t>
      </w:r>
      <w:proofErr w:type="spellStart"/>
      <w:r w:rsidR="00C22019" w:rsidRPr="00E34760">
        <w:rPr>
          <w:i/>
          <w:iCs/>
          <w:sz w:val="20"/>
          <w:szCs w:val="20"/>
          <w:lang w:val="en-GB" w:eastAsia="x-none"/>
        </w:rPr>
        <w:t>nrofPDCCH-MonitoringOccasionPerSSB-InPO</w:t>
      </w:r>
      <w:proofErr w:type="spellEnd"/>
      <w:r w:rsidR="00C22019">
        <w:rPr>
          <w:i/>
          <w:iCs/>
          <w:sz w:val="20"/>
          <w:szCs w:val="20"/>
          <w:lang w:val="en-GB" w:eastAsia="x-none"/>
        </w:rPr>
        <w:t xml:space="preserve"> </w:t>
      </w:r>
      <w:r w:rsidR="00657403">
        <w:rPr>
          <w:sz w:val="20"/>
          <w:szCs w:val="20"/>
          <w:lang w:val="en-GB" w:eastAsia="x-none"/>
        </w:rPr>
        <w:t>or reusing this existing parameter.</w:t>
      </w:r>
      <w:r w:rsidR="0006592D">
        <w:rPr>
          <w:sz w:val="20"/>
          <w:szCs w:val="20"/>
          <w:lang w:val="en-GB" w:eastAsia="x-none"/>
        </w:rPr>
        <w:t xml:space="preserve"> </w:t>
      </w:r>
      <w:r w:rsidR="0095627B">
        <w:rPr>
          <w:sz w:val="20"/>
          <w:szCs w:val="20"/>
          <w:lang w:val="en-GB" w:eastAsia="x-none"/>
        </w:rPr>
        <w:t xml:space="preserve">As in the unlicensed operation UE needs to wake up for a longer time to check the channel </w:t>
      </w:r>
      <w:r w:rsidR="00D808FE">
        <w:rPr>
          <w:sz w:val="20"/>
          <w:szCs w:val="20"/>
          <w:lang w:val="en-GB" w:eastAsia="x-none"/>
        </w:rPr>
        <w:t>occupancy status when monitoring paging, the power saving gain is not as clear as</w:t>
      </w:r>
      <w:r w:rsidR="00774253">
        <w:rPr>
          <w:sz w:val="20"/>
          <w:szCs w:val="20"/>
          <w:lang w:val="en-GB" w:eastAsia="x-none"/>
        </w:rPr>
        <w:t xml:space="preserve"> </w:t>
      </w:r>
      <w:r w:rsidR="00D92F58">
        <w:rPr>
          <w:sz w:val="20"/>
          <w:szCs w:val="20"/>
          <w:lang w:val="en-GB" w:eastAsia="x-none"/>
        </w:rPr>
        <w:t xml:space="preserve">the </w:t>
      </w:r>
      <w:r w:rsidR="00774253">
        <w:rPr>
          <w:sz w:val="20"/>
          <w:szCs w:val="20"/>
          <w:lang w:val="en-GB" w:eastAsia="x-none"/>
        </w:rPr>
        <w:t>licensed operation</w:t>
      </w:r>
      <w:r w:rsidR="0074346A">
        <w:rPr>
          <w:sz w:val="20"/>
          <w:szCs w:val="20"/>
          <w:lang w:val="en-GB" w:eastAsia="x-none"/>
        </w:rPr>
        <w:t xml:space="preserve">. Therefore, </w:t>
      </w:r>
      <w:r w:rsidR="00A42C45">
        <w:rPr>
          <w:sz w:val="20"/>
          <w:szCs w:val="20"/>
          <w:lang w:val="en-GB" w:eastAsia="x-none"/>
        </w:rPr>
        <w:t xml:space="preserve">we </w:t>
      </w:r>
      <w:r w:rsidR="00F03CA9">
        <w:rPr>
          <w:sz w:val="20"/>
          <w:szCs w:val="20"/>
          <w:lang w:val="en-GB" w:eastAsia="x-none"/>
        </w:rPr>
        <w:t>prefer to define a new</w:t>
      </w:r>
      <w:r w:rsidR="00F25B6A">
        <w:rPr>
          <w:sz w:val="20"/>
          <w:szCs w:val="20"/>
          <w:lang w:val="en-GB" w:eastAsia="x-none"/>
        </w:rPr>
        <w:t xml:space="preserve"> and separate</w:t>
      </w:r>
      <w:r w:rsidR="00F03CA9">
        <w:rPr>
          <w:sz w:val="20"/>
          <w:szCs w:val="20"/>
          <w:lang w:val="en-GB" w:eastAsia="x-none"/>
        </w:rPr>
        <w:t xml:space="preserve"> </w:t>
      </w:r>
      <w:r w:rsidR="00A64CB9">
        <w:rPr>
          <w:sz w:val="20"/>
          <w:szCs w:val="20"/>
          <w:lang w:val="en-GB" w:eastAsia="x-none"/>
        </w:rPr>
        <w:t>one</w:t>
      </w:r>
      <w:r w:rsidR="00F03CA9">
        <w:rPr>
          <w:sz w:val="20"/>
          <w:szCs w:val="20"/>
          <w:lang w:val="en-GB" w:eastAsia="x-none"/>
        </w:rPr>
        <w:t xml:space="preserve"> like </w:t>
      </w:r>
      <w:proofErr w:type="spellStart"/>
      <w:r w:rsidR="00F03CA9" w:rsidRPr="00E34760">
        <w:rPr>
          <w:i/>
          <w:iCs/>
          <w:sz w:val="20"/>
          <w:szCs w:val="20"/>
          <w:lang w:val="en-GB" w:eastAsia="x-none"/>
        </w:rPr>
        <w:t>nrofPDCCH-MonitoringOccasionPerSSB-InP</w:t>
      </w:r>
      <w:r w:rsidR="00F03CA9">
        <w:rPr>
          <w:i/>
          <w:iCs/>
          <w:sz w:val="20"/>
          <w:szCs w:val="20"/>
          <w:lang w:val="en-GB" w:eastAsia="x-none"/>
        </w:rPr>
        <w:t>EI</w:t>
      </w:r>
      <w:proofErr w:type="spellEnd"/>
      <w:r w:rsidR="00F25B6A">
        <w:rPr>
          <w:i/>
          <w:iCs/>
          <w:sz w:val="20"/>
          <w:szCs w:val="20"/>
          <w:lang w:val="en-GB" w:eastAsia="x-none"/>
        </w:rPr>
        <w:t xml:space="preserve"> </w:t>
      </w:r>
      <w:r w:rsidR="00F25B6A" w:rsidRPr="005F2293">
        <w:rPr>
          <w:sz w:val="20"/>
          <w:szCs w:val="20"/>
          <w:lang w:val="en-GB" w:eastAsia="x-none"/>
        </w:rPr>
        <w:t xml:space="preserve">to </w:t>
      </w:r>
      <w:r w:rsidR="00F25B6A">
        <w:rPr>
          <w:sz w:val="20"/>
          <w:szCs w:val="20"/>
          <w:lang w:val="en-GB" w:eastAsia="x-none"/>
        </w:rPr>
        <w:t>allow</w:t>
      </w:r>
      <w:r w:rsidR="00F25B6A" w:rsidRPr="005F2293">
        <w:rPr>
          <w:sz w:val="20"/>
          <w:szCs w:val="20"/>
          <w:lang w:val="en-GB" w:eastAsia="x-none"/>
        </w:rPr>
        <w:t xml:space="preserve"> network flexibly control whether to suppor</w:t>
      </w:r>
      <w:r w:rsidR="00F25B6A">
        <w:rPr>
          <w:sz w:val="20"/>
          <w:szCs w:val="20"/>
          <w:lang w:val="en-GB" w:eastAsia="x-none"/>
        </w:rPr>
        <w:t>t multiple monitoring occasions</w:t>
      </w:r>
      <w:r w:rsidR="00D92F58">
        <w:rPr>
          <w:sz w:val="20"/>
          <w:szCs w:val="20"/>
          <w:lang w:val="en-GB" w:eastAsia="x-none"/>
        </w:rPr>
        <w:t xml:space="preserve"> for each beam</w:t>
      </w:r>
      <w:r w:rsidR="00F25B6A">
        <w:rPr>
          <w:sz w:val="20"/>
          <w:szCs w:val="20"/>
          <w:lang w:val="en-GB" w:eastAsia="x-none"/>
        </w:rPr>
        <w:t xml:space="preserve"> </w:t>
      </w:r>
    </w:p>
    <w:p w14:paraId="2C9757D6" w14:textId="6FB91CB4" w:rsidR="004D2E0C" w:rsidRDefault="00F03CA9" w:rsidP="00BA45DD">
      <w:pPr>
        <w:spacing w:before="120" w:after="120"/>
        <w:rPr>
          <w:b/>
          <w:bCs/>
          <w:sz w:val="20"/>
          <w:szCs w:val="20"/>
          <w:lang w:eastAsia="x-none"/>
        </w:rPr>
      </w:pPr>
      <w:r w:rsidRPr="0095674B">
        <w:rPr>
          <w:b/>
          <w:bCs/>
          <w:sz w:val="20"/>
          <w:szCs w:val="20"/>
          <w:lang w:eastAsia="x-none"/>
        </w:rPr>
        <w:t>Proposal</w:t>
      </w:r>
      <w:r w:rsidR="00587D37" w:rsidRPr="0095674B">
        <w:rPr>
          <w:b/>
          <w:bCs/>
          <w:sz w:val="20"/>
          <w:szCs w:val="20"/>
          <w:lang w:eastAsia="x-none"/>
        </w:rPr>
        <w:t xml:space="preserve"> 5: For unlicensed </w:t>
      </w:r>
      <w:r w:rsidR="00587D37" w:rsidRPr="002C540F">
        <w:rPr>
          <w:b/>
          <w:bCs/>
          <w:sz w:val="20"/>
          <w:szCs w:val="20"/>
          <w:lang w:eastAsia="x-none"/>
        </w:rPr>
        <w:t>spectrum operat</w:t>
      </w:r>
      <w:r w:rsidR="00587D37" w:rsidRPr="003810CC">
        <w:rPr>
          <w:b/>
          <w:bCs/>
          <w:sz w:val="20"/>
          <w:szCs w:val="20"/>
          <w:lang w:eastAsia="x-none"/>
        </w:rPr>
        <w:t>ion</w:t>
      </w:r>
      <w:r w:rsidR="00A64CB9" w:rsidRPr="00BE48DC">
        <w:rPr>
          <w:b/>
          <w:bCs/>
          <w:sz w:val="20"/>
          <w:szCs w:val="20"/>
          <w:lang w:eastAsia="x-none"/>
        </w:rPr>
        <w:t xml:space="preserve">, </w:t>
      </w:r>
      <w:r w:rsidR="00D92F58" w:rsidRPr="00BE48DC">
        <w:rPr>
          <w:b/>
          <w:bCs/>
          <w:sz w:val="20"/>
          <w:szCs w:val="20"/>
          <w:lang w:eastAsia="x-none"/>
        </w:rPr>
        <w:t xml:space="preserve">a separate parameter from </w:t>
      </w:r>
      <w:proofErr w:type="spellStart"/>
      <w:r w:rsidR="00D92F58" w:rsidRPr="005F2293">
        <w:rPr>
          <w:b/>
          <w:bCs/>
          <w:i/>
          <w:iCs/>
          <w:sz w:val="20"/>
          <w:szCs w:val="20"/>
          <w:lang w:val="en-GB" w:eastAsia="x-none"/>
        </w:rPr>
        <w:t>nrofPDCCH-MonitoringOccasionPerSSB-InPO</w:t>
      </w:r>
      <w:proofErr w:type="spellEnd"/>
      <w:r w:rsidR="00D92F58" w:rsidRPr="002C540F">
        <w:rPr>
          <w:b/>
          <w:bCs/>
          <w:sz w:val="20"/>
          <w:szCs w:val="20"/>
          <w:lang w:eastAsia="x-none"/>
        </w:rPr>
        <w:t xml:space="preserve"> </w:t>
      </w:r>
      <w:r w:rsidR="002C540F" w:rsidRPr="002C540F">
        <w:rPr>
          <w:b/>
          <w:bCs/>
          <w:sz w:val="20"/>
          <w:szCs w:val="20"/>
          <w:lang w:eastAsia="x-none"/>
        </w:rPr>
        <w:t>may be configured</w:t>
      </w:r>
      <w:r w:rsidR="00D92F58">
        <w:rPr>
          <w:b/>
          <w:bCs/>
          <w:sz w:val="20"/>
          <w:szCs w:val="20"/>
          <w:lang w:eastAsia="x-none"/>
        </w:rPr>
        <w:t xml:space="preserve"> </w:t>
      </w:r>
      <w:r w:rsidR="002C540F">
        <w:rPr>
          <w:b/>
          <w:bCs/>
          <w:sz w:val="20"/>
          <w:szCs w:val="20"/>
          <w:lang w:eastAsia="x-none"/>
        </w:rPr>
        <w:t xml:space="preserve">for </w:t>
      </w:r>
      <w:r w:rsidR="00D831E9" w:rsidRPr="0095674B">
        <w:rPr>
          <w:b/>
          <w:bCs/>
          <w:sz w:val="20"/>
          <w:szCs w:val="20"/>
          <w:lang w:eastAsia="x-none"/>
        </w:rPr>
        <w:t xml:space="preserve">PEI-O </w:t>
      </w:r>
      <w:r w:rsidR="002C540F">
        <w:rPr>
          <w:b/>
          <w:bCs/>
          <w:sz w:val="20"/>
          <w:szCs w:val="20"/>
          <w:lang w:eastAsia="x-none"/>
        </w:rPr>
        <w:t xml:space="preserve">to </w:t>
      </w:r>
      <w:r w:rsidR="00736EE9" w:rsidRPr="0095674B">
        <w:rPr>
          <w:b/>
          <w:bCs/>
          <w:sz w:val="20"/>
          <w:szCs w:val="20"/>
          <w:lang w:eastAsia="x-none"/>
        </w:rPr>
        <w:t>support multiple monitoring occasions for each beam</w:t>
      </w:r>
      <w:r w:rsidR="00D831E9" w:rsidRPr="0095674B">
        <w:rPr>
          <w:b/>
          <w:bCs/>
          <w:sz w:val="20"/>
          <w:szCs w:val="20"/>
          <w:lang w:eastAsia="x-none"/>
        </w:rPr>
        <w:t>.</w:t>
      </w:r>
    </w:p>
    <w:p w14:paraId="1432FA5F" w14:textId="02BBC3F1" w:rsidR="00D831E9" w:rsidRPr="0095674B" w:rsidRDefault="00D831E9" w:rsidP="00BA45DD">
      <w:pPr>
        <w:spacing w:before="120" w:after="120"/>
        <w:rPr>
          <w:sz w:val="20"/>
          <w:szCs w:val="20"/>
          <w:lang w:eastAsia="x-none"/>
        </w:rPr>
      </w:pPr>
    </w:p>
    <w:p w14:paraId="78589537" w14:textId="39A05D04" w:rsidR="00D831E9" w:rsidRPr="0095674B" w:rsidRDefault="001E5B1B" w:rsidP="00BA45DD">
      <w:pPr>
        <w:spacing w:before="120" w:after="120"/>
        <w:rPr>
          <w:b/>
          <w:bCs/>
          <w:sz w:val="20"/>
          <w:szCs w:val="20"/>
          <w:u w:val="single"/>
          <w:lang w:eastAsia="x-none"/>
        </w:rPr>
      </w:pPr>
      <w:r w:rsidRPr="0095674B">
        <w:rPr>
          <w:b/>
          <w:bCs/>
          <w:sz w:val="20"/>
          <w:szCs w:val="20"/>
          <w:u w:val="single"/>
          <w:lang w:eastAsia="x-none"/>
        </w:rPr>
        <w:t xml:space="preserve">On dedicated </w:t>
      </w:r>
      <w:r w:rsidR="0018416B" w:rsidRPr="0095674B">
        <w:rPr>
          <w:b/>
          <w:bCs/>
          <w:sz w:val="20"/>
          <w:szCs w:val="20"/>
          <w:u w:val="single"/>
          <w:lang w:eastAsia="x-none"/>
        </w:rPr>
        <w:t>search space for PEI</w:t>
      </w:r>
    </w:p>
    <w:p w14:paraId="28ACE9D1" w14:textId="10383FF0" w:rsidR="00D831E9" w:rsidRDefault="00275FF4" w:rsidP="00BA45DD">
      <w:pPr>
        <w:spacing w:before="120" w:after="120"/>
        <w:rPr>
          <w:sz w:val="20"/>
          <w:szCs w:val="20"/>
          <w:lang w:eastAsia="x-none"/>
        </w:rPr>
      </w:pPr>
      <w:r>
        <w:rPr>
          <w:sz w:val="20"/>
          <w:szCs w:val="20"/>
          <w:lang w:eastAsia="x-none"/>
        </w:rPr>
        <w:t>The following agreement was reached to introduce</w:t>
      </w:r>
      <w:r w:rsidR="00313DC2">
        <w:rPr>
          <w:sz w:val="20"/>
          <w:szCs w:val="20"/>
          <w:lang w:eastAsia="x-none"/>
        </w:rPr>
        <w:t xml:space="preserve"> a dedicated search space for PEI, which is configured as </w:t>
      </w:r>
      <w:proofErr w:type="spellStart"/>
      <w:r w:rsidR="00313DC2" w:rsidRPr="0095674B">
        <w:rPr>
          <w:i/>
          <w:iCs/>
          <w:color w:val="000000"/>
          <w:sz w:val="20"/>
          <w:szCs w:val="20"/>
        </w:rPr>
        <w:t>peiSearchSpace</w:t>
      </w:r>
      <w:proofErr w:type="spellEnd"/>
      <w:r w:rsidR="00313DC2">
        <w:rPr>
          <w:color w:val="000000"/>
          <w:sz w:val="20"/>
          <w:szCs w:val="20"/>
        </w:rPr>
        <w:t xml:space="preserve">. </w:t>
      </w:r>
    </w:p>
    <w:tbl>
      <w:tblPr>
        <w:tblStyle w:val="TableGrid"/>
        <w:tblW w:w="0" w:type="auto"/>
        <w:tblLook w:val="04A0" w:firstRow="1" w:lastRow="0" w:firstColumn="1" w:lastColumn="0" w:noHBand="0" w:noVBand="1"/>
      </w:tblPr>
      <w:tblGrid>
        <w:gridCol w:w="9062"/>
      </w:tblGrid>
      <w:tr w:rsidR="00275FF4" w14:paraId="04F85B5E" w14:textId="77777777" w:rsidTr="00275FF4">
        <w:tc>
          <w:tcPr>
            <w:tcW w:w="9062" w:type="dxa"/>
          </w:tcPr>
          <w:p w14:paraId="328E462F" w14:textId="77777777" w:rsidR="00275FF4" w:rsidRPr="0095674B" w:rsidRDefault="00275FF4" w:rsidP="00275FF4">
            <w:pPr>
              <w:shd w:val="clear" w:color="auto" w:fill="FFFFFF"/>
              <w:rPr>
                <w:rFonts w:ascii="Microsoft YaHei UI" w:eastAsia="Microsoft YaHei UI" w:hAnsi="Microsoft YaHei UI" w:cs="SimSun"/>
                <w:color w:val="000000"/>
                <w:sz w:val="20"/>
                <w:szCs w:val="20"/>
              </w:rPr>
            </w:pPr>
            <w:r w:rsidRPr="0095674B">
              <w:rPr>
                <w:rFonts w:eastAsia="Microsoft YaHei UI"/>
                <w:color w:val="000000"/>
                <w:sz w:val="20"/>
                <w:szCs w:val="20"/>
                <w:shd w:val="clear" w:color="auto" w:fill="00FF00"/>
              </w:rPr>
              <w:t>Agreement </w:t>
            </w:r>
          </w:p>
          <w:p w14:paraId="17273FE2" w14:textId="77777777" w:rsidR="00275FF4" w:rsidRPr="0095674B" w:rsidRDefault="00275FF4" w:rsidP="00275FF4">
            <w:pPr>
              <w:shd w:val="clear" w:color="auto" w:fill="FFFFFF"/>
              <w:rPr>
                <w:rFonts w:ascii="SimSun" w:hAnsi="SimSun" w:cs="SimSun"/>
                <w:color w:val="000000"/>
                <w:sz w:val="20"/>
                <w:szCs w:val="20"/>
              </w:rPr>
            </w:pPr>
            <w:r w:rsidRPr="0095674B">
              <w:rPr>
                <w:color w:val="000000"/>
                <w:sz w:val="20"/>
                <w:szCs w:val="20"/>
              </w:rPr>
              <w:t>Support configuration of a dedicated search space (‘</w:t>
            </w:r>
            <w:proofErr w:type="spellStart"/>
            <w:r w:rsidRPr="0095674B">
              <w:rPr>
                <w:color w:val="000000"/>
                <w:sz w:val="20"/>
                <w:szCs w:val="20"/>
              </w:rPr>
              <w:t>peiSearchSpace</w:t>
            </w:r>
            <w:proofErr w:type="spellEnd"/>
            <w:r w:rsidRPr="0095674B">
              <w:rPr>
                <w:color w:val="000000"/>
                <w:sz w:val="20"/>
                <w:szCs w:val="20"/>
              </w:rPr>
              <w:t>’) for PEI</w:t>
            </w:r>
          </w:p>
          <w:p w14:paraId="4FA4EBD6" w14:textId="4F0399DD" w:rsidR="00275FF4" w:rsidRPr="0095674B" w:rsidRDefault="00275FF4" w:rsidP="0095674B">
            <w:pPr>
              <w:shd w:val="clear" w:color="auto" w:fill="FFFFFF"/>
              <w:ind w:left="720" w:hanging="360"/>
              <w:rPr>
                <w:i/>
                <w:iCs/>
                <w:color w:val="000000"/>
                <w:sz w:val="22"/>
                <w:szCs w:val="22"/>
              </w:rPr>
            </w:pPr>
            <w:r w:rsidRPr="0095674B">
              <w:rPr>
                <w:rFonts w:ascii="Symbol" w:hAnsi="Symbol" w:cs="Calibri" w:hint="eastAsia"/>
                <w:color w:val="000000"/>
                <w:sz w:val="20"/>
                <w:szCs w:val="20"/>
              </w:rPr>
              <w:t>·</w:t>
            </w:r>
            <w:r w:rsidRPr="0095674B">
              <w:rPr>
                <w:color w:val="000000"/>
                <w:sz w:val="20"/>
                <w:szCs w:val="20"/>
              </w:rPr>
              <w:t>        FFS: Configuration details and whether and how to reuse legacy search space sets, including </w:t>
            </w:r>
            <w:proofErr w:type="spellStart"/>
            <w:r w:rsidRPr="0095674B">
              <w:rPr>
                <w:i/>
                <w:iCs/>
                <w:color w:val="000000"/>
                <w:sz w:val="20"/>
                <w:szCs w:val="20"/>
              </w:rPr>
              <w:t>pagingSearchSpace</w:t>
            </w:r>
            <w:proofErr w:type="spellEnd"/>
            <w:r w:rsidRPr="0095674B">
              <w:rPr>
                <w:color w:val="000000"/>
                <w:sz w:val="20"/>
                <w:szCs w:val="20"/>
              </w:rPr>
              <w:t> and </w:t>
            </w:r>
            <w:proofErr w:type="spellStart"/>
            <w:r w:rsidRPr="0095674B">
              <w:rPr>
                <w:i/>
                <w:iCs/>
                <w:color w:val="000000"/>
                <w:sz w:val="20"/>
                <w:szCs w:val="20"/>
              </w:rPr>
              <w:t>searchSpaceSetZero</w:t>
            </w:r>
            <w:proofErr w:type="spellEnd"/>
          </w:p>
        </w:tc>
      </w:tr>
    </w:tbl>
    <w:p w14:paraId="63DE4D0E" w14:textId="40557E0A" w:rsidR="00275FF4" w:rsidRDefault="00F03450" w:rsidP="00BA45DD">
      <w:pPr>
        <w:spacing w:before="120" w:after="120"/>
        <w:rPr>
          <w:color w:val="000000"/>
          <w:sz w:val="20"/>
          <w:szCs w:val="20"/>
        </w:rPr>
      </w:pPr>
      <w:r>
        <w:rPr>
          <w:sz w:val="20"/>
          <w:szCs w:val="20"/>
          <w:lang w:eastAsia="x-none"/>
        </w:rPr>
        <w:t xml:space="preserve">The controversial part of the design </w:t>
      </w:r>
      <w:r w:rsidR="00A2048B">
        <w:rPr>
          <w:sz w:val="20"/>
          <w:szCs w:val="20"/>
          <w:lang w:eastAsia="x-none"/>
        </w:rPr>
        <w:t>was</w:t>
      </w:r>
      <w:r>
        <w:rPr>
          <w:sz w:val="20"/>
          <w:szCs w:val="20"/>
          <w:lang w:eastAsia="x-none"/>
        </w:rPr>
        <w:t xml:space="preserve"> whether to</w:t>
      </w:r>
      <w:r w:rsidR="005477A4">
        <w:rPr>
          <w:sz w:val="20"/>
          <w:szCs w:val="20"/>
          <w:lang w:eastAsia="x-none"/>
        </w:rPr>
        <w:t xml:space="preserve"> </w:t>
      </w:r>
      <w:r w:rsidR="00F9096E">
        <w:rPr>
          <w:sz w:val="20"/>
          <w:szCs w:val="20"/>
          <w:lang w:eastAsia="x-none"/>
        </w:rPr>
        <w:t xml:space="preserve">always reuse the </w:t>
      </w:r>
      <w:proofErr w:type="spellStart"/>
      <w:r w:rsidR="00F9096E" w:rsidRPr="0095674B">
        <w:rPr>
          <w:i/>
          <w:iCs/>
          <w:sz w:val="20"/>
          <w:szCs w:val="20"/>
          <w:lang w:eastAsia="x-none"/>
        </w:rPr>
        <w:t>pagingSearchSpace</w:t>
      </w:r>
      <w:proofErr w:type="spellEnd"/>
      <w:r w:rsidR="00A2048B">
        <w:rPr>
          <w:sz w:val="20"/>
          <w:szCs w:val="20"/>
          <w:lang w:eastAsia="x-none"/>
        </w:rPr>
        <w:t xml:space="preserve"> or </w:t>
      </w:r>
      <w:proofErr w:type="spellStart"/>
      <w:r w:rsidR="00A2048B" w:rsidRPr="0095674B">
        <w:rPr>
          <w:i/>
          <w:iCs/>
          <w:sz w:val="20"/>
          <w:szCs w:val="20"/>
          <w:lang w:eastAsia="x-none"/>
        </w:rPr>
        <w:t>searchspaceSetZero</w:t>
      </w:r>
      <w:proofErr w:type="spellEnd"/>
      <w:r w:rsidR="00A2048B">
        <w:rPr>
          <w:sz w:val="20"/>
          <w:szCs w:val="20"/>
          <w:lang w:eastAsia="x-none"/>
        </w:rPr>
        <w:t xml:space="preserve">. As </w:t>
      </w:r>
      <w:r w:rsidR="0014009D">
        <w:rPr>
          <w:sz w:val="20"/>
          <w:szCs w:val="20"/>
          <w:lang w:eastAsia="x-none"/>
        </w:rPr>
        <w:t xml:space="preserve">the PEI can be configured to indicate one or multiple POs, the time domain resource allocation needs to be more flexible than the configuration of </w:t>
      </w:r>
      <w:proofErr w:type="spellStart"/>
      <w:r w:rsidR="008B6860" w:rsidRPr="0095674B">
        <w:rPr>
          <w:i/>
          <w:iCs/>
          <w:sz w:val="20"/>
          <w:szCs w:val="20"/>
          <w:lang w:eastAsia="x-none"/>
        </w:rPr>
        <w:t>pagingSearchSpace</w:t>
      </w:r>
      <w:proofErr w:type="spellEnd"/>
      <w:r w:rsidR="008B6860">
        <w:rPr>
          <w:sz w:val="20"/>
          <w:szCs w:val="20"/>
          <w:lang w:eastAsia="x-none"/>
        </w:rPr>
        <w:t>, considering to support both one to one and one to multiple mapping.</w:t>
      </w:r>
      <w:r w:rsidR="00966F4E">
        <w:rPr>
          <w:sz w:val="20"/>
          <w:szCs w:val="20"/>
          <w:lang w:eastAsia="x-none"/>
        </w:rPr>
        <w:t xml:space="preserve"> Therefore, the time domain monitoring occasions for PEI should be</w:t>
      </w:r>
      <w:r w:rsidR="00D0314B">
        <w:rPr>
          <w:sz w:val="20"/>
          <w:szCs w:val="20"/>
          <w:lang w:eastAsia="x-none"/>
        </w:rPr>
        <w:t xml:space="preserve"> of same or lower density than </w:t>
      </w:r>
      <w:proofErr w:type="spellStart"/>
      <w:r w:rsidR="00D0314B" w:rsidRPr="0095674B">
        <w:rPr>
          <w:i/>
          <w:iCs/>
          <w:color w:val="000000"/>
          <w:sz w:val="20"/>
          <w:szCs w:val="20"/>
        </w:rPr>
        <w:t>pagingSearchSpace</w:t>
      </w:r>
      <w:proofErr w:type="spellEnd"/>
      <w:r w:rsidR="009E57E7">
        <w:rPr>
          <w:color w:val="000000"/>
          <w:sz w:val="20"/>
          <w:szCs w:val="20"/>
        </w:rPr>
        <w:t>. To support a dedicated search space is an eff</w:t>
      </w:r>
      <w:r w:rsidR="001C6BCF">
        <w:rPr>
          <w:color w:val="000000"/>
          <w:sz w:val="20"/>
          <w:szCs w:val="20"/>
        </w:rPr>
        <w:t>ective way allowing network flexibly configuring</w:t>
      </w:r>
      <w:r w:rsidR="00DC43E7">
        <w:rPr>
          <w:color w:val="000000"/>
          <w:sz w:val="20"/>
          <w:szCs w:val="20"/>
        </w:rPr>
        <w:t xml:space="preserve"> resource as per needed.</w:t>
      </w:r>
      <w:r w:rsidR="00DA1D57">
        <w:rPr>
          <w:color w:val="000000"/>
          <w:sz w:val="20"/>
          <w:szCs w:val="20"/>
        </w:rPr>
        <w:t xml:space="preserve"> </w:t>
      </w:r>
      <w:r w:rsidR="004752CE">
        <w:rPr>
          <w:color w:val="000000"/>
          <w:sz w:val="20"/>
          <w:szCs w:val="20"/>
        </w:rPr>
        <w:t xml:space="preserve">Therefore, a </w:t>
      </w:r>
      <w:r w:rsidR="00211120">
        <w:rPr>
          <w:color w:val="000000"/>
          <w:sz w:val="20"/>
          <w:szCs w:val="20"/>
        </w:rPr>
        <w:t xml:space="preserve">dedicated search space configuration should be added in the </w:t>
      </w:r>
      <w:proofErr w:type="spellStart"/>
      <w:r w:rsidR="007C5D03">
        <w:rPr>
          <w:color w:val="000000"/>
          <w:sz w:val="20"/>
          <w:szCs w:val="20"/>
        </w:rPr>
        <w:t>commonSearchSpace</w:t>
      </w:r>
      <w:r w:rsidR="00F47D9A">
        <w:rPr>
          <w:color w:val="000000"/>
          <w:sz w:val="20"/>
          <w:szCs w:val="20"/>
        </w:rPr>
        <w:t>List</w:t>
      </w:r>
      <w:proofErr w:type="spellEnd"/>
      <w:r w:rsidR="00F47D9A">
        <w:rPr>
          <w:color w:val="000000"/>
          <w:sz w:val="20"/>
          <w:szCs w:val="20"/>
        </w:rPr>
        <w:t xml:space="preserve"> of </w:t>
      </w:r>
      <w:r w:rsidR="00F47D9A" w:rsidRPr="00F47D9A">
        <w:rPr>
          <w:color w:val="000000"/>
          <w:sz w:val="20"/>
          <w:szCs w:val="20"/>
        </w:rPr>
        <w:t>PDCCH-</w:t>
      </w:r>
      <w:proofErr w:type="spellStart"/>
      <w:r w:rsidR="00F47D9A" w:rsidRPr="00F47D9A">
        <w:rPr>
          <w:color w:val="000000"/>
          <w:sz w:val="20"/>
          <w:szCs w:val="20"/>
        </w:rPr>
        <w:t>ConfigCommon</w:t>
      </w:r>
      <w:proofErr w:type="spellEnd"/>
      <w:r w:rsidR="00F47D9A">
        <w:rPr>
          <w:color w:val="000000"/>
          <w:sz w:val="20"/>
          <w:szCs w:val="20"/>
        </w:rPr>
        <w:t>. On the other hand,</w:t>
      </w:r>
      <w:r w:rsidR="00F47D9A" w:rsidRPr="00F47D9A">
        <w:rPr>
          <w:color w:val="000000"/>
          <w:sz w:val="20"/>
          <w:szCs w:val="20"/>
        </w:rPr>
        <w:t xml:space="preserve"> </w:t>
      </w:r>
      <w:r w:rsidR="00F47D9A">
        <w:rPr>
          <w:color w:val="000000"/>
          <w:sz w:val="20"/>
          <w:szCs w:val="20"/>
        </w:rPr>
        <w:t>a</w:t>
      </w:r>
      <w:r w:rsidR="00DA1D57">
        <w:rPr>
          <w:color w:val="000000"/>
          <w:sz w:val="20"/>
          <w:szCs w:val="20"/>
        </w:rPr>
        <w:t xml:space="preserve"> proposal raised</w:t>
      </w:r>
      <w:r w:rsidR="005C47D0">
        <w:rPr>
          <w:color w:val="000000"/>
          <w:sz w:val="20"/>
          <w:szCs w:val="20"/>
        </w:rPr>
        <w:t xml:space="preserve"> by moderator</w:t>
      </w:r>
      <w:r w:rsidR="00DA1D57">
        <w:rPr>
          <w:color w:val="000000"/>
          <w:sz w:val="20"/>
          <w:szCs w:val="20"/>
        </w:rPr>
        <w:t xml:space="preserve"> at meeting </w:t>
      </w:r>
      <w:r w:rsidR="00F47D9A">
        <w:rPr>
          <w:color w:val="000000"/>
          <w:sz w:val="20"/>
          <w:szCs w:val="20"/>
        </w:rPr>
        <w:t>regarding</w:t>
      </w:r>
      <w:r w:rsidR="00DA1D57">
        <w:rPr>
          <w:color w:val="000000"/>
          <w:sz w:val="20"/>
          <w:szCs w:val="20"/>
        </w:rPr>
        <w:t xml:space="preserve"> the FFS bullet was to allow </w:t>
      </w:r>
      <w:r w:rsidR="00A40328" w:rsidRPr="00A40328">
        <w:rPr>
          <w:color w:val="000000"/>
          <w:sz w:val="20"/>
          <w:szCs w:val="20"/>
        </w:rPr>
        <w:t>reus</w:t>
      </w:r>
      <w:r w:rsidR="00A40328">
        <w:rPr>
          <w:color w:val="000000"/>
          <w:sz w:val="20"/>
          <w:szCs w:val="20"/>
        </w:rPr>
        <w:t>ing</w:t>
      </w:r>
      <w:r w:rsidR="00A40328" w:rsidRPr="00A40328">
        <w:rPr>
          <w:color w:val="000000"/>
          <w:sz w:val="20"/>
          <w:szCs w:val="20"/>
        </w:rPr>
        <w:t xml:space="preserve"> legacy CSS</w:t>
      </w:r>
      <w:r w:rsidR="00B50C23">
        <w:rPr>
          <w:color w:val="000000"/>
          <w:sz w:val="20"/>
          <w:szCs w:val="20"/>
        </w:rPr>
        <w:t xml:space="preserve"> by configuring the search space ID of </w:t>
      </w:r>
      <w:proofErr w:type="spellStart"/>
      <w:r w:rsidR="00A40328" w:rsidRPr="0095674B">
        <w:rPr>
          <w:i/>
          <w:iCs/>
          <w:color w:val="000000"/>
          <w:sz w:val="20"/>
          <w:szCs w:val="20"/>
        </w:rPr>
        <w:t>pageSearchSpace</w:t>
      </w:r>
      <w:proofErr w:type="spellEnd"/>
      <w:r w:rsidR="00B50C23">
        <w:rPr>
          <w:color w:val="000000"/>
          <w:sz w:val="20"/>
          <w:szCs w:val="20"/>
        </w:rPr>
        <w:t xml:space="preserve"> or </w:t>
      </w:r>
      <w:proofErr w:type="spellStart"/>
      <w:r w:rsidR="00B50C23" w:rsidRPr="00B50C23">
        <w:rPr>
          <w:i/>
          <w:iCs/>
          <w:color w:val="000000"/>
          <w:sz w:val="20"/>
          <w:szCs w:val="20"/>
        </w:rPr>
        <w:t>searchSpaceSetZero</w:t>
      </w:r>
      <w:proofErr w:type="spellEnd"/>
      <w:r w:rsidR="0023745C">
        <w:rPr>
          <w:color w:val="000000"/>
          <w:sz w:val="20"/>
          <w:szCs w:val="20"/>
        </w:rPr>
        <w:t xml:space="preserve"> </w:t>
      </w:r>
      <w:r w:rsidR="00B00804">
        <w:rPr>
          <w:color w:val="000000"/>
          <w:sz w:val="20"/>
          <w:szCs w:val="20"/>
        </w:rPr>
        <w:t xml:space="preserve">to </w:t>
      </w:r>
      <w:r w:rsidR="00A40328" w:rsidRPr="00A40328">
        <w:rPr>
          <w:color w:val="000000"/>
          <w:sz w:val="20"/>
          <w:szCs w:val="20"/>
        </w:rPr>
        <w:t>‘</w:t>
      </w:r>
      <w:proofErr w:type="spellStart"/>
      <w:r w:rsidR="00A40328" w:rsidRPr="00A40328">
        <w:rPr>
          <w:color w:val="000000"/>
          <w:sz w:val="20"/>
          <w:szCs w:val="20"/>
        </w:rPr>
        <w:t>peiSearchSpace</w:t>
      </w:r>
      <w:proofErr w:type="spellEnd"/>
      <w:r w:rsidR="00A40328" w:rsidRPr="00A40328">
        <w:rPr>
          <w:color w:val="000000"/>
          <w:sz w:val="20"/>
          <w:szCs w:val="20"/>
        </w:rPr>
        <w:t>’ by SIB.</w:t>
      </w:r>
      <w:r w:rsidR="00B00804">
        <w:rPr>
          <w:color w:val="000000"/>
          <w:sz w:val="20"/>
          <w:szCs w:val="20"/>
        </w:rPr>
        <w:t xml:space="preserve"> In our view, </w:t>
      </w:r>
      <w:r w:rsidR="00F47D9A">
        <w:rPr>
          <w:color w:val="000000"/>
          <w:sz w:val="20"/>
          <w:szCs w:val="20"/>
        </w:rPr>
        <w:t xml:space="preserve">both option can be supported and network may decide how to </w:t>
      </w:r>
      <w:r w:rsidR="003F2D73">
        <w:rPr>
          <w:color w:val="000000"/>
          <w:sz w:val="20"/>
          <w:szCs w:val="20"/>
        </w:rPr>
        <w:t>share the search space for different purposes</w:t>
      </w:r>
      <w:r w:rsidR="00B00804">
        <w:rPr>
          <w:color w:val="000000"/>
          <w:sz w:val="20"/>
          <w:szCs w:val="20"/>
        </w:rPr>
        <w:t>.</w:t>
      </w:r>
    </w:p>
    <w:p w14:paraId="2AD12ADD" w14:textId="6131506C" w:rsidR="00CE18EB" w:rsidRPr="0095674B" w:rsidRDefault="00CE18EB" w:rsidP="00BA45DD">
      <w:pPr>
        <w:spacing w:before="120" w:after="120"/>
        <w:rPr>
          <w:b/>
          <w:bCs/>
          <w:sz w:val="20"/>
          <w:szCs w:val="20"/>
          <w:lang w:eastAsia="x-none"/>
        </w:rPr>
      </w:pPr>
      <w:r w:rsidRPr="0095674B">
        <w:rPr>
          <w:b/>
          <w:bCs/>
          <w:color w:val="000000"/>
          <w:sz w:val="20"/>
          <w:szCs w:val="20"/>
        </w:rPr>
        <w:t xml:space="preserve">Proposal 6: </w:t>
      </w:r>
      <w:r w:rsidR="00462706" w:rsidRPr="0095674B">
        <w:rPr>
          <w:b/>
          <w:bCs/>
          <w:color w:val="000000"/>
          <w:sz w:val="20"/>
          <w:szCs w:val="20"/>
        </w:rPr>
        <w:t>The dedicated search space (‘</w:t>
      </w:r>
      <w:proofErr w:type="spellStart"/>
      <w:r w:rsidR="00462706" w:rsidRPr="0095674B">
        <w:rPr>
          <w:b/>
          <w:bCs/>
          <w:color w:val="000000"/>
          <w:sz w:val="20"/>
          <w:szCs w:val="20"/>
        </w:rPr>
        <w:t>peiSearchSpace</w:t>
      </w:r>
      <w:proofErr w:type="spellEnd"/>
      <w:r w:rsidR="00462706" w:rsidRPr="0095674B">
        <w:rPr>
          <w:b/>
          <w:bCs/>
          <w:color w:val="000000"/>
          <w:sz w:val="20"/>
          <w:szCs w:val="20"/>
        </w:rPr>
        <w:t>’) for P</w:t>
      </w:r>
      <w:r w:rsidR="00D05D6F" w:rsidRPr="0095674B">
        <w:rPr>
          <w:b/>
          <w:bCs/>
          <w:color w:val="000000"/>
          <w:sz w:val="20"/>
          <w:szCs w:val="20"/>
        </w:rPr>
        <w:t xml:space="preserve">EI </w:t>
      </w:r>
      <w:r w:rsidR="008173FB" w:rsidRPr="0095674B">
        <w:rPr>
          <w:b/>
          <w:bCs/>
          <w:color w:val="000000"/>
          <w:sz w:val="20"/>
          <w:szCs w:val="20"/>
        </w:rPr>
        <w:t xml:space="preserve">is optionally configured and added </w:t>
      </w:r>
      <w:r w:rsidR="00682AB2" w:rsidRPr="0095674B">
        <w:rPr>
          <w:b/>
          <w:bCs/>
          <w:color w:val="000000"/>
          <w:sz w:val="20"/>
          <w:szCs w:val="20"/>
        </w:rPr>
        <w:t xml:space="preserve">in the </w:t>
      </w:r>
      <w:proofErr w:type="spellStart"/>
      <w:r w:rsidR="00682AB2" w:rsidRPr="0095674B">
        <w:rPr>
          <w:b/>
          <w:bCs/>
          <w:color w:val="000000"/>
          <w:sz w:val="20"/>
          <w:szCs w:val="20"/>
        </w:rPr>
        <w:t>commonSearchSpaceList</w:t>
      </w:r>
      <w:proofErr w:type="spellEnd"/>
      <w:r w:rsidR="00682AB2" w:rsidRPr="0095674B">
        <w:rPr>
          <w:b/>
          <w:bCs/>
          <w:color w:val="000000"/>
          <w:sz w:val="20"/>
          <w:szCs w:val="20"/>
        </w:rPr>
        <w:t xml:space="preserve"> of PDCCH-</w:t>
      </w:r>
      <w:proofErr w:type="spellStart"/>
      <w:r w:rsidR="00682AB2" w:rsidRPr="0095674B">
        <w:rPr>
          <w:b/>
          <w:bCs/>
          <w:color w:val="000000"/>
          <w:sz w:val="20"/>
          <w:szCs w:val="20"/>
        </w:rPr>
        <w:t>ConfigCommon</w:t>
      </w:r>
      <w:proofErr w:type="spellEnd"/>
      <w:r w:rsidR="004F1FEA" w:rsidRPr="0095674B">
        <w:rPr>
          <w:b/>
          <w:bCs/>
          <w:color w:val="000000"/>
          <w:sz w:val="20"/>
          <w:szCs w:val="20"/>
        </w:rPr>
        <w:t xml:space="preserve">. If not configured, </w:t>
      </w:r>
      <w:proofErr w:type="spellStart"/>
      <w:r w:rsidR="001D5A34" w:rsidRPr="0095674B">
        <w:rPr>
          <w:b/>
          <w:bCs/>
          <w:i/>
          <w:iCs/>
          <w:color w:val="000000"/>
          <w:sz w:val="20"/>
          <w:szCs w:val="20"/>
        </w:rPr>
        <w:t>peiSearchSpace</w:t>
      </w:r>
      <w:proofErr w:type="spellEnd"/>
      <w:r w:rsidR="001D5A34" w:rsidRPr="0095674B">
        <w:rPr>
          <w:b/>
          <w:bCs/>
          <w:color w:val="000000"/>
          <w:sz w:val="20"/>
          <w:szCs w:val="20"/>
        </w:rPr>
        <w:t xml:space="preserve"> can share same search space ID with </w:t>
      </w:r>
      <w:proofErr w:type="spellStart"/>
      <w:r w:rsidR="001D5A34" w:rsidRPr="0095674B">
        <w:rPr>
          <w:b/>
          <w:bCs/>
          <w:i/>
          <w:iCs/>
          <w:color w:val="000000"/>
          <w:sz w:val="20"/>
          <w:szCs w:val="20"/>
        </w:rPr>
        <w:t>pageSearchSpace</w:t>
      </w:r>
      <w:proofErr w:type="spellEnd"/>
      <w:r w:rsidR="001D5A34" w:rsidRPr="0095674B">
        <w:rPr>
          <w:b/>
          <w:bCs/>
          <w:color w:val="000000"/>
          <w:sz w:val="20"/>
          <w:szCs w:val="20"/>
        </w:rPr>
        <w:t xml:space="preserve"> or </w:t>
      </w:r>
      <w:proofErr w:type="spellStart"/>
      <w:r w:rsidR="001D5A34" w:rsidRPr="0095674B">
        <w:rPr>
          <w:b/>
          <w:bCs/>
          <w:i/>
          <w:iCs/>
          <w:color w:val="000000"/>
          <w:sz w:val="20"/>
          <w:szCs w:val="20"/>
        </w:rPr>
        <w:t>searchSpaceSetZero</w:t>
      </w:r>
      <w:proofErr w:type="spellEnd"/>
      <w:r w:rsidR="001D5A34" w:rsidRPr="0095674B">
        <w:rPr>
          <w:b/>
          <w:bCs/>
          <w:i/>
          <w:iCs/>
          <w:color w:val="000000"/>
          <w:sz w:val="20"/>
          <w:szCs w:val="20"/>
        </w:rPr>
        <w:t>.</w:t>
      </w:r>
    </w:p>
    <w:p w14:paraId="555B4334" w14:textId="292E17C1" w:rsidR="009D149D" w:rsidRDefault="009D149D" w:rsidP="00BA45DD">
      <w:pPr>
        <w:spacing w:before="120" w:after="120"/>
        <w:rPr>
          <w:sz w:val="20"/>
          <w:szCs w:val="20"/>
          <w:lang w:eastAsia="x-none"/>
        </w:rPr>
      </w:pPr>
    </w:p>
    <w:p w14:paraId="6852163C" w14:textId="302BF4CF" w:rsidR="009D149D" w:rsidRDefault="009D149D" w:rsidP="00BA45DD">
      <w:pPr>
        <w:spacing w:before="120" w:after="120"/>
        <w:rPr>
          <w:sz w:val="20"/>
          <w:szCs w:val="20"/>
          <w:lang w:eastAsia="x-none"/>
        </w:rPr>
      </w:pPr>
    </w:p>
    <w:p w14:paraId="215B6A17" w14:textId="39B88F71" w:rsidR="009D149D" w:rsidRPr="0095674B" w:rsidRDefault="009D149D" w:rsidP="00BA45DD">
      <w:pPr>
        <w:spacing w:before="120" w:after="120"/>
        <w:rPr>
          <w:b/>
          <w:bCs/>
          <w:sz w:val="20"/>
          <w:szCs w:val="20"/>
          <w:u w:val="single"/>
          <w:lang w:eastAsia="x-none"/>
        </w:rPr>
      </w:pPr>
      <w:r w:rsidRPr="0095674B">
        <w:rPr>
          <w:b/>
          <w:bCs/>
          <w:sz w:val="20"/>
          <w:szCs w:val="20"/>
          <w:u w:val="single"/>
          <w:lang w:eastAsia="x-none"/>
        </w:rPr>
        <w:t xml:space="preserve">On </w:t>
      </w:r>
      <w:r w:rsidR="006C4EED" w:rsidRPr="0095674B">
        <w:rPr>
          <w:b/>
          <w:bCs/>
          <w:sz w:val="20"/>
          <w:szCs w:val="20"/>
          <w:u w:val="single"/>
          <w:lang w:eastAsia="x-none"/>
        </w:rPr>
        <w:t>PEI-O determination</w:t>
      </w:r>
    </w:p>
    <w:p w14:paraId="4F484FD2" w14:textId="77777777" w:rsidR="001F65EC" w:rsidRDefault="00E53ECB" w:rsidP="00BA45DD">
      <w:pPr>
        <w:spacing w:before="120" w:after="120"/>
        <w:rPr>
          <w:sz w:val="20"/>
          <w:szCs w:val="20"/>
          <w:lang w:eastAsia="x-none"/>
        </w:rPr>
      </w:pPr>
      <w:r>
        <w:rPr>
          <w:sz w:val="20"/>
          <w:szCs w:val="20"/>
          <w:lang w:eastAsia="x-none"/>
        </w:rPr>
        <w:t>On how a PEI monitoring occasion is decided, the agreement provides 3 alternatives</w:t>
      </w:r>
      <w:r w:rsidR="003A2A46">
        <w:rPr>
          <w:sz w:val="20"/>
          <w:szCs w:val="20"/>
          <w:lang w:eastAsia="x-none"/>
        </w:rPr>
        <w:t xml:space="preserve">. </w:t>
      </w:r>
    </w:p>
    <w:tbl>
      <w:tblPr>
        <w:tblStyle w:val="TableGrid"/>
        <w:tblW w:w="0" w:type="auto"/>
        <w:tblLook w:val="04A0" w:firstRow="1" w:lastRow="0" w:firstColumn="1" w:lastColumn="0" w:noHBand="0" w:noVBand="1"/>
      </w:tblPr>
      <w:tblGrid>
        <w:gridCol w:w="9062"/>
      </w:tblGrid>
      <w:tr w:rsidR="001F65EC" w14:paraId="13353C8D" w14:textId="77777777" w:rsidTr="001F65EC">
        <w:tc>
          <w:tcPr>
            <w:tcW w:w="9062" w:type="dxa"/>
          </w:tcPr>
          <w:p w14:paraId="00456611" w14:textId="77777777" w:rsidR="007B700A" w:rsidRPr="004C5934" w:rsidRDefault="007B700A" w:rsidP="007B700A">
            <w:pPr>
              <w:shd w:val="clear" w:color="auto" w:fill="FFFFFF"/>
              <w:rPr>
                <w:rFonts w:ascii="SimSun" w:hAnsi="SimSun" w:cs="SimSun"/>
                <w:color w:val="000000"/>
                <w:sz w:val="20"/>
                <w:szCs w:val="20"/>
              </w:rPr>
            </w:pPr>
            <w:r w:rsidRPr="004C5934">
              <w:rPr>
                <w:color w:val="000000"/>
                <w:sz w:val="20"/>
                <w:szCs w:val="20"/>
                <w:shd w:val="clear" w:color="auto" w:fill="00FF00"/>
              </w:rPr>
              <w:t>Agreement</w:t>
            </w:r>
          </w:p>
          <w:p w14:paraId="016958BF" w14:textId="77777777" w:rsidR="007B700A" w:rsidRPr="004C5934" w:rsidRDefault="007B700A" w:rsidP="007B700A">
            <w:pPr>
              <w:shd w:val="clear" w:color="auto" w:fill="FFFFFF"/>
              <w:rPr>
                <w:rFonts w:ascii="SimSun" w:hAnsi="SimSun" w:cs="SimSun"/>
                <w:color w:val="000000"/>
                <w:sz w:val="20"/>
                <w:szCs w:val="20"/>
              </w:rPr>
            </w:pPr>
            <w:r w:rsidRPr="004C5934">
              <w:rPr>
                <w:color w:val="000000"/>
                <w:sz w:val="20"/>
                <w:szCs w:val="20"/>
              </w:rPr>
              <w:t>Determination of PEI-O location for a target PO is based on one of the following alternatives:</w:t>
            </w:r>
          </w:p>
          <w:p w14:paraId="417E3E34" w14:textId="77777777" w:rsidR="007B700A" w:rsidRPr="004C5934" w:rsidRDefault="007B700A" w:rsidP="007B700A">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xml:space="preserve">        Alt 1: The first PDCCH monitoring occasion of the PEI-O is provided </w:t>
            </w:r>
            <w:proofErr w:type="spellStart"/>
            <w:r w:rsidRPr="004C5934">
              <w:rPr>
                <w:color w:val="000000"/>
                <w:sz w:val="20"/>
                <w:szCs w:val="20"/>
              </w:rPr>
              <w:t>w.r.t.</w:t>
            </w:r>
            <w:proofErr w:type="spellEnd"/>
            <w:r w:rsidRPr="004C5934">
              <w:rPr>
                <w:color w:val="000000"/>
                <w:sz w:val="20"/>
                <w:szCs w:val="20"/>
              </w:rPr>
              <w:t xml:space="preserve"> the start of a reference frame determined by a frame-level offset to the PF of the target PO</w:t>
            </w:r>
          </w:p>
          <w:p w14:paraId="23251630" w14:textId="77777777" w:rsidR="007B700A" w:rsidRPr="004C5934" w:rsidRDefault="007B700A" w:rsidP="007B700A">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unit and the range of the frame-level offset</w:t>
            </w:r>
          </w:p>
          <w:p w14:paraId="60D0FE8F" w14:textId="77777777" w:rsidR="007B700A" w:rsidRPr="004C5934" w:rsidRDefault="007B700A" w:rsidP="007B700A">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unit and the range of the configuration for the first PDCCH monitoring occasion (e.g., to be the same as those of </w:t>
            </w:r>
            <w:proofErr w:type="spellStart"/>
            <w:r w:rsidRPr="004C5934">
              <w:rPr>
                <w:i/>
                <w:iCs/>
                <w:color w:val="000000"/>
                <w:sz w:val="20"/>
                <w:szCs w:val="20"/>
              </w:rPr>
              <w:t>firstPDCCH-MonitoringOccasionOfPO</w:t>
            </w:r>
            <w:proofErr w:type="spellEnd"/>
            <w:r w:rsidRPr="004C5934">
              <w:rPr>
                <w:color w:val="000000"/>
                <w:sz w:val="20"/>
                <w:szCs w:val="20"/>
              </w:rPr>
              <w:t>)</w:t>
            </w:r>
          </w:p>
          <w:p w14:paraId="4CC2ACF5" w14:textId="77777777" w:rsidR="007B700A" w:rsidRPr="004C5934" w:rsidRDefault="007B700A" w:rsidP="007B700A">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lastRenderedPageBreak/>
              <w:t>·</w:t>
            </w:r>
            <w:r w:rsidRPr="004C5934">
              <w:rPr>
                <w:color w:val="000000"/>
                <w:sz w:val="20"/>
                <w:szCs w:val="20"/>
              </w:rPr>
              <w:t xml:space="preserve">        Alt 2: The first PDCCH monitoring occasion of the PEI-O is provided </w:t>
            </w:r>
            <w:proofErr w:type="spellStart"/>
            <w:r w:rsidRPr="004C5934">
              <w:rPr>
                <w:color w:val="000000"/>
                <w:sz w:val="20"/>
                <w:szCs w:val="20"/>
              </w:rPr>
              <w:t>w.r.t.</w:t>
            </w:r>
            <w:proofErr w:type="spellEnd"/>
            <w:r w:rsidRPr="004C5934">
              <w:rPr>
                <w:color w:val="000000"/>
                <w:sz w:val="20"/>
                <w:szCs w:val="20"/>
              </w:rPr>
              <w:t xml:space="preserve"> the </w:t>
            </w:r>
            <w:r w:rsidRPr="004C5934">
              <w:rPr>
                <w:i/>
                <w:iCs/>
                <w:color w:val="000000"/>
                <w:sz w:val="20"/>
                <w:szCs w:val="20"/>
              </w:rPr>
              <w:t>L</w:t>
            </w:r>
            <w:r w:rsidRPr="004C5934">
              <w:rPr>
                <w:color w:val="000000"/>
                <w:sz w:val="20"/>
                <w:szCs w:val="20"/>
              </w:rPr>
              <w:t>-</w:t>
            </w:r>
            <w:proofErr w:type="spellStart"/>
            <w:r w:rsidRPr="004C5934">
              <w:rPr>
                <w:color w:val="000000"/>
                <w:sz w:val="20"/>
                <w:szCs w:val="20"/>
              </w:rPr>
              <w:t>th</w:t>
            </w:r>
            <w:proofErr w:type="spellEnd"/>
            <w:r w:rsidRPr="004C5934">
              <w:rPr>
                <w:color w:val="000000"/>
                <w:sz w:val="20"/>
                <w:szCs w:val="20"/>
              </w:rPr>
              <w:t xml:space="preserve"> SS burst before the first PDCCH monitoring occasion of the target PO.</w:t>
            </w:r>
          </w:p>
          <w:p w14:paraId="63721A41" w14:textId="77777777" w:rsidR="007B700A" w:rsidRPr="004C5934" w:rsidRDefault="007B700A" w:rsidP="007B700A">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case that a SSB burst overlaps in time with the target PO</w:t>
            </w:r>
          </w:p>
          <w:p w14:paraId="2B6614FE" w14:textId="77777777" w:rsidR="007B700A" w:rsidRPr="004C5934" w:rsidRDefault="007B700A" w:rsidP="007B700A">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w:t>
            </w:r>
            <w:r w:rsidRPr="004C5934">
              <w:rPr>
                <w:i/>
                <w:iCs/>
                <w:color w:val="000000"/>
                <w:sz w:val="20"/>
                <w:szCs w:val="20"/>
              </w:rPr>
              <w:t>L</w:t>
            </w:r>
            <w:r w:rsidRPr="004C5934">
              <w:rPr>
                <w:color w:val="000000"/>
                <w:sz w:val="20"/>
                <w:szCs w:val="20"/>
              </w:rPr>
              <w:t> = 1, 2 or 3</w:t>
            </w:r>
          </w:p>
          <w:p w14:paraId="064024E6" w14:textId="77777777" w:rsidR="007B700A" w:rsidRPr="004C5934" w:rsidRDefault="007B700A" w:rsidP="007B700A">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Reference the “start” or “end” of the </w:t>
            </w:r>
            <w:r w:rsidRPr="004C5934">
              <w:rPr>
                <w:i/>
                <w:iCs/>
                <w:color w:val="000000"/>
                <w:sz w:val="20"/>
                <w:szCs w:val="20"/>
              </w:rPr>
              <w:t>L</w:t>
            </w:r>
            <w:r w:rsidRPr="004C5934">
              <w:rPr>
                <w:color w:val="000000"/>
                <w:sz w:val="20"/>
                <w:szCs w:val="20"/>
              </w:rPr>
              <w:t>-</w:t>
            </w:r>
            <w:proofErr w:type="spellStart"/>
            <w:r w:rsidRPr="004C5934">
              <w:rPr>
                <w:color w:val="000000"/>
                <w:sz w:val="20"/>
                <w:szCs w:val="20"/>
              </w:rPr>
              <w:t>th</w:t>
            </w:r>
            <w:proofErr w:type="spellEnd"/>
            <w:r w:rsidRPr="004C5934">
              <w:rPr>
                <w:color w:val="000000"/>
                <w:sz w:val="20"/>
                <w:szCs w:val="20"/>
              </w:rPr>
              <w:t xml:space="preserve"> SS burst</w:t>
            </w:r>
          </w:p>
          <w:p w14:paraId="65D4501D" w14:textId="77777777" w:rsidR="007B700A" w:rsidRPr="004C5934" w:rsidRDefault="007B700A" w:rsidP="007B700A">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unit and the range of the configuration for the first PDCCH monitoring occasion</w:t>
            </w:r>
          </w:p>
          <w:p w14:paraId="1D124A18" w14:textId="77777777" w:rsidR="007B700A" w:rsidRPr="004C5934" w:rsidRDefault="007B700A" w:rsidP="007B700A">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xml:space="preserve">        Alt 3: The first PDCCH monitoring occasion of the PEI-O is provided by a time offset </w:t>
            </w:r>
            <w:proofErr w:type="spellStart"/>
            <w:r w:rsidRPr="004C5934">
              <w:rPr>
                <w:color w:val="000000"/>
                <w:sz w:val="20"/>
                <w:szCs w:val="20"/>
              </w:rPr>
              <w:t>w.r.t.</w:t>
            </w:r>
            <w:proofErr w:type="spellEnd"/>
            <w:r w:rsidRPr="004C5934">
              <w:rPr>
                <w:color w:val="000000"/>
                <w:sz w:val="20"/>
                <w:szCs w:val="20"/>
              </w:rPr>
              <w:t xml:space="preserve"> a reference time for the target PO.</w:t>
            </w:r>
          </w:p>
          <w:p w14:paraId="61B14139" w14:textId="77777777" w:rsidR="007B700A" w:rsidRPr="004C5934" w:rsidRDefault="007B700A" w:rsidP="007B700A">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exact definition of the reference time, e.g. the first MO of the target PO, the first MO of the first PO indicated by the PEI, the start of the PF for the target PO</w:t>
            </w:r>
          </w:p>
          <w:p w14:paraId="682024FC" w14:textId="77777777" w:rsidR="007B700A" w:rsidRPr="004C5934" w:rsidRDefault="007B700A" w:rsidP="007B700A">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unit and the range of the time offset</w:t>
            </w:r>
          </w:p>
          <w:p w14:paraId="3437CC5C" w14:textId="77777777" w:rsidR="007B700A" w:rsidRPr="004C5934" w:rsidRDefault="007B700A" w:rsidP="007B700A">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FFS: Whether any SS burst or TRS burst is needed between PEI-O and PO</w:t>
            </w:r>
          </w:p>
          <w:p w14:paraId="5BA7C614" w14:textId="77777777" w:rsidR="007B700A" w:rsidRPr="004C5934" w:rsidRDefault="007B700A" w:rsidP="007B700A">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Configuration for one PEI indicating multiple POs within a PF should be taken into consideration in the determination of PEI occasion  </w:t>
            </w:r>
          </w:p>
          <w:p w14:paraId="4E66D33E" w14:textId="77777777" w:rsidR="007B700A" w:rsidRPr="004C5934" w:rsidRDefault="007B700A" w:rsidP="007B700A">
            <w:pPr>
              <w:shd w:val="clear" w:color="auto" w:fill="FFFFFF"/>
              <w:rPr>
                <w:rFonts w:ascii="SimSun" w:hAnsi="SimSun" w:cs="SimSun"/>
                <w:color w:val="000000"/>
                <w:sz w:val="20"/>
                <w:szCs w:val="20"/>
              </w:rPr>
            </w:pPr>
            <w:r w:rsidRPr="004C5934">
              <w:rPr>
                <w:color w:val="000000"/>
                <w:sz w:val="20"/>
                <w:szCs w:val="20"/>
              </w:rPr>
              <w:t>Decide one of the above alternatives or a single merged solution based on the alternatives in RAN1#107-e meeting.</w:t>
            </w:r>
          </w:p>
          <w:p w14:paraId="1923F330" w14:textId="59C2D387" w:rsidR="001F65EC" w:rsidRDefault="007B700A" w:rsidP="007B700A">
            <w:pPr>
              <w:spacing w:before="120" w:after="120"/>
              <w:rPr>
                <w:sz w:val="20"/>
                <w:szCs w:val="20"/>
                <w:lang w:eastAsia="x-none"/>
              </w:rPr>
            </w:pPr>
            <w:r w:rsidRPr="004C5934">
              <w:rPr>
                <w:color w:val="000000"/>
                <w:sz w:val="20"/>
                <w:szCs w:val="20"/>
              </w:rPr>
              <w:t>FFS: Extension for the case one PEI indicates multiple POs across multiple PFs, if supported</w:t>
            </w:r>
          </w:p>
        </w:tc>
      </w:tr>
    </w:tbl>
    <w:p w14:paraId="1F87EAA6" w14:textId="77777777" w:rsidR="001F65EC" w:rsidRDefault="001F65EC" w:rsidP="00BA45DD">
      <w:pPr>
        <w:spacing w:before="120" w:after="120"/>
        <w:rPr>
          <w:sz w:val="20"/>
          <w:szCs w:val="20"/>
          <w:lang w:eastAsia="x-none"/>
        </w:rPr>
      </w:pPr>
    </w:p>
    <w:p w14:paraId="77710019" w14:textId="242AF864" w:rsidR="00D831E9" w:rsidRDefault="00874147" w:rsidP="00BA45DD">
      <w:pPr>
        <w:spacing w:before="120" w:after="120"/>
        <w:rPr>
          <w:sz w:val="20"/>
          <w:szCs w:val="20"/>
          <w:lang w:eastAsia="x-none"/>
        </w:rPr>
      </w:pPr>
      <w:r>
        <w:rPr>
          <w:sz w:val="20"/>
          <w:szCs w:val="20"/>
          <w:lang w:eastAsia="x-none"/>
        </w:rPr>
        <w:t xml:space="preserve">To </w:t>
      </w:r>
      <w:r w:rsidR="00213325">
        <w:rPr>
          <w:sz w:val="20"/>
          <w:szCs w:val="20"/>
          <w:lang w:eastAsia="x-none"/>
        </w:rPr>
        <w:t xml:space="preserve">clearly describe and understand the </w:t>
      </w:r>
      <w:r w:rsidR="005F76D9">
        <w:rPr>
          <w:sz w:val="20"/>
          <w:szCs w:val="20"/>
          <w:lang w:eastAsia="x-none"/>
        </w:rPr>
        <w:t>solutions</w:t>
      </w:r>
      <w:r w:rsidR="00E62254">
        <w:rPr>
          <w:sz w:val="20"/>
          <w:szCs w:val="20"/>
          <w:lang w:eastAsia="x-none"/>
        </w:rPr>
        <w:t>, e</w:t>
      </w:r>
      <w:r w:rsidR="006C3F2C">
        <w:rPr>
          <w:sz w:val="20"/>
          <w:szCs w:val="20"/>
          <w:lang w:eastAsia="x-none"/>
        </w:rPr>
        <w:t xml:space="preserve">ach of the alternatives </w:t>
      </w:r>
      <w:r w:rsidR="005F76D9">
        <w:rPr>
          <w:sz w:val="20"/>
          <w:szCs w:val="20"/>
          <w:lang w:eastAsia="x-none"/>
        </w:rPr>
        <w:t>can be broken down t</w:t>
      </w:r>
      <w:r w:rsidR="00711534">
        <w:rPr>
          <w:sz w:val="20"/>
          <w:szCs w:val="20"/>
          <w:lang w:eastAsia="x-none"/>
        </w:rPr>
        <w:t>o</w:t>
      </w:r>
      <w:r w:rsidR="006C3F2C">
        <w:rPr>
          <w:sz w:val="20"/>
          <w:szCs w:val="20"/>
          <w:lang w:eastAsia="x-none"/>
        </w:rPr>
        <w:t xml:space="preserve"> multiple steps to determine the PEI-O location.</w:t>
      </w:r>
    </w:p>
    <w:p w14:paraId="58F5EFAD" w14:textId="43FCADAD" w:rsidR="0084022E" w:rsidRDefault="00D81F47" w:rsidP="0084022E">
      <w:pPr>
        <w:pStyle w:val="ListParagraph"/>
        <w:numPr>
          <w:ilvl w:val="0"/>
          <w:numId w:val="31"/>
        </w:numPr>
        <w:spacing w:before="120" w:after="120"/>
        <w:rPr>
          <w:sz w:val="20"/>
          <w:szCs w:val="20"/>
          <w:lang w:eastAsia="x-none"/>
        </w:rPr>
      </w:pPr>
      <w:r w:rsidRPr="0095674B">
        <w:rPr>
          <w:sz w:val="20"/>
          <w:szCs w:val="20"/>
          <w:lang w:eastAsia="x-none"/>
        </w:rPr>
        <w:t xml:space="preserve">Alt 1: </w:t>
      </w:r>
    </w:p>
    <w:p w14:paraId="4F9F9C9D" w14:textId="5FDCD19C" w:rsidR="0084022E" w:rsidRDefault="0084022E" w:rsidP="0084022E">
      <w:pPr>
        <w:pStyle w:val="ListParagraph"/>
        <w:numPr>
          <w:ilvl w:val="1"/>
          <w:numId w:val="31"/>
        </w:numPr>
        <w:spacing w:before="120" w:after="120"/>
        <w:rPr>
          <w:sz w:val="20"/>
          <w:szCs w:val="20"/>
          <w:lang w:eastAsia="x-none"/>
        </w:rPr>
      </w:pPr>
      <w:r>
        <w:rPr>
          <w:sz w:val="20"/>
          <w:szCs w:val="20"/>
          <w:lang w:eastAsia="x-none"/>
        </w:rPr>
        <w:t xml:space="preserve">Step 1: </w:t>
      </w:r>
      <w:r w:rsidR="008B420E">
        <w:rPr>
          <w:sz w:val="20"/>
          <w:szCs w:val="20"/>
          <w:lang w:eastAsia="x-none"/>
        </w:rPr>
        <w:t>To determine the target PO</w:t>
      </w:r>
    </w:p>
    <w:p w14:paraId="1A847501" w14:textId="77777777" w:rsidR="000259AF" w:rsidRDefault="006A0DD9" w:rsidP="0084022E">
      <w:pPr>
        <w:pStyle w:val="ListParagraph"/>
        <w:numPr>
          <w:ilvl w:val="1"/>
          <w:numId w:val="31"/>
        </w:numPr>
        <w:spacing w:before="120" w:after="120"/>
        <w:rPr>
          <w:sz w:val="20"/>
          <w:szCs w:val="20"/>
          <w:lang w:eastAsia="x-none"/>
        </w:rPr>
      </w:pPr>
      <w:r>
        <w:rPr>
          <w:sz w:val="20"/>
          <w:szCs w:val="20"/>
          <w:lang w:eastAsia="x-none"/>
        </w:rPr>
        <w:t>Step 2: To determine the PF of the target PO.</w:t>
      </w:r>
      <w:r w:rsidR="004B3700">
        <w:rPr>
          <w:sz w:val="20"/>
          <w:szCs w:val="20"/>
          <w:lang w:eastAsia="x-none"/>
        </w:rPr>
        <w:t xml:space="preserve"> In case of one PEI</w:t>
      </w:r>
      <w:r w:rsidR="00A51609">
        <w:rPr>
          <w:sz w:val="20"/>
          <w:szCs w:val="20"/>
          <w:lang w:eastAsia="x-none"/>
        </w:rPr>
        <w:t xml:space="preserve"> indicating</w:t>
      </w:r>
      <w:r>
        <w:rPr>
          <w:sz w:val="20"/>
          <w:szCs w:val="20"/>
          <w:lang w:eastAsia="x-none"/>
        </w:rPr>
        <w:t xml:space="preserve"> multiple target POs</w:t>
      </w:r>
      <w:r w:rsidR="00175B24">
        <w:rPr>
          <w:sz w:val="20"/>
          <w:szCs w:val="20"/>
          <w:lang w:eastAsia="x-none"/>
        </w:rPr>
        <w:t xml:space="preserve"> within a PF</w:t>
      </w:r>
      <w:r w:rsidR="00A51609">
        <w:rPr>
          <w:sz w:val="20"/>
          <w:szCs w:val="20"/>
          <w:lang w:eastAsia="x-none"/>
        </w:rPr>
        <w:t xml:space="preserve">, the PF is </w:t>
      </w:r>
      <w:r w:rsidR="00751067">
        <w:rPr>
          <w:sz w:val="20"/>
          <w:szCs w:val="20"/>
          <w:lang w:eastAsia="x-none"/>
        </w:rPr>
        <w:t>same with the cases of single PO. In case of one PEI indicating multiple target POs</w:t>
      </w:r>
      <w:r w:rsidR="00175B24">
        <w:rPr>
          <w:sz w:val="20"/>
          <w:szCs w:val="20"/>
          <w:lang w:eastAsia="x-none"/>
        </w:rPr>
        <w:t xml:space="preserve"> across </w:t>
      </w:r>
      <w:r w:rsidR="00751067">
        <w:rPr>
          <w:sz w:val="20"/>
          <w:szCs w:val="20"/>
          <w:lang w:eastAsia="x-none"/>
        </w:rPr>
        <w:t>multiple PFs</w:t>
      </w:r>
      <w:r w:rsidR="000259AF">
        <w:rPr>
          <w:sz w:val="20"/>
          <w:szCs w:val="20"/>
          <w:lang w:eastAsia="x-none"/>
        </w:rPr>
        <w:t>. The PF can be the first PF.</w:t>
      </w:r>
    </w:p>
    <w:p w14:paraId="67BB0489" w14:textId="77777777" w:rsidR="001F7F66" w:rsidRDefault="000259AF" w:rsidP="0084022E">
      <w:pPr>
        <w:pStyle w:val="ListParagraph"/>
        <w:numPr>
          <w:ilvl w:val="1"/>
          <w:numId w:val="31"/>
        </w:numPr>
        <w:spacing w:before="120" w:after="120"/>
        <w:rPr>
          <w:sz w:val="20"/>
          <w:szCs w:val="20"/>
          <w:lang w:eastAsia="x-none"/>
        </w:rPr>
      </w:pPr>
      <w:r>
        <w:rPr>
          <w:sz w:val="20"/>
          <w:szCs w:val="20"/>
          <w:lang w:eastAsia="x-none"/>
        </w:rPr>
        <w:t xml:space="preserve">Step 3: </w:t>
      </w:r>
      <w:r w:rsidR="009445FE">
        <w:rPr>
          <w:sz w:val="20"/>
          <w:szCs w:val="20"/>
          <w:lang w:eastAsia="x-none"/>
        </w:rPr>
        <w:t>To determine the start of a reference frame by a frame-level offset to the PF</w:t>
      </w:r>
      <w:r w:rsidR="001F7F66">
        <w:rPr>
          <w:sz w:val="20"/>
          <w:szCs w:val="20"/>
          <w:lang w:eastAsia="x-none"/>
        </w:rPr>
        <w:t>.</w:t>
      </w:r>
    </w:p>
    <w:p w14:paraId="35623274" w14:textId="360E0300" w:rsidR="006A0DD9" w:rsidRPr="0095674B" w:rsidRDefault="001F7F66" w:rsidP="0095674B">
      <w:pPr>
        <w:pStyle w:val="ListParagraph"/>
        <w:numPr>
          <w:ilvl w:val="1"/>
          <w:numId w:val="31"/>
        </w:numPr>
        <w:spacing w:before="120" w:after="120"/>
        <w:rPr>
          <w:sz w:val="20"/>
          <w:szCs w:val="20"/>
          <w:lang w:eastAsia="x-none"/>
        </w:rPr>
      </w:pPr>
      <w:r>
        <w:rPr>
          <w:sz w:val="20"/>
          <w:szCs w:val="20"/>
          <w:lang w:eastAsia="x-none"/>
        </w:rPr>
        <w:t>Step 4: To determine the first PDCCH monitoring occasion of the PEI</w:t>
      </w:r>
      <w:r w:rsidR="00711BF8">
        <w:rPr>
          <w:sz w:val="20"/>
          <w:szCs w:val="20"/>
          <w:lang w:eastAsia="x-none"/>
        </w:rPr>
        <w:t>-O</w:t>
      </w:r>
      <w:r w:rsidR="00FE2A39">
        <w:rPr>
          <w:sz w:val="20"/>
          <w:szCs w:val="20"/>
          <w:lang w:eastAsia="x-none"/>
        </w:rPr>
        <w:t xml:space="preserve"> based on the reference frame (PEI-F).</w:t>
      </w:r>
      <w:r w:rsidR="00175B24">
        <w:rPr>
          <w:sz w:val="20"/>
          <w:szCs w:val="20"/>
          <w:lang w:eastAsia="x-none"/>
        </w:rPr>
        <w:t xml:space="preserve"> </w:t>
      </w:r>
    </w:p>
    <w:p w14:paraId="4E6DE974" w14:textId="0954310A" w:rsidR="00CB32B1" w:rsidRDefault="00711BF8" w:rsidP="00711BF8">
      <w:pPr>
        <w:pStyle w:val="ListParagraph"/>
        <w:numPr>
          <w:ilvl w:val="0"/>
          <w:numId w:val="31"/>
        </w:numPr>
        <w:spacing w:before="120" w:after="120"/>
        <w:rPr>
          <w:sz w:val="20"/>
          <w:szCs w:val="20"/>
          <w:lang w:eastAsia="x-none"/>
        </w:rPr>
      </w:pPr>
      <w:r>
        <w:rPr>
          <w:sz w:val="20"/>
          <w:szCs w:val="20"/>
          <w:lang w:eastAsia="x-none"/>
        </w:rPr>
        <w:t xml:space="preserve">Alt 2: </w:t>
      </w:r>
    </w:p>
    <w:p w14:paraId="7DEA10D0" w14:textId="1AD7F7FB" w:rsidR="00D313E2" w:rsidRDefault="00D313E2" w:rsidP="00D313E2">
      <w:pPr>
        <w:pStyle w:val="ListParagraph"/>
        <w:numPr>
          <w:ilvl w:val="1"/>
          <w:numId w:val="31"/>
        </w:numPr>
        <w:spacing w:before="120" w:after="120"/>
        <w:rPr>
          <w:sz w:val="20"/>
          <w:szCs w:val="20"/>
          <w:lang w:eastAsia="x-none"/>
        </w:rPr>
      </w:pPr>
      <w:r>
        <w:rPr>
          <w:sz w:val="20"/>
          <w:szCs w:val="20"/>
          <w:lang w:eastAsia="x-none"/>
        </w:rPr>
        <w:t xml:space="preserve">Step 1: </w:t>
      </w:r>
      <w:r w:rsidR="00770A6E">
        <w:rPr>
          <w:sz w:val="20"/>
          <w:szCs w:val="20"/>
          <w:lang w:eastAsia="x-none"/>
        </w:rPr>
        <w:t>To determine the target PO</w:t>
      </w:r>
    </w:p>
    <w:p w14:paraId="6A511014" w14:textId="665B5ED0" w:rsidR="00770A6E" w:rsidRDefault="00770A6E" w:rsidP="00D313E2">
      <w:pPr>
        <w:pStyle w:val="ListParagraph"/>
        <w:numPr>
          <w:ilvl w:val="1"/>
          <w:numId w:val="31"/>
        </w:numPr>
        <w:spacing w:before="120" w:after="120"/>
        <w:rPr>
          <w:sz w:val="20"/>
          <w:szCs w:val="20"/>
          <w:lang w:eastAsia="x-none"/>
        </w:rPr>
      </w:pPr>
      <w:r>
        <w:rPr>
          <w:sz w:val="20"/>
          <w:szCs w:val="20"/>
          <w:lang w:eastAsia="x-none"/>
        </w:rPr>
        <w:t xml:space="preserve">Step 2: </w:t>
      </w:r>
      <w:r w:rsidR="00C57F5E">
        <w:rPr>
          <w:sz w:val="20"/>
          <w:szCs w:val="20"/>
          <w:lang w:eastAsia="x-none"/>
        </w:rPr>
        <w:t xml:space="preserve">To determine the </w:t>
      </w:r>
      <w:r w:rsidR="009F4CAD">
        <w:rPr>
          <w:sz w:val="20"/>
          <w:szCs w:val="20"/>
          <w:lang w:eastAsia="x-none"/>
        </w:rPr>
        <w:t>L-</w:t>
      </w:r>
      <w:proofErr w:type="spellStart"/>
      <w:r w:rsidR="009F4CAD">
        <w:rPr>
          <w:sz w:val="20"/>
          <w:szCs w:val="20"/>
          <w:lang w:eastAsia="x-none"/>
        </w:rPr>
        <w:t>th</w:t>
      </w:r>
      <w:proofErr w:type="spellEnd"/>
      <w:r w:rsidR="009F4CAD">
        <w:rPr>
          <w:sz w:val="20"/>
          <w:szCs w:val="20"/>
          <w:lang w:eastAsia="x-none"/>
        </w:rPr>
        <w:t xml:space="preserve"> SS burst before the first PDCCH</w:t>
      </w:r>
      <w:r w:rsidR="00511ABA">
        <w:rPr>
          <w:sz w:val="20"/>
          <w:szCs w:val="20"/>
          <w:lang w:eastAsia="x-none"/>
        </w:rPr>
        <w:t xml:space="preserve"> monitoring occasion of the target PO. In case of one PEI indicating multiple target PO</w:t>
      </w:r>
      <w:r w:rsidR="00324E2A">
        <w:rPr>
          <w:sz w:val="20"/>
          <w:szCs w:val="20"/>
          <w:lang w:eastAsia="x-none"/>
        </w:rPr>
        <w:t xml:space="preserve">s no matter within a PF or </w:t>
      </w:r>
      <w:r w:rsidR="00816DEC">
        <w:rPr>
          <w:sz w:val="20"/>
          <w:szCs w:val="20"/>
          <w:lang w:eastAsia="x-none"/>
        </w:rPr>
        <w:t xml:space="preserve">across </w:t>
      </w:r>
      <w:r w:rsidR="00324E2A">
        <w:rPr>
          <w:sz w:val="20"/>
          <w:szCs w:val="20"/>
          <w:lang w:eastAsia="x-none"/>
        </w:rPr>
        <w:t>multiple PFs, the L-</w:t>
      </w:r>
      <w:proofErr w:type="spellStart"/>
      <w:r w:rsidR="00324E2A">
        <w:rPr>
          <w:sz w:val="20"/>
          <w:szCs w:val="20"/>
          <w:lang w:eastAsia="x-none"/>
        </w:rPr>
        <w:t>th</w:t>
      </w:r>
      <w:proofErr w:type="spellEnd"/>
      <w:r w:rsidR="00324E2A">
        <w:rPr>
          <w:sz w:val="20"/>
          <w:szCs w:val="20"/>
          <w:lang w:eastAsia="x-none"/>
        </w:rPr>
        <w:t xml:space="preserve"> SS burst is determined by the first target PO.</w:t>
      </w:r>
    </w:p>
    <w:p w14:paraId="330E1029" w14:textId="630B1DBA" w:rsidR="00324E2A" w:rsidRDefault="00324E2A" w:rsidP="00D313E2">
      <w:pPr>
        <w:pStyle w:val="ListParagraph"/>
        <w:numPr>
          <w:ilvl w:val="1"/>
          <w:numId w:val="31"/>
        </w:numPr>
        <w:spacing w:before="120" w:after="120"/>
        <w:rPr>
          <w:sz w:val="20"/>
          <w:szCs w:val="20"/>
          <w:lang w:eastAsia="x-none"/>
        </w:rPr>
      </w:pPr>
      <w:r>
        <w:rPr>
          <w:sz w:val="20"/>
          <w:szCs w:val="20"/>
          <w:lang w:eastAsia="x-none"/>
        </w:rPr>
        <w:t>Step 3</w:t>
      </w:r>
      <w:r w:rsidR="00AD33A9">
        <w:rPr>
          <w:sz w:val="20"/>
          <w:szCs w:val="20"/>
          <w:lang w:eastAsia="x-none"/>
        </w:rPr>
        <w:t xml:space="preserve">: To determine the </w:t>
      </w:r>
      <w:r w:rsidR="00CB15E4">
        <w:rPr>
          <w:sz w:val="20"/>
          <w:szCs w:val="20"/>
          <w:lang w:eastAsia="x-none"/>
        </w:rPr>
        <w:t xml:space="preserve">first PDCCH monitoring occasion of the </w:t>
      </w:r>
      <w:r w:rsidR="004D1A03">
        <w:rPr>
          <w:sz w:val="20"/>
          <w:szCs w:val="20"/>
          <w:lang w:eastAsia="x-none"/>
        </w:rPr>
        <w:t xml:space="preserve">PEI-O based </w:t>
      </w:r>
      <w:r w:rsidR="0081117F">
        <w:rPr>
          <w:sz w:val="20"/>
          <w:szCs w:val="20"/>
          <w:lang w:eastAsia="x-none"/>
        </w:rPr>
        <w:t>on the L-</w:t>
      </w:r>
      <w:proofErr w:type="spellStart"/>
      <w:r w:rsidR="0081117F">
        <w:rPr>
          <w:sz w:val="20"/>
          <w:szCs w:val="20"/>
          <w:lang w:eastAsia="x-none"/>
        </w:rPr>
        <w:t>th</w:t>
      </w:r>
      <w:proofErr w:type="spellEnd"/>
      <w:r w:rsidR="0081117F">
        <w:rPr>
          <w:sz w:val="20"/>
          <w:szCs w:val="20"/>
          <w:lang w:eastAsia="x-none"/>
        </w:rPr>
        <w:t xml:space="preserve"> SS burst.</w:t>
      </w:r>
    </w:p>
    <w:p w14:paraId="3C80427C" w14:textId="6D74709E" w:rsidR="00214679" w:rsidRDefault="00214679" w:rsidP="00214679">
      <w:pPr>
        <w:pStyle w:val="ListParagraph"/>
        <w:numPr>
          <w:ilvl w:val="0"/>
          <w:numId w:val="31"/>
        </w:numPr>
        <w:spacing w:before="120" w:after="120"/>
        <w:rPr>
          <w:sz w:val="20"/>
          <w:szCs w:val="20"/>
          <w:lang w:eastAsia="x-none"/>
        </w:rPr>
      </w:pPr>
      <w:r>
        <w:rPr>
          <w:sz w:val="20"/>
          <w:szCs w:val="20"/>
          <w:lang w:eastAsia="x-none"/>
        </w:rPr>
        <w:t xml:space="preserve">Alt 3: </w:t>
      </w:r>
    </w:p>
    <w:p w14:paraId="271148B3" w14:textId="48817721" w:rsidR="00B34E3B" w:rsidRDefault="00B34E3B" w:rsidP="00B34E3B">
      <w:pPr>
        <w:pStyle w:val="ListParagraph"/>
        <w:numPr>
          <w:ilvl w:val="1"/>
          <w:numId w:val="31"/>
        </w:numPr>
        <w:spacing w:before="120" w:after="120"/>
        <w:rPr>
          <w:sz w:val="20"/>
          <w:szCs w:val="20"/>
          <w:lang w:eastAsia="x-none"/>
        </w:rPr>
      </w:pPr>
      <w:r>
        <w:rPr>
          <w:sz w:val="20"/>
          <w:szCs w:val="20"/>
          <w:lang w:eastAsia="x-none"/>
        </w:rPr>
        <w:t xml:space="preserve">Step 1: </w:t>
      </w:r>
      <w:r w:rsidR="00D4408B">
        <w:rPr>
          <w:sz w:val="20"/>
          <w:szCs w:val="20"/>
          <w:lang w:eastAsia="x-none"/>
        </w:rPr>
        <w:t>To determine the</w:t>
      </w:r>
      <w:r w:rsidR="00C71AE1">
        <w:rPr>
          <w:sz w:val="20"/>
          <w:szCs w:val="20"/>
          <w:lang w:eastAsia="x-none"/>
        </w:rPr>
        <w:t xml:space="preserve"> target PO</w:t>
      </w:r>
    </w:p>
    <w:p w14:paraId="29C40B1A" w14:textId="7C2F4C4C" w:rsidR="00C71AE1" w:rsidRDefault="00C71AE1" w:rsidP="00B34E3B">
      <w:pPr>
        <w:pStyle w:val="ListParagraph"/>
        <w:numPr>
          <w:ilvl w:val="1"/>
          <w:numId w:val="31"/>
        </w:numPr>
        <w:spacing w:before="120" w:after="120"/>
        <w:rPr>
          <w:sz w:val="20"/>
          <w:szCs w:val="20"/>
          <w:lang w:eastAsia="x-none"/>
        </w:rPr>
      </w:pPr>
      <w:r>
        <w:rPr>
          <w:sz w:val="20"/>
          <w:szCs w:val="20"/>
          <w:lang w:eastAsia="x-none"/>
        </w:rPr>
        <w:t xml:space="preserve">Step 2: </w:t>
      </w:r>
      <w:r w:rsidR="00A95831">
        <w:rPr>
          <w:sz w:val="20"/>
          <w:szCs w:val="20"/>
          <w:lang w:eastAsia="x-none"/>
        </w:rPr>
        <w:t>To determine the reference time for the target PO</w:t>
      </w:r>
      <w:r w:rsidR="00E04488">
        <w:rPr>
          <w:sz w:val="20"/>
          <w:szCs w:val="20"/>
          <w:lang w:eastAsia="x-none"/>
        </w:rPr>
        <w:t>, e.g. the firs</w:t>
      </w:r>
      <w:r w:rsidR="006828CE">
        <w:rPr>
          <w:sz w:val="20"/>
          <w:szCs w:val="20"/>
          <w:lang w:eastAsia="x-none"/>
        </w:rPr>
        <w:t>t</w:t>
      </w:r>
      <w:r w:rsidR="00E04488">
        <w:rPr>
          <w:sz w:val="20"/>
          <w:szCs w:val="20"/>
          <w:lang w:eastAsia="x-none"/>
        </w:rPr>
        <w:t xml:space="preserve"> MO of the target PO, or the first MO of the first PO</w:t>
      </w:r>
      <w:r w:rsidR="003D4256">
        <w:rPr>
          <w:sz w:val="20"/>
          <w:szCs w:val="20"/>
          <w:lang w:eastAsia="x-none"/>
        </w:rPr>
        <w:t xml:space="preserve"> indicated by the PEI in case multiple POs are indicated.</w:t>
      </w:r>
    </w:p>
    <w:p w14:paraId="53BB60DF" w14:textId="364CC1B6" w:rsidR="003D4256" w:rsidRPr="0095674B" w:rsidRDefault="003D4256" w:rsidP="0095674B">
      <w:pPr>
        <w:pStyle w:val="ListParagraph"/>
        <w:numPr>
          <w:ilvl w:val="1"/>
          <w:numId w:val="31"/>
        </w:numPr>
        <w:spacing w:before="120" w:after="120"/>
        <w:rPr>
          <w:sz w:val="20"/>
          <w:szCs w:val="20"/>
          <w:lang w:eastAsia="x-none"/>
        </w:rPr>
      </w:pPr>
      <w:r>
        <w:rPr>
          <w:sz w:val="20"/>
          <w:szCs w:val="20"/>
          <w:lang w:eastAsia="x-none"/>
        </w:rPr>
        <w:t xml:space="preserve">Step 3: </w:t>
      </w:r>
      <w:r w:rsidR="00047073">
        <w:rPr>
          <w:sz w:val="20"/>
          <w:szCs w:val="20"/>
          <w:lang w:eastAsia="x-none"/>
        </w:rPr>
        <w:t>T</w:t>
      </w:r>
      <w:r w:rsidR="004009A1">
        <w:rPr>
          <w:sz w:val="20"/>
          <w:szCs w:val="20"/>
          <w:lang w:eastAsia="x-none"/>
        </w:rPr>
        <w:t>o determine the</w:t>
      </w:r>
      <w:r w:rsidR="002132FD">
        <w:rPr>
          <w:sz w:val="20"/>
          <w:szCs w:val="20"/>
          <w:lang w:eastAsia="x-none"/>
        </w:rPr>
        <w:t xml:space="preserve"> first PDCCH monitoring occasion of the PEI-O based on </w:t>
      </w:r>
      <w:r w:rsidR="000500AB">
        <w:rPr>
          <w:sz w:val="20"/>
          <w:szCs w:val="20"/>
          <w:lang w:eastAsia="x-none"/>
        </w:rPr>
        <w:t>a time offset and the reference time.</w:t>
      </w:r>
    </w:p>
    <w:p w14:paraId="1D7A50B9" w14:textId="33870B9C" w:rsidR="00D831E9" w:rsidRDefault="00E924FF" w:rsidP="00BA45DD">
      <w:pPr>
        <w:spacing w:before="120" w:after="120"/>
        <w:rPr>
          <w:sz w:val="20"/>
          <w:szCs w:val="20"/>
          <w:lang w:eastAsia="x-none"/>
        </w:rPr>
      </w:pPr>
      <w:r>
        <w:rPr>
          <w:sz w:val="20"/>
          <w:szCs w:val="20"/>
          <w:lang w:eastAsia="x-none"/>
        </w:rPr>
        <w:br/>
      </w:r>
      <w:r w:rsidR="00874147">
        <w:rPr>
          <w:sz w:val="20"/>
          <w:szCs w:val="20"/>
          <w:lang w:eastAsia="x-none"/>
        </w:rPr>
        <w:t xml:space="preserve">The </w:t>
      </w:r>
      <w:r w:rsidR="00711534">
        <w:rPr>
          <w:sz w:val="20"/>
          <w:szCs w:val="20"/>
          <w:lang w:eastAsia="x-none"/>
        </w:rPr>
        <w:t>motivation of the Alt 1 using 4 steps is to reus</w:t>
      </w:r>
      <w:r w:rsidR="00BD3A26">
        <w:rPr>
          <w:sz w:val="20"/>
          <w:szCs w:val="20"/>
          <w:lang w:eastAsia="x-none"/>
        </w:rPr>
        <w:t>e</w:t>
      </w:r>
      <w:r w:rsidR="00711534">
        <w:rPr>
          <w:sz w:val="20"/>
          <w:szCs w:val="20"/>
          <w:lang w:eastAsia="x-none"/>
        </w:rPr>
        <w:t xml:space="preserve"> the </w:t>
      </w:r>
      <w:r w:rsidR="00BD3A26">
        <w:rPr>
          <w:sz w:val="20"/>
          <w:szCs w:val="20"/>
          <w:lang w:eastAsia="x-none"/>
        </w:rPr>
        <w:t>concept and determination procedure of PF and PO, which</w:t>
      </w:r>
      <w:r w:rsidR="001841B1">
        <w:rPr>
          <w:sz w:val="20"/>
          <w:szCs w:val="20"/>
          <w:lang w:eastAsia="x-none"/>
        </w:rPr>
        <w:t xml:space="preserve"> requires to determine PEI-F</w:t>
      </w:r>
      <w:r w:rsidR="006601E3">
        <w:rPr>
          <w:sz w:val="20"/>
          <w:szCs w:val="20"/>
          <w:lang w:eastAsia="x-none"/>
        </w:rPr>
        <w:t xml:space="preserve"> (PEI-Frame)</w:t>
      </w:r>
      <w:r w:rsidR="001841B1">
        <w:rPr>
          <w:sz w:val="20"/>
          <w:szCs w:val="20"/>
          <w:lang w:eastAsia="x-none"/>
        </w:rPr>
        <w:t xml:space="preserve"> first</w:t>
      </w:r>
      <w:r w:rsidR="00011E58">
        <w:rPr>
          <w:sz w:val="20"/>
          <w:szCs w:val="20"/>
          <w:lang w:eastAsia="x-none"/>
        </w:rPr>
        <w:t xml:space="preserve"> and then to determine PEI-O</w:t>
      </w:r>
      <w:r w:rsidR="00CF25EE">
        <w:rPr>
          <w:sz w:val="20"/>
          <w:szCs w:val="20"/>
          <w:lang w:eastAsia="x-none"/>
        </w:rPr>
        <w:t xml:space="preserve">. </w:t>
      </w:r>
      <w:r w:rsidR="009F3A72">
        <w:rPr>
          <w:sz w:val="20"/>
          <w:szCs w:val="20"/>
          <w:lang w:eastAsia="x-none"/>
        </w:rPr>
        <w:t xml:space="preserve">However, </w:t>
      </w:r>
      <w:r w:rsidR="00FA20E6">
        <w:rPr>
          <w:sz w:val="20"/>
          <w:szCs w:val="20"/>
          <w:lang w:eastAsia="x-none"/>
        </w:rPr>
        <w:t xml:space="preserve">to </w:t>
      </w:r>
      <w:r w:rsidR="004E4969">
        <w:rPr>
          <w:sz w:val="20"/>
          <w:szCs w:val="20"/>
          <w:lang w:eastAsia="x-none"/>
        </w:rPr>
        <w:t xml:space="preserve">reuse the concept of PF/PO does not mean </w:t>
      </w:r>
      <w:r w:rsidR="009F3A72">
        <w:rPr>
          <w:sz w:val="20"/>
          <w:szCs w:val="20"/>
          <w:lang w:eastAsia="x-none"/>
        </w:rPr>
        <w:t>the specification impact is less than the Alt 2 and Alt 3</w:t>
      </w:r>
      <w:r w:rsidR="009469D6">
        <w:rPr>
          <w:sz w:val="20"/>
          <w:szCs w:val="20"/>
          <w:lang w:eastAsia="x-none"/>
        </w:rPr>
        <w:t xml:space="preserve">, which </w:t>
      </w:r>
      <w:r w:rsidR="00FA20E6">
        <w:rPr>
          <w:sz w:val="20"/>
          <w:szCs w:val="20"/>
          <w:lang w:eastAsia="x-none"/>
        </w:rPr>
        <w:t xml:space="preserve">require </w:t>
      </w:r>
      <w:r w:rsidR="00006CC9">
        <w:rPr>
          <w:sz w:val="20"/>
          <w:szCs w:val="20"/>
          <w:lang w:eastAsia="x-none"/>
        </w:rPr>
        <w:t>one more step</w:t>
      </w:r>
      <w:r w:rsidR="002F2686">
        <w:rPr>
          <w:sz w:val="20"/>
          <w:szCs w:val="20"/>
          <w:lang w:eastAsia="x-none"/>
        </w:rPr>
        <w:t xml:space="preserve"> than Alt 2 and Alt 3</w:t>
      </w:r>
      <w:r w:rsidR="00FA20E6">
        <w:rPr>
          <w:sz w:val="20"/>
          <w:szCs w:val="20"/>
          <w:lang w:eastAsia="x-none"/>
        </w:rPr>
        <w:t>.</w:t>
      </w:r>
      <w:r w:rsidR="00FD31B1">
        <w:rPr>
          <w:sz w:val="20"/>
          <w:szCs w:val="20"/>
          <w:lang w:eastAsia="x-none"/>
        </w:rPr>
        <w:t xml:space="preserve"> Moreover,</w:t>
      </w:r>
      <w:r w:rsidR="00FA20E6">
        <w:rPr>
          <w:sz w:val="20"/>
          <w:szCs w:val="20"/>
          <w:lang w:eastAsia="x-none"/>
        </w:rPr>
        <w:t xml:space="preserve"> </w:t>
      </w:r>
      <w:r w:rsidR="00FD31B1">
        <w:rPr>
          <w:sz w:val="20"/>
          <w:szCs w:val="20"/>
          <w:lang w:eastAsia="x-none"/>
        </w:rPr>
        <w:t>i</w:t>
      </w:r>
      <w:r w:rsidR="00CF25EE">
        <w:rPr>
          <w:sz w:val="20"/>
          <w:szCs w:val="20"/>
          <w:lang w:eastAsia="x-none"/>
        </w:rPr>
        <w:t>f PEI indicating multiple POs across multiple PFs</w:t>
      </w:r>
      <w:r w:rsidR="006601E3">
        <w:rPr>
          <w:sz w:val="20"/>
          <w:szCs w:val="20"/>
          <w:lang w:eastAsia="x-none"/>
        </w:rPr>
        <w:t xml:space="preserve"> is supported, the mapping of PEI-F</w:t>
      </w:r>
      <w:r w:rsidR="00901F88">
        <w:rPr>
          <w:sz w:val="20"/>
          <w:szCs w:val="20"/>
          <w:lang w:eastAsia="x-none"/>
        </w:rPr>
        <w:t xml:space="preserve"> and PFs has also to be specified</w:t>
      </w:r>
      <w:r w:rsidR="009F3A72">
        <w:rPr>
          <w:sz w:val="20"/>
          <w:szCs w:val="20"/>
          <w:lang w:eastAsia="x-none"/>
        </w:rPr>
        <w:t xml:space="preserve">. </w:t>
      </w:r>
      <w:r w:rsidR="00DA7305">
        <w:rPr>
          <w:sz w:val="20"/>
          <w:szCs w:val="20"/>
          <w:lang w:eastAsia="x-none"/>
        </w:rPr>
        <w:t xml:space="preserve">In this aspect, Alt 2 and Alt 3 does not </w:t>
      </w:r>
      <w:r w:rsidR="006828CE">
        <w:rPr>
          <w:sz w:val="20"/>
          <w:szCs w:val="20"/>
          <w:lang w:eastAsia="x-none"/>
        </w:rPr>
        <w:t>require this effort, as the first PO indicated by the PEI can just be used as</w:t>
      </w:r>
      <w:r w:rsidR="00B33334">
        <w:rPr>
          <w:sz w:val="20"/>
          <w:szCs w:val="20"/>
          <w:lang w:eastAsia="x-none"/>
        </w:rPr>
        <w:t xml:space="preserve"> the reference time.</w:t>
      </w:r>
    </w:p>
    <w:p w14:paraId="5ED51FF5" w14:textId="4FABED08" w:rsidR="00CB290B" w:rsidRPr="00086A28" w:rsidRDefault="00CB290B" w:rsidP="00BA45DD">
      <w:pPr>
        <w:spacing w:before="120" w:after="120"/>
        <w:rPr>
          <w:b/>
          <w:bCs/>
          <w:sz w:val="20"/>
          <w:szCs w:val="20"/>
          <w:lang w:eastAsia="x-none"/>
        </w:rPr>
      </w:pPr>
      <w:r w:rsidRPr="0095674B">
        <w:rPr>
          <w:b/>
          <w:bCs/>
          <w:sz w:val="20"/>
          <w:szCs w:val="20"/>
          <w:lang w:eastAsia="x-none"/>
        </w:rPr>
        <w:t xml:space="preserve">Observation 7: </w:t>
      </w:r>
      <w:r w:rsidR="000A2587" w:rsidRPr="0095674B">
        <w:rPr>
          <w:b/>
          <w:bCs/>
          <w:sz w:val="20"/>
          <w:szCs w:val="20"/>
          <w:lang w:eastAsia="x-none"/>
        </w:rPr>
        <w:t>To determine the first monitoring occasion of the PEI-O, t</w:t>
      </w:r>
      <w:r w:rsidRPr="0095674B">
        <w:rPr>
          <w:b/>
          <w:bCs/>
          <w:sz w:val="20"/>
          <w:szCs w:val="20"/>
          <w:lang w:eastAsia="x-none"/>
        </w:rPr>
        <w:t xml:space="preserve">he specification impact of Alt 1 is larger than Alt 2 and Alt 3, in terms of the number of steps </w:t>
      </w:r>
      <w:r w:rsidR="000A2587" w:rsidRPr="0095674B">
        <w:rPr>
          <w:b/>
          <w:bCs/>
          <w:sz w:val="20"/>
          <w:szCs w:val="20"/>
          <w:lang w:eastAsia="x-none"/>
        </w:rPr>
        <w:t xml:space="preserve">and </w:t>
      </w:r>
      <w:r w:rsidR="00A21C77" w:rsidRPr="0095674B">
        <w:rPr>
          <w:b/>
          <w:bCs/>
          <w:sz w:val="20"/>
          <w:szCs w:val="20"/>
          <w:lang w:eastAsia="x-none"/>
        </w:rPr>
        <w:t xml:space="preserve">additional efforts to define one-to-multiple mapping between </w:t>
      </w:r>
      <w:r w:rsidR="00C24287" w:rsidRPr="0095674B">
        <w:rPr>
          <w:b/>
          <w:bCs/>
          <w:sz w:val="20"/>
          <w:szCs w:val="20"/>
          <w:lang w:eastAsia="x-none"/>
        </w:rPr>
        <w:t>PEI-F</w:t>
      </w:r>
      <w:r w:rsidR="00086A28" w:rsidRPr="0095674B">
        <w:rPr>
          <w:b/>
          <w:bCs/>
          <w:sz w:val="20"/>
          <w:szCs w:val="20"/>
          <w:lang w:eastAsia="x-none"/>
        </w:rPr>
        <w:t xml:space="preserve"> and PFs, </w:t>
      </w:r>
      <w:r w:rsidR="00086A28" w:rsidRPr="00413CF8">
        <w:rPr>
          <w:b/>
          <w:bCs/>
          <w:color w:val="000000" w:themeColor="text1"/>
          <w:sz w:val="20"/>
          <w:szCs w:val="20"/>
          <w:lang w:eastAsia="x-none"/>
        </w:rPr>
        <w:t xml:space="preserve">if </w:t>
      </w:r>
      <w:r w:rsidR="00086A28" w:rsidRPr="00413CF8">
        <w:rPr>
          <w:b/>
          <w:bCs/>
          <w:color w:val="000000" w:themeColor="text1"/>
          <w:sz w:val="20"/>
          <w:szCs w:val="20"/>
          <w:lang w:eastAsia="ko-KR"/>
        </w:rPr>
        <w:t>PEI for POs across multiple PFs is supported.</w:t>
      </w:r>
    </w:p>
    <w:p w14:paraId="1C7B25CA" w14:textId="11B12A8B" w:rsidR="00D831E9" w:rsidRDefault="00D831E9" w:rsidP="00BA45DD">
      <w:pPr>
        <w:spacing w:before="120" w:after="120"/>
        <w:rPr>
          <w:sz w:val="20"/>
          <w:szCs w:val="20"/>
          <w:lang w:eastAsia="x-none"/>
        </w:rPr>
      </w:pPr>
    </w:p>
    <w:p w14:paraId="54B9D9C8" w14:textId="320EA643" w:rsidR="00086A28" w:rsidRDefault="00981082" w:rsidP="00BA45DD">
      <w:pPr>
        <w:spacing w:before="120" w:after="120"/>
        <w:rPr>
          <w:sz w:val="20"/>
          <w:szCs w:val="20"/>
          <w:lang w:eastAsia="x-none"/>
        </w:rPr>
      </w:pPr>
      <w:r>
        <w:rPr>
          <w:sz w:val="20"/>
          <w:szCs w:val="20"/>
          <w:lang w:eastAsia="x-none"/>
        </w:rPr>
        <w:t>Comparing the Alt 2 and 3, the methodology</w:t>
      </w:r>
      <w:r w:rsidR="000B112A">
        <w:rPr>
          <w:sz w:val="20"/>
          <w:szCs w:val="20"/>
          <w:lang w:eastAsia="x-none"/>
        </w:rPr>
        <w:t xml:space="preserve"> in principle</w:t>
      </w:r>
      <w:r>
        <w:rPr>
          <w:sz w:val="20"/>
          <w:szCs w:val="20"/>
          <w:lang w:eastAsia="x-none"/>
        </w:rPr>
        <w:t xml:space="preserve"> is essential</w:t>
      </w:r>
      <w:r w:rsidR="00AD04EB">
        <w:rPr>
          <w:sz w:val="20"/>
          <w:szCs w:val="20"/>
          <w:lang w:eastAsia="x-none"/>
        </w:rPr>
        <w:t>ly</w:t>
      </w:r>
      <w:r>
        <w:rPr>
          <w:sz w:val="20"/>
          <w:szCs w:val="20"/>
          <w:lang w:eastAsia="x-none"/>
        </w:rPr>
        <w:t xml:space="preserve"> </w:t>
      </w:r>
      <w:r w:rsidR="00363AF6">
        <w:rPr>
          <w:sz w:val="20"/>
          <w:szCs w:val="20"/>
          <w:lang w:eastAsia="x-none"/>
        </w:rPr>
        <w:t>similar</w:t>
      </w:r>
      <w:r w:rsidR="002B7100">
        <w:rPr>
          <w:sz w:val="20"/>
          <w:szCs w:val="20"/>
          <w:lang w:eastAsia="x-none"/>
        </w:rPr>
        <w:t>, which define</w:t>
      </w:r>
      <w:r w:rsidR="00363AF6">
        <w:rPr>
          <w:sz w:val="20"/>
          <w:szCs w:val="20"/>
          <w:lang w:eastAsia="x-none"/>
        </w:rPr>
        <w:t xml:space="preserve">s time offset from the target PO(s). The main difference is </w:t>
      </w:r>
      <w:r w:rsidR="004E603A">
        <w:rPr>
          <w:sz w:val="20"/>
          <w:szCs w:val="20"/>
          <w:lang w:eastAsia="x-none"/>
        </w:rPr>
        <w:t xml:space="preserve">the reference time. For Alt 2, </w:t>
      </w:r>
      <w:r w:rsidR="00091F56">
        <w:rPr>
          <w:sz w:val="20"/>
          <w:szCs w:val="20"/>
          <w:lang w:eastAsia="x-none"/>
        </w:rPr>
        <w:t>a number of</w:t>
      </w:r>
      <w:r w:rsidR="004E603A">
        <w:rPr>
          <w:sz w:val="20"/>
          <w:szCs w:val="20"/>
          <w:lang w:eastAsia="x-none"/>
        </w:rPr>
        <w:t xml:space="preserve"> SS burst</w:t>
      </w:r>
      <w:r w:rsidR="00091F56">
        <w:rPr>
          <w:sz w:val="20"/>
          <w:szCs w:val="20"/>
          <w:lang w:eastAsia="x-none"/>
        </w:rPr>
        <w:t>s</w:t>
      </w:r>
      <w:r w:rsidR="004E603A">
        <w:rPr>
          <w:sz w:val="20"/>
          <w:szCs w:val="20"/>
          <w:lang w:eastAsia="x-none"/>
        </w:rPr>
        <w:t xml:space="preserve"> </w:t>
      </w:r>
      <w:r w:rsidR="00091F56">
        <w:rPr>
          <w:sz w:val="20"/>
          <w:szCs w:val="20"/>
          <w:lang w:eastAsia="x-none"/>
        </w:rPr>
        <w:t>are</w:t>
      </w:r>
      <w:r w:rsidR="004E603A">
        <w:rPr>
          <w:sz w:val="20"/>
          <w:szCs w:val="20"/>
          <w:lang w:eastAsia="x-none"/>
        </w:rPr>
        <w:t xml:space="preserve"> explicitly counted</w:t>
      </w:r>
      <w:r w:rsidR="00E81D18">
        <w:rPr>
          <w:sz w:val="20"/>
          <w:szCs w:val="20"/>
          <w:lang w:eastAsia="x-none"/>
        </w:rPr>
        <w:t xml:space="preserve"> and included</w:t>
      </w:r>
      <w:r w:rsidR="004E603A">
        <w:rPr>
          <w:sz w:val="20"/>
          <w:szCs w:val="20"/>
          <w:lang w:eastAsia="x-none"/>
        </w:rPr>
        <w:t xml:space="preserve"> in the time offset</w:t>
      </w:r>
      <w:r w:rsidR="00091F56">
        <w:rPr>
          <w:sz w:val="20"/>
          <w:szCs w:val="20"/>
          <w:lang w:eastAsia="x-none"/>
        </w:rPr>
        <w:t xml:space="preserve"> definition</w:t>
      </w:r>
      <w:r w:rsidR="004E603A">
        <w:rPr>
          <w:sz w:val="20"/>
          <w:szCs w:val="20"/>
          <w:lang w:eastAsia="x-none"/>
        </w:rPr>
        <w:t xml:space="preserve">, which </w:t>
      </w:r>
      <w:r w:rsidR="00E81D18">
        <w:rPr>
          <w:sz w:val="20"/>
          <w:szCs w:val="20"/>
          <w:lang w:eastAsia="x-none"/>
        </w:rPr>
        <w:t>is beneficial for paging PDSCH</w:t>
      </w:r>
      <w:r w:rsidR="00F73200">
        <w:rPr>
          <w:sz w:val="20"/>
          <w:szCs w:val="20"/>
          <w:lang w:eastAsia="x-none"/>
        </w:rPr>
        <w:t xml:space="preserve"> reception if the PEI indicates positive paging. For Alt 3</w:t>
      </w:r>
      <w:r w:rsidR="00091F56">
        <w:rPr>
          <w:sz w:val="20"/>
          <w:szCs w:val="20"/>
          <w:lang w:eastAsia="x-none"/>
        </w:rPr>
        <w:t>, the time offset</w:t>
      </w:r>
      <w:r w:rsidR="00C705B7">
        <w:rPr>
          <w:sz w:val="20"/>
          <w:szCs w:val="20"/>
          <w:lang w:eastAsia="x-none"/>
        </w:rPr>
        <w:t xml:space="preserve"> can </w:t>
      </w:r>
      <w:r w:rsidR="00734E89">
        <w:rPr>
          <w:sz w:val="20"/>
          <w:szCs w:val="20"/>
          <w:lang w:eastAsia="x-none"/>
        </w:rPr>
        <w:t>be configured as</w:t>
      </w:r>
      <w:r w:rsidR="00C705B7">
        <w:rPr>
          <w:sz w:val="20"/>
          <w:szCs w:val="20"/>
          <w:lang w:eastAsia="x-none"/>
        </w:rPr>
        <w:t xml:space="preserve"> a parameter</w:t>
      </w:r>
      <w:r w:rsidR="007C6F92">
        <w:rPr>
          <w:sz w:val="20"/>
          <w:szCs w:val="20"/>
          <w:lang w:eastAsia="x-none"/>
        </w:rPr>
        <w:t xml:space="preserve"> defined in SIB, which can </w:t>
      </w:r>
      <w:r w:rsidR="007C6F92">
        <w:rPr>
          <w:sz w:val="20"/>
          <w:szCs w:val="20"/>
          <w:lang w:eastAsia="x-none"/>
        </w:rPr>
        <w:lastRenderedPageBreak/>
        <w:t>also</w:t>
      </w:r>
      <w:r w:rsidR="00C2483B">
        <w:rPr>
          <w:sz w:val="20"/>
          <w:szCs w:val="20"/>
          <w:lang w:eastAsia="x-none"/>
        </w:rPr>
        <w:t xml:space="preserve"> take the required SS bursts into consideration. How many SS bursts or TRS bursts can just </w:t>
      </w:r>
      <w:r w:rsidR="00862636">
        <w:rPr>
          <w:sz w:val="20"/>
          <w:szCs w:val="20"/>
          <w:lang w:eastAsia="x-none"/>
        </w:rPr>
        <w:t>be gNB implementation.</w:t>
      </w:r>
      <w:r w:rsidR="00215330">
        <w:rPr>
          <w:sz w:val="20"/>
          <w:szCs w:val="20"/>
          <w:lang w:eastAsia="x-none"/>
        </w:rPr>
        <w:t xml:space="preserve"> </w:t>
      </w:r>
      <w:r w:rsidR="00870614">
        <w:rPr>
          <w:sz w:val="20"/>
          <w:szCs w:val="20"/>
          <w:lang w:eastAsia="x-none"/>
        </w:rPr>
        <w:t>Therefore, f</w:t>
      </w:r>
      <w:r w:rsidR="00215330">
        <w:rPr>
          <w:sz w:val="20"/>
          <w:szCs w:val="20"/>
          <w:lang w:eastAsia="x-none"/>
        </w:rPr>
        <w:t>rom the specification impact point of view, the Alt 3 is less than Alt 2</w:t>
      </w:r>
      <w:r w:rsidR="00B077AC">
        <w:rPr>
          <w:sz w:val="20"/>
          <w:szCs w:val="20"/>
          <w:lang w:eastAsia="x-none"/>
        </w:rPr>
        <w:t>.</w:t>
      </w:r>
    </w:p>
    <w:p w14:paraId="31F346CB" w14:textId="5624CD81" w:rsidR="00870614" w:rsidRPr="0095674B" w:rsidRDefault="00870614" w:rsidP="00BA45DD">
      <w:pPr>
        <w:spacing w:before="120" w:after="120"/>
        <w:rPr>
          <w:b/>
          <w:bCs/>
          <w:sz w:val="20"/>
          <w:szCs w:val="20"/>
          <w:lang w:eastAsia="x-none"/>
        </w:rPr>
      </w:pPr>
      <w:r w:rsidRPr="0095674B">
        <w:rPr>
          <w:b/>
          <w:bCs/>
          <w:sz w:val="20"/>
          <w:szCs w:val="20"/>
          <w:lang w:eastAsia="x-none"/>
        </w:rPr>
        <w:t xml:space="preserve">Observation 8: </w:t>
      </w:r>
      <w:r w:rsidR="006265C0" w:rsidRPr="0095674B">
        <w:rPr>
          <w:b/>
          <w:bCs/>
          <w:sz w:val="20"/>
          <w:szCs w:val="20"/>
          <w:lang w:eastAsia="x-none"/>
        </w:rPr>
        <w:t xml:space="preserve">To determine the first monitoring occasion of the PEI-O, the Alt 3 </w:t>
      </w:r>
      <w:r w:rsidR="009C51AB" w:rsidRPr="0095674B">
        <w:rPr>
          <w:b/>
          <w:bCs/>
          <w:sz w:val="20"/>
          <w:szCs w:val="20"/>
          <w:lang w:eastAsia="x-none"/>
        </w:rPr>
        <w:t>can achieve same technical merits with</w:t>
      </w:r>
      <w:r w:rsidR="006265C0" w:rsidRPr="0095674B">
        <w:rPr>
          <w:b/>
          <w:bCs/>
          <w:sz w:val="20"/>
          <w:szCs w:val="20"/>
          <w:lang w:eastAsia="x-none"/>
        </w:rPr>
        <w:t xml:space="preserve"> Alt 2</w:t>
      </w:r>
      <w:r w:rsidR="009C51AB" w:rsidRPr="0095674B">
        <w:rPr>
          <w:b/>
          <w:bCs/>
          <w:sz w:val="20"/>
          <w:szCs w:val="20"/>
          <w:lang w:eastAsia="x-none"/>
        </w:rPr>
        <w:t xml:space="preserve"> but</w:t>
      </w:r>
      <w:r w:rsidR="00734E89" w:rsidRPr="0095674B">
        <w:rPr>
          <w:b/>
          <w:bCs/>
          <w:sz w:val="20"/>
          <w:szCs w:val="20"/>
          <w:lang w:eastAsia="x-none"/>
        </w:rPr>
        <w:t xml:space="preserve"> no need to specify the SS bursts between PEI-O and PO, which</w:t>
      </w:r>
      <w:r w:rsidR="006265C0" w:rsidRPr="0095674B">
        <w:rPr>
          <w:b/>
          <w:bCs/>
          <w:sz w:val="20"/>
          <w:szCs w:val="20"/>
          <w:lang w:eastAsia="x-none"/>
        </w:rPr>
        <w:t xml:space="preserve"> can</w:t>
      </w:r>
      <w:r w:rsidR="00734E89" w:rsidRPr="0095674B">
        <w:rPr>
          <w:b/>
          <w:bCs/>
          <w:sz w:val="20"/>
          <w:szCs w:val="20"/>
          <w:lang w:eastAsia="x-none"/>
        </w:rPr>
        <w:t xml:space="preserve"> just be gNB implementation.</w:t>
      </w:r>
    </w:p>
    <w:p w14:paraId="77A13D4E" w14:textId="327502C5" w:rsidR="00086A28" w:rsidRDefault="00AA5065" w:rsidP="00BA45DD">
      <w:pPr>
        <w:spacing w:before="120" w:after="120"/>
        <w:rPr>
          <w:sz w:val="20"/>
          <w:szCs w:val="20"/>
          <w:lang w:eastAsia="x-none"/>
        </w:rPr>
      </w:pPr>
      <w:r>
        <w:rPr>
          <w:sz w:val="20"/>
          <w:szCs w:val="20"/>
          <w:lang w:eastAsia="x-none"/>
        </w:rPr>
        <w:t xml:space="preserve">Thus, from the above analysis, our proposal is to adopt Alt 3 to determine the </w:t>
      </w:r>
      <w:r w:rsidR="00DC0E60">
        <w:rPr>
          <w:sz w:val="20"/>
          <w:szCs w:val="20"/>
          <w:lang w:eastAsia="x-none"/>
        </w:rPr>
        <w:t>first monitoring occasion of the PEI-O.</w:t>
      </w:r>
    </w:p>
    <w:p w14:paraId="4DF80852" w14:textId="0EAC38DD" w:rsidR="00DC0E60" w:rsidRPr="0095674B" w:rsidRDefault="00DC0E60" w:rsidP="00BA45DD">
      <w:pPr>
        <w:spacing w:before="120" w:after="120"/>
        <w:rPr>
          <w:b/>
          <w:bCs/>
          <w:color w:val="000000"/>
          <w:sz w:val="20"/>
          <w:szCs w:val="20"/>
        </w:rPr>
      </w:pPr>
      <w:r w:rsidRPr="0095674B">
        <w:rPr>
          <w:b/>
          <w:bCs/>
          <w:sz w:val="20"/>
          <w:szCs w:val="20"/>
          <w:lang w:eastAsia="x-none"/>
        </w:rPr>
        <w:t>Proposal</w:t>
      </w:r>
      <w:r w:rsidR="009239B8" w:rsidRPr="0095674B">
        <w:rPr>
          <w:b/>
          <w:bCs/>
          <w:sz w:val="20"/>
          <w:szCs w:val="20"/>
          <w:lang w:eastAsia="x-none"/>
        </w:rPr>
        <w:t xml:space="preserve"> </w:t>
      </w:r>
      <w:r w:rsidR="009239B8" w:rsidRPr="0095674B">
        <w:rPr>
          <w:b/>
          <w:bCs/>
          <w:sz w:val="20"/>
          <w:szCs w:val="20"/>
        </w:rPr>
        <w:t>7</w:t>
      </w:r>
      <w:r w:rsidR="00E45C47" w:rsidRPr="0095674B">
        <w:rPr>
          <w:b/>
          <w:bCs/>
          <w:sz w:val="20"/>
          <w:szCs w:val="20"/>
        </w:rPr>
        <w:t xml:space="preserve">: </w:t>
      </w:r>
      <w:r w:rsidR="00060F43" w:rsidRPr="0095674B">
        <w:rPr>
          <w:b/>
          <w:bCs/>
          <w:sz w:val="20"/>
          <w:szCs w:val="20"/>
        </w:rPr>
        <w:t>To ad</w:t>
      </w:r>
      <w:r w:rsidR="00184AE9" w:rsidRPr="0095674B">
        <w:rPr>
          <w:b/>
          <w:bCs/>
          <w:sz w:val="20"/>
          <w:szCs w:val="20"/>
        </w:rPr>
        <w:t xml:space="preserve">opt Alt 3 that </w:t>
      </w:r>
      <w:r w:rsidR="00184AE9" w:rsidRPr="0095674B">
        <w:rPr>
          <w:b/>
          <w:bCs/>
          <w:color w:val="000000"/>
          <w:sz w:val="20"/>
          <w:szCs w:val="20"/>
        </w:rPr>
        <w:t>t</w:t>
      </w:r>
      <w:r w:rsidR="00E45C47" w:rsidRPr="0095674B">
        <w:rPr>
          <w:b/>
          <w:bCs/>
          <w:color w:val="000000"/>
          <w:sz w:val="20"/>
          <w:szCs w:val="20"/>
        </w:rPr>
        <w:t xml:space="preserve">he first PDCCH monitoring occasion of the PEI-O is provided by a time offset </w:t>
      </w:r>
      <w:proofErr w:type="spellStart"/>
      <w:r w:rsidR="00E45C47" w:rsidRPr="0095674B">
        <w:rPr>
          <w:b/>
          <w:bCs/>
          <w:color w:val="000000"/>
          <w:sz w:val="20"/>
          <w:szCs w:val="20"/>
        </w:rPr>
        <w:t>w.r.t.</w:t>
      </w:r>
      <w:proofErr w:type="spellEnd"/>
      <w:r w:rsidR="00E45C47" w:rsidRPr="0095674B">
        <w:rPr>
          <w:b/>
          <w:bCs/>
          <w:color w:val="000000"/>
          <w:sz w:val="20"/>
          <w:szCs w:val="20"/>
        </w:rPr>
        <w:t xml:space="preserve"> </w:t>
      </w:r>
      <w:r w:rsidR="00184AE9" w:rsidRPr="0095674B">
        <w:rPr>
          <w:b/>
          <w:bCs/>
          <w:color w:val="000000"/>
          <w:sz w:val="20"/>
          <w:szCs w:val="20"/>
        </w:rPr>
        <w:t>the first MO of the first PO indicated by the PEI.</w:t>
      </w:r>
    </w:p>
    <w:p w14:paraId="1676E4EB" w14:textId="6A38D1BA" w:rsidR="00086A28" w:rsidRDefault="00086A28" w:rsidP="00BA45DD">
      <w:pPr>
        <w:spacing w:before="120" w:after="120"/>
        <w:rPr>
          <w:sz w:val="20"/>
          <w:szCs w:val="20"/>
          <w:lang w:eastAsia="x-none"/>
        </w:rPr>
      </w:pPr>
    </w:p>
    <w:p w14:paraId="51BED751" w14:textId="77777777" w:rsidR="00B311FB" w:rsidRPr="00DE1566" w:rsidRDefault="00B311FB" w:rsidP="00B311FB">
      <w:pPr>
        <w:spacing w:before="120" w:after="120"/>
        <w:rPr>
          <w:sz w:val="20"/>
          <w:szCs w:val="20"/>
          <w:lang w:eastAsia="x-none"/>
        </w:rPr>
      </w:pPr>
    </w:p>
    <w:p w14:paraId="5F409A4F" w14:textId="3B6CD3B9" w:rsidR="0037488E" w:rsidRPr="0037488E" w:rsidRDefault="0037488E"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37488E">
        <w:rPr>
          <w:b w:val="0"/>
          <w:bCs w:val="0"/>
          <w:sz w:val="36"/>
          <w:szCs w:val="20"/>
        </w:rPr>
        <w:t>Conclusion</w:t>
      </w:r>
    </w:p>
    <w:p w14:paraId="50283262" w14:textId="395FF482" w:rsidR="00993541" w:rsidRDefault="00993541" w:rsidP="003C19B4">
      <w:pPr>
        <w:spacing w:before="120" w:after="120"/>
        <w:rPr>
          <w:sz w:val="20"/>
          <w:szCs w:val="20"/>
          <w:lang w:eastAsia="x-none"/>
        </w:rPr>
      </w:pPr>
      <w:r w:rsidRPr="00B51876">
        <w:rPr>
          <w:sz w:val="20"/>
          <w:szCs w:val="20"/>
          <w:lang w:eastAsia="x-none"/>
        </w:rPr>
        <w:t xml:space="preserve">In this contribution, </w:t>
      </w:r>
      <w:r w:rsidR="00423866" w:rsidRPr="00B51876">
        <w:rPr>
          <w:sz w:val="20"/>
          <w:szCs w:val="20"/>
          <w:lang w:eastAsia="x-none"/>
        </w:rPr>
        <w:t>view</w:t>
      </w:r>
      <w:r w:rsidR="001E168F" w:rsidRPr="00B51876">
        <w:rPr>
          <w:sz w:val="20"/>
          <w:szCs w:val="20"/>
          <w:lang w:eastAsia="x-none"/>
        </w:rPr>
        <w:t>s</w:t>
      </w:r>
      <w:r w:rsidR="009A10A8" w:rsidRPr="00B51876">
        <w:rPr>
          <w:sz w:val="20"/>
          <w:szCs w:val="20"/>
          <w:lang w:eastAsia="x-none"/>
        </w:rPr>
        <w:t xml:space="preserve"> on paging enhancement schemes</w:t>
      </w:r>
      <w:r w:rsidR="00423866" w:rsidRPr="00B51876">
        <w:rPr>
          <w:sz w:val="20"/>
          <w:szCs w:val="20"/>
          <w:lang w:eastAsia="x-none"/>
        </w:rPr>
        <w:t xml:space="preserve"> for Rel.17 UE power saving enhancement</w:t>
      </w:r>
      <w:r w:rsidR="009A10A8" w:rsidRPr="00B51876">
        <w:rPr>
          <w:sz w:val="20"/>
          <w:szCs w:val="20"/>
          <w:lang w:eastAsia="x-none"/>
        </w:rPr>
        <w:t xml:space="preserve"> are provided</w:t>
      </w:r>
      <w:r w:rsidR="00307528" w:rsidRPr="00B51876">
        <w:rPr>
          <w:sz w:val="20"/>
          <w:szCs w:val="20"/>
          <w:lang w:eastAsia="x-none"/>
        </w:rPr>
        <w:t xml:space="preserve">. </w:t>
      </w:r>
      <w:r w:rsidR="00423866" w:rsidRPr="00B51876">
        <w:rPr>
          <w:sz w:val="20"/>
          <w:szCs w:val="20"/>
          <w:lang w:eastAsia="x-none"/>
        </w:rPr>
        <w:t>The</w:t>
      </w:r>
      <w:r w:rsidR="00307528" w:rsidRPr="00B51876">
        <w:rPr>
          <w:sz w:val="20"/>
          <w:szCs w:val="20"/>
          <w:lang w:eastAsia="x-none"/>
        </w:rPr>
        <w:t xml:space="preserve"> following conclusions are highlighted:</w:t>
      </w:r>
    </w:p>
    <w:p w14:paraId="03038010" w14:textId="77777777" w:rsidR="00BE48DC" w:rsidRPr="0095674B" w:rsidRDefault="00BE48DC" w:rsidP="00BE48DC">
      <w:pPr>
        <w:spacing w:before="120" w:after="120"/>
        <w:rPr>
          <w:b/>
          <w:bCs/>
          <w:sz w:val="20"/>
          <w:szCs w:val="20"/>
          <w:lang w:eastAsia="x-none"/>
        </w:rPr>
      </w:pPr>
      <w:r w:rsidRPr="0095674B">
        <w:rPr>
          <w:b/>
          <w:bCs/>
          <w:sz w:val="20"/>
          <w:szCs w:val="20"/>
          <w:lang w:eastAsia="x-none"/>
        </w:rPr>
        <w:t xml:space="preserve">Observation 1: To transmit as less PEI as possible is beneficial for </w:t>
      </w:r>
      <w:proofErr w:type="spellStart"/>
      <w:r w:rsidRPr="0095674B">
        <w:rPr>
          <w:b/>
          <w:bCs/>
          <w:sz w:val="20"/>
          <w:szCs w:val="20"/>
          <w:lang w:eastAsia="x-none"/>
        </w:rPr>
        <w:t>gNB</w:t>
      </w:r>
      <w:proofErr w:type="spellEnd"/>
      <w:r w:rsidRPr="0095674B">
        <w:rPr>
          <w:b/>
          <w:bCs/>
          <w:sz w:val="20"/>
          <w:szCs w:val="20"/>
          <w:lang w:eastAsia="x-none"/>
        </w:rPr>
        <w:t xml:space="preserve"> to save system overhead.</w:t>
      </w:r>
    </w:p>
    <w:p w14:paraId="58B24B91" w14:textId="77777777" w:rsidR="00BE48DC" w:rsidRPr="0095674B" w:rsidRDefault="00BE48DC" w:rsidP="00BE48DC">
      <w:pPr>
        <w:spacing w:before="120" w:after="120"/>
        <w:rPr>
          <w:b/>
          <w:bCs/>
          <w:sz w:val="20"/>
          <w:szCs w:val="20"/>
          <w:lang w:eastAsia="x-none"/>
        </w:rPr>
      </w:pPr>
      <w:r w:rsidRPr="0095674B">
        <w:rPr>
          <w:b/>
          <w:bCs/>
          <w:sz w:val="20"/>
          <w:szCs w:val="20"/>
          <w:lang w:eastAsia="x-none"/>
        </w:rPr>
        <w:t>Observation 2: A PEI indicating multiple POs, which are always all the POs within one or multiple PFs, can provide sufficient flexibility for resource allocation. PF level granularity can ease the standardization efforts</w:t>
      </w:r>
      <w:r>
        <w:rPr>
          <w:b/>
          <w:bCs/>
          <w:sz w:val="20"/>
          <w:szCs w:val="20"/>
          <w:lang w:eastAsia="x-none"/>
        </w:rPr>
        <w:t xml:space="preserve"> to finalize Rel.17</w:t>
      </w:r>
      <w:r w:rsidRPr="0095674B">
        <w:rPr>
          <w:b/>
          <w:bCs/>
          <w:sz w:val="20"/>
          <w:szCs w:val="20"/>
          <w:lang w:eastAsia="x-none"/>
        </w:rPr>
        <w:t>.</w:t>
      </w:r>
    </w:p>
    <w:p w14:paraId="57540EF6" w14:textId="77777777" w:rsidR="00BE48DC" w:rsidRPr="000B651B" w:rsidRDefault="00BE48DC" w:rsidP="00BE48DC">
      <w:pPr>
        <w:spacing w:before="120" w:after="120"/>
        <w:rPr>
          <w:b/>
          <w:bCs/>
          <w:sz w:val="20"/>
          <w:szCs w:val="20"/>
          <w:lang w:eastAsia="x-none"/>
        </w:rPr>
      </w:pPr>
      <w:r w:rsidRPr="000B651B">
        <w:rPr>
          <w:b/>
          <w:bCs/>
          <w:sz w:val="20"/>
          <w:szCs w:val="20"/>
          <w:lang w:eastAsia="x-none"/>
        </w:rPr>
        <w:t xml:space="preserve">Proposal 1: </w:t>
      </w:r>
      <w:r>
        <w:rPr>
          <w:b/>
          <w:bCs/>
          <w:sz w:val="20"/>
          <w:szCs w:val="20"/>
          <w:lang w:eastAsia="x-none"/>
        </w:rPr>
        <w:t>In the DCI format for PEI, the early indication of multiple POs within a PF and across multiple PF(s) are both supported. The number of POs are configurable by SIB by granularity of PF(s).</w:t>
      </w:r>
    </w:p>
    <w:p w14:paraId="72E1CB0A" w14:textId="77777777" w:rsidR="00BE48DC" w:rsidRPr="00112717" w:rsidRDefault="00BE48DC" w:rsidP="00BE48DC">
      <w:pPr>
        <w:spacing w:before="120" w:after="120"/>
        <w:rPr>
          <w:b/>
          <w:bCs/>
          <w:sz w:val="20"/>
          <w:szCs w:val="20"/>
        </w:rPr>
      </w:pPr>
      <w:r w:rsidRPr="00DE1566">
        <w:rPr>
          <w:b/>
          <w:bCs/>
          <w:sz w:val="20"/>
          <w:szCs w:val="20"/>
        </w:rPr>
        <w:t xml:space="preserve">Proposal </w:t>
      </w:r>
      <w:r>
        <w:rPr>
          <w:b/>
          <w:bCs/>
          <w:sz w:val="20"/>
          <w:szCs w:val="20"/>
        </w:rPr>
        <w:t>2</w:t>
      </w:r>
      <w:r w:rsidRPr="00DE1566">
        <w:rPr>
          <w:b/>
          <w:bCs/>
          <w:sz w:val="20"/>
          <w:szCs w:val="20"/>
        </w:rPr>
        <w:t>: Sub-grouping information</w:t>
      </w:r>
      <w:r>
        <w:rPr>
          <w:b/>
          <w:bCs/>
          <w:sz w:val="20"/>
          <w:szCs w:val="20"/>
        </w:rPr>
        <w:t xml:space="preserve"> and the used</w:t>
      </w:r>
      <w:r w:rsidRPr="00DE1566">
        <w:rPr>
          <w:b/>
          <w:bCs/>
          <w:sz w:val="20"/>
          <w:szCs w:val="20"/>
        </w:rPr>
        <w:t xml:space="preserve"> </w:t>
      </w:r>
      <w:r>
        <w:rPr>
          <w:b/>
          <w:bCs/>
          <w:sz w:val="20"/>
          <w:szCs w:val="20"/>
        </w:rPr>
        <w:t xml:space="preserve">bit width are configurable in SIB. </w:t>
      </w:r>
    </w:p>
    <w:p w14:paraId="50690DE1" w14:textId="0D349A6A" w:rsidR="00BE48DC" w:rsidRDefault="00BE48DC" w:rsidP="00BE48DC">
      <w:pPr>
        <w:spacing w:before="120" w:after="120"/>
        <w:rPr>
          <w:b/>
          <w:bCs/>
          <w:sz w:val="20"/>
          <w:szCs w:val="20"/>
          <w:lang w:eastAsia="x-none"/>
        </w:rPr>
      </w:pPr>
      <w:r w:rsidRPr="008C64D7">
        <w:rPr>
          <w:b/>
          <w:bCs/>
          <w:sz w:val="20"/>
          <w:szCs w:val="20"/>
          <w:lang w:eastAsia="x-none"/>
        </w:rPr>
        <w:t>Proposal 3: For the DCI format defined for PEI, one or more blocks can be configured for subsequent PO(s) and the TRS availability/unavailability indication. In addition, a</w:t>
      </w:r>
      <w:r w:rsidR="003B425C">
        <w:rPr>
          <w:b/>
          <w:bCs/>
          <w:sz w:val="20"/>
          <w:szCs w:val="20"/>
          <w:lang w:eastAsia="x-none"/>
        </w:rPr>
        <w:t>n</w:t>
      </w:r>
      <w:r w:rsidRPr="008C64D7">
        <w:rPr>
          <w:b/>
          <w:bCs/>
          <w:sz w:val="20"/>
          <w:szCs w:val="20"/>
          <w:lang w:eastAsia="x-none"/>
        </w:rPr>
        <w:t xml:space="preserve"> upper limit of the DCI format size should be defined.</w:t>
      </w:r>
    </w:p>
    <w:p w14:paraId="18940B27" w14:textId="77777777" w:rsidR="003B425C" w:rsidRPr="00C94318" w:rsidRDefault="003B425C" w:rsidP="003B425C">
      <w:pPr>
        <w:spacing w:before="120" w:after="120"/>
        <w:rPr>
          <w:b/>
          <w:bCs/>
          <w:sz w:val="20"/>
          <w:szCs w:val="20"/>
          <w:lang w:eastAsia="x-none"/>
        </w:rPr>
      </w:pPr>
      <w:r w:rsidRPr="00C94318">
        <w:rPr>
          <w:b/>
          <w:bCs/>
          <w:sz w:val="20"/>
          <w:szCs w:val="20"/>
          <w:lang w:eastAsia="x-none"/>
        </w:rPr>
        <w:t xml:space="preserve">Proposal 4: Define a new </w:t>
      </w:r>
      <w:r w:rsidRPr="00B86760">
        <w:rPr>
          <w:b/>
          <w:bCs/>
          <w:sz w:val="20"/>
          <w:szCs w:val="20"/>
          <w:lang w:eastAsia="x-none"/>
        </w:rPr>
        <w:t xml:space="preserve">semi-statically configurable </w:t>
      </w:r>
      <w:r w:rsidRPr="00C94318">
        <w:rPr>
          <w:b/>
          <w:bCs/>
          <w:sz w:val="20"/>
          <w:szCs w:val="20"/>
          <w:lang w:eastAsia="x-none"/>
        </w:rPr>
        <w:t xml:space="preserve">RNTI for Rel.17 PEI.  </w:t>
      </w:r>
    </w:p>
    <w:p w14:paraId="4DCF5113" w14:textId="2B8F2765" w:rsidR="003B425C" w:rsidRDefault="003B425C" w:rsidP="003B425C">
      <w:pPr>
        <w:spacing w:before="120" w:after="120"/>
        <w:rPr>
          <w:b/>
          <w:bCs/>
          <w:sz w:val="20"/>
          <w:szCs w:val="20"/>
          <w:lang w:eastAsia="x-none"/>
        </w:rPr>
      </w:pPr>
      <w:r w:rsidRPr="0095674B">
        <w:rPr>
          <w:b/>
          <w:bCs/>
          <w:sz w:val="20"/>
          <w:szCs w:val="20"/>
          <w:lang w:eastAsia="x-none"/>
        </w:rPr>
        <w:t xml:space="preserve">Proposal 5: For unlicensed </w:t>
      </w:r>
      <w:r w:rsidRPr="002C540F">
        <w:rPr>
          <w:b/>
          <w:bCs/>
          <w:sz w:val="20"/>
          <w:szCs w:val="20"/>
          <w:lang w:eastAsia="x-none"/>
        </w:rPr>
        <w:t>spectrum operat</w:t>
      </w:r>
      <w:r w:rsidRPr="003810CC">
        <w:rPr>
          <w:b/>
          <w:bCs/>
          <w:sz w:val="20"/>
          <w:szCs w:val="20"/>
          <w:lang w:eastAsia="x-none"/>
        </w:rPr>
        <w:t>ion</w:t>
      </w:r>
      <w:r w:rsidRPr="00BE48DC">
        <w:rPr>
          <w:b/>
          <w:bCs/>
          <w:sz w:val="20"/>
          <w:szCs w:val="20"/>
          <w:lang w:eastAsia="x-none"/>
        </w:rPr>
        <w:t xml:space="preserve">, a separate parameter from </w:t>
      </w:r>
      <w:proofErr w:type="spellStart"/>
      <w:r w:rsidRPr="003B425C">
        <w:rPr>
          <w:b/>
          <w:bCs/>
          <w:i/>
          <w:iCs/>
          <w:sz w:val="20"/>
          <w:szCs w:val="20"/>
          <w:lang w:val="en-GB" w:eastAsia="x-none"/>
        </w:rPr>
        <w:t>nrofPDCCH-MonitoringOccasionPerSSB-InPO</w:t>
      </w:r>
      <w:proofErr w:type="spellEnd"/>
      <w:r w:rsidRPr="002C540F">
        <w:rPr>
          <w:b/>
          <w:bCs/>
          <w:sz w:val="20"/>
          <w:szCs w:val="20"/>
          <w:lang w:eastAsia="x-none"/>
        </w:rPr>
        <w:t xml:space="preserve"> may be configured</w:t>
      </w:r>
      <w:r>
        <w:rPr>
          <w:b/>
          <w:bCs/>
          <w:sz w:val="20"/>
          <w:szCs w:val="20"/>
          <w:lang w:eastAsia="x-none"/>
        </w:rPr>
        <w:t xml:space="preserve"> for </w:t>
      </w:r>
      <w:r w:rsidRPr="0095674B">
        <w:rPr>
          <w:b/>
          <w:bCs/>
          <w:sz w:val="20"/>
          <w:szCs w:val="20"/>
          <w:lang w:eastAsia="x-none"/>
        </w:rPr>
        <w:t xml:space="preserve">PEI-O </w:t>
      </w:r>
      <w:r>
        <w:rPr>
          <w:b/>
          <w:bCs/>
          <w:sz w:val="20"/>
          <w:szCs w:val="20"/>
          <w:lang w:eastAsia="x-none"/>
        </w:rPr>
        <w:t xml:space="preserve">to </w:t>
      </w:r>
      <w:r w:rsidRPr="0095674B">
        <w:rPr>
          <w:b/>
          <w:bCs/>
          <w:sz w:val="20"/>
          <w:szCs w:val="20"/>
          <w:lang w:eastAsia="x-none"/>
        </w:rPr>
        <w:t>support multiple monitoring occasions for each beam.</w:t>
      </w:r>
    </w:p>
    <w:p w14:paraId="3865608C" w14:textId="77777777" w:rsidR="0046091D" w:rsidRPr="0095674B" w:rsidRDefault="0046091D" w:rsidP="0046091D">
      <w:pPr>
        <w:spacing w:before="120" w:after="120"/>
        <w:rPr>
          <w:b/>
          <w:bCs/>
          <w:sz w:val="20"/>
          <w:szCs w:val="20"/>
          <w:lang w:eastAsia="x-none"/>
        </w:rPr>
      </w:pPr>
      <w:r w:rsidRPr="0095674B">
        <w:rPr>
          <w:b/>
          <w:bCs/>
          <w:color w:val="000000"/>
          <w:sz w:val="20"/>
          <w:szCs w:val="20"/>
        </w:rPr>
        <w:t>Proposal 6: The dedicated search space (‘</w:t>
      </w:r>
      <w:proofErr w:type="spellStart"/>
      <w:r w:rsidRPr="0095674B">
        <w:rPr>
          <w:b/>
          <w:bCs/>
          <w:color w:val="000000"/>
          <w:sz w:val="20"/>
          <w:szCs w:val="20"/>
        </w:rPr>
        <w:t>peiSearchSpace</w:t>
      </w:r>
      <w:proofErr w:type="spellEnd"/>
      <w:r w:rsidRPr="0095674B">
        <w:rPr>
          <w:b/>
          <w:bCs/>
          <w:color w:val="000000"/>
          <w:sz w:val="20"/>
          <w:szCs w:val="20"/>
        </w:rPr>
        <w:t xml:space="preserve">’) for PEI is optionally configured and added in the </w:t>
      </w:r>
      <w:proofErr w:type="spellStart"/>
      <w:r w:rsidRPr="0095674B">
        <w:rPr>
          <w:b/>
          <w:bCs/>
          <w:color w:val="000000"/>
          <w:sz w:val="20"/>
          <w:szCs w:val="20"/>
        </w:rPr>
        <w:t>commonSearchSpaceList</w:t>
      </w:r>
      <w:proofErr w:type="spellEnd"/>
      <w:r w:rsidRPr="0095674B">
        <w:rPr>
          <w:b/>
          <w:bCs/>
          <w:color w:val="000000"/>
          <w:sz w:val="20"/>
          <w:szCs w:val="20"/>
        </w:rPr>
        <w:t xml:space="preserve"> of PDCCH-</w:t>
      </w:r>
      <w:proofErr w:type="spellStart"/>
      <w:r w:rsidRPr="0095674B">
        <w:rPr>
          <w:b/>
          <w:bCs/>
          <w:color w:val="000000"/>
          <w:sz w:val="20"/>
          <w:szCs w:val="20"/>
        </w:rPr>
        <w:t>ConfigCommon</w:t>
      </w:r>
      <w:proofErr w:type="spellEnd"/>
      <w:r w:rsidRPr="0095674B">
        <w:rPr>
          <w:b/>
          <w:bCs/>
          <w:color w:val="000000"/>
          <w:sz w:val="20"/>
          <w:szCs w:val="20"/>
        </w:rPr>
        <w:t xml:space="preserve">. If not configured, </w:t>
      </w:r>
      <w:proofErr w:type="spellStart"/>
      <w:r w:rsidRPr="0095674B">
        <w:rPr>
          <w:b/>
          <w:bCs/>
          <w:i/>
          <w:iCs/>
          <w:color w:val="000000"/>
          <w:sz w:val="20"/>
          <w:szCs w:val="20"/>
        </w:rPr>
        <w:t>peiSearchSpace</w:t>
      </w:r>
      <w:proofErr w:type="spellEnd"/>
      <w:r w:rsidRPr="0095674B">
        <w:rPr>
          <w:b/>
          <w:bCs/>
          <w:color w:val="000000"/>
          <w:sz w:val="20"/>
          <w:szCs w:val="20"/>
        </w:rPr>
        <w:t xml:space="preserve"> can share same search space ID with </w:t>
      </w:r>
      <w:proofErr w:type="spellStart"/>
      <w:r w:rsidRPr="0095674B">
        <w:rPr>
          <w:b/>
          <w:bCs/>
          <w:i/>
          <w:iCs/>
          <w:color w:val="000000"/>
          <w:sz w:val="20"/>
          <w:szCs w:val="20"/>
        </w:rPr>
        <w:t>pageSearchSpace</w:t>
      </w:r>
      <w:proofErr w:type="spellEnd"/>
      <w:r w:rsidRPr="0095674B">
        <w:rPr>
          <w:b/>
          <w:bCs/>
          <w:color w:val="000000"/>
          <w:sz w:val="20"/>
          <w:szCs w:val="20"/>
        </w:rPr>
        <w:t xml:space="preserve"> or </w:t>
      </w:r>
      <w:proofErr w:type="spellStart"/>
      <w:r w:rsidRPr="0095674B">
        <w:rPr>
          <w:b/>
          <w:bCs/>
          <w:i/>
          <w:iCs/>
          <w:color w:val="000000"/>
          <w:sz w:val="20"/>
          <w:szCs w:val="20"/>
        </w:rPr>
        <w:t>searchSpaceSetZero</w:t>
      </w:r>
      <w:proofErr w:type="spellEnd"/>
      <w:r w:rsidRPr="0095674B">
        <w:rPr>
          <w:b/>
          <w:bCs/>
          <w:i/>
          <w:iCs/>
          <w:color w:val="000000"/>
          <w:sz w:val="20"/>
          <w:szCs w:val="20"/>
        </w:rPr>
        <w:t>.</w:t>
      </w:r>
    </w:p>
    <w:p w14:paraId="7013C03E" w14:textId="77777777" w:rsidR="00394298" w:rsidRPr="00086A28" w:rsidRDefault="00394298" w:rsidP="00394298">
      <w:pPr>
        <w:spacing w:before="120" w:after="120"/>
        <w:rPr>
          <w:b/>
          <w:bCs/>
          <w:sz w:val="20"/>
          <w:szCs w:val="20"/>
          <w:lang w:eastAsia="x-none"/>
        </w:rPr>
      </w:pPr>
      <w:r w:rsidRPr="0095674B">
        <w:rPr>
          <w:b/>
          <w:bCs/>
          <w:sz w:val="20"/>
          <w:szCs w:val="20"/>
          <w:lang w:eastAsia="x-none"/>
        </w:rPr>
        <w:t xml:space="preserve">Observation 7: To determine the first monitoring occasion of the PEI-O, the specification impact of Alt 1 is larger than Alt 2 and Alt 3, in terms of the number of steps and additional efforts to define one-to-multiple mapping between PEI-F and PFs, </w:t>
      </w:r>
      <w:r w:rsidRPr="00413CF8">
        <w:rPr>
          <w:b/>
          <w:bCs/>
          <w:color w:val="000000" w:themeColor="text1"/>
          <w:sz w:val="20"/>
          <w:szCs w:val="20"/>
          <w:lang w:eastAsia="x-none"/>
        </w:rPr>
        <w:t xml:space="preserve">if </w:t>
      </w:r>
      <w:r w:rsidRPr="00413CF8">
        <w:rPr>
          <w:b/>
          <w:bCs/>
          <w:color w:val="000000" w:themeColor="text1"/>
          <w:sz w:val="20"/>
          <w:szCs w:val="20"/>
          <w:lang w:eastAsia="ko-KR"/>
        </w:rPr>
        <w:t>PEI for POs across multiple PFs is supported.</w:t>
      </w:r>
    </w:p>
    <w:p w14:paraId="14A4DD26" w14:textId="77777777" w:rsidR="00394298" w:rsidRPr="0095674B" w:rsidRDefault="00394298" w:rsidP="00394298">
      <w:pPr>
        <w:spacing w:before="120" w:after="120"/>
        <w:rPr>
          <w:b/>
          <w:bCs/>
          <w:sz w:val="20"/>
          <w:szCs w:val="20"/>
          <w:lang w:eastAsia="x-none"/>
        </w:rPr>
      </w:pPr>
      <w:r w:rsidRPr="0095674B">
        <w:rPr>
          <w:b/>
          <w:bCs/>
          <w:sz w:val="20"/>
          <w:szCs w:val="20"/>
          <w:lang w:eastAsia="x-none"/>
        </w:rPr>
        <w:t xml:space="preserve">Observation 8: To determine the first monitoring occasion of the PEI-O, the Alt 3 can achieve same technical merits with Alt 2 but no need to specify the SS bursts between PEI-O and PO, which can just be </w:t>
      </w:r>
      <w:proofErr w:type="spellStart"/>
      <w:r w:rsidRPr="0095674B">
        <w:rPr>
          <w:b/>
          <w:bCs/>
          <w:sz w:val="20"/>
          <w:szCs w:val="20"/>
          <w:lang w:eastAsia="x-none"/>
        </w:rPr>
        <w:t>gNB</w:t>
      </w:r>
      <w:proofErr w:type="spellEnd"/>
      <w:r w:rsidRPr="0095674B">
        <w:rPr>
          <w:b/>
          <w:bCs/>
          <w:sz w:val="20"/>
          <w:szCs w:val="20"/>
          <w:lang w:eastAsia="x-none"/>
        </w:rPr>
        <w:t xml:space="preserve"> implementation.</w:t>
      </w:r>
    </w:p>
    <w:p w14:paraId="33ACDEAA" w14:textId="77777777" w:rsidR="00394298" w:rsidRPr="0095674B" w:rsidRDefault="00394298" w:rsidP="00394298">
      <w:pPr>
        <w:spacing w:before="120" w:after="120"/>
        <w:rPr>
          <w:b/>
          <w:bCs/>
          <w:color w:val="000000"/>
          <w:sz w:val="20"/>
          <w:szCs w:val="20"/>
        </w:rPr>
      </w:pPr>
      <w:r w:rsidRPr="0095674B">
        <w:rPr>
          <w:b/>
          <w:bCs/>
          <w:sz w:val="20"/>
          <w:szCs w:val="20"/>
          <w:lang w:eastAsia="x-none"/>
        </w:rPr>
        <w:t xml:space="preserve">Proposal </w:t>
      </w:r>
      <w:r w:rsidRPr="0095674B">
        <w:rPr>
          <w:b/>
          <w:bCs/>
          <w:sz w:val="20"/>
          <w:szCs w:val="20"/>
        </w:rPr>
        <w:t xml:space="preserve">7: To adopt Alt 3 that </w:t>
      </w:r>
      <w:r w:rsidRPr="0095674B">
        <w:rPr>
          <w:b/>
          <w:bCs/>
          <w:color w:val="000000"/>
          <w:sz w:val="20"/>
          <w:szCs w:val="20"/>
        </w:rPr>
        <w:t xml:space="preserve">the first PDCCH monitoring occasion of the PEI-O is provided by a time offset </w:t>
      </w:r>
      <w:proofErr w:type="spellStart"/>
      <w:r w:rsidRPr="0095674B">
        <w:rPr>
          <w:b/>
          <w:bCs/>
          <w:color w:val="000000"/>
          <w:sz w:val="20"/>
          <w:szCs w:val="20"/>
        </w:rPr>
        <w:t>w.r.t.</w:t>
      </w:r>
      <w:proofErr w:type="spellEnd"/>
      <w:r w:rsidRPr="0095674B">
        <w:rPr>
          <w:b/>
          <w:bCs/>
          <w:color w:val="000000"/>
          <w:sz w:val="20"/>
          <w:szCs w:val="20"/>
        </w:rPr>
        <w:t xml:space="preserve"> the first MO of the first PO indicated by the PEI.</w:t>
      </w:r>
    </w:p>
    <w:p w14:paraId="26296CBD" w14:textId="77777777" w:rsidR="00413CF8" w:rsidRDefault="00413CF8" w:rsidP="003C19B4">
      <w:pPr>
        <w:spacing w:before="120" w:after="120"/>
        <w:rPr>
          <w:b/>
          <w:bCs/>
          <w:sz w:val="20"/>
          <w:szCs w:val="20"/>
          <w:lang w:eastAsia="x-none"/>
        </w:rPr>
      </w:pPr>
    </w:p>
    <w:p w14:paraId="01B24410" w14:textId="68446540" w:rsidR="00E0501D" w:rsidRPr="00E0501D" w:rsidRDefault="00E0501D"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E0501D">
        <w:rPr>
          <w:b w:val="0"/>
          <w:bCs w:val="0"/>
          <w:sz w:val="36"/>
          <w:szCs w:val="20"/>
        </w:rPr>
        <w:t xml:space="preserve">Reference </w:t>
      </w:r>
    </w:p>
    <w:p w14:paraId="503C19DC" w14:textId="6E1B28BE" w:rsidR="00E24DAD" w:rsidRPr="007F2D48" w:rsidRDefault="00E0501D" w:rsidP="00E24DAD">
      <w:pPr>
        <w:rPr>
          <w:sz w:val="20"/>
          <w:szCs w:val="20"/>
        </w:rPr>
      </w:pPr>
      <w:r w:rsidRPr="00B51876">
        <w:rPr>
          <w:sz w:val="20"/>
          <w:szCs w:val="20"/>
          <w:lang w:eastAsia="x-none"/>
        </w:rPr>
        <w:t>[1]</w:t>
      </w:r>
      <w:r w:rsidR="00DB73A9" w:rsidRPr="00B51876">
        <w:rPr>
          <w:sz w:val="20"/>
          <w:szCs w:val="20"/>
        </w:rPr>
        <w:t xml:space="preserve"> </w:t>
      </w:r>
      <w:r w:rsidR="00CB35C9" w:rsidRPr="00CB35C9">
        <w:rPr>
          <w:sz w:val="20"/>
          <w:szCs w:val="20"/>
        </w:rPr>
        <w:t>RAN1 Chair’s Notes of 3GPP RAN1#106bis-e</w:t>
      </w:r>
    </w:p>
    <w:p w14:paraId="7F19DE80" w14:textId="2FD517F3" w:rsidR="00491968" w:rsidRPr="00B51876" w:rsidRDefault="00E23847" w:rsidP="003C19B4">
      <w:pPr>
        <w:spacing w:before="120" w:after="120"/>
        <w:rPr>
          <w:rFonts w:eastAsia="Yu Mincho"/>
          <w:sz w:val="20"/>
          <w:szCs w:val="20"/>
          <w:lang w:eastAsia="ja-JP"/>
        </w:rPr>
      </w:pPr>
      <w:r w:rsidRPr="00B51876">
        <w:rPr>
          <w:rFonts w:eastAsia="Yu Mincho" w:hint="eastAsia"/>
          <w:sz w:val="20"/>
          <w:szCs w:val="20"/>
          <w:lang w:eastAsia="ja-JP"/>
        </w:rPr>
        <w:t>[</w:t>
      </w:r>
      <w:r w:rsidRPr="00B51876">
        <w:rPr>
          <w:rFonts w:eastAsia="Yu Mincho"/>
          <w:sz w:val="20"/>
          <w:szCs w:val="20"/>
          <w:lang w:eastAsia="ja-JP"/>
        </w:rPr>
        <w:t xml:space="preserve">2] </w:t>
      </w:r>
      <w:r w:rsidR="004211A1" w:rsidRPr="004211A1">
        <w:rPr>
          <w:rFonts w:eastAsia="Yu Mincho"/>
          <w:sz w:val="20"/>
          <w:szCs w:val="20"/>
          <w:lang w:eastAsia="ja-JP"/>
        </w:rPr>
        <w:t>R1-2111676</w:t>
      </w:r>
      <w:r w:rsidR="004211A1">
        <w:rPr>
          <w:rFonts w:eastAsia="Yu Mincho"/>
          <w:sz w:val="20"/>
          <w:szCs w:val="20"/>
          <w:lang w:eastAsia="ja-JP"/>
        </w:rPr>
        <w:t xml:space="preserve">, </w:t>
      </w:r>
      <w:r w:rsidR="004211A1" w:rsidRPr="004211A1">
        <w:rPr>
          <w:rFonts w:eastAsia="Yu Mincho"/>
          <w:sz w:val="20"/>
          <w:szCs w:val="20"/>
          <w:lang w:eastAsia="ja-JP"/>
        </w:rPr>
        <w:t>Potential enhancements for TRS/CSI-RS occasion(s) for idle/inactive UEs</w:t>
      </w:r>
      <w:r w:rsidR="004211A1">
        <w:rPr>
          <w:rFonts w:eastAsia="Yu Mincho"/>
          <w:sz w:val="20"/>
          <w:szCs w:val="20"/>
          <w:lang w:eastAsia="ja-JP"/>
        </w:rPr>
        <w:t>, Panasonic</w:t>
      </w:r>
    </w:p>
    <w:p w14:paraId="0D736C77" w14:textId="6A7A7155" w:rsidR="0016002A" w:rsidRDefault="0016002A" w:rsidP="0016002A">
      <w:pPr>
        <w:rPr>
          <w:lang w:eastAsia="x-none"/>
        </w:rPr>
      </w:pPr>
    </w:p>
    <w:p w14:paraId="765AB8FF" w14:textId="77777777" w:rsidR="002814D8" w:rsidRDefault="002814D8" w:rsidP="0016002A">
      <w:pPr>
        <w:rPr>
          <w:lang w:eastAsia="x-none"/>
        </w:rPr>
      </w:pPr>
    </w:p>
    <w:p w14:paraId="47C2DA36" w14:textId="27AEA148" w:rsidR="001F65EC" w:rsidRPr="0095674B" w:rsidRDefault="001F65EC" w:rsidP="0095674B">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sz w:val="36"/>
          <w:szCs w:val="20"/>
        </w:rPr>
      </w:pPr>
      <w:r w:rsidRPr="0095674B">
        <w:rPr>
          <w:b w:val="0"/>
          <w:bCs w:val="0"/>
          <w:sz w:val="36"/>
          <w:szCs w:val="20"/>
        </w:rPr>
        <w:lastRenderedPageBreak/>
        <w:t>Appendix:</w:t>
      </w:r>
    </w:p>
    <w:p w14:paraId="716E135B" w14:textId="26E97FD9" w:rsidR="001F65EC" w:rsidRDefault="001F65EC" w:rsidP="0016002A">
      <w:pPr>
        <w:rPr>
          <w:lang w:eastAsia="x-none"/>
        </w:rPr>
      </w:pPr>
    </w:p>
    <w:p w14:paraId="66DA6FFC" w14:textId="532060C3" w:rsidR="001F65EC" w:rsidRDefault="001F65EC" w:rsidP="0016002A">
      <w:pPr>
        <w:rPr>
          <w:lang w:eastAsia="x-none"/>
        </w:rPr>
      </w:pPr>
      <w:r>
        <w:rPr>
          <w:lang w:eastAsia="x-none"/>
        </w:rPr>
        <w:t>Agreements reached in RAN1#106bis-e meeting:</w:t>
      </w:r>
    </w:p>
    <w:p w14:paraId="1C2CF275" w14:textId="77777777" w:rsidR="001F65EC" w:rsidRDefault="001F65EC" w:rsidP="0016002A">
      <w:pPr>
        <w:rPr>
          <w:lang w:eastAsia="x-none"/>
        </w:rPr>
      </w:pPr>
    </w:p>
    <w:p w14:paraId="742A341B" w14:textId="77777777" w:rsidR="001F65EC" w:rsidRPr="00E80E5F" w:rsidRDefault="001F65EC" w:rsidP="001F65EC">
      <w:pPr>
        <w:rPr>
          <w:sz w:val="20"/>
          <w:szCs w:val="20"/>
          <w:highlight w:val="green"/>
        </w:rPr>
      </w:pPr>
      <w:r w:rsidRPr="00E80E5F">
        <w:rPr>
          <w:sz w:val="20"/>
          <w:szCs w:val="20"/>
          <w:highlight w:val="green"/>
        </w:rPr>
        <w:t>Agreement</w:t>
      </w:r>
    </w:p>
    <w:p w14:paraId="121DD50A" w14:textId="77777777" w:rsidR="001F65EC" w:rsidRPr="00E80E5F" w:rsidRDefault="001F65EC" w:rsidP="001F65EC">
      <w:pPr>
        <w:rPr>
          <w:sz w:val="20"/>
          <w:szCs w:val="20"/>
        </w:rPr>
      </w:pPr>
      <w:r w:rsidRPr="00E80E5F">
        <w:rPr>
          <w:sz w:val="20"/>
          <w:szCs w:val="20"/>
        </w:rPr>
        <w:t>For NR Rel-17, paging indications to UE subgroups are carried only in PEI.</w:t>
      </w:r>
    </w:p>
    <w:p w14:paraId="1D82A365" w14:textId="77777777" w:rsidR="001F65EC" w:rsidRPr="000D663D" w:rsidRDefault="001F65EC" w:rsidP="001F65EC">
      <w:pPr>
        <w:spacing w:before="120" w:after="120"/>
        <w:rPr>
          <w:sz w:val="16"/>
          <w:szCs w:val="16"/>
        </w:rPr>
      </w:pPr>
    </w:p>
    <w:p w14:paraId="37C32D76" w14:textId="77777777" w:rsidR="001F65EC" w:rsidRPr="000D663D" w:rsidRDefault="001F65EC" w:rsidP="001F65EC">
      <w:pPr>
        <w:rPr>
          <w:sz w:val="20"/>
          <w:szCs w:val="20"/>
          <w:highlight w:val="green"/>
          <w:lang w:eastAsia="ko-KR"/>
        </w:rPr>
      </w:pPr>
      <w:r w:rsidRPr="000D663D">
        <w:rPr>
          <w:color w:val="000000"/>
          <w:sz w:val="20"/>
          <w:szCs w:val="20"/>
          <w:highlight w:val="green"/>
          <w:shd w:val="clear" w:color="auto" w:fill="FFFF00"/>
          <w:lang w:eastAsia="ko-KR"/>
        </w:rPr>
        <w:t xml:space="preserve">Agreement </w:t>
      </w:r>
    </w:p>
    <w:p w14:paraId="55B3E48D" w14:textId="77777777" w:rsidR="001F65EC" w:rsidRPr="000D663D" w:rsidRDefault="001F65EC" w:rsidP="001F65EC">
      <w:pPr>
        <w:rPr>
          <w:sz w:val="20"/>
          <w:szCs w:val="20"/>
          <w:lang w:eastAsia="ko-KR"/>
        </w:rPr>
      </w:pPr>
      <w:r w:rsidRPr="000D663D">
        <w:rPr>
          <w:sz w:val="20"/>
          <w:szCs w:val="20"/>
          <w:lang w:eastAsia="ko-KR"/>
        </w:rPr>
        <w:t>For PEI, a new DCI format is supported to include at least paging indications to UE group(s)/subgroups of the associated PO(s)</w:t>
      </w:r>
    </w:p>
    <w:p w14:paraId="7153E982" w14:textId="77777777" w:rsidR="001F65EC" w:rsidRPr="000D663D" w:rsidRDefault="001F65EC" w:rsidP="001F65EC">
      <w:pPr>
        <w:numPr>
          <w:ilvl w:val="0"/>
          <w:numId w:val="29"/>
        </w:numPr>
        <w:rPr>
          <w:sz w:val="20"/>
          <w:szCs w:val="20"/>
          <w:lang w:eastAsia="ko-KR"/>
        </w:rPr>
      </w:pPr>
      <w:r w:rsidRPr="000D663D">
        <w:rPr>
          <w:sz w:val="20"/>
          <w:szCs w:val="20"/>
          <w:lang w:eastAsia="ko-KR"/>
        </w:rPr>
        <w:t>One bit in the DCI payload indicating one UE subgroup of a PO or one UE group/PO</w:t>
      </w:r>
    </w:p>
    <w:p w14:paraId="3B321CD5" w14:textId="77777777" w:rsidR="001F65EC" w:rsidRPr="000D663D" w:rsidRDefault="001F65EC" w:rsidP="001F65EC">
      <w:pPr>
        <w:numPr>
          <w:ilvl w:val="0"/>
          <w:numId w:val="29"/>
        </w:numPr>
        <w:rPr>
          <w:sz w:val="20"/>
          <w:szCs w:val="20"/>
          <w:lang w:eastAsia="ko-KR"/>
        </w:rPr>
      </w:pPr>
      <w:r w:rsidRPr="000D663D">
        <w:rPr>
          <w:sz w:val="20"/>
          <w:szCs w:val="20"/>
          <w:lang w:eastAsia="ko-KR"/>
        </w:rPr>
        <w:t xml:space="preserve">The maximum number of total bits for paging indication field in PEI DCI format is </w:t>
      </w:r>
      <w:r w:rsidRPr="000D663D">
        <w:rPr>
          <w:color w:val="FF0000"/>
          <w:sz w:val="20"/>
          <w:szCs w:val="20"/>
        </w:rPr>
        <w:t>x</w:t>
      </w:r>
      <w:r w:rsidRPr="000D663D">
        <w:rPr>
          <w:sz w:val="20"/>
          <w:szCs w:val="20"/>
        </w:rPr>
        <w:t xml:space="preserve"> </w:t>
      </w:r>
    </w:p>
    <w:p w14:paraId="0C88F3EB" w14:textId="77777777" w:rsidR="001F65EC" w:rsidRPr="000D663D" w:rsidRDefault="001F65EC" w:rsidP="001F65EC">
      <w:pPr>
        <w:numPr>
          <w:ilvl w:val="1"/>
          <w:numId w:val="29"/>
        </w:numPr>
        <w:rPr>
          <w:color w:val="FF0000"/>
          <w:sz w:val="20"/>
          <w:szCs w:val="20"/>
          <w:lang w:eastAsia="ko-KR"/>
        </w:rPr>
      </w:pPr>
      <w:r w:rsidRPr="000D663D">
        <w:rPr>
          <w:color w:val="FF0000"/>
          <w:sz w:val="20"/>
          <w:szCs w:val="20"/>
          <w:lang w:eastAsia="ko-KR"/>
        </w:rPr>
        <w:t>One PEI can be configured to indicate up to 4 PO(s) in a PF</w:t>
      </w:r>
    </w:p>
    <w:p w14:paraId="7D023E5B" w14:textId="77777777" w:rsidR="001F65EC" w:rsidRPr="000D663D" w:rsidRDefault="001F65EC" w:rsidP="001F65EC">
      <w:pPr>
        <w:numPr>
          <w:ilvl w:val="2"/>
          <w:numId w:val="29"/>
        </w:numPr>
        <w:rPr>
          <w:color w:val="FF0000"/>
          <w:sz w:val="20"/>
          <w:szCs w:val="20"/>
          <w:lang w:eastAsia="ko-KR"/>
        </w:rPr>
      </w:pPr>
      <w:r w:rsidRPr="000D663D">
        <w:rPr>
          <w:rFonts w:eastAsia="DengXian"/>
          <w:color w:val="FF0000"/>
          <w:sz w:val="20"/>
          <w:szCs w:val="20"/>
        </w:rPr>
        <w:t>FFS whether to supporting map PEI to 3 POs in a PF</w:t>
      </w:r>
    </w:p>
    <w:p w14:paraId="5A1F2DE8" w14:textId="77777777" w:rsidR="001F65EC" w:rsidRPr="000D663D" w:rsidRDefault="001F65EC" w:rsidP="001F65EC">
      <w:pPr>
        <w:numPr>
          <w:ilvl w:val="1"/>
          <w:numId w:val="29"/>
        </w:numPr>
        <w:rPr>
          <w:color w:val="FF0000"/>
          <w:sz w:val="20"/>
          <w:szCs w:val="20"/>
          <w:lang w:eastAsia="ko-KR"/>
        </w:rPr>
      </w:pPr>
      <w:r w:rsidRPr="000D663D">
        <w:rPr>
          <w:color w:val="FF0000"/>
          <w:sz w:val="20"/>
          <w:szCs w:val="20"/>
          <w:lang w:eastAsia="ko-KR"/>
        </w:rPr>
        <w:t>FFS: 1 PEI for POs across multiple PFs</w:t>
      </w:r>
    </w:p>
    <w:p w14:paraId="7930F911" w14:textId="77777777" w:rsidR="001F65EC" w:rsidRPr="000D663D" w:rsidRDefault="001F65EC" w:rsidP="001F65EC">
      <w:pPr>
        <w:numPr>
          <w:ilvl w:val="1"/>
          <w:numId w:val="29"/>
        </w:numPr>
        <w:rPr>
          <w:color w:val="FF0000"/>
          <w:sz w:val="20"/>
          <w:szCs w:val="20"/>
          <w:lang w:eastAsia="ko-KR"/>
        </w:rPr>
      </w:pPr>
      <w:r w:rsidRPr="000D663D">
        <w:rPr>
          <w:rFonts w:eastAsia="DengXian" w:hint="eastAsia"/>
          <w:color w:val="FF0000"/>
          <w:sz w:val="20"/>
          <w:szCs w:val="20"/>
        </w:rPr>
        <w:t>F</w:t>
      </w:r>
      <w:r w:rsidRPr="000D663D">
        <w:rPr>
          <w:rFonts w:eastAsia="DengXian"/>
          <w:color w:val="FF0000"/>
          <w:sz w:val="20"/>
          <w:szCs w:val="20"/>
        </w:rPr>
        <w:t>FS: value of x</w:t>
      </w:r>
    </w:p>
    <w:p w14:paraId="66CFEE92" w14:textId="77777777" w:rsidR="001F65EC" w:rsidRDefault="001F65EC" w:rsidP="001F65EC">
      <w:pPr>
        <w:spacing w:before="120" w:after="120"/>
        <w:rPr>
          <w:sz w:val="20"/>
          <w:szCs w:val="20"/>
        </w:rPr>
      </w:pPr>
    </w:p>
    <w:p w14:paraId="5200385F" w14:textId="77777777" w:rsidR="001F65EC" w:rsidRPr="002B036F" w:rsidRDefault="001F65EC" w:rsidP="001F65EC">
      <w:pPr>
        <w:rPr>
          <w:rFonts w:ascii="Times" w:eastAsia="Batang" w:hAnsi="Times"/>
          <w:sz w:val="20"/>
          <w:szCs w:val="20"/>
          <w:highlight w:val="green"/>
          <w:lang w:val="en-GB" w:eastAsia="en-US"/>
        </w:rPr>
      </w:pPr>
      <w:r w:rsidRPr="002B036F">
        <w:rPr>
          <w:rFonts w:ascii="Times" w:eastAsia="Batang" w:hAnsi="Times"/>
          <w:sz w:val="20"/>
          <w:szCs w:val="20"/>
          <w:highlight w:val="green"/>
          <w:lang w:val="en-GB" w:eastAsia="en-US"/>
        </w:rPr>
        <w:t xml:space="preserve">Agreement </w:t>
      </w:r>
    </w:p>
    <w:p w14:paraId="6D7F6C7A" w14:textId="77777777" w:rsidR="001F65EC" w:rsidRPr="002B036F" w:rsidRDefault="001F65EC" w:rsidP="001F65EC">
      <w:pPr>
        <w:rPr>
          <w:rFonts w:ascii="Times" w:eastAsia="Batang" w:hAnsi="Times"/>
          <w:sz w:val="20"/>
          <w:szCs w:val="20"/>
          <w:lang w:val="en-GB" w:eastAsia="en-US"/>
        </w:rPr>
      </w:pPr>
      <w:r w:rsidRPr="002B036F">
        <w:rPr>
          <w:rFonts w:ascii="Times" w:eastAsia="Batang" w:hAnsi="Times"/>
          <w:sz w:val="20"/>
          <w:szCs w:val="20"/>
          <w:lang w:val="en-GB" w:eastAsia="en-US"/>
        </w:rPr>
        <w:t xml:space="preserve">A PEI occasion (PEI-O) is a set of </w:t>
      </w:r>
      <w:r w:rsidRPr="002B036F">
        <w:rPr>
          <w:rFonts w:ascii="Times" w:eastAsia="Batang" w:hAnsi="Times"/>
          <w:i/>
          <w:iCs/>
          <w:sz w:val="20"/>
          <w:szCs w:val="20"/>
          <w:lang w:val="en-GB" w:eastAsia="en-US"/>
        </w:rPr>
        <w:t>S</w:t>
      </w:r>
      <w:r w:rsidRPr="002B036F">
        <w:rPr>
          <w:rFonts w:ascii="Times" w:eastAsia="Batang" w:hAnsi="Times"/>
          <w:sz w:val="20"/>
          <w:szCs w:val="20"/>
          <w:lang w:val="en-GB" w:eastAsia="en-US"/>
        </w:rPr>
        <w:t xml:space="preserve"> consecutive PDCCH monitoring occasions when </w:t>
      </w:r>
      <w:proofErr w:type="spellStart"/>
      <w:r w:rsidRPr="002B036F">
        <w:rPr>
          <w:rFonts w:ascii="Times" w:eastAsia="Batang" w:hAnsi="Times"/>
          <w:i/>
          <w:iCs/>
          <w:sz w:val="20"/>
          <w:szCs w:val="20"/>
          <w:lang w:val="en-GB" w:eastAsia="en-US"/>
        </w:rPr>
        <w:t>nrofPDCCH-MonitoringOccasionPerSSB-InPO</w:t>
      </w:r>
      <w:proofErr w:type="spellEnd"/>
      <w:r w:rsidRPr="002B036F">
        <w:rPr>
          <w:rFonts w:ascii="Times" w:eastAsia="Batang" w:hAnsi="Times"/>
          <w:sz w:val="20"/>
          <w:szCs w:val="20"/>
          <w:lang w:val="en-GB" w:eastAsia="en-US"/>
        </w:rPr>
        <w:t xml:space="preserve"> is not configured</w:t>
      </w:r>
    </w:p>
    <w:p w14:paraId="4C71679A" w14:textId="77777777" w:rsidR="001F65EC" w:rsidRPr="002B036F" w:rsidRDefault="001F65EC" w:rsidP="001F65EC">
      <w:pPr>
        <w:numPr>
          <w:ilvl w:val="0"/>
          <w:numId w:val="30"/>
        </w:numPr>
        <w:rPr>
          <w:rFonts w:ascii="Times" w:eastAsia="Batang" w:hAnsi="Times"/>
          <w:sz w:val="20"/>
          <w:szCs w:val="20"/>
          <w:lang w:val="en-GB" w:eastAsia="en-US"/>
        </w:rPr>
      </w:pPr>
      <w:r w:rsidRPr="002B036F">
        <w:rPr>
          <w:rFonts w:ascii="Times" w:eastAsia="Batang" w:hAnsi="Times"/>
          <w:i/>
          <w:iCs/>
          <w:sz w:val="20"/>
          <w:szCs w:val="20"/>
          <w:lang w:val="en-GB" w:eastAsia="en-US"/>
        </w:rPr>
        <w:t>S</w:t>
      </w:r>
      <w:r w:rsidRPr="002B036F">
        <w:rPr>
          <w:rFonts w:ascii="Times" w:eastAsia="Batang" w:hAnsi="Times"/>
          <w:sz w:val="20"/>
          <w:szCs w:val="20"/>
          <w:lang w:val="en-GB" w:eastAsia="en-US"/>
        </w:rPr>
        <w:t xml:space="preserve"> is the number of actual transmitted SSBs determined according to </w:t>
      </w:r>
      <w:proofErr w:type="spellStart"/>
      <w:r w:rsidRPr="002B036F">
        <w:rPr>
          <w:rFonts w:ascii="Times" w:eastAsia="Batang" w:hAnsi="Times"/>
          <w:i/>
          <w:iCs/>
          <w:sz w:val="20"/>
          <w:szCs w:val="20"/>
          <w:lang w:val="en-GB" w:eastAsia="en-US"/>
        </w:rPr>
        <w:t>ssb-PositionsInBurst</w:t>
      </w:r>
      <w:proofErr w:type="spellEnd"/>
      <w:r w:rsidRPr="002B036F">
        <w:rPr>
          <w:rFonts w:ascii="Times" w:eastAsia="Batang" w:hAnsi="Times"/>
          <w:sz w:val="20"/>
          <w:szCs w:val="20"/>
          <w:lang w:val="en-GB" w:eastAsia="en-US"/>
        </w:rPr>
        <w:t xml:space="preserve"> in SIB1</w:t>
      </w:r>
    </w:p>
    <w:p w14:paraId="35A04C59" w14:textId="77777777" w:rsidR="001F65EC" w:rsidRPr="002B036F" w:rsidRDefault="001F65EC" w:rsidP="001F65EC">
      <w:pPr>
        <w:numPr>
          <w:ilvl w:val="0"/>
          <w:numId w:val="30"/>
        </w:numPr>
        <w:rPr>
          <w:rFonts w:ascii="Times" w:eastAsia="Batang" w:hAnsi="Times"/>
          <w:sz w:val="20"/>
          <w:szCs w:val="20"/>
          <w:lang w:val="en-GB" w:eastAsia="en-US"/>
        </w:rPr>
      </w:pPr>
      <w:r w:rsidRPr="002B036F">
        <w:rPr>
          <w:rFonts w:ascii="Times" w:eastAsia="Batang" w:hAnsi="Times"/>
          <w:sz w:val="20"/>
          <w:szCs w:val="20"/>
          <w:lang w:val="en-GB" w:eastAsia="en-US"/>
        </w:rPr>
        <w:t xml:space="preserve">The </w:t>
      </w:r>
      <w:r w:rsidRPr="002B036F">
        <w:rPr>
          <w:rFonts w:ascii="Times" w:eastAsia="Batang" w:hAnsi="Times"/>
          <w:i/>
          <w:iCs/>
          <w:sz w:val="20"/>
          <w:szCs w:val="20"/>
          <w:lang w:val="en-GB" w:eastAsia="en-US"/>
        </w:rPr>
        <w:t>K</w:t>
      </w:r>
      <w:r w:rsidRPr="002B036F">
        <w:rPr>
          <w:rFonts w:ascii="Times" w:eastAsia="Batang" w:hAnsi="Times"/>
          <w:sz w:val="20"/>
          <w:szCs w:val="20"/>
          <w:lang w:val="en-GB" w:eastAsia="en-US"/>
        </w:rPr>
        <w:t>-</w:t>
      </w:r>
      <w:proofErr w:type="spellStart"/>
      <w:r w:rsidRPr="002B036F">
        <w:rPr>
          <w:rFonts w:ascii="Times" w:eastAsia="Batang" w:hAnsi="Times"/>
          <w:sz w:val="20"/>
          <w:szCs w:val="20"/>
          <w:lang w:val="en-GB" w:eastAsia="en-US"/>
        </w:rPr>
        <w:t>th</w:t>
      </w:r>
      <w:proofErr w:type="spellEnd"/>
      <w:r w:rsidRPr="002B036F">
        <w:rPr>
          <w:rFonts w:ascii="Times" w:eastAsia="Batang" w:hAnsi="Times"/>
          <w:sz w:val="20"/>
          <w:szCs w:val="20"/>
          <w:lang w:val="en-GB" w:eastAsia="en-US"/>
        </w:rPr>
        <w:t xml:space="preserve"> PDCCH monitoring occasion for PEI in the PEI-O has the same QCL assumption as that of the </w:t>
      </w:r>
      <w:r w:rsidRPr="002B036F">
        <w:rPr>
          <w:rFonts w:ascii="Times" w:eastAsia="Batang" w:hAnsi="Times"/>
          <w:i/>
          <w:iCs/>
          <w:sz w:val="20"/>
          <w:szCs w:val="20"/>
          <w:lang w:val="en-GB" w:eastAsia="en-US"/>
        </w:rPr>
        <w:t>K</w:t>
      </w:r>
      <w:r w:rsidRPr="002B036F">
        <w:rPr>
          <w:rFonts w:ascii="Times" w:eastAsia="Batang" w:hAnsi="Times"/>
          <w:sz w:val="20"/>
          <w:szCs w:val="20"/>
          <w:lang w:val="en-GB" w:eastAsia="en-US"/>
        </w:rPr>
        <w:t>-</w:t>
      </w:r>
      <w:proofErr w:type="spellStart"/>
      <w:r w:rsidRPr="002B036F">
        <w:rPr>
          <w:rFonts w:ascii="Times" w:eastAsia="Batang" w:hAnsi="Times"/>
          <w:sz w:val="20"/>
          <w:szCs w:val="20"/>
          <w:lang w:val="en-GB" w:eastAsia="en-US"/>
        </w:rPr>
        <w:t>th</w:t>
      </w:r>
      <w:proofErr w:type="spellEnd"/>
      <w:r w:rsidRPr="002B036F">
        <w:rPr>
          <w:rFonts w:ascii="Times" w:eastAsia="Batang" w:hAnsi="Times"/>
          <w:sz w:val="20"/>
          <w:szCs w:val="20"/>
          <w:lang w:val="en-GB" w:eastAsia="en-US"/>
        </w:rPr>
        <w:t xml:space="preserve"> PDCCH monitoring occasion for paging in the PO.</w:t>
      </w:r>
    </w:p>
    <w:p w14:paraId="619DBE28" w14:textId="77777777" w:rsidR="001F65EC" w:rsidRPr="002B036F" w:rsidRDefault="001F65EC" w:rsidP="001F65EC">
      <w:pPr>
        <w:numPr>
          <w:ilvl w:val="1"/>
          <w:numId w:val="30"/>
        </w:numPr>
        <w:rPr>
          <w:rFonts w:ascii="Times" w:eastAsia="Batang" w:hAnsi="Times"/>
          <w:sz w:val="20"/>
          <w:szCs w:val="20"/>
          <w:lang w:val="en-GB" w:eastAsia="en-US"/>
        </w:rPr>
      </w:pPr>
      <w:r w:rsidRPr="002B036F">
        <w:rPr>
          <w:rFonts w:ascii="Times" w:eastAsia="Batang" w:hAnsi="Times"/>
          <w:sz w:val="20"/>
          <w:szCs w:val="20"/>
          <w:lang w:val="en-GB" w:eastAsia="en-US"/>
        </w:rPr>
        <w:t>Note: QCL reference is SSB</w:t>
      </w:r>
    </w:p>
    <w:p w14:paraId="7B94FDD6" w14:textId="77777777" w:rsidR="001F65EC" w:rsidRPr="002B036F" w:rsidRDefault="001F65EC" w:rsidP="001F65EC">
      <w:pPr>
        <w:numPr>
          <w:ilvl w:val="0"/>
          <w:numId w:val="30"/>
        </w:numPr>
        <w:rPr>
          <w:rFonts w:ascii="Times" w:eastAsia="Batang" w:hAnsi="Times"/>
          <w:sz w:val="20"/>
          <w:szCs w:val="20"/>
          <w:lang w:val="en-GB" w:eastAsia="en-US"/>
        </w:rPr>
      </w:pPr>
      <w:r w:rsidRPr="002B036F">
        <w:rPr>
          <w:rFonts w:ascii="Times" w:eastAsia="Batang" w:hAnsi="Times"/>
          <w:sz w:val="20"/>
          <w:szCs w:val="20"/>
          <w:lang w:val="en-GB" w:eastAsia="en-US"/>
        </w:rPr>
        <w:t xml:space="preserve">FFS: Determination of the PEI-O location </w:t>
      </w:r>
    </w:p>
    <w:p w14:paraId="1DDAFDDE" w14:textId="77777777" w:rsidR="001F65EC" w:rsidRPr="002B036F" w:rsidRDefault="001F65EC" w:rsidP="001F65EC">
      <w:pPr>
        <w:numPr>
          <w:ilvl w:val="0"/>
          <w:numId w:val="30"/>
        </w:numPr>
        <w:rPr>
          <w:rFonts w:ascii="Times" w:eastAsia="Batang" w:hAnsi="Times"/>
          <w:sz w:val="20"/>
          <w:szCs w:val="20"/>
          <w:lang w:val="en-GB" w:eastAsia="en-US"/>
        </w:rPr>
      </w:pPr>
      <w:r w:rsidRPr="002B036F">
        <w:rPr>
          <w:rFonts w:ascii="Times" w:eastAsia="Batang" w:hAnsi="Times"/>
          <w:sz w:val="20"/>
          <w:szCs w:val="20"/>
          <w:lang w:val="en-GB" w:eastAsia="en-US"/>
        </w:rPr>
        <w:t xml:space="preserve">FFS: Support of unlicensed spectrum operation with </w:t>
      </w:r>
      <w:proofErr w:type="spellStart"/>
      <w:r w:rsidRPr="002B036F">
        <w:rPr>
          <w:rFonts w:ascii="Times" w:eastAsia="Batang" w:hAnsi="Times"/>
          <w:i/>
          <w:iCs/>
          <w:sz w:val="20"/>
          <w:szCs w:val="20"/>
          <w:lang w:val="en-GB" w:eastAsia="en-US"/>
        </w:rPr>
        <w:t>nrofPDCCH-MonitoringOccasionPerSSB-InPO</w:t>
      </w:r>
      <w:proofErr w:type="spellEnd"/>
      <w:r w:rsidRPr="002B036F">
        <w:rPr>
          <w:rFonts w:ascii="Times" w:eastAsia="Batang" w:hAnsi="Times"/>
          <w:sz w:val="20"/>
          <w:szCs w:val="20"/>
          <w:lang w:val="en-GB" w:eastAsia="en-US"/>
        </w:rPr>
        <w:t xml:space="preserve"> configured</w:t>
      </w:r>
    </w:p>
    <w:p w14:paraId="754A02B0" w14:textId="77777777" w:rsidR="001F65EC" w:rsidRDefault="001F65EC" w:rsidP="001F65EC">
      <w:pPr>
        <w:spacing w:before="120" w:after="120"/>
        <w:rPr>
          <w:sz w:val="20"/>
          <w:szCs w:val="20"/>
        </w:rPr>
      </w:pPr>
    </w:p>
    <w:p w14:paraId="3356205C" w14:textId="77777777" w:rsidR="001F65EC" w:rsidRPr="00F22717" w:rsidRDefault="001F65EC" w:rsidP="001F65EC">
      <w:pPr>
        <w:shd w:val="clear" w:color="auto" w:fill="FFFFFF"/>
        <w:rPr>
          <w:rFonts w:ascii="SimSun" w:hAnsi="SimSun" w:cs="SimSun"/>
          <w:color w:val="000000"/>
          <w:sz w:val="20"/>
          <w:szCs w:val="20"/>
        </w:rPr>
      </w:pPr>
      <w:r w:rsidRPr="00F22717">
        <w:rPr>
          <w:color w:val="000000"/>
          <w:sz w:val="20"/>
          <w:szCs w:val="20"/>
          <w:shd w:val="clear" w:color="auto" w:fill="00FF00"/>
        </w:rPr>
        <w:t>Agreement </w:t>
      </w:r>
    </w:p>
    <w:p w14:paraId="0A243E2B" w14:textId="77777777" w:rsidR="001F65EC" w:rsidRPr="00F22717" w:rsidRDefault="001F65EC" w:rsidP="001F65EC">
      <w:pPr>
        <w:shd w:val="clear" w:color="auto" w:fill="FFFFFF"/>
        <w:rPr>
          <w:rFonts w:ascii="SimSun" w:hAnsi="SimSun" w:cs="SimSun"/>
          <w:color w:val="000000"/>
          <w:sz w:val="20"/>
          <w:szCs w:val="20"/>
        </w:rPr>
      </w:pPr>
      <w:r w:rsidRPr="00F22717">
        <w:rPr>
          <w:color w:val="000000"/>
          <w:sz w:val="20"/>
          <w:szCs w:val="20"/>
        </w:rPr>
        <w:t>CORESET # 0 or </w:t>
      </w:r>
      <w:proofErr w:type="spellStart"/>
      <w:r w:rsidRPr="00F22717">
        <w:rPr>
          <w:i/>
          <w:iCs/>
          <w:color w:val="000000"/>
          <w:sz w:val="20"/>
          <w:szCs w:val="20"/>
        </w:rPr>
        <w:t>commonControlResourceSet</w:t>
      </w:r>
      <w:proofErr w:type="spellEnd"/>
      <w:r w:rsidRPr="00F22717">
        <w:rPr>
          <w:color w:val="000000"/>
          <w:sz w:val="20"/>
          <w:szCs w:val="20"/>
        </w:rPr>
        <w:t> in SIB1 can be used for PEI</w:t>
      </w:r>
    </w:p>
    <w:p w14:paraId="2B71BBCF" w14:textId="77777777" w:rsidR="001F65EC" w:rsidRPr="00F22717" w:rsidRDefault="001F65EC" w:rsidP="001F65EC">
      <w:pPr>
        <w:shd w:val="clear" w:color="auto" w:fill="FFFFFF"/>
        <w:ind w:left="720" w:hanging="360"/>
        <w:rPr>
          <w:rFonts w:ascii="Calibri" w:hAnsi="Calibri" w:cs="Calibri"/>
          <w:color w:val="000000"/>
          <w:sz w:val="20"/>
          <w:szCs w:val="20"/>
        </w:rPr>
      </w:pPr>
      <w:r w:rsidRPr="00F22717">
        <w:rPr>
          <w:rFonts w:ascii="Symbol" w:hAnsi="Symbol" w:cs="Calibri"/>
          <w:color w:val="000000"/>
          <w:sz w:val="20"/>
          <w:szCs w:val="20"/>
        </w:rPr>
        <w:t>·</w:t>
      </w:r>
      <w:r w:rsidRPr="00F22717">
        <w:rPr>
          <w:color w:val="000000"/>
          <w:sz w:val="20"/>
          <w:szCs w:val="20"/>
        </w:rPr>
        <w:t>        Note: The number of CORESETs configured for a UE follows the requirement of UE feature 3-1</w:t>
      </w:r>
    </w:p>
    <w:p w14:paraId="453EB2EA" w14:textId="77777777" w:rsidR="001F65EC" w:rsidRPr="00F22717" w:rsidRDefault="001F65EC" w:rsidP="001F65EC">
      <w:pPr>
        <w:shd w:val="clear" w:color="auto" w:fill="FFFFFF"/>
        <w:rPr>
          <w:rFonts w:ascii="SimSun" w:hAnsi="SimSun" w:cs="SimSun"/>
          <w:color w:val="000000"/>
          <w:sz w:val="20"/>
          <w:szCs w:val="20"/>
        </w:rPr>
      </w:pPr>
      <w:r w:rsidRPr="00F22717">
        <w:rPr>
          <w:rFonts w:ascii="SimSun" w:hAnsi="SimSun" w:cs="SimSun" w:hint="eastAsia"/>
          <w:color w:val="1F497D"/>
          <w:sz w:val="20"/>
          <w:szCs w:val="20"/>
        </w:rPr>
        <w:t> </w:t>
      </w:r>
    </w:p>
    <w:p w14:paraId="11629620" w14:textId="77777777" w:rsidR="001F65EC" w:rsidRPr="00F22717" w:rsidRDefault="001F65EC" w:rsidP="001F65EC">
      <w:pPr>
        <w:shd w:val="clear" w:color="auto" w:fill="FFFFFF"/>
        <w:rPr>
          <w:rFonts w:ascii="Microsoft YaHei UI" w:eastAsia="Microsoft YaHei UI" w:hAnsi="Microsoft YaHei UI" w:cs="SimSun"/>
          <w:color w:val="000000"/>
          <w:sz w:val="20"/>
          <w:szCs w:val="20"/>
        </w:rPr>
      </w:pPr>
      <w:r w:rsidRPr="00F22717">
        <w:rPr>
          <w:rFonts w:eastAsia="Microsoft YaHei UI" w:hint="eastAsia"/>
          <w:color w:val="000000"/>
          <w:sz w:val="20"/>
          <w:szCs w:val="20"/>
          <w:shd w:val="clear" w:color="auto" w:fill="00FF00"/>
        </w:rPr>
        <w:t>Agreement </w:t>
      </w:r>
    </w:p>
    <w:p w14:paraId="0E25F84F" w14:textId="77777777" w:rsidR="001F65EC" w:rsidRPr="00F22717" w:rsidRDefault="001F65EC" w:rsidP="001F65EC">
      <w:pPr>
        <w:shd w:val="clear" w:color="auto" w:fill="FFFFFF"/>
        <w:rPr>
          <w:rFonts w:ascii="SimSun" w:hAnsi="SimSun" w:cs="SimSun"/>
          <w:color w:val="000000"/>
          <w:sz w:val="20"/>
          <w:szCs w:val="20"/>
        </w:rPr>
      </w:pPr>
      <w:r w:rsidRPr="00F22717">
        <w:rPr>
          <w:color w:val="000000"/>
          <w:sz w:val="20"/>
          <w:szCs w:val="20"/>
        </w:rPr>
        <w:t>Support configuration of a dedicated search space (‘</w:t>
      </w:r>
      <w:proofErr w:type="spellStart"/>
      <w:r w:rsidRPr="00F22717">
        <w:rPr>
          <w:color w:val="000000"/>
          <w:sz w:val="20"/>
          <w:szCs w:val="20"/>
        </w:rPr>
        <w:t>peiSearchSpace</w:t>
      </w:r>
      <w:proofErr w:type="spellEnd"/>
      <w:r w:rsidRPr="00F22717">
        <w:rPr>
          <w:color w:val="000000"/>
          <w:sz w:val="20"/>
          <w:szCs w:val="20"/>
        </w:rPr>
        <w:t>’) for PEI</w:t>
      </w:r>
    </w:p>
    <w:p w14:paraId="61B3A864" w14:textId="77777777" w:rsidR="001F65EC" w:rsidRPr="00F22717" w:rsidRDefault="001F65EC" w:rsidP="001F65EC">
      <w:pPr>
        <w:shd w:val="clear" w:color="auto" w:fill="FFFFFF"/>
        <w:ind w:left="720" w:hanging="360"/>
        <w:rPr>
          <w:i/>
          <w:iCs/>
          <w:color w:val="000000"/>
          <w:sz w:val="20"/>
          <w:szCs w:val="20"/>
        </w:rPr>
      </w:pPr>
      <w:r w:rsidRPr="00F22717">
        <w:rPr>
          <w:rFonts w:ascii="Symbol" w:hAnsi="Symbol" w:cs="Calibri"/>
          <w:color w:val="000000"/>
          <w:sz w:val="20"/>
          <w:szCs w:val="20"/>
        </w:rPr>
        <w:t>·</w:t>
      </w:r>
      <w:r w:rsidRPr="00F22717">
        <w:rPr>
          <w:color w:val="000000"/>
          <w:sz w:val="20"/>
          <w:szCs w:val="20"/>
        </w:rPr>
        <w:t>        FFS: Configuration details and whether and how to reuse legacy search space sets, including </w:t>
      </w:r>
      <w:proofErr w:type="spellStart"/>
      <w:r w:rsidRPr="00F22717">
        <w:rPr>
          <w:i/>
          <w:iCs/>
          <w:color w:val="000000"/>
          <w:sz w:val="20"/>
          <w:szCs w:val="20"/>
        </w:rPr>
        <w:t>pagingSearchSpace</w:t>
      </w:r>
      <w:proofErr w:type="spellEnd"/>
      <w:r w:rsidRPr="00F22717">
        <w:rPr>
          <w:color w:val="000000"/>
          <w:sz w:val="20"/>
          <w:szCs w:val="20"/>
        </w:rPr>
        <w:t> and </w:t>
      </w:r>
      <w:proofErr w:type="spellStart"/>
      <w:r w:rsidRPr="00F22717">
        <w:rPr>
          <w:i/>
          <w:iCs/>
          <w:color w:val="000000"/>
          <w:sz w:val="20"/>
          <w:szCs w:val="20"/>
        </w:rPr>
        <w:t>searchSpaceSetZero</w:t>
      </w:r>
      <w:proofErr w:type="spellEnd"/>
    </w:p>
    <w:p w14:paraId="444FFF49" w14:textId="77777777" w:rsidR="001F65EC" w:rsidRPr="00F22717" w:rsidRDefault="001F65EC" w:rsidP="001F65EC">
      <w:pPr>
        <w:spacing w:before="120" w:after="120"/>
        <w:rPr>
          <w:sz w:val="20"/>
          <w:szCs w:val="20"/>
        </w:rPr>
      </w:pPr>
    </w:p>
    <w:p w14:paraId="4C017021" w14:textId="77777777" w:rsidR="001F65EC" w:rsidRPr="004C5934" w:rsidRDefault="001F65EC" w:rsidP="001F65EC">
      <w:pPr>
        <w:shd w:val="clear" w:color="auto" w:fill="FFFFFF"/>
        <w:rPr>
          <w:rFonts w:ascii="SimSun" w:hAnsi="SimSun" w:cs="SimSun"/>
          <w:color w:val="000000"/>
          <w:sz w:val="20"/>
          <w:szCs w:val="20"/>
        </w:rPr>
      </w:pPr>
      <w:r w:rsidRPr="004C5934">
        <w:rPr>
          <w:color w:val="000000"/>
          <w:sz w:val="20"/>
          <w:szCs w:val="20"/>
          <w:shd w:val="clear" w:color="auto" w:fill="00FF00"/>
        </w:rPr>
        <w:t>Agreement</w:t>
      </w:r>
    </w:p>
    <w:p w14:paraId="6E378F4E" w14:textId="77777777" w:rsidR="001F65EC" w:rsidRPr="004C5934" w:rsidRDefault="001F65EC" w:rsidP="001F65EC">
      <w:pPr>
        <w:shd w:val="clear" w:color="auto" w:fill="FFFFFF"/>
        <w:rPr>
          <w:rFonts w:ascii="SimSun" w:hAnsi="SimSun" w:cs="SimSun"/>
          <w:color w:val="000000"/>
          <w:sz w:val="20"/>
          <w:szCs w:val="20"/>
        </w:rPr>
      </w:pPr>
      <w:r w:rsidRPr="004C5934">
        <w:rPr>
          <w:color w:val="000000"/>
          <w:sz w:val="20"/>
          <w:szCs w:val="20"/>
        </w:rPr>
        <w:t>Determination of PEI-O location for a target PO is based on one of the following alternatives:</w:t>
      </w:r>
    </w:p>
    <w:p w14:paraId="6481A410"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xml:space="preserve">        Alt 1: The first PDCCH monitoring occasion of the PEI-O is provided </w:t>
      </w:r>
      <w:proofErr w:type="spellStart"/>
      <w:r w:rsidRPr="004C5934">
        <w:rPr>
          <w:color w:val="000000"/>
          <w:sz w:val="20"/>
          <w:szCs w:val="20"/>
        </w:rPr>
        <w:t>w.r.t.</w:t>
      </w:r>
      <w:proofErr w:type="spellEnd"/>
      <w:r w:rsidRPr="004C5934">
        <w:rPr>
          <w:color w:val="000000"/>
          <w:sz w:val="20"/>
          <w:szCs w:val="20"/>
        </w:rPr>
        <w:t xml:space="preserve"> the start of a reference frame determined by a frame-level offset to the PF of the target PO</w:t>
      </w:r>
    </w:p>
    <w:p w14:paraId="5C7FD60C"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unit and the range of the frame-level offset</w:t>
      </w:r>
    </w:p>
    <w:p w14:paraId="2F437B34"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unit and the range of the configuration for the first PDCCH monitoring occasion (e.g., to be the same as those of </w:t>
      </w:r>
      <w:proofErr w:type="spellStart"/>
      <w:r w:rsidRPr="004C5934">
        <w:rPr>
          <w:i/>
          <w:iCs/>
          <w:color w:val="000000"/>
          <w:sz w:val="20"/>
          <w:szCs w:val="20"/>
        </w:rPr>
        <w:t>firstPDCCH-MonitoringOccasionOfPO</w:t>
      </w:r>
      <w:proofErr w:type="spellEnd"/>
      <w:r w:rsidRPr="004C5934">
        <w:rPr>
          <w:color w:val="000000"/>
          <w:sz w:val="20"/>
          <w:szCs w:val="20"/>
        </w:rPr>
        <w:t>)</w:t>
      </w:r>
    </w:p>
    <w:p w14:paraId="4ADA427F"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xml:space="preserve">        Alt 2: The first PDCCH monitoring occasion of the PEI-O is provided </w:t>
      </w:r>
      <w:proofErr w:type="spellStart"/>
      <w:r w:rsidRPr="004C5934">
        <w:rPr>
          <w:color w:val="000000"/>
          <w:sz w:val="20"/>
          <w:szCs w:val="20"/>
        </w:rPr>
        <w:t>w.r.t.</w:t>
      </w:r>
      <w:proofErr w:type="spellEnd"/>
      <w:r w:rsidRPr="004C5934">
        <w:rPr>
          <w:color w:val="000000"/>
          <w:sz w:val="20"/>
          <w:szCs w:val="20"/>
        </w:rPr>
        <w:t xml:space="preserve"> the </w:t>
      </w:r>
      <w:r w:rsidRPr="004C5934">
        <w:rPr>
          <w:i/>
          <w:iCs/>
          <w:color w:val="000000"/>
          <w:sz w:val="20"/>
          <w:szCs w:val="20"/>
        </w:rPr>
        <w:t>L</w:t>
      </w:r>
      <w:r w:rsidRPr="004C5934">
        <w:rPr>
          <w:color w:val="000000"/>
          <w:sz w:val="20"/>
          <w:szCs w:val="20"/>
        </w:rPr>
        <w:t>-</w:t>
      </w:r>
      <w:proofErr w:type="spellStart"/>
      <w:r w:rsidRPr="004C5934">
        <w:rPr>
          <w:color w:val="000000"/>
          <w:sz w:val="20"/>
          <w:szCs w:val="20"/>
        </w:rPr>
        <w:t>th</w:t>
      </w:r>
      <w:proofErr w:type="spellEnd"/>
      <w:r w:rsidRPr="004C5934">
        <w:rPr>
          <w:color w:val="000000"/>
          <w:sz w:val="20"/>
          <w:szCs w:val="20"/>
        </w:rPr>
        <w:t xml:space="preserve"> SS burst before the first PDCCH monitoring occasion of the target PO.</w:t>
      </w:r>
    </w:p>
    <w:p w14:paraId="3235DC5A"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case that a SSB burst overlaps in time with the target PO</w:t>
      </w:r>
    </w:p>
    <w:p w14:paraId="575336D8"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w:t>
      </w:r>
      <w:r w:rsidRPr="004C5934">
        <w:rPr>
          <w:i/>
          <w:iCs/>
          <w:color w:val="000000"/>
          <w:sz w:val="20"/>
          <w:szCs w:val="20"/>
        </w:rPr>
        <w:t>L</w:t>
      </w:r>
      <w:r w:rsidRPr="004C5934">
        <w:rPr>
          <w:color w:val="000000"/>
          <w:sz w:val="20"/>
          <w:szCs w:val="20"/>
        </w:rPr>
        <w:t> = 1, 2 or 3</w:t>
      </w:r>
    </w:p>
    <w:p w14:paraId="2E6BE79E"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Reference the “start” or “end” of the </w:t>
      </w:r>
      <w:r w:rsidRPr="004C5934">
        <w:rPr>
          <w:i/>
          <w:iCs/>
          <w:color w:val="000000"/>
          <w:sz w:val="20"/>
          <w:szCs w:val="20"/>
        </w:rPr>
        <w:t>L</w:t>
      </w:r>
      <w:r w:rsidRPr="004C5934">
        <w:rPr>
          <w:color w:val="000000"/>
          <w:sz w:val="20"/>
          <w:szCs w:val="20"/>
        </w:rPr>
        <w:t>-</w:t>
      </w:r>
      <w:proofErr w:type="spellStart"/>
      <w:r w:rsidRPr="004C5934">
        <w:rPr>
          <w:color w:val="000000"/>
          <w:sz w:val="20"/>
          <w:szCs w:val="20"/>
        </w:rPr>
        <w:t>th</w:t>
      </w:r>
      <w:proofErr w:type="spellEnd"/>
      <w:r w:rsidRPr="004C5934">
        <w:rPr>
          <w:color w:val="000000"/>
          <w:sz w:val="20"/>
          <w:szCs w:val="20"/>
        </w:rPr>
        <w:t xml:space="preserve"> SS burst</w:t>
      </w:r>
    </w:p>
    <w:p w14:paraId="7CA1687E"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unit and the range of the configuration for the first PDCCH monitoring occasion</w:t>
      </w:r>
    </w:p>
    <w:p w14:paraId="5732B0A5"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xml:space="preserve">        Alt 3: The first PDCCH monitoring occasion of the PEI-O is provided by a time offset </w:t>
      </w:r>
      <w:proofErr w:type="spellStart"/>
      <w:r w:rsidRPr="004C5934">
        <w:rPr>
          <w:color w:val="000000"/>
          <w:sz w:val="20"/>
          <w:szCs w:val="20"/>
        </w:rPr>
        <w:t>w.r.t.</w:t>
      </w:r>
      <w:proofErr w:type="spellEnd"/>
      <w:r w:rsidRPr="004C5934">
        <w:rPr>
          <w:color w:val="000000"/>
          <w:sz w:val="20"/>
          <w:szCs w:val="20"/>
        </w:rPr>
        <w:t xml:space="preserve"> a reference time for the target PO.</w:t>
      </w:r>
    </w:p>
    <w:p w14:paraId="4EAF81FB"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exact definition of the reference time, e.g. the first MO of the target PO, the first MO of the first PO indicated by the PEI, the start of the PF for the target PO</w:t>
      </w:r>
    </w:p>
    <w:p w14:paraId="3E1A646F"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lastRenderedPageBreak/>
        <w:t>o</w:t>
      </w:r>
      <w:r w:rsidRPr="004C5934">
        <w:rPr>
          <w:color w:val="000000"/>
          <w:sz w:val="20"/>
          <w:szCs w:val="20"/>
        </w:rPr>
        <w:t>   FFS: The unit and the range of the time offset</w:t>
      </w:r>
    </w:p>
    <w:p w14:paraId="158BBF88"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FFS: Whether any SS burst or TRS burst is needed between PEI-O and PO</w:t>
      </w:r>
    </w:p>
    <w:p w14:paraId="2D3F89A4"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Configuration for one PEI indicating multiple POs within a PF should be taken into consideration in the determination of PEI occasion  </w:t>
      </w:r>
    </w:p>
    <w:p w14:paraId="79902C1F" w14:textId="77777777" w:rsidR="001F65EC" w:rsidRPr="004C5934" w:rsidRDefault="001F65EC" w:rsidP="001F65EC">
      <w:pPr>
        <w:shd w:val="clear" w:color="auto" w:fill="FFFFFF"/>
        <w:rPr>
          <w:rFonts w:ascii="SimSun" w:hAnsi="SimSun" w:cs="SimSun"/>
          <w:color w:val="000000"/>
          <w:sz w:val="20"/>
          <w:szCs w:val="20"/>
        </w:rPr>
      </w:pPr>
      <w:r w:rsidRPr="004C5934">
        <w:rPr>
          <w:color w:val="000000"/>
          <w:sz w:val="20"/>
          <w:szCs w:val="20"/>
        </w:rPr>
        <w:t>Decide one of the above alternatives or a single merged solution based on the alternatives in RAN1#107-e meeting.</w:t>
      </w:r>
    </w:p>
    <w:p w14:paraId="2AF98F68" w14:textId="77777777" w:rsidR="001F65EC" w:rsidRPr="004C5934" w:rsidRDefault="001F65EC" w:rsidP="001F65EC">
      <w:pPr>
        <w:shd w:val="clear" w:color="auto" w:fill="FFFFFF"/>
        <w:rPr>
          <w:rFonts w:ascii="SimSun" w:hAnsi="SimSun" w:cs="SimSun"/>
          <w:color w:val="000000"/>
          <w:sz w:val="20"/>
          <w:szCs w:val="20"/>
        </w:rPr>
      </w:pPr>
      <w:r w:rsidRPr="004C5934">
        <w:rPr>
          <w:color w:val="000000"/>
          <w:sz w:val="20"/>
          <w:szCs w:val="20"/>
        </w:rPr>
        <w:t>FFS: Extension for the case one PEI indicates multiple POs across multiple PFs, if supported</w:t>
      </w:r>
    </w:p>
    <w:p w14:paraId="5B8ABAB9" w14:textId="77777777" w:rsidR="001F65EC" w:rsidRDefault="001F65EC" w:rsidP="0016002A">
      <w:pPr>
        <w:rPr>
          <w:lang w:eastAsia="x-none"/>
        </w:rPr>
      </w:pPr>
    </w:p>
    <w:sectPr w:rsidR="001F65E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C7E60" w14:textId="77777777" w:rsidR="000D3F96" w:rsidRDefault="000D3F96" w:rsidP="00DC3215">
      <w:r>
        <w:separator/>
      </w:r>
    </w:p>
  </w:endnote>
  <w:endnote w:type="continuationSeparator" w:id="0">
    <w:p w14:paraId="5F2008C3" w14:textId="77777777" w:rsidR="000D3F96" w:rsidRDefault="000D3F96" w:rsidP="00DC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29983" w14:textId="77777777" w:rsidR="000D3F96" w:rsidRDefault="000D3F96" w:rsidP="00DC3215">
      <w:r>
        <w:separator/>
      </w:r>
    </w:p>
  </w:footnote>
  <w:footnote w:type="continuationSeparator" w:id="0">
    <w:p w14:paraId="7F769D1D" w14:textId="77777777" w:rsidR="000D3F96" w:rsidRDefault="000D3F96" w:rsidP="00DC3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styleLink w:val="StyleBulleted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A10F10"/>
    <w:multiLevelType w:val="hybridMultilevel"/>
    <w:tmpl w:val="8AA2E308"/>
    <w:lvl w:ilvl="0" w:tplc="EF5898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2060E"/>
    <w:multiLevelType w:val="hybridMultilevel"/>
    <w:tmpl w:val="75E451C6"/>
    <w:lvl w:ilvl="0" w:tplc="C6C2A40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63C70"/>
    <w:multiLevelType w:val="hybridMultilevel"/>
    <w:tmpl w:val="9056B46C"/>
    <w:lvl w:ilvl="0" w:tplc="41A263A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ind w:left="2160" w:hanging="360"/>
      </w:pPr>
      <w:rPr>
        <w:rFonts w:ascii="Wingdings" w:hAnsi="Wingdings" w:hint="default"/>
      </w:rPr>
    </w:lvl>
    <w:lvl w:ilvl="3" w:tplc="04090001" w:tentative="1">
      <w:start w:val="1"/>
      <w:numFmt w:val="bullet"/>
      <w:pStyle w:val="4h4H4H41h41H42h42H43h43H411h411H421h421H44h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25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9EB34E4"/>
    <w:multiLevelType w:val="hybridMultilevel"/>
    <w:tmpl w:val="83FA919A"/>
    <w:lvl w:ilvl="0" w:tplc="8D765BF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4A6EFD"/>
    <w:multiLevelType w:val="hybridMultilevel"/>
    <w:tmpl w:val="7856EBC0"/>
    <w:lvl w:ilvl="0" w:tplc="C1927C8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7" w15:restartNumberingAfterBreak="0">
    <w:nsid w:val="43FF5F2B"/>
    <w:multiLevelType w:val="multilevel"/>
    <w:tmpl w:val="6212DB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color w:val="auto"/>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pStyle w:val="4h4H4H41h41H42h42H43h43H411h411H421h421H44h"/>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CD7B62"/>
    <w:multiLevelType w:val="hybridMultilevel"/>
    <w:tmpl w:val="671E7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0C60E5"/>
    <w:multiLevelType w:val="hybridMultilevel"/>
    <w:tmpl w:val="9ED033C0"/>
    <w:lvl w:ilvl="0" w:tplc="75EC55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styleLink w:val="StyleBulletedSymbolsymbolLeft025Hanging0253"/>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B34CD6"/>
    <w:multiLevelType w:val="multilevel"/>
    <w:tmpl w:val="F7B6AE18"/>
    <w:styleLink w:val="StyleBulletedSymbolsymbolLeft025Hanging0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8"/>
  </w:num>
  <w:num w:numId="4">
    <w:abstractNumId w:val="6"/>
  </w:num>
  <w:num w:numId="5">
    <w:abstractNumId w:val="19"/>
  </w:num>
  <w:num w:numId="6">
    <w:abstractNumId w:val="28"/>
  </w:num>
  <w:num w:numId="7">
    <w:abstractNumId w:val="27"/>
  </w:num>
  <w:num w:numId="8">
    <w:abstractNumId w:val="24"/>
  </w:num>
  <w:num w:numId="9">
    <w:abstractNumId w:val="5"/>
  </w:num>
  <w:num w:numId="10">
    <w:abstractNumId w:val="29"/>
  </w:num>
  <w:num w:numId="11">
    <w:abstractNumId w:val="9"/>
  </w:num>
  <w:num w:numId="12">
    <w:abstractNumId w:val="26"/>
  </w:num>
  <w:num w:numId="1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1"/>
  </w:num>
  <w:num w:numId="16">
    <w:abstractNumId w:val="14"/>
  </w:num>
  <w:num w:numId="17">
    <w:abstractNumId w:val="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5"/>
  </w:num>
  <w:num w:numId="21">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0"/>
  </w:num>
  <w:num w:numId="25">
    <w:abstractNumId w:val="20"/>
  </w:num>
  <w:num w:numId="26">
    <w:abstractNumId w:val="23"/>
  </w:num>
  <w:num w:numId="27">
    <w:abstractNumId w:val="4"/>
  </w:num>
  <w:num w:numId="28">
    <w:abstractNumId w:val="12"/>
  </w:num>
  <w:num w:numId="29">
    <w:abstractNumId w:val="22"/>
  </w:num>
  <w:num w:numId="30">
    <w:abstractNumId w:val="7"/>
  </w:num>
  <w:num w:numId="31">
    <w:abstractNumId w:val="3"/>
  </w:num>
  <w:num w:numId="3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708"/>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C00"/>
    <w:rsid w:val="00000B6C"/>
    <w:rsid w:val="00000E65"/>
    <w:rsid w:val="00000FEE"/>
    <w:rsid w:val="00001177"/>
    <w:rsid w:val="00001786"/>
    <w:rsid w:val="00002186"/>
    <w:rsid w:val="00002317"/>
    <w:rsid w:val="000026C1"/>
    <w:rsid w:val="00002B96"/>
    <w:rsid w:val="00002F8E"/>
    <w:rsid w:val="000032D1"/>
    <w:rsid w:val="00004BD1"/>
    <w:rsid w:val="00004BDF"/>
    <w:rsid w:val="00005532"/>
    <w:rsid w:val="00005BCB"/>
    <w:rsid w:val="00006A96"/>
    <w:rsid w:val="00006CC9"/>
    <w:rsid w:val="000071F9"/>
    <w:rsid w:val="000072AE"/>
    <w:rsid w:val="0000754E"/>
    <w:rsid w:val="00007AAC"/>
    <w:rsid w:val="00010192"/>
    <w:rsid w:val="0001036F"/>
    <w:rsid w:val="00010ECC"/>
    <w:rsid w:val="0001143E"/>
    <w:rsid w:val="000117C1"/>
    <w:rsid w:val="00011B30"/>
    <w:rsid w:val="00011E58"/>
    <w:rsid w:val="00012017"/>
    <w:rsid w:val="00012F37"/>
    <w:rsid w:val="00013754"/>
    <w:rsid w:val="000137A9"/>
    <w:rsid w:val="00014359"/>
    <w:rsid w:val="000160E2"/>
    <w:rsid w:val="00016228"/>
    <w:rsid w:val="000167D0"/>
    <w:rsid w:val="00016B84"/>
    <w:rsid w:val="000207AE"/>
    <w:rsid w:val="00021163"/>
    <w:rsid w:val="00021620"/>
    <w:rsid w:val="00021BE9"/>
    <w:rsid w:val="00022611"/>
    <w:rsid w:val="00022A34"/>
    <w:rsid w:val="00023D9E"/>
    <w:rsid w:val="000254FE"/>
    <w:rsid w:val="00025594"/>
    <w:rsid w:val="000259AF"/>
    <w:rsid w:val="00026A2C"/>
    <w:rsid w:val="00026AF3"/>
    <w:rsid w:val="00030735"/>
    <w:rsid w:val="00031010"/>
    <w:rsid w:val="00031FE1"/>
    <w:rsid w:val="0003209E"/>
    <w:rsid w:val="00032179"/>
    <w:rsid w:val="00035D85"/>
    <w:rsid w:val="000360B3"/>
    <w:rsid w:val="00037449"/>
    <w:rsid w:val="00037643"/>
    <w:rsid w:val="000376CC"/>
    <w:rsid w:val="000413D1"/>
    <w:rsid w:val="00042070"/>
    <w:rsid w:val="0004209F"/>
    <w:rsid w:val="000421E7"/>
    <w:rsid w:val="00042835"/>
    <w:rsid w:val="00042A76"/>
    <w:rsid w:val="00043AF8"/>
    <w:rsid w:val="00044186"/>
    <w:rsid w:val="000442BF"/>
    <w:rsid w:val="0004450C"/>
    <w:rsid w:val="00045116"/>
    <w:rsid w:val="000451DC"/>
    <w:rsid w:val="00045296"/>
    <w:rsid w:val="0004546A"/>
    <w:rsid w:val="00047073"/>
    <w:rsid w:val="00047C56"/>
    <w:rsid w:val="000500AB"/>
    <w:rsid w:val="000502A1"/>
    <w:rsid w:val="00050C27"/>
    <w:rsid w:val="00051945"/>
    <w:rsid w:val="00051AFA"/>
    <w:rsid w:val="000529A3"/>
    <w:rsid w:val="00052B97"/>
    <w:rsid w:val="0005304F"/>
    <w:rsid w:val="000538BF"/>
    <w:rsid w:val="00053C42"/>
    <w:rsid w:val="00055084"/>
    <w:rsid w:val="00055885"/>
    <w:rsid w:val="00055886"/>
    <w:rsid w:val="00055C6B"/>
    <w:rsid w:val="000565CD"/>
    <w:rsid w:val="00060638"/>
    <w:rsid w:val="000607FD"/>
    <w:rsid w:val="00060E58"/>
    <w:rsid w:val="00060F43"/>
    <w:rsid w:val="00061063"/>
    <w:rsid w:val="000610D0"/>
    <w:rsid w:val="00061302"/>
    <w:rsid w:val="00061582"/>
    <w:rsid w:val="00061F4F"/>
    <w:rsid w:val="0006200B"/>
    <w:rsid w:val="00062CF6"/>
    <w:rsid w:val="0006346A"/>
    <w:rsid w:val="0006592D"/>
    <w:rsid w:val="00065D14"/>
    <w:rsid w:val="00065F5D"/>
    <w:rsid w:val="0006631F"/>
    <w:rsid w:val="00066E37"/>
    <w:rsid w:val="000700D9"/>
    <w:rsid w:val="00070BDA"/>
    <w:rsid w:val="000710D7"/>
    <w:rsid w:val="0007199D"/>
    <w:rsid w:val="000719BE"/>
    <w:rsid w:val="00071C16"/>
    <w:rsid w:val="00071DCF"/>
    <w:rsid w:val="00072216"/>
    <w:rsid w:val="00072798"/>
    <w:rsid w:val="00072F10"/>
    <w:rsid w:val="000732C3"/>
    <w:rsid w:val="00073F48"/>
    <w:rsid w:val="000748CB"/>
    <w:rsid w:val="00074B32"/>
    <w:rsid w:val="00074DCA"/>
    <w:rsid w:val="00080BA2"/>
    <w:rsid w:val="0008153B"/>
    <w:rsid w:val="00082C16"/>
    <w:rsid w:val="00084698"/>
    <w:rsid w:val="0008473A"/>
    <w:rsid w:val="000857E5"/>
    <w:rsid w:val="00085FE5"/>
    <w:rsid w:val="000865E7"/>
    <w:rsid w:val="00086720"/>
    <w:rsid w:val="00086A28"/>
    <w:rsid w:val="00086D7E"/>
    <w:rsid w:val="00087F82"/>
    <w:rsid w:val="00090012"/>
    <w:rsid w:val="00090F78"/>
    <w:rsid w:val="00091C00"/>
    <w:rsid w:val="00091F56"/>
    <w:rsid w:val="000932B4"/>
    <w:rsid w:val="00094644"/>
    <w:rsid w:val="00094A2F"/>
    <w:rsid w:val="00094C25"/>
    <w:rsid w:val="0009570C"/>
    <w:rsid w:val="00095C0F"/>
    <w:rsid w:val="000A135D"/>
    <w:rsid w:val="000A1E85"/>
    <w:rsid w:val="000A2010"/>
    <w:rsid w:val="000A2310"/>
    <w:rsid w:val="000A2587"/>
    <w:rsid w:val="000A2762"/>
    <w:rsid w:val="000A30D1"/>
    <w:rsid w:val="000A3527"/>
    <w:rsid w:val="000A392D"/>
    <w:rsid w:val="000A3BFE"/>
    <w:rsid w:val="000A46EE"/>
    <w:rsid w:val="000A556C"/>
    <w:rsid w:val="000A610C"/>
    <w:rsid w:val="000A62E4"/>
    <w:rsid w:val="000A69BD"/>
    <w:rsid w:val="000A6D98"/>
    <w:rsid w:val="000A762F"/>
    <w:rsid w:val="000A7E23"/>
    <w:rsid w:val="000B0438"/>
    <w:rsid w:val="000B08D2"/>
    <w:rsid w:val="000B112A"/>
    <w:rsid w:val="000B1284"/>
    <w:rsid w:val="000B14E2"/>
    <w:rsid w:val="000B1BA3"/>
    <w:rsid w:val="000B275D"/>
    <w:rsid w:val="000B28AA"/>
    <w:rsid w:val="000B2A40"/>
    <w:rsid w:val="000B2B4D"/>
    <w:rsid w:val="000B3BD2"/>
    <w:rsid w:val="000B3F45"/>
    <w:rsid w:val="000B53DE"/>
    <w:rsid w:val="000B651B"/>
    <w:rsid w:val="000B69BD"/>
    <w:rsid w:val="000C062A"/>
    <w:rsid w:val="000C06CB"/>
    <w:rsid w:val="000C1B1E"/>
    <w:rsid w:val="000C25E5"/>
    <w:rsid w:val="000C3D92"/>
    <w:rsid w:val="000C3F9C"/>
    <w:rsid w:val="000C43D3"/>
    <w:rsid w:val="000C4A4C"/>
    <w:rsid w:val="000C4CF6"/>
    <w:rsid w:val="000C4E80"/>
    <w:rsid w:val="000C5A6A"/>
    <w:rsid w:val="000C621B"/>
    <w:rsid w:val="000C6FC2"/>
    <w:rsid w:val="000C7127"/>
    <w:rsid w:val="000C71B6"/>
    <w:rsid w:val="000D019A"/>
    <w:rsid w:val="000D022C"/>
    <w:rsid w:val="000D03DB"/>
    <w:rsid w:val="000D04C4"/>
    <w:rsid w:val="000D0AB2"/>
    <w:rsid w:val="000D28D0"/>
    <w:rsid w:val="000D3C28"/>
    <w:rsid w:val="000D3F96"/>
    <w:rsid w:val="000D4D5C"/>
    <w:rsid w:val="000D4EBB"/>
    <w:rsid w:val="000D5786"/>
    <w:rsid w:val="000D5824"/>
    <w:rsid w:val="000D663D"/>
    <w:rsid w:val="000D6B38"/>
    <w:rsid w:val="000D757A"/>
    <w:rsid w:val="000D7E0D"/>
    <w:rsid w:val="000D7F95"/>
    <w:rsid w:val="000E1789"/>
    <w:rsid w:val="000E1C12"/>
    <w:rsid w:val="000E1F64"/>
    <w:rsid w:val="000E23E8"/>
    <w:rsid w:val="000E25CD"/>
    <w:rsid w:val="000E3F5A"/>
    <w:rsid w:val="000E42E3"/>
    <w:rsid w:val="000E4657"/>
    <w:rsid w:val="000E4BFA"/>
    <w:rsid w:val="000E50B1"/>
    <w:rsid w:val="000E57FF"/>
    <w:rsid w:val="000E64DD"/>
    <w:rsid w:val="000E657F"/>
    <w:rsid w:val="000E68B4"/>
    <w:rsid w:val="000E77CC"/>
    <w:rsid w:val="000E7F04"/>
    <w:rsid w:val="000F0244"/>
    <w:rsid w:val="000F032F"/>
    <w:rsid w:val="000F0483"/>
    <w:rsid w:val="000F0E2C"/>
    <w:rsid w:val="000F11C1"/>
    <w:rsid w:val="000F191F"/>
    <w:rsid w:val="000F2047"/>
    <w:rsid w:val="000F38DC"/>
    <w:rsid w:val="000F4044"/>
    <w:rsid w:val="000F54F6"/>
    <w:rsid w:val="000F5913"/>
    <w:rsid w:val="000F626F"/>
    <w:rsid w:val="000F6A72"/>
    <w:rsid w:val="000F754B"/>
    <w:rsid w:val="000F76C2"/>
    <w:rsid w:val="000F7833"/>
    <w:rsid w:val="000F7EAC"/>
    <w:rsid w:val="00100421"/>
    <w:rsid w:val="00100885"/>
    <w:rsid w:val="00101A76"/>
    <w:rsid w:val="00101D76"/>
    <w:rsid w:val="00101FBE"/>
    <w:rsid w:val="00103F98"/>
    <w:rsid w:val="001041C8"/>
    <w:rsid w:val="0010467F"/>
    <w:rsid w:val="001052ED"/>
    <w:rsid w:val="00105DA5"/>
    <w:rsid w:val="00106549"/>
    <w:rsid w:val="0010771D"/>
    <w:rsid w:val="00107A34"/>
    <w:rsid w:val="00107DE9"/>
    <w:rsid w:val="0011064D"/>
    <w:rsid w:val="00110675"/>
    <w:rsid w:val="00110EC5"/>
    <w:rsid w:val="00111CB2"/>
    <w:rsid w:val="00111E9C"/>
    <w:rsid w:val="00112717"/>
    <w:rsid w:val="00112723"/>
    <w:rsid w:val="0011486D"/>
    <w:rsid w:val="00115A17"/>
    <w:rsid w:val="00116BDF"/>
    <w:rsid w:val="001171FE"/>
    <w:rsid w:val="00120993"/>
    <w:rsid w:val="001229BE"/>
    <w:rsid w:val="00122D04"/>
    <w:rsid w:val="00125128"/>
    <w:rsid w:val="00125A29"/>
    <w:rsid w:val="0012711B"/>
    <w:rsid w:val="00127A91"/>
    <w:rsid w:val="00130529"/>
    <w:rsid w:val="001308FF"/>
    <w:rsid w:val="00131263"/>
    <w:rsid w:val="001312F2"/>
    <w:rsid w:val="00131C47"/>
    <w:rsid w:val="00132645"/>
    <w:rsid w:val="00132AB1"/>
    <w:rsid w:val="001331FA"/>
    <w:rsid w:val="00133D73"/>
    <w:rsid w:val="001348B2"/>
    <w:rsid w:val="00134C31"/>
    <w:rsid w:val="00135545"/>
    <w:rsid w:val="00135A46"/>
    <w:rsid w:val="00135A48"/>
    <w:rsid w:val="0013602D"/>
    <w:rsid w:val="001364C1"/>
    <w:rsid w:val="00136AB6"/>
    <w:rsid w:val="00136B28"/>
    <w:rsid w:val="0014009D"/>
    <w:rsid w:val="00140436"/>
    <w:rsid w:val="00140CE1"/>
    <w:rsid w:val="00141398"/>
    <w:rsid w:val="00141C53"/>
    <w:rsid w:val="00141DAA"/>
    <w:rsid w:val="0014253D"/>
    <w:rsid w:val="00142B40"/>
    <w:rsid w:val="00143E5D"/>
    <w:rsid w:val="001443FD"/>
    <w:rsid w:val="00144B23"/>
    <w:rsid w:val="00144C78"/>
    <w:rsid w:val="001454EF"/>
    <w:rsid w:val="001461E1"/>
    <w:rsid w:val="001465E1"/>
    <w:rsid w:val="00146B6C"/>
    <w:rsid w:val="001478AF"/>
    <w:rsid w:val="0015052D"/>
    <w:rsid w:val="00151346"/>
    <w:rsid w:val="0015327E"/>
    <w:rsid w:val="001534EF"/>
    <w:rsid w:val="00153895"/>
    <w:rsid w:val="00154417"/>
    <w:rsid w:val="00154812"/>
    <w:rsid w:val="00154D84"/>
    <w:rsid w:val="00154EE0"/>
    <w:rsid w:val="0015583A"/>
    <w:rsid w:val="001563CB"/>
    <w:rsid w:val="0015777D"/>
    <w:rsid w:val="0016002A"/>
    <w:rsid w:val="001600B8"/>
    <w:rsid w:val="001604B5"/>
    <w:rsid w:val="001604BD"/>
    <w:rsid w:val="00160A6B"/>
    <w:rsid w:val="00160C95"/>
    <w:rsid w:val="001610DF"/>
    <w:rsid w:val="00161A85"/>
    <w:rsid w:val="00161E73"/>
    <w:rsid w:val="00162C19"/>
    <w:rsid w:val="00163827"/>
    <w:rsid w:val="00163C51"/>
    <w:rsid w:val="00163FFA"/>
    <w:rsid w:val="00164BF8"/>
    <w:rsid w:val="0016555B"/>
    <w:rsid w:val="0016566C"/>
    <w:rsid w:val="00167078"/>
    <w:rsid w:val="001670B1"/>
    <w:rsid w:val="0017000E"/>
    <w:rsid w:val="00170027"/>
    <w:rsid w:val="00171084"/>
    <w:rsid w:val="00171138"/>
    <w:rsid w:val="001711BD"/>
    <w:rsid w:val="00172FF4"/>
    <w:rsid w:val="00175A78"/>
    <w:rsid w:val="00175AA3"/>
    <w:rsid w:val="00175B24"/>
    <w:rsid w:val="00175B9E"/>
    <w:rsid w:val="00175E85"/>
    <w:rsid w:val="0017637A"/>
    <w:rsid w:val="00176637"/>
    <w:rsid w:val="00176DAF"/>
    <w:rsid w:val="00177387"/>
    <w:rsid w:val="001803C9"/>
    <w:rsid w:val="00181627"/>
    <w:rsid w:val="00181BE3"/>
    <w:rsid w:val="001828EA"/>
    <w:rsid w:val="00183310"/>
    <w:rsid w:val="001833CE"/>
    <w:rsid w:val="00183628"/>
    <w:rsid w:val="0018416B"/>
    <w:rsid w:val="001841B1"/>
    <w:rsid w:val="001841B6"/>
    <w:rsid w:val="001847D9"/>
    <w:rsid w:val="00184AE9"/>
    <w:rsid w:val="00184F86"/>
    <w:rsid w:val="00185928"/>
    <w:rsid w:val="00185DB5"/>
    <w:rsid w:val="00186425"/>
    <w:rsid w:val="00186D95"/>
    <w:rsid w:val="00187AD5"/>
    <w:rsid w:val="001901B2"/>
    <w:rsid w:val="00192968"/>
    <w:rsid w:val="00192E20"/>
    <w:rsid w:val="001930A5"/>
    <w:rsid w:val="00194DA6"/>
    <w:rsid w:val="001952F6"/>
    <w:rsid w:val="001A08AF"/>
    <w:rsid w:val="001A0E83"/>
    <w:rsid w:val="001A0F94"/>
    <w:rsid w:val="001A2299"/>
    <w:rsid w:val="001A3304"/>
    <w:rsid w:val="001A4319"/>
    <w:rsid w:val="001A4F95"/>
    <w:rsid w:val="001A4FD8"/>
    <w:rsid w:val="001A5092"/>
    <w:rsid w:val="001A5AF6"/>
    <w:rsid w:val="001A5CA6"/>
    <w:rsid w:val="001A5CF0"/>
    <w:rsid w:val="001A6687"/>
    <w:rsid w:val="001A7457"/>
    <w:rsid w:val="001B0B8B"/>
    <w:rsid w:val="001B0E40"/>
    <w:rsid w:val="001B14D4"/>
    <w:rsid w:val="001B274D"/>
    <w:rsid w:val="001B2B62"/>
    <w:rsid w:val="001B2C95"/>
    <w:rsid w:val="001B2DAA"/>
    <w:rsid w:val="001B2E51"/>
    <w:rsid w:val="001B2FC9"/>
    <w:rsid w:val="001B3019"/>
    <w:rsid w:val="001B437F"/>
    <w:rsid w:val="001B7325"/>
    <w:rsid w:val="001C016C"/>
    <w:rsid w:val="001C026D"/>
    <w:rsid w:val="001C0E35"/>
    <w:rsid w:val="001C2781"/>
    <w:rsid w:val="001C27C8"/>
    <w:rsid w:val="001C307D"/>
    <w:rsid w:val="001C3D17"/>
    <w:rsid w:val="001C3DD9"/>
    <w:rsid w:val="001C400C"/>
    <w:rsid w:val="001C41D9"/>
    <w:rsid w:val="001C44CD"/>
    <w:rsid w:val="001C4820"/>
    <w:rsid w:val="001C490C"/>
    <w:rsid w:val="001C4B9D"/>
    <w:rsid w:val="001C5192"/>
    <w:rsid w:val="001C52CA"/>
    <w:rsid w:val="001C5979"/>
    <w:rsid w:val="001C6BCF"/>
    <w:rsid w:val="001C719D"/>
    <w:rsid w:val="001C740D"/>
    <w:rsid w:val="001C7DC8"/>
    <w:rsid w:val="001C7E7E"/>
    <w:rsid w:val="001D06E2"/>
    <w:rsid w:val="001D0A2A"/>
    <w:rsid w:val="001D0C85"/>
    <w:rsid w:val="001D123F"/>
    <w:rsid w:val="001D3190"/>
    <w:rsid w:val="001D37CB"/>
    <w:rsid w:val="001D5A34"/>
    <w:rsid w:val="001D757C"/>
    <w:rsid w:val="001D7E63"/>
    <w:rsid w:val="001E009E"/>
    <w:rsid w:val="001E160F"/>
    <w:rsid w:val="001E168F"/>
    <w:rsid w:val="001E29DC"/>
    <w:rsid w:val="001E35CB"/>
    <w:rsid w:val="001E3BBC"/>
    <w:rsid w:val="001E47F9"/>
    <w:rsid w:val="001E51D5"/>
    <w:rsid w:val="001E5B1B"/>
    <w:rsid w:val="001E6E0B"/>
    <w:rsid w:val="001E7F89"/>
    <w:rsid w:val="001F0A8D"/>
    <w:rsid w:val="001F0BDB"/>
    <w:rsid w:val="001F1695"/>
    <w:rsid w:val="001F16AF"/>
    <w:rsid w:val="001F316E"/>
    <w:rsid w:val="001F37EA"/>
    <w:rsid w:val="001F47B4"/>
    <w:rsid w:val="001F48E3"/>
    <w:rsid w:val="001F5507"/>
    <w:rsid w:val="001F5514"/>
    <w:rsid w:val="001F5BD7"/>
    <w:rsid w:val="001F5FE0"/>
    <w:rsid w:val="001F65EC"/>
    <w:rsid w:val="001F6B04"/>
    <w:rsid w:val="001F7527"/>
    <w:rsid w:val="001F7EF0"/>
    <w:rsid w:val="001F7F66"/>
    <w:rsid w:val="002002CC"/>
    <w:rsid w:val="0020053E"/>
    <w:rsid w:val="00201ADF"/>
    <w:rsid w:val="0020302C"/>
    <w:rsid w:val="002034A8"/>
    <w:rsid w:val="00203BA9"/>
    <w:rsid w:val="002044A7"/>
    <w:rsid w:val="00204F54"/>
    <w:rsid w:val="00205563"/>
    <w:rsid w:val="002065A0"/>
    <w:rsid w:val="002067CD"/>
    <w:rsid w:val="00207071"/>
    <w:rsid w:val="00211120"/>
    <w:rsid w:val="002113E1"/>
    <w:rsid w:val="00211B48"/>
    <w:rsid w:val="00211D64"/>
    <w:rsid w:val="00212764"/>
    <w:rsid w:val="00212A4C"/>
    <w:rsid w:val="0021324C"/>
    <w:rsid w:val="002132FD"/>
    <w:rsid w:val="00213325"/>
    <w:rsid w:val="002133FA"/>
    <w:rsid w:val="00213968"/>
    <w:rsid w:val="002144CE"/>
    <w:rsid w:val="00214679"/>
    <w:rsid w:val="00215330"/>
    <w:rsid w:val="00216AC1"/>
    <w:rsid w:val="00216D5B"/>
    <w:rsid w:val="00216E8B"/>
    <w:rsid w:val="00220FD7"/>
    <w:rsid w:val="0022106B"/>
    <w:rsid w:val="002218A1"/>
    <w:rsid w:val="002218CD"/>
    <w:rsid w:val="00221D9F"/>
    <w:rsid w:val="00221F7B"/>
    <w:rsid w:val="00222B33"/>
    <w:rsid w:val="002231F5"/>
    <w:rsid w:val="00223632"/>
    <w:rsid w:val="00224680"/>
    <w:rsid w:val="00224BED"/>
    <w:rsid w:val="00225313"/>
    <w:rsid w:val="00225FC9"/>
    <w:rsid w:val="0022726B"/>
    <w:rsid w:val="00227594"/>
    <w:rsid w:val="00230055"/>
    <w:rsid w:val="00230182"/>
    <w:rsid w:val="00231EF9"/>
    <w:rsid w:val="00232070"/>
    <w:rsid w:val="00232F97"/>
    <w:rsid w:val="00233044"/>
    <w:rsid w:val="0023354E"/>
    <w:rsid w:val="00234A58"/>
    <w:rsid w:val="00235575"/>
    <w:rsid w:val="0023695E"/>
    <w:rsid w:val="002369AB"/>
    <w:rsid w:val="0023745C"/>
    <w:rsid w:val="00237DE0"/>
    <w:rsid w:val="002407F8"/>
    <w:rsid w:val="00241749"/>
    <w:rsid w:val="002418B4"/>
    <w:rsid w:val="0024239B"/>
    <w:rsid w:val="002425DC"/>
    <w:rsid w:val="002428F3"/>
    <w:rsid w:val="00243B16"/>
    <w:rsid w:val="0024434C"/>
    <w:rsid w:val="00244C97"/>
    <w:rsid w:val="0024529A"/>
    <w:rsid w:val="0024546C"/>
    <w:rsid w:val="00245F16"/>
    <w:rsid w:val="00247367"/>
    <w:rsid w:val="002503CB"/>
    <w:rsid w:val="00251CB6"/>
    <w:rsid w:val="002523B9"/>
    <w:rsid w:val="002527B6"/>
    <w:rsid w:val="00253899"/>
    <w:rsid w:val="002538EB"/>
    <w:rsid w:val="00253E7D"/>
    <w:rsid w:val="002547E9"/>
    <w:rsid w:val="0025492E"/>
    <w:rsid w:val="00254C57"/>
    <w:rsid w:val="0025500C"/>
    <w:rsid w:val="002556E1"/>
    <w:rsid w:val="00255BBF"/>
    <w:rsid w:val="002563E9"/>
    <w:rsid w:val="00257617"/>
    <w:rsid w:val="00261283"/>
    <w:rsid w:val="00261C3C"/>
    <w:rsid w:val="0026306C"/>
    <w:rsid w:val="00263075"/>
    <w:rsid w:val="0026521F"/>
    <w:rsid w:val="00265EE5"/>
    <w:rsid w:val="00266DF9"/>
    <w:rsid w:val="00266F20"/>
    <w:rsid w:val="00267ACE"/>
    <w:rsid w:val="00267BC4"/>
    <w:rsid w:val="00267D04"/>
    <w:rsid w:val="00267FDA"/>
    <w:rsid w:val="00270425"/>
    <w:rsid w:val="0027074E"/>
    <w:rsid w:val="00270B9C"/>
    <w:rsid w:val="002714A3"/>
    <w:rsid w:val="00272D37"/>
    <w:rsid w:val="00273A3B"/>
    <w:rsid w:val="002745FE"/>
    <w:rsid w:val="00274A54"/>
    <w:rsid w:val="002751AA"/>
    <w:rsid w:val="002755D6"/>
    <w:rsid w:val="00275FF4"/>
    <w:rsid w:val="00276598"/>
    <w:rsid w:val="00276B14"/>
    <w:rsid w:val="00276C34"/>
    <w:rsid w:val="00276EA9"/>
    <w:rsid w:val="00277468"/>
    <w:rsid w:val="00277A88"/>
    <w:rsid w:val="00277CC9"/>
    <w:rsid w:val="00277DA5"/>
    <w:rsid w:val="00280019"/>
    <w:rsid w:val="00280108"/>
    <w:rsid w:val="00280212"/>
    <w:rsid w:val="00280303"/>
    <w:rsid w:val="00280F55"/>
    <w:rsid w:val="002810BD"/>
    <w:rsid w:val="002814D8"/>
    <w:rsid w:val="00281B3A"/>
    <w:rsid w:val="002824E6"/>
    <w:rsid w:val="0028264E"/>
    <w:rsid w:val="002826B8"/>
    <w:rsid w:val="0028307B"/>
    <w:rsid w:val="00283815"/>
    <w:rsid w:val="00284CD7"/>
    <w:rsid w:val="00284DF3"/>
    <w:rsid w:val="00286182"/>
    <w:rsid w:val="0028768A"/>
    <w:rsid w:val="00287694"/>
    <w:rsid w:val="00287997"/>
    <w:rsid w:val="0029005E"/>
    <w:rsid w:val="002901CA"/>
    <w:rsid w:val="002902A3"/>
    <w:rsid w:val="00290324"/>
    <w:rsid w:val="002906B0"/>
    <w:rsid w:val="00291516"/>
    <w:rsid w:val="00291E24"/>
    <w:rsid w:val="00292047"/>
    <w:rsid w:val="00292AC8"/>
    <w:rsid w:val="00293772"/>
    <w:rsid w:val="002951E6"/>
    <w:rsid w:val="00295540"/>
    <w:rsid w:val="00295A1B"/>
    <w:rsid w:val="002977F6"/>
    <w:rsid w:val="00297F67"/>
    <w:rsid w:val="002A2D11"/>
    <w:rsid w:val="002A42A3"/>
    <w:rsid w:val="002A535E"/>
    <w:rsid w:val="002A55FF"/>
    <w:rsid w:val="002A5601"/>
    <w:rsid w:val="002A64C4"/>
    <w:rsid w:val="002A71CB"/>
    <w:rsid w:val="002A7576"/>
    <w:rsid w:val="002A759F"/>
    <w:rsid w:val="002A764B"/>
    <w:rsid w:val="002A7A0D"/>
    <w:rsid w:val="002A7D7D"/>
    <w:rsid w:val="002B036F"/>
    <w:rsid w:val="002B223D"/>
    <w:rsid w:val="002B3559"/>
    <w:rsid w:val="002B4407"/>
    <w:rsid w:val="002B4591"/>
    <w:rsid w:val="002B4F67"/>
    <w:rsid w:val="002B6305"/>
    <w:rsid w:val="002B7100"/>
    <w:rsid w:val="002B7B6A"/>
    <w:rsid w:val="002B7F5E"/>
    <w:rsid w:val="002C18FE"/>
    <w:rsid w:val="002C20DB"/>
    <w:rsid w:val="002C24F6"/>
    <w:rsid w:val="002C2A67"/>
    <w:rsid w:val="002C2C11"/>
    <w:rsid w:val="002C303C"/>
    <w:rsid w:val="002C3699"/>
    <w:rsid w:val="002C386C"/>
    <w:rsid w:val="002C38F1"/>
    <w:rsid w:val="002C41F2"/>
    <w:rsid w:val="002C540F"/>
    <w:rsid w:val="002C650F"/>
    <w:rsid w:val="002C6C6B"/>
    <w:rsid w:val="002D0EF9"/>
    <w:rsid w:val="002D1D27"/>
    <w:rsid w:val="002D2668"/>
    <w:rsid w:val="002D310C"/>
    <w:rsid w:val="002D3AA8"/>
    <w:rsid w:val="002D4763"/>
    <w:rsid w:val="002D4B52"/>
    <w:rsid w:val="002D54F7"/>
    <w:rsid w:val="002D6255"/>
    <w:rsid w:val="002D67D1"/>
    <w:rsid w:val="002D6F75"/>
    <w:rsid w:val="002D70B5"/>
    <w:rsid w:val="002D7216"/>
    <w:rsid w:val="002D7FBD"/>
    <w:rsid w:val="002E022C"/>
    <w:rsid w:val="002E051C"/>
    <w:rsid w:val="002E0D86"/>
    <w:rsid w:val="002E0FED"/>
    <w:rsid w:val="002E1684"/>
    <w:rsid w:val="002E3A2C"/>
    <w:rsid w:val="002E4740"/>
    <w:rsid w:val="002E5079"/>
    <w:rsid w:val="002E5668"/>
    <w:rsid w:val="002E57FF"/>
    <w:rsid w:val="002E5909"/>
    <w:rsid w:val="002E5FFA"/>
    <w:rsid w:val="002E7762"/>
    <w:rsid w:val="002F02C5"/>
    <w:rsid w:val="002F11E4"/>
    <w:rsid w:val="002F1834"/>
    <w:rsid w:val="002F185E"/>
    <w:rsid w:val="002F2686"/>
    <w:rsid w:val="002F269A"/>
    <w:rsid w:val="002F312B"/>
    <w:rsid w:val="002F4001"/>
    <w:rsid w:val="002F4155"/>
    <w:rsid w:val="002F45AB"/>
    <w:rsid w:val="002F52FB"/>
    <w:rsid w:val="002F6244"/>
    <w:rsid w:val="002F6C0E"/>
    <w:rsid w:val="0030022E"/>
    <w:rsid w:val="00300553"/>
    <w:rsid w:val="003005F1"/>
    <w:rsid w:val="003009DC"/>
    <w:rsid w:val="00300A13"/>
    <w:rsid w:val="00300E51"/>
    <w:rsid w:val="00302021"/>
    <w:rsid w:val="00302362"/>
    <w:rsid w:val="00302952"/>
    <w:rsid w:val="003032D0"/>
    <w:rsid w:val="00304220"/>
    <w:rsid w:val="00304357"/>
    <w:rsid w:val="0030465C"/>
    <w:rsid w:val="003046E3"/>
    <w:rsid w:val="003062D9"/>
    <w:rsid w:val="00306529"/>
    <w:rsid w:val="00307528"/>
    <w:rsid w:val="00307BDF"/>
    <w:rsid w:val="003124C5"/>
    <w:rsid w:val="003124DF"/>
    <w:rsid w:val="00312CE6"/>
    <w:rsid w:val="00313B35"/>
    <w:rsid w:val="00313DC2"/>
    <w:rsid w:val="00314DF9"/>
    <w:rsid w:val="0031570B"/>
    <w:rsid w:val="003159BF"/>
    <w:rsid w:val="00315E1E"/>
    <w:rsid w:val="00316B4F"/>
    <w:rsid w:val="00317223"/>
    <w:rsid w:val="0031751D"/>
    <w:rsid w:val="003206A4"/>
    <w:rsid w:val="0032077B"/>
    <w:rsid w:val="00320A6B"/>
    <w:rsid w:val="00323393"/>
    <w:rsid w:val="00324E2A"/>
    <w:rsid w:val="003251D6"/>
    <w:rsid w:val="00327300"/>
    <w:rsid w:val="00330699"/>
    <w:rsid w:val="003312C2"/>
    <w:rsid w:val="00333283"/>
    <w:rsid w:val="00333CBB"/>
    <w:rsid w:val="0033417F"/>
    <w:rsid w:val="0033475F"/>
    <w:rsid w:val="00336AB6"/>
    <w:rsid w:val="00336C0D"/>
    <w:rsid w:val="00336EE8"/>
    <w:rsid w:val="003378C7"/>
    <w:rsid w:val="00337D58"/>
    <w:rsid w:val="003400B8"/>
    <w:rsid w:val="003400B9"/>
    <w:rsid w:val="003405C6"/>
    <w:rsid w:val="00340D12"/>
    <w:rsid w:val="00341BC1"/>
    <w:rsid w:val="0034209C"/>
    <w:rsid w:val="003423AB"/>
    <w:rsid w:val="00343722"/>
    <w:rsid w:val="00343D9E"/>
    <w:rsid w:val="00345626"/>
    <w:rsid w:val="00346517"/>
    <w:rsid w:val="0034698E"/>
    <w:rsid w:val="003473DD"/>
    <w:rsid w:val="0034787B"/>
    <w:rsid w:val="00347E0B"/>
    <w:rsid w:val="00350997"/>
    <w:rsid w:val="003517C5"/>
    <w:rsid w:val="00351ED9"/>
    <w:rsid w:val="00352365"/>
    <w:rsid w:val="003532E8"/>
    <w:rsid w:val="00353DA6"/>
    <w:rsid w:val="00354044"/>
    <w:rsid w:val="0035413D"/>
    <w:rsid w:val="00354904"/>
    <w:rsid w:val="00354997"/>
    <w:rsid w:val="00355A40"/>
    <w:rsid w:val="00355CF4"/>
    <w:rsid w:val="00355D73"/>
    <w:rsid w:val="0035616A"/>
    <w:rsid w:val="003563A2"/>
    <w:rsid w:val="00356A8F"/>
    <w:rsid w:val="003571A2"/>
    <w:rsid w:val="00360736"/>
    <w:rsid w:val="00360988"/>
    <w:rsid w:val="00361A65"/>
    <w:rsid w:val="00361B6C"/>
    <w:rsid w:val="00361C09"/>
    <w:rsid w:val="00362599"/>
    <w:rsid w:val="00363431"/>
    <w:rsid w:val="0036382E"/>
    <w:rsid w:val="00363AF6"/>
    <w:rsid w:val="00363FC7"/>
    <w:rsid w:val="00364AE9"/>
    <w:rsid w:val="00365CA1"/>
    <w:rsid w:val="00365D80"/>
    <w:rsid w:val="00365F53"/>
    <w:rsid w:val="00365F59"/>
    <w:rsid w:val="00370856"/>
    <w:rsid w:val="003709BD"/>
    <w:rsid w:val="00371FC4"/>
    <w:rsid w:val="00372C37"/>
    <w:rsid w:val="00372D7C"/>
    <w:rsid w:val="00372D86"/>
    <w:rsid w:val="0037488E"/>
    <w:rsid w:val="00374AC0"/>
    <w:rsid w:val="00375D69"/>
    <w:rsid w:val="00375D7F"/>
    <w:rsid w:val="00377EFE"/>
    <w:rsid w:val="0038027F"/>
    <w:rsid w:val="0038051F"/>
    <w:rsid w:val="003810CC"/>
    <w:rsid w:val="003811CE"/>
    <w:rsid w:val="00381593"/>
    <w:rsid w:val="00381AAA"/>
    <w:rsid w:val="003822C8"/>
    <w:rsid w:val="00382AE0"/>
    <w:rsid w:val="00382AED"/>
    <w:rsid w:val="00382EC1"/>
    <w:rsid w:val="00382ED1"/>
    <w:rsid w:val="00383363"/>
    <w:rsid w:val="003833E7"/>
    <w:rsid w:val="003849BA"/>
    <w:rsid w:val="00385554"/>
    <w:rsid w:val="00386A59"/>
    <w:rsid w:val="00386FD8"/>
    <w:rsid w:val="003873D5"/>
    <w:rsid w:val="003876EA"/>
    <w:rsid w:val="00387C38"/>
    <w:rsid w:val="00390CCB"/>
    <w:rsid w:val="00391323"/>
    <w:rsid w:val="0039197D"/>
    <w:rsid w:val="00391AD6"/>
    <w:rsid w:val="00391F9F"/>
    <w:rsid w:val="00392BF4"/>
    <w:rsid w:val="00392FAB"/>
    <w:rsid w:val="003933C6"/>
    <w:rsid w:val="00394298"/>
    <w:rsid w:val="00394DC9"/>
    <w:rsid w:val="00395941"/>
    <w:rsid w:val="00395AB1"/>
    <w:rsid w:val="003968CA"/>
    <w:rsid w:val="003971D9"/>
    <w:rsid w:val="003972C5"/>
    <w:rsid w:val="003975BC"/>
    <w:rsid w:val="003A061B"/>
    <w:rsid w:val="003A1940"/>
    <w:rsid w:val="003A2A46"/>
    <w:rsid w:val="003A2F83"/>
    <w:rsid w:val="003A3855"/>
    <w:rsid w:val="003A38E6"/>
    <w:rsid w:val="003A3A39"/>
    <w:rsid w:val="003A51EA"/>
    <w:rsid w:val="003A5921"/>
    <w:rsid w:val="003A59A4"/>
    <w:rsid w:val="003A5E54"/>
    <w:rsid w:val="003A6A94"/>
    <w:rsid w:val="003A7231"/>
    <w:rsid w:val="003A7BFE"/>
    <w:rsid w:val="003B0108"/>
    <w:rsid w:val="003B03A3"/>
    <w:rsid w:val="003B1430"/>
    <w:rsid w:val="003B1435"/>
    <w:rsid w:val="003B1962"/>
    <w:rsid w:val="003B24A6"/>
    <w:rsid w:val="003B2B72"/>
    <w:rsid w:val="003B3A95"/>
    <w:rsid w:val="003B3DFB"/>
    <w:rsid w:val="003B425C"/>
    <w:rsid w:val="003B45CA"/>
    <w:rsid w:val="003B6D17"/>
    <w:rsid w:val="003B70AC"/>
    <w:rsid w:val="003B7436"/>
    <w:rsid w:val="003B7988"/>
    <w:rsid w:val="003B79D0"/>
    <w:rsid w:val="003B7FBA"/>
    <w:rsid w:val="003C07FE"/>
    <w:rsid w:val="003C0858"/>
    <w:rsid w:val="003C0F3E"/>
    <w:rsid w:val="003C104E"/>
    <w:rsid w:val="003C19B4"/>
    <w:rsid w:val="003C1CFD"/>
    <w:rsid w:val="003C2B28"/>
    <w:rsid w:val="003C3E8D"/>
    <w:rsid w:val="003C50A6"/>
    <w:rsid w:val="003C5800"/>
    <w:rsid w:val="003C65CA"/>
    <w:rsid w:val="003C7446"/>
    <w:rsid w:val="003C7591"/>
    <w:rsid w:val="003D07D8"/>
    <w:rsid w:val="003D3D8B"/>
    <w:rsid w:val="003D419D"/>
    <w:rsid w:val="003D4256"/>
    <w:rsid w:val="003D46D7"/>
    <w:rsid w:val="003D52F7"/>
    <w:rsid w:val="003D58EA"/>
    <w:rsid w:val="003D7A9B"/>
    <w:rsid w:val="003D7C80"/>
    <w:rsid w:val="003E002E"/>
    <w:rsid w:val="003E0883"/>
    <w:rsid w:val="003E1998"/>
    <w:rsid w:val="003E1BF9"/>
    <w:rsid w:val="003E2724"/>
    <w:rsid w:val="003E281B"/>
    <w:rsid w:val="003E2DF7"/>
    <w:rsid w:val="003E3A39"/>
    <w:rsid w:val="003E4311"/>
    <w:rsid w:val="003E4D38"/>
    <w:rsid w:val="003E5079"/>
    <w:rsid w:val="003E5483"/>
    <w:rsid w:val="003E5DAE"/>
    <w:rsid w:val="003E601D"/>
    <w:rsid w:val="003E60CD"/>
    <w:rsid w:val="003E69B0"/>
    <w:rsid w:val="003E730D"/>
    <w:rsid w:val="003E741A"/>
    <w:rsid w:val="003E7C34"/>
    <w:rsid w:val="003F009D"/>
    <w:rsid w:val="003F1016"/>
    <w:rsid w:val="003F194F"/>
    <w:rsid w:val="003F1A1D"/>
    <w:rsid w:val="003F2009"/>
    <w:rsid w:val="003F270B"/>
    <w:rsid w:val="003F2937"/>
    <w:rsid w:val="003F2D73"/>
    <w:rsid w:val="003F4106"/>
    <w:rsid w:val="003F4938"/>
    <w:rsid w:val="003F496F"/>
    <w:rsid w:val="003F51C3"/>
    <w:rsid w:val="003F5902"/>
    <w:rsid w:val="003F79B8"/>
    <w:rsid w:val="003F7D98"/>
    <w:rsid w:val="004009A1"/>
    <w:rsid w:val="004010CA"/>
    <w:rsid w:val="00401B63"/>
    <w:rsid w:val="00402F9F"/>
    <w:rsid w:val="004048E8"/>
    <w:rsid w:val="00405021"/>
    <w:rsid w:val="00405068"/>
    <w:rsid w:val="00405E6C"/>
    <w:rsid w:val="00406409"/>
    <w:rsid w:val="00406DC7"/>
    <w:rsid w:val="00407355"/>
    <w:rsid w:val="0040740A"/>
    <w:rsid w:val="004075F0"/>
    <w:rsid w:val="0041054F"/>
    <w:rsid w:val="0041141C"/>
    <w:rsid w:val="00411691"/>
    <w:rsid w:val="00412273"/>
    <w:rsid w:val="004130A1"/>
    <w:rsid w:val="0041373A"/>
    <w:rsid w:val="00413CF8"/>
    <w:rsid w:val="00414679"/>
    <w:rsid w:val="004146AC"/>
    <w:rsid w:val="00415379"/>
    <w:rsid w:val="004154A5"/>
    <w:rsid w:val="00415EE6"/>
    <w:rsid w:val="004175FE"/>
    <w:rsid w:val="0041764F"/>
    <w:rsid w:val="004177BF"/>
    <w:rsid w:val="00417BCE"/>
    <w:rsid w:val="00417DA7"/>
    <w:rsid w:val="0042051A"/>
    <w:rsid w:val="00420717"/>
    <w:rsid w:val="00421034"/>
    <w:rsid w:val="004211A1"/>
    <w:rsid w:val="0042325E"/>
    <w:rsid w:val="00423866"/>
    <w:rsid w:val="00423F46"/>
    <w:rsid w:val="004252DD"/>
    <w:rsid w:val="00425739"/>
    <w:rsid w:val="00425984"/>
    <w:rsid w:val="004259A7"/>
    <w:rsid w:val="00425B8F"/>
    <w:rsid w:val="00425E4E"/>
    <w:rsid w:val="004262F3"/>
    <w:rsid w:val="004264F0"/>
    <w:rsid w:val="004268DC"/>
    <w:rsid w:val="00426AC4"/>
    <w:rsid w:val="00427028"/>
    <w:rsid w:val="00427F1D"/>
    <w:rsid w:val="00427F40"/>
    <w:rsid w:val="0043021F"/>
    <w:rsid w:val="004316C9"/>
    <w:rsid w:val="004318BE"/>
    <w:rsid w:val="004330A5"/>
    <w:rsid w:val="004370E4"/>
    <w:rsid w:val="004419BD"/>
    <w:rsid w:val="0044298D"/>
    <w:rsid w:val="00442D48"/>
    <w:rsid w:val="00443A3A"/>
    <w:rsid w:val="00444A3B"/>
    <w:rsid w:val="004455C2"/>
    <w:rsid w:val="00445814"/>
    <w:rsid w:val="00446627"/>
    <w:rsid w:val="00446A1C"/>
    <w:rsid w:val="00446D88"/>
    <w:rsid w:val="00447F93"/>
    <w:rsid w:val="00447FB4"/>
    <w:rsid w:val="0045028F"/>
    <w:rsid w:val="00450C43"/>
    <w:rsid w:val="004515AF"/>
    <w:rsid w:val="00453CDC"/>
    <w:rsid w:val="00453E76"/>
    <w:rsid w:val="00453F9F"/>
    <w:rsid w:val="004540C9"/>
    <w:rsid w:val="004542B6"/>
    <w:rsid w:val="00454334"/>
    <w:rsid w:val="004543AB"/>
    <w:rsid w:val="004563C9"/>
    <w:rsid w:val="00457D34"/>
    <w:rsid w:val="00460017"/>
    <w:rsid w:val="0046091D"/>
    <w:rsid w:val="0046135D"/>
    <w:rsid w:val="00462706"/>
    <w:rsid w:val="004636BA"/>
    <w:rsid w:val="00463CF9"/>
    <w:rsid w:val="00464B1A"/>
    <w:rsid w:val="00466334"/>
    <w:rsid w:val="00466B6D"/>
    <w:rsid w:val="00466C86"/>
    <w:rsid w:val="0046753A"/>
    <w:rsid w:val="0046769E"/>
    <w:rsid w:val="00467730"/>
    <w:rsid w:val="00467A8F"/>
    <w:rsid w:val="004707ED"/>
    <w:rsid w:val="004709A9"/>
    <w:rsid w:val="00470B6E"/>
    <w:rsid w:val="00472B4B"/>
    <w:rsid w:val="0047374A"/>
    <w:rsid w:val="004737CC"/>
    <w:rsid w:val="0047384B"/>
    <w:rsid w:val="00473C97"/>
    <w:rsid w:val="004752CE"/>
    <w:rsid w:val="00477159"/>
    <w:rsid w:val="0047793A"/>
    <w:rsid w:val="00477DFD"/>
    <w:rsid w:val="004801AC"/>
    <w:rsid w:val="00480497"/>
    <w:rsid w:val="00480CE2"/>
    <w:rsid w:val="00481396"/>
    <w:rsid w:val="00481C6D"/>
    <w:rsid w:val="00481C7D"/>
    <w:rsid w:val="00481FC3"/>
    <w:rsid w:val="004820C7"/>
    <w:rsid w:val="004829DC"/>
    <w:rsid w:val="00483412"/>
    <w:rsid w:val="0048392C"/>
    <w:rsid w:val="00484328"/>
    <w:rsid w:val="00484919"/>
    <w:rsid w:val="0048535E"/>
    <w:rsid w:val="00486F5E"/>
    <w:rsid w:val="00490384"/>
    <w:rsid w:val="00491759"/>
    <w:rsid w:val="00491968"/>
    <w:rsid w:val="004922BE"/>
    <w:rsid w:val="00492EC8"/>
    <w:rsid w:val="00492F2D"/>
    <w:rsid w:val="00493DA9"/>
    <w:rsid w:val="00493F87"/>
    <w:rsid w:val="00494138"/>
    <w:rsid w:val="00494B8B"/>
    <w:rsid w:val="004952AE"/>
    <w:rsid w:val="00495AB9"/>
    <w:rsid w:val="004962B5"/>
    <w:rsid w:val="00496490"/>
    <w:rsid w:val="00497A84"/>
    <w:rsid w:val="00497DFC"/>
    <w:rsid w:val="004A0776"/>
    <w:rsid w:val="004A1051"/>
    <w:rsid w:val="004A1554"/>
    <w:rsid w:val="004A18AB"/>
    <w:rsid w:val="004A2A68"/>
    <w:rsid w:val="004A2AB5"/>
    <w:rsid w:val="004A37B0"/>
    <w:rsid w:val="004A45CB"/>
    <w:rsid w:val="004A56C7"/>
    <w:rsid w:val="004A5F0C"/>
    <w:rsid w:val="004A64CB"/>
    <w:rsid w:val="004A66ED"/>
    <w:rsid w:val="004A6773"/>
    <w:rsid w:val="004A76FA"/>
    <w:rsid w:val="004B313F"/>
    <w:rsid w:val="004B322E"/>
    <w:rsid w:val="004B3700"/>
    <w:rsid w:val="004B3D11"/>
    <w:rsid w:val="004B5FF8"/>
    <w:rsid w:val="004B6AC2"/>
    <w:rsid w:val="004B710C"/>
    <w:rsid w:val="004B7E57"/>
    <w:rsid w:val="004B7FC9"/>
    <w:rsid w:val="004C0752"/>
    <w:rsid w:val="004C1767"/>
    <w:rsid w:val="004C20A9"/>
    <w:rsid w:val="004C23C0"/>
    <w:rsid w:val="004C25AB"/>
    <w:rsid w:val="004C3638"/>
    <w:rsid w:val="004C4700"/>
    <w:rsid w:val="004C48E5"/>
    <w:rsid w:val="004C58E0"/>
    <w:rsid w:val="004C5934"/>
    <w:rsid w:val="004C5FC3"/>
    <w:rsid w:val="004D1840"/>
    <w:rsid w:val="004D1A03"/>
    <w:rsid w:val="004D2530"/>
    <w:rsid w:val="004D2E0C"/>
    <w:rsid w:val="004D396F"/>
    <w:rsid w:val="004D3DB2"/>
    <w:rsid w:val="004D42E4"/>
    <w:rsid w:val="004D4B4C"/>
    <w:rsid w:val="004D584A"/>
    <w:rsid w:val="004D6279"/>
    <w:rsid w:val="004D67E7"/>
    <w:rsid w:val="004D699D"/>
    <w:rsid w:val="004D6C3F"/>
    <w:rsid w:val="004D71EA"/>
    <w:rsid w:val="004D72B1"/>
    <w:rsid w:val="004D74DC"/>
    <w:rsid w:val="004D74FC"/>
    <w:rsid w:val="004E03FE"/>
    <w:rsid w:val="004E069E"/>
    <w:rsid w:val="004E0AF0"/>
    <w:rsid w:val="004E1173"/>
    <w:rsid w:val="004E1586"/>
    <w:rsid w:val="004E1820"/>
    <w:rsid w:val="004E2093"/>
    <w:rsid w:val="004E3914"/>
    <w:rsid w:val="004E3F6D"/>
    <w:rsid w:val="004E40B2"/>
    <w:rsid w:val="004E4283"/>
    <w:rsid w:val="004E4950"/>
    <w:rsid w:val="004E4969"/>
    <w:rsid w:val="004E603A"/>
    <w:rsid w:val="004E68D8"/>
    <w:rsid w:val="004E766C"/>
    <w:rsid w:val="004E7994"/>
    <w:rsid w:val="004F0379"/>
    <w:rsid w:val="004F0592"/>
    <w:rsid w:val="004F1536"/>
    <w:rsid w:val="004F16EA"/>
    <w:rsid w:val="004F17A5"/>
    <w:rsid w:val="004F1FEA"/>
    <w:rsid w:val="004F2462"/>
    <w:rsid w:val="004F2519"/>
    <w:rsid w:val="004F2E81"/>
    <w:rsid w:val="004F2F1B"/>
    <w:rsid w:val="004F3A2E"/>
    <w:rsid w:val="004F3E12"/>
    <w:rsid w:val="004F44B9"/>
    <w:rsid w:val="004F44E4"/>
    <w:rsid w:val="004F4B4B"/>
    <w:rsid w:val="004F4D4C"/>
    <w:rsid w:val="004F5837"/>
    <w:rsid w:val="004F5B64"/>
    <w:rsid w:val="004F5DFF"/>
    <w:rsid w:val="004F6921"/>
    <w:rsid w:val="004F6B99"/>
    <w:rsid w:val="004F720E"/>
    <w:rsid w:val="005003F3"/>
    <w:rsid w:val="0050048B"/>
    <w:rsid w:val="00500B89"/>
    <w:rsid w:val="00500E87"/>
    <w:rsid w:val="005023A8"/>
    <w:rsid w:val="00502497"/>
    <w:rsid w:val="0050260B"/>
    <w:rsid w:val="00502845"/>
    <w:rsid w:val="0050345A"/>
    <w:rsid w:val="00503C36"/>
    <w:rsid w:val="0050543E"/>
    <w:rsid w:val="00505B97"/>
    <w:rsid w:val="00506866"/>
    <w:rsid w:val="0050772E"/>
    <w:rsid w:val="00510B49"/>
    <w:rsid w:val="00511ABA"/>
    <w:rsid w:val="0051257E"/>
    <w:rsid w:val="005125D3"/>
    <w:rsid w:val="0051284D"/>
    <w:rsid w:val="005133CD"/>
    <w:rsid w:val="00513967"/>
    <w:rsid w:val="0051568A"/>
    <w:rsid w:val="005158AD"/>
    <w:rsid w:val="00515BF2"/>
    <w:rsid w:val="00516017"/>
    <w:rsid w:val="00516154"/>
    <w:rsid w:val="00516520"/>
    <w:rsid w:val="00516B57"/>
    <w:rsid w:val="0052140F"/>
    <w:rsid w:val="005218DB"/>
    <w:rsid w:val="0052214E"/>
    <w:rsid w:val="00522FAD"/>
    <w:rsid w:val="005239C3"/>
    <w:rsid w:val="00523AE1"/>
    <w:rsid w:val="00523BC2"/>
    <w:rsid w:val="00523D20"/>
    <w:rsid w:val="005249F3"/>
    <w:rsid w:val="005268F4"/>
    <w:rsid w:val="00526F60"/>
    <w:rsid w:val="0052757C"/>
    <w:rsid w:val="00527BF5"/>
    <w:rsid w:val="0053091B"/>
    <w:rsid w:val="00530AFC"/>
    <w:rsid w:val="00532298"/>
    <w:rsid w:val="005328AA"/>
    <w:rsid w:val="00533148"/>
    <w:rsid w:val="00534984"/>
    <w:rsid w:val="005349BC"/>
    <w:rsid w:val="00535114"/>
    <w:rsid w:val="00535463"/>
    <w:rsid w:val="0053735D"/>
    <w:rsid w:val="005375C1"/>
    <w:rsid w:val="005377DB"/>
    <w:rsid w:val="00537CC2"/>
    <w:rsid w:val="00537E38"/>
    <w:rsid w:val="005400DE"/>
    <w:rsid w:val="0054101A"/>
    <w:rsid w:val="00541108"/>
    <w:rsid w:val="00541917"/>
    <w:rsid w:val="00542255"/>
    <w:rsid w:val="005428C0"/>
    <w:rsid w:val="00542CE3"/>
    <w:rsid w:val="00543A37"/>
    <w:rsid w:val="00544041"/>
    <w:rsid w:val="0054467F"/>
    <w:rsid w:val="005456A0"/>
    <w:rsid w:val="0054585A"/>
    <w:rsid w:val="00546D47"/>
    <w:rsid w:val="00547171"/>
    <w:rsid w:val="005471DF"/>
    <w:rsid w:val="00547347"/>
    <w:rsid w:val="005477A4"/>
    <w:rsid w:val="005501C1"/>
    <w:rsid w:val="00550A02"/>
    <w:rsid w:val="0055121C"/>
    <w:rsid w:val="0055215C"/>
    <w:rsid w:val="00552679"/>
    <w:rsid w:val="0055283C"/>
    <w:rsid w:val="00553EDA"/>
    <w:rsid w:val="00554376"/>
    <w:rsid w:val="00554631"/>
    <w:rsid w:val="005546BC"/>
    <w:rsid w:val="005549D7"/>
    <w:rsid w:val="00555152"/>
    <w:rsid w:val="0055602E"/>
    <w:rsid w:val="00556331"/>
    <w:rsid w:val="00556474"/>
    <w:rsid w:val="005569D3"/>
    <w:rsid w:val="00556C54"/>
    <w:rsid w:val="00557193"/>
    <w:rsid w:val="005572D5"/>
    <w:rsid w:val="00560049"/>
    <w:rsid w:val="00560274"/>
    <w:rsid w:val="0056094B"/>
    <w:rsid w:val="005610EF"/>
    <w:rsid w:val="005612D6"/>
    <w:rsid w:val="005627BB"/>
    <w:rsid w:val="00562F9D"/>
    <w:rsid w:val="00564E86"/>
    <w:rsid w:val="0056513F"/>
    <w:rsid w:val="005657BF"/>
    <w:rsid w:val="0056621E"/>
    <w:rsid w:val="00566B24"/>
    <w:rsid w:val="00566FB3"/>
    <w:rsid w:val="00567868"/>
    <w:rsid w:val="0056796E"/>
    <w:rsid w:val="00567BF9"/>
    <w:rsid w:val="00570A8B"/>
    <w:rsid w:val="0057180C"/>
    <w:rsid w:val="0057246F"/>
    <w:rsid w:val="005725A5"/>
    <w:rsid w:val="00572891"/>
    <w:rsid w:val="005741E4"/>
    <w:rsid w:val="00574348"/>
    <w:rsid w:val="00575016"/>
    <w:rsid w:val="005756D2"/>
    <w:rsid w:val="00575889"/>
    <w:rsid w:val="00575A6D"/>
    <w:rsid w:val="00575B63"/>
    <w:rsid w:val="00575C96"/>
    <w:rsid w:val="00575F0F"/>
    <w:rsid w:val="005761EF"/>
    <w:rsid w:val="0057632E"/>
    <w:rsid w:val="00576A25"/>
    <w:rsid w:val="005770A3"/>
    <w:rsid w:val="0058062C"/>
    <w:rsid w:val="005814F7"/>
    <w:rsid w:val="005820CE"/>
    <w:rsid w:val="00582D09"/>
    <w:rsid w:val="00582EF7"/>
    <w:rsid w:val="00583A16"/>
    <w:rsid w:val="00584206"/>
    <w:rsid w:val="00584998"/>
    <w:rsid w:val="0058568F"/>
    <w:rsid w:val="00586655"/>
    <w:rsid w:val="00586C78"/>
    <w:rsid w:val="00587D37"/>
    <w:rsid w:val="00587E59"/>
    <w:rsid w:val="005910CE"/>
    <w:rsid w:val="00591B72"/>
    <w:rsid w:val="00592724"/>
    <w:rsid w:val="00592BB5"/>
    <w:rsid w:val="00593086"/>
    <w:rsid w:val="00593124"/>
    <w:rsid w:val="00593C64"/>
    <w:rsid w:val="005943F5"/>
    <w:rsid w:val="00595448"/>
    <w:rsid w:val="00596556"/>
    <w:rsid w:val="00597C04"/>
    <w:rsid w:val="005A0533"/>
    <w:rsid w:val="005A0846"/>
    <w:rsid w:val="005A12BC"/>
    <w:rsid w:val="005A3CF6"/>
    <w:rsid w:val="005A4ED0"/>
    <w:rsid w:val="005A6E0D"/>
    <w:rsid w:val="005A73CD"/>
    <w:rsid w:val="005A7A08"/>
    <w:rsid w:val="005A7AA5"/>
    <w:rsid w:val="005A7BF9"/>
    <w:rsid w:val="005A7ED1"/>
    <w:rsid w:val="005B033E"/>
    <w:rsid w:val="005B06EC"/>
    <w:rsid w:val="005B08F1"/>
    <w:rsid w:val="005B13DB"/>
    <w:rsid w:val="005B1901"/>
    <w:rsid w:val="005B228E"/>
    <w:rsid w:val="005B24DE"/>
    <w:rsid w:val="005B2CAC"/>
    <w:rsid w:val="005B3077"/>
    <w:rsid w:val="005B323C"/>
    <w:rsid w:val="005B328A"/>
    <w:rsid w:val="005B48C0"/>
    <w:rsid w:val="005B5008"/>
    <w:rsid w:val="005B6765"/>
    <w:rsid w:val="005B6D8C"/>
    <w:rsid w:val="005B7120"/>
    <w:rsid w:val="005C07E5"/>
    <w:rsid w:val="005C0C10"/>
    <w:rsid w:val="005C0E32"/>
    <w:rsid w:val="005C10AD"/>
    <w:rsid w:val="005C14A5"/>
    <w:rsid w:val="005C1F33"/>
    <w:rsid w:val="005C224E"/>
    <w:rsid w:val="005C2627"/>
    <w:rsid w:val="005C293B"/>
    <w:rsid w:val="005C315E"/>
    <w:rsid w:val="005C3170"/>
    <w:rsid w:val="005C376A"/>
    <w:rsid w:val="005C3FD7"/>
    <w:rsid w:val="005C47D0"/>
    <w:rsid w:val="005C4B00"/>
    <w:rsid w:val="005C51AF"/>
    <w:rsid w:val="005C579B"/>
    <w:rsid w:val="005C5892"/>
    <w:rsid w:val="005C5CEE"/>
    <w:rsid w:val="005C67F9"/>
    <w:rsid w:val="005C68CA"/>
    <w:rsid w:val="005D17C8"/>
    <w:rsid w:val="005D17EA"/>
    <w:rsid w:val="005D2BE9"/>
    <w:rsid w:val="005D3EF4"/>
    <w:rsid w:val="005D4885"/>
    <w:rsid w:val="005D564B"/>
    <w:rsid w:val="005D660B"/>
    <w:rsid w:val="005D77D9"/>
    <w:rsid w:val="005E0F39"/>
    <w:rsid w:val="005E2454"/>
    <w:rsid w:val="005E357D"/>
    <w:rsid w:val="005E43B0"/>
    <w:rsid w:val="005E45DB"/>
    <w:rsid w:val="005E4928"/>
    <w:rsid w:val="005E49D6"/>
    <w:rsid w:val="005E5A50"/>
    <w:rsid w:val="005E5A9E"/>
    <w:rsid w:val="005E5C4F"/>
    <w:rsid w:val="005E5D8F"/>
    <w:rsid w:val="005E7371"/>
    <w:rsid w:val="005E7C53"/>
    <w:rsid w:val="005F003A"/>
    <w:rsid w:val="005F022A"/>
    <w:rsid w:val="005F1BF0"/>
    <w:rsid w:val="005F2293"/>
    <w:rsid w:val="005F297F"/>
    <w:rsid w:val="005F2A91"/>
    <w:rsid w:val="005F35C9"/>
    <w:rsid w:val="005F380E"/>
    <w:rsid w:val="005F3B0D"/>
    <w:rsid w:val="005F4394"/>
    <w:rsid w:val="005F52D9"/>
    <w:rsid w:val="005F5868"/>
    <w:rsid w:val="005F6D96"/>
    <w:rsid w:val="005F6E2A"/>
    <w:rsid w:val="005F724E"/>
    <w:rsid w:val="005F76D9"/>
    <w:rsid w:val="006002B8"/>
    <w:rsid w:val="006002DE"/>
    <w:rsid w:val="006026DE"/>
    <w:rsid w:val="0060521F"/>
    <w:rsid w:val="006056C5"/>
    <w:rsid w:val="006059D2"/>
    <w:rsid w:val="00606D69"/>
    <w:rsid w:val="00607143"/>
    <w:rsid w:val="00607B5F"/>
    <w:rsid w:val="00607C44"/>
    <w:rsid w:val="00612089"/>
    <w:rsid w:val="00612302"/>
    <w:rsid w:val="00612A8B"/>
    <w:rsid w:val="00613604"/>
    <w:rsid w:val="00614107"/>
    <w:rsid w:val="00616721"/>
    <w:rsid w:val="00616B45"/>
    <w:rsid w:val="00616B8B"/>
    <w:rsid w:val="00616E3D"/>
    <w:rsid w:val="00620384"/>
    <w:rsid w:val="00621C98"/>
    <w:rsid w:val="00621CB0"/>
    <w:rsid w:val="00621FB8"/>
    <w:rsid w:val="00622676"/>
    <w:rsid w:val="00622E9C"/>
    <w:rsid w:val="0062500F"/>
    <w:rsid w:val="00625B43"/>
    <w:rsid w:val="00625CD2"/>
    <w:rsid w:val="00625F2B"/>
    <w:rsid w:val="00626016"/>
    <w:rsid w:val="00626340"/>
    <w:rsid w:val="006265C0"/>
    <w:rsid w:val="00626A51"/>
    <w:rsid w:val="00626F01"/>
    <w:rsid w:val="0063026E"/>
    <w:rsid w:val="0063087A"/>
    <w:rsid w:val="006313C1"/>
    <w:rsid w:val="00631446"/>
    <w:rsid w:val="006314A0"/>
    <w:rsid w:val="00631735"/>
    <w:rsid w:val="006317F5"/>
    <w:rsid w:val="0063195D"/>
    <w:rsid w:val="00631CBD"/>
    <w:rsid w:val="00632147"/>
    <w:rsid w:val="00633056"/>
    <w:rsid w:val="00633520"/>
    <w:rsid w:val="00634D45"/>
    <w:rsid w:val="00636559"/>
    <w:rsid w:val="00637984"/>
    <w:rsid w:val="00640C3C"/>
    <w:rsid w:val="00640CEC"/>
    <w:rsid w:val="006417D6"/>
    <w:rsid w:val="00641C6C"/>
    <w:rsid w:val="00642910"/>
    <w:rsid w:val="00642E4A"/>
    <w:rsid w:val="00642E68"/>
    <w:rsid w:val="00642EB1"/>
    <w:rsid w:val="0064364E"/>
    <w:rsid w:val="006438A0"/>
    <w:rsid w:val="00643A90"/>
    <w:rsid w:val="00643FCF"/>
    <w:rsid w:val="00644562"/>
    <w:rsid w:val="00645577"/>
    <w:rsid w:val="0064587B"/>
    <w:rsid w:val="00645DCE"/>
    <w:rsid w:val="006472E1"/>
    <w:rsid w:val="00647CBC"/>
    <w:rsid w:val="0065009E"/>
    <w:rsid w:val="0065014F"/>
    <w:rsid w:val="00650576"/>
    <w:rsid w:val="00650EA1"/>
    <w:rsid w:val="006512BE"/>
    <w:rsid w:val="00651463"/>
    <w:rsid w:val="0065249E"/>
    <w:rsid w:val="00652737"/>
    <w:rsid w:val="00652D07"/>
    <w:rsid w:val="00653596"/>
    <w:rsid w:val="006537E8"/>
    <w:rsid w:val="0065483D"/>
    <w:rsid w:val="00654BA6"/>
    <w:rsid w:val="00654DBC"/>
    <w:rsid w:val="006557FB"/>
    <w:rsid w:val="00655855"/>
    <w:rsid w:val="00655FBD"/>
    <w:rsid w:val="00656040"/>
    <w:rsid w:val="006568BE"/>
    <w:rsid w:val="00657403"/>
    <w:rsid w:val="0065744F"/>
    <w:rsid w:val="00657E8C"/>
    <w:rsid w:val="006601E3"/>
    <w:rsid w:val="0066074E"/>
    <w:rsid w:val="00661AAD"/>
    <w:rsid w:val="0066297A"/>
    <w:rsid w:val="00662D10"/>
    <w:rsid w:val="00663165"/>
    <w:rsid w:val="006637DB"/>
    <w:rsid w:val="00663C10"/>
    <w:rsid w:val="00664483"/>
    <w:rsid w:val="0066491E"/>
    <w:rsid w:val="00666045"/>
    <w:rsid w:val="0066682C"/>
    <w:rsid w:val="00666F52"/>
    <w:rsid w:val="0066723E"/>
    <w:rsid w:val="006675C0"/>
    <w:rsid w:val="00667BAB"/>
    <w:rsid w:val="00667ED9"/>
    <w:rsid w:val="00672EE1"/>
    <w:rsid w:val="00673CAF"/>
    <w:rsid w:val="00674E4E"/>
    <w:rsid w:val="00675218"/>
    <w:rsid w:val="00675343"/>
    <w:rsid w:val="0067539D"/>
    <w:rsid w:val="00676C10"/>
    <w:rsid w:val="00677350"/>
    <w:rsid w:val="0068042F"/>
    <w:rsid w:val="0068054E"/>
    <w:rsid w:val="006805C8"/>
    <w:rsid w:val="006805D5"/>
    <w:rsid w:val="00681536"/>
    <w:rsid w:val="0068174A"/>
    <w:rsid w:val="006828CE"/>
    <w:rsid w:val="00682969"/>
    <w:rsid w:val="00682AB2"/>
    <w:rsid w:val="0068313F"/>
    <w:rsid w:val="006835E6"/>
    <w:rsid w:val="00683940"/>
    <w:rsid w:val="00683B0A"/>
    <w:rsid w:val="00687CBA"/>
    <w:rsid w:val="00690EB5"/>
    <w:rsid w:val="006915DE"/>
    <w:rsid w:val="00692498"/>
    <w:rsid w:val="006925BE"/>
    <w:rsid w:val="00692B1F"/>
    <w:rsid w:val="00692D7D"/>
    <w:rsid w:val="00693FD7"/>
    <w:rsid w:val="00694A95"/>
    <w:rsid w:val="00694C64"/>
    <w:rsid w:val="00696963"/>
    <w:rsid w:val="00696E32"/>
    <w:rsid w:val="00697474"/>
    <w:rsid w:val="006A081A"/>
    <w:rsid w:val="006A0D72"/>
    <w:rsid w:val="006A0DD9"/>
    <w:rsid w:val="006A10E3"/>
    <w:rsid w:val="006A1F28"/>
    <w:rsid w:val="006A2C42"/>
    <w:rsid w:val="006A3EA2"/>
    <w:rsid w:val="006A4657"/>
    <w:rsid w:val="006A4CD0"/>
    <w:rsid w:val="006A5265"/>
    <w:rsid w:val="006A564A"/>
    <w:rsid w:val="006A61F7"/>
    <w:rsid w:val="006A624C"/>
    <w:rsid w:val="006A6EBA"/>
    <w:rsid w:val="006A7409"/>
    <w:rsid w:val="006B10DD"/>
    <w:rsid w:val="006B14D0"/>
    <w:rsid w:val="006B1504"/>
    <w:rsid w:val="006B15CF"/>
    <w:rsid w:val="006B191E"/>
    <w:rsid w:val="006B33EE"/>
    <w:rsid w:val="006B4860"/>
    <w:rsid w:val="006B4F94"/>
    <w:rsid w:val="006B5E21"/>
    <w:rsid w:val="006B610C"/>
    <w:rsid w:val="006B648D"/>
    <w:rsid w:val="006B6C25"/>
    <w:rsid w:val="006B78D0"/>
    <w:rsid w:val="006C08DC"/>
    <w:rsid w:val="006C1141"/>
    <w:rsid w:val="006C11B1"/>
    <w:rsid w:val="006C180F"/>
    <w:rsid w:val="006C1F7B"/>
    <w:rsid w:val="006C1F7C"/>
    <w:rsid w:val="006C25DE"/>
    <w:rsid w:val="006C3A97"/>
    <w:rsid w:val="006C3F2C"/>
    <w:rsid w:val="006C481A"/>
    <w:rsid w:val="006C4EED"/>
    <w:rsid w:val="006C5019"/>
    <w:rsid w:val="006C578A"/>
    <w:rsid w:val="006C5FBF"/>
    <w:rsid w:val="006C7076"/>
    <w:rsid w:val="006C739B"/>
    <w:rsid w:val="006C78F2"/>
    <w:rsid w:val="006C7BE1"/>
    <w:rsid w:val="006D0C99"/>
    <w:rsid w:val="006D1700"/>
    <w:rsid w:val="006D1736"/>
    <w:rsid w:val="006D19C6"/>
    <w:rsid w:val="006D1DC6"/>
    <w:rsid w:val="006D3801"/>
    <w:rsid w:val="006D3CB7"/>
    <w:rsid w:val="006D407E"/>
    <w:rsid w:val="006D45BB"/>
    <w:rsid w:val="006D47BF"/>
    <w:rsid w:val="006D54F3"/>
    <w:rsid w:val="006D5593"/>
    <w:rsid w:val="006D6462"/>
    <w:rsid w:val="006D69B2"/>
    <w:rsid w:val="006D7396"/>
    <w:rsid w:val="006D77F1"/>
    <w:rsid w:val="006E011A"/>
    <w:rsid w:val="006E04F6"/>
    <w:rsid w:val="006E1327"/>
    <w:rsid w:val="006E1638"/>
    <w:rsid w:val="006E1B35"/>
    <w:rsid w:val="006E2BD3"/>
    <w:rsid w:val="006E2E8C"/>
    <w:rsid w:val="006E4B05"/>
    <w:rsid w:val="006E4BEC"/>
    <w:rsid w:val="006E5002"/>
    <w:rsid w:val="006E53C9"/>
    <w:rsid w:val="006E63BB"/>
    <w:rsid w:val="006E6430"/>
    <w:rsid w:val="006E6F88"/>
    <w:rsid w:val="006E6FFE"/>
    <w:rsid w:val="006E7B47"/>
    <w:rsid w:val="006F02EE"/>
    <w:rsid w:val="006F1E96"/>
    <w:rsid w:val="006F1E9D"/>
    <w:rsid w:val="006F1ED6"/>
    <w:rsid w:val="006F2809"/>
    <w:rsid w:val="006F5561"/>
    <w:rsid w:val="006F74DD"/>
    <w:rsid w:val="007001F9"/>
    <w:rsid w:val="00701141"/>
    <w:rsid w:val="00702E99"/>
    <w:rsid w:val="00703073"/>
    <w:rsid w:val="00704082"/>
    <w:rsid w:val="007057DF"/>
    <w:rsid w:val="0070606F"/>
    <w:rsid w:val="0070657E"/>
    <w:rsid w:val="007065CA"/>
    <w:rsid w:val="00706D43"/>
    <w:rsid w:val="0070759C"/>
    <w:rsid w:val="0070787B"/>
    <w:rsid w:val="007106E0"/>
    <w:rsid w:val="007107EA"/>
    <w:rsid w:val="00710B88"/>
    <w:rsid w:val="00711534"/>
    <w:rsid w:val="00711BF8"/>
    <w:rsid w:val="00713094"/>
    <w:rsid w:val="007134A2"/>
    <w:rsid w:val="007137A5"/>
    <w:rsid w:val="00714009"/>
    <w:rsid w:val="00715061"/>
    <w:rsid w:val="00715843"/>
    <w:rsid w:val="00716F7D"/>
    <w:rsid w:val="00716FBF"/>
    <w:rsid w:val="00717560"/>
    <w:rsid w:val="00717975"/>
    <w:rsid w:val="00717995"/>
    <w:rsid w:val="00720F81"/>
    <w:rsid w:val="00721252"/>
    <w:rsid w:val="007218EC"/>
    <w:rsid w:val="00721CD6"/>
    <w:rsid w:val="00721EC9"/>
    <w:rsid w:val="007220AA"/>
    <w:rsid w:val="007222CD"/>
    <w:rsid w:val="00722BAD"/>
    <w:rsid w:val="007232A1"/>
    <w:rsid w:val="00725927"/>
    <w:rsid w:val="0072605C"/>
    <w:rsid w:val="00726A16"/>
    <w:rsid w:val="007271AF"/>
    <w:rsid w:val="00727D21"/>
    <w:rsid w:val="007303FD"/>
    <w:rsid w:val="00730A7A"/>
    <w:rsid w:val="007319EC"/>
    <w:rsid w:val="00731F96"/>
    <w:rsid w:val="00732277"/>
    <w:rsid w:val="007330CF"/>
    <w:rsid w:val="00733751"/>
    <w:rsid w:val="00733C1A"/>
    <w:rsid w:val="00734E89"/>
    <w:rsid w:val="00735D8C"/>
    <w:rsid w:val="00735F1D"/>
    <w:rsid w:val="00736087"/>
    <w:rsid w:val="007365C4"/>
    <w:rsid w:val="00736A6B"/>
    <w:rsid w:val="00736B5B"/>
    <w:rsid w:val="00736EE9"/>
    <w:rsid w:val="0073777C"/>
    <w:rsid w:val="0073794E"/>
    <w:rsid w:val="0074071F"/>
    <w:rsid w:val="00741A51"/>
    <w:rsid w:val="0074202E"/>
    <w:rsid w:val="00742077"/>
    <w:rsid w:val="0074310D"/>
    <w:rsid w:val="0074346A"/>
    <w:rsid w:val="007448BC"/>
    <w:rsid w:val="00744E58"/>
    <w:rsid w:val="007457D3"/>
    <w:rsid w:val="00745A63"/>
    <w:rsid w:val="00746637"/>
    <w:rsid w:val="00747C3C"/>
    <w:rsid w:val="00750057"/>
    <w:rsid w:val="00750585"/>
    <w:rsid w:val="00750832"/>
    <w:rsid w:val="00750CB2"/>
    <w:rsid w:val="00751067"/>
    <w:rsid w:val="007517A8"/>
    <w:rsid w:val="007518E5"/>
    <w:rsid w:val="00752B09"/>
    <w:rsid w:val="00752C8A"/>
    <w:rsid w:val="00752F42"/>
    <w:rsid w:val="007536EF"/>
    <w:rsid w:val="00754279"/>
    <w:rsid w:val="0075469B"/>
    <w:rsid w:val="007553DD"/>
    <w:rsid w:val="00755B6B"/>
    <w:rsid w:val="0075606E"/>
    <w:rsid w:val="00756A1E"/>
    <w:rsid w:val="00756E2B"/>
    <w:rsid w:val="007577DA"/>
    <w:rsid w:val="007578D5"/>
    <w:rsid w:val="00760ED6"/>
    <w:rsid w:val="0076192C"/>
    <w:rsid w:val="00761B34"/>
    <w:rsid w:val="00761D34"/>
    <w:rsid w:val="007624E9"/>
    <w:rsid w:val="0076329E"/>
    <w:rsid w:val="00763599"/>
    <w:rsid w:val="007635AF"/>
    <w:rsid w:val="00764655"/>
    <w:rsid w:val="00764C63"/>
    <w:rsid w:val="00765120"/>
    <w:rsid w:val="007671CE"/>
    <w:rsid w:val="00770040"/>
    <w:rsid w:val="007703F5"/>
    <w:rsid w:val="00770A6E"/>
    <w:rsid w:val="00770EB8"/>
    <w:rsid w:val="007714B4"/>
    <w:rsid w:val="00771648"/>
    <w:rsid w:val="00771FF7"/>
    <w:rsid w:val="0077249B"/>
    <w:rsid w:val="00772E74"/>
    <w:rsid w:val="00772FEE"/>
    <w:rsid w:val="00773822"/>
    <w:rsid w:val="00774253"/>
    <w:rsid w:val="0077478D"/>
    <w:rsid w:val="00774ACC"/>
    <w:rsid w:val="00774C18"/>
    <w:rsid w:val="00775462"/>
    <w:rsid w:val="00775A38"/>
    <w:rsid w:val="00775FE2"/>
    <w:rsid w:val="00776409"/>
    <w:rsid w:val="007767EE"/>
    <w:rsid w:val="00776C7F"/>
    <w:rsid w:val="007779E8"/>
    <w:rsid w:val="007802D3"/>
    <w:rsid w:val="00780588"/>
    <w:rsid w:val="0078100B"/>
    <w:rsid w:val="00781356"/>
    <w:rsid w:val="00781DD0"/>
    <w:rsid w:val="00782D12"/>
    <w:rsid w:val="00782DAC"/>
    <w:rsid w:val="00783802"/>
    <w:rsid w:val="00783E62"/>
    <w:rsid w:val="00784441"/>
    <w:rsid w:val="00785B0E"/>
    <w:rsid w:val="0078620D"/>
    <w:rsid w:val="00786355"/>
    <w:rsid w:val="00786372"/>
    <w:rsid w:val="00786FCF"/>
    <w:rsid w:val="00787307"/>
    <w:rsid w:val="007876BB"/>
    <w:rsid w:val="00787B67"/>
    <w:rsid w:val="00790512"/>
    <w:rsid w:val="0079117D"/>
    <w:rsid w:val="007916F6"/>
    <w:rsid w:val="0079364C"/>
    <w:rsid w:val="0079398E"/>
    <w:rsid w:val="00793E92"/>
    <w:rsid w:val="00795C73"/>
    <w:rsid w:val="00797F3C"/>
    <w:rsid w:val="007A0EB8"/>
    <w:rsid w:val="007A25C8"/>
    <w:rsid w:val="007A25EC"/>
    <w:rsid w:val="007A463A"/>
    <w:rsid w:val="007A4859"/>
    <w:rsid w:val="007A4977"/>
    <w:rsid w:val="007A4FC2"/>
    <w:rsid w:val="007A5547"/>
    <w:rsid w:val="007A589C"/>
    <w:rsid w:val="007A5A34"/>
    <w:rsid w:val="007A654E"/>
    <w:rsid w:val="007A688D"/>
    <w:rsid w:val="007A7222"/>
    <w:rsid w:val="007A7932"/>
    <w:rsid w:val="007A7ABF"/>
    <w:rsid w:val="007A7CAF"/>
    <w:rsid w:val="007A7F25"/>
    <w:rsid w:val="007B04A4"/>
    <w:rsid w:val="007B0987"/>
    <w:rsid w:val="007B20C6"/>
    <w:rsid w:val="007B2377"/>
    <w:rsid w:val="007B2B09"/>
    <w:rsid w:val="007B313C"/>
    <w:rsid w:val="007B3C01"/>
    <w:rsid w:val="007B3F43"/>
    <w:rsid w:val="007B45FA"/>
    <w:rsid w:val="007B48C4"/>
    <w:rsid w:val="007B5742"/>
    <w:rsid w:val="007B59CA"/>
    <w:rsid w:val="007B64AD"/>
    <w:rsid w:val="007B6BBA"/>
    <w:rsid w:val="007B6C5B"/>
    <w:rsid w:val="007B700A"/>
    <w:rsid w:val="007B7132"/>
    <w:rsid w:val="007B73D6"/>
    <w:rsid w:val="007C0024"/>
    <w:rsid w:val="007C0793"/>
    <w:rsid w:val="007C11A8"/>
    <w:rsid w:val="007C1489"/>
    <w:rsid w:val="007C1777"/>
    <w:rsid w:val="007C1F35"/>
    <w:rsid w:val="007C27D3"/>
    <w:rsid w:val="007C2BC1"/>
    <w:rsid w:val="007C2EDA"/>
    <w:rsid w:val="007C37A7"/>
    <w:rsid w:val="007C39E5"/>
    <w:rsid w:val="007C4187"/>
    <w:rsid w:val="007C5158"/>
    <w:rsid w:val="007C5A07"/>
    <w:rsid w:val="007C5D03"/>
    <w:rsid w:val="007C6F92"/>
    <w:rsid w:val="007C7067"/>
    <w:rsid w:val="007C709E"/>
    <w:rsid w:val="007C79A2"/>
    <w:rsid w:val="007D020D"/>
    <w:rsid w:val="007D0F63"/>
    <w:rsid w:val="007D14F1"/>
    <w:rsid w:val="007D1724"/>
    <w:rsid w:val="007D2013"/>
    <w:rsid w:val="007D255B"/>
    <w:rsid w:val="007D2C17"/>
    <w:rsid w:val="007D329B"/>
    <w:rsid w:val="007D34F0"/>
    <w:rsid w:val="007D370B"/>
    <w:rsid w:val="007D3E7E"/>
    <w:rsid w:val="007D40A9"/>
    <w:rsid w:val="007D457A"/>
    <w:rsid w:val="007D4A4B"/>
    <w:rsid w:val="007D4CC3"/>
    <w:rsid w:val="007D4D6C"/>
    <w:rsid w:val="007D5819"/>
    <w:rsid w:val="007D64A5"/>
    <w:rsid w:val="007D6842"/>
    <w:rsid w:val="007D741F"/>
    <w:rsid w:val="007D75CE"/>
    <w:rsid w:val="007D7B10"/>
    <w:rsid w:val="007E0EB6"/>
    <w:rsid w:val="007E1388"/>
    <w:rsid w:val="007E2D76"/>
    <w:rsid w:val="007E2F1F"/>
    <w:rsid w:val="007E3918"/>
    <w:rsid w:val="007E39B4"/>
    <w:rsid w:val="007E3FA6"/>
    <w:rsid w:val="007E4223"/>
    <w:rsid w:val="007E4FE5"/>
    <w:rsid w:val="007E5246"/>
    <w:rsid w:val="007E5E66"/>
    <w:rsid w:val="007E6256"/>
    <w:rsid w:val="007E7408"/>
    <w:rsid w:val="007E7893"/>
    <w:rsid w:val="007F017B"/>
    <w:rsid w:val="007F0669"/>
    <w:rsid w:val="007F0C96"/>
    <w:rsid w:val="007F1180"/>
    <w:rsid w:val="007F21A0"/>
    <w:rsid w:val="007F2E91"/>
    <w:rsid w:val="007F3112"/>
    <w:rsid w:val="007F32C5"/>
    <w:rsid w:val="007F33E1"/>
    <w:rsid w:val="007F3BF3"/>
    <w:rsid w:val="007F5144"/>
    <w:rsid w:val="007F6096"/>
    <w:rsid w:val="007F6155"/>
    <w:rsid w:val="007F6BC9"/>
    <w:rsid w:val="007F74CB"/>
    <w:rsid w:val="007F757B"/>
    <w:rsid w:val="007F7AC6"/>
    <w:rsid w:val="00800118"/>
    <w:rsid w:val="00800153"/>
    <w:rsid w:val="00801518"/>
    <w:rsid w:val="0080215E"/>
    <w:rsid w:val="00802495"/>
    <w:rsid w:val="00803CA5"/>
    <w:rsid w:val="00803CFE"/>
    <w:rsid w:val="008040BE"/>
    <w:rsid w:val="008044E2"/>
    <w:rsid w:val="0080545F"/>
    <w:rsid w:val="00805891"/>
    <w:rsid w:val="00806C41"/>
    <w:rsid w:val="00807197"/>
    <w:rsid w:val="008105B7"/>
    <w:rsid w:val="0081117F"/>
    <w:rsid w:val="00811756"/>
    <w:rsid w:val="00811AB8"/>
    <w:rsid w:val="00811FD9"/>
    <w:rsid w:val="0081295F"/>
    <w:rsid w:val="00812C82"/>
    <w:rsid w:val="00812D39"/>
    <w:rsid w:val="00812E97"/>
    <w:rsid w:val="0081320F"/>
    <w:rsid w:val="008138F1"/>
    <w:rsid w:val="00813CD7"/>
    <w:rsid w:val="00814631"/>
    <w:rsid w:val="00814C53"/>
    <w:rsid w:val="00814D2C"/>
    <w:rsid w:val="00814F1A"/>
    <w:rsid w:val="00814F41"/>
    <w:rsid w:val="0081615A"/>
    <w:rsid w:val="00816C78"/>
    <w:rsid w:val="00816DEC"/>
    <w:rsid w:val="008173FB"/>
    <w:rsid w:val="0081769E"/>
    <w:rsid w:val="00820837"/>
    <w:rsid w:val="00820BA4"/>
    <w:rsid w:val="00822622"/>
    <w:rsid w:val="00822899"/>
    <w:rsid w:val="008246E9"/>
    <w:rsid w:val="00825288"/>
    <w:rsid w:val="00825821"/>
    <w:rsid w:val="00825CB8"/>
    <w:rsid w:val="00826E60"/>
    <w:rsid w:val="00827E53"/>
    <w:rsid w:val="008300AD"/>
    <w:rsid w:val="008305AC"/>
    <w:rsid w:val="008306B8"/>
    <w:rsid w:val="00830CA0"/>
    <w:rsid w:val="00830F1E"/>
    <w:rsid w:val="008315A6"/>
    <w:rsid w:val="00831C48"/>
    <w:rsid w:val="00831DEB"/>
    <w:rsid w:val="008334D4"/>
    <w:rsid w:val="00833512"/>
    <w:rsid w:val="00833EE8"/>
    <w:rsid w:val="0083434F"/>
    <w:rsid w:val="00834506"/>
    <w:rsid w:val="00834ABE"/>
    <w:rsid w:val="00835F2C"/>
    <w:rsid w:val="00836181"/>
    <w:rsid w:val="008366DA"/>
    <w:rsid w:val="00836B91"/>
    <w:rsid w:val="0083762D"/>
    <w:rsid w:val="00840054"/>
    <w:rsid w:val="0084022E"/>
    <w:rsid w:val="00841D28"/>
    <w:rsid w:val="00842AF1"/>
    <w:rsid w:val="00842C1D"/>
    <w:rsid w:val="00842D6A"/>
    <w:rsid w:val="00842F8F"/>
    <w:rsid w:val="0084305F"/>
    <w:rsid w:val="00844537"/>
    <w:rsid w:val="00844B0D"/>
    <w:rsid w:val="00845086"/>
    <w:rsid w:val="0084508D"/>
    <w:rsid w:val="00845562"/>
    <w:rsid w:val="00845F61"/>
    <w:rsid w:val="0084634A"/>
    <w:rsid w:val="00846A6D"/>
    <w:rsid w:val="00847127"/>
    <w:rsid w:val="00847303"/>
    <w:rsid w:val="008479B7"/>
    <w:rsid w:val="008518E0"/>
    <w:rsid w:val="00851A0B"/>
    <w:rsid w:val="00853073"/>
    <w:rsid w:val="00854346"/>
    <w:rsid w:val="008560D4"/>
    <w:rsid w:val="0085657E"/>
    <w:rsid w:val="008604FA"/>
    <w:rsid w:val="0086055F"/>
    <w:rsid w:val="008614C2"/>
    <w:rsid w:val="00861C78"/>
    <w:rsid w:val="00861E02"/>
    <w:rsid w:val="00862636"/>
    <w:rsid w:val="008636A9"/>
    <w:rsid w:val="00863E5D"/>
    <w:rsid w:val="00863F24"/>
    <w:rsid w:val="00864506"/>
    <w:rsid w:val="008646BE"/>
    <w:rsid w:val="0086493F"/>
    <w:rsid w:val="00864D7F"/>
    <w:rsid w:val="00865233"/>
    <w:rsid w:val="008653E2"/>
    <w:rsid w:val="00865BB5"/>
    <w:rsid w:val="00866022"/>
    <w:rsid w:val="0086680A"/>
    <w:rsid w:val="00867194"/>
    <w:rsid w:val="00870614"/>
    <w:rsid w:val="00870E8D"/>
    <w:rsid w:val="00871153"/>
    <w:rsid w:val="00873B64"/>
    <w:rsid w:val="00874147"/>
    <w:rsid w:val="008744CE"/>
    <w:rsid w:val="00874DC2"/>
    <w:rsid w:val="00875256"/>
    <w:rsid w:val="00875880"/>
    <w:rsid w:val="00875B35"/>
    <w:rsid w:val="00875BFC"/>
    <w:rsid w:val="00875C34"/>
    <w:rsid w:val="00875C7A"/>
    <w:rsid w:val="00876044"/>
    <w:rsid w:val="0087784E"/>
    <w:rsid w:val="008805FB"/>
    <w:rsid w:val="0088144E"/>
    <w:rsid w:val="0088156E"/>
    <w:rsid w:val="008815DE"/>
    <w:rsid w:val="00881BC6"/>
    <w:rsid w:val="0088223C"/>
    <w:rsid w:val="00882C62"/>
    <w:rsid w:val="00882CB5"/>
    <w:rsid w:val="00884142"/>
    <w:rsid w:val="00884887"/>
    <w:rsid w:val="00885A2F"/>
    <w:rsid w:val="00886595"/>
    <w:rsid w:val="008879BA"/>
    <w:rsid w:val="00890BBD"/>
    <w:rsid w:val="00890DDC"/>
    <w:rsid w:val="00891D81"/>
    <w:rsid w:val="00893BAE"/>
    <w:rsid w:val="00894754"/>
    <w:rsid w:val="00894AB3"/>
    <w:rsid w:val="00895210"/>
    <w:rsid w:val="008957B5"/>
    <w:rsid w:val="00895A08"/>
    <w:rsid w:val="008A0092"/>
    <w:rsid w:val="008A0A84"/>
    <w:rsid w:val="008A38B5"/>
    <w:rsid w:val="008A4CD7"/>
    <w:rsid w:val="008A5278"/>
    <w:rsid w:val="008A5818"/>
    <w:rsid w:val="008A5865"/>
    <w:rsid w:val="008A5A31"/>
    <w:rsid w:val="008A6188"/>
    <w:rsid w:val="008A723A"/>
    <w:rsid w:val="008A779B"/>
    <w:rsid w:val="008A7E51"/>
    <w:rsid w:val="008A7EA8"/>
    <w:rsid w:val="008B0586"/>
    <w:rsid w:val="008B1E55"/>
    <w:rsid w:val="008B247D"/>
    <w:rsid w:val="008B2750"/>
    <w:rsid w:val="008B2FCA"/>
    <w:rsid w:val="008B31C2"/>
    <w:rsid w:val="008B420E"/>
    <w:rsid w:val="008B4E07"/>
    <w:rsid w:val="008B4EF9"/>
    <w:rsid w:val="008B5545"/>
    <w:rsid w:val="008B6117"/>
    <w:rsid w:val="008B6167"/>
    <w:rsid w:val="008B6860"/>
    <w:rsid w:val="008B6B4F"/>
    <w:rsid w:val="008B7129"/>
    <w:rsid w:val="008B72EF"/>
    <w:rsid w:val="008B7EEB"/>
    <w:rsid w:val="008C0641"/>
    <w:rsid w:val="008C0847"/>
    <w:rsid w:val="008C1732"/>
    <w:rsid w:val="008C1BBE"/>
    <w:rsid w:val="008C1C79"/>
    <w:rsid w:val="008C293E"/>
    <w:rsid w:val="008C2C4F"/>
    <w:rsid w:val="008C31B2"/>
    <w:rsid w:val="008C3634"/>
    <w:rsid w:val="008C374F"/>
    <w:rsid w:val="008C4100"/>
    <w:rsid w:val="008C51E8"/>
    <w:rsid w:val="008C5482"/>
    <w:rsid w:val="008C5C61"/>
    <w:rsid w:val="008C64D7"/>
    <w:rsid w:val="008C69E6"/>
    <w:rsid w:val="008C7B9D"/>
    <w:rsid w:val="008C7CF4"/>
    <w:rsid w:val="008C7EAF"/>
    <w:rsid w:val="008C7EE2"/>
    <w:rsid w:val="008D052D"/>
    <w:rsid w:val="008D09A4"/>
    <w:rsid w:val="008D127A"/>
    <w:rsid w:val="008D170E"/>
    <w:rsid w:val="008D1BB9"/>
    <w:rsid w:val="008D1F89"/>
    <w:rsid w:val="008D2217"/>
    <w:rsid w:val="008D24DD"/>
    <w:rsid w:val="008D2E17"/>
    <w:rsid w:val="008D3A07"/>
    <w:rsid w:val="008D409B"/>
    <w:rsid w:val="008D44EF"/>
    <w:rsid w:val="008D504D"/>
    <w:rsid w:val="008D792C"/>
    <w:rsid w:val="008D7DDA"/>
    <w:rsid w:val="008E192E"/>
    <w:rsid w:val="008E1FA8"/>
    <w:rsid w:val="008E36B9"/>
    <w:rsid w:val="008E3809"/>
    <w:rsid w:val="008E4C70"/>
    <w:rsid w:val="008E4E15"/>
    <w:rsid w:val="008E4F36"/>
    <w:rsid w:val="008E593F"/>
    <w:rsid w:val="008E79AE"/>
    <w:rsid w:val="008F00EF"/>
    <w:rsid w:val="008F093C"/>
    <w:rsid w:val="008F0C1F"/>
    <w:rsid w:val="008F1A52"/>
    <w:rsid w:val="008F2888"/>
    <w:rsid w:val="008F2DD0"/>
    <w:rsid w:val="008F3D71"/>
    <w:rsid w:val="008F3F6E"/>
    <w:rsid w:val="008F4C48"/>
    <w:rsid w:val="008F5115"/>
    <w:rsid w:val="008F53A7"/>
    <w:rsid w:val="008F5CCF"/>
    <w:rsid w:val="008F63BC"/>
    <w:rsid w:val="008F68DE"/>
    <w:rsid w:val="00901228"/>
    <w:rsid w:val="009016FE"/>
    <w:rsid w:val="0090172C"/>
    <w:rsid w:val="00901F88"/>
    <w:rsid w:val="009024D2"/>
    <w:rsid w:val="00902C04"/>
    <w:rsid w:val="00902C97"/>
    <w:rsid w:val="00903162"/>
    <w:rsid w:val="00903327"/>
    <w:rsid w:val="00903FD9"/>
    <w:rsid w:val="00904305"/>
    <w:rsid w:val="009051D3"/>
    <w:rsid w:val="00905330"/>
    <w:rsid w:val="00907B1F"/>
    <w:rsid w:val="00907DBC"/>
    <w:rsid w:val="00910700"/>
    <w:rsid w:val="00910BCF"/>
    <w:rsid w:val="00910D48"/>
    <w:rsid w:val="009112F3"/>
    <w:rsid w:val="00914AE3"/>
    <w:rsid w:val="00914ED7"/>
    <w:rsid w:val="00914F01"/>
    <w:rsid w:val="00915F52"/>
    <w:rsid w:val="00916875"/>
    <w:rsid w:val="00916BA1"/>
    <w:rsid w:val="00916BF7"/>
    <w:rsid w:val="009172BF"/>
    <w:rsid w:val="009202A9"/>
    <w:rsid w:val="00920995"/>
    <w:rsid w:val="009221C3"/>
    <w:rsid w:val="009228FF"/>
    <w:rsid w:val="00922A17"/>
    <w:rsid w:val="00923200"/>
    <w:rsid w:val="009239B8"/>
    <w:rsid w:val="00923A5D"/>
    <w:rsid w:val="00923C23"/>
    <w:rsid w:val="009250E1"/>
    <w:rsid w:val="009252CE"/>
    <w:rsid w:val="00925EEC"/>
    <w:rsid w:val="009268C9"/>
    <w:rsid w:val="00927428"/>
    <w:rsid w:val="00927446"/>
    <w:rsid w:val="00927FAD"/>
    <w:rsid w:val="009303AB"/>
    <w:rsid w:val="00931C30"/>
    <w:rsid w:val="00931C86"/>
    <w:rsid w:val="00931F71"/>
    <w:rsid w:val="00932772"/>
    <w:rsid w:val="00933219"/>
    <w:rsid w:val="00933DD2"/>
    <w:rsid w:val="00934684"/>
    <w:rsid w:val="00935039"/>
    <w:rsid w:val="00936407"/>
    <w:rsid w:val="00936C4B"/>
    <w:rsid w:val="00936D37"/>
    <w:rsid w:val="00937398"/>
    <w:rsid w:val="009375AD"/>
    <w:rsid w:val="0093781C"/>
    <w:rsid w:val="00937875"/>
    <w:rsid w:val="0094038F"/>
    <w:rsid w:val="00942099"/>
    <w:rsid w:val="009425FD"/>
    <w:rsid w:val="00943314"/>
    <w:rsid w:val="00943E32"/>
    <w:rsid w:val="009442C1"/>
    <w:rsid w:val="009445FE"/>
    <w:rsid w:val="0094482C"/>
    <w:rsid w:val="0094513E"/>
    <w:rsid w:val="00945B0A"/>
    <w:rsid w:val="00946428"/>
    <w:rsid w:val="00946852"/>
    <w:rsid w:val="009469D6"/>
    <w:rsid w:val="00946A07"/>
    <w:rsid w:val="00947560"/>
    <w:rsid w:val="0094765B"/>
    <w:rsid w:val="00947C5E"/>
    <w:rsid w:val="009513F3"/>
    <w:rsid w:val="00952C62"/>
    <w:rsid w:val="00955206"/>
    <w:rsid w:val="0095558C"/>
    <w:rsid w:val="00955FF6"/>
    <w:rsid w:val="0095627B"/>
    <w:rsid w:val="0095674B"/>
    <w:rsid w:val="009567B5"/>
    <w:rsid w:val="009569C4"/>
    <w:rsid w:val="00957268"/>
    <w:rsid w:val="0096158C"/>
    <w:rsid w:val="00961C39"/>
    <w:rsid w:val="00962651"/>
    <w:rsid w:val="00962BC3"/>
    <w:rsid w:val="00963A31"/>
    <w:rsid w:val="00963AD9"/>
    <w:rsid w:val="00963C40"/>
    <w:rsid w:val="0096475F"/>
    <w:rsid w:val="00964B24"/>
    <w:rsid w:val="00965AE7"/>
    <w:rsid w:val="00965BF9"/>
    <w:rsid w:val="0096682E"/>
    <w:rsid w:val="00966C3C"/>
    <w:rsid w:val="00966DF7"/>
    <w:rsid w:val="00966F4E"/>
    <w:rsid w:val="00967D29"/>
    <w:rsid w:val="009702B8"/>
    <w:rsid w:val="009724FA"/>
    <w:rsid w:val="00972656"/>
    <w:rsid w:val="00973AF7"/>
    <w:rsid w:val="00974A06"/>
    <w:rsid w:val="00975140"/>
    <w:rsid w:val="009763DD"/>
    <w:rsid w:val="0097715A"/>
    <w:rsid w:val="00977514"/>
    <w:rsid w:val="00980091"/>
    <w:rsid w:val="009801AE"/>
    <w:rsid w:val="009809D8"/>
    <w:rsid w:val="00981082"/>
    <w:rsid w:val="00981CCA"/>
    <w:rsid w:val="00981D2C"/>
    <w:rsid w:val="00981E1B"/>
    <w:rsid w:val="009844AF"/>
    <w:rsid w:val="00984E9A"/>
    <w:rsid w:val="00985884"/>
    <w:rsid w:val="00985FF5"/>
    <w:rsid w:val="00986069"/>
    <w:rsid w:val="009878BB"/>
    <w:rsid w:val="00987904"/>
    <w:rsid w:val="00990100"/>
    <w:rsid w:val="00990A7B"/>
    <w:rsid w:val="00990D0A"/>
    <w:rsid w:val="00993541"/>
    <w:rsid w:val="0099377B"/>
    <w:rsid w:val="009949E6"/>
    <w:rsid w:val="00994B0E"/>
    <w:rsid w:val="0099529A"/>
    <w:rsid w:val="009956D7"/>
    <w:rsid w:val="009957E3"/>
    <w:rsid w:val="00995854"/>
    <w:rsid w:val="00996770"/>
    <w:rsid w:val="009A0092"/>
    <w:rsid w:val="009A01B8"/>
    <w:rsid w:val="009A0A91"/>
    <w:rsid w:val="009A0FAE"/>
    <w:rsid w:val="009A10A8"/>
    <w:rsid w:val="009A15E9"/>
    <w:rsid w:val="009A1F59"/>
    <w:rsid w:val="009A2033"/>
    <w:rsid w:val="009A2754"/>
    <w:rsid w:val="009A45F0"/>
    <w:rsid w:val="009A52DB"/>
    <w:rsid w:val="009A5AC2"/>
    <w:rsid w:val="009A6F4B"/>
    <w:rsid w:val="009A72EB"/>
    <w:rsid w:val="009B024F"/>
    <w:rsid w:val="009B0540"/>
    <w:rsid w:val="009B09F4"/>
    <w:rsid w:val="009B0E28"/>
    <w:rsid w:val="009B101D"/>
    <w:rsid w:val="009B1072"/>
    <w:rsid w:val="009B1184"/>
    <w:rsid w:val="009B1A39"/>
    <w:rsid w:val="009B24B6"/>
    <w:rsid w:val="009B2AFC"/>
    <w:rsid w:val="009B2CE7"/>
    <w:rsid w:val="009B2CED"/>
    <w:rsid w:val="009B2E1C"/>
    <w:rsid w:val="009B4929"/>
    <w:rsid w:val="009B58FC"/>
    <w:rsid w:val="009B626E"/>
    <w:rsid w:val="009B766F"/>
    <w:rsid w:val="009B76DB"/>
    <w:rsid w:val="009B7D50"/>
    <w:rsid w:val="009C01A9"/>
    <w:rsid w:val="009C0A50"/>
    <w:rsid w:val="009C0D28"/>
    <w:rsid w:val="009C1C6A"/>
    <w:rsid w:val="009C1EFB"/>
    <w:rsid w:val="009C2996"/>
    <w:rsid w:val="009C30DC"/>
    <w:rsid w:val="009C4890"/>
    <w:rsid w:val="009C4F6E"/>
    <w:rsid w:val="009C51AB"/>
    <w:rsid w:val="009C62CC"/>
    <w:rsid w:val="009C65AB"/>
    <w:rsid w:val="009C6A69"/>
    <w:rsid w:val="009C7F69"/>
    <w:rsid w:val="009D0134"/>
    <w:rsid w:val="009D070D"/>
    <w:rsid w:val="009D149D"/>
    <w:rsid w:val="009D1514"/>
    <w:rsid w:val="009D1ACF"/>
    <w:rsid w:val="009D2235"/>
    <w:rsid w:val="009D2385"/>
    <w:rsid w:val="009D2C89"/>
    <w:rsid w:val="009D3D7B"/>
    <w:rsid w:val="009D3F98"/>
    <w:rsid w:val="009D4242"/>
    <w:rsid w:val="009D4925"/>
    <w:rsid w:val="009D4EE8"/>
    <w:rsid w:val="009D51EF"/>
    <w:rsid w:val="009D59FC"/>
    <w:rsid w:val="009D5A2E"/>
    <w:rsid w:val="009D5CD4"/>
    <w:rsid w:val="009D723F"/>
    <w:rsid w:val="009D787B"/>
    <w:rsid w:val="009D78E0"/>
    <w:rsid w:val="009D7C1B"/>
    <w:rsid w:val="009E0284"/>
    <w:rsid w:val="009E0456"/>
    <w:rsid w:val="009E06D2"/>
    <w:rsid w:val="009E0E44"/>
    <w:rsid w:val="009E12E0"/>
    <w:rsid w:val="009E1FF4"/>
    <w:rsid w:val="009E397C"/>
    <w:rsid w:val="009E3D18"/>
    <w:rsid w:val="009E3DC3"/>
    <w:rsid w:val="009E45E8"/>
    <w:rsid w:val="009E491F"/>
    <w:rsid w:val="009E4E3E"/>
    <w:rsid w:val="009E50E1"/>
    <w:rsid w:val="009E549D"/>
    <w:rsid w:val="009E5678"/>
    <w:rsid w:val="009E57E7"/>
    <w:rsid w:val="009E6B2F"/>
    <w:rsid w:val="009E6D79"/>
    <w:rsid w:val="009F03E6"/>
    <w:rsid w:val="009F07CB"/>
    <w:rsid w:val="009F0818"/>
    <w:rsid w:val="009F1415"/>
    <w:rsid w:val="009F1500"/>
    <w:rsid w:val="009F1BE1"/>
    <w:rsid w:val="009F3A72"/>
    <w:rsid w:val="009F3DC5"/>
    <w:rsid w:val="009F3F9F"/>
    <w:rsid w:val="009F48F5"/>
    <w:rsid w:val="009F4CAD"/>
    <w:rsid w:val="009F585D"/>
    <w:rsid w:val="009F5AB3"/>
    <w:rsid w:val="009F5C35"/>
    <w:rsid w:val="009F65B3"/>
    <w:rsid w:val="009F78A2"/>
    <w:rsid w:val="00A00858"/>
    <w:rsid w:val="00A00ADD"/>
    <w:rsid w:val="00A00FD8"/>
    <w:rsid w:val="00A0121D"/>
    <w:rsid w:val="00A017FD"/>
    <w:rsid w:val="00A01DA2"/>
    <w:rsid w:val="00A01FBB"/>
    <w:rsid w:val="00A02775"/>
    <w:rsid w:val="00A0284D"/>
    <w:rsid w:val="00A02910"/>
    <w:rsid w:val="00A02DAF"/>
    <w:rsid w:val="00A04564"/>
    <w:rsid w:val="00A04606"/>
    <w:rsid w:val="00A04DF5"/>
    <w:rsid w:val="00A050DC"/>
    <w:rsid w:val="00A059F4"/>
    <w:rsid w:val="00A05F6F"/>
    <w:rsid w:val="00A06D70"/>
    <w:rsid w:val="00A078E2"/>
    <w:rsid w:val="00A10DCE"/>
    <w:rsid w:val="00A115EB"/>
    <w:rsid w:val="00A11BED"/>
    <w:rsid w:val="00A12116"/>
    <w:rsid w:val="00A12ACD"/>
    <w:rsid w:val="00A12F73"/>
    <w:rsid w:val="00A13426"/>
    <w:rsid w:val="00A13DDB"/>
    <w:rsid w:val="00A15109"/>
    <w:rsid w:val="00A166AE"/>
    <w:rsid w:val="00A16FBB"/>
    <w:rsid w:val="00A2048B"/>
    <w:rsid w:val="00A20A36"/>
    <w:rsid w:val="00A20A40"/>
    <w:rsid w:val="00A20B05"/>
    <w:rsid w:val="00A217F1"/>
    <w:rsid w:val="00A2194E"/>
    <w:rsid w:val="00A21C77"/>
    <w:rsid w:val="00A21D64"/>
    <w:rsid w:val="00A2281A"/>
    <w:rsid w:val="00A229EC"/>
    <w:rsid w:val="00A235F4"/>
    <w:rsid w:val="00A23940"/>
    <w:rsid w:val="00A244E1"/>
    <w:rsid w:val="00A24ADA"/>
    <w:rsid w:val="00A254D9"/>
    <w:rsid w:val="00A25F78"/>
    <w:rsid w:val="00A26403"/>
    <w:rsid w:val="00A265E2"/>
    <w:rsid w:val="00A26833"/>
    <w:rsid w:val="00A26CD3"/>
    <w:rsid w:val="00A30B8C"/>
    <w:rsid w:val="00A30D85"/>
    <w:rsid w:val="00A31204"/>
    <w:rsid w:val="00A324AF"/>
    <w:rsid w:val="00A33F2B"/>
    <w:rsid w:val="00A3439D"/>
    <w:rsid w:val="00A34E52"/>
    <w:rsid w:val="00A355EC"/>
    <w:rsid w:val="00A3709D"/>
    <w:rsid w:val="00A374CF"/>
    <w:rsid w:val="00A402F7"/>
    <w:rsid w:val="00A40328"/>
    <w:rsid w:val="00A405FA"/>
    <w:rsid w:val="00A406B0"/>
    <w:rsid w:val="00A4104C"/>
    <w:rsid w:val="00A41931"/>
    <w:rsid w:val="00A42719"/>
    <w:rsid w:val="00A42807"/>
    <w:rsid w:val="00A42C45"/>
    <w:rsid w:val="00A43406"/>
    <w:rsid w:val="00A435D1"/>
    <w:rsid w:val="00A43CEA"/>
    <w:rsid w:val="00A44AF5"/>
    <w:rsid w:val="00A44CB3"/>
    <w:rsid w:val="00A4638B"/>
    <w:rsid w:val="00A46B23"/>
    <w:rsid w:val="00A46BC3"/>
    <w:rsid w:val="00A47F2F"/>
    <w:rsid w:val="00A513C0"/>
    <w:rsid w:val="00A51609"/>
    <w:rsid w:val="00A5170D"/>
    <w:rsid w:val="00A52261"/>
    <w:rsid w:val="00A5301E"/>
    <w:rsid w:val="00A54935"/>
    <w:rsid w:val="00A54AB9"/>
    <w:rsid w:val="00A54CA6"/>
    <w:rsid w:val="00A55CC5"/>
    <w:rsid w:val="00A560F9"/>
    <w:rsid w:val="00A561BB"/>
    <w:rsid w:val="00A56C15"/>
    <w:rsid w:val="00A57830"/>
    <w:rsid w:val="00A57880"/>
    <w:rsid w:val="00A5791A"/>
    <w:rsid w:val="00A57ADC"/>
    <w:rsid w:val="00A605D2"/>
    <w:rsid w:val="00A61808"/>
    <w:rsid w:val="00A61C8D"/>
    <w:rsid w:val="00A61FFA"/>
    <w:rsid w:val="00A62593"/>
    <w:rsid w:val="00A62D61"/>
    <w:rsid w:val="00A6323F"/>
    <w:rsid w:val="00A64CB9"/>
    <w:rsid w:val="00A65F85"/>
    <w:rsid w:val="00A66B49"/>
    <w:rsid w:val="00A70733"/>
    <w:rsid w:val="00A70A8B"/>
    <w:rsid w:val="00A70BDE"/>
    <w:rsid w:val="00A719B3"/>
    <w:rsid w:val="00A71A41"/>
    <w:rsid w:val="00A72DF1"/>
    <w:rsid w:val="00A738DD"/>
    <w:rsid w:val="00A73E11"/>
    <w:rsid w:val="00A73FCF"/>
    <w:rsid w:val="00A750D1"/>
    <w:rsid w:val="00A76F2A"/>
    <w:rsid w:val="00A77359"/>
    <w:rsid w:val="00A77669"/>
    <w:rsid w:val="00A80162"/>
    <w:rsid w:val="00A80DF8"/>
    <w:rsid w:val="00A810D4"/>
    <w:rsid w:val="00A810D8"/>
    <w:rsid w:val="00A81C58"/>
    <w:rsid w:val="00A852DA"/>
    <w:rsid w:val="00A8549D"/>
    <w:rsid w:val="00A858C3"/>
    <w:rsid w:val="00A86BA7"/>
    <w:rsid w:val="00A8706F"/>
    <w:rsid w:val="00A87D3C"/>
    <w:rsid w:val="00A916AD"/>
    <w:rsid w:val="00A917FD"/>
    <w:rsid w:val="00A92B69"/>
    <w:rsid w:val="00A93921"/>
    <w:rsid w:val="00A94829"/>
    <w:rsid w:val="00A94C14"/>
    <w:rsid w:val="00A955EB"/>
    <w:rsid w:val="00A95746"/>
    <w:rsid w:val="00A95831"/>
    <w:rsid w:val="00A95DE4"/>
    <w:rsid w:val="00A966B4"/>
    <w:rsid w:val="00A9678A"/>
    <w:rsid w:val="00A967F6"/>
    <w:rsid w:val="00A96AA4"/>
    <w:rsid w:val="00A97A85"/>
    <w:rsid w:val="00A97E62"/>
    <w:rsid w:val="00AA0022"/>
    <w:rsid w:val="00AA013F"/>
    <w:rsid w:val="00AA0267"/>
    <w:rsid w:val="00AA1464"/>
    <w:rsid w:val="00AA171E"/>
    <w:rsid w:val="00AA1723"/>
    <w:rsid w:val="00AA245F"/>
    <w:rsid w:val="00AA2AC9"/>
    <w:rsid w:val="00AA30DB"/>
    <w:rsid w:val="00AA3143"/>
    <w:rsid w:val="00AA37BE"/>
    <w:rsid w:val="00AA4159"/>
    <w:rsid w:val="00AA4470"/>
    <w:rsid w:val="00AA5065"/>
    <w:rsid w:val="00AA5877"/>
    <w:rsid w:val="00AA6C9B"/>
    <w:rsid w:val="00AA7606"/>
    <w:rsid w:val="00AB024B"/>
    <w:rsid w:val="00AB04C1"/>
    <w:rsid w:val="00AB0561"/>
    <w:rsid w:val="00AB2137"/>
    <w:rsid w:val="00AB27AD"/>
    <w:rsid w:val="00AB29DC"/>
    <w:rsid w:val="00AB3B73"/>
    <w:rsid w:val="00AB3C42"/>
    <w:rsid w:val="00AB3E69"/>
    <w:rsid w:val="00AB3EB5"/>
    <w:rsid w:val="00AB54F1"/>
    <w:rsid w:val="00AB6874"/>
    <w:rsid w:val="00AB792E"/>
    <w:rsid w:val="00AC01A0"/>
    <w:rsid w:val="00AC1022"/>
    <w:rsid w:val="00AC1A70"/>
    <w:rsid w:val="00AC2250"/>
    <w:rsid w:val="00AC25CB"/>
    <w:rsid w:val="00AC2BA2"/>
    <w:rsid w:val="00AC2DB5"/>
    <w:rsid w:val="00AC3003"/>
    <w:rsid w:val="00AC3A10"/>
    <w:rsid w:val="00AC4A92"/>
    <w:rsid w:val="00AC4B28"/>
    <w:rsid w:val="00AC5791"/>
    <w:rsid w:val="00AC6390"/>
    <w:rsid w:val="00AC6625"/>
    <w:rsid w:val="00AC701C"/>
    <w:rsid w:val="00AC7930"/>
    <w:rsid w:val="00AD04EB"/>
    <w:rsid w:val="00AD0A05"/>
    <w:rsid w:val="00AD0F37"/>
    <w:rsid w:val="00AD120F"/>
    <w:rsid w:val="00AD1219"/>
    <w:rsid w:val="00AD1815"/>
    <w:rsid w:val="00AD1D4F"/>
    <w:rsid w:val="00AD255D"/>
    <w:rsid w:val="00AD308A"/>
    <w:rsid w:val="00AD33A9"/>
    <w:rsid w:val="00AD3E79"/>
    <w:rsid w:val="00AD4158"/>
    <w:rsid w:val="00AD46B2"/>
    <w:rsid w:val="00AD4D1D"/>
    <w:rsid w:val="00AD6305"/>
    <w:rsid w:val="00AD6C9C"/>
    <w:rsid w:val="00AE02B3"/>
    <w:rsid w:val="00AE063A"/>
    <w:rsid w:val="00AE07E2"/>
    <w:rsid w:val="00AE15EC"/>
    <w:rsid w:val="00AE227C"/>
    <w:rsid w:val="00AE3881"/>
    <w:rsid w:val="00AE3C4A"/>
    <w:rsid w:val="00AE3D32"/>
    <w:rsid w:val="00AE3FC4"/>
    <w:rsid w:val="00AE465C"/>
    <w:rsid w:val="00AE516D"/>
    <w:rsid w:val="00AE562F"/>
    <w:rsid w:val="00AE6843"/>
    <w:rsid w:val="00AE6AC2"/>
    <w:rsid w:val="00AE73D0"/>
    <w:rsid w:val="00AE79F4"/>
    <w:rsid w:val="00AF126A"/>
    <w:rsid w:val="00AF173C"/>
    <w:rsid w:val="00AF2D01"/>
    <w:rsid w:val="00AF2FD6"/>
    <w:rsid w:val="00AF3573"/>
    <w:rsid w:val="00AF3E70"/>
    <w:rsid w:val="00AF3EC7"/>
    <w:rsid w:val="00AF4CB7"/>
    <w:rsid w:val="00AF5710"/>
    <w:rsid w:val="00AF60C7"/>
    <w:rsid w:val="00AF6DCD"/>
    <w:rsid w:val="00AF78D2"/>
    <w:rsid w:val="00AF7A3D"/>
    <w:rsid w:val="00AF7E3D"/>
    <w:rsid w:val="00B0000B"/>
    <w:rsid w:val="00B00537"/>
    <w:rsid w:val="00B00804"/>
    <w:rsid w:val="00B00C44"/>
    <w:rsid w:val="00B01875"/>
    <w:rsid w:val="00B019AF"/>
    <w:rsid w:val="00B030DF"/>
    <w:rsid w:val="00B045EE"/>
    <w:rsid w:val="00B060CD"/>
    <w:rsid w:val="00B065B4"/>
    <w:rsid w:val="00B06DF5"/>
    <w:rsid w:val="00B07447"/>
    <w:rsid w:val="00B077AC"/>
    <w:rsid w:val="00B079C4"/>
    <w:rsid w:val="00B1051F"/>
    <w:rsid w:val="00B10833"/>
    <w:rsid w:val="00B11202"/>
    <w:rsid w:val="00B11CC2"/>
    <w:rsid w:val="00B12791"/>
    <w:rsid w:val="00B12EDD"/>
    <w:rsid w:val="00B13039"/>
    <w:rsid w:val="00B1430D"/>
    <w:rsid w:val="00B145C1"/>
    <w:rsid w:val="00B17E78"/>
    <w:rsid w:val="00B17EED"/>
    <w:rsid w:val="00B2083E"/>
    <w:rsid w:val="00B21447"/>
    <w:rsid w:val="00B21512"/>
    <w:rsid w:val="00B2180E"/>
    <w:rsid w:val="00B21B99"/>
    <w:rsid w:val="00B22448"/>
    <w:rsid w:val="00B22751"/>
    <w:rsid w:val="00B22818"/>
    <w:rsid w:val="00B22BBC"/>
    <w:rsid w:val="00B22EB7"/>
    <w:rsid w:val="00B231A2"/>
    <w:rsid w:val="00B23384"/>
    <w:rsid w:val="00B24000"/>
    <w:rsid w:val="00B25256"/>
    <w:rsid w:val="00B25931"/>
    <w:rsid w:val="00B263B5"/>
    <w:rsid w:val="00B26448"/>
    <w:rsid w:val="00B26C38"/>
    <w:rsid w:val="00B30556"/>
    <w:rsid w:val="00B308C6"/>
    <w:rsid w:val="00B311FB"/>
    <w:rsid w:val="00B31D92"/>
    <w:rsid w:val="00B324CE"/>
    <w:rsid w:val="00B32F00"/>
    <w:rsid w:val="00B330F2"/>
    <w:rsid w:val="00B33334"/>
    <w:rsid w:val="00B33341"/>
    <w:rsid w:val="00B337B9"/>
    <w:rsid w:val="00B34E3B"/>
    <w:rsid w:val="00B35CC3"/>
    <w:rsid w:val="00B364D7"/>
    <w:rsid w:val="00B37281"/>
    <w:rsid w:val="00B37A46"/>
    <w:rsid w:val="00B40076"/>
    <w:rsid w:val="00B40799"/>
    <w:rsid w:val="00B40B3F"/>
    <w:rsid w:val="00B40C77"/>
    <w:rsid w:val="00B40D2E"/>
    <w:rsid w:val="00B41094"/>
    <w:rsid w:val="00B411B6"/>
    <w:rsid w:val="00B412D7"/>
    <w:rsid w:val="00B416F3"/>
    <w:rsid w:val="00B41BFF"/>
    <w:rsid w:val="00B41F1B"/>
    <w:rsid w:val="00B42439"/>
    <w:rsid w:val="00B42923"/>
    <w:rsid w:val="00B42D11"/>
    <w:rsid w:val="00B42D4C"/>
    <w:rsid w:val="00B42E22"/>
    <w:rsid w:val="00B43010"/>
    <w:rsid w:val="00B4355C"/>
    <w:rsid w:val="00B4410C"/>
    <w:rsid w:val="00B44270"/>
    <w:rsid w:val="00B44297"/>
    <w:rsid w:val="00B44671"/>
    <w:rsid w:val="00B44860"/>
    <w:rsid w:val="00B449B1"/>
    <w:rsid w:val="00B453BF"/>
    <w:rsid w:val="00B4566A"/>
    <w:rsid w:val="00B45F3C"/>
    <w:rsid w:val="00B46720"/>
    <w:rsid w:val="00B467C3"/>
    <w:rsid w:val="00B46B67"/>
    <w:rsid w:val="00B46F29"/>
    <w:rsid w:val="00B47B80"/>
    <w:rsid w:val="00B47BFF"/>
    <w:rsid w:val="00B501CB"/>
    <w:rsid w:val="00B50C23"/>
    <w:rsid w:val="00B51876"/>
    <w:rsid w:val="00B51A71"/>
    <w:rsid w:val="00B52457"/>
    <w:rsid w:val="00B52C24"/>
    <w:rsid w:val="00B53544"/>
    <w:rsid w:val="00B53F13"/>
    <w:rsid w:val="00B53F32"/>
    <w:rsid w:val="00B565B3"/>
    <w:rsid w:val="00B5694B"/>
    <w:rsid w:val="00B614BA"/>
    <w:rsid w:val="00B61733"/>
    <w:rsid w:val="00B620AE"/>
    <w:rsid w:val="00B62101"/>
    <w:rsid w:val="00B627E9"/>
    <w:rsid w:val="00B63350"/>
    <w:rsid w:val="00B6343C"/>
    <w:rsid w:val="00B634A0"/>
    <w:rsid w:val="00B63977"/>
    <w:rsid w:val="00B643AF"/>
    <w:rsid w:val="00B644A5"/>
    <w:rsid w:val="00B64618"/>
    <w:rsid w:val="00B65972"/>
    <w:rsid w:val="00B65BC6"/>
    <w:rsid w:val="00B65FC2"/>
    <w:rsid w:val="00B66427"/>
    <w:rsid w:val="00B66E1C"/>
    <w:rsid w:val="00B6733B"/>
    <w:rsid w:val="00B67AFC"/>
    <w:rsid w:val="00B70178"/>
    <w:rsid w:val="00B705AF"/>
    <w:rsid w:val="00B70910"/>
    <w:rsid w:val="00B709AD"/>
    <w:rsid w:val="00B71768"/>
    <w:rsid w:val="00B71C9A"/>
    <w:rsid w:val="00B724A7"/>
    <w:rsid w:val="00B73E0B"/>
    <w:rsid w:val="00B73F08"/>
    <w:rsid w:val="00B7402C"/>
    <w:rsid w:val="00B7413D"/>
    <w:rsid w:val="00B74FB4"/>
    <w:rsid w:val="00B74FB9"/>
    <w:rsid w:val="00B753AF"/>
    <w:rsid w:val="00B75B5B"/>
    <w:rsid w:val="00B75B81"/>
    <w:rsid w:val="00B7768E"/>
    <w:rsid w:val="00B777DF"/>
    <w:rsid w:val="00B77CE8"/>
    <w:rsid w:val="00B802FA"/>
    <w:rsid w:val="00B80837"/>
    <w:rsid w:val="00B80A33"/>
    <w:rsid w:val="00B8123F"/>
    <w:rsid w:val="00B818B8"/>
    <w:rsid w:val="00B820EB"/>
    <w:rsid w:val="00B823AA"/>
    <w:rsid w:val="00B8251C"/>
    <w:rsid w:val="00B82B63"/>
    <w:rsid w:val="00B836C9"/>
    <w:rsid w:val="00B85312"/>
    <w:rsid w:val="00B8539D"/>
    <w:rsid w:val="00B85A22"/>
    <w:rsid w:val="00B85E0A"/>
    <w:rsid w:val="00B86760"/>
    <w:rsid w:val="00B86FD5"/>
    <w:rsid w:val="00B87609"/>
    <w:rsid w:val="00B87740"/>
    <w:rsid w:val="00B913A3"/>
    <w:rsid w:val="00B91EFE"/>
    <w:rsid w:val="00B935F5"/>
    <w:rsid w:val="00B9456F"/>
    <w:rsid w:val="00B94F78"/>
    <w:rsid w:val="00B95473"/>
    <w:rsid w:val="00B95C27"/>
    <w:rsid w:val="00B966A8"/>
    <w:rsid w:val="00B97DF8"/>
    <w:rsid w:val="00BA233B"/>
    <w:rsid w:val="00BA45DD"/>
    <w:rsid w:val="00BA483E"/>
    <w:rsid w:val="00BA4A0E"/>
    <w:rsid w:val="00BA4AE8"/>
    <w:rsid w:val="00BA4D28"/>
    <w:rsid w:val="00BA5838"/>
    <w:rsid w:val="00BA5B54"/>
    <w:rsid w:val="00BA5CFC"/>
    <w:rsid w:val="00BA6736"/>
    <w:rsid w:val="00BA677B"/>
    <w:rsid w:val="00BA68B0"/>
    <w:rsid w:val="00BA6E4D"/>
    <w:rsid w:val="00BB020C"/>
    <w:rsid w:val="00BB0D09"/>
    <w:rsid w:val="00BB0D2B"/>
    <w:rsid w:val="00BB0D63"/>
    <w:rsid w:val="00BB10AB"/>
    <w:rsid w:val="00BB2C00"/>
    <w:rsid w:val="00BB4321"/>
    <w:rsid w:val="00BB5296"/>
    <w:rsid w:val="00BB586C"/>
    <w:rsid w:val="00BB5F7D"/>
    <w:rsid w:val="00BB5F96"/>
    <w:rsid w:val="00BB6829"/>
    <w:rsid w:val="00BB7204"/>
    <w:rsid w:val="00BB763D"/>
    <w:rsid w:val="00BB7E95"/>
    <w:rsid w:val="00BC09BF"/>
    <w:rsid w:val="00BC11BD"/>
    <w:rsid w:val="00BC17A2"/>
    <w:rsid w:val="00BC1992"/>
    <w:rsid w:val="00BC1BCB"/>
    <w:rsid w:val="00BC21B8"/>
    <w:rsid w:val="00BC22F3"/>
    <w:rsid w:val="00BC231E"/>
    <w:rsid w:val="00BC3A49"/>
    <w:rsid w:val="00BC4046"/>
    <w:rsid w:val="00BC40A8"/>
    <w:rsid w:val="00BC495E"/>
    <w:rsid w:val="00BC49C9"/>
    <w:rsid w:val="00BC5BF3"/>
    <w:rsid w:val="00BC60F6"/>
    <w:rsid w:val="00BC6B59"/>
    <w:rsid w:val="00BC76D7"/>
    <w:rsid w:val="00BC7701"/>
    <w:rsid w:val="00BD0E1E"/>
    <w:rsid w:val="00BD15B7"/>
    <w:rsid w:val="00BD1F94"/>
    <w:rsid w:val="00BD2209"/>
    <w:rsid w:val="00BD22D6"/>
    <w:rsid w:val="00BD2D4C"/>
    <w:rsid w:val="00BD3136"/>
    <w:rsid w:val="00BD35FF"/>
    <w:rsid w:val="00BD3A26"/>
    <w:rsid w:val="00BD3A9A"/>
    <w:rsid w:val="00BD3B8A"/>
    <w:rsid w:val="00BD4054"/>
    <w:rsid w:val="00BD4EE0"/>
    <w:rsid w:val="00BD59A1"/>
    <w:rsid w:val="00BD7BD1"/>
    <w:rsid w:val="00BD7E9F"/>
    <w:rsid w:val="00BE002D"/>
    <w:rsid w:val="00BE051B"/>
    <w:rsid w:val="00BE1022"/>
    <w:rsid w:val="00BE1123"/>
    <w:rsid w:val="00BE237B"/>
    <w:rsid w:val="00BE4247"/>
    <w:rsid w:val="00BE4395"/>
    <w:rsid w:val="00BE48DC"/>
    <w:rsid w:val="00BE4FDB"/>
    <w:rsid w:val="00BE5A85"/>
    <w:rsid w:val="00BE64D1"/>
    <w:rsid w:val="00BE6AE9"/>
    <w:rsid w:val="00BE75B1"/>
    <w:rsid w:val="00BE7725"/>
    <w:rsid w:val="00BE78F1"/>
    <w:rsid w:val="00BF01C9"/>
    <w:rsid w:val="00BF04E6"/>
    <w:rsid w:val="00BF15D1"/>
    <w:rsid w:val="00BF16BD"/>
    <w:rsid w:val="00BF17D2"/>
    <w:rsid w:val="00BF2D90"/>
    <w:rsid w:val="00BF3870"/>
    <w:rsid w:val="00BF3CFB"/>
    <w:rsid w:val="00BF3D1B"/>
    <w:rsid w:val="00BF4E7B"/>
    <w:rsid w:val="00BF5645"/>
    <w:rsid w:val="00BF5E13"/>
    <w:rsid w:val="00BF5F5A"/>
    <w:rsid w:val="00BF6CBB"/>
    <w:rsid w:val="00C00283"/>
    <w:rsid w:val="00C00463"/>
    <w:rsid w:val="00C0198F"/>
    <w:rsid w:val="00C024EF"/>
    <w:rsid w:val="00C02A33"/>
    <w:rsid w:val="00C03117"/>
    <w:rsid w:val="00C03ED4"/>
    <w:rsid w:val="00C059AB"/>
    <w:rsid w:val="00C05FF5"/>
    <w:rsid w:val="00C06386"/>
    <w:rsid w:val="00C06396"/>
    <w:rsid w:val="00C065C2"/>
    <w:rsid w:val="00C07838"/>
    <w:rsid w:val="00C100CD"/>
    <w:rsid w:val="00C10CFF"/>
    <w:rsid w:val="00C11149"/>
    <w:rsid w:val="00C1198A"/>
    <w:rsid w:val="00C11F55"/>
    <w:rsid w:val="00C123BC"/>
    <w:rsid w:val="00C124E8"/>
    <w:rsid w:val="00C126CF"/>
    <w:rsid w:val="00C127EF"/>
    <w:rsid w:val="00C12804"/>
    <w:rsid w:val="00C13157"/>
    <w:rsid w:val="00C13284"/>
    <w:rsid w:val="00C13925"/>
    <w:rsid w:val="00C140D4"/>
    <w:rsid w:val="00C154CF"/>
    <w:rsid w:val="00C169AC"/>
    <w:rsid w:val="00C169BB"/>
    <w:rsid w:val="00C16F1D"/>
    <w:rsid w:val="00C17A7F"/>
    <w:rsid w:val="00C17DF9"/>
    <w:rsid w:val="00C22019"/>
    <w:rsid w:val="00C223D2"/>
    <w:rsid w:val="00C2267E"/>
    <w:rsid w:val="00C2339A"/>
    <w:rsid w:val="00C2416C"/>
    <w:rsid w:val="00C24287"/>
    <w:rsid w:val="00C2483B"/>
    <w:rsid w:val="00C24EA0"/>
    <w:rsid w:val="00C2562A"/>
    <w:rsid w:val="00C256B4"/>
    <w:rsid w:val="00C259D7"/>
    <w:rsid w:val="00C25F48"/>
    <w:rsid w:val="00C2680F"/>
    <w:rsid w:val="00C277DB"/>
    <w:rsid w:val="00C27EAD"/>
    <w:rsid w:val="00C30524"/>
    <w:rsid w:val="00C30881"/>
    <w:rsid w:val="00C30C94"/>
    <w:rsid w:val="00C30EC9"/>
    <w:rsid w:val="00C32747"/>
    <w:rsid w:val="00C32DF5"/>
    <w:rsid w:val="00C32F19"/>
    <w:rsid w:val="00C3404E"/>
    <w:rsid w:val="00C34B93"/>
    <w:rsid w:val="00C3521A"/>
    <w:rsid w:val="00C35805"/>
    <w:rsid w:val="00C35BC2"/>
    <w:rsid w:val="00C35D88"/>
    <w:rsid w:val="00C36C07"/>
    <w:rsid w:val="00C37342"/>
    <w:rsid w:val="00C405A2"/>
    <w:rsid w:val="00C4080A"/>
    <w:rsid w:val="00C40B94"/>
    <w:rsid w:val="00C41106"/>
    <w:rsid w:val="00C4181A"/>
    <w:rsid w:val="00C41AF0"/>
    <w:rsid w:val="00C4256A"/>
    <w:rsid w:val="00C42A7A"/>
    <w:rsid w:val="00C42EE1"/>
    <w:rsid w:val="00C43430"/>
    <w:rsid w:val="00C44230"/>
    <w:rsid w:val="00C44309"/>
    <w:rsid w:val="00C4470E"/>
    <w:rsid w:val="00C44CFC"/>
    <w:rsid w:val="00C460B0"/>
    <w:rsid w:val="00C46998"/>
    <w:rsid w:val="00C46ADE"/>
    <w:rsid w:val="00C50BD9"/>
    <w:rsid w:val="00C50D67"/>
    <w:rsid w:val="00C50FFF"/>
    <w:rsid w:val="00C51373"/>
    <w:rsid w:val="00C52D05"/>
    <w:rsid w:val="00C52EB4"/>
    <w:rsid w:val="00C542F0"/>
    <w:rsid w:val="00C54393"/>
    <w:rsid w:val="00C545A1"/>
    <w:rsid w:val="00C54B10"/>
    <w:rsid w:val="00C5667C"/>
    <w:rsid w:val="00C56877"/>
    <w:rsid w:val="00C56F4B"/>
    <w:rsid w:val="00C5707F"/>
    <w:rsid w:val="00C574DE"/>
    <w:rsid w:val="00C57F5E"/>
    <w:rsid w:val="00C6114F"/>
    <w:rsid w:val="00C620C0"/>
    <w:rsid w:val="00C62392"/>
    <w:rsid w:val="00C639A6"/>
    <w:rsid w:val="00C64761"/>
    <w:rsid w:val="00C64CF4"/>
    <w:rsid w:val="00C64D25"/>
    <w:rsid w:val="00C65B70"/>
    <w:rsid w:val="00C65CE8"/>
    <w:rsid w:val="00C65FED"/>
    <w:rsid w:val="00C6616C"/>
    <w:rsid w:val="00C66642"/>
    <w:rsid w:val="00C666C0"/>
    <w:rsid w:val="00C67819"/>
    <w:rsid w:val="00C70549"/>
    <w:rsid w:val="00C705B7"/>
    <w:rsid w:val="00C70EEE"/>
    <w:rsid w:val="00C71953"/>
    <w:rsid w:val="00C71AE1"/>
    <w:rsid w:val="00C72D6B"/>
    <w:rsid w:val="00C7318A"/>
    <w:rsid w:val="00C735AC"/>
    <w:rsid w:val="00C75174"/>
    <w:rsid w:val="00C751DD"/>
    <w:rsid w:val="00C7573F"/>
    <w:rsid w:val="00C758C8"/>
    <w:rsid w:val="00C75EA6"/>
    <w:rsid w:val="00C76400"/>
    <w:rsid w:val="00C76B05"/>
    <w:rsid w:val="00C77599"/>
    <w:rsid w:val="00C8039D"/>
    <w:rsid w:val="00C8052D"/>
    <w:rsid w:val="00C80C88"/>
    <w:rsid w:val="00C81083"/>
    <w:rsid w:val="00C8111C"/>
    <w:rsid w:val="00C821D0"/>
    <w:rsid w:val="00C83745"/>
    <w:rsid w:val="00C85292"/>
    <w:rsid w:val="00C858F6"/>
    <w:rsid w:val="00C85A6E"/>
    <w:rsid w:val="00C86083"/>
    <w:rsid w:val="00C86EE8"/>
    <w:rsid w:val="00C8781A"/>
    <w:rsid w:val="00C87A80"/>
    <w:rsid w:val="00C9051A"/>
    <w:rsid w:val="00C90575"/>
    <w:rsid w:val="00C90582"/>
    <w:rsid w:val="00C9153F"/>
    <w:rsid w:val="00C91624"/>
    <w:rsid w:val="00C91A59"/>
    <w:rsid w:val="00C91E15"/>
    <w:rsid w:val="00C92711"/>
    <w:rsid w:val="00C92FFE"/>
    <w:rsid w:val="00C93186"/>
    <w:rsid w:val="00C94318"/>
    <w:rsid w:val="00C94A4F"/>
    <w:rsid w:val="00C95C12"/>
    <w:rsid w:val="00CA019D"/>
    <w:rsid w:val="00CA1F55"/>
    <w:rsid w:val="00CA2793"/>
    <w:rsid w:val="00CA27F6"/>
    <w:rsid w:val="00CA2B2D"/>
    <w:rsid w:val="00CA352E"/>
    <w:rsid w:val="00CA424F"/>
    <w:rsid w:val="00CA4A33"/>
    <w:rsid w:val="00CA60C8"/>
    <w:rsid w:val="00CA630C"/>
    <w:rsid w:val="00CA65BB"/>
    <w:rsid w:val="00CA66C7"/>
    <w:rsid w:val="00CA76CA"/>
    <w:rsid w:val="00CA7FC3"/>
    <w:rsid w:val="00CB0FD9"/>
    <w:rsid w:val="00CB15A5"/>
    <w:rsid w:val="00CB15E4"/>
    <w:rsid w:val="00CB17A6"/>
    <w:rsid w:val="00CB1BA4"/>
    <w:rsid w:val="00CB25A9"/>
    <w:rsid w:val="00CB275E"/>
    <w:rsid w:val="00CB290B"/>
    <w:rsid w:val="00CB2948"/>
    <w:rsid w:val="00CB32B1"/>
    <w:rsid w:val="00CB35C9"/>
    <w:rsid w:val="00CB36CC"/>
    <w:rsid w:val="00CB391C"/>
    <w:rsid w:val="00CB3C4D"/>
    <w:rsid w:val="00CB42D8"/>
    <w:rsid w:val="00CB4D92"/>
    <w:rsid w:val="00CB55C1"/>
    <w:rsid w:val="00CB56E8"/>
    <w:rsid w:val="00CB67FC"/>
    <w:rsid w:val="00CB78D1"/>
    <w:rsid w:val="00CB798E"/>
    <w:rsid w:val="00CC052C"/>
    <w:rsid w:val="00CC0A45"/>
    <w:rsid w:val="00CC2AB9"/>
    <w:rsid w:val="00CC39D0"/>
    <w:rsid w:val="00CC3B81"/>
    <w:rsid w:val="00CC443B"/>
    <w:rsid w:val="00CC4B2A"/>
    <w:rsid w:val="00CC4D37"/>
    <w:rsid w:val="00CC565C"/>
    <w:rsid w:val="00CC5891"/>
    <w:rsid w:val="00CC6CCC"/>
    <w:rsid w:val="00CC6E3E"/>
    <w:rsid w:val="00CC6FDF"/>
    <w:rsid w:val="00CC759E"/>
    <w:rsid w:val="00CC7E7F"/>
    <w:rsid w:val="00CD14CF"/>
    <w:rsid w:val="00CD35F1"/>
    <w:rsid w:val="00CD4611"/>
    <w:rsid w:val="00CD4F95"/>
    <w:rsid w:val="00CD546A"/>
    <w:rsid w:val="00CD622F"/>
    <w:rsid w:val="00CD6B1D"/>
    <w:rsid w:val="00CD6BE7"/>
    <w:rsid w:val="00CD73DC"/>
    <w:rsid w:val="00CD7833"/>
    <w:rsid w:val="00CE1603"/>
    <w:rsid w:val="00CE18EB"/>
    <w:rsid w:val="00CE1B83"/>
    <w:rsid w:val="00CE1DAE"/>
    <w:rsid w:val="00CE1EAF"/>
    <w:rsid w:val="00CE22B3"/>
    <w:rsid w:val="00CE24AE"/>
    <w:rsid w:val="00CE24B2"/>
    <w:rsid w:val="00CE39BA"/>
    <w:rsid w:val="00CE3D11"/>
    <w:rsid w:val="00CE4384"/>
    <w:rsid w:val="00CE49F5"/>
    <w:rsid w:val="00CE5F8F"/>
    <w:rsid w:val="00CE6491"/>
    <w:rsid w:val="00CE6BB8"/>
    <w:rsid w:val="00CE6C5E"/>
    <w:rsid w:val="00CE78AE"/>
    <w:rsid w:val="00CE7D78"/>
    <w:rsid w:val="00CF01AB"/>
    <w:rsid w:val="00CF0F90"/>
    <w:rsid w:val="00CF1156"/>
    <w:rsid w:val="00CF17A2"/>
    <w:rsid w:val="00CF1F76"/>
    <w:rsid w:val="00CF256A"/>
    <w:rsid w:val="00CF25EE"/>
    <w:rsid w:val="00CF2838"/>
    <w:rsid w:val="00CF2A61"/>
    <w:rsid w:val="00CF2B38"/>
    <w:rsid w:val="00CF30DF"/>
    <w:rsid w:val="00CF4036"/>
    <w:rsid w:val="00CF428B"/>
    <w:rsid w:val="00CF4F59"/>
    <w:rsid w:val="00CF5105"/>
    <w:rsid w:val="00CF5827"/>
    <w:rsid w:val="00CF59AB"/>
    <w:rsid w:val="00CF5B07"/>
    <w:rsid w:val="00CF75C0"/>
    <w:rsid w:val="00CF76B9"/>
    <w:rsid w:val="00CF76F8"/>
    <w:rsid w:val="00CF78F2"/>
    <w:rsid w:val="00D001A9"/>
    <w:rsid w:val="00D00268"/>
    <w:rsid w:val="00D0070C"/>
    <w:rsid w:val="00D00A6B"/>
    <w:rsid w:val="00D01803"/>
    <w:rsid w:val="00D022CC"/>
    <w:rsid w:val="00D0314B"/>
    <w:rsid w:val="00D033FD"/>
    <w:rsid w:val="00D0458D"/>
    <w:rsid w:val="00D04DBD"/>
    <w:rsid w:val="00D04EEC"/>
    <w:rsid w:val="00D05A80"/>
    <w:rsid w:val="00D05D6F"/>
    <w:rsid w:val="00D07238"/>
    <w:rsid w:val="00D07512"/>
    <w:rsid w:val="00D10683"/>
    <w:rsid w:val="00D113B1"/>
    <w:rsid w:val="00D1269B"/>
    <w:rsid w:val="00D13665"/>
    <w:rsid w:val="00D1381D"/>
    <w:rsid w:val="00D13A8D"/>
    <w:rsid w:val="00D13D4C"/>
    <w:rsid w:val="00D14811"/>
    <w:rsid w:val="00D1494E"/>
    <w:rsid w:val="00D15CBF"/>
    <w:rsid w:val="00D16CE6"/>
    <w:rsid w:val="00D177E7"/>
    <w:rsid w:val="00D208C4"/>
    <w:rsid w:val="00D20AF4"/>
    <w:rsid w:val="00D20DB0"/>
    <w:rsid w:val="00D2297C"/>
    <w:rsid w:val="00D235B3"/>
    <w:rsid w:val="00D2380A"/>
    <w:rsid w:val="00D247DC"/>
    <w:rsid w:val="00D24A5B"/>
    <w:rsid w:val="00D26037"/>
    <w:rsid w:val="00D26FC0"/>
    <w:rsid w:val="00D278A3"/>
    <w:rsid w:val="00D27933"/>
    <w:rsid w:val="00D27AAD"/>
    <w:rsid w:val="00D310FB"/>
    <w:rsid w:val="00D313E2"/>
    <w:rsid w:val="00D3151D"/>
    <w:rsid w:val="00D31623"/>
    <w:rsid w:val="00D31922"/>
    <w:rsid w:val="00D31B6E"/>
    <w:rsid w:val="00D31E90"/>
    <w:rsid w:val="00D323E4"/>
    <w:rsid w:val="00D32AA7"/>
    <w:rsid w:val="00D32AE4"/>
    <w:rsid w:val="00D34006"/>
    <w:rsid w:val="00D340A2"/>
    <w:rsid w:val="00D34D33"/>
    <w:rsid w:val="00D36B7D"/>
    <w:rsid w:val="00D40206"/>
    <w:rsid w:val="00D41024"/>
    <w:rsid w:val="00D4117B"/>
    <w:rsid w:val="00D413B6"/>
    <w:rsid w:val="00D4159A"/>
    <w:rsid w:val="00D41893"/>
    <w:rsid w:val="00D420D8"/>
    <w:rsid w:val="00D4380B"/>
    <w:rsid w:val="00D43E8D"/>
    <w:rsid w:val="00D4408B"/>
    <w:rsid w:val="00D440FA"/>
    <w:rsid w:val="00D441B7"/>
    <w:rsid w:val="00D441E2"/>
    <w:rsid w:val="00D45458"/>
    <w:rsid w:val="00D46C26"/>
    <w:rsid w:val="00D46D0E"/>
    <w:rsid w:val="00D500E8"/>
    <w:rsid w:val="00D5134A"/>
    <w:rsid w:val="00D516F4"/>
    <w:rsid w:val="00D5174F"/>
    <w:rsid w:val="00D51C97"/>
    <w:rsid w:val="00D53138"/>
    <w:rsid w:val="00D538B8"/>
    <w:rsid w:val="00D5392D"/>
    <w:rsid w:val="00D55A23"/>
    <w:rsid w:val="00D56DF2"/>
    <w:rsid w:val="00D56E1C"/>
    <w:rsid w:val="00D57142"/>
    <w:rsid w:val="00D57715"/>
    <w:rsid w:val="00D57860"/>
    <w:rsid w:val="00D57A02"/>
    <w:rsid w:val="00D6016E"/>
    <w:rsid w:val="00D60BF7"/>
    <w:rsid w:val="00D627FF"/>
    <w:rsid w:val="00D62D82"/>
    <w:rsid w:val="00D630F8"/>
    <w:rsid w:val="00D6409C"/>
    <w:rsid w:val="00D64906"/>
    <w:rsid w:val="00D64B11"/>
    <w:rsid w:val="00D65AB3"/>
    <w:rsid w:val="00D65C34"/>
    <w:rsid w:val="00D65DFA"/>
    <w:rsid w:val="00D66B02"/>
    <w:rsid w:val="00D679E9"/>
    <w:rsid w:val="00D67E09"/>
    <w:rsid w:val="00D704D4"/>
    <w:rsid w:val="00D723FE"/>
    <w:rsid w:val="00D731D3"/>
    <w:rsid w:val="00D73364"/>
    <w:rsid w:val="00D73407"/>
    <w:rsid w:val="00D74247"/>
    <w:rsid w:val="00D75106"/>
    <w:rsid w:val="00D75BD5"/>
    <w:rsid w:val="00D75D6D"/>
    <w:rsid w:val="00D76F5C"/>
    <w:rsid w:val="00D771CA"/>
    <w:rsid w:val="00D77EF4"/>
    <w:rsid w:val="00D80479"/>
    <w:rsid w:val="00D808FE"/>
    <w:rsid w:val="00D819F0"/>
    <w:rsid w:val="00D81F47"/>
    <w:rsid w:val="00D8265F"/>
    <w:rsid w:val="00D82D05"/>
    <w:rsid w:val="00D831E9"/>
    <w:rsid w:val="00D84058"/>
    <w:rsid w:val="00D84566"/>
    <w:rsid w:val="00D85AA2"/>
    <w:rsid w:val="00D85BBF"/>
    <w:rsid w:val="00D8654C"/>
    <w:rsid w:val="00D86674"/>
    <w:rsid w:val="00D871B9"/>
    <w:rsid w:val="00D8786F"/>
    <w:rsid w:val="00D900AF"/>
    <w:rsid w:val="00D90E5B"/>
    <w:rsid w:val="00D918B8"/>
    <w:rsid w:val="00D91A0F"/>
    <w:rsid w:val="00D91CDA"/>
    <w:rsid w:val="00D9235C"/>
    <w:rsid w:val="00D92F58"/>
    <w:rsid w:val="00D93436"/>
    <w:rsid w:val="00D93512"/>
    <w:rsid w:val="00D940BB"/>
    <w:rsid w:val="00D9542A"/>
    <w:rsid w:val="00D95590"/>
    <w:rsid w:val="00D96561"/>
    <w:rsid w:val="00D97C7C"/>
    <w:rsid w:val="00DA1D57"/>
    <w:rsid w:val="00DA254C"/>
    <w:rsid w:val="00DA2AD1"/>
    <w:rsid w:val="00DA2F77"/>
    <w:rsid w:val="00DA3663"/>
    <w:rsid w:val="00DA3FF4"/>
    <w:rsid w:val="00DA4014"/>
    <w:rsid w:val="00DA4085"/>
    <w:rsid w:val="00DA4620"/>
    <w:rsid w:val="00DA4A94"/>
    <w:rsid w:val="00DA58C1"/>
    <w:rsid w:val="00DA6409"/>
    <w:rsid w:val="00DA65BB"/>
    <w:rsid w:val="00DA6C3C"/>
    <w:rsid w:val="00DA7305"/>
    <w:rsid w:val="00DA751A"/>
    <w:rsid w:val="00DA7CB5"/>
    <w:rsid w:val="00DB010D"/>
    <w:rsid w:val="00DB0EFF"/>
    <w:rsid w:val="00DB1EC2"/>
    <w:rsid w:val="00DB48E2"/>
    <w:rsid w:val="00DB48F7"/>
    <w:rsid w:val="00DB5D56"/>
    <w:rsid w:val="00DB73A9"/>
    <w:rsid w:val="00DB73CF"/>
    <w:rsid w:val="00DB75C5"/>
    <w:rsid w:val="00DC0539"/>
    <w:rsid w:val="00DC0736"/>
    <w:rsid w:val="00DC0E60"/>
    <w:rsid w:val="00DC16A9"/>
    <w:rsid w:val="00DC2290"/>
    <w:rsid w:val="00DC2304"/>
    <w:rsid w:val="00DC3215"/>
    <w:rsid w:val="00DC3313"/>
    <w:rsid w:val="00DC3983"/>
    <w:rsid w:val="00DC3E62"/>
    <w:rsid w:val="00DC432E"/>
    <w:rsid w:val="00DC43E7"/>
    <w:rsid w:val="00DC470B"/>
    <w:rsid w:val="00DC47D5"/>
    <w:rsid w:val="00DC4A2C"/>
    <w:rsid w:val="00DC5D22"/>
    <w:rsid w:val="00DC7B82"/>
    <w:rsid w:val="00DC7D5F"/>
    <w:rsid w:val="00DD0D68"/>
    <w:rsid w:val="00DD145C"/>
    <w:rsid w:val="00DD154E"/>
    <w:rsid w:val="00DD1C2E"/>
    <w:rsid w:val="00DD2C5D"/>
    <w:rsid w:val="00DD316A"/>
    <w:rsid w:val="00DD3647"/>
    <w:rsid w:val="00DD5385"/>
    <w:rsid w:val="00DD5876"/>
    <w:rsid w:val="00DD6317"/>
    <w:rsid w:val="00DD6C81"/>
    <w:rsid w:val="00DD6CCC"/>
    <w:rsid w:val="00DD6E83"/>
    <w:rsid w:val="00DD7314"/>
    <w:rsid w:val="00DD77FD"/>
    <w:rsid w:val="00DE012A"/>
    <w:rsid w:val="00DE0577"/>
    <w:rsid w:val="00DE094F"/>
    <w:rsid w:val="00DE1566"/>
    <w:rsid w:val="00DE1BA5"/>
    <w:rsid w:val="00DE1E45"/>
    <w:rsid w:val="00DE23E2"/>
    <w:rsid w:val="00DE3A98"/>
    <w:rsid w:val="00DE3F28"/>
    <w:rsid w:val="00DE48C4"/>
    <w:rsid w:val="00DE519D"/>
    <w:rsid w:val="00DE5213"/>
    <w:rsid w:val="00DE56D9"/>
    <w:rsid w:val="00DE5A06"/>
    <w:rsid w:val="00DE5D6A"/>
    <w:rsid w:val="00DE6248"/>
    <w:rsid w:val="00DE7653"/>
    <w:rsid w:val="00DF0AAA"/>
    <w:rsid w:val="00DF2115"/>
    <w:rsid w:val="00DF2980"/>
    <w:rsid w:val="00DF2D59"/>
    <w:rsid w:val="00DF2D97"/>
    <w:rsid w:val="00DF3B18"/>
    <w:rsid w:val="00DF5417"/>
    <w:rsid w:val="00DF5EA5"/>
    <w:rsid w:val="00DF5F49"/>
    <w:rsid w:val="00DF64A5"/>
    <w:rsid w:val="00DF6503"/>
    <w:rsid w:val="00DF7579"/>
    <w:rsid w:val="00DF79E3"/>
    <w:rsid w:val="00E001C9"/>
    <w:rsid w:val="00E00292"/>
    <w:rsid w:val="00E007E4"/>
    <w:rsid w:val="00E00C13"/>
    <w:rsid w:val="00E01123"/>
    <w:rsid w:val="00E038E0"/>
    <w:rsid w:val="00E039F4"/>
    <w:rsid w:val="00E04488"/>
    <w:rsid w:val="00E04FA4"/>
    <w:rsid w:val="00E0501D"/>
    <w:rsid w:val="00E05394"/>
    <w:rsid w:val="00E074B9"/>
    <w:rsid w:val="00E07C59"/>
    <w:rsid w:val="00E10608"/>
    <w:rsid w:val="00E10A88"/>
    <w:rsid w:val="00E11624"/>
    <w:rsid w:val="00E11ED7"/>
    <w:rsid w:val="00E12017"/>
    <w:rsid w:val="00E124A1"/>
    <w:rsid w:val="00E12BA7"/>
    <w:rsid w:val="00E136B8"/>
    <w:rsid w:val="00E1441A"/>
    <w:rsid w:val="00E1445F"/>
    <w:rsid w:val="00E15C3D"/>
    <w:rsid w:val="00E16219"/>
    <w:rsid w:val="00E16B88"/>
    <w:rsid w:val="00E175A6"/>
    <w:rsid w:val="00E179DF"/>
    <w:rsid w:val="00E20C41"/>
    <w:rsid w:val="00E21A2C"/>
    <w:rsid w:val="00E21C97"/>
    <w:rsid w:val="00E22F69"/>
    <w:rsid w:val="00E22F94"/>
    <w:rsid w:val="00E235AD"/>
    <w:rsid w:val="00E23847"/>
    <w:rsid w:val="00E24803"/>
    <w:rsid w:val="00E24AC8"/>
    <w:rsid w:val="00E24DAD"/>
    <w:rsid w:val="00E24FEE"/>
    <w:rsid w:val="00E25138"/>
    <w:rsid w:val="00E25532"/>
    <w:rsid w:val="00E265EA"/>
    <w:rsid w:val="00E26D8E"/>
    <w:rsid w:val="00E27381"/>
    <w:rsid w:val="00E279B0"/>
    <w:rsid w:val="00E27D15"/>
    <w:rsid w:val="00E300D6"/>
    <w:rsid w:val="00E3057F"/>
    <w:rsid w:val="00E30626"/>
    <w:rsid w:val="00E31299"/>
    <w:rsid w:val="00E31E26"/>
    <w:rsid w:val="00E31E44"/>
    <w:rsid w:val="00E31EBB"/>
    <w:rsid w:val="00E32A78"/>
    <w:rsid w:val="00E32D92"/>
    <w:rsid w:val="00E333E4"/>
    <w:rsid w:val="00E33678"/>
    <w:rsid w:val="00E34760"/>
    <w:rsid w:val="00E34E4F"/>
    <w:rsid w:val="00E34FCC"/>
    <w:rsid w:val="00E357E7"/>
    <w:rsid w:val="00E357EA"/>
    <w:rsid w:val="00E35E15"/>
    <w:rsid w:val="00E36468"/>
    <w:rsid w:val="00E369F8"/>
    <w:rsid w:val="00E36C89"/>
    <w:rsid w:val="00E37659"/>
    <w:rsid w:val="00E4007F"/>
    <w:rsid w:val="00E40A47"/>
    <w:rsid w:val="00E42244"/>
    <w:rsid w:val="00E4261C"/>
    <w:rsid w:val="00E438C7"/>
    <w:rsid w:val="00E4566E"/>
    <w:rsid w:val="00E45C47"/>
    <w:rsid w:val="00E4657B"/>
    <w:rsid w:val="00E465FC"/>
    <w:rsid w:val="00E47141"/>
    <w:rsid w:val="00E47CA4"/>
    <w:rsid w:val="00E47E3B"/>
    <w:rsid w:val="00E50319"/>
    <w:rsid w:val="00E50FA5"/>
    <w:rsid w:val="00E52D04"/>
    <w:rsid w:val="00E53336"/>
    <w:rsid w:val="00E53554"/>
    <w:rsid w:val="00E5383E"/>
    <w:rsid w:val="00E539B3"/>
    <w:rsid w:val="00E53EAE"/>
    <w:rsid w:val="00E53ECB"/>
    <w:rsid w:val="00E55848"/>
    <w:rsid w:val="00E55878"/>
    <w:rsid w:val="00E56219"/>
    <w:rsid w:val="00E56A2B"/>
    <w:rsid w:val="00E56D57"/>
    <w:rsid w:val="00E57235"/>
    <w:rsid w:val="00E57D8A"/>
    <w:rsid w:val="00E600EB"/>
    <w:rsid w:val="00E60975"/>
    <w:rsid w:val="00E60A1D"/>
    <w:rsid w:val="00E61899"/>
    <w:rsid w:val="00E62254"/>
    <w:rsid w:val="00E62DBB"/>
    <w:rsid w:val="00E635B0"/>
    <w:rsid w:val="00E63C20"/>
    <w:rsid w:val="00E63EB3"/>
    <w:rsid w:val="00E645BD"/>
    <w:rsid w:val="00E64716"/>
    <w:rsid w:val="00E65025"/>
    <w:rsid w:val="00E652E3"/>
    <w:rsid w:val="00E65799"/>
    <w:rsid w:val="00E65853"/>
    <w:rsid w:val="00E65F07"/>
    <w:rsid w:val="00E66366"/>
    <w:rsid w:val="00E66441"/>
    <w:rsid w:val="00E70664"/>
    <w:rsid w:val="00E70F18"/>
    <w:rsid w:val="00E735C4"/>
    <w:rsid w:val="00E73992"/>
    <w:rsid w:val="00E73C33"/>
    <w:rsid w:val="00E73C49"/>
    <w:rsid w:val="00E73F50"/>
    <w:rsid w:val="00E748B3"/>
    <w:rsid w:val="00E7545C"/>
    <w:rsid w:val="00E757B8"/>
    <w:rsid w:val="00E759EC"/>
    <w:rsid w:val="00E75C65"/>
    <w:rsid w:val="00E77E05"/>
    <w:rsid w:val="00E80E5F"/>
    <w:rsid w:val="00E80EDB"/>
    <w:rsid w:val="00E81D18"/>
    <w:rsid w:val="00E82DF8"/>
    <w:rsid w:val="00E83615"/>
    <w:rsid w:val="00E84AED"/>
    <w:rsid w:val="00E864CF"/>
    <w:rsid w:val="00E86513"/>
    <w:rsid w:val="00E86560"/>
    <w:rsid w:val="00E86871"/>
    <w:rsid w:val="00E873E4"/>
    <w:rsid w:val="00E87EF8"/>
    <w:rsid w:val="00E90388"/>
    <w:rsid w:val="00E90F69"/>
    <w:rsid w:val="00E92393"/>
    <w:rsid w:val="00E924FF"/>
    <w:rsid w:val="00E93521"/>
    <w:rsid w:val="00E93CB2"/>
    <w:rsid w:val="00E93D7E"/>
    <w:rsid w:val="00E953ED"/>
    <w:rsid w:val="00E958D3"/>
    <w:rsid w:val="00E95902"/>
    <w:rsid w:val="00E95A8B"/>
    <w:rsid w:val="00E95CA3"/>
    <w:rsid w:val="00E9649A"/>
    <w:rsid w:val="00E96969"/>
    <w:rsid w:val="00E97CAA"/>
    <w:rsid w:val="00EA008B"/>
    <w:rsid w:val="00EA00B8"/>
    <w:rsid w:val="00EA0428"/>
    <w:rsid w:val="00EA0C02"/>
    <w:rsid w:val="00EA0EC1"/>
    <w:rsid w:val="00EA1A75"/>
    <w:rsid w:val="00EA1AF9"/>
    <w:rsid w:val="00EA24F3"/>
    <w:rsid w:val="00EA2AF5"/>
    <w:rsid w:val="00EA43D0"/>
    <w:rsid w:val="00EA4A85"/>
    <w:rsid w:val="00EA4C35"/>
    <w:rsid w:val="00EA51FA"/>
    <w:rsid w:val="00EA5D67"/>
    <w:rsid w:val="00EA5DCC"/>
    <w:rsid w:val="00EA60D8"/>
    <w:rsid w:val="00EA63AA"/>
    <w:rsid w:val="00EA6994"/>
    <w:rsid w:val="00EA7EBD"/>
    <w:rsid w:val="00EB043B"/>
    <w:rsid w:val="00EB083D"/>
    <w:rsid w:val="00EB253D"/>
    <w:rsid w:val="00EB264F"/>
    <w:rsid w:val="00EB2A66"/>
    <w:rsid w:val="00EB2FDF"/>
    <w:rsid w:val="00EB3116"/>
    <w:rsid w:val="00EB313F"/>
    <w:rsid w:val="00EB4022"/>
    <w:rsid w:val="00EB426D"/>
    <w:rsid w:val="00EB4938"/>
    <w:rsid w:val="00EB5297"/>
    <w:rsid w:val="00EB6450"/>
    <w:rsid w:val="00EB671A"/>
    <w:rsid w:val="00EB7BF2"/>
    <w:rsid w:val="00EC06F2"/>
    <w:rsid w:val="00EC0829"/>
    <w:rsid w:val="00EC08BA"/>
    <w:rsid w:val="00EC0BBA"/>
    <w:rsid w:val="00EC0D01"/>
    <w:rsid w:val="00EC0EE3"/>
    <w:rsid w:val="00EC0F9E"/>
    <w:rsid w:val="00EC108E"/>
    <w:rsid w:val="00EC30FE"/>
    <w:rsid w:val="00EC3188"/>
    <w:rsid w:val="00EC3848"/>
    <w:rsid w:val="00EC44FC"/>
    <w:rsid w:val="00EC4944"/>
    <w:rsid w:val="00EC4D87"/>
    <w:rsid w:val="00EC4DCF"/>
    <w:rsid w:val="00EC4F70"/>
    <w:rsid w:val="00EC5080"/>
    <w:rsid w:val="00EC5AAE"/>
    <w:rsid w:val="00EC662D"/>
    <w:rsid w:val="00ED1192"/>
    <w:rsid w:val="00ED1CB5"/>
    <w:rsid w:val="00ED20E1"/>
    <w:rsid w:val="00ED2874"/>
    <w:rsid w:val="00ED351A"/>
    <w:rsid w:val="00ED4007"/>
    <w:rsid w:val="00ED4F3F"/>
    <w:rsid w:val="00ED4FE6"/>
    <w:rsid w:val="00ED5F02"/>
    <w:rsid w:val="00ED63A2"/>
    <w:rsid w:val="00ED64A9"/>
    <w:rsid w:val="00ED675E"/>
    <w:rsid w:val="00ED77F1"/>
    <w:rsid w:val="00EE0686"/>
    <w:rsid w:val="00EE331F"/>
    <w:rsid w:val="00EE3C53"/>
    <w:rsid w:val="00EE4DAB"/>
    <w:rsid w:val="00EE672D"/>
    <w:rsid w:val="00EE67F6"/>
    <w:rsid w:val="00EF030E"/>
    <w:rsid w:val="00EF0408"/>
    <w:rsid w:val="00EF151B"/>
    <w:rsid w:val="00EF1B38"/>
    <w:rsid w:val="00EF24D7"/>
    <w:rsid w:val="00EF2572"/>
    <w:rsid w:val="00EF2EF6"/>
    <w:rsid w:val="00EF4054"/>
    <w:rsid w:val="00EF4616"/>
    <w:rsid w:val="00EF4D3C"/>
    <w:rsid w:val="00EF5796"/>
    <w:rsid w:val="00EF5A42"/>
    <w:rsid w:val="00EF5A91"/>
    <w:rsid w:val="00EF5C17"/>
    <w:rsid w:val="00EF5FB7"/>
    <w:rsid w:val="00EF60E9"/>
    <w:rsid w:val="00EF6E7F"/>
    <w:rsid w:val="00EF7DA4"/>
    <w:rsid w:val="00F00D22"/>
    <w:rsid w:val="00F01463"/>
    <w:rsid w:val="00F01AD4"/>
    <w:rsid w:val="00F01DEA"/>
    <w:rsid w:val="00F025BC"/>
    <w:rsid w:val="00F03295"/>
    <w:rsid w:val="00F03450"/>
    <w:rsid w:val="00F03908"/>
    <w:rsid w:val="00F03AAC"/>
    <w:rsid w:val="00F03BF1"/>
    <w:rsid w:val="00F03C7D"/>
    <w:rsid w:val="00F03CA9"/>
    <w:rsid w:val="00F03CCE"/>
    <w:rsid w:val="00F04BE1"/>
    <w:rsid w:val="00F04FD3"/>
    <w:rsid w:val="00F05566"/>
    <w:rsid w:val="00F06214"/>
    <w:rsid w:val="00F0693B"/>
    <w:rsid w:val="00F06A8A"/>
    <w:rsid w:val="00F07C67"/>
    <w:rsid w:val="00F10164"/>
    <w:rsid w:val="00F10EC9"/>
    <w:rsid w:val="00F11AEC"/>
    <w:rsid w:val="00F11CA7"/>
    <w:rsid w:val="00F132FA"/>
    <w:rsid w:val="00F1344D"/>
    <w:rsid w:val="00F134F8"/>
    <w:rsid w:val="00F13721"/>
    <w:rsid w:val="00F140AF"/>
    <w:rsid w:val="00F158EC"/>
    <w:rsid w:val="00F15AEF"/>
    <w:rsid w:val="00F15D41"/>
    <w:rsid w:val="00F160BD"/>
    <w:rsid w:val="00F167E2"/>
    <w:rsid w:val="00F17D42"/>
    <w:rsid w:val="00F20470"/>
    <w:rsid w:val="00F204A6"/>
    <w:rsid w:val="00F20B73"/>
    <w:rsid w:val="00F21744"/>
    <w:rsid w:val="00F21D39"/>
    <w:rsid w:val="00F2205A"/>
    <w:rsid w:val="00F22717"/>
    <w:rsid w:val="00F22750"/>
    <w:rsid w:val="00F22BA0"/>
    <w:rsid w:val="00F23578"/>
    <w:rsid w:val="00F25A90"/>
    <w:rsid w:val="00F25B6A"/>
    <w:rsid w:val="00F26202"/>
    <w:rsid w:val="00F264E5"/>
    <w:rsid w:val="00F27445"/>
    <w:rsid w:val="00F302E2"/>
    <w:rsid w:val="00F30404"/>
    <w:rsid w:val="00F31179"/>
    <w:rsid w:val="00F318FA"/>
    <w:rsid w:val="00F318FB"/>
    <w:rsid w:val="00F31C74"/>
    <w:rsid w:val="00F31F08"/>
    <w:rsid w:val="00F320C4"/>
    <w:rsid w:val="00F3274C"/>
    <w:rsid w:val="00F32F6F"/>
    <w:rsid w:val="00F32FE4"/>
    <w:rsid w:val="00F332BF"/>
    <w:rsid w:val="00F335BA"/>
    <w:rsid w:val="00F337BD"/>
    <w:rsid w:val="00F3414D"/>
    <w:rsid w:val="00F34231"/>
    <w:rsid w:val="00F34789"/>
    <w:rsid w:val="00F354DB"/>
    <w:rsid w:val="00F3597B"/>
    <w:rsid w:val="00F35B7D"/>
    <w:rsid w:val="00F37746"/>
    <w:rsid w:val="00F408F7"/>
    <w:rsid w:val="00F411BA"/>
    <w:rsid w:val="00F4124A"/>
    <w:rsid w:val="00F41ED8"/>
    <w:rsid w:val="00F4241B"/>
    <w:rsid w:val="00F42C08"/>
    <w:rsid w:val="00F42FBA"/>
    <w:rsid w:val="00F437F1"/>
    <w:rsid w:val="00F44CA8"/>
    <w:rsid w:val="00F45DD9"/>
    <w:rsid w:val="00F469A5"/>
    <w:rsid w:val="00F4709C"/>
    <w:rsid w:val="00F47386"/>
    <w:rsid w:val="00F473A5"/>
    <w:rsid w:val="00F4746E"/>
    <w:rsid w:val="00F47D9A"/>
    <w:rsid w:val="00F50E30"/>
    <w:rsid w:val="00F510B2"/>
    <w:rsid w:val="00F515E9"/>
    <w:rsid w:val="00F52191"/>
    <w:rsid w:val="00F522F3"/>
    <w:rsid w:val="00F523BA"/>
    <w:rsid w:val="00F525B6"/>
    <w:rsid w:val="00F52F70"/>
    <w:rsid w:val="00F538E1"/>
    <w:rsid w:val="00F5490E"/>
    <w:rsid w:val="00F54A50"/>
    <w:rsid w:val="00F55A68"/>
    <w:rsid w:val="00F561FF"/>
    <w:rsid w:val="00F568F4"/>
    <w:rsid w:val="00F570D5"/>
    <w:rsid w:val="00F6021B"/>
    <w:rsid w:val="00F61A27"/>
    <w:rsid w:val="00F62A9A"/>
    <w:rsid w:val="00F62FCC"/>
    <w:rsid w:val="00F64E36"/>
    <w:rsid w:val="00F64EFC"/>
    <w:rsid w:val="00F65910"/>
    <w:rsid w:val="00F66C65"/>
    <w:rsid w:val="00F673FF"/>
    <w:rsid w:val="00F67B2E"/>
    <w:rsid w:val="00F67C6E"/>
    <w:rsid w:val="00F67D95"/>
    <w:rsid w:val="00F7079E"/>
    <w:rsid w:val="00F708A9"/>
    <w:rsid w:val="00F70B01"/>
    <w:rsid w:val="00F71313"/>
    <w:rsid w:val="00F71BF5"/>
    <w:rsid w:val="00F73200"/>
    <w:rsid w:val="00F73695"/>
    <w:rsid w:val="00F73FD0"/>
    <w:rsid w:val="00F741CE"/>
    <w:rsid w:val="00F7451F"/>
    <w:rsid w:val="00F745F9"/>
    <w:rsid w:val="00F7499F"/>
    <w:rsid w:val="00F76556"/>
    <w:rsid w:val="00F77783"/>
    <w:rsid w:val="00F80A22"/>
    <w:rsid w:val="00F80B19"/>
    <w:rsid w:val="00F80DCD"/>
    <w:rsid w:val="00F81F10"/>
    <w:rsid w:val="00F82BBF"/>
    <w:rsid w:val="00F82BEC"/>
    <w:rsid w:val="00F83887"/>
    <w:rsid w:val="00F839CE"/>
    <w:rsid w:val="00F8462D"/>
    <w:rsid w:val="00F84B2F"/>
    <w:rsid w:val="00F8592A"/>
    <w:rsid w:val="00F85EBD"/>
    <w:rsid w:val="00F86204"/>
    <w:rsid w:val="00F86248"/>
    <w:rsid w:val="00F9096E"/>
    <w:rsid w:val="00F91919"/>
    <w:rsid w:val="00F9198D"/>
    <w:rsid w:val="00F92453"/>
    <w:rsid w:val="00F92A38"/>
    <w:rsid w:val="00F939F6"/>
    <w:rsid w:val="00F94599"/>
    <w:rsid w:val="00F953EF"/>
    <w:rsid w:val="00F95974"/>
    <w:rsid w:val="00F95B3E"/>
    <w:rsid w:val="00F95C9B"/>
    <w:rsid w:val="00F9685D"/>
    <w:rsid w:val="00F96C03"/>
    <w:rsid w:val="00F9722E"/>
    <w:rsid w:val="00FA06CC"/>
    <w:rsid w:val="00FA20E6"/>
    <w:rsid w:val="00FA287D"/>
    <w:rsid w:val="00FA32AD"/>
    <w:rsid w:val="00FA350E"/>
    <w:rsid w:val="00FA354C"/>
    <w:rsid w:val="00FA3567"/>
    <w:rsid w:val="00FA40AB"/>
    <w:rsid w:val="00FA4981"/>
    <w:rsid w:val="00FA5E3F"/>
    <w:rsid w:val="00FA7278"/>
    <w:rsid w:val="00FA78DA"/>
    <w:rsid w:val="00FA79E1"/>
    <w:rsid w:val="00FB0531"/>
    <w:rsid w:val="00FB0648"/>
    <w:rsid w:val="00FB1651"/>
    <w:rsid w:val="00FB21A8"/>
    <w:rsid w:val="00FB2955"/>
    <w:rsid w:val="00FB49D6"/>
    <w:rsid w:val="00FB53AA"/>
    <w:rsid w:val="00FB6954"/>
    <w:rsid w:val="00FB6D70"/>
    <w:rsid w:val="00FB760F"/>
    <w:rsid w:val="00FB7E10"/>
    <w:rsid w:val="00FC058F"/>
    <w:rsid w:val="00FC0F5E"/>
    <w:rsid w:val="00FC11ED"/>
    <w:rsid w:val="00FC2016"/>
    <w:rsid w:val="00FC243B"/>
    <w:rsid w:val="00FC24F8"/>
    <w:rsid w:val="00FC258B"/>
    <w:rsid w:val="00FC27FF"/>
    <w:rsid w:val="00FC36DB"/>
    <w:rsid w:val="00FC3FB5"/>
    <w:rsid w:val="00FC4313"/>
    <w:rsid w:val="00FC4525"/>
    <w:rsid w:val="00FC452E"/>
    <w:rsid w:val="00FC60C2"/>
    <w:rsid w:val="00FC6DE7"/>
    <w:rsid w:val="00FC7C4E"/>
    <w:rsid w:val="00FC7D87"/>
    <w:rsid w:val="00FD04CE"/>
    <w:rsid w:val="00FD0A6B"/>
    <w:rsid w:val="00FD11CA"/>
    <w:rsid w:val="00FD27B8"/>
    <w:rsid w:val="00FD27F4"/>
    <w:rsid w:val="00FD31B1"/>
    <w:rsid w:val="00FD4A43"/>
    <w:rsid w:val="00FE0499"/>
    <w:rsid w:val="00FE06F8"/>
    <w:rsid w:val="00FE0DA0"/>
    <w:rsid w:val="00FE0F72"/>
    <w:rsid w:val="00FE1313"/>
    <w:rsid w:val="00FE1560"/>
    <w:rsid w:val="00FE1E69"/>
    <w:rsid w:val="00FE2163"/>
    <w:rsid w:val="00FE2A39"/>
    <w:rsid w:val="00FE300C"/>
    <w:rsid w:val="00FE4854"/>
    <w:rsid w:val="00FE4F39"/>
    <w:rsid w:val="00FE5F76"/>
    <w:rsid w:val="00FE6520"/>
    <w:rsid w:val="00FE6698"/>
    <w:rsid w:val="00FE7AF5"/>
    <w:rsid w:val="00FF059B"/>
    <w:rsid w:val="00FF1C8B"/>
    <w:rsid w:val="00FF25F4"/>
    <w:rsid w:val="00FF2A3D"/>
    <w:rsid w:val="00FF2C09"/>
    <w:rsid w:val="00FF3B2B"/>
    <w:rsid w:val="00FF6B18"/>
    <w:rsid w:val="00FF7A2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8FCB9C4"/>
  <w15:chartTrackingRefBased/>
  <w15:docId w15:val="{E6E5E2C3-7B00-4B33-B262-94F6444DA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298"/>
    <w:pPr>
      <w:spacing w:after="0" w:line="240" w:lineRule="auto"/>
    </w:pPr>
    <w:rPr>
      <w:rFonts w:ascii="Times New Roman" w:eastAsia="SimSun" w:hAnsi="Times New Roman" w:cs="Times New Roman"/>
      <w:sz w:val="24"/>
      <w:szCs w:val="24"/>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363FC7"/>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Heading 2 3GPP"/>
    <w:basedOn w:val="Normal"/>
    <w:next w:val="Normal"/>
    <w:link w:val="Heading2Char"/>
    <w:uiPriority w:val="9"/>
    <w:qFormat/>
    <w:rsid w:val="00363FC7"/>
    <w:pPr>
      <w:keepNext/>
      <w:widowControl w:val="0"/>
      <w:numPr>
        <w:ilvl w:val="1"/>
        <w:numId w:val="1"/>
      </w:numPr>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63FC7"/>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63FC7"/>
    <w:pPr>
      <w:numPr>
        <w:ilvl w:val="3"/>
      </w:numPr>
      <w:outlineLvl w:val="3"/>
    </w:pPr>
    <w:rPr>
      <w:i/>
    </w:rPr>
  </w:style>
  <w:style w:type="paragraph" w:styleId="Heading5">
    <w:name w:val="heading 5"/>
    <w:basedOn w:val="Heading4"/>
    <w:next w:val="Normal"/>
    <w:link w:val="Heading5Char"/>
    <w:uiPriority w:val="9"/>
    <w:qFormat/>
    <w:rsid w:val="00363FC7"/>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363FC7"/>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363FC7"/>
    <w:pPr>
      <w:numPr>
        <w:ilvl w:val="6"/>
        <w:numId w:val="1"/>
      </w:numPr>
      <w:spacing w:before="240" w:after="60"/>
      <w:outlineLvl w:val="6"/>
    </w:pPr>
    <w:rPr>
      <w:lang w:eastAsia="x-none"/>
    </w:rPr>
  </w:style>
  <w:style w:type="paragraph" w:styleId="Heading8">
    <w:name w:val="heading 8"/>
    <w:basedOn w:val="Normal"/>
    <w:next w:val="Normal"/>
    <w:link w:val="Heading8Char"/>
    <w:uiPriority w:val="9"/>
    <w:qFormat/>
    <w:rsid w:val="00363FC7"/>
    <w:pPr>
      <w:numPr>
        <w:ilvl w:val="7"/>
        <w:numId w:val="1"/>
      </w:numPr>
      <w:tabs>
        <w:tab w:val="clear" w:pos="1440"/>
      </w:tabs>
      <w:spacing w:before="240" w:after="60"/>
      <w:outlineLvl w:val="7"/>
    </w:pPr>
    <w:rPr>
      <w:i/>
      <w:iCs/>
      <w:lang w:eastAsia="x-none"/>
    </w:rPr>
  </w:style>
  <w:style w:type="paragraph" w:styleId="Heading9">
    <w:name w:val="heading 9"/>
    <w:basedOn w:val="Normal"/>
    <w:next w:val="Normal"/>
    <w:link w:val="Heading9Char"/>
    <w:uiPriority w:val="9"/>
    <w:qFormat/>
    <w:rsid w:val="00363FC7"/>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C3215"/>
    <w:pPr>
      <w:tabs>
        <w:tab w:val="center" w:pos="4703"/>
        <w:tab w:val="right" w:pos="94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C3215"/>
  </w:style>
  <w:style w:type="paragraph" w:styleId="Footer">
    <w:name w:val="footer"/>
    <w:basedOn w:val="Normal"/>
    <w:link w:val="FooterChar"/>
    <w:uiPriority w:val="99"/>
    <w:unhideWhenUsed/>
    <w:qFormat/>
    <w:rsid w:val="00DC3215"/>
    <w:pPr>
      <w:tabs>
        <w:tab w:val="center" w:pos="4703"/>
        <w:tab w:val="right" w:pos="9406"/>
      </w:tabs>
    </w:pPr>
  </w:style>
  <w:style w:type="character" w:customStyle="1" w:styleId="FooterChar">
    <w:name w:val="Footer Char"/>
    <w:basedOn w:val="DefaultParagraphFont"/>
    <w:link w:val="Footer"/>
    <w:uiPriority w:val="99"/>
    <w:rsid w:val="00DC3215"/>
  </w:style>
  <w:style w:type="paragraph" w:customStyle="1" w:styleId="TdocHeader2">
    <w:name w:val="Tdoc_Header_2"/>
    <w:basedOn w:val="Normal"/>
    <w:uiPriority w:val="99"/>
    <w:qFormat/>
    <w:rsid w:val="00DC3215"/>
    <w:pPr>
      <w:widowControl w:val="0"/>
      <w:tabs>
        <w:tab w:val="left" w:pos="1701"/>
        <w:tab w:val="right" w:pos="9072"/>
        <w:tab w:val="right" w:pos="10206"/>
      </w:tabs>
      <w:jc w:val="both"/>
    </w:pPr>
    <w:rPr>
      <w:rFonts w:ascii="Arial" w:hAnsi="Arial"/>
      <w:b/>
      <w:sz w:val="18"/>
      <w:szCs w:val="2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3FC7"/>
    <w:rPr>
      <w:rFonts w:ascii="Arial" w:eastAsia="SimSun" w:hAnsi="Arial" w:cs="Times New Roman"/>
      <w:b/>
      <w:bCs/>
      <w:kern w:val="32"/>
      <w:sz w:val="32"/>
      <w:szCs w:val="32"/>
      <w:lang w:val="en-US" w:eastAsia="x-none"/>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rsid w:val="00363FC7"/>
    <w:rPr>
      <w:rFonts w:ascii="Arial" w:eastAsia="SimSun" w:hAnsi="Arial" w:cs="Times New Roman"/>
      <w:b/>
      <w:bCs/>
      <w:i/>
      <w:iCs/>
      <w:sz w:val="24"/>
      <w:szCs w:val="28"/>
      <w:lang w:val="en-US"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63FC7"/>
    <w:rPr>
      <w:rFonts w:ascii="Arial" w:eastAsia="SimSun" w:hAnsi="Arial" w:cs="Times New Roman"/>
      <w:b/>
      <w:sz w:val="24"/>
      <w:szCs w:val="26"/>
      <w:lang w:val="en-US"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3FC7"/>
    <w:rPr>
      <w:rFonts w:ascii="Arial" w:eastAsia="SimSun" w:hAnsi="Arial" w:cs="Times New Roman"/>
      <w:b/>
      <w:i/>
      <w:sz w:val="24"/>
      <w:szCs w:val="26"/>
      <w:lang w:val="en-US" w:eastAsia="x-none"/>
    </w:rPr>
  </w:style>
  <w:style w:type="character" w:customStyle="1" w:styleId="Heading5Char">
    <w:name w:val="Heading 5 Char"/>
    <w:basedOn w:val="DefaultParagraphFont"/>
    <w:link w:val="Heading5"/>
    <w:uiPriority w:val="9"/>
    <w:rsid w:val="00363FC7"/>
    <w:rPr>
      <w:rFonts w:ascii="Arial" w:eastAsia="SimSun" w:hAnsi="Arial" w:cs="Times New Roman"/>
      <w:b/>
      <w:bCs/>
      <w:iCs/>
      <w:sz w:val="18"/>
      <w:szCs w:val="26"/>
      <w:lang w:val="en-US" w:eastAsia="x-none"/>
    </w:rPr>
  </w:style>
  <w:style w:type="character" w:customStyle="1" w:styleId="Heading6Char">
    <w:name w:val="Heading 6 Char"/>
    <w:basedOn w:val="DefaultParagraphFont"/>
    <w:link w:val="Heading6"/>
    <w:uiPriority w:val="9"/>
    <w:rsid w:val="00363FC7"/>
    <w:rPr>
      <w:rFonts w:ascii="Arial" w:eastAsia="SimSun" w:hAnsi="Arial" w:cs="Times New Roman"/>
      <w:b/>
      <w:bCs/>
      <w:i/>
      <w:sz w:val="18"/>
      <w:lang w:val="en-US" w:eastAsia="x-none"/>
    </w:rPr>
  </w:style>
  <w:style w:type="character" w:customStyle="1" w:styleId="Heading7Char">
    <w:name w:val="Heading 7 Char"/>
    <w:basedOn w:val="DefaultParagraphFont"/>
    <w:link w:val="Heading7"/>
    <w:uiPriority w:val="9"/>
    <w:rsid w:val="00363FC7"/>
    <w:rPr>
      <w:rFonts w:ascii="Times New Roman" w:eastAsia="SimSun" w:hAnsi="Times New Roman" w:cs="Times New Roman"/>
      <w:sz w:val="24"/>
      <w:szCs w:val="24"/>
      <w:lang w:val="en-US" w:eastAsia="x-none"/>
    </w:rPr>
  </w:style>
  <w:style w:type="character" w:customStyle="1" w:styleId="Heading8Char">
    <w:name w:val="Heading 8 Char"/>
    <w:basedOn w:val="DefaultParagraphFont"/>
    <w:link w:val="Heading8"/>
    <w:uiPriority w:val="9"/>
    <w:rsid w:val="00363FC7"/>
    <w:rPr>
      <w:rFonts w:ascii="Times New Roman" w:eastAsia="SimSun" w:hAnsi="Times New Roman" w:cs="Times New Roman"/>
      <w:i/>
      <w:iCs/>
      <w:sz w:val="24"/>
      <w:szCs w:val="24"/>
      <w:lang w:val="en-US" w:eastAsia="x-none"/>
    </w:rPr>
  </w:style>
  <w:style w:type="character" w:customStyle="1" w:styleId="Heading9Char">
    <w:name w:val="Heading 9 Char"/>
    <w:basedOn w:val="DefaultParagraphFont"/>
    <w:link w:val="Heading9"/>
    <w:uiPriority w:val="9"/>
    <w:rsid w:val="00363FC7"/>
    <w:rPr>
      <w:rFonts w:ascii="Arial" w:eastAsia="SimSun" w:hAnsi="Arial" w:cs="Times New Roman"/>
      <w:lang w:val="en-US" w:eastAsia="x-none"/>
    </w:rPr>
  </w:style>
  <w:style w:type="paragraph" w:styleId="ListParagraph">
    <w:name w:val="List Paragraph"/>
    <w:aliases w:val="- Bullets,Lista1,?? ??,?????,????,列出段落1,中等深浅网格 1 - 着色 21,列表段落,¥¡¡¡¡ì¬º¥¹¥È¶ÎÂä,ÁÐ³ö¶ÎÂä,列表段落1,—ño’i—Ž,¥ê¥¹¥È¶ÎÂä,목록 단락,列出段落,1st level - Bullet List Paragraph,Lettre d'introduction,Paragrafo elenco,Normal bullet 2,Bullet list,목록단락,列表段,列"/>
    <w:basedOn w:val="Normal"/>
    <w:link w:val="ListParagraphChar"/>
    <w:uiPriority w:val="34"/>
    <w:qFormat/>
    <w:rsid w:val="00363FC7"/>
    <w:pPr>
      <w:ind w:left="720"/>
      <w:contextualSpacing/>
    </w:pPr>
  </w:style>
  <w:style w:type="paragraph" w:customStyle="1" w:styleId="References">
    <w:name w:val="References"/>
    <w:basedOn w:val="Normal"/>
    <w:uiPriority w:val="99"/>
    <w:qFormat/>
    <w:rsid w:val="00721EC9"/>
    <w:pPr>
      <w:numPr>
        <w:ilvl w:val="2"/>
        <w:numId w:val="2"/>
      </w:numPr>
    </w:pPr>
    <w:rPr>
      <w:rFonts w:eastAsia="Times New Roman"/>
    </w:rPr>
  </w:style>
  <w:style w:type="character" w:styleId="Hyperlink">
    <w:name w:val="Hyperlink"/>
    <w:basedOn w:val="DefaultParagraphFont"/>
    <w:uiPriority w:val="99"/>
    <w:unhideWhenUsed/>
    <w:qFormat/>
    <w:rsid w:val="00A11BED"/>
    <w:rPr>
      <w:color w:val="0563C1"/>
      <w:u w:val="single"/>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列出段落 Char,Lettre d'introduction Char,列 Char"/>
    <w:link w:val="ListParagraph"/>
    <w:uiPriority w:val="34"/>
    <w:qFormat/>
    <w:rsid w:val="00E60A1D"/>
    <w:rPr>
      <w:rFonts w:ascii="Times New Roman" w:eastAsia="SimSun" w:hAnsi="Times New Roman" w:cs="Times New Roman"/>
      <w:sz w:val="24"/>
      <w:szCs w:val="24"/>
      <w:lang w:val="en-US"/>
    </w:rPr>
  </w:style>
  <w:style w:type="paragraph" w:styleId="BalloonText">
    <w:name w:val="Balloon Text"/>
    <w:basedOn w:val="Normal"/>
    <w:link w:val="BalloonTextChar"/>
    <w:uiPriority w:val="99"/>
    <w:semiHidden/>
    <w:unhideWhenUsed/>
    <w:qFormat/>
    <w:rsid w:val="00530A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AFC"/>
    <w:rPr>
      <w:rFonts w:ascii="Segoe UI" w:eastAsia="SimSun" w:hAnsi="Segoe UI" w:cs="Segoe UI"/>
      <w:sz w:val="18"/>
      <w:szCs w:val="18"/>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0C71B6"/>
    <w:rPr>
      <w:rFonts w:ascii="Arial" w:eastAsia="SimSun" w:hAnsi="Arial"/>
      <w:b/>
      <w:bCs/>
      <w:i/>
      <w:iCs/>
      <w:sz w:val="24"/>
      <w:szCs w:val="28"/>
      <w:lang w:eastAsia="x-none"/>
    </w:rPr>
  </w:style>
  <w:style w:type="table" w:styleId="TableGrid">
    <w:name w:val="Table Grid"/>
    <w:basedOn w:val="TableNormal"/>
    <w:qFormat/>
    <w:rsid w:val="00640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Heading1"/>
    <w:next w:val="BodyText"/>
    <w:autoRedefine/>
    <w:uiPriority w:val="99"/>
    <w:qFormat/>
    <w:rsid w:val="005F1BF0"/>
    <w:pPr>
      <w:numPr>
        <w:numId w:val="14"/>
      </w:numPr>
      <w:tabs>
        <w:tab w:val="num" w:pos="360"/>
      </w:tabs>
      <w:spacing w:after="120"/>
      <w:ind w:left="357" w:hanging="357"/>
      <w:jc w:val="both"/>
    </w:pPr>
    <w:rPr>
      <w:bCs w:val="0"/>
      <w:noProof/>
      <w:kern w:val="28"/>
      <w:sz w:val="24"/>
      <w:szCs w:val="20"/>
    </w:rPr>
  </w:style>
  <w:style w:type="paragraph" w:styleId="BodyText">
    <w:name w:val="Body Text"/>
    <w:aliases w:val="bt"/>
    <w:basedOn w:val="Normal"/>
    <w:link w:val="BodyTextChar"/>
    <w:qFormat/>
    <w:rsid w:val="005F1BF0"/>
    <w:pPr>
      <w:spacing w:after="120"/>
      <w:jc w:val="both"/>
    </w:pPr>
    <w:rPr>
      <w:rFonts w:ascii="Calibri" w:hAnsi="Calibri" w:cs="Calibri"/>
      <w:sz w:val="22"/>
      <w:szCs w:val="22"/>
      <w:lang w:eastAsia="x-none"/>
    </w:rPr>
  </w:style>
  <w:style w:type="character" w:customStyle="1" w:styleId="BodyTextChar">
    <w:name w:val="Body Text Char"/>
    <w:aliases w:val="bt Char"/>
    <w:basedOn w:val="DefaultParagraphFont"/>
    <w:link w:val="BodyText"/>
    <w:qFormat/>
    <w:rsid w:val="005F1BF0"/>
    <w:rPr>
      <w:rFonts w:ascii="Calibri" w:eastAsia="SimSun" w:hAnsi="Calibri" w:cs="Calibri"/>
      <w:lang w:val="en-US" w:eastAsia="x-none"/>
    </w:rPr>
  </w:style>
  <w:style w:type="paragraph" w:customStyle="1" w:styleId="TdocHeader1">
    <w:name w:val="Tdoc_Header_1"/>
    <w:basedOn w:val="Header"/>
    <w:uiPriority w:val="99"/>
    <w:qFormat/>
    <w:rsid w:val="005F1BF0"/>
    <w:pPr>
      <w:widowControl w:val="0"/>
      <w:tabs>
        <w:tab w:val="clear" w:pos="4703"/>
        <w:tab w:val="clear" w:pos="9406"/>
        <w:tab w:val="right" w:pos="9072"/>
        <w:tab w:val="right" w:pos="10206"/>
      </w:tabs>
      <w:jc w:val="both"/>
    </w:pPr>
    <w:rPr>
      <w:rFonts w:ascii="Arial" w:hAnsi="Arial" w:cs="Calibri"/>
      <w:b/>
      <w:sz w:val="22"/>
      <w:szCs w:val="20"/>
    </w:rPr>
  </w:style>
  <w:style w:type="paragraph" w:styleId="FootnoteText">
    <w:name w:val="footnote text"/>
    <w:basedOn w:val="Normal"/>
    <w:link w:val="FootnoteTextChar"/>
    <w:uiPriority w:val="99"/>
    <w:semiHidden/>
    <w:qFormat/>
    <w:rsid w:val="005F1BF0"/>
    <w:pPr>
      <w:jc w:val="both"/>
    </w:pPr>
    <w:rPr>
      <w:rFonts w:ascii="Calibri" w:hAnsi="Calibri" w:cs="Calibri"/>
      <w:sz w:val="22"/>
      <w:szCs w:val="20"/>
      <w:lang w:val="x-none" w:eastAsia="x-none"/>
    </w:rPr>
  </w:style>
  <w:style w:type="character" w:customStyle="1" w:styleId="FootnoteTextChar">
    <w:name w:val="Footnote Text Char"/>
    <w:basedOn w:val="DefaultParagraphFont"/>
    <w:link w:val="FootnoteText"/>
    <w:uiPriority w:val="99"/>
    <w:semiHidden/>
    <w:rsid w:val="005F1BF0"/>
    <w:rPr>
      <w:rFonts w:ascii="Calibri" w:eastAsia="SimSun" w:hAnsi="Calibri" w:cs="Calibri"/>
      <w:szCs w:val="20"/>
      <w:lang w:val="x-none" w:eastAsia="x-none"/>
    </w:rPr>
  </w:style>
  <w:style w:type="paragraph" w:styleId="DocumentMap">
    <w:name w:val="Document Map"/>
    <w:basedOn w:val="Normal"/>
    <w:link w:val="DocumentMapChar"/>
    <w:uiPriority w:val="99"/>
    <w:semiHidden/>
    <w:qFormat/>
    <w:rsid w:val="005F1BF0"/>
    <w:pPr>
      <w:shd w:val="clear" w:color="auto" w:fill="000080"/>
    </w:pPr>
    <w:rPr>
      <w:rFonts w:ascii="Tahoma" w:hAnsi="Tahoma" w:cs="Calibri"/>
      <w:sz w:val="22"/>
      <w:szCs w:val="22"/>
      <w:lang w:eastAsia="x-none"/>
    </w:rPr>
  </w:style>
  <w:style w:type="character" w:customStyle="1" w:styleId="DocumentMapChar">
    <w:name w:val="Document Map Char"/>
    <w:basedOn w:val="DefaultParagraphFont"/>
    <w:link w:val="DocumentMap"/>
    <w:uiPriority w:val="99"/>
    <w:semiHidden/>
    <w:rsid w:val="005F1BF0"/>
    <w:rPr>
      <w:rFonts w:ascii="Tahoma" w:eastAsia="SimSun" w:hAnsi="Tahoma" w:cs="Calibri"/>
      <w:shd w:val="clear" w:color="auto" w:fill="000080"/>
      <w:lang w:val="en-US" w:eastAsia="x-none"/>
    </w:rPr>
  </w:style>
  <w:style w:type="paragraph" w:customStyle="1" w:styleId="TdocHeading2">
    <w:name w:val="Tdoc_Heading_2"/>
    <w:basedOn w:val="Normal"/>
    <w:uiPriority w:val="99"/>
    <w:qFormat/>
    <w:rsid w:val="005F1BF0"/>
    <w:rPr>
      <w:rFonts w:ascii="Calibri" w:hAnsi="Calibri" w:cs="Calibri"/>
      <w:sz w:val="22"/>
      <w:szCs w:val="22"/>
    </w:rPr>
  </w:style>
  <w:style w:type="character" w:styleId="FollowedHyperlink">
    <w:name w:val="FollowedHyperlink"/>
    <w:rsid w:val="005F1BF0"/>
    <w:rPr>
      <w:color w:val="0000FF"/>
      <w:u w:val="single"/>
    </w:rPr>
  </w:style>
  <w:style w:type="paragraph" w:customStyle="1" w:styleId="NO">
    <w:name w:val="NO"/>
    <w:basedOn w:val="Normal"/>
    <w:uiPriority w:val="99"/>
    <w:qFormat/>
    <w:rsid w:val="005F1BF0"/>
    <w:pPr>
      <w:keepLines/>
      <w:ind w:left="1135" w:hanging="851"/>
    </w:pPr>
    <w:rPr>
      <w:rFonts w:cs="Calibri"/>
      <w:szCs w:val="20"/>
    </w:rPr>
  </w:style>
  <w:style w:type="paragraph" w:customStyle="1" w:styleId="h1">
    <w:name w:val="h1"/>
    <w:basedOn w:val="Normal"/>
    <w:uiPriority w:val="99"/>
    <w:qFormat/>
    <w:rsid w:val="005F1BF0"/>
    <w:rPr>
      <w:rFonts w:ascii="Calibri" w:hAnsi="Calibri" w:cs="Calibri"/>
      <w:sz w:val="22"/>
      <w:szCs w:val="22"/>
    </w:rPr>
  </w:style>
  <w:style w:type="paragraph" w:styleId="NormalWeb">
    <w:name w:val="Normal (Web)"/>
    <w:basedOn w:val="Normal"/>
    <w:uiPriority w:val="99"/>
    <w:qFormat/>
    <w:rsid w:val="005F1BF0"/>
    <w:pPr>
      <w:spacing w:before="100" w:beforeAutospacing="1" w:after="100" w:afterAutospacing="1"/>
    </w:pPr>
    <w:rPr>
      <w:rFonts w:ascii="Arial" w:hAnsi="Arial" w:cs="Arial"/>
      <w:color w:val="493118"/>
      <w:sz w:val="18"/>
      <w:szCs w:val="18"/>
    </w:rPr>
  </w:style>
  <w:style w:type="paragraph" w:styleId="TOC1">
    <w:name w:val="toc 1"/>
    <w:basedOn w:val="Normal"/>
    <w:next w:val="Normal"/>
    <w:autoRedefine/>
    <w:uiPriority w:val="39"/>
    <w:qFormat/>
    <w:rsid w:val="005F1BF0"/>
    <w:pPr>
      <w:tabs>
        <w:tab w:val="left" w:pos="403"/>
        <w:tab w:val="right" w:leader="dot" w:pos="9631"/>
      </w:tabs>
      <w:spacing w:before="120" w:after="120"/>
    </w:pPr>
    <w:rPr>
      <w:rFonts w:eastAsia="Times New Roman" w:cs="Calibri"/>
      <w:b/>
      <w:bCs/>
      <w:caps/>
      <w:sz w:val="22"/>
      <w:szCs w:val="20"/>
    </w:rPr>
  </w:style>
  <w:style w:type="paragraph" w:styleId="TOC2">
    <w:name w:val="toc 2"/>
    <w:basedOn w:val="Normal"/>
    <w:next w:val="Normal"/>
    <w:autoRedefine/>
    <w:uiPriority w:val="39"/>
    <w:qFormat/>
    <w:rsid w:val="005F1BF0"/>
    <w:pPr>
      <w:tabs>
        <w:tab w:val="left" w:pos="960"/>
        <w:tab w:val="right" w:leader="dot" w:pos="9631"/>
      </w:tabs>
      <w:ind w:left="238"/>
    </w:pPr>
    <w:rPr>
      <w:rFonts w:eastAsia="Times New Roman" w:cs="Calibri"/>
      <w:smallCaps/>
      <w:sz w:val="22"/>
      <w:szCs w:val="20"/>
    </w:rPr>
  </w:style>
  <w:style w:type="paragraph" w:styleId="TOC3">
    <w:name w:val="toc 3"/>
    <w:basedOn w:val="Normal"/>
    <w:next w:val="Normal"/>
    <w:autoRedefine/>
    <w:uiPriority w:val="39"/>
    <w:qFormat/>
    <w:rsid w:val="005F1BF0"/>
    <w:pPr>
      <w:tabs>
        <w:tab w:val="left" w:pos="1200"/>
        <w:tab w:val="right" w:leader="dot" w:pos="9631"/>
      </w:tabs>
      <w:ind w:left="403"/>
    </w:pPr>
    <w:rPr>
      <w:rFonts w:ascii="Calibri" w:hAnsi="Calibri" w:cs="Calibri"/>
      <w:sz w:val="22"/>
      <w:szCs w:val="22"/>
    </w:rPr>
  </w:style>
  <w:style w:type="paragraph" w:styleId="TOC4">
    <w:name w:val="toc 4"/>
    <w:basedOn w:val="Normal"/>
    <w:next w:val="Normal"/>
    <w:autoRedefine/>
    <w:uiPriority w:val="39"/>
    <w:qFormat/>
    <w:rsid w:val="005F1BF0"/>
    <w:pPr>
      <w:tabs>
        <w:tab w:val="left" w:pos="1440"/>
        <w:tab w:val="right" w:leader="dot" w:pos="9631"/>
      </w:tabs>
      <w:ind w:left="601"/>
    </w:pPr>
    <w:rPr>
      <w:rFonts w:ascii="Calibri" w:hAnsi="Calibri" w:cs="Calibri"/>
      <w:sz w:val="22"/>
      <w:szCs w:val="22"/>
    </w:rPr>
  </w:style>
  <w:style w:type="paragraph" w:customStyle="1" w:styleId="CharChar1CharCharCharCharCharCharCharCharCharCharCharCharCharCharChar">
    <w:name w:val="Char Char1 Char Char Char Char Char Char Char Char Char Char Char Char Char Char Char"/>
    <w:semiHidden/>
    <w:rsid w:val="005F1B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styleId="Date">
    <w:name w:val="Date"/>
    <w:basedOn w:val="Normal"/>
    <w:next w:val="Normal"/>
    <w:link w:val="DateChar"/>
    <w:uiPriority w:val="99"/>
    <w:qFormat/>
    <w:rsid w:val="005F1BF0"/>
    <w:rPr>
      <w:rFonts w:ascii="Calibri" w:hAnsi="Calibri" w:cs="Calibri"/>
      <w:sz w:val="22"/>
      <w:szCs w:val="22"/>
      <w:lang w:eastAsia="x-none"/>
    </w:rPr>
  </w:style>
  <w:style w:type="character" w:customStyle="1" w:styleId="DateChar">
    <w:name w:val="Date Char"/>
    <w:basedOn w:val="DefaultParagraphFont"/>
    <w:link w:val="Date"/>
    <w:uiPriority w:val="99"/>
    <w:rsid w:val="005F1BF0"/>
    <w:rPr>
      <w:rFonts w:ascii="Calibri" w:eastAsia="SimSun" w:hAnsi="Calibri" w:cs="Calibri"/>
      <w:lang w:val="en-US" w:eastAsia="x-none"/>
    </w:rPr>
  </w:style>
  <w:style w:type="paragraph" w:customStyle="1" w:styleId="Default">
    <w:name w:val="Default"/>
    <w:uiPriority w:val="99"/>
    <w:qFormat/>
    <w:rsid w:val="005F1BF0"/>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5F1BF0"/>
    <w:rPr>
      <w:rFonts w:ascii="Times New Roman" w:eastAsia="MS Mincho" w:hAnsi="Times New Roman"/>
      <w:lang w:val="x-none"/>
    </w:rPr>
  </w:style>
  <w:style w:type="character" w:customStyle="1" w:styleId="3GPPNormalTextChar">
    <w:name w:val="3GPP Normal Text Char"/>
    <w:link w:val="3GPPNormalText"/>
    <w:rsid w:val="005F1BF0"/>
    <w:rPr>
      <w:rFonts w:ascii="Times New Roman" w:eastAsia="MS Mincho" w:hAnsi="Times New Roman" w:cs="Calibri"/>
      <w:lang w:val="x-none" w:eastAsia="x-none"/>
    </w:rPr>
  </w:style>
  <w:style w:type="paragraph" w:customStyle="1" w:styleId="Statement">
    <w:name w:val="Statement"/>
    <w:basedOn w:val="Normal"/>
    <w:uiPriority w:val="99"/>
    <w:qFormat/>
    <w:rsid w:val="005F1BF0"/>
    <w:pPr>
      <w:keepNext/>
      <w:ind w:left="601" w:hanging="601"/>
    </w:pPr>
    <w:rPr>
      <w:rFonts w:cs="Calibri"/>
      <w:b/>
      <w:i/>
      <w:sz w:val="22"/>
      <w:szCs w:val="22"/>
      <w:lang w:eastAsia="ko-KR"/>
    </w:rPr>
  </w:style>
  <w:style w:type="paragraph" w:customStyle="1" w:styleId="B1">
    <w:name w:val="B1"/>
    <w:basedOn w:val="List"/>
    <w:link w:val="B10"/>
    <w:qFormat/>
    <w:rsid w:val="005F1BF0"/>
    <w:pPr>
      <w:spacing w:after="180"/>
      <w:ind w:left="568" w:hanging="284"/>
    </w:pPr>
    <w:rPr>
      <w:rFonts w:ascii="Times New Roman" w:eastAsia="MS Mincho" w:hAnsi="Times New Roman"/>
      <w:szCs w:val="20"/>
    </w:rPr>
  </w:style>
  <w:style w:type="paragraph" w:customStyle="1" w:styleId="B2">
    <w:name w:val="B2"/>
    <w:basedOn w:val="List2"/>
    <w:link w:val="B2Char"/>
    <w:qFormat/>
    <w:rsid w:val="005F1BF0"/>
    <w:pPr>
      <w:spacing w:after="180"/>
      <w:ind w:left="851" w:hanging="284"/>
    </w:pPr>
    <w:rPr>
      <w:rFonts w:ascii="Times New Roman" w:eastAsia="MS Mincho" w:hAnsi="Times New Roman"/>
      <w:szCs w:val="20"/>
    </w:rPr>
  </w:style>
  <w:style w:type="character" w:customStyle="1" w:styleId="B10">
    <w:name w:val="B1 (文字)"/>
    <w:link w:val="B1"/>
    <w:qFormat/>
    <w:rsid w:val="005F1BF0"/>
    <w:rPr>
      <w:rFonts w:ascii="Times New Roman" w:eastAsia="MS Mincho" w:hAnsi="Times New Roman" w:cs="Calibri"/>
      <w:szCs w:val="20"/>
      <w:lang w:val="en-US"/>
    </w:rPr>
  </w:style>
  <w:style w:type="character" w:customStyle="1" w:styleId="B2Char">
    <w:name w:val="B2 Char"/>
    <w:link w:val="B2"/>
    <w:qFormat/>
    <w:rsid w:val="005F1BF0"/>
    <w:rPr>
      <w:rFonts w:ascii="Times New Roman" w:eastAsia="MS Mincho" w:hAnsi="Times New Roman" w:cs="Calibri"/>
      <w:szCs w:val="20"/>
      <w:lang w:val="en-US"/>
    </w:rPr>
  </w:style>
  <w:style w:type="paragraph" w:styleId="List">
    <w:name w:val="List"/>
    <w:basedOn w:val="Normal"/>
    <w:uiPriority w:val="99"/>
    <w:qFormat/>
    <w:rsid w:val="005F1BF0"/>
    <w:pPr>
      <w:ind w:left="283" w:hanging="283"/>
    </w:pPr>
    <w:rPr>
      <w:rFonts w:ascii="Calibri" w:hAnsi="Calibri" w:cs="Calibri"/>
      <w:sz w:val="22"/>
      <w:szCs w:val="22"/>
    </w:rPr>
  </w:style>
  <w:style w:type="paragraph" w:styleId="List2">
    <w:name w:val="List 2"/>
    <w:basedOn w:val="Normal"/>
    <w:uiPriority w:val="99"/>
    <w:qFormat/>
    <w:rsid w:val="005F1BF0"/>
    <w:pPr>
      <w:ind w:left="566" w:hanging="283"/>
    </w:pPr>
    <w:rPr>
      <w:rFonts w:ascii="Calibri" w:hAnsi="Calibri" w:cs="Calibri"/>
      <w:sz w:val="22"/>
      <w:szCs w:val="22"/>
    </w:rPr>
  </w:style>
  <w:style w:type="paragraph" w:styleId="TOC5">
    <w:name w:val="toc 5"/>
    <w:basedOn w:val="Normal"/>
    <w:next w:val="Normal"/>
    <w:autoRedefine/>
    <w:uiPriority w:val="39"/>
    <w:qFormat/>
    <w:rsid w:val="005F1BF0"/>
    <w:pPr>
      <w:ind w:left="960"/>
    </w:pPr>
    <w:rPr>
      <w:rFonts w:eastAsia="MS Mincho" w:cs="Calibri"/>
      <w:szCs w:val="22"/>
      <w:lang w:eastAsia="ja-JP"/>
    </w:rPr>
  </w:style>
  <w:style w:type="paragraph" w:styleId="TOC6">
    <w:name w:val="toc 6"/>
    <w:basedOn w:val="Normal"/>
    <w:next w:val="Normal"/>
    <w:autoRedefine/>
    <w:uiPriority w:val="39"/>
    <w:qFormat/>
    <w:rsid w:val="005F1BF0"/>
    <w:pPr>
      <w:ind w:left="1200"/>
    </w:pPr>
    <w:rPr>
      <w:rFonts w:eastAsia="MS Mincho" w:cs="Calibri"/>
      <w:szCs w:val="22"/>
      <w:lang w:eastAsia="ja-JP"/>
    </w:rPr>
  </w:style>
  <w:style w:type="paragraph" w:styleId="TOC7">
    <w:name w:val="toc 7"/>
    <w:basedOn w:val="Normal"/>
    <w:next w:val="Normal"/>
    <w:autoRedefine/>
    <w:uiPriority w:val="39"/>
    <w:qFormat/>
    <w:rsid w:val="005F1BF0"/>
    <w:rPr>
      <w:rFonts w:eastAsia="MS Mincho" w:cs="Calibri"/>
      <w:szCs w:val="22"/>
      <w:lang w:eastAsia="ja-JP"/>
    </w:rPr>
  </w:style>
  <w:style w:type="paragraph" w:styleId="TOC8">
    <w:name w:val="toc 8"/>
    <w:basedOn w:val="Normal"/>
    <w:next w:val="Normal"/>
    <w:autoRedefine/>
    <w:uiPriority w:val="39"/>
    <w:qFormat/>
    <w:rsid w:val="005F1BF0"/>
    <w:pPr>
      <w:ind w:left="1680"/>
    </w:pPr>
    <w:rPr>
      <w:rFonts w:eastAsia="MS Mincho" w:cs="Calibri"/>
      <w:szCs w:val="22"/>
      <w:lang w:eastAsia="ja-JP"/>
    </w:rPr>
  </w:style>
  <w:style w:type="paragraph" w:styleId="TOC9">
    <w:name w:val="toc 9"/>
    <w:basedOn w:val="Normal"/>
    <w:next w:val="Normal"/>
    <w:autoRedefine/>
    <w:uiPriority w:val="39"/>
    <w:qFormat/>
    <w:rsid w:val="005F1BF0"/>
    <w:pPr>
      <w:ind w:left="1920"/>
    </w:pPr>
    <w:rPr>
      <w:rFonts w:eastAsia="MS Mincho" w:cs="Calibri"/>
      <w:szCs w:val="22"/>
      <w:lang w:eastAsia="ja-JP"/>
    </w:rPr>
  </w:style>
  <w:style w:type="character" w:customStyle="1" w:styleId="Alcatel-Lucent-4">
    <w:name w:val="Alcatel-Lucent-4"/>
    <w:semiHidden/>
    <w:rsid w:val="005F1BF0"/>
    <w:rPr>
      <w:rFonts w:ascii="Arial" w:hAnsi="Arial" w:cs="Arial"/>
      <w:color w:val="auto"/>
      <w:sz w:val="20"/>
      <w:szCs w:val="20"/>
    </w:r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Ca"/>
    <w:basedOn w:val="Normal"/>
    <w:next w:val="Normal"/>
    <w:link w:val="CaptionChar1"/>
    <w:qFormat/>
    <w:rsid w:val="005F1BF0"/>
    <w:pPr>
      <w:suppressAutoHyphens/>
      <w:overflowPunct w:val="0"/>
      <w:autoSpaceDE w:val="0"/>
      <w:spacing w:before="120" w:after="120"/>
      <w:textAlignment w:val="baseline"/>
    </w:pPr>
    <w:rPr>
      <w:rFonts w:eastAsia="Times New Roman" w:cs="Calibri"/>
      <w:b/>
      <w:sz w:val="22"/>
      <w:szCs w:val="20"/>
      <w:lang w:eastAsia="ar-SA"/>
    </w:rPr>
  </w:style>
  <w:style w:type="character" w:customStyle="1" w:styleId="B1Char1">
    <w:name w:val="B1 Char1"/>
    <w:qFormat/>
    <w:rsid w:val="005F1BF0"/>
    <w:rPr>
      <w:rFonts w:ascii="Times New Roman" w:hAnsi="Times New Roman"/>
      <w:lang w:val="en-GB" w:eastAsia="en-US"/>
    </w:rPr>
  </w:style>
  <w:style w:type="numbering" w:customStyle="1" w:styleId="StyleBulleted">
    <w:name w:val="Style Bulleted"/>
    <w:rsid w:val="005F1BF0"/>
    <w:pPr>
      <w:numPr>
        <w:numId w:val="5"/>
      </w:numPr>
    </w:pPr>
  </w:style>
  <w:style w:type="character" w:styleId="CommentReference">
    <w:name w:val="annotation reference"/>
    <w:uiPriority w:val="99"/>
    <w:semiHidden/>
    <w:rsid w:val="005F1BF0"/>
    <w:rPr>
      <w:sz w:val="16"/>
      <w:szCs w:val="16"/>
    </w:rPr>
  </w:style>
  <w:style w:type="paragraph" w:styleId="CommentText">
    <w:name w:val="annotation text"/>
    <w:basedOn w:val="Normal"/>
    <w:link w:val="CommentTextChar"/>
    <w:uiPriority w:val="99"/>
    <w:semiHidden/>
    <w:qFormat/>
    <w:rsid w:val="005F1BF0"/>
    <w:rPr>
      <w:rFonts w:ascii="Calibri" w:hAnsi="Calibri" w:cs="Calibri"/>
      <w:sz w:val="22"/>
      <w:szCs w:val="20"/>
    </w:rPr>
  </w:style>
  <w:style w:type="character" w:customStyle="1" w:styleId="CommentTextChar">
    <w:name w:val="Comment Text Char"/>
    <w:basedOn w:val="DefaultParagraphFont"/>
    <w:link w:val="CommentText"/>
    <w:uiPriority w:val="99"/>
    <w:semiHidden/>
    <w:rsid w:val="005F1BF0"/>
    <w:rPr>
      <w:rFonts w:ascii="Calibri" w:eastAsia="SimSun" w:hAnsi="Calibri" w:cs="Calibri"/>
      <w:szCs w:val="20"/>
      <w:lang w:val="en-US"/>
    </w:rPr>
  </w:style>
  <w:style w:type="paragraph" w:styleId="CommentSubject">
    <w:name w:val="annotation subject"/>
    <w:basedOn w:val="CommentText"/>
    <w:next w:val="CommentText"/>
    <w:link w:val="CommentSubjectChar"/>
    <w:uiPriority w:val="99"/>
    <w:semiHidden/>
    <w:qFormat/>
    <w:rsid w:val="005F1BF0"/>
    <w:rPr>
      <w:b/>
      <w:bCs/>
      <w:lang w:eastAsia="x-none"/>
    </w:rPr>
  </w:style>
  <w:style w:type="character" w:customStyle="1" w:styleId="CommentSubjectChar">
    <w:name w:val="Comment Subject Char"/>
    <w:basedOn w:val="CommentTextChar"/>
    <w:link w:val="CommentSubject"/>
    <w:uiPriority w:val="99"/>
    <w:semiHidden/>
    <w:rsid w:val="005F1BF0"/>
    <w:rPr>
      <w:rFonts w:ascii="Calibri" w:eastAsia="SimSun" w:hAnsi="Calibri" w:cs="Calibri"/>
      <w:b/>
      <w:bCs/>
      <w:szCs w:val="20"/>
      <w:lang w:val="en-US" w:eastAsia="x-none"/>
    </w:rPr>
  </w:style>
  <w:style w:type="paragraph" w:customStyle="1" w:styleId="EQ">
    <w:name w:val="EQ"/>
    <w:basedOn w:val="Normal"/>
    <w:next w:val="Normal"/>
    <w:uiPriority w:val="99"/>
    <w:qFormat/>
    <w:rsid w:val="005F1BF0"/>
    <w:pPr>
      <w:keepLines/>
      <w:tabs>
        <w:tab w:val="center" w:pos="4536"/>
        <w:tab w:val="right" w:pos="9072"/>
      </w:tabs>
      <w:spacing w:after="180"/>
    </w:pPr>
    <w:rPr>
      <w:rFonts w:eastAsia="Times New Roman" w:cs="Calibri"/>
      <w:noProof/>
      <w:sz w:val="22"/>
      <w:szCs w:val="20"/>
    </w:rPr>
  </w:style>
  <w:style w:type="paragraph" w:customStyle="1" w:styleId="TAL">
    <w:name w:val="TAL"/>
    <w:basedOn w:val="Normal"/>
    <w:link w:val="TALChar"/>
    <w:qFormat/>
    <w:rsid w:val="005F1BF0"/>
    <w:pPr>
      <w:keepNext/>
      <w:keepLines/>
    </w:pPr>
    <w:rPr>
      <w:rFonts w:ascii="Arial" w:eastAsia="MS Mincho" w:hAnsi="Arial" w:cs="Calibri"/>
      <w:sz w:val="18"/>
      <w:szCs w:val="20"/>
    </w:rPr>
  </w:style>
  <w:style w:type="paragraph" w:customStyle="1" w:styleId="TAC">
    <w:name w:val="TAC"/>
    <w:basedOn w:val="Normal"/>
    <w:link w:val="TACChar"/>
    <w:qFormat/>
    <w:rsid w:val="005F1BF0"/>
    <w:pPr>
      <w:keepLines/>
      <w:spacing w:before="40" w:after="40"/>
      <w:jc w:val="center"/>
    </w:pPr>
    <w:rPr>
      <w:rFonts w:cs="Calibri"/>
      <w:sz w:val="22"/>
      <w:szCs w:val="20"/>
      <w:lang w:eastAsia="x-none"/>
    </w:rPr>
  </w:style>
  <w:style w:type="paragraph" w:customStyle="1" w:styleId="TAH">
    <w:name w:val="TAH"/>
    <w:basedOn w:val="TAC"/>
    <w:link w:val="TAHCar"/>
    <w:qFormat/>
    <w:rsid w:val="005F1BF0"/>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rsid w:val="005F1BF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uiPriority w:val="99"/>
    <w:qFormat/>
    <w:rsid w:val="005F1BF0"/>
    <w:pPr>
      <w:widowControl w:val="0"/>
      <w:numPr>
        <w:numId w:val="6"/>
      </w:numPr>
      <w:ind w:hangingChars="200" w:hanging="200"/>
      <w:jc w:val="both"/>
    </w:pPr>
    <w:rPr>
      <w:rFonts w:eastAsia="MS Gothic" w:cs="Calibri"/>
      <w:kern w:val="2"/>
      <w:sz w:val="22"/>
      <w:szCs w:val="20"/>
      <w:lang w:eastAsia="ja-JP"/>
    </w:rPr>
  </w:style>
  <w:style w:type="paragraph" w:customStyle="1" w:styleId="ListParagraph1">
    <w:name w:val="List Paragraph1"/>
    <w:basedOn w:val="Normal"/>
    <w:uiPriority w:val="99"/>
    <w:qFormat/>
    <w:rsid w:val="005F1BF0"/>
    <w:pPr>
      <w:ind w:left="720"/>
      <w:contextualSpacing/>
    </w:pPr>
    <w:rPr>
      <w:rFonts w:eastAsia="Times New Roman" w:cs="Calibri"/>
      <w:szCs w:val="22"/>
    </w:rPr>
  </w:style>
  <w:style w:type="paragraph" w:customStyle="1" w:styleId="StatementBody">
    <w:name w:val="Statement Body"/>
    <w:basedOn w:val="Normal"/>
    <w:link w:val="StatementBodyChar"/>
    <w:uiPriority w:val="99"/>
    <w:qFormat/>
    <w:rsid w:val="005F1BF0"/>
    <w:pPr>
      <w:numPr>
        <w:numId w:val="7"/>
      </w:numPr>
      <w:spacing w:after="100" w:afterAutospacing="1"/>
      <w:contextualSpacing/>
    </w:pPr>
    <w:rPr>
      <w:rFonts w:eastAsia="Times New Roman" w:cs="Calibri"/>
      <w:sz w:val="22"/>
      <w:szCs w:val="22"/>
      <w:lang w:val="x-none" w:eastAsia="ko-KR"/>
    </w:rPr>
  </w:style>
  <w:style w:type="character" w:customStyle="1" w:styleId="StatementBodyChar">
    <w:name w:val="Statement Body Char"/>
    <w:link w:val="StatementBody"/>
    <w:uiPriority w:val="99"/>
    <w:rsid w:val="005F1BF0"/>
    <w:rPr>
      <w:rFonts w:ascii="Times New Roman" w:eastAsia="Times New Roman" w:hAnsi="Times New Roman" w:cs="Calibri"/>
      <w:lang w:val="x-none" w:eastAsia="ko-KR"/>
    </w:rPr>
  </w:style>
  <w:style w:type="character" w:customStyle="1" w:styleId="B1Zchn">
    <w:name w:val="B1 Zchn"/>
    <w:qFormat/>
    <w:rsid w:val="005F1BF0"/>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qFormat/>
    <w:rsid w:val="005F1BF0"/>
    <w:pPr>
      <w:numPr>
        <w:numId w:val="0"/>
      </w:numPr>
      <w:tabs>
        <w:tab w:val="num" w:pos="432"/>
      </w:tabs>
      <w:ind w:left="432" w:hanging="432"/>
    </w:pPr>
    <w:rPr>
      <w:rFonts w:cs="Calibri"/>
      <w:sz w:val="28"/>
    </w:rPr>
  </w:style>
  <w:style w:type="character" w:customStyle="1" w:styleId="Alcatel-Lucent2">
    <w:name w:val="Alcatel-Lucent2"/>
    <w:semiHidden/>
    <w:rsid w:val="005F1BF0"/>
    <w:rPr>
      <w:rFonts w:ascii="Arial" w:hAnsi="Arial" w:cs="Arial"/>
      <w:color w:val="auto"/>
      <w:sz w:val="20"/>
      <w:szCs w:val="20"/>
    </w:rPr>
  </w:style>
  <w:style w:type="character" w:styleId="UnresolvedMention">
    <w:name w:val="Unresolved Mention"/>
    <w:uiPriority w:val="99"/>
    <w:semiHidden/>
    <w:unhideWhenUsed/>
    <w:rsid w:val="005F1BF0"/>
    <w:rPr>
      <w:color w:val="808080"/>
      <w:shd w:val="clear" w:color="auto" w:fill="E6E6E6"/>
    </w:rPr>
  </w:style>
  <w:style w:type="character" w:styleId="Emphasis">
    <w:name w:val="Emphasis"/>
    <w:uiPriority w:val="20"/>
    <w:qFormat/>
    <w:rsid w:val="005F1BF0"/>
    <w:rPr>
      <w:i/>
      <w:iCs/>
    </w:rPr>
  </w:style>
  <w:style w:type="paragraph" w:customStyle="1" w:styleId="Comments">
    <w:name w:val="Comments"/>
    <w:basedOn w:val="Normal"/>
    <w:link w:val="CommentsChar"/>
    <w:qFormat/>
    <w:rsid w:val="005F1BF0"/>
    <w:pPr>
      <w:spacing w:before="40"/>
    </w:pPr>
    <w:rPr>
      <w:rFonts w:ascii="Arial" w:eastAsia="MS Mincho" w:hAnsi="Arial" w:cs="Calibri"/>
      <w:i/>
      <w:sz w:val="18"/>
      <w:szCs w:val="22"/>
      <w:lang w:eastAsia="en-GB"/>
    </w:rPr>
  </w:style>
  <w:style w:type="character" w:customStyle="1" w:styleId="CommentsChar">
    <w:name w:val="Comments Char"/>
    <w:link w:val="Comments"/>
    <w:rsid w:val="005F1BF0"/>
    <w:rPr>
      <w:rFonts w:ascii="Arial" w:eastAsia="MS Mincho" w:hAnsi="Arial" w:cs="Calibri"/>
      <w:i/>
      <w:sz w:val="18"/>
      <w:lang w:val="en-US" w:eastAsia="en-GB"/>
    </w:rPr>
  </w:style>
  <w:style w:type="character" w:customStyle="1" w:styleId="5">
    <w:name w:val="(文字) (文字)5"/>
    <w:semiHidden/>
    <w:rsid w:val="005F1BF0"/>
    <w:rPr>
      <w:rFonts w:ascii="Times New Roman" w:hAnsi="Times New Roman"/>
      <w:lang w:eastAsia="en-US"/>
    </w:rPr>
  </w:style>
  <w:style w:type="paragraph" w:customStyle="1" w:styleId="TableCell">
    <w:name w:val="TableCell"/>
    <w:basedOn w:val="Normal"/>
    <w:uiPriority w:val="99"/>
    <w:qFormat/>
    <w:rsid w:val="005F1BF0"/>
    <w:pPr>
      <w:autoSpaceDE w:val="0"/>
      <w:autoSpaceDN w:val="0"/>
      <w:adjustRightInd w:val="0"/>
      <w:snapToGrid w:val="0"/>
      <w:spacing w:before="20" w:after="20"/>
    </w:pPr>
    <w:rPr>
      <w:rFonts w:eastAsia="Times New Roman" w:cs="Calibri"/>
      <w:sz w:val="22"/>
      <w:szCs w:val="21"/>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qFormat/>
    <w:rsid w:val="005F1BF0"/>
    <w:rPr>
      <w:rFonts w:ascii="Times New Roman" w:eastAsia="Times New Roman" w:hAnsi="Times New Roman" w:cs="Calibri"/>
      <w:b/>
      <w:szCs w:val="20"/>
      <w:lang w:val="en-US" w:eastAsia="ar-SA"/>
    </w:rPr>
  </w:style>
  <w:style w:type="character" w:styleId="Strong">
    <w:name w:val="Strong"/>
    <w:uiPriority w:val="22"/>
    <w:qFormat/>
    <w:rsid w:val="005F1BF0"/>
    <w:rPr>
      <w:b/>
      <w:bCs/>
    </w:rPr>
  </w:style>
  <w:style w:type="character" w:customStyle="1" w:styleId="TALChar">
    <w:name w:val="TAL Char"/>
    <w:link w:val="TAL"/>
    <w:locked/>
    <w:rsid w:val="005F1BF0"/>
    <w:rPr>
      <w:rFonts w:ascii="Arial" w:eastAsia="MS Mincho" w:hAnsi="Arial" w:cs="Calibri"/>
      <w:sz w:val="18"/>
      <w:szCs w:val="20"/>
      <w:lang w:val="en-US"/>
    </w:rPr>
  </w:style>
  <w:style w:type="character" w:customStyle="1" w:styleId="TALCar">
    <w:name w:val="TAL Car"/>
    <w:qFormat/>
    <w:rsid w:val="005F1BF0"/>
    <w:rPr>
      <w:rFonts w:ascii="Arial" w:eastAsia="Times New Roman" w:hAnsi="Arial" w:cs="Times New Roman"/>
      <w:sz w:val="18"/>
      <w:szCs w:val="20"/>
      <w:lang w:val="en-GB" w:eastAsia="en-GB"/>
    </w:rPr>
  </w:style>
  <w:style w:type="paragraph" w:customStyle="1" w:styleId="TH">
    <w:name w:val="TH"/>
    <w:basedOn w:val="Normal"/>
    <w:link w:val="THChar"/>
    <w:qFormat/>
    <w:rsid w:val="005F1BF0"/>
    <w:pPr>
      <w:keepNext/>
      <w:keepLines/>
      <w:overflowPunct w:val="0"/>
      <w:autoSpaceDE w:val="0"/>
      <w:autoSpaceDN w:val="0"/>
      <w:adjustRightInd w:val="0"/>
      <w:spacing w:before="60" w:after="180"/>
      <w:jc w:val="center"/>
      <w:textAlignment w:val="baseline"/>
    </w:pPr>
    <w:rPr>
      <w:rFonts w:ascii="Arial" w:eastAsia="Times New Roman" w:hAnsi="Arial" w:cs="Calibri"/>
      <w:b/>
      <w:sz w:val="22"/>
      <w:szCs w:val="20"/>
      <w:lang w:eastAsia="en-GB"/>
    </w:rPr>
  </w:style>
  <w:style w:type="character" w:customStyle="1" w:styleId="THChar">
    <w:name w:val="TH Char"/>
    <w:link w:val="TH"/>
    <w:qFormat/>
    <w:rsid w:val="005F1BF0"/>
    <w:rPr>
      <w:rFonts w:ascii="Arial" w:eastAsia="Times New Roman" w:hAnsi="Arial" w:cs="Calibri"/>
      <w:b/>
      <w:szCs w:val="20"/>
      <w:lang w:val="en-US" w:eastAsia="en-GB"/>
    </w:rPr>
  </w:style>
  <w:style w:type="character" w:customStyle="1" w:styleId="TAHCar">
    <w:name w:val="TAH Car"/>
    <w:link w:val="TAH"/>
    <w:qFormat/>
    <w:locked/>
    <w:rsid w:val="005F1BF0"/>
    <w:rPr>
      <w:rFonts w:ascii="Arial" w:eastAsia="Times New Roman" w:hAnsi="Arial" w:cs="Calibri"/>
      <w:b/>
      <w:sz w:val="18"/>
      <w:szCs w:val="20"/>
      <w:lang w:val="en-US" w:eastAsia="en-GB"/>
    </w:rPr>
  </w:style>
  <w:style w:type="numbering" w:customStyle="1" w:styleId="StyleBulletedSymbolsymbolLeft025Hanging0">
    <w:name w:val="Style Bulleted Symbol (symbol) Left:  0.25&quot; Hanging:  0."/>
    <w:basedOn w:val="NoList"/>
    <w:rsid w:val="005F1BF0"/>
  </w:style>
  <w:style w:type="paragraph" w:customStyle="1" w:styleId="Doc-text2">
    <w:name w:val="Doc-text2"/>
    <w:basedOn w:val="Normal"/>
    <w:link w:val="Doc-text2Char"/>
    <w:qFormat/>
    <w:rsid w:val="005F1BF0"/>
    <w:pPr>
      <w:tabs>
        <w:tab w:val="left" w:pos="1622"/>
      </w:tabs>
      <w:ind w:left="1622" w:hanging="363"/>
    </w:pPr>
    <w:rPr>
      <w:rFonts w:ascii="Arial" w:eastAsia="MS Mincho" w:hAnsi="Arial" w:cs="Calibri"/>
      <w:sz w:val="22"/>
      <w:szCs w:val="22"/>
      <w:lang w:eastAsia="en-GB"/>
    </w:rPr>
  </w:style>
  <w:style w:type="character" w:customStyle="1" w:styleId="Doc-text2Char">
    <w:name w:val="Doc-text2 Char"/>
    <w:link w:val="Doc-text2"/>
    <w:qFormat/>
    <w:rsid w:val="005F1BF0"/>
    <w:rPr>
      <w:rFonts w:ascii="Arial" w:eastAsia="MS Mincho" w:hAnsi="Arial" w:cs="Calibri"/>
      <w:lang w:val="en-US" w:eastAsia="en-GB"/>
    </w:rPr>
  </w:style>
  <w:style w:type="paragraph" w:customStyle="1" w:styleId="ListParagraph3">
    <w:name w:val="List Paragraph3"/>
    <w:basedOn w:val="Normal"/>
    <w:uiPriority w:val="99"/>
    <w:qFormat/>
    <w:rsid w:val="005F1BF0"/>
    <w:pPr>
      <w:ind w:left="720"/>
      <w:contextualSpacing/>
    </w:pPr>
    <w:rPr>
      <w:rFonts w:eastAsia="Times New Roman" w:cs="Calibri"/>
      <w:szCs w:val="22"/>
    </w:rPr>
  </w:style>
  <w:style w:type="paragraph" w:customStyle="1" w:styleId="ListParagraph2">
    <w:name w:val="List Paragraph2"/>
    <w:basedOn w:val="Normal"/>
    <w:uiPriority w:val="99"/>
    <w:qFormat/>
    <w:rsid w:val="005F1BF0"/>
    <w:pPr>
      <w:ind w:left="720"/>
      <w:contextualSpacing/>
    </w:pPr>
    <w:rPr>
      <w:rFonts w:eastAsia="Times New Roman" w:cs="Calibri"/>
      <w:szCs w:val="22"/>
    </w:rPr>
  </w:style>
  <w:style w:type="paragraph" w:styleId="PlainText">
    <w:name w:val="Plain Text"/>
    <w:basedOn w:val="Normal"/>
    <w:link w:val="PlainTextChar"/>
    <w:uiPriority w:val="99"/>
    <w:unhideWhenUsed/>
    <w:qFormat/>
    <w:rsid w:val="005F1BF0"/>
    <w:rPr>
      <w:rFonts w:ascii="Arial" w:eastAsia="MS Gothic" w:hAnsi="Arial" w:cs="Calibri"/>
      <w:color w:val="000000"/>
      <w:sz w:val="22"/>
      <w:szCs w:val="20"/>
      <w:lang w:val="x-none"/>
    </w:rPr>
  </w:style>
  <w:style w:type="character" w:customStyle="1" w:styleId="PlainTextChar">
    <w:name w:val="Plain Text Char"/>
    <w:basedOn w:val="DefaultParagraphFont"/>
    <w:link w:val="PlainText"/>
    <w:uiPriority w:val="99"/>
    <w:rsid w:val="005F1BF0"/>
    <w:rPr>
      <w:rFonts w:ascii="Arial" w:eastAsia="MS Gothic" w:hAnsi="Arial" w:cs="Calibri"/>
      <w:color w:val="000000"/>
      <w:szCs w:val="20"/>
      <w:lang w:val="x-none"/>
    </w:rPr>
  </w:style>
  <w:style w:type="paragraph" w:customStyle="1" w:styleId="ListParagraph5">
    <w:name w:val="List Paragraph5"/>
    <w:basedOn w:val="Normal"/>
    <w:uiPriority w:val="99"/>
    <w:qFormat/>
    <w:rsid w:val="005F1BF0"/>
    <w:pPr>
      <w:ind w:left="720"/>
      <w:contextualSpacing/>
    </w:pPr>
    <w:rPr>
      <w:rFonts w:eastAsia="Times New Roman" w:cs="Calibri"/>
      <w:szCs w:val="22"/>
    </w:rPr>
  </w:style>
  <w:style w:type="paragraph" w:customStyle="1" w:styleId="ListParagraph4">
    <w:name w:val="List Paragraph4"/>
    <w:basedOn w:val="Normal"/>
    <w:uiPriority w:val="99"/>
    <w:qFormat/>
    <w:rsid w:val="005F1BF0"/>
    <w:pPr>
      <w:ind w:left="720"/>
      <w:contextualSpacing/>
    </w:pPr>
    <w:rPr>
      <w:rFonts w:eastAsia="Times New Roman" w:cs="Calibri"/>
      <w:szCs w:val="22"/>
    </w:rPr>
  </w:style>
  <w:style w:type="paragraph" w:styleId="Index1">
    <w:name w:val="index 1"/>
    <w:basedOn w:val="Normal"/>
    <w:uiPriority w:val="99"/>
    <w:qFormat/>
    <w:rsid w:val="005F1BF0"/>
    <w:pPr>
      <w:keepLines/>
      <w:overflowPunct w:val="0"/>
      <w:autoSpaceDE w:val="0"/>
      <w:autoSpaceDN w:val="0"/>
      <w:adjustRightInd w:val="0"/>
      <w:textAlignment w:val="baseline"/>
    </w:pPr>
    <w:rPr>
      <w:rFonts w:eastAsia="Times New Roman" w:cs="Calibri"/>
      <w:sz w:val="22"/>
      <w:szCs w:val="20"/>
      <w:lang w:eastAsia="en-GB"/>
    </w:rPr>
  </w:style>
  <w:style w:type="character" w:styleId="SubtleEmphasis">
    <w:name w:val="Subtle Emphasis"/>
    <w:uiPriority w:val="19"/>
    <w:qFormat/>
    <w:rsid w:val="005F1BF0"/>
    <w:rPr>
      <w:i/>
      <w:iCs/>
      <w:color w:val="404040"/>
    </w:rPr>
  </w:style>
  <w:style w:type="character" w:customStyle="1" w:styleId="5Char">
    <w:name w:val="标题 5 Char"/>
    <w:aliases w:val="H5 Char1"/>
    <w:link w:val="50"/>
    <w:rsid w:val="005F1BF0"/>
    <w:rPr>
      <w:rFonts w:ascii="Arial" w:hAnsi="Arial"/>
    </w:rPr>
  </w:style>
  <w:style w:type="paragraph" w:customStyle="1" w:styleId="50">
    <w:name w:val="标题 5"/>
    <w:aliases w:val="H5"/>
    <w:basedOn w:val="Normal"/>
    <w:link w:val="5Char"/>
    <w:qFormat/>
    <w:rsid w:val="005F1BF0"/>
    <w:pPr>
      <w:keepNext/>
      <w:tabs>
        <w:tab w:val="num" w:pos="1008"/>
      </w:tabs>
      <w:spacing w:before="240" w:after="60"/>
      <w:ind w:left="1008" w:hanging="1008"/>
    </w:pPr>
    <w:rPr>
      <w:rFonts w:ascii="Arial" w:eastAsiaTheme="minorEastAsia" w:hAnsi="Arial" w:cstheme="minorBidi"/>
      <w:sz w:val="22"/>
      <w:szCs w:val="22"/>
      <w:lang w:val="de-DE"/>
    </w:rPr>
  </w:style>
  <w:style w:type="paragraph" w:customStyle="1" w:styleId="8">
    <w:name w:val="标题 8"/>
    <w:aliases w:val="Table Heading"/>
    <w:basedOn w:val="Normal"/>
    <w:uiPriority w:val="99"/>
    <w:qFormat/>
    <w:rsid w:val="005F1BF0"/>
    <w:pPr>
      <w:tabs>
        <w:tab w:val="num" w:pos="1440"/>
      </w:tabs>
      <w:spacing w:before="240" w:after="60"/>
    </w:pPr>
    <w:rPr>
      <w:rFonts w:eastAsia="MS PGothic" w:cs="Calibri"/>
      <w:i/>
      <w:iCs/>
      <w:szCs w:val="22"/>
      <w:lang w:eastAsia="ja-JP"/>
    </w:rPr>
  </w:style>
  <w:style w:type="paragraph" w:customStyle="1" w:styleId="9">
    <w:name w:val="标题 9"/>
    <w:aliases w:val="Figure Heading,FH"/>
    <w:basedOn w:val="Normal"/>
    <w:uiPriority w:val="99"/>
    <w:qFormat/>
    <w:rsid w:val="005F1BF0"/>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uiPriority w:val="99"/>
    <w:qFormat/>
    <w:rsid w:val="005F1BF0"/>
    <w:pPr>
      <w:tabs>
        <w:tab w:val="num" w:pos="1152"/>
      </w:tabs>
    </w:pPr>
    <w:rPr>
      <w:rFonts w:ascii="Calibri" w:eastAsia="MS PGothic" w:hAnsi="Calibri" w:cs="Times"/>
      <w:sz w:val="22"/>
      <w:szCs w:val="20"/>
      <w:lang w:eastAsia="ja-JP"/>
    </w:rPr>
  </w:style>
  <w:style w:type="paragraph" w:customStyle="1" w:styleId="7">
    <w:name w:val="标题 7"/>
    <w:basedOn w:val="Normal"/>
    <w:uiPriority w:val="99"/>
    <w:qFormat/>
    <w:rsid w:val="005F1BF0"/>
    <w:pPr>
      <w:tabs>
        <w:tab w:val="num" w:pos="1296"/>
      </w:tabs>
    </w:pPr>
    <w:rPr>
      <w:rFonts w:ascii="Calibri" w:eastAsia="MS PGothic" w:hAnsi="Calibri" w:cs="Times"/>
      <w:sz w:val="22"/>
      <w:szCs w:val="20"/>
      <w:lang w:eastAsia="ja-JP"/>
    </w:rPr>
  </w:style>
  <w:style w:type="paragraph" w:customStyle="1" w:styleId="3nobreakH3Underrubrik2h3MemoHeading3helloTitre">
    <w:name w:val="スタイル 見出し 3no breakH3Underrubrik2h3Memo Heading 3helloTitre ..."/>
    <w:basedOn w:val="Heading3"/>
    <w:uiPriority w:val="99"/>
    <w:qFormat/>
    <w:rsid w:val="005F1BF0"/>
    <w:pPr>
      <w:numPr>
        <w:numId w:val="4"/>
      </w:numPr>
    </w:pPr>
    <w:rPr>
      <w:rFonts w:cs="Calibri"/>
      <w:sz w:val="22"/>
    </w:rPr>
  </w:style>
  <w:style w:type="paragraph" w:customStyle="1" w:styleId="ListParagraph7">
    <w:name w:val="List Paragraph7"/>
    <w:basedOn w:val="Normal"/>
    <w:uiPriority w:val="99"/>
    <w:qFormat/>
    <w:rsid w:val="005F1BF0"/>
    <w:pPr>
      <w:ind w:left="720"/>
      <w:contextualSpacing/>
    </w:pPr>
    <w:rPr>
      <w:rFonts w:eastAsia="Times New Roman" w:cs="Calibri"/>
      <w:szCs w:val="22"/>
    </w:rPr>
  </w:style>
  <w:style w:type="paragraph" w:customStyle="1" w:styleId="ListParagraph6">
    <w:name w:val="List Paragraph6"/>
    <w:basedOn w:val="Normal"/>
    <w:uiPriority w:val="99"/>
    <w:qFormat/>
    <w:rsid w:val="005F1BF0"/>
    <w:pPr>
      <w:ind w:left="720"/>
      <w:contextualSpacing/>
    </w:pPr>
    <w:rPr>
      <w:rFonts w:eastAsia="Times New Roman" w:cs="Calibri"/>
      <w:szCs w:val="22"/>
    </w:rPr>
  </w:style>
  <w:style w:type="paragraph" w:customStyle="1" w:styleId="Proposal">
    <w:name w:val="Proposal"/>
    <w:basedOn w:val="Normal"/>
    <w:uiPriority w:val="99"/>
    <w:qFormat/>
    <w:rsid w:val="005F1BF0"/>
    <w:pPr>
      <w:tabs>
        <w:tab w:val="left" w:pos="1701"/>
      </w:tabs>
      <w:overflowPunct w:val="0"/>
      <w:autoSpaceDE w:val="0"/>
      <w:autoSpaceDN w:val="0"/>
      <w:adjustRightInd w:val="0"/>
      <w:spacing w:after="120"/>
      <w:ind w:left="1701" w:hanging="1701"/>
      <w:jc w:val="both"/>
      <w:textAlignment w:val="baseline"/>
    </w:pPr>
    <w:rPr>
      <w:rFonts w:eastAsia="Times New Roman" w:cs="Calibri"/>
      <w:b/>
      <w:bCs/>
      <w:sz w:val="22"/>
      <w:szCs w:val="20"/>
    </w:rPr>
  </w:style>
  <w:style w:type="paragraph" w:customStyle="1" w:styleId="61">
    <w:name w:val="标题 61"/>
    <w:basedOn w:val="Normal"/>
    <w:uiPriority w:val="99"/>
    <w:qFormat/>
    <w:rsid w:val="005F1BF0"/>
    <w:pPr>
      <w:tabs>
        <w:tab w:val="num" w:pos="1152"/>
      </w:tabs>
    </w:pPr>
    <w:rPr>
      <w:rFonts w:ascii="Calibri" w:eastAsia="MS PGothic" w:hAnsi="Calibri" w:cs="Times"/>
      <w:sz w:val="22"/>
      <w:szCs w:val="20"/>
      <w:lang w:eastAsia="ja-JP"/>
    </w:rPr>
  </w:style>
  <w:style w:type="paragraph" w:customStyle="1" w:styleId="ListParagraph8">
    <w:name w:val="List Paragraph8"/>
    <w:basedOn w:val="Normal"/>
    <w:uiPriority w:val="99"/>
    <w:qFormat/>
    <w:rsid w:val="005F1BF0"/>
    <w:pPr>
      <w:ind w:left="720"/>
      <w:contextualSpacing/>
    </w:pPr>
    <w:rPr>
      <w:rFonts w:eastAsia="Times New Roman" w:cs="Calibri"/>
      <w:szCs w:val="22"/>
    </w:rPr>
  </w:style>
  <w:style w:type="paragraph" w:styleId="NoSpacing">
    <w:name w:val="No Spacing"/>
    <w:uiPriority w:val="1"/>
    <w:qFormat/>
    <w:rsid w:val="005F1BF0"/>
    <w:pPr>
      <w:spacing w:after="0" w:line="240" w:lineRule="auto"/>
      <w:ind w:left="720" w:hanging="360"/>
    </w:pPr>
    <w:rPr>
      <w:rFonts w:ascii="Calibri" w:eastAsia="SimSun" w:hAnsi="Calibri" w:cs="Times New Roman"/>
      <w:lang w:val="en-US"/>
    </w:rPr>
  </w:style>
  <w:style w:type="character" w:customStyle="1" w:styleId="TACChar">
    <w:name w:val="TAC Char"/>
    <w:link w:val="TAC"/>
    <w:rsid w:val="005F1BF0"/>
    <w:rPr>
      <w:rFonts w:ascii="Times New Roman" w:eastAsia="SimSun" w:hAnsi="Times New Roman" w:cs="Calibri"/>
      <w:szCs w:val="20"/>
      <w:lang w:val="en-US" w:eastAsia="x-none"/>
    </w:rPr>
  </w:style>
  <w:style w:type="paragraph" w:customStyle="1" w:styleId="StyleHeading1H1h1appheading1l1MemoHeading1h11h12h13h">
    <w:name w:val="Style Heading 1H1h1app heading 1l1Memo Heading 1h11h12h13h..."/>
    <w:basedOn w:val="Heading1"/>
    <w:uiPriority w:val="99"/>
    <w:qFormat/>
    <w:rsid w:val="005F1BF0"/>
    <w:pPr>
      <w:numPr>
        <w:numId w:val="8"/>
      </w:numPr>
    </w:pPr>
    <w:rPr>
      <w:rFonts w:ascii="Helvetica" w:eastAsia="Times New Roman" w:hAnsi="Helvetica" w:cs="Calibri"/>
      <w:sz w:val="28"/>
      <w:szCs w:val="20"/>
      <w:lang w:eastAsia="en-US"/>
    </w:rPr>
  </w:style>
  <w:style w:type="paragraph" w:customStyle="1" w:styleId="71">
    <w:name w:val="标题 71"/>
    <w:basedOn w:val="Normal"/>
    <w:uiPriority w:val="99"/>
    <w:qFormat/>
    <w:rsid w:val="005F1BF0"/>
    <w:pPr>
      <w:tabs>
        <w:tab w:val="num" w:pos="1296"/>
      </w:tabs>
    </w:pPr>
    <w:rPr>
      <w:rFonts w:ascii="Calibri" w:eastAsia="MS PGothic" w:hAnsi="Calibri" w:cs="Times"/>
      <w:sz w:val="22"/>
      <w:szCs w:val="20"/>
      <w:lang w:eastAsia="ja-JP"/>
    </w:rPr>
  </w:style>
  <w:style w:type="paragraph" w:customStyle="1" w:styleId="tac0">
    <w:name w:val="tac"/>
    <w:basedOn w:val="Normal"/>
    <w:uiPriority w:val="99"/>
    <w:qFormat/>
    <w:rsid w:val="005F1BF0"/>
    <w:pPr>
      <w:keepNext/>
      <w:autoSpaceDE w:val="0"/>
      <w:autoSpaceDN w:val="0"/>
      <w:jc w:val="center"/>
    </w:pPr>
    <w:rPr>
      <w:rFonts w:ascii="Arial" w:hAnsi="Arial" w:cs="Arial"/>
      <w:sz w:val="18"/>
      <w:szCs w:val="18"/>
    </w:rPr>
  </w:style>
  <w:style w:type="paragraph" w:customStyle="1" w:styleId="th0">
    <w:name w:val="th"/>
    <w:basedOn w:val="Normal"/>
    <w:uiPriority w:val="99"/>
    <w:qFormat/>
    <w:rsid w:val="005F1BF0"/>
    <w:pPr>
      <w:keepNext/>
      <w:autoSpaceDE w:val="0"/>
      <w:autoSpaceDN w:val="0"/>
      <w:spacing w:before="60" w:after="180"/>
      <w:jc w:val="center"/>
    </w:pPr>
    <w:rPr>
      <w:rFonts w:ascii="Arial" w:hAnsi="Arial" w:cs="Arial"/>
      <w:b/>
      <w:bCs/>
      <w:sz w:val="22"/>
      <w:szCs w:val="20"/>
    </w:rPr>
  </w:style>
  <w:style w:type="paragraph" w:customStyle="1" w:styleId="tah0">
    <w:name w:val="tah"/>
    <w:basedOn w:val="Normal"/>
    <w:uiPriority w:val="99"/>
    <w:qFormat/>
    <w:rsid w:val="005F1BF0"/>
    <w:pPr>
      <w:keepNext/>
      <w:autoSpaceDE w:val="0"/>
      <w:autoSpaceDN w:val="0"/>
      <w:jc w:val="center"/>
    </w:pPr>
    <w:rPr>
      <w:rFonts w:ascii="Arial" w:hAnsi="Arial" w:cs="Arial"/>
      <w:b/>
      <w:bCs/>
      <w:sz w:val="18"/>
      <w:szCs w:val="18"/>
    </w:rPr>
  </w:style>
  <w:style w:type="paragraph" w:customStyle="1" w:styleId="IvDbodytext">
    <w:name w:val="IvD bodytext"/>
    <w:basedOn w:val="BodyText"/>
    <w:link w:val="IvDbodytextChar"/>
    <w:qFormat/>
    <w:rsid w:val="005F1BF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rsid w:val="005F1BF0"/>
    <w:rPr>
      <w:rFonts w:ascii="Arial" w:eastAsia="Times New Roman" w:hAnsi="Arial" w:cs="Calibri"/>
      <w:spacing w:val="2"/>
      <w:szCs w:val="20"/>
      <w:lang w:val="en-US" w:eastAsia="en-US"/>
    </w:rPr>
  </w:style>
  <w:style w:type="paragraph" w:customStyle="1" w:styleId="4h4H4H41h41H42h42H43h43H411h411H421h421H44h2">
    <w:name w:val="スタイル 見出し 4h4H4H41h41H42h42H43h43H411h411H421h421H44h...2"/>
    <w:basedOn w:val="Heading4"/>
    <w:uiPriority w:val="99"/>
    <w:qFormat/>
    <w:rsid w:val="005F1BF0"/>
    <w:pPr>
      <w:numPr>
        <w:numId w:val="4"/>
      </w:numPr>
    </w:pPr>
    <w:rPr>
      <w:rFonts w:eastAsia="MS Mincho" w:cs="Calibri"/>
      <w:iCs/>
      <w:color w:val="000000"/>
      <w:sz w:val="22"/>
    </w:rPr>
  </w:style>
  <w:style w:type="character" w:customStyle="1" w:styleId="13">
    <w:name w:val="表 (青) 13 (文字)"/>
    <w:link w:val="ColorfulList-Accent1"/>
    <w:uiPriority w:val="34"/>
    <w:locked/>
    <w:rsid w:val="005F1BF0"/>
    <w:rPr>
      <w:rFonts w:eastAsia="MS Gothic"/>
      <w:sz w:val="24"/>
      <w:szCs w:val="24"/>
      <w:lang w:val="en-GB" w:eastAsia="en-US"/>
    </w:rPr>
  </w:style>
  <w:style w:type="table" w:styleId="ColorfulList-Accent1">
    <w:name w:val="Colorful List Accent 1"/>
    <w:basedOn w:val="TableNormal"/>
    <w:link w:val="13"/>
    <w:uiPriority w:val="34"/>
    <w:rsid w:val="005F1BF0"/>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uiPriority w:val="99"/>
    <w:qFormat/>
    <w:rsid w:val="005F1BF0"/>
    <w:pPr>
      <w:widowControl w:val="0"/>
      <w:autoSpaceDE w:val="0"/>
      <w:autoSpaceDN w:val="0"/>
      <w:adjustRightInd w:val="0"/>
      <w:snapToGrid w:val="0"/>
      <w:spacing w:afterLines="50" w:line="264" w:lineRule="auto"/>
      <w:jc w:val="both"/>
    </w:pPr>
    <w:rPr>
      <w:rFonts w:cs="Calibri"/>
      <w:kern w:val="2"/>
      <w:sz w:val="22"/>
      <w:szCs w:val="22"/>
      <w:lang w:eastAsia="ko-KR"/>
    </w:rPr>
  </w:style>
  <w:style w:type="paragraph" w:customStyle="1" w:styleId="LGTdoc1">
    <w:name w:val="LGTdoc_제목1"/>
    <w:basedOn w:val="Normal"/>
    <w:uiPriority w:val="99"/>
    <w:qFormat/>
    <w:rsid w:val="005F1BF0"/>
    <w:pPr>
      <w:adjustRightInd w:val="0"/>
      <w:snapToGrid w:val="0"/>
      <w:spacing w:beforeLines="50" w:before="120" w:after="100" w:afterAutospacing="1"/>
      <w:jc w:val="both"/>
    </w:pPr>
    <w:rPr>
      <w:rFonts w:cs="Calibri"/>
      <w:b/>
      <w:snapToGrid w:val="0"/>
      <w:sz w:val="28"/>
      <w:szCs w:val="20"/>
      <w:lang w:eastAsia="ko-KR"/>
    </w:rPr>
  </w:style>
  <w:style w:type="paragraph" w:customStyle="1" w:styleId="heading30">
    <w:name w:val="heading3"/>
    <w:basedOn w:val="Normal"/>
    <w:uiPriority w:val="99"/>
    <w:qFormat/>
    <w:rsid w:val="005F1BF0"/>
    <w:pPr>
      <w:keepNext/>
      <w:spacing w:before="240" w:after="60"/>
      <w:ind w:left="720" w:hanging="720"/>
    </w:pPr>
    <w:rPr>
      <w:rFonts w:ascii="Arial" w:eastAsia="MS PGothic" w:hAnsi="Arial" w:cs="Arial"/>
      <w:color w:val="000000"/>
      <w:sz w:val="22"/>
      <w:szCs w:val="20"/>
      <w:lang w:eastAsia="ja-JP"/>
    </w:rPr>
  </w:style>
  <w:style w:type="paragraph" w:customStyle="1" w:styleId="heading40">
    <w:name w:val="heading4"/>
    <w:basedOn w:val="Normal"/>
    <w:uiPriority w:val="99"/>
    <w:qFormat/>
    <w:rsid w:val="005F1BF0"/>
    <w:pPr>
      <w:keepNext/>
      <w:spacing w:before="240" w:after="60"/>
      <w:ind w:left="864" w:hanging="864"/>
    </w:pPr>
    <w:rPr>
      <w:rFonts w:ascii="Arial" w:eastAsia="MS PGothic" w:hAnsi="Arial" w:cs="Arial"/>
      <w:i/>
      <w:iCs/>
      <w:color w:val="000000"/>
      <w:sz w:val="22"/>
      <w:szCs w:val="20"/>
      <w:lang w:eastAsia="ja-JP"/>
    </w:rPr>
  </w:style>
  <w:style w:type="paragraph" w:customStyle="1" w:styleId="4h4H4H41h41H42h42H43h43H411h411H421h421H44h3">
    <w:name w:val="スタイル 見出し 4h4H4H41h41H42h42H43h43H411h411H421h421H44h...3"/>
    <w:basedOn w:val="Heading4"/>
    <w:uiPriority w:val="99"/>
    <w:qFormat/>
    <w:rsid w:val="005F1BF0"/>
    <w:pPr>
      <w:numPr>
        <w:ilvl w:val="0"/>
        <w:numId w:val="0"/>
      </w:numPr>
      <w:ind w:left="2880" w:hanging="360"/>
    </w:pPr>
    <w:rPr>
      <w:rFonts w:cs="Calibri"/>
      <w:iCs/>
      <w:sz w:val="22"/>
    </w:rPr>
  </w:style>
  <w:style w:type="paragraph" w:customStyle="1" w:styleId="4h4H4H41h41H42h42H43h43H411h411H421h421H44h">
    <w:name w:val="スタイル 見出し 4h4H4H41h41H42h42H43h43H411h411H421h421H44h..."/>
    <w:basedOn w:val="Heading4"/>
    <w:uiPriority w:val="99"/>
    <w:qFormat/>
    <w:rsid w:val="005F1BF0"/>
    <w:pPr>
      <w:numPr>
        <w:numId w:val="3"/>
      </w:numPr>
    </w:pPr>
    <w:rPr>
      <w:rFonts w:cs="Calibri"/>
      <w:iCs/>
      <w:sz w:val="22"/>
    </w:rPr>
  </w:style>
  <w:style w:type="character" w:styleId="Mention">
    <w:name w:val="Mention"/>
    <w:uiPriority w:val="99"/>
    <w:semiHidden/>
    <w:unhideWhenUsed/>
    <w:rsid w:val="005F1BF0"/>
    <w:rPr>
      <w:color w:val="2B579A"/>
      <w:shd w:val="clear" w:color="auto" w:fill="E6E6E6"/>
    </w:rPr>
  </w:style>
  <w:style w:type="paragraph" w:styleId="Revision">
    <w:name w:val="Revision"/>
    <w:hidden/>
    <w:uiPriority w:val="99"/>
    <w:semiHidden/>
    <w:qFormat/>
    <w:rsid w:val="005F1BF0"/>
    <w:pPr>
      <w:spacing w:after="0" w:line="240" w:lineRule="auto"/>
      <w:ind w:left="720" w:hanging="360"/>
    </w:pPr>
    <w:rPr>
      <w:rFonts w:ascii="Times" w:eastAsia="Batang" w:hAnsi="Times" w:cs="Times New Roman"/>
      <w:sz w:val="20"/>
      <w:szCs w:val="24"/>
      <w:lang w:val="en-GB" w:eastAsia="en-US"/>
    </w:rPr>
  </w:style>
  <w:style w:type="paragraph" w:customStyle="1" w:styleId="tal0">
    <w:name w:val="tal"/>
    <w:basedOn w:val="Normal"/>
    <w:uiPriority w:val="99"/>
    <w:qFormat/>
    <w:rsid w:val="005F1BF0"/>
    <w:pPr>
      <w:spacing w:before="100" w:beforeAutospacing="1" w:after="100" w:afterAutospacing="1"/>
    </w:pPr>
    <w:rPr>
      <w:rFonts w:ascii="Calibri" w:hAnsi="Calibri" w:cs="Calibri"/>
      <w:sz w:val="22"/>
      <w:szCs w:val="22"/>
    </w:rPr>
  </w:style>
  <w:style w:type="character" w:customStyle="1" w:styleId="apple-converted-space">
    <w:name w:val="apple-converted-space"/>
    <w:qFormat/>
    <w:rsid w:val="005F1BF0"/>
  </w:style>
  <w:style w:type="character" w:customStyle="1" w:styleId="3GPPTextChar">
    <w:name w:val="3GPP Text Char"/>
    <w:link w:val="3GPPText"/>
    <w:qFormat/>
    <w:locked/>
    <w:rsid w:val="005F1BF0"/>
    <w:rPr>
      <w:rFonts w:ascii="SimSun" w:eastAsia="SimSun" w:hAnsi="SimSu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1BF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1BF0"/>
    <w:rPr>
      <w:rFonts w:ascii="Arial" w:hAnsi="Arial"/>
      <w:b/>
      <w:i/>
      <w:szCs w:val="26"/>
      <w:lang w:val="en-GB" w:eastAsia="x-none"/>
    </w:rPr>
  </w:style>
  <w:style w:type="paragraph" w:styleId="BodyText2">
    <w:name w:val="Body Text 2"/>
    <w:basedOn w:val="Normal"/>
    <w:link w:val="BodyText2Char"/>
    <w:uiPriority w:val="99"/>
    <w:qFormat/>
    <w:rsid w:val="005F1BF0"/>
    <w:pPr>
      <w:spacing w:after="120" w:line="480" w:lineRule="auto"/>
    </w:pPr>
    <w:rPr>
      <w:rFonts w:ascii="Calibri" w:hAnsi="Calibri" w:cs="Calibri"/>
      <w:sz w:val="22"/>
      <w:szCs w:val="22"/>
    </w:rPr>
  </w:style>
  <w:style w:type="character" w:customStyle="1" w:styleId="BodyText2Char">
    <w:name w:val="Body Text 2 Char"/>
    <w:basedOn w:val="DefaultParagraphFont"/>
    <w:link w:val="BodyText2"/>
    <w:uiPriority w:val="99"/>
    <w:rsid w:val="005F1BF0"/>
    <w:rPr>
      <w:rFonts w:ascii="Calibri" w:eastAsia="SimSun" w:hAnsi="Calibri" w:cs="Calibri"/>
      <w:lang w:val="en-US"/>
    </w:rPr>
  </w:style>
  <w:style w:type="paragraph" w:customStyle="1" w:styleId="Paragraph">
    <w:name w:val="Paragraph"/>
    <w:basedOn w:val="Normal"/>
    <w:link w:val="ParagraphChar"/>
    <w:qFormat/>
    <w:rsid w:val="005F1BF0"/>
    <w:pPr>
      <w:spacing w:before="220"/>
    </w:pPr>
    <w:rPr>
      <w:rFonts w:cs="Calibri"/>
      <w:sz w:val="22"/>
      <w:szCs w:val="20"/>
    </w:rPr>
  </w:style>
  <w:style w:type="character" w:customStyle="1" w:styleId="ParagraphChar">
    <w:name w:val="Paragraph Char"/>
    <w:link w:val="Paragraph"/>
    <w:locked/>
    <w:rsid w:val="005F1BF0"/>
    <w:rPr>
      <w:rFonts w:ascii="Times New Roman" w:eastAsia="SimSun" w:hAnsi="Times New Roman" w:cs="Calibri"/>
      <w:szCs w:val="20"/>
      <w:lang w:val="en-US"/>
    </w:rPr>
  </w:style>
  <w:style w:type="character" w:customStyle="1" w:styleId="ColorfulList-Accent1Char">
    <w:name w:val="Colorful List - Accent 1 Char"/>
    <w:uiPriority w:val="34"/>
    <w:locked/>
    <w:rsid w:val="005F1BF0"/>
    <w:rPr>
      <w:rFonts w:eastAsia="MS Gothic"/>
      <w:sz w:val="24"/>
      <w:szCs w:val="24"/>
      <w:lang w:eastAsia="en-US"/>
    </w:rPr>
  </w:style>
  <w:style w:type="paragraph" w:customStyle="1" w:styleId="maintext">
    <w:name w:val="main text"/>
    <w:basedOn w:val="Normal"/>
    <w:link w:val="maintextChar"/>
    <w:qFormat/>
    <w:rsid w:val="005F1BF0"/>
    <w:pPr>
      <w:spacing w:before="60" w:after="60" w:line="288" w:lineRule="auto"/>
      <w:ind w:firstLineChars="200" w:firstLine="200"/>
      <w:jc w:val="both"/>
    </w:pPr>
    <w:rPr>
      <w:rFonts w:eastAsia="Malgun Gothic" w:cs="Calibri"/>
      <w:sz w:val="22"/>
      <w:szCs w:val="20"/>
      <w:lang w:eastAsia="ko-KR"/>
    </w:rPr>
  </w:style>
  <w:style w:type="character" w:customStyle="1" w:styleId="maintextChar">
    <w:name w:val="main text Char"/>
    <w:link w:val="maintext"/>
    <w:qFormat/>
    <w:rsid w:val="005F1BF0"/>
    <w:rPr>
      <w:rFonts w:ascii="Times New Roman" w:eastAsia="Malgun Gothic" w:hAnsi="Times New Roman" w:cs="Calibri"/>
      <w:szCs w:val="20"/>
      <w:lang w:val="en-US" w:eastAsia="ko-KR"/>
    </w:rPr>
  </w:style>
  <w:style w:type="table" w:styleId="GridTable4-Accent5">
    <w:name w:val="Grid Table 4 Accent 5"/>
    <w:basedOn w:val="TableNormal"/>
    <w:uiPriority w:val="49"/>
    <w:rsid w:val="005F1BF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1BF0"/>
    <w:rPr>
      <w:color w:val="000000"/>
    </w:rPr>
  </w:style>
  <w:style w:type="numbering" w:customStyle="1" w:styleId="StyleBulletedSymbolsymbolLeft025Hanging025">
    <w:name w:val="Style Bulleted Symbol (symbol) Left:  0.25&quot; Hanging:  0.25&quot;"/>
    <w:basedOn w:val="NoList"/>
    <w:rsid w:val="005F1BF0"/>
  </w:style>
  <w:style w:type="numbering" w:customStyle="1" w:styleId="StyleBulletedSymbolsymbolLeft025Hanging0251">
    <w:name w:val="Style Bulleted Symbol (symbol) Left:  0.25&quot; Hanging:  0.25&quot;1"/>
    <w:basedOn w:val="NoList"/>
    <w:rsid w:val="005F1BF0"/>
  </w:style>
  <w:style w:type="numbering" w:customStyle="1" w:styleId="StyleBulletedSymbolsymbolLeft025Hanging0252">
    <w:name w:val="Style Bulleted Symbol (symbol) Left:  0.25&quot; Hanging:  0.25&quot;2"/>
    <w:basedOn w:val="NoList"/>
    <w:rsid w:val="005F1BF0"/>
    <w:pPr>
      <w:numPr>
        <w:numId w:val="12"/>
      </w:numPr>
    </w:pPr>
  </w:style>
  <w:style w:type="paragraph" w:customStyle="1" w:styleId="3GPPText">
    <w:name w:val="3GPP Text"/>
    <w:basedOn w:val="Normal"/>
    <w:link w:val="3GPPTextChar"/>
    <w:qFormat/>
    <w:rsid w:val="005F1BF0"/>
    <w:pPr>
      <w:overflowPunct w:val="0"/>
      <w:autoSpaceDE w:val="0"/>
      <w:autoSpaceDN w:val="0"/>
      <w:spacing w:before="120" w:after="120"/>
      <w:jc w:val="both"/>
    </w:pPr>
    <w:rPr>
      <w:rFonts w:ascii="SimSun" w:hAnsi="SimSun" w:cstheme="minorBidi"/>
      <w:sz w:val="22"/>
      <w:szCs w:val="22"/>
      <w:lang w:val="de-DE"/>
    </w:rPr>
  </w:style>
  <w:style w:type="paragraph" w:customStyle="1" w:styleId="xmsonormal">
    <w:name w:val="x_msonormal"/>
    <w:basedOn w:val="Normal"/>
    <w:uiPriority w:val="99"/>
    <w:qFormat/>
    <w:rsid w:val="005F1BF0"/>
    <w:pPr>
      <w:spacing w:before="100" w:beforeAutospacing="1" w:after="100" w:afterAutospacing="1"/>
    </w:pPr>
    <w:rPr>
      <w:rFonts w:ascii="Calibri" w:hAnsi="Calibri" w:cs="Calibri"/>
      <w:sz w:val="22"/>
      <w:szCs w:val="22"/>
    </w:rPr>
  </w:style>
  <w:style w:type="paragraph" w:customStyle="1" w:styleId="xmsolistparagraph">
    <w:name w:val="x_msolistparagraph"/>
    <w:basedOn w:val="Normal"/>
    <w:uiPriority w:val="99"/>
    <w:qFormat/>
    <w:rsid w:val="005F1BF0"/>
    <w:pPr>
      <w:spacing w:before="100" w:beforeAutospacing="1" w:after="100" w:afterAutospacing="1"/>
    </w:pPr>
    <w:rPr>
      <w:rFonts w:ascii="Calibri" w:hAnsi="Calibri" w:cs="Calibri"/>
      <w:sz w:val="22"/>
      <w:szCs w:val="22"/>
    </w:rPr>
  </w:style>
  <w:style w:type="paragraph" w:customStyle="1" w:styleId="xtal">
    <w:name w:val="x_tal"/>
    <w:basedOn w:val="Normal"/>
    <w:uiPriority w:val="99"/>
    <w:rsid w:val="005F1BF0"/>
    <w:rPr>
      <w:rFonts w:cs="Calibri"/>
      <w:szCs w:val="22"/>
    </w:rPr>
  </w:style>
  <w:style w:type="character" w:customStyle="1" w:styleId="None">
    <w:name w:val="None"/>
    <w:rsid w:val="005F1BF0"/>
  </w:style>
  <w:style w:type="character" w:customStyle="1" w:styleId="xnone">
    <w:name w:val="x_none"/>
    <w:rsid w:val="005F1BF0"/>
  </w:style>
  <w:style w:type="character" w:customStyle="1" w:styleId="emailstyle19">
    <w:name w:val="emailstyle19"/>
    <w:semiHidden/>
    <w:rsid w:val="005F1BF0"/>
    <w:rPr>
      <w:rFonts w:ascii="Calibri" w:hAnsi="Calibri" w:cs="Calibri" w:hint="default"/>
      <w:color w:val="auto"/>
    </w:rPr>
  </w:style>
  <w:style w:type="character" w:customStyle="1" w:styleId="gmaildefault">
    <w:name w:val="gmail_default"/>
    <w:rsid w:val="005F1BF0"/>
  </w:style>
  <w:style w:type="paragraph" w:customStyle="1" w:styleId="a">
    <w:name w:val="a"/>
    <w:basedOn w:val="Normal"/>
    <w:uiPriority w:val="99"/>
    <w:rsid w:val="005F1BF0"/>
    <w:pPr>
      <w:spacing w:before="100" w:beforeAutospacing="1" w:after="100" w:afterAutospacing="1"/>
    </w:pPr>
    <w:rPr>
      <w:rFonts w:ascii="Calibri" w:hAnsi="Calibri" w:cs="Calibri"/>
      <w:sz w:val="22"/>
      <w:szCs w:val="22"/>
    </w:rPr>
  </w:style>
  <w:style w:type="paragraph" w:customStyle="1" w:styleId="xmsonormal0">
    <w:name w:val="xmsonormal"/>
    <w:basedOn w:val="Normal"/>
    <w:uiPriority w:val="99"/>
    <w:qFormat/>
    <w:rsid w:val="005F1BF0"/>
    <w:rPr>
      <w:rFonts w:ascii="SimSun" w:hAnsi="SimSun" w:cs="SimSun"/>
      <w:szCs w:val="22"/>
    </w:rPr>
  </w:style>
  <w:style w:type="character" w:customStyle="1" w:styleId="xapple-converted-space">
    <w:name w:val="xapple-converted-space"/>
    <w:rsid w:val="005F1BF0"/>
  </w:style>
  <w:style w:type="paragraph" w:customStyle="1" w:styleId="xxmsolistparagraph">
    <w:name w:val="x_xmsolistparagraph"/>
    <w:basedOn w:val="Normal"/>
    <w:uiPriority w:val="99"/>
    <w:rsid w:val="005F1BF0"/>
    <w:rPr>
      <w:rFonts w:ascii="SimSun" w:hAnsi="SimSun" w:cs="SimSun"/>
    </w:rPr>
  </w:style>
  <w:style w:type="paragraph" w:customStyle="1" w:styleId="gmail-msolistparagraph">
    <w:name w:val="gmail-msolistparagraph"/>
    <w:basedOn w:val="Normal"/>
    <w:uiPriority w:val="99"/>
    <w:qFormat/>
    <w:rsid w:val="005F1BF0"/>
    <w:pPr>
      <w:spacing w:before="100" w:beforeAutospacing="1" w:after="100" w:afterAutospacing="1"/>
    </w:pPr>
    <w:rPr>
      <w:rFonts w:ascii="Calibri" w:hAnsi="Calibri" w:cs="Calibri"/>
      <w:sz w:val="22"/>
      <w:szCs w:val="22"/>
    </w:rPr>
  </w:style>
  <w:style w:type="paragraph" w:customStyle="1" w:styleId="gmail-msonormal">
    <w:name w:val="gmail-msonormal"/>
    <w:basedOn w:val="Normal"/>
    <w:rsid w:val="005F1BF0"/>
    <w:pPr>
      <w:spacing w:before="100" w:beforeAutospacing="1" w:after="100" w:afterAutospacing="1"/>
    </w:pPr>
    <w:rPr>
      <w:rFonts w:ascii="Calibri" w:hAnsi="Calibri" w:cs="Calibri"/>
      <w:sz w:val="22"/>
      <w:szCs w:val="22"/>
    </w:rPr>
  </w:style>
  <w:style w:type="character" w:customStyle="1" w:styleId="msodel0">
    <w:name w:val="msodel"/>
    <w:rsid w:val="005F1BF0"/>
  </w:style>
  <w:style w:type="character" w:customStyle="1" w:styleId="msoins0">
    <w:name w:val="msoins"/>
    <w:rsid w:val="005F1BF0"/>
  </w:style>
  <w:style w:type="paragraph" w:customStyle="1" w:styleId="TAN">
    <w:name w:val="TAN"/>
    <w:basedOn w:val="TAL"/>
    <w:qFormat/>
    <w:rsid w:val="005F1BF0"/>
    <w:pPr>
      <w:ind w:left="851" w:hanging="851"/>
    </w:pPr>
    <w:rPr>
      <w:rFonts w:eastAsia="SimSun" w:cs="Arial"/>
      <w:lang w:eastAsia="en-US"/>
    </w:rPr>
  </w:style>
  <w:style w:type="character" w:customStyle="1" w:styleId="a0">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5F1BF0"/>
    <w:rPr>
      <w:rFonts w:ascii="SimSun" w:eastAsia="SimSun" w:hAnsi="SimSun"/>
    </w:rPr>
  </w:style>
  <w:style w:type="character" w:customStyle="1" w:styleId="ListParagraphChar1">
    <w:name w:val="List Paragraph Char1"/>
    <w:aliases w:val="- Bullets Char1,?? ?? Char1,????? Char1,???? Char1,Lista1 Char1,リスト段落 Char1"/>
    <w:uiPriority w:val="34"/>
    <w:qFormat/>
    <w:locked/>
    <w:rsid w:val="005F1BF0"/>
    <w:rPr>
      <w:rFonts w:ascii="Times New Roman" w:eastAsia="Calibri" w:hAnsi="Times New Roman"/>
      <w:szCs w:val="22"/>
      <w:lang w:eastAsia="en-US"/>
    </w:rPr>
  </w:style>
  <w:style w:type="character" w:customStyle="1" w:styleId="fontstyle01">
    <w:name w:val="fontstyle01"/>
    <w:rsid w:val="005F1BF0"/>
    <w:rPr>
      <w:rFonts w:ascii="Times New Roman" w:hAnsi="Times New Roman" w:cs="Times New Roman" w:hint="default"/>
      <w:b w:val="0"/>
      <w:bCs w:val="0"/>
      <w:i/>
      <w:iCs/>
      <w:color w:val="000000"/>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5F1BF0"/>
    <w:rPr>
      <w:rFonts w:ascii="Calibri Light" w:eastAsia="DengXian Light" w:hAnsi="Calibri Light" w:cs="Times New Roman"/>
      <w:color w:val="2F5496"/>
      <w:sz w:val="32"/>
      <w:szCs w:val="32"/>
      <w:lang w:val="en-GB" w:eastAsia="en-US"/>
    </w:rPr>
  </w:style>
  <w:style w:type="paragraph" w:customStyle="1" w:styleId="msonormal0">
    <w:name w:val="msonormal"/>
    <w:basedOn w:val="Normal"/>
    <w:uiPriority w:val="99"/>
    <w:qFormat/>
    <w:rsid w:val="005F1BF0"/>
    <w:pPr>
      <w:spacing w:before="100" w:beforeAutospacing="1" w:after="100" w:afterAutospacing="1"/>
    </w:pPr>
    <w:rPr>
      <w:rFonts w:ascii="Arial" w:hAnsi="Arial" w:cs="Arial"/>
      <w:color w:val="493118"/>
      <w:sz w:val="18"/>
      <w:szCs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5F1BF0"/>
    <w:rPr>
      <w:rFonts w:ascii="Times" w:hAnsi="Times"/>
      <w:szCs w:val="24"/>
      <w:lang w:val="en-GB" w:eastAsia="en-US"/>
    </w:rPr>
  </w:style>
  <w:style w:type="character" w:customStyle="1" w:styleId="BodyTextChar1">
    <w:name w:val="Body Text Char1"/>
    <w:aliases w:val="bt Char1"/>
    <w:semiHidden/>
    <w:rsid w:val="005F1BF0"/>
    <w:rPr>
      <w:rFonts w:ascii="Times" w:hAnsi="Times"/>
      <w:szCs w:val="24"/>
      <w:lang w:val="en-GB" w:eastAsia="en-US"/>
    </w:rPr>
  </w:style>
  <w:style w:type="paragraph" w:customStyle="1" w:styleId="CharChar1CharCharCharCharCharCharCharCharCharCharCharCharCharCharChar0">
    <w:name w:val="Char Char1 Char Char Char Char Char Char Char Char Char Char Char Char Char Char Char"/>
    <w:uiPriority w:val="99"/>
    <w:semiHidden/>
    <w:rsid w:val="005F1B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character" w:customStyle="1" w:styleId="Normal9pointspacingChar">
    <w:name w:val="Normal 9 point spacing Char"/>
    <w:link w:val="Normal9pointspacing"/>
    <w:locked/>
    <w:rsid w:val="005F1BF0"/>
    <w:rPr>
      <w:rFonts w:ascii="MS Mincho" w:eastAsia="MS Mincho" w:hAnsi="MS Mincho"/>
      <w:szCs w:val="24"/>
      <w:lang w:val="x-none" w:eastAsia="en-US"/>
    </w:rPr>
  </w:style>
  <w:style w:type="paragraph" w:customStyle="1" w:styleId="Normal9pointspacing">
    <w:name w:val="Normal 9 point spacing"/>
    <w:basedOn w:val="BodyText"/>
    <w:link w:val="Normal9pointspacingChar"/>
    <w:qFormat/>
    <w:rsid w:val="005F1BF0"/>
    <w:pPr>
      <w:spacing w:before="240" w:after="60"/>
    </w:pPr>
    <w:rPr>
      <w:rFonts w:ascii="MS Mincho" w:eastAsia="MS Mincho" w:hAnsi="MS Mincho" w:cstheme="minorBidi"/>
      <w:szCs w:val="24"/>
      <w:lang w:val="x-none" w:eastAsia="en-US"/>
    </w:rPr>
  </w:style>
  <w:style w:type="paragraph" w:customStyle="1" w:styleId="xxmsonormal">
    <w:name w:val="x_xmsonormal"/>
    <w:basedOn w:val="Normal"/>
    <w:uiPriority w:val="99"/>
    <w:rsid w:val="005F1BF0"/>
    <w:rPr>
      <w:rFonts w:ascii="Calibri" w:eastAsia="Malgun Gothic" w:hAnsi="Calibri" w:cs="Calibri"/>
      <w:sz w:val="22"/>
      <w:szCs w:val="22"/>
      <w:lang w:eastAsia="ko-KR"/>
    </w:rPr>
  </w:style>
  <w:style w:type="character" w:customStyle="1" w:styleId="51">
    <w:name w:val="(文字) (文字)5"/>
    <w:semiHidden/>
    <w:rsid w:val="005F1BF0"/>
    <w:rPr>
      <w:rFonts w:ascii="Times New Roman" w:hAnsi="Times New Roman" w:cs="Times New Roman" w:hint="default"/>
      <w:lang w:eastAsia="en-US"/>
    </w:rPr>
  </w:style>
  <w:style w:type="character" w:customStyle="1" w:styleId="normaltextrun">
    <w:name w:val="normaltextrun"/>
    <w:qFormat/>
    <w:rsid w:val="005F1BF0"/>
  </w:style>
  <w:style w:type="character" w:customStyle="1" w:styleId="msoins2">
    <w:name w:val="msoins2"/>
    <w:rsid w:val="005F1BF0"/>
  </w:style>
  <w:style w:type="table" w:customStyle="1" w:styleId="TableGrid1">
    <w:name w:val="Table Grid1"/>
    <w:basedOn w:val="TableNormal"/>
    <w:uiPriority w:val="39"/>
    <w:qFormat/>
    <w:rsid w:val="005F1BF0"/>
    <w:pPr>
      <w:spacing w:line="256" w:lineRule="auto"/>
      <w:jc w:val="both"/>
    </w:pPr>
    <w:rPr>
      <w:rFonts w:ascii="Malgun Gothic" w:eastAsia="Malgun Gothic" w:hAnsi="Malgun Gothic" w:cs="Arial"/>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maintext"/>
    <w:basedOn w:val="Normal"/>
    <w:qFormat/>
    <w:rsid w:val="005F1BF0"/>
    <w:rPr>
      <w:sz w:val="16"/>
    </w:rPr>
  </w:style>
  <w:style w:type="character" w:customStyle="1" w:styleId="3GPPAgreementsChar">
    <w:name w:val="3GPP Agreements Char"/>
    <w:link w:val="3GPPAgreements"/>
    <w:uiPriority w:val="99"/>
    <w:qFormat/>
    <w:locked/>
    <w:rsid w:val="005F1BF0"/>
    <w:rPr>
      <w:rFonts w:eastAsia="SimSun"/>
    </w:rPr>
  </w:style>
  <w:style w:type="paragraph" w:customStyle="1" w:styleId="3GPPAgreements">
    <w:name w:val="3GPP Agreements"/>
    <w:basedOn w:val="Normal"/>
    <w:link w:val="3GPPAgreementsChar"/>
    <w:uiPriority w:val="99"/>
    <w:qFormat/>
    <w:rsid w:val="005F1BF0"/>
    <w:pPr>
      <w:numPr>
        <w:numId w:val="13"/>
      </w:numPr>
      <w:overflowPunct w:val="0"/>
      <w:autoSpaceDE w:val="0"/>
      <w:autoSpaceDN w:val="0"/>
      <w:adjustRightInd w:val="0"/>
      <w:spacing w:before="60" w:after="60" w:line="256" w:lineRule="auto"/>
      <w:ind w:left="0" w:firstLine="0"/>
      <w:jc w:val="both"/>
    </w:pPr>
    <w:rPr>
      <w:rFonts w:asciiTheme="minorHAnsi" w:hAnsiTheme="minorHAnsi" w:cstheme="minorBidi"/>
      <w:sz w:val="22"/>
      <w:szCs w:val="22"/>
      <w:lang w:val="de-DE"/>
    </w:rPr>
  </w:style>
  <w:style w:type="paragraph" w:customStyle="1" w:styleId="listparagraph0">
    <w:name w:val="listparagraph"/>
    <w:basedOn w:val="Normal"/>
    <w:rsid w:val="005F1BF0"/>
    <w:pPr>
      <w:spacing w:after="160" w:line="252" w:lineRule="auto"/>
      <w:ind w:left="720"/>
    </w:pPr>
    <w:rPr>
      <w:rFonts w:ascii="Calibri" w:eastAsia="Calibri" w:hAnsi="Calibri" w:cs="SimSun"/>
      <w:sz w:val="22"/>
      <w:szCs w:val="22"/>
      <w:lang w:eastAsia="en-US"/>
    </w:rPr>
  </w:style>
  <w:style w:type="character" w:customStyle="1" w:styleId="B1Char">
    <w:name w:val="B1 Char"/>
    <w:qFormat/>
    <w:rsid w:val="002A55FF"/>
    <w:rPr>
      <w:lang w:eastAsia="x-none"/>
    </w:rPr>
  </w:style>
  <w:style w:type="paragraph" w:customStyle="1" w:styleId="PL">
    <w:name w:val="PL"/>
    <w:link w:val="PLChar"/>
    <w:qFormat/>
    <w:rsid w:val="00A0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06D70"/>
    <w:rPr>
      <w:rFonts w:ascii="Courier New" w:eastAsia="Times New Roman" w:hAnsi="Courier New" w:cs="Times New Roman"/>
      <w:noProof/>
      <w:sz w:val="16"/>
      <w:szCs w:val="20"/>
      <w:shd w:val="clear" w:color="auto" w:fill="E6E6E6"/>
      <w:lang w:val="en-GB" w:eastAsia="en-GB"/>
    </w:rPr>
  </w:style>
  <w:style w:type="character" w:customStyle="1" w:styleId="hgkelc">
    <w:name w:val="hgkelc"/>
    <w:basedOn w:val="DefaultParagraphFont"/>
    <w:rsid w:val="00B87740"/>
  </w:style>
  <w:style w:type="paragraph" w:customStyle="1" w:styleId="3GPPHeader">
    <w:name w:val="3GPP_Header"/>
    <w:basedOn w:val="Normal"/>
    <w:rsid w:val="00814631"/>
    <w:pPr>
      <w:tabs>
        <w:tab w:val="left" w:pos="1701"/>
        <w:tab w:val="right" w:pos="9639"/>
      </w:tabs>
      <w:spacing w:after="240" w:line="259" w:lineRule="auto"/>
    </w:pPr>
    <w:rPr>
      <w:rFonts w:asciiTheme="minorHAnsi" w:eastAsiaTheme="minorEastAsia" w:hAnsiTheme="minorHAnsi" w:cstheme="minorBidi"/>
      <w:b/>
      <w:szCs w:val="22"/>
      <w:lang w:val="de-DE"/>
    </w:rPr>
  </w:style>
  <w:style w:type="paragraph" w:customStyle="1" w:styleId="a00">
    <w:name w:val="a0"/>
    <w:basedOn w:val="Normal"/>
    <w:uiPriority w:val="99"/>
    <w:rsid w:val="008040BE"/>
    <w:pPr>
      <w:spacing w:before="100" w:beforeAutospacing="1" w:after="100" w:afterAutospacing="1"/>
    </w:pPr>
    <w:rPr>
      <w:rFonts w:ascii="Calibri" w:eastAsia="Calibri" w:hAnsi="Calibri" w:cs="Calibri"/>
      <w:sz w:val="22"/>
      <w:szCs w:val="22"/>
      <w:lang w:eastAsia="en-US"/>
    </w:rPr>
  </w:style>
  <w:style w:type="numbering" w:customStyle="1" w:styleId="NoList1">
    <w:name w:val="No List1"/>
    <w:next w:val="NoList"/>
    <w:uiPriority w:val="99"/>
    <w:semiHidden/>
    <w:unhideWhenUsed/>
    <w:rsid w:val="008040BE"/>
  </w:style>
  <w:style w:type="table" w:customStyle="1" w:styleId="TableGrid2">
    <w:name w:val="Table Grid2"/>
    <w:basedOn w:val="TableNormal"/>
    <w:next w:val="TableGrid"/>
    <w:uiPriority w:val="59"/>
    <w:qFormat/>
    <w:rsid w:val="008040BE"/>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8040BE"/>
    <w:pPr>
      <w:numPr>
        <w:numId w:val="2"/>
      </w:numPr>
    </w:pPr>
  </w:style>
  <w:style w:type="numbering" w:customStyle="1" w:styleId="StyleBulletedSymbolsymbolLeft025Hanging01">
    <w:name w:val="Style Bulleted Symbol (symbol) Left:  0.25&quot; Hanging:  0.1"/>
    <w:basedOn w:val="NoList"/>
    <w:rsid w:val="008040BE"/>
    <w:pPr>
      <w:numPr>
        <w:numId w:val="10"/>
      </w:numPr>
    </w:pPr>
  </w:style>
  <w:style w:type="table" w:customStyle="1" w:styleId="ColorfulList-Accent11">
    <w:name w:val="Colorful List - Accent 11"/>
    <w:basedOn w:val="TableNormal"/>
    <w:next w:val="ColorfulList-Accent1"/>
    <w:uiPriority w:val="34"/>
    <w:rsid w:val="008040BE"/>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8040BE"/>
    <w:rPr>
      <w:rFonts w:ascii="Calibri" w:hAnsi="Calibri" w:cs="Calibri"/>
    </w:rPr>
  </w:style>
  <w:style w:type="character" w:customStyle="1" w:styleId="0MaintextChar">
    <w:name w:val="0 Main text Char"/>
    <w:link w:val="0Maintext0"/>
    <w:locked/>
    <w:rsid w:val="008040BE"/>
    <w:rPr>
      <w:rFonts w:ascii="Malgun Gothic" w:eastAsia="Malgun Gothic" w:hAnsi="Malgun Gothic"/>
    </w:rPr>
  </w:style>
  <w:style w:type="table" w:customStyle="1" w:styleId="GridTable4-Accent51">
    <w:name w:val="Grid Table 4 - Accent 51"/>
    <w:basedOn w:val="TableNormal"/>
    <w:next w:val="GridTable4-Accent5"/>
    <w:uiPriority w:val="49"/>
    <w:rsid w:val="008040BE"/>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8040BE"/>
    <w:pPr>
      <w:numPr>
        <w:numId w:val="8"/>
      </w:numPr>
    </w:pPr>
  </w:style>
  <w:style w:type="numbering" w:customStyle="1" w:styleId="StyleBulletedSymbolsymbolLeft025Hanging02511">
    <w:name w:val="Style Bulleted Symbol (symbol) Left:  0.25&quot; Hanging:  0.25&quot;11"/>
    <w:basedOn w:val="NoList"/>
    <w:rsid w:val="008040BE"/>
    <w:pPr>
      <w:numPr>
        <w:numId w:val="9"/>
      </w:numPr>
    </w:pPr>
  </w:style>
  <w:style w:type="numbering" w:customStyle="1" w:styleId="StyleBulletedSymbolsymbolLeft025Hanging02521">
    <w:name w:val="Style Bulleted Symbol (symbol) Left:  0.25&quot; Hanging:  0.25&quot;21"/>
    <w:basedOn w:val="NoList"/>
    <w:rsid w:val="008040BE"/>
    <w:pPr>
      <w:numPr>
        <w:numId w:val="11"/>
      </w:numPr>
    </w:pPr>
  </w:style>
  <w:style w:type="paragraph" w:customStyle="1" w:styleId="0Maintext0">
    <w:name w:val="0 Main text"/>
    <w:basedOn w:val="Normal"/>
    <w:link w:val="0MaintextChar"/>
    <w:qFormat/>
    <w:rsid w:val="008040BE"/>
    <w:pPr>
      <w:spacing w:after="100" w:afterAutospacing="1" w:line="288" w:lineRule="auto"/>
      <w:ind w:firstLine="360"/>
      <w:jc w:val="both"/>
    </w:pPr>
    <w:rPr>
      <w:rFonts w:ascii="Malgun Gothic" w:eastAsia="Malgun Gothic" w:hAnsi="Malgun Gothic" w:cstheme="minorBidi"/>
      <w:sz w:val="22"/>
      <w:szCs w:val="22"/>
      <w:lang w:val="de-DE"/>
    </w:rPr>
  </w:style>
  <w:style w:type="character" w:customStyle="1" w:styleId="a2">
    <w:name w:val="列  出  段  落   字  符"/>
    <w:aliases w:val="リ  ス  ト  段  落   字  符,列  表  段  落  11 字  符"/>
    <w:link w:val="a3"/>
    <w:uiPriority w:val="34"/>
    <w:locked/>
    <w:rsid w:val="008040BE"/>
    <w:rPr>
      <w:rFonts w:ascii="Calibri" w:hAnsi="Calibri" w:cs="Calibri"/>
    </w:rPr>
  </w:style>
  <w:style w:type="paragraph" w:customStyle="1" w:styleId="a3">
    <w:name w:val="列  出  段  落"/>
    <w:aliases w:val="リ  ス  ト  段  落,列  表  段  落  11"/>
    <w:basedOn w:val="Normal"/>
    <w:link w:val="a2"/>
    <w:uiPriority w:val="34"/>
    <w:rsid w:val="008040BE"/>
    <w:pPr>
      <w:ind w:firstLine="420"/>
    </w:pPr>
    <w:rPr>
      <w:rFonts w:ascii="Calibri" w:eastAsiaTheme="minorEastAsia" w:hAnsi="Calibri" w:cs="Calibri"/>
      <w:sz w:val="22"/>
      <w:szCs w:val="22"/>
      <w:lang w:val="de-DE"/>
    </w:rPr>
  </w:style>
  <w:style w:type="paragraph" w:customStyle="1" w:styleId="1">
    <w:name w:val="?  ?   ?  ? 1"/>
    <w:aliases w:val="- Bullets1,Lista11,?? ??1,?????1,????1,列  出  段  落  11,中  等  深  浅 网 格   1 - 着  色   211,?  ?  ?  ?  ì¬ o   1   È ?  Î Â ä1,Á D  3  ö ?  Î Â ä1,列  表  段  落  12,—ñ  o’i—Ž1,ê 1   È ?  Î Â ä1,1st level - Bullet List Paragraph1,Lettre d'introduct"/>
    <w:basedOn w:val="Normal"/>
    <w:uiPriority w:val="34"/>
    <w:rsid w:val="008040BE"/>
    <w:pPr>
      <w:wordWrap w:val="0"/>
      <w:autoSpaceDE w:val="0"/>
      <w:autoSpaceDN w:val="0"/>
      <w:spacing w:before="120" w:after="360" w:line="264" w:lineRule="auto"/>
      <w:ind w:leftChars="400" w:left="800" w:firstLine="425"/>
      <w:jc w:val="both"/>
    </w:pPr>
    <w:rPr>
      <w:rFonts w:ascii="? ?  ? ?" w:eastAsia="Calibri" w:hAnsi="? ?  ? ?" w:cs="Calibri"/>
      <w:sz w:val="20"/>
      <w:szCs w:val="20"/>
      <w:lang w:eastAsia="ja-JP"/>
    </w:rPr>
  </w:style>
  <w:style w:type="character" w:customStyle="1" w:styleId="a4">
    <w:name w:val="?  ?  ?  ?   ?  ?"/>
    <w:aliases w:val="?  ?  ?  ?  ?   ?  ?,?  ?  ?  ?  11 ?  ?"/>
    <w:link w:val="a5"/>
    <w:uiPriority w:val="34"/>
    <w:locked/>
    <w:rsid w:val="008040BE"/>
    <w:rPr>
      <w:rFonts w:ascii="Calibri" w:hAnsi="Calibri" w:cs="Calibri"/>
    </w:rPr>
  </w:style>
  <w:style w:type="paragraph" w:customStyle="1" w:styleId="a5">
    <w:name w:val="?  ?  ?  ?"/>
    <w:aliases w:val="?  ?  ?  ?  ?,?  ?  ?  ?  11"/>
    <w:basedOn w:val="Normal"/>
    <w:link w:val="a4"/>
    <w:uiPriority w:val="34"/>
    <w:rsid w:val="008040BE"/>
    <w:pPr>
      <w:wordWrap w:val="0"/>
      <w:autoSpaceDE w:val="0"/>
      <w:autoSpaceDN w:val="0"/>
      <w:spacing w:before="120" w:after="360" w:line="264" w:lineRule="auto"/>
      <w:ind w:leftChars="400" w:left="800" w:firstLine="425"/>
      <w:jc w:val="both"/>
    </w:pPr>
    <w:rPr>
      <w:rFonts w:ascii="Calibri" w:eastAsiaTheme="minorEastAsia" w:hAnsi="Calibri" w:cs="Calibri"/>
      <w:sz w:val="22"/>
      <w:szCs w:val="22"/>
      <w:lang w:val="de-DE"/>
    </w:rPr>
  </w:style>
  <w:style w:type="paragraph" w:styleId="HTMLPreformatted">
    <w:name w:val="HTML Preformatted"/>
    <w:basedOn w:val="Normal"/>
    <w:link w:val="HTMLPreformattedChar"/>
    <w:uiPriority w:val="99"/>
    <w:semiHidden/>
    <w:unhideWhenUsed/>
    <w:rsid w:val="0080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Calibri" w:hAnsi="Calibri" w:cs="Calibri"/>
      <w:sz w:val="22"/>
      <w:szCs w:val="22"/>
      <w:lang w:eastAsia="ko-KR"/>
    </w:rPr>
  </w:style>
  <w:style w:type="character" w:customStyle="1" w:styleId="HTMLPreformattedChar">
    <w:name w:val="HTML Preformatted Char"/>
    <w:basedOn w:val="DefaultParagraphFont"/>
    <w:link w:val="HTMLPreformatted"/>
    <w:uiPriority w:val="99"/>
    <w:semiHidden/>
    <w:rsid w:val="008040BE"/>
    <w:rPr>
      <w:rFonts w:ascii="Calibri" w:eastAsia="Calibri" w:hAnsi="Calibri" w:cs="Calibri"/>
      <w:lang w:val="en-US" w:eastAsia="ko-KR"/>
    </w:rPr>
  </w:style>
  <w:style w:type="paragraph" w:customStyle="1" w:styleId="tal00">
    <w:name w:val="tal0"/>
    <w:basedOn w:val="Normal"/>
    <w:uiPriority w:val="99"/>
    <w:semiHidden/>
    <w:qFormat/>
    <w:rsid w:val="008040BE"/>
    <w:pPr>
      <w:spacing w:before="100" w:beforeAutospacing="1" w:after="100" w:afterAutospacing="1"/>
    </w:pPr>
    <w:rPr>
      <w:rFonts w:ascii="Calibri" w:eastAsia="Calibri" w:hAnsi="Calibri" w:cs="Calibri"/>
      <w:sz w:val="22"/>
      <w:szCs w:val="22"/>
      <w:lang w:eastAsia="en-US"/>
    </w:rPr>
  </w:style>
  <w:style w:type="paragraph" w:customStyle="1" w:styleId="affffffffc">
    <w:name w:val="affffffffc"/>
    <w:basedOn w:val="Normal"/>
    <w:uiPriority w:val="99"/>
    <w:qFormat/>
    <w:rsid w:val="008040BE"/>
    <w:pPr>
      <w:spacing w:before="100" w:beforeAutospacing="1" w:after="100" w:afterAutospacing="1"/>
    </w:pPr>
    <w:rPr>
      <w:rFonts w:ascii="SimSun" w:hAnsi="SimSun" w:cs="Calibri"/>
      <w:lang w:eastAsia="en-US"/>
    </w:rPr>
  </w:style>
  <w:style w:type="character" w:customStyle="1" w:styleId="HTML">
    <w:name w:val="HTML 预设格式 字符"/>
    <w:link w:val="HTML0"/>
    <w:uiPriority w:val="99"/>
    <w:semiHidden/>
    <w:locked/>
    <w:rsid w:val="008040BE"/>
    <w:rPr>
      <w:rFonts w:ascii="Courier New" w:hAnsi="Courier New" w:cs="Courier New"/>
      <w:lang w:eastAsia="ko-KR"/>
    </w:rPr>
  </w:style>
  <w:style w:type="paragraph" w:customStyle="1" w:styleId="HTML0">
    <w:name w:val="HTML 预设格式"/>
    <w:basedOn w:val="Normal"/>
    <w:link w:val="HTML"/>
    <w:uiPriority w:val="99"/>
    <w:semiHidden/>
    <w:qFormat/>
    <w:rsid w:val="008040BE"/>
    <w:rPr>
      <w:rFonts w:ascii="Courier New" w:eastAsiaTheme="minorEastAsia" w:hAnsi="Courier New" w:cs="Courier New"/>
      <w:sz w:val="22"/>
      <w:szCs w:val="22"/>
      <w:lang w:val="de-DE" w:eastAsia="ko-KR"/>
    </w:rPr>
  </w:style>
  <w:style w:type="paragraph" w:customStyle="1" w:styleId="xmsocaption">
    <w:name w:val="x_msocaption"/>
    <w:basedOn w:val="Normal"/>
    <w:uiPriority w:val="99"/>
    <w:semiHidden/>
    <w:qFormat/>
    <w:rsid w:val="008040BE"/>
    <w:pPr>
      <w:spacing w:before="100" w:beforeAutospacing="1" w:after="100" w:afterAutospacing="1"/>
    </w:pPr>
    <w:rPr>
      <w:rFonts w:ascii="Calibri" w:eastAsia="Calibri" w:hAnsi="Calibri" w:cs="Calibri"/>
      <w:sz w:val="22"/>
      <w:szCs w:val="22"/>
      <w:lang w:eastAsia="en-US"/>
    </w:rPr>
  </w:style>
  <w:style w:type="paragraph" w:customStyle="1" w:styleId="xmsonormal00">
    <w:name w:val="x_msonormal0"/>
    <w:basedOn w:val="Normal"/>
    <w:uiPriority w:val="99"/>
    <w:semiHidden/>
    <w:qFormat/>
    <w:rsid w:val="008040BE"/>
    <w:pPr>
      <w:spacing w:before="100" w:beforeAutospacing="1" w:after="100" w:afterAutospacing="1"/>
    </w:pPr>
    <w:rPr>
      <w:rFonts w:ascii="Calibri" w:eastAsia="Calibri" w:hAnsi="Calibri" w:cs="Calibri"/>
      <w:sz w:val="22"/>
      <w:szCs w:val="22"/>
      <w:lang w:eastAsia="en-US"/>
    </w:rPr>
  </w:style>
  <w:style w:type="paragraph" w:customStyle="1" w:styleId="xhtml0">
    <w:name w:val="x_html0"/>
    <w:basedOn w:val="Normal"/>
    <w:uiPriority w:val="99"/>
    <w:semiHidden/>
    <w:qFormat/>
    <w:rsid w:val="008040BE"/>
    <w:rPr>
      <w:rFonts w:ascii="Calibri" w:eastAsia="Calibri" w:hAnsi="Calibri" w:cs="Calibri"/>
      <w:sz w:val="22"/>
      <w:szCs w:val="22"/>
      <w:lang w:eastAsia="en-US"/>
    </w:rPr>
  </w:style>
  <w:style w:type="paragraph" w:customStyle="1" w:styleId="xmsochpdefault">
    <w:name w:val="x_msochpdefault"/>
    <w:basedOn w:val="Normal"/>
    <w:uiPriority w:val="99"/>
    <w:semiHidden/>
    <w:qFormat/>
    <w:rsid w:val="008040BE"/>
    <w:pPr>
      <w:spacing w:before="100" w:beforeAutospacing="1" w:after="100" w:afterAutospacing="1"/>
    </w:pPr>
    <w:rPr>
      <w:rFonts w:ascii="SimSun" w:hAnsi="SimSun" w:cs="Calibri"/>
      <w:sz w:val="20"/>
      <w:szCs w:val="20"/>
      <w:lang w:eastAsia="en-US"/>
    </w:rPr>
  </w:style>
  <w:style w:type="paragraph" w:customStyle="1" w:styleId="DraftProposal">
    <w:name w:val="Draft Proposal"/>
    <w:basedOn w:val="Normal"/>
    <w:uiPriority w:val="99"/>
    <w:qFormat/>
    <w:rsid w:val="008040BE"/>
    <w:pPr>
      <w:numPr>
        <w:numId w:val="18"/>
      </w:numPr>
      <w:tabs>
        <w:tab w:val="num" w:pos="720"/>
      </w:tabs>
      <w:spacing w:after="160" w:line="252" w:lineRule="auto"/>
      <w:ind w:left="0" w:firstLine="0"/>
    </w:pPr>
    <w:rPr>
      <w:rFonts w:ascii="Arial" w:eastAsia="Calibri" w:hAnsi="Arial" w:cs="Arial"/>
      <w:b/>
      <w:bCs/>
      <w:sz w:val="22"/>
      <w:szCs w:val="22"/>
      <w:lang w:eastAsia="en-US"/>
    </w:rPr>
  </w:style>
  <w:style w:type="paragraph" w:customStyle="1" w:styleId="xa0">
    <w:name w:val="xa0"/>
    <w:basedOn w:val="Normal"/>
    <w:uiPriority w:val="99"/>
    <w:qFormat/>
    <w:rsid w:val="008040BE"/>
    <w:pPr>
      <w:spacing w:before="100" w:beforeAutospacing="1" w:after="100" w:afterAutospacing="1"/>
    </w:pPr>
    <w:rPr>
      <w:rFonts w:ascii="Calibri" w:eastAsia="Calibri" w:hAnsi="Calibri" w:cs="Calibri"/>
      <w:sz w:val="22"/>
      <w:szCs w:val="22"/>
      <w:lang w:eastAsia="en-US"/>
    </w:rPr>
  </w:style>
  <w:style w:type="character" w:customStyle="1" w:styleId="emailstyle36">
    <w:name w:val="emailstyle36"/>
    <w:semiHidden/>
    <w:rsid w:val="008040BE"/>
    <w:rPr>
      <w:rFonts w:ascii="Calibri" w:hAnsi="Calibri" w:cs="Calibri" w:hint="default"/>
      <w:color w:val="auto"/>
    </w:rPr>
  </w:style>
  <w:style w:type="character" w:customStyle="1" w:styleId="emailstyle37">
    <w:name w:val="emailstyle37"/>
    <w:semiHidden/>
    <w:rsid w:val="008040BE"/>
    <w:rPr>
      <w:rFonts w:ascii="Calibri" w:hAnsi="Calibri" w:cs="Calibri" w:hint="default"/>
      <w:color w:val="1F497D"/>
    </w:rPr>
  </w:style>
  <w:style w:type="character" w:customStyle="1" w:styleId="emailstyle38">
    <w:name w:val="emailstyle38"/>
    <w:semiHidden/>
    <w:rsid w:val="008040BE"/>
    <w:rPr>
      <w:rFonts w:ascii="Calibri" w:hAnsi="Calibri" w:cs="Calibri" w:hint="default"/>
      <w:color w:val="1F497D"/>
    </w:rPr>
  </w:style>
  <w:style w:type="character" w:customStyle="1" w:styleId="emailstyle39">
    <w:name w:val="emailstyle39"/>
    <w:semiHidden/>
    <w:rsid w:val="008040BE"/>
    <w:rPr>
      <w:rFonts w:ascii="Calibri" w:hAnsi="Calibri" w:cs="Calibri" w:hint="default"/>
      <w:color w:val="1F497D"/>
    </w:rPr>
  </w:style>
  <w:style w:type="character" w:customStyle="1" w:styleId="emailstyle41">
    <w:name w:val="emailstyle41"/>
    <w:semiHidden/>
    <w:rsid w:val="008040BE"/>
    <w:rPr>
      <w:rFonts w:ascii="DengXian" w:eastAsia="DengXian" w:hAnsi="DengXian" w:hint="eastAsia"/>
      <w:color w:val="auto"/>
    </w:rPr>
  </w:style>
  <w:style w:type="character" w:customStyle="1" w:styleId="emailstyle42">
    <w:name w:val="emailstyle42"/>
    <w:semiHidden/>
    <w:rsid w:val="008040BE"/>
    <w:rPr>
      <w:rFonts w:ascii="DengXian" w:eastAsia="DengXian" w:hAnsi="DengXian" w:hint="eastAsia"/>
      <w:color w:val="auto"/>
    </w:rPr>
  </w:style>
  <w:style w:type="character" w:customStyle="1" w:styleId="emailstyle43">
    <w:name w:val="emailstyle43"/>
    <w:semiHidden/>
    <w:rsid w:val="008040BE"/>
    <w:rPr>
      <w:rFonts w:ascii="Calibri" w:hAnsi="Calibri" w:cs="Calibri" w:hint="default"/>
      <w:color w:val="1F497D"/>
    </w:rPr>
  </w:style>
  <w:style w:type="character" w:customStyle="1" w:styleId="emailstyle44">
    <w:name w:val="emailstyle44"/>
    <w:semiHidden/>
    <w:rsid w:val="008040BE"/>
    <w:rPr>
      <w:rFonts w:ascii="Calibri" w:hAnsi="Calibri" w:cs="Calibri" w:hint="default"/>
      <w:color w:val="1F497D"/>
    </w:rPr>
  </w:style>
  <w:style w:type="character" w:customStyle="1" w:styleId="emailstyle45">
    <w:name w:val="emailstyle45"/>
    <w:semiHidden/>
    <w:rsid w:val="008040BE"/>
    <w:rPr>
      <w:rFonts w:ascii="Calibri" w:hAnsi="Calibri" w:cs="Calibri" w:hint="default"/>
      <w:color w:val="auto"/>
    </w:rPr>
  </w:style>
  <w:style w:type="character" w:customStyle="1" w:styleId="xmsohyperlink">
    <w:name w:val="x_msohyperlink"/>
    <w:rsid w:val="008040BE"/>
    <w:rPr>
      <w:color w:val="0000FF"/>
      <w:u w:val="single"/>
    </w:rPr>
  </w:style>
  <w:style w:type="character" w:customStyle="1" w:styleId="xmsohyperlinkfollowed">
    <w:name w:val="x_msohyperlinkfollowed"/>
    <w:rsid w:val="008040BE"/>
    <w:rPr>
      <w:color w:val="800080"/>
      <w:u w:val="single"/>
    </w:rPr>
  </w:style>
  <w:style w:type="character" w:customStyle="1" w:styleId="xhtmlpreformattedchar">
    <w:name w:val="x_htmlpreformattedchar"/>
    <w:rsid w:val="008040BE"/>
    <w:rPr>
      <w:rFonts w:ascii="Consolas" w:hAnsi="Consolas" w:hint="default"/>
    </w:rPr>
  </w:style>
  <w:style w:type="character" w:customStyle="1" w:styleId="xlistparagraphchar">
    <w:name w:val="x_listparagraphchar"/>
    <w:rsid w:val="008040BE"/>
    <w:rPr>
      <w:rFonts w:ascii="Calibri" w:hAnsi="Calibri" w:cs="Calibri" w:hint="default"/>
    </w:rPr>
  </w:style>
  <w:style w:type="character" w:customStyle="1" w:styleId="xhtml">
    <w:name w:val="x_html"/>
    <w:rsid w:val="008040BE"/>
    <w:rPr>
      <w:rFonts w:ascii="Courier New" w:hAnsi="Courier New" w:cs="Courier New" w:hint="default"/>
    </w:rPr>
  </w:style>
  <w:style w:type="character" w:customStyle="1" w:styleId="xemailstyle28">
    <w:name w:val="x_emailstyle28"/>
    <w:rsid w:val="008040BE"/>
    <w:rPr>
      <w:rFonts w:ascii="Book Antiqua" w:hAnsi="Book Antiqua" w:hint="default"/>
      <w:b w:val="0"/>
      <w:bCs w:val="0"/>
      <w:i w:val="0"/>
      <w:iCs w:val="0"/>
      <w:color w:val="auto"/>
    </w:rPr>
  </w:style>
  <w:style w:type="character" w:customStyle="1" w:styleId="xemailstyle29">
    <w:name w:val="x_emailstyle29"/>
    <w:rsid w:val="008040BE"/>
    <w:rPr>
      <w:rFonts w:ascii="Calibri" w:hAnsi="Calibri" w:cs="Calibri" w:hint="default"/>
      <w:color w:val="auto"/>
    </w:rPr>
  </w:style>
  <w:style w:type="character" w:customStyle="1" w:styleId="xfontstyle01">
    <w:name w:val="x_fontstyle01"/>
    <w:rsid w:val="008040BE"/>
    <w:rPr>
      <w:rFonts w:ascii="TimesNewRomanPSMT" w:hAnsi="TimesNewRomanPSMT" w:hint="default"/>
      <w:b w:val="0"/>
      <w:bCs w:val="0"/>
      <w:i w:val="0"/>
      <w:iCs w:val="0"/>
      <w:color w:val="000000"/>
    </w:rPr>
  </w:style>
  <w:style w:type="character" w:customStyle="1" w:styleId="xemailstyle31">
    <w:name w:val="x_emailstyle31"/>
    <w:rsid w:val="008040BE"/>
    <w:rPr>
      <w:rFonts w:ascii="Calibri" w:hAnsi="Calibri" w:cs="Calibri" w:hint="default"/>
      <w:color w:val="1F497D"/>
    </w:rPr>
  </w:style>
  <w:style w:type="character" w:customStyle="1" w:styleId="xemailstyle32">
    <w:name w:val="x_emailstyle32"/>
    <w:rsid w:val="008040BE"/>
    <w:rPr>
      <w:rFonts w:ascii="DengXian" w:eastAsia="DengXian" w:hAnsi="DengXian" w:hint="eastAsia"/>
      <w:color w:val="auto"/>
    </w:rPr>
  </w:style>
  <w:style w:type="character" w:customStyle="1" w:styleId="xemailstyle33">
    <w:name w:val="x_emailstyle33"/>
    <w:rsid w:val="008040BE"/>
    <w:rPr>
      <w:rFonts w:ascii="Calibri" w:hAnsi="Calibri" w:cs="Calibri" w:hint="default"/>
      <w:color w:val="1F497D"/>
    </w:rPr>
  </w:style>
  <w:style w:type="character" w:customStyle="1" w:styleId="xemailstyle34">
    <w:name w:val="x_emailstyle34"/>
    <w:rsid w:val="008040BE"/>
    <w:rPr>
      <w:rFonts w:ascii="Calibri" w:hAnsi="Calibri" w:cs="Calibri" w:hint="default"/>
      <w:color w:val="auto"/>
    </w:rPr>
  </w:style>
  <w:style w:type="character" w:customStyle="1" w:styleId="xemailstyle35">
    <w:name w:val="x_emailstyle35"/>
    <w:rsid w:val="008040BE"/>
    <w:rPr>
      <w:rFonts w:ascii="Calibri" w:hAnsi="Calibri" w:cs="Calibri" w:hint="default"/>
      <w:color w:val="1F497D"/>
    </w:rPr>
  </w:style>
  <w:style w:type="character" w:customStyle="1" w:styleId="xemailstyle36">
    <w:name w:val="x_emailstyle36"/>
    <w:rsid w:val="008040BE"/>
    <w:rPr>
      <w:rFonts w:ascii="Calibri" w:hAnsi="Calibri" w:cs="Calibri" w:hint="default"/>
      <w:color w:val="auto"/>
    </w:rPr>
  </w:style>
  <w:style w:type="character" w:customStyle="1" w:styleId="xemailstyle37">
    <w:name w:val="x_emailstyle37"/>
    <w:rsid w:val="008040BE"/>
    <w:rPr>
      <w:rFonts w:ascii="Calibri" w:hAnsi="Calibri" w:cs="Calibri" w:hint="default"/>
      <w:color w:val="1F497D"/>
    </w:rPr>
  </w:style>
  <w:style w:type="character" w:customStyle="1" w:styleId="xemailstyle38">
    <w:name w:val="x_emailstyle38"/>
    <w:rsid w:val="008040BE"/>
    <w:rPr>
      <w:rFonts w:ascii="Calibri" w:hAnsi="Calibri" w:cs="Calibri" w:hint="default"/>
      <w:color w:val="auto"/>
    </w:rPr>
  </w:style>
  <w:style w:type="character" w:customStyle="1" w:styleId="xemailstyle39">
    <w:name w:val="x_emailstyle39"/>
    <w:rsid w:val="008040BE"/>
    <w:rPr>
      <w:rFonts w:ascii="Calibri" w:hAnsi="Calibri" w:cs="Calibri" w:hint="default"/>
      <w:color w:val="1F497D"/>
    </w:rPr>
  </w:style>
  <w:style w:type="character" w:customStyle="1" w:styleId="xemailstyle40">
    <w:name w:val="x_emailstyle40"/>
    <w:rsid w:val="008040BE"/>
    <w:rPr>
      <w:rFonts w:ascii="Calibri" w:hAnsi="Calibri" w:cs="Calibri" w:hint="default"/>
      <w:color w:val="auto"/>
    </w:rPr>
  </w:style>
  <w:style w:type="character" w:customStyle="1" w:styleId="xemailstyle41">
    <w:name w:val="x_emailstyle41"/>
    <w:rsid w:val="008040BE"/>
    <w:rPr>
      <w:rFonts w:ascii="Calibri" w:hAnsi="Calibri" w:cs="Calibri" w:hint="default"/>
      <w:color w:val="1F497D"/>
    </w:rPr>
  </w:style>
  <w:style w:type="character" w:customStyle="1" w:styleId="xemailstyle42">
    <w:name w:val="x_emailstyle42"/>
    <w:rsid w:val="008040BE"/>
    <w:rPr>
      <w:rFonts w:ascii="Calibri" w:hAnsi="Calibri" w:cs="Calibri" w:hint="default"/>
      <w:color w:val="auto"/>
    </w:rPr>
  </w:style>
  <w:style w:type="character" w:customStyle="1" w:styleId="xemailstyle43">
    <w:name w:val="x_emailstyle43"/>
    <w:rsid w:val="008040BE"/>
    <w:rPr>
      <w:rFonts w:ascii="DengXian" w:eastAsia="DengXian" w:hAnsi="DengXian" w:hint="eastAsia"/>
      <w:color w:val="auto"/>
    </w:rPr>
  </w:style>
  <w:style w:type="character" w:customStyle="1" w:styleId="xemailstyle44">
    <w:name w:val="x_emailstyle44"/>
    <w:rsid w:val="008040BE"/>
    <w:rPr>
      <w:rFonts w:ascii="DengXian" w:eastAsia="DengXian" w:hAnsi="DengXian" w:hint="eastAsia"/>
      <w:color w:val="auto"/>
    </w:rPr>
  </w:style>
  <w:style w:type="character" w:customStyle="1" w:styleId="xemailstyle45">
    <w:name w:val="x_emailstyle45"/>
    <w:rsid w:val="008040BE"/>
    <w:rPr>
      <w:rFonts w:ascii="Calibri" w:hAnsi="Calibri" w:cs="Calibri" w:hint="default"/>
      <w:color w:val="auto"/>
    </w:rPr>
  </w:style>
  <w:style w:type="character" w:customStyle="1" w:styleId="xemailstyle46">
    <w:name w:val="x_emailstyle46"/>
    <w:rsid w:val="008040BE"/>
    <w:rPr>
      <w:rFonts w:ascii="Calibri" w:hAnsi="Calibri" w:cs="Calibri" w:hint="default"/>
      <w:color w:val="1F497D"/>
    </w:rPr>
  </w:style>
  <w:style w:type="character" w:customStyle="1" w:styleId="xemailstyle49">
    <w:name w:val="x_emailstyle49"/>
    <w:rsid w:val="008040BE"/>
    <w:rPr>
      <w:rFonts w:ascii="Calibri" w:hAnsi="Calibri" w:cs="Calibri" w:hint="default"/>
      <w:color w:val="auto"/>
    </w:rPr>
  </w:style>
  <w:style w:type="character" w:customStyle="1" w:styleId="xemailstyle50">
    <w:name w:val="x_emailstyle50"/>
    <w:rsid w:val="008040BE"/>
    <w:rPr>
      <w:rFonts w:ascii="Calibri" w:hAnsi="Calibri" w:cs="Calibri" w:hint="default"/>
      <w:color w:val="auto"/>
    </w:rPr>
  </w:style>
  <w:style w:type="character" w:customStyle="1" w:styleId="xapple-converted-space0">
    <w:name w:val="x_apple-converted-space"/>
    <w:basedOn w:val="DefaultParagraphFont"/>
    <w:rsid w:val="008040BE"/>
  </w:style>
  <w:style w:type="character" w:customStyle="1" w:styleId="emailstyle73">
    <w:name w:val="emailstyle73"/>
    <w:semiHidden/>
    <w:rsid w:val="008040BE"/>
    <w:rPr>
      <w:rFonts w:ascii="Calibri" w:hAnsi="Calibri" w:cs="Calibri" w:hint="default"/>
      <w:color w:val="1F497D"/>
    </w:rPr>
  </w:style>
  <w:style w:type="character" w:customStyle="1" w:styleId="emailstyle74">
    <w:name w:val="emailstyle74"/>
    <w:semiHidden/>
    <w:rsid w:val="008040BE"/>
    <w:rPr>
      <w:rFonts w:ascii="DengXian" w:eastAsia="DengXian" w:hAnsi="DengXian" w:hint="eastAsia"/>
      <w:color w:val="auto"/>
    </w:rPr>
  </w:style>
  <w:style w:type="character" w:customStyle="1" w:styleId="emailstyle75">
    <w:name w:val="emailstyle75"/>
    <w:semiHidden/>
    <w:rsid w:val="008040BE"/>
    <w:rPr>
      <w:rFonts w:ascii="DengXian" w:eastAsia="DengXian" w:hAnsi="DengXian" w:hint="eastAsia"/>
      <w:color w:val="1F497D"/>
    </w:rPr>
  </w:style>
  <w:style w:type="character" w:customStyle="1" w:styleId="emailstyle76">
    <w:name w:val="emailstyle76"/>
    <w:semiHidden/>
    <w:rsid w:val="008040BE"/>
    <w:rPr>
      <w:rFonts w:ascii="DengXian" w:eastAsia="DengXian" w:hAnsi="DengXian" w:hint="eastAsia"/>
      <w:color w:val="1F497D"/>
    </w:rPr>
  </w:style>
  <w:style w:type="character" w:customStyle="1" w:styleId="emailstyle77">
    <w:name w:val="emailstyle77"/>
    <w:semiHidden/>
    <w:rsid w:val="008040BE"/>
    <w:rPr>
      <w:rFonts w:ascii="Calibri" w:hAnsi="Calibri" w:cs="Calibri" w:hint="default"/>
      <w:color w:val="1F497D"/>
    </w:rPr>
  </w:style>
  <w:style w:type="character" w:customStyle="1" w:styleId="emailstyle78">
    <w:name w:val="emailstyle78"/>
    <w:semiHidden/>
    <w:rsid w:val="008040BE"/>
    <w:rPr>
      <w:rFonts w:ascii="Calibri" w:hAnsi="Calibri" w:cs="Calibri" w:hint="default"/>
      <w:color w:val="auto"/>
    </w:rPr>
  </w:style>
  <w:style w:type="character" w:customStyle="1" w:styleId="emailstyle79">
    <w:name w:val="emailstyle79"/>
    <w:semiHidden/>
    <w:rsid w:val="008040BE"/>
    <w:rPr>
      <w:rFonts w:ascii="Calibri" w:hAnsi="Calibri" w:cs="Calibri" w:hint="default"/>
      <w:color w:val="1F497D"/>
    </w:rPr>
  </w:style>
  <w:style w:type="character" w:customStyle="1" w:styleId="emailstyle80">
    <w:name w:val="emailstyle80"/>
    <w:semiHidden/>
    <w:rsid w:val="008040BE"/>
    <w:rPr>
      <w:rFonts w:ascii="Calibri" w:hAnsi="Calibri" w:cs="Calibri" w:hint="default"/>
      <w:color w:val="auto"/>
    </w:rPr>
  </w:style>
  <w:style w:type="character" w:customStyle="1" w:styleId="emailstyle81">
    <w:name w:val="emailstyle81"/>
    <w:semiHidden/>
    <w:rsid w:val="008040BE"/>
    <w:rPr>
      <w:rFonts w:ascii="Calibri" w:hAnsi="Calibri" w:cs="Calibri" w:hint="default"/>
      <w:color w:val="1F497D"/>
    </w:rPr>
  </w:style>
  <w:style w:type="character" w:customStyle="1" w:styleId="emailstyle82">
    <w:name w:val="emailstyle82"/>
    <w:semiHidden/>
    <w:rsid w:val="008040BE"/>
    <w:rPr>
      <w:rFonts w:ascii="Calibri" w:hAnsi="Calibri" w:cs="Calibri" w:hint="default"/>
      <w:color w:val="1F497D"/>
    </w:rPr>
  </w:style>
  <w:style w:type="character" w:customStyle="1" w:styleId="emailstyle83">
    <w:name w:val="emailstyle83"/>
    <w:semiHidden/>
    <w:rsid w:val="008040BE"/>
    <w:rPr>
      <w:rFonts w:ascii="Calibri" w:hAnsi="Calibri" w:cs="Calibri" w:hint="default"/>
      <w:color w:val="auto"/>
    </w:rPr>
  </w:style>
  <w:style w:type="character" w:customStyle="1" w:styleId="emailstyle84">
    <w:name w:val="emailstyle84"/>
    <w:semiHidden/>
    <w:rsid w:val="008040BE"/>
    <w:rPr>
      <w:rFonts w:ascii="Calibri" w:hAnsi="Calibri" w:cs="Calibri" w:hint="default"/>
      <w:color w:val="auto"/>
    </w:rPr>
  </w:style>
  <w:style w:type="character" w:customStyle="1" w:styleId="emailstyle85">
    <w:name w:val="emailstyle85"/>
    <w:semiHidden/>
    <w:rsid w:val="008040BE"/>
    <w:rPr>
      <w:rFonts w:ascii="Calibri" w:hAnsi="Calibri" w:cs="Calibri" w:hint="default"/>
      <w:color w:val="1F497D"/>
    </w:rPr>
  </w:style>
  <w:style w:type="character" w:customStyle="1" w:styleId="emailstyle86">
    <w:name w:val="emailstyle86"/>
    <w:semiHidden/>
    <w:rsid w:val="008040BE"/>
    <w:rPr>
      <w:rFonts w:ascii="Calibri" w:hAnsi="Calibri" w:cs="Calibri" w:hint="default"/>
      <w:color w:val="auto"/>
    </w:rPr>
  </w:style>
  <w:style w:type="character" w:customStyle="1" w:styleId="emailstyle87">
    <w:name w:val="emailstyle87"/>
    <w:semiHidden/>
    <w:rsid w:val="008040BE"/>
    <w:rPr>
      <w:rFonts w:ascii="Calibri" w:hAnsi="Calibri" w:cs="Calibri" w:hint="default"/>
      <w:color w:val="1F497D"/>
    </w:rPr>
  </w:style>
  <w:style w:type="character" w:customStyle="1" w:styleId="emailstyle88">
    <w:name w:val="emailstyle88"/>
    <w:semiHidden/>
    <w:rsid w:val="008040BE"/>
    <w:rPr>
      <w:rFonts w:ascii="Calibri" w:hAnsi="Calibri" w:cs="Calibri" w:hint="default"/>
      <w:color w:val="auto"/>
    </w:rPr>
  </w:style>
  <w:style w:type="character" w:customStyle="1" w:styleId="emailstyle89">
    <w:name w:val="emailstyle89"/>
    <w:semiHidden/>
    <w:rsid w:val="008040BE"/>
    <w:rPr>
      <w:rFonts w:ascii="Calibri" w:hAnsi="Calibri" w:cs="Calibri" w:hint="default"/>
      <w:color w:val="1F497D"/>
    </w:rPr>
  </w:style>
  <w:style w:type="character" w:customStyle="1" w:styleId="emailstyle90">
    <w:name w:val="emailstyle90"/>
    <w:semiHidden/>
    <w:rsid w:val="008040BE"/>
    <w:rPr>
      <w:rFonts w:ascii="Calibri" w:hAnsi="Calibri" w:cs="Calibri" w:hint="default"/>
      <w:color w:val="auto"/>
    </w:rPr>
  </w:style>
  <w:style w:type="character" w:customStyle="1" w:styleId="emailstyle91">
    <w:name w:val="emailstyle91"/>
    <w:semiHidden/>
    <w:rsid w:val="008040BE"/>
    <w:rPr>
      <w:rFonts w:ascii="Calibri" w:hAnsi="Calibri" w:cs="Calibri" w:hint="default"/>
      <w:color w:val="1F497D"/>
    </w:rPr>
  </w:style>
  <w:style w:type="character" w:customStyle="1" w:styleId="emailstyle92">
    <w:name w:val="emailstyle92"/>
    <w:semiHidden/>
    <w:rsid w:val="008040BE"/>
    <w:rPr>
      <w:rFonts w:ascii="Calibri" w:hAnsi="Calibri" w:cs="Calibri" w:hint="default"/>
      <w:color w:val="auto"/>
    </w:rPr>
  </w:style>
  <w:style w:type="character" w:customStyle="1" w:styleId="emailstyle93">
    <w:name w:val="emailstyle93"/>
    <w:semiHidden/>
    <w:rsid w:val="008040BE"/>
    <w:rPr>
      <w:rFonts w:ascii="Calibri" w:hAnsi="Calibri" w:cs="Calibri" w:hint="default"/>
      <w:color w:val="1F497D"/>
    </w:rPr>
  </w:style>
  <w:style w:type="character" w:customStyle="1" w:styleId="emailstyle94">
    <w:name w:val="emailstyle94"/>
    <w:semiHidden/>
    <w:rsid w:val="008040BE"/>
    <w:rPr>
      <w:rFonts w:ascii="Calibri" w:hAnsi="Calibri" w:cs="Calibri" w:hint="default"/>
      <w:color w:val="auto"/>
    </w:rPr>
  </w:style>
  <w:style w:type="character" w:customStyle="1" w:styleId="emailstyle96">
    <w:name w:val="emailstyle96"/>
    <w:semiHidden/>
    <w:rsid w:val="008040BE"/>
    <w:rPr>
      <w:rFonts w:ascii="Calibri" w:hAnsi="Calibri" w:cs="Calibri" w:hint="default"/>
      <w:color w:val="1F497D"/>
    </w:rPr>
  </w:style>
  <w:style w:type="character" w:customStyle="1" w:styleId="emailstyle97">
    <w:name w:val="emailstyle97"/>
    <w:semiHidden/>
    <w:rsid w:val="008040BE"/>
    <w:rPr>
      <w:rFonts w:ascii="Calibri" w:hAnsi="Calibri" w:cs="Calibri" w:hint="default"/>
      <w:color w:val="auto"/>
    </w:rPr>
  </w:style>
  <w:style w:type="character" w:customStyle="1" w:styleId="emailstyle98">
    <w:name w:val="emailstyle98"/>
    <w:semiHidden/>
    <w:rsid w:val="008040BE"/>
    <w:rPr>
      <w:rFonts w:ascii="Calibri" w:hAnsi="Calibri" w:cs="Calibri" w:hint="default"/>
      <w:color w:val="1F497D"/>
    </w:rPr>
  </w:style>
  <w:style w:type="character" w:customStyle="1" w:styleId="emailstyle99">
    <w:name w:val="emailstyle99"/>
    <w:semiHidden/>
    <w:rsid w:val="008040BE"/>
    <w:rPr>
      <w:rFonts w:ascii="Calibri" w:hAnsi="Calibri" w:cs="Calibri" w:hint="default"/>
      <w:color w:val="auto"/>
    </w:rPr>
  </w:style>
  <w:style w:type="character" w:customStyle="1" w:styleId="emailstyle100">
    <w:name w:val="emailstyle100"/>
    <w:semiHidden/>
    <w:rsid w:val="008040BE"/>
    <w:rPr>
      <w:rFonts w:ascii="Calibri" w:hAnsi="Calibri" w:cs="Calibri" w:hint="default"/>
      <w:color w:val="1F497D"/>
    </w:rPr>
  </w:style>
  <w:style w:type="character" w:customStyle="1" w:styleId="emailstyle101">
    <w:name w:val="emailstyle101"/>
    <w:semiHidden/>
    <w:rsid w:val="008040BE"/>
    <w:rPr>
      <w:rFonts w:ascii="Calibri" w:hAnsi="Calibri" w:cs="Calibri" w:hint="default"/>
      <w:color w:val="auto"/>
    </w:rPr>
  </w:style>
  <w:style w:type="character" w:customStyle="1" w:styleId="emailstyle102">
    <w:name w:val="emailstyle102"/>
    <w:semiHidden/>
    <w:rsid w:val="008040BE"/>
    <w:rPr>
      <w:rFonts w:ascii="Calibri" w:hAnsi="Calibri" w:cs="Calibri" w:hint="default"/>
      <w:color w:val="1F497D"/>
    </w:rPr>
  </w:style>
  <w:style w:type="character" w:customStyle="1" w:styleId="emailstyle103">
    <w:name w:val="emailstyle103"/>
    <w:semiHidden/>
    <w:rsid w:val="008040BE"/>
    <w:rPr>
      <w:rFonts w:ascii="Calibri" w:hAnsi="Calibri" w:cs="Calibri" w:hint="default"/>
      <w:color w:val="1F497D"/>
    </w:rPr>
  </w:style>
  <w:style w:type="character" w:customStyle="1" w:styleId="emailstyle104">
    <w:name w:val="emailstyle104"/>
    <w:semiHidden/>
    <w:rsid w:val="008040BE"/>
    <w:rPr>
      <w:rFonts w:ascii="Calibri" w:hAnsi="Calibri" w:cs="Calibri" w:hint="default"/>
      <w:color w:val="auto"/>
    </w:rPr>
  </w:style>
  <w:style w:type="character" w:customStyle="1" w:styleId="emailstyle105">
    <w:name w:val="emailstyle105"/>
    <w:semiHidden/>
    <w:rsid w:val="008040BE"/>
    <w:rPr>
      <w:rFonts w:ascii="Calibri" w:hAnsi="Calibri" w:cs="Calibri" w:hint="default"/>
      <w:color w:val="1F497D"/>
    </w:rPr>
  </w:style>
  <w:style w:type="character" w:customStyle="1" w:styleId="emailstyle106">
    <w:name w:val="emailstyle106"/>
    <w:semiHidden/>
    <w:rsid w:val="008040BE"/>
    <w:rPr>
      <w:rFonts w:ascii="Calibri" w:hAnsi="Calibri" w:cs="Calibri" w:hint="default"/>
      <w:color w:val="1F497D"/>
    </w:rPr>
  </w:style>
  <w:style w:type="character" w:customStyle="1" w:styleId="emailstyle107">
    <w:name w:val="emailstyle107"/>
    <w:semiHidden/>
    <w:rsid w:val="008040BE"/>
    <w:rPr>
      <w:rFonts w:ascii="DengXian" w:eastAsia="DengXian" w:hAnsi="DengXian" w:hint="eastAsia"/>
      <w:color w:val="1F497D"/>
    </w:rPr>
  </w:style>
  <w:style w:type="character" w:customStyle="1" w:styleId="emailstyle108">
    <w:name w:val="emailstyle108"/>
    <w:semiHidden/>
    <w:rsid w:val="008040BE"/>
    <w:rPr>
      <w:rFonts w:ascii="Calibri" w:hAnsi="Calibri" w:cs="Calibri" w:hint="default"/>
      <w:color w:val="1F497D"/>
    </w:rPr>
  </w:style>
  <w:style w:type="character" w:customStyle="1" w:styleId="emailstyle109">
    <w:name w:val="emailstyle109"/>
    <w:semiHidden/>
    <w:rsid w:val="008040BE"/>
    <w:rPr>
      <w:rFonts w:ascii="Calibri" w:hAnsi="Calibri" w:cs="Calibri" w:hint="default"/>
      <w:color w:val="auto"/>
    </w:rPr>
  </w:style>
  <w:style w:type="character" w:customStyle="1" w:styleId="emailstyle110">
    <w:name w:val="emailstyle110"/>
    <w:semiHidden/>
    <w:rsid w:val="008040BE"/>
    <w:rPr>
      <w:rFonts w:ascii="Calibri" w:hAnsi="Calibri" w:cs="Calibri" w:hint="default"/>
      <w:color w:val="1F497D"/>
    </w:rPr>
  </w:style>
  <w:style w:type="character" w:customStyle="1" w:styleId="emailstyle111">
    <w:name w:val="emailstyle111"/>
    <w:semiHidden/>
    <w:rsid w:val="008040BE"/>
    <w:rPr>
      <w:rFonts w:ascii="Calibri" w:hAnsi="Calibri" w:cs="Calibri" w:hint="default"/>
      <w:color w:val="auto"/>
    </w:rPr>
  </w:style>
  <w:style w:type="character" w:customStyle="1" w:styleId="emailstyle112">
    <w:name w:val="emailstyle112"/>
    <w:semiHidden/>
    <w:rsid w:val="008040BE"/>
    <w:rPr>
      <w:rFonts w:ascii="Calibri" w:hAnsi="Calibri" w:cs="Calibri" w:hint="default"/>
      <w:color w:val="1F497D"/>
    </w:rPr>
  </w:style>
  <w:style w:type="character" w:customStyle="1" w:styleId="emailstyle113">
    <w:name w:val="emailstyle113"/>
    <w:semiHidden/>
    <w:rsid w:val="008040BE"/>
    <w:rPr>
      <w:rFonts w:ascii="Calibri" w:hAnsi="Calibri" w:cs="Calibri" w:hint="default"/>
      <w:color w:val="auto"/>
    </w:rPr>
  </w:style>
  <w:style w:type="character" w:customStyle="1" w:styleId="emailstyle114">
    <w:name w:val="emailstyle114"/>
    <w:semiHidden/>
    <w:rsid w:val="008040BE"/>
    <w:rPr>
      <w:rFonts w:ascii="Calibri" w:hAnsi="Calibri" w:cs="Calibri" w:hint="default"/>
      <w:color w:val="1F497D"/>
    </w:rPr>
  </w:style>
  <w:style w:type="table" w:styleId="TableGrid8">
    <w:name w:val="Table Grid 8"/>
    <w:basedOn w:val="TableNormal"/>
    <w:semiHidden/>
    <w:unhideWhenUsed/>
    <w:qFormat/>
    <w:rsid w:val="008040BE"/>
    <w:pPr>
      <w:snapToGrid w:val="0"/>
      <w:spacing w:after="100" w:afterAutospacing="1" w:line="254" w:lineRule="auto"/>
      <w:jc w:val="both"/>
    </w:pPr>
    <w:rPr>
      <w:rFonts w:ascii="Times New Roman" w:eastAsia="SimSun" w:hAnsi="Times New Roman" w:cs="Times New Roman"/>
      <w:sz w:val="20"/>
      <w:szCs w:val="20"/>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1283">
      <w:bodyDiv w:val="1"/>
      <w:marLeft w:val="0"/>
      <w:marRight w:val="0"/>
      <w:marTop w:val="0"/>
      <w:marBottom w:val="0"/>
      <w:divBdr>
        <w:top w:val="none" w:sz="0" w:space="0" w:color="auto"/>
        <w:left w:val="none" w:sz="0" w:space="0" w:color="auto"/>
        <w:bottom w:val="none" w:sz="0" w:space="0" w:color="auto"/>
        <w:right w:val="none" w:sz="0" w:space="0" w:color="auto"/>
      </w:divBdr>
    </w:div>
    <w:div w:id="73279186">
      <w:bodyDiv w:val="1"/>
      <w:marLeft w:val="0"/>
      <w:marRight w:val="0"/>
      <w:marTop w:val="0"/>
      <w:marBottom w:val="0"/>
      <w:divBdr>
        <w:top w:val="none" w:sz="0" w:space="0" w:color="auto"/>
        <w:left w:val="none" w:sz="0" w:space="0" w:color="auto"/>
        <w:bottom w:val="none" w:sz="0" w:space="0" w:color="auto"/>
        <w:right w:val="none" w:sz="0" w:space="0" w:color="auto"/>
      </w:divBdr>
      <w:divsChild>
        <w:div w:id="2040399642">
          <w:marLeft w:val="0"/>
          <w:marRight w:val="0"/>
          <w:marTop w:val="0"/>
          <w:marBottom w:val="0"/>
          <w:divBdr>
            <w:top w:val="none" w:sz="0" w:space="0" w:color="auto"/>
            <w:left w:val="none" w:sz="0" w:space="0" w:color="auto"/>
            <w:bottom w:val="none" w:sz="0" w:space="0" w:color="auto"/>
            <w:right w:val="none" w:sz="0" w:space="0" w:color="auto"/>
          </w:divBdr>
        </w:div>
      </w:divsChild>
    </w:div>
    <w:div w:id="135880047">
      <w:bodyDiv w:val="1"/>
      <w:marLeft w:val="0"/>
      <w:marRight w:val="0"/>
      <w:marTop w:val="0"/>
      <w:marBottom w:val="0"/>
      <w:divBdr>
        <w:top w:val="none" w:sz="0" w:space="0" w:color="auto"/>
        <w:left w:val="none" w:sz="0" w:space="0" w:color="auto"/>
        <w:bottom w:val="none" w:sz="0" w:space="0" w:color="auto"/>
        <w:right w:val="none" w:sz="0" w:space="0" w:color="auto"/>
      </w:divBdr>
    </w:div>
    <w:div w:id="313265304">
      <w:bodyDiv w:val="1"/>
      <w:marLeft w:val="0"/>
      <w:marRight w:val="0"/>
      <w:marTop w:val="0"/>
      <w:marBottom w:val="0"/>
      <w:divBdr>
        <w:top w:val="none" w:sz="0" w:space="0" w:color="auto"/>
        <w:left w:val="none" w:sz="0" w:space="0" w:color="auto"/>
        <w:bottom w:val="none" w:sz="0" w:space="0" w:color="auto"/>
        <w:right w:val="none" w:sz="0" w:space="0" w:color="auto"/>
      </w:divBdr>
    </w:div>
    <w:div w:id="840511756">
      <w:bodyDiv w:val="1"/>
      <w:marLeft w:val="0"/>
      <w:marRight w:val="0"/>
      <w:marTop w:val="0"/>
      <w:marBottom w:val="0"/>
      <w:divBdr>
        <w:top w:val="none" w:sz="0" w:space="0" w:color="auto"/>
        <w:left w:val="none" w:sz="0" w:space="0" w:color="auto"/>
        <w:bottom w:val="none" w:sz="0" w:space="0" w:color="auto"/>
        <w:right w:val="none" w:sz="0" w:space="0" w:color="auto"/>
      </w:divBdr>
    </w:div>
    <w:div w:id="871379539">
      <w:bodyDiv w:val="1"/>
      <w:marLeft w:val="0"/>
      <w:marRight w:val="0"/>
      <w:marTop w:val="0"/>
      <w:marBottom w:val="0"/>
      <w:divBdr>
        <w:top w:val="none" w:sz="0" w:space="0" w:color="auto"/>
        <w:left w:val="none" w:sz="0" w:space="0" w:color="auto"/>
        <w:bottom w:val="none" w:sz="0" w:space="0" w:color="auto"/>
        <w:right w:val="none" w:sz="0" w:space="0" w:color="auto"/>
      </w:divBdr>
    </w:div>
    <w:div w:id="1241795293">
      <w:bodyDiv w:val="1"/>
      <w:marLeft w:val="0"/>
      <w:marRight w:val="0"/>
      <w:marTop w:val="0"/>
      <w:marBottom w:val="0"/>
      <w:divBdr>
        <w:top w:val="none" w:sz="0" w:space="0" w:color="auto"/>
        <w:left w:val="none" w:sz="0" w:space="0" w:color="auto"/>
        <w:bottom w:val="none" w:sz="0" w:space="0" w:color="auto"/>
        <w:right w:val="none" w:sz="0" w:space="0" w:color="auto"/>
      </w:divBdr>
    </w:div>
    <w:div w:id="1298486488">
      <w:bodyDiv w:val="1"/>
      <w:marLeft w:val="0"/>
      <w:marRight w:val="0"/>
      <w:marTop w:val="0"/>
      <w:marBottom w:val="0"/>
      <w:divBdr>
        <w:top w:val="none" w:sz="0" w:space="0" w:color="auto"/>
        <w:left w:val="none" w:sz="0" w:space="0" w:color="auto"/>
        <w:bottom w:val="none" w:sz="0" w:space="0" w:color="auto"/>
        <w:right w:val="none" w:sz="0" w:space="0" w:color="auto"/>
      </w:divBdr>
    </w:div>
    <w:div w:id="1503936991">
      <w:bodyDiv w:val="1"/>
      <w:marLeft w:val="0"/>
      <w:marRight w:val="0"/>
      <w:marTop w:val="0"/>
      <w:marBottom w:val="0"/>
      <w:divBdr>
        <w:top w:val="none" w:sz="0" w:space="0" w:color="auto"/>
        <w:left w:val="none" w:sz="0" w:space="0" w:color="auto"/>
        <w:bottom w:val="none" w:sz="0" w:space="0" w:color="auto"/>
        <w:right w:val="none" w:sz="0" w:space="0" w:color="auto"/>
      </w:divBdr>
    </w:div>
    <w:div w:id="1787652328">
      <w:bodyDiv w:val="1"/>
      <w:marLeft w:val="0"/>
      <w:marRight w:val="0"/>
      <w:marTop w:val="0"/>
      <w:marBottom w:val="0"/>
      <w:divBdr>
        <w:top w:val="none" w:sz="0" w:space="0" w:color="auto"/>
        <w:left w:val="none" w:sz="0" w:space="0" w:color="auto"/>
        <w:bottom w:val="none" w:sz="0" w:space="0" w:color="auto"/>
        <w:right w:val="none" w:sz="0" w:space="0" w:color="auto"/>
      </w:divBdr>
      <w:divsChild>
        <w:div w:id="665598182">
          <w:marLeft w:val="0"/>
          <w:marRight w:val="0"/>
          <w:marTop w:val="0"/>
          <w:marBottom w:val="0"/>
          <w:divBdr>
            <w:top w:val="none" w:sz="0" w:space="0" w:color="auto"/>
            <w:left w:val="none" w:sz="0" w:space="0" w:color="auto"/>
            <w:bottom w:val="none" w:sz="0" w:space="0" w:color="auto"/>
            <w:right w:val="none" w:sz="0" w:space="0" w:color="auto"/>
          </w:divBdr>
        </w:div>
      </w:divsChild>
    </w:div>
    <w:div w:id="1792213176">
      <w:bodyDiv w:val="1"/>
      <w:marLeft w:val="0"/>
      <w:marRight w:val="0"/>
      <w:marTop w:val="0"/>
      <w:marBottom w:val="0"/>
      <w:divBdr>
        <w:top w:val="none" w:sz="0" w:space="0" w:color="auto"/>
        <w:left w:val="none" w:sz="0" w:space="0" w:color="auto"/>
        <w:bottom w:val="none" w:sz="0" w:space="0" w:color="auto"/>
        <w:right w:val="none" w:sz="0" w:space="0" w:color="auto"/>
      </w:divBdr>
      <w:divsChild>
        <w:div w:id="189295876">
          <w:marLeft w:val="0"/>
          <w:marRight w:val="0"/>
          <w:marTop w:val="0"/>
          <w:marBottom w:val="0"/>
          <w:divBdr>
            <w:top w:val="none" w:sz="0" w:space="0" w:color="auto"/>
            <w:left w:val="none" w:sz="0" w:space="0" w:color="auto"/>
            <w:bottom w:val="none" w:sz="0" w:space="0" w:color="auto"/>
            <w:right w:val="none" w:sz="0" w:space="0" w:color="auto"/>
          </w:divBdr>
        </w:div>
      </w:divsChild>
    </w:div>
    <w:div w:id="193089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9977A5-BB3B-4923-8E26-416EC3ED5BCA}">
  <ds:schemaRefs>
    <ds:schemaRef ds:uri="http://schemas.microsoft.com/sharepoint/v3/contenttype/forms"/>
  </ds:schemaRefs>
</ds:datastoreItem>
</file>

<file path=customXml/itemProps2.xml><?xml version="1.0" encoding="utf-8"?>
<ds:datastoreItem xmlns:ds="http://schemas.openxmlformats.org/officeDocument/2006/customXml" ds:itemID="{B7509FAC-5769-4689-A09C-2AAAB6B68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03D572-AD2F-4054-A7E3-723962F9CEE4}">
  <ds:schemaRefs>
    <ds:schemaRef ds:uri="http://schemas.openxmlformats.org/officeDocument/2006/bibliography"/>
  </ds:schemaRefs>
</ds:datastoreItem>
</file>

<file path=customXml/itemProps4.xml><?xml version="1.0" encoding="utf-8"?>
<ds:datastoreItem xmlns:ds="http://schemas.openxmlformats.org/officeDocument/2006/customXml" ds:itemID="{F1EEA64B-5526-4CC1-8197-55FB64A646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2971</Words>
  <Characters>16938</Characters>
  <Application>Microsoft Office Word</Application>
  <DocSecurity>0</DocSecurity>
  <Lines>141</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Hongchao</dc:creator>
  <cp:keywords/>
  <dc:description/>
  <cp:lastModifiedBy>Li, Hongchao</cp:lastModifiedBy>
  <cp:revision>22</cp:revision>
  <dcterms:created xsi:type="dcterms:W3CDTF">2021-11-04T09:17:00Z</dcterms:created>
  <dcterms:modified xsi:type="dcterms:W3CDTF">2021-11-04T13:27:00Z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ies>
</file>