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11445" w14:textId="665947DA" w:rsidR="00AA5A22" w:rsidRPr="007A192B" w:rsidRDefault="009A69A3"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7A192B">
        <w:rPr>
          <w:rFonts w:ascii="Arial" w:hAnsi="Arial" w:cs="Arial"/>
          <w:b/>
          <w:bCs/>
          <w:sz w:val="24"/>
        </w:rPr>
        <w:t>3GPP TSG RAN WG1 Meeting #10</w:t>
      </w:r>
      <w:r w:rsidR="007E0A16">
        <w:rPr>
          <w:rFonts w:ascii="Arial" w:hAnsi="Arial" w:cs="Arial"/>
          <w:b/>
          <w:bCs/>
          <w:sz w:val="24"/>
        </w:rPr>
        <w:t>7</w:t>
      </w:r>
      <w:r w:rsidR="0030456F" w:rsidRPr="009C0B9A">
        <w:rPr>
          <w:rFonts w:ascii="Arial" w:hAnsi="Arial" w:cs="Arial"/>
          <w:b/>
          <w:bCs/>
          <w:sz w:val="24"/>
        </w:rPr>
        <w:t>-e</w:t>
      </w:r>
      <w:r w:rsidR="00AA5A22" w:rsidRPr="007A192B">
        <w:rPr>
          <w:rFonts w:ascii="Arial" w:eastAsia="MS Mincho" w:hAnsi="Arial" w:cs="Arial"/>
          <w:b/>
          <w:bCs/>
          <w:sz w:val="24"/>
          <w:lang w:eastAsia="ja-JP"/>
        </w:rPr>
        <w:tab/>
      </w:r>
      <w:r w:rsidR="00AA5A22" w:rsidRPr="007A192B">
        <w:rPr>
          <w:rFonts w:ascii="Arial" w:hAnsi="Arial" w:cs="Arial"/>
          <w:b/>
          <w:bCs/>
          <w:sz w:val="24"/>
        </w:rPr>
        <w:tab/>
      </w:r>
      <w:r w:rsidR="00AA5A22" w:rsidRPr="007A192B">
        <w:rPr>
          <w:rFonts w:ascii="Arial" w:hAnsi="Arial" w:cs="Arial"/>
          <w:b/>
          <w:bCs/>
          <w:sz w:val="24"/>
        </w:rPr>
        <w:tab/>
      </w:r>
      <w:r w:rsidR="00AA5A22" w:rsidRPr="007A192B">
        <w:rPr>
          <w:rFonts w:ascii="Arial" w:hAnsi="Arial" w:cs="Arial"/>
          <w:b/>
          <w:bCs/>
          <w:sz w:val="24"/>
        </w:rPr>
        <w:tab/>
      </w:r>
      <w:r w:rsidRPr="007A192B">
        <w:rPr>
          <w:rFonts w:ascii="Arial" w:hAnsi="Arial" w:cs="Arial"/>
          <w:b/>
          <w:bCs/>
          <w:sz w:val="24"/>
        </w:rPr>
        <w:t>R1-21</w:t>
      </w:r>
      <w:r w:rsidR="00BE553E">
        <w:rPr>
          <w:rFonts w:ascii="Arial" w:hAnsi="Arial" w:cs="Arial"/>
          <w:b/>
          <w:bCs/>
          <w:sz w:val="24"/>
        </w:rPr>
        <w:t>11653</w:t>
      </w:r>
    </w:p>
    <w:p w14:paraId="2070D9DA" w14:textId="3A766E49" w:rsidR="00334EA9" w:rsidRPr="007A192B" w:rsidRDefault="008A10EE" w:rsidP="00334EA9">
      <w:pPr>
        <w:tabs>
          <w:tab w:val="center" w:pos="4536"/>
          <w:tab w:val="right" w:pos="9072"/>
        </w:tabs>
        <w:spacing w:afterLines="50" w:after="156"/>
        <w:rPr>
          <w:rFonts w:ascii="Arial" w:eastAsia="MS Mincho" w:hAnsi="Arial" w:cs="Arial"/>
          <w:b/>
          <w:bCs/>
          <w:sz w:val="24"/>
          <w:lang w:eastAsia="ja-JP"/>
        </w:rPr>
      </w:pPr>
      <w:proofErr w:type="gramStart"/>
      <w:r w:rsidRPr="007A192B">
        <w:rPr>
          <w:rFonts w:ascii="Arial" w:eastAsia="MS Mincho" w:hAnsi="Arial" w:cs="Arial"/>
          <w:b/>
          <w:bCs/>
          <w:sz w:val="24"/>
          <w:lang w:eastAsia="ja-JP"/>
        </w:rPr>
        <w:t>e-Meeting</w:t>
      </w:r>
      <w:proofErr w:type="gramEnd"/>
      <w:r w:rsidRPr="007A192B">
        <w:rPr>
          <w:rFonts w:ascii="Arial" w:eastAsia="MS Mincho" w:hAnsi="Arial" w:cs="Arial"/>
          <w:b/>
          <w:bCs/>
          <w:sz w:val="24"/>
          <w:lang w:eastAsia="ja-JP"/>
        </w:rPr>
        <w:t xml:space="preserve">, </w:t>
      </w:r>
      <w:r w:rsidR="00406BC2" w:rsidRPr="00406BC2">
        <w:rPr>
          <w:rFonts w:ascii="Arial" w:eastAsia="MS Mincho" w:hAnsi="Arial" w:cs="Arial"/>
          <w:b/>
          <w:bCs/>
          <w:sz w:val="24"/>
          <w:lang w:eastAsia="ja-JP"/>
        </w:rPr>
        <w:t xml:space="preserve">November </w:t>
      </w:r>
      <w:r w:rsidRPr="007A192B">
        <w:rPr>
          <w:rFonts w:ascii="Arial" w:eastAsia="MS Mincho" w:hAnsi="Arial" w:cs="Arial"/>
          <w:b/>
          <w:bCs/>
          <w:sz w:val="24"/>
          <w:lang w:eastAsia="ja-JP"/>
        </w:rPr>
        <w:t>1</w:t>
      </w:r>
      <w:r w:rsidR="00992427">
        <w:rPr>
          <w:rFonts w:ascii="Arial" w:eastAsia="MS Mincho" w:hAnsi="Arial" w:cs="Arial"/>
          <w:b/>
          <w:bCs/>
          <w:sz w:val="24"/>
          <w:lang w:eastAsia="ja-JP"/>
        </w:rPr>
        <w:t>1</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w:t>
      </w:r>
      <w:r w:rsidR="00992427">
        <w:rPr>
          <w:rFonts w:ascii="Arial" w:eastAsia="MS Mincho" w:hAnsi="Arial" w:cs="Arial"/>
          <w:b/>
          <w:bCs/>
          <w:sz w:val="24"/>
          <w:lang w:eastAsia="ja-JP"/>
        </w:rPr>
        <w:t>19</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7A192B">
        <w:rPr>
          <w:rFonts w:ascii="Arial" w:hAnsi="Arial" w:cs="Arial"/>
          <w:b/>
          <w:sz w:val="22"/>
          <w:szCs w:val="22"/>
        </w:rPr>
        <w:t xml:space="preserve">Source </w:t>
      </w:r>
      <w:r w:rsidRPr="007A192B">
        <w:rPr>
          <w:rFonts w:ascii="Arial" w:hAnsi="Arial" w:cs="Arial"/>
          <w:b/>
          <w:sz w:val="22"/>
          <w:szCs w:val="22"/>
        </w:rPr>
        <w:tab/>
        <w:t xml:space="preserve">: </w:t>
      </w:r>
      <w:r w:rsidRPr="007A192B">
        <w:rPr>
          <w:rFonts w:ascii="Arial" w:hAnsi="Arial" w:cs="Arial" w:hint="eastAsia"/>
          <w:b/>
          <w:sz w:val="22"/>
          <w:szCs w:val="22"/>
        </w:rPr>
        <w:t>CA</w:t>
      </w:r>
      <w:r w:rsidRPr="007A192B">
        <w:rPr>
          <w:rFonts w:ascii="Arial" w:hAnsi="Arial" w:cs="Arial"/>
          <w:b/>
          <w:sz w:val="22"/>
          <w:szCs w:val="22"/>
        </w:rPr>
        <w:t>ICT</w:t>
      </w:r>
    </w:p>
    <w:p w14:paraId="06E0DB7C" w14:textId="3B2D650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27E17">
        <w:rPr>
          <w:rFonts w:ascii="Arial" w:hAnsi="Arial" w:cs="Arial"/>
          <w:b/>
          <w:sz w:val="22"/>
          <w:szCs w:val="22"/>
        </w:rPr>
        <w:t>E</w:t>
      </w:r>
      <w:r w:rsidR="006D765A" w:rsidRPr="005C789C">
        <w:rPr>
          <w:rFonts w:ascii="Arial" w:hAnsi="Arial" w:cs="Arial"/>
          <w:b/>
          <w:sz w:val="22"/>
          <w:szCs w:val="22"/>
        </w:rPr>
        <w:t>nhancements</w:t>
      </w:r>
      <w:r w:rsidR="00B27E17">
        <w:rPr>
          <w:rFonts w:ascii="Arial" w:hAnsi="Arial" w:cs="Arial"/>
          <w:b/>
          <w:sz w:val="22"/>
          <w:szCs w:val="22"/>
        </w:rPr>
        <w:t xml:space="preserve"> on HARQ</w:t>
      </w:r>
      <w:r w:rsidR="006D765A" w:rsidRPr="005C789C">
        <w:rPr>
          <w:rFonts w:ascii="Arial" w:hAnsi="Arial" w:cs="Arial"/>
          <w:b/>
          <w:sz w:val="22"/>
          <w:szCs w:val="22"/>
        </w:rPr>
        <w:t xml:space="preserve">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FA76072" w14:textId="59F1301B" w:rsidR="00BA3091" w:rsidRDefault="006205D3" w:rsidP="001F7FDA">
      <w:pPr>
        <w:rPr>
          <w:kern w:val="0"/>
          <w:sz w:val="22"/>
          <w:szCs w:val="22"/>
        </w:rPr>
      </w:pPr>
      <w:r w:rsidRPr="00A6482A">
        <w:rPr>
          <w:kern w:val="0"/>
          <w:sz w:val="22"/>
          <w:szCs w:val="22"/>
        </w:rPr>
        <w:t xml:space="preserve">In the </w:t>
      </w:r>
      <w:r w:rsidR="00AA3BD4" w:rsidRPr="00A6482A">
        <w:rPr>
          <w:kern w:val="0"/>
          <w:sz w:val="22"/>
          <w:szCs w:val="22"/>
        </w:rPr>
        <w:t xml:space="preserve">previous </w:t>
      </w:r>
      <w:r w:rsidRPr="00A6482A">
        <w:rPr>
          <w:kern w:val="0"/>
          <w:sz w:val="22"/>
          <w:szCs w:val="22"/>
        </w:rPr>
        <w:t>RAN1 meeting</w:t>
      </w:r>
      <w:r w:rsidR="001F7FDA">
        <w:rPr>
          <w:rFonts w:hint="eastAsia"/>
          <w:kern w:val="0"/>
          <w:sz w:val="22"/>
          <w:szCs w:val="22"/>
        </w:rPr>
        <w:t>s</w:t>
      </w:r>
      <w:r w:rsidR="00CD2B93" w:rsidRPr="00A6482A">
        <w:rPr>
          <w:sz w:val="22"/>
          <w:szCs w:val="22"/>
        </w:rPr>
        <w:t>, HARQ enhancements in NTN were discussed</w:t>
      </w:r>
      <w:r w:rsidR="001F7FDA">
        <w:rPr>
          <w:sz w:val="22"/>
          <w:szCs w:val="22"/>
        </w:rPr>
        <w:t xml:space="preserve">. We will further discuss the </w:t>
      </w:r>
      <w:r w:rsidR="001624C7">
        <w:rPr>
          <w:rFonts w:hint="eastAsia"/>
          <w:sz w:val="22"/>
          <w:szCs w:val="22"/>
        </w:rPr>
        <w:t>remaining</w:t>
      </w:r>
      <w:r w:rsidR="001624C7">
        <w:rPr>
          <w:sz w:val="22"/>
          <w:szCs w:val="22"/>
        </w:rPr>
        <w:t xml:space="preserve"> issues i</w:t>
      </w:r>
      <w:r w:rsidR="001F7FDA">
        <w:rPr>
          <w:kern w:val="0"/>
          <w:sz w:val="22"/>
          <w:szCs w:val="22"/>
        </w:rPr>
        <w:t>n this contribution</w:t>
      </w:r>
      <w:r w:rsidR="00BA5BD1">
        <w:rPr>
          <w:kern w:val="0"/>
          <w:sz w:val="22"/>
          <w:szCs w:val="22"/>
        </w:rPr>
        <w:t>.</w:t>
      </w:r>
    </w:p>
    <w:p w14:paraId="10CEEB55" w14:textId="3276657C" w:rsidR="00063125" w:rsidRDefault="004E4A0F" w:rsidP="00BA4263">
      <w:pPr>
        <w:pStyle w:val="1"/>
        <w:rPr>
          <w:b/>
          <w:sz w:val="30"/>
          <w:szCs w:val="30"/>
        </w:rPr>
      </w:pPr>
      <w:r>
        <w:rPr>
          <w:b/>
          <w:sz w:val="30"/>
          <w:szCs w:val="30"/>
        </w:rPr>
        <w:t>Discussion</w:t>
      </w:r>
    </w:p>
    <w:p w14:paraId="0D754363" w14:textId="363278A8" w:rsidR="00D8052C" w:rsidRDefault="004B74C9" w:rsidP="004B74C9">
      <w:pPr>
        <w:pStyle w:val="2"/>
        <w:rPr>
          <w:rFonts w:ascii="Arial" w:hAnsi="Arial" w:cs="Arial"/>
          <w:sz w:val="24"/>
          <w:szCs w:val="24"/>
        </w:rPr>
      </w:pPr>
      <w:r w:rsidRPr="004B74C9">
        <w:rPr>
          <w:rFonts w:ascii="Arial" w:hAnsi="Arial" w:cs="Arial"/>
          <w:sz w:val="24"/>
          <w:szCs w:val="24"/>
        </w:rPr>
        <w:t>HARQ codebook enhancements</w:t>
      </w:r>
    </w:p>
    <w:p w14:paraId="2B358618" w14:textId="6190D24A" w:rsidR="004B74C9" w:rsidRPr="0031373E" w:rsidRDefault="0088174F" w:rsidP="0031373E">
      <w:pPr>
        <w:pStyle w:val="3"/>
        <w:rPr>
          <w:sz w:val="22"/>
          <w:szCs w:val="22"/>
        </w:rPr>
      </w:pPr>
      <w:r w:rsidRPr="0031373E">
        <w:rPr>
          <w:sz w:val="22"/>
          <w:szCs w:val="22"/>
        </w:rPr>
        <w:t>Type-1 HARQ</w:t>
      </w:r>
      <w:r w:rsidR="00FC4FAB" w:rsidRPr="0031373E">
        <w:rPr>
          <w:sz w:val="22"/>
          <w:szCs w:val="22"/>
        </w:rPr>
        <w:t>-ACK</w:t>
      </w:r>
      <w:r w:rsidRPr="0031373E">
        <w:rPr>
          <w:sz w:val="22"/>
          <w:szCs w:val="22"/>
        </w:rPr>
        <w:t xml:space="preserve"> codebook</w:t>
      </w:r>
    </w:p>
    <w:p w14:paraId="4D3CC345" w14:textId="429C3F5D" w:rsidR="0071457D" w:rsidRPr="00D63C0A" w:rsidRDefault="0071457D" w:rsidP="0071457D">
      <w:pPr>
        <w:spacing w:before="100" w:beforeAutospacing="1"/>
        <w:jc w:val="left"/>
        <w:rPr>
          <w:i/>
          <w:sz w:val="22"/>
        </w:rPr>
      </w:pPr>
      <w:r>
        <w:rPr>
          <w:sz w:val="22"/>
        </w:rPr>
        <w:t xml:space="preserve">For Type-1 HARQ-ACK codebook in NTN, the following agreements were reached </w:t>
      </w:r>
      <w:r w:rsidRPr="0071457D">
        <w:rPr>
          <w:sz w:val="22"/>
        </w:rPr>
        <w:t>in the previous meetings:</w:t>
      </w:r>
    </w:p>
    <w:p w14:paraId="2958F36E" w14:textId="32AA26D9" w:rsidR="008B3B94" w:rsidRDefault="008B3B94" w:rsidP="009C7E96">
      <w:pPr>
        <w:spacing w:beforeLines="50" w:before="156" w:afterLines="50" w:after="156"/>
        <w:rPr>
          <w:sz w:val="22"/>
        </w:rPr>
      </w:pPr>
      <w:r w:rsidRPr="004935F8">
        <w:rPr>
          <w:noProof/>
          <w:sz w:val="22"/>
          <w:szCs w:val="22"/>
        </w:rPr>
        <mc:AlternateContent>
          <mc:Choice Requires="wps">
            <w:drawing>
              <wp:inline distT="0" distB="0" distL="0" distR="0" wp14:anchorId="44A11A2A" wp14:editId="73759419">
                <wp:extent cx="6149083" cy="4611456"/>
                <wp:effectExtent l="0" t="0" r="23495"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733C6BA8" w14:textId="77777777" w:rsidR="00F245D9" w:rsidRPr="00B554CB" w:rsidRDefault="00F245D9" w:rsidP="008B3B94">
                            <w:pPr>
                              <w:spacing w:before="100" w:beforeAutospacing="1"/>
                              <w:rPr>
                                <w:i/>
                                <w:sz w:val="22"/>
                                <w:szCs w:val="22"/>
                                <w:lang w:eastAsia="x-none"/>
                              </w:rPr>
                            </w:pPr>
                            <w:r w:rsidRPr="00B554CB">
                              <w:rPr>
                                <w:i/>
                                <w:sz w:val="22"/>
                                <w:szCs w:val="22"/>
                                <w:highlight w:val="green"/>
                                <w:lang w:eastAsia="x-none"/>
                              </w:rPr>
                              <w:t>Agreement:</w:t>
                            </w:r>
                          </w:p>
                          <w:p w14:paraId="78ABB95E" w14:textId="77777777" w:rsidR="00F245D9" w:rsidRPr="00E02B8C" w:rsidRDefault="00F245D9" w:rsidP="008B3B94">
                            <w:pPr>
                              <w:widowControl/>
                              <w:numPr>
                                <w:ilvl w:val="0"/>
                                <w:numId w:val="21"/>
                              </w:numPr>
                              <w:jc w:val="left"/>
                              <w:rPr>
                                <w:bCs/>
                                <w:i/>
                                <w:lang w:eastAsia="x-none"/>
                              </w:rPr>
                            </w:pPr>
                            <w:r w:rsidRPr="00E02B8C">
                              <w:rPr>
                                <w:bCs/>
                                <w:i/>
                                <w:lang w:eastAsia="x-none"/>
                              </w:rPr>
                              <w:t>For Type-1 HARQ codebook,</w:t>
                            </w:r>
                            <w:r w:rsidRPr="00E02B8C">
                              <w:rPr>
                                <w:i/>
                                <w:lang w:eastAsia="x-none"/>
                              </w:rPr>
                              <w:t xml:space="preserve"> if DCIs carrying the feedback-disabled and feedback-enabled HARQ processes are detected by UE, one of following option</w:t>
                            </w:r>
                            <w:r w:rsidRPr="00E02B8C">
                              <w:rPr>
                                <w:bCs/>
                                <w:i/>
                                <w:lang w:eastAsia="x-none"/>
                              </w:rPr>
                              <w:t>s should be supported:</w:t>
                            </w:r>
                          </w:p>
                          <w:p w14:paraId="6EF332FF" w14:textId="77777777" w:rsidR="00F245D9" w:rsidRPr="00E02B8C" w:rsidRDefault="00F245D9" w:rsidP="008B3B94">
                            <w:pPr>
                              <w:widowControl/>
                              <w:numPr>
                                <w:ilvl w:val="1"/>
                                <w:numId w:val="21"/>
                              </w:numPr>
                              <w:jc w:val="left"/>
                              <w:rPr>
                                <w:bCs/>
                                <w:i/>
                                <w:lang w:eastAsia="x-none"/>
                              </w:rPr>
                            </w:pPr>
                            <w:r w:rsidRPr="00E02B8C">
                              <w:rPr>
                                <w:bCs/>
                                <w:i/>
                                <w:lang w:eastAsia="x-none"/>
                              </w:rPr>
                              <w:t>Option-1: The UE will r</w:t>
                            </w:r>
                            <w:r w:rsidRPr="00E02B8C">
                              <w:rPr>
                                <w:i/>
                                <w:lang w:eastAsia="x-none"/>
                              </w:rPr>
                              <w:t>eport NACK only for the feedback-disabled HARQ process regardless of decoding results of corresponding PDSCH</w:t>
                            </w:r>
                          </w:p>
                          <w:p w14:paraId="02F8578D" w14:textId="77777777" w:rsidR="00F245D9" w:rsidRPr="00E02B8C" w:rsidRDefault="00F245D9" w:rsidP="008B3B94">
                            <w:pPr>
                              <w:widowControl/>
                              <w:numPr>
                                <w:ilvl w:val="1"/>
                                <w:numId w:val="21"/>
                              </w:numPr>
                              <w:jc w:val="left"/>
                              <w:rPr>
                                <w:bCs/>
                                <w:i/>
                                <w:lang w:eastAsia="x-none"/>
                              </w:rPr>
                            </w:pPr>
                            <w:r w:rsidRPr="00E02B8C">
                              <w:rPr>
                                <w:bCs/>
                                <w:i/>
                                <w:lang w:eastAsia="x-none"/>
                              </w:rPr>
                              <w:t>Option-2: The UE will report NACK/ACK for the feedback-disabled HARQ process depending on the decoding results of corresponding PDSCH</w:t>
                            </w:r>
                          </w:p>
                          <w:p w14:paraId="396A7C33" w14:textId="62186E1B" w:rsidR="00F245D9" w:rsidRPr="00E02B8C" w:rsidRDefault="00F245D9" w:rsidP="008B3B94">
                            <w:pPr>
                              <w:widowControl/>
                              <w:numPr>
                                <w:ilvl w:val="0"/>
                                <w:numId w:val="21"/>
                              </w:numPr>
                              <w:jc w:val="left"/>
                              <w:rPr>
                                <w:i/>
                              </w:rPr>
                            </w:pPr>
                            <w:r w:rsidRPr="00E02B8C">
                              <w:rPr>
                                <w:bCs/>
                                <w:i/>
                                <w:lang w:eastAsia="x-none"/>
                              </w:rPr>
                              <w:t>FFS</w:t>
                            </w:r>
                            <w:r w:rsidRPr="00E02B8C">
                              <w:rPr>
                                <w:rFonts w:hint="eastAsia"/>
                                <w:i/>
                                <w:lang w:eastAsia="x-none"/>
                              </w:rPr>
                              <w:t>:</w:t>
                            </w:r>
                            <w:r w:rsidRPr="00E02B8C">
                              <w:rPr>
                                <w:i/>
                                <w:lang w:eastAsia="x-none"/>
                              </w:rPr>
                              <w:t xml:space="preserve"> Other cases, e.g., if only DCI carrying feedback-disabled HARQ process is detected by UE</w:t>
                            </w:r>
                          </w:p>
                          <w:p w14:paraId="5E44FAE4" w14:textId="4F147DDF" w:rsidR="00F245D9" w:rsidRPr="00772B22" w:rsidRDefault="00F245D9" w:rsidP="00772B22">
                            <w:pPr>
                              <w:spacing w:before="100" w:beforeAutospacing="1"/>
                              <w:rPr>
                                <w:i/>
                                <w:sz w:val="22"/>
                                <w:szCs w:val="22"/>
                                <w:highlight w:val="green"/>
                                <w:lang w:eastAsia="x-none"/>
                              </w:rPr>
                            </w:pPr>
                            <w:r w:rsidRPr="00772B22">
                              <w:rPr>
                                <w:i/>
                                <w:sz w:val="22"/>
                                <w:szCs w:val="22"/>
                                <w:highlight w:val="green"/>
                                <w:lang w:eastAsia="x-none"/>
                              </w:rPr>
                              <w:t>Agreement:</w:t>
                            </w:r>
                          </w:p>
                          <w:p w14:paraId="13D3118B" w14:textId="77777777" w:rsidR="00F245D9" w:rsidRPr="00772B22" w:rsidRDefault="00F245D9" w:rsidP="00772B22">
                            <w:pPr>
                              <w:rPr>
                                <w:i/>
                                <w:lang w:eastAsia="x-none"/>
                              </w:rPr>
                            </w:pPr>
                            <w:r w:rsidRPr="00772B22">
                              <w:rPr>
                                <w:i/>
                                <w:lang w:eastAsia="x-none"/>
                              </w:rPr>
                              <w:t>For Type-1 HARQ codebook, if only DCI carrying feedback-disabled HARQ process is detected by UE, one of following options should be supported:</w:t>
                            </w:r>
                          </w:p>
                          <w:p w14:paraId="2354C5C2" w14:textId="77777777" w:rsidR="00F245D9" w:rsidRPr="00772B22" w:rsidRDefault="00F245D9" w:rsidP="00772B22">
                            <w:pPr>
                              <w:widowControl/>
                              <w:numPr>
                                <w:ilvl w:val="0"/>
                                <w:numId w:val="23"/>
                              </w:numPr>
                              <w:jc w:val="left"/>
                              <w:rPr>
                                <w:i/>
                                <w:lang w:eastAsia="x-none"/>
                              </w:rPr>
                            </w:pPr>
                            <w:r w:rsidRPr="00772B22">
                              <w:rPr>
                                <w:i/>
                                <w:lang w:eastAsia="x-none"/>
                              </w:rPr>
                              <w:t>Option-1: The UE’s behavior is same as the case if DCIs carrying the feedback-disabled and feedback-enabled HARQ processes are detected by UE</w:t>
                            </w:r>
                          </w:p>
                          <w:p w14:paraId="0633692A" w14:textId="77777777" w:rsidR="00F245D9" w:rsidRPr="00772B22" w:rsidRDefault="00F245D9" w:rsidP="00772B22">
                            <w:pPr>
                              <w:widowControl/>
                              <w:numPr>
                                <w:ilvl w:val="0"/>
                                <w:numId w:val="23"/>
                              </w:numPr>
                              <w:jc w:val="left"/>
                              <w:rPr>
                                <w:i/>
                                <w:lang w:eastAsia="x-none"/>
                              </w:rPr>
                            </w:pPr>
                            <w:r w:rsidRPr="00772B22">
                              <w:rPr>
                                <w:i/>
                                <w:lang w:eastAsia="x-none"/>
                              </w:rPr>
                              <w:t>Option-2: The UE should skip the codebook feedback at least when the feedback is carried by PUCCH</w:t>
                            </w:r>
                          </w:p>
                          <w:p w14:paraId="6EAA3C2A" w14:textId="7D5620E2" w:rsidR="00F245D9" w:rsidRDefault="00F245D9" w:rsidP="0071457D">
                            <w:pPr>
                              <w:widowControl/>
                              <w:numPr>
                                <w:ilvl w:val="1"/>
                                <w:numId w:val="23"/>
                              </w:numPr>
                              <w:jc w:val="left"/>
                            </w:pPr>
                            <w:r w:rsidRPr="00772B22">
                              <w:rPr>
                                <w:i/>
                                <w:lang w:eastAsia="x-none"/>
                              </w:rPr>
                              <w:t>FFS: the case that feedback is carried by PUSCH.</w:t>
                            </w:r>
                          </w:p>
                        </w:txbxContent>
                      </wps:txbx>
                      <wps:bodyPr rot="0" vert="horz" wrap="square" lIns="91440" tIns="45720" rIns="91440" bIns="45720" anchor="t" anchorCtr="0">
                        <a:spAutoFit/>
                      </wps:bodyPr>
                    </wps:wsp>
                  </a:graphicData>
                </a:graphic>
              </wp:inline>
            </w:drawing>
          </mc:Choice>
          <mc:Fallback>
            <w:pict>
              <v:shapetype w14:anchorId="44A11A2A" id="_x0000_t202" coordsize="21600,21600" o:spt="202" path="m,l,21600r21600,l21600,xe">
                <v:stroke joinstyle="miter"/>
                <v:path gradientshapeok="t" o:connecttype="rect"/>
              </v:shapetype>
              <v:shape id="文本框 2" o:spid="_x0000_s1026"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">
                <v:textbox style="mso-fit-shape-to-text:t">
                  <w:txbxContent>
                    <w:p w14:paraId="733C6BA8" w14:textId="77777777" w:rsidR="00F245D9" w:rsidRPr="00B554CB" w:rsidRDefault="00F245D9" w:rsidP="008B3B94">
                      <w:pPr>
                        <w:spacing w:before="100" w:beforeAutospacing="1"/>
                        <w:rPr>
                          <w:i/>
                          <w:sz w:val="22"/>
                          <w:szCs w:val="22"/>
                          <w:lang w:eastAsia="x-none"/>
                        </w:rPr>
                      </w:pPr>
                      <w:r w:rsidRPr="00B554CB">
                        <w:rPr>
                          <w:i/>
                          <w:sz w:val="22"/>
                          <w:szCs w:val="22"/>
                          <w:highlight w:val="green"/>
                          <w:lang w:eastAsia="x-none"/>
                        </w:rPr>
                        <w:t>Agreement:</w:t>
                      </w:r>
                    </w:p>
                    <w:p w14:paraId="78ABB95E" w14:textId="77777777" w:rsidR="00F245D9" w:rsidRPr="00E02B8C" w:rsidRDefault="00F245D9" w:rsidP="008B3B94">
                      <w:pPr>
                        <w:widowControl/>
                        <w:numPr>
                          <w:ilvl w:val="0"/>
                          <w:numId w:val="21"/>
                        </w:numPr>
                        <w:jc w:val="left"/>
                        <w:rPr>
                          <w:bCs/>
                          <w:i/>
                          <w:lang w:eastAsia="x-none"/>
                        </w:rPr>
                      </w:pPr>
                      <w:r w:rsidRPr="00E02B8C">
                        <w:rPr>
                          <w:bCs/>
                          <w:i/>
                          <w:lang w:eastAsia="x-none"/>
                        </w:rPr>
                        <w:t>For Type-1 HARQ codebook,</w:t>
                      </w:r>
                      <w:r w:rsidRPr="00E02B8C">
                        <w:rPr>
                          <w:i/>
                          <w:lang w:eastAsia="x-none"/>
                        </w:rPr>
                        <w:t xml:space="preserve"> if DCIs carrying the feedback-disabled and feedback-enabled HARQ processes are detected by UE, one of following option</w:t>
                      </w:r>
                      <w:r w:rsidRPr="00E02B8C">
                        <w:rPr>
                          <w:bCs/>
                          <w:i/>
                          <w:lang w:eastAsia="x-none"/>
                        </w:rPr>
                        <w:t>s should be supported:</w:t>
                      </w:r>
                    </w:p>
                    <w:p w14:paraId="6EF332FF" w14:textId="77777777" w:rsidR="00F245D9" w:rsidRPr="00E02B8C" w:rsidRDefault="00F245D9" w:rsidP="008B3B94">
                      <w:pPr>
                        <w:widowControl/>
                        <w:numPr>
                          <w:ilvl w:val="1"/>
                          <w:numId w:val="21"/>
                        </w:numPr>
                        <w:jc w:val="left"/>
                        <w:rPr>
                          <w:bCs/>
                          <w:i/>
                          <w:lang w:eastAsia="x-none"/>
                        </w:rPr>
                      </w:pPr>
                      <w:r w:rsidRPr="00E02B8C">
                        <w:rPr>
                          <w:bCs/>
                          <w:i/>
                          <w:lang w:eastAsia="x-none"/>
                        </w:rPr>
                        <w:t>Option-1: The UE will r</w:t>
                      </w:r>
                      <w:r w:rsidRPr="00E02B8C">
                        <w:rPr>
                          <w:i/>
                          <w:lang w:eastAsia="x-none"/>
                        </w:rPr>
                        <w:t>eport NACK only for the feedback-disabled HARQ process regardless of decoding results of corresponding PDSCH</w:t>
                      </w:r>
                    </w:p>
                    <w:p w14:paraId="02F8578D" w14:textId="77777777" w:rsidR="00F245D9" w:rsidRPr="00E02B8C" w:rsidRDefault="00F245D9" w:rsidP="008B3B94">
                      <w:pPr>
                        <w:widowControl/>
                        <w:numPr>
                          <w:ilvl w:val="1"/>
                          <w:numId w:val="21"/>
                        </w:numPr>
                        <w:jc w:val="left"/>
                        <w:rPr>
                          <w:bCs/>
                          <w:i/>
                          <w:lang w:eastAsia="x-none"/>
                        </w:rPr>
                      </w:pPr>
                      <w:r w:rsidRPr="00E02B8C">
                        <w:rPr>
                          <w:bCs/>
                          <w:i/>
                          <w:lang w:eastAsia="x-none"/>
                        </w:rPr>
                        <w:t>Option-2: The UE will report NACK/ACK for the feedback-disabled HARQ process depending on the decoding results of corresponding PDSCH</w:t>
                      </w:r>
                    </w:p>
                    <w:p w14:paraId="396A7C33" w14:textId="62186E1B" w:rsidR="00F245D9" w:rsidRPr="00E02B8C" w:rsidRDefault="00F245D9" w:rsidP="008B3B94">
                      <w:pPr>
                        <w:widowControl/>
                        <w:numPr>
                          <w:ilvl w:val="0"/>
                          <w:numId w:val="21"/>
                        </w:numPr>
                        <w:jc w:val="left"/>
                        <w:rPr>
                          <w:i/>
                        </w:rPr>
                      </w:pPr>
                      <w:r w:rsidRPr="00E02B8C">
                        <w:rPr>
                          <w:bCs/>
                          <w:i/>
                          <w:lang w:eastAsia="x-none"/>
                        </w:rPr>
                        <w:t>FFS</w:t>
                      </w:r>
                      <w:r w:rsidRPr="00E02B8C">
                        <w:rPr>
                          <w:rFonts w:hint="eastAsia"/>
                          <w:i/>
                          <w:lang w:eastAsia="x-none"/>
                        </w:rPr>
                        <w:t>:</w:t>
                      </w:r>
                      <w:r w:rsidRPr="00E02B8C">
                        <w:rPr>
                          <w:i/>
                          <w:lang w:eastAsia="x-none"/>
                        </w:rPr>
                        <w:t xml:space="preserve"> Other cases, e.g., if only DCI carrying feedback-disabled HARQ process is detected by UE</w:t>
                      </w:r>
                    </w:p>
                    <w:p w14:paraId="5E44FAE4" w14:textId="4F147DDF" w:rsidR="00F245D9" w:rsidRPr="00772B22" w:rsidRDefault="00F245D9" w:rsidP="00772B22">
                      <w:pPr>
                        <w:spacing w:before="100" w:beforeAutospacing="1"/>
                        <w:rPr>
                          <w:i/>
                          <w:sz w:val="22"/>
                          <w:szCs w:val="22"/>
                          <w:highlight w:val="green"/>
                          <w:lang w:eastAsia="x-none"/>
                        </w:rPr>
                      </w:pPr>
                      <w:r w:rsidRPr="00772B22">
                        <w:rPr>
                          <w:i/>
                          <w:sz w:val="22"/>
                          <w:szCs w:val="22"/>
                          <w:highlight w:val="green"/>
                          <w:lang w:eastAsia="x-none"/>
                        </w:rPr>
                        <w:t>Agreement:</w:t>
                      </w:r>
                    </w:p>
                    <w:p w14:paraId="13D3118B" w14:textId="77777777" w:rsidR="00F245D9" w:rsidRPr="00772B22" w:rsidRDefault="00F245D9" w:rsidP="00772B22">
                      <w:pPr>
                        <w:rPr>
                          <w:i/>
                          <w:lang w:eastAsia="x-none"/>
                        </w:rPr>
                      </w:pPr>
                      <w:r w:rsidRPr="00772B22">
                        <w:rPr>
                          <w:i/>
                          <w:lang w:eastAsia="x-none"/>
                        </w:rPr>
                        <w:t>For Type-1 HARQ codebook, if only DCI carrying feedback-disabled HARQ process is detected by UE, one of following options should be supported:</w:t>
                      </w:r>
                    </w:p>
                    <w:p w14:paraId="2354C5C2" w14:textId="77777777" w:rsidR="00F245D9" w:rsidRPr="00772B22" w:rsidRDefault="00F245D9" w:rsidP="00772B22">
                      <w:pPr>
                        <w:widowControl/>
                        <w:numPr>
                          <w:ilvl w:val="0"/>
                          <w:numId w:val="23"/>
                        </w:numPr>
                        <w:jc w:val="left"/>
                        <w:rPr>
                          <w:i/>
                          <w:lang w:eastAsia="x-none"/>
                        </w:rPr>
                      </w:pPr>
                      <w:r w:rsidRPr="00772B22">
                        <w:rPr>
                          <w:i/>
                          <w:lang w:eastAsia="x-none"/>
                        </w:rPr>
                        <w:t>Option-1: The UE’s behavior is same as the case if DCIs carrying the feedback-disabled and feedback-enabled HARQ processes are detected by UE</w:t>
                      </w:r>
                    </w:p>
                    <w:p w14:paraId="0633692A" w14:textId="77777777" w:rsidR="00F245D9" w:rsidRPr="00772B22" w:rsidRDefault="00F245D9" w:rsidP="00772B22">
                      <w:pPr>
                        <w:widowControl/>
                        <w:numPr>
                          <w:ilvl w:val="0"/>
                          <w:numId w:val="23"/>
                        </w:numPr>
                        <w:jc w:val="left"/>
                        <w:rPr>
                          <w:i/>
                          <w:lang w:eastAsia="x-none"/>
                        </w:rPr>
                      </w:pPr>
                      <w:r w:rsidRPr="00772B22">
                        <w:rPr>
                          <w:i/>
                          <w:lang w:eastAsia="x-none"/>
                        </w:rPr>
                        <w:t>Option-2: The UE should skip the codebook feedback at least when the feedback is carried by PUCCH</w:t>
                      </w:r>
                    </w:p>
                    <w:p w14:paraId="6EAA3C2A" w14:textId="7D5620E2" w:rsidR="00F245D9" w:rsidRDefault="00F245D9" w:rsidP="0071457D">
                      <w:pPr>
                        <w:widowControl/>
                        <w:numPr>
                          <w:ilvl w:val="1"/>
                          <w:numId w:val="23"/>
                        </w:numPr>
                        <w:jc w:val="left"/>
                      </w:pPr>
                      <w:r w:rsidRPr="00772B22">
                        <w:rPr>
                          <w:i/>
                          <w:lang w:eastAsia="x-none"/>
                        </w:rPr>
                        <w:t>FFS: the case that feedback is carried by PUSCH.</w:t>
                      </w:r>
                    </w:p>
                  </w:txbxContent>
                </v:textbox>
                <w10:anchorlock/>
              </v:shape>
            </w:pict>
          </mc:Fallback>
        </mc:AlternateContent>
      </w:r>
    </w:p>
    <w:p w14:paraId="46C4BA16" w14:textId="4A086BBC" w:rsidR="000A3BC5" w:rsidRPr="00417EC1" w:rsidRDefault="009B7002" w:rsidP="009C7E96">
      <w:pPr>
        <w:spacing w:beforeLines="50" w:before="156" w:afterLines="50" w:after="156"/>
        <w:rPr>
          <w:sz w:val="22"/>
          <w:szCs w:val="22"/>
        </w:rPr>
      </w:pPr>
      <w:r w:rsidRPr="00417EC1">
        <w:rPr>
          <w:rFonts w:hint="eastAsia"/>
          <w:sz w:val="22"/>
          <w:szCs w:val="22"/>
        </w:rPr>
        <w:t>I</w:t>
      </w:r>
      <w:r w:rsidRPr="00417EC1">
        <w:rPr>
          <w:sz w:val="22"/>
          <w:szCs w:val="22"/>
        </w:rPr>
        <w:t xml:space="preserve">f no DCI is detected by UE, </w:t>
      </w:r>
      <w:r w:rsidR="004815A1">
        <w:rPr>
          <w:sz w:val="22"/>
          <w:szCs w:val="22"/>
        </w:rPr>
        <w:t>or only DCI carrying feedback-</w:t>
      </w:r>
      <w:r w:rsidR="00A87C70" w:rsidRPr="00417EC1">
        <w:rPr>
          <w:sz w:val="22"/>
          <w:szCs w:val="22"/>
        </w:rPr>
        <w:t xml:space="preserve">enabled HARQ process is detected by UE,           </w:t>
      </w:r>
      <w:r w:rsidRPr="00417EC1">
        <w:rPr>
          <w:sz w:val="22"/>
          <w:szCs w:val="22"/>
        </w:rPr>
        <w:t>the</w:t>
      </w:r>
      <w:r w:rsidR="00735845" w:rsidRPr="00417EC1">
        <w:rPr>
          <w:sz w:val="22"/>
          <w:szCs w:val="22"/>
        </w:rPr>
        <w:t xml:space="preserve"> legacy UE behavior could be kept.</w:t>
      </w:r>
      <w:r w:rsidR="0044488F" w:rsidRPr="00417EC1">
        <w:rPr>
          <w:sz w:val="22"/>
          <w:szCs w:val="22"/>
        </w:rPr>
        <w:t xml:space="preserve"> </w:t>
      </w:r>
    </w:p>
    <w:p w14:paraId="7165559F" w14:textId="59C2A70A" w:rsidR="00A86EB4" w:rsidRPr="00417EC1" w:rsidRDefault="00420A38" w:rsidP="00420A38">
      <w:pPr>
        <w:spacing w:beforeLines="50" w:before="156" w:afterLines="50" w:after="156"/>
        <w:rPr>
          <w:sz w:val="22"/>
          <w:szCs w:val="22"/>
        </w:rPr>
      </w:pPr>
      <w:r w:rsidRPr="00417EC1">
        <w:rPr>
          <w:sz w:val="22"/>
          <w:szCs w:val="22"/>
        </w:rPr>
        <w:lastRenderedPageBreak/>
        <w:t xml:space="preserve">If </w:t>
      </w:r>
      <w:r w:rsidR="00A86EB4" w:rsidRPr="00417EC1">
        <w:rPr>
          <w:sz w:val="22"/>
          <w:szCs w:val="22"/>
        </w:rPr>
        <w:t>DCIs carrying the feedback-disabled and feedback-enabled HARQ processes are detected by UE</w:t>
      </w:r>
      <w:r w:rsidRPr="00417EC1">
        <w:rPr>
          <w:sz w:val="22"/>
          <w:szCs w:val="22"/>
        </w:rPr>
        <w:t xml:space="preserve">, the </w:t>
      </w:r>
      <w:r w:rsidR="00286878" w:rsidRPr="00417EC1">
        <w:rPr>
          <w:sz w:val="22"/>
          <w:szCs w:val="22"/>
        </w:rPr>
        <w:t xml:space="preserve">two </w:t>
      </w:r>
      <w:r w:rsidR="00EE6021" w:rsidRPr="00417EC1">
        <w:rPr>
          <w:sz w:val="22"/>
          <w:szCs w:val="22"/>
        </w:rPr>
        <w:t xml:space="preserve">candidate </w:t>
      </w:r>
      <w:r w:rsidRPr="00417EC1">
        <w:rPr>
          <w:sz w:val="22"/>
          <w:szCs w:val="22"/>
        </w:rPr>
        <w:t>options each have pros and cons according to the previous discussion</w:t>
      </w:r>
      <w:r w:rsidR="00FF6F12">
        <w:rPr>
          <w:sz w:val="22"/>
          <w:szCs w:val="22"/>
        </w:rPr>
        <w:t>s</w:t>
      </w:r>
      <w:r w:rsidRPr="00417EC1">
        <w:rPr>
          <w:sz w:val="22"/>
          <w:szCs w:val="22"/>
        </w:rPr>
        <w:t xml:space="preserve"> and summarized </w:t>
      </w:r>
      <w:r w:rsidR="00FF6F12">
        <w:rPr>
          <w:sz w:val="22"/>
          <w:szCs w:val="22"/>
        </w:rPr>
        <w:t xml:space="preserve">as </w:t>
      </w:r>
      <w:r w:rsidRPr="00417EC1">
        <w:rPr>
          <w:sz w:val="22"/>
          <w:szCs w:val="22"/>
        </w:rPr>
        <w:t>below:</w:t>
      </w:r>
    </w:p>
    <w:p w14:paraId="5792B710" w14:textId="17B06AD8" w:rsidR="00A86EB4" w:rsidRPr="00FF30EF" w:rsidRDefault="00A86EB4" w:rsidP="0062119A">
      <w:pPr>
        <w:widowControl/>
        <w:numPr>
          <w:ilvl w:val="0"/>
          <w:numId w:val="21"/>
        </w:numPr>
        <w:spacing w:afterLines="50" w:after="156"/>
        <w:ind w:left="357" w:hanging="357"/>
        <w:jc w:val="left"/>
        <w:rPr>
          <w:bCs/>
          <w:i/>
          <w:sz w:val="22"/>
          <w:szCs w:val="22"/>
          <w:lang w:eastAsia="x-none"/>
        </w:rPr>
      </w:pPr>
      <w:r w:rsidRPr="00FF30EF">
        <w:rPr>
          <w:i/>
          <w:sz w:val="22"/>
          <w:szCs w:val="22"/>
        </w:rPr>
        <w:t>Option-1: The UE will report NACK only for the feedback-disabled HARQ process regardless of decodin</w:t>
      </w:r>
      <w:r w:rsidR="00420A38" w:rsidRPr="00FF30EF">
        <w:rPr>
          <w:i/>
          <w:sz w:val="22"/>
          <w:szCs w:val="22"/>
        </w:rPr>
        <w:t>g results of corresponding PDSCH</w:t>
      </w:r>
      <w:r w:rsidR="0004395E" w:rsidRPr="00FF30EF">
        <w:rPr>
          <w:i/>
          <w:sz w:val="22"/>
          <w:szCs w:val="22"/>
        </w:rPr>
        <w:t>.</w:t>
      </w:r>
    </w:p>
    <w:p w14:paraId="0AF0B623" w14:textId="01FE0C68" w:rsidR="00420A38" w:rsidRPr="00417EC1" w:rsidRDefault="00420A38" w:rsidP="007E13D0">
      <w:pPr>
        <w:widowControl/>
        <w:numPr>
          <w:ilvl w:val="1"/>
          <w:numId w:val="21"/>
        </w:numPr>
        <w:spacing w:before="100" w:beforeAutospacing="1"/>
        <w:ind w:left="1077" w:hanging="357"/>
        <w:jc w:val="left"/>
        <w:rPr>
          <w:sz w:val="22"/>
          <w:szCs w:val="22"/>
          <w:lang w:eastAsia="x-none"/>
        </w:rPr>
      </w:pPr>
      <w:r w:rsidRPr="00417EC1">
        <w:rPr>
          <w:sz w:val="22"/>
          <w:szCs w:val="22"/>
          <w:lang w:eastAsia="x-none"/>
        </w:rPr>
        <w:t>Pros:</w:t>
      </w:r>
    </w:p>
    <w:p w14:paraId="0A2E9800" w14:textId="1F3C0F40" w:rsidR="005406E7" w:rsidRPr="00417EC1" w:rsidRDefault="005406E7" w:rsidP="005406E7">
      <w:pPr>
        <w:pStyle w:val="a8"/>
        <w:widowControl/>
        <w:numPr>
          <w:ilvl w:val="0"/>
          <w:numId w:val="27"/>
        </w:numPr>
        <w:ind w:firstLineChars="0"/>
        <w:jc w:val="left"/>
        <w:rPr>
          <w:bCs/>
          <w:sz w:val="22"/>
          <w:szCs w:val="22"/>
          <w:lang w:eastAsia="x-none"/>
        </w:rPr>
      </w:pPr>
      <w:r w:rsidRPr="00417EC1">
        <w:rPr>
          <w:rFonts w:hint="eastAsia"/>
          <w:bCs/>
          <w:sz w:val="22"/>
          <w:szCs w:val="22"/>
        </w:rPr>
        <w:t>P</w:t>
      </w:r>
      <w:r w:rsidRPr="00417EC1">
        <w:rPr>
          <w:bCs/>
          <w:sz w:val="22"/>
          <w:szCs w:val="22"/>
        </w:rPr>
        <w:t>ossible</w:t>
      </w:r>
      <w:r w:rsidR="009C3FB7" w:rsidRPr="00417EC1">
        <w:rPr>
          <w:bCs/>
          <w:sz w:val="22"/>
          <w:szCs w:val="22"/>
        </w:rPr>
        <w:t xml:space="preserve"> </w:t>
      </w:r>
      <w:r w:rsidR="00362552" w:rsidRPr="00417EC1">
        <w:rPr>
          <w:bCs/>
          <w:sz w:val="22"/>
          <w:szCs w:val="22"/>
        </w:rPr>
        <w:t xml:space="preserve">HARQ-ACK performance improvements for the </w:t>
      </w:r>
      <w:r w:rsidR="00362552" w:rsidRPr="00417EC1">
        <w:rPr>
          <w:sz w:val="22"/>
          <w:szCs w:val="22"/>
        </w:rPr>
        <w:t>feedback-enabled HARQ processes</w:t>
      </w:r>
      <w:r w:rsidR="00F27009" w:rsidRPr="00417EC1">
        <w:rPr>
          <w:sz w:val="22"/>
          <w:szCs w:val="22"/>
        </w:rPr>
        <w:t xml:space="preserve"> due to some pre-known bits.</w:t>
      </w:r>
    </w:p>
    <w:p w14:paraId="01C5BE19" w14:textId="4887A637" w:rsidR="00F54D8E" w:rsidRPr="00E655FF" w:rsidRDefault="00F54D8E" w:rsidP="005406E7">
      <w:pPr>
        <w:pStyle w:val="a8"/>
        <w:widowControl/>
        <w:numPr>
          <w:ilvl w:val="0"/>
          <w:numId w:val="27"/>
        </w:numPr>
        <w:ind w:firstLineChars="0"/>
        <w:jc w:val="left"/>
        <w:rPr>
          <w:bCs/>
          <w:sz w:val="22"/>
          <w:szCs w:val="22"/>
          <w:lang w:eastAsia="x-none"/>
        </w:rPr>
      </w:pPr>
      <w:r w:rsidRPr="00417EC1">
        <w:rPr>
          <w:bCs/>
          <w:sz w:val="22"/>
          <w:szCs w:val="22"/>
        </w:rPr>
        <w:t xml:space="preserve">Keep the </w:t>
      </w:r>
      <w:r w:rsidR="00CC2FA3" w:rsidRPr="00417EC1">
        <w:rPr>
          <w:sz w:val="22"/>
          <w:szCs w:val="22"/>
        </w:rPr>
        <w:t xml:space="preserve">agreed </w:t>
      </w:r>
      <w:r w:rsidRPr="00417EC1">
        <w:rPr>
          <w:bCs/>
          <w:sz w:val="22"/>
          <w:szCs w:val="22"/>
        </w:rPr>
        <w:t xml:space="preserve">rule of processing time for </w:t>
      </w:r>
      <w:r w:rsidRPr="00417EC1">
        <w:rPr>
          <w:sz w:val="22"/>
          <w:szCs w:val="22"/>
        </w:rPr>
        <w:t>feedback-disabled HARQ processes</w:t>
      </w:r>
      <w:r w:rsidR="00CC2FA3" w:rsidRPr="00417EC1">
        <w:rPr>
          <w:sz w:val="22"/>
          <w:szCs w:val="22"/>
        </w:rPr>
        <w:t xml:space="preserve"> scheduling</w:t>
      </w:r>
      <w:r w:rsidR="00E655FF">
        <w:rPr>
          <w:sz w:val="22"/>
          <w:szCs w:val="22"/>
        </w:rPr>
        <w:t>.</w:t>
      </w:r>
    </w:p>
    <w:p w14:paraId="5D1508EF" w14:textId="0BCC9DA5" w:rsidR="00E655FF" w:rsidRPr="00417EC1" w:rsidRDefault="009203BE" w:rsidP="00E655FF">
      <w:pPr>
        <w:pStyle w:val="a8"/>
        <w:widowControl/>
        <w:numPr>
          <w:ilvl w:val="0"/>
          <w:numId w:val="27"/>
        </w:numPr>
        <w:ind w:firstLineChars="0"/>
        <w:jc w:val="left"/>
        <w:rPr>
          <w:bCs/>
          <w:sz w:val="22"/>
          <w:szCs w:val="22"/>
          <w:lang w:eastAsia="x-none"/>
        </w:rPr>
      </w:pPr>
      <w:r>
        <w:rPr>
          <w:bCs/>
          <w:sz w:val="22"/>
          <w:szCs w:val="22"/>
          <w:lang w:eastAsia="x-none"/>
        </w:rPr>
        <w:t xml:space="preserve">Possible </w:t>
      </w:r>
      <w:r w:rsidR="00E655FF" w:rsidRPr="00E655FF">
        <w:rPr>
          <w:bCs/>
          <w:sz w:val="22"/>
          <w:szCs w:val="22"/>
          <w:lang w:eastAsia="x-none"/>
        </w:rPr>
        <w:t>HARQ buffer management</w:t>
      </w:r>
      <w:r>
        <w:rPr>
          <w:bCs/>
          <w:sz w:val="22"/>
          <w:szCs w:val="22"/>
          <w:lang w:eastAsia="x-none"/>
        </w:rPr>
        <w:t xml:space="preserve"> i</w:t>
      </w:r>
      <w:r w:rsidRPr="00E655FF">
        <w:rPr>
          <w:bCs/>
          <w:sz w:val="22"/>
          <w:szCs w:val="22"/>
          <w:lang w:eastAsia="x-none"/>
        </w:rPr>
        <w:t>mprov</w:t>
      </w:r>
      <w:r>
        <w:rPr>
          <w:bCs/>
          <w:sz w:val="22"/>
          <w:szCs w:val="22"/>
          <w:lang w:eastAsia="x-none"/>
        </w:rPr>
        <w:t>ements</w:t>
      </w:r>
      <w:r w:rsidR="00E655FF" w:rsidRPr="00E655FF">
        <w:rPr>
          <w:bCs/>
          <w:sz w:val="22"/>
          <w:szCs w:val="22"/>
          <w:lang w:eastAsia="x-none"/>
        </w:rPr>
        <w:t>.</w:t>
      </w:r>
    </w:p>
    <w:p w14:paraId="772F121C" w14:textId="2795F198" w:rsidR="008D65B9" w:rsidRPr="00417EC1" w:rsidRDefault="008D65B9" w:rsidP="00D05058">
      <w:pPr>
        <w:widowControl/>
        <w:numPr>
          <w:ilvl w:val="1"/>
          <w:numId w:val="21"/>
        </w:numPr>
        <w:ind w:left="1077" w:hanging="357"/>
        <w:jc w:val="left"/>
        <w:rPr>
          <w:sz w:val="22"/>
          <w:szCs w:val="22"/>
          <w:lang w:eastAsia="x-none"/>
        </w:rPr>
      </w:pPr>
      <w:r w:rsidRPr="00417EC1">
        <w:rPr>
          <w:sz w:val="22"/>
          <w:szCs w:val="22"/>
          <w:lang w:eastAsia="x-none"/>
        </w:rPr>
        <w:t>Cons:</w:t>
      </w:r>
    </w:p>
    <w:p w14:paraId="55E5E5CA" w14:textId="72DBBE8A" w:rsidR="008D65B9" w:rsidRPr="009A304C" w:rsidRDefault="005A2187" w:rsidP="00367A9C">
      <w:pPr>
        <w:widowControl/>
        <w:ind w:leftChars="570" w:left="1197"/>
        <w:jc w:val="left"/>
        <w:rPr>
          <w:sz w:val="22"/>
          <w:szCs w:val="22"/>
          <w:lang w:eastAsia="x-none"/>
        </w:rPr>
      </w:pPr>
      <w:r w:rsidRPr="009A304C">
        <w:rPr>
          <w:rFonts w:hint="eastAsia"/>
          <w:sz w:val="22"/>
          <w:szCs w:val="22"/>
        </w:rPr>
        <w:t>T</w:t>
      </w:r>
      <w:r w:rsidRPr="009A304C">
        <w:rPr>
          <w:sz w:val="22"/>
          <w:szCs w:val="22"/>
        </w:rPr>
        <w:t xml:space="preserve">he </w:t>
      </w:r>
      <w:r w:rsidRPr="009A304C">
        <w:rPr>
          <w:sz w:val="22"/>
          <w:szCs w:val="22"/>
          <w:lang w:eastAsia="x-none"/>
        </w:rPr>
        <w:t>NACK bits are unuse</w:t>
      </w:r>
      <w:r w:rsidR="001624C7">
        <w:rPr>
          <w:sz w:val="22"/>
          <w:szCs w:val="22"/>
          <w:lang w:eastAsia="x-none"/>
        </w:rPr>
        <w:t>d</w:t>
      </w:r>
      <w:r w:rsidRPr="009A304C">
        <w:rPr>
          <w:sz w:val="22"/>
          <w:szCs w:val="22"/>
          <w:lang w:eastAsia="x-none"/>
        </w:rPr>
        <w:t xml:space="preserve"> for HARQ retransmission while consumes UE power and UL resources</w:t>
      </w:r>
      <w:r w:rsidR="003517A8" w:rsidRPr="009A304C">
        <w:rPr>
          <w:sz w:val="22"/>
          <w:szCs w:val="22"/>
          <w:lang w:eastAsia="x-none"/>
        </w:rPr>
        <w:t xml:space="preserve"> </w:t>
      </w:r>
      <w:r w:rsidR="003517A8" w:rsidRPr="009A304C">
        <w:rPr>
          <w:rFonts w:hint="eastAsia"/>
          <w:sz w:val="22"/>
          <w:szCs w:val="22"/>
        </w:rPr>
        <w:t>and</w:t>
      </w:r>
      <w:r w:rsidR="003517A8" w:rsidRPr="009A304C">
        <w:rPr>
          <w:sz w:val="22"/>
          <w:szCs w:val="22"/>
          <w:lang w:eastAsia="x-none"/>
        </w:rPr>
        <w:t xml:space="preserve"> cause undesirable interference</w:t>
      </w:r>
      <w:r w:rsidR="009A304C">
        <w:rPr>
          <w:sz w:val="22"/>
          <w:szCs w:val="22"/>
          <w:lang w:eastAsia="x-none"/>
        </w:rPr>
        <w:t>.</w:t>
      </w:r>
    </w:p>
    <w:p w14:paraId="3285B5DB" w14:textId="65FFA207" w:rsidR="00A86EB4" w:rsidRPr="00FF30EF" w:rsidRDefault="00A86EB4" w:rsidP="007828B4">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Option-2: The UE will report NACK/ACK for the feedback-disabled HARQ process depending on the decoding results of corresponding PDSCH</w:t>
      </w:r>
      <w:r w:rsidR="005A2187" w:rsidRPr="00FF30EF">
        <w:rPr>
          <w:bCs/>
          <w:i/>
          <w:sz w:val="22"/>
          <w:szCs w:val="22"/>
          <w:lang w:eastAsia="x-none"/>
        </w:rPr>
        <w:t>. FFS</w:t>
      </w:r>
      <w:r w:rsidR="005A2187" w:rsidRPr="00FF30EF">
        <w:rPr>
          <w:rFonts w:hint="eastAsia"/>
          <w:bCs/>
          <w:i/>
          <w:sz w:val="22"/>
          <w:szCs w:val="22"/>
          <w:lang w:eastAsia="x-none"/>
        </w:rPr>
        <w:t>:</w:t>
      </w:r>
      <w:r w:rsidR="005A2187" w:rsidRPr="00FF30EF">
        <w:rPr>
          <w:bCs/>
          <w:i/>
          <w:sz w:val="22"/>
          <w:szCs w:val="22"/>
          <w:lang w:eastAsia="x-none"/>
        </w:rPr>
        <w:t xml:space="preserve"> Other cases, e.g., if only DCI carrying feedback-disabled HARQ process is detected by UE</w:t>
      </w:r>
      <w:r w:rsidR="0004395E" w:rsidRPr="00FF30EF">
        <w:rPr>
          <w:bCs/>
          <w:i/>
          <w:sz w:val="22"/>
          <w:szCs w:val="22"/>
          <w:lang w:eastAsia="x-none"/>
        </w:rPr>
        <w:t>.</w:t>
      </w:r>
    </w:p>
    <w:p w14:paraId="3BA96861" w14:textId="77777777" w:rsidR="005A2187" w:rsidRPr="00417EC1" w:rsidRDefault="005A2187" w:rsidP="005A2187">
      <w:pPr>
        <w:widowControl/>
        <w:numPr>
          <w:ilvl w:val="1"/>
          <w:numId w:val="21"/>
        </w:numPr>
        <w:spacing w:before="100" w:beforeAutospacing="1"/>
        <w:ind w:left="1077" w:hanging="357"/>
        <w:jc w:val="left"/>
        <w:rPr>
          <w:sz w:val="22"/>
          <w:szCs w:val="22"/>
          <w:lang w:eastAsia="x-none"/>
        </w:rPr>
      </w:pPr>
      <w:r w:rsidRPr="00417EC1">
        <w:rPr>
          <w:sz w:val="22"/>
          <w:szCs w:val="22"/>
          <w:lang w:eastAsia="x-none"/>
        </w:rPr>
        <w:t>Pros:</w:t>
      </w:r>
    </w:p>
    <w:p w14:paraId="6D161DBD" w14:textId="537EC9B0" w:rsidR="005A2187" w:rsidRPr="00417EC1" w:rsidRDefault="002045D9" w:rsidP="002045D9">
      <w:pPr>
        <w:pStyle w:val="a8"/>
        <w:widowControl/>
        <w:numPr>
          <w:ilvl w:val="0"/>
          <w:numId w:val="29"/>
        </w:numPr>
        <w:ind w:firstLineChars="0"/>
        <w:jc w:val="left"/>
        <w:rPr>
          <w:bCs/>
          <w:sz w:val="22"/>
          <w:szCs w:val="22"/>
          <w:lang w:eastAsia="x-none"/>
        </w:rPr>
      </w:pPr>
      <w:r w:rsidRPr="00417EC1">
        <w:rPr>
          <w:bCs/>
          <w:sz w:val="22"/>
          <w:szCs w:val="22"/>
        </w:rPr>
        <w:t>HARQ-ACK of disabled HARQ processes facilitates link adaptation</w:t>
      </w:r>
      <w:r w:rsidR="00331AA1">
        <w:rPr>
          <w:bCs/>
          <w:sz w:val="22"/>
          <w:szCs w:val="22"/>
        </w:rPr>
        <w:t>.</w:t>
      </w:r>
    </w:p>
    <w:p w14:paraId="06D5B0A6" w14:textId="420C3B8E" w:rsidR="00221A4C" w:rsidRPr="00417EC1" w:rsidRDefault="00221A4C" w:rsidP="002045D9">
      <w:pPr>
        <w:pStyle w:val="a8"/>
        <w:widowControl/>
        <w:numPr>
          <w:ilvl w:val="0"/>
          <w:numId w:val="29"/>
        </w:numPr>
        <w:ind w:firstLineChars="0"/>
        <w:jc w:val="left"/>
        <w:rPr>
          <w:bCs/>
          <w:sz w:val="22"/>
          <w:szCs w:val="22"/>
          <w:lang w:eastAsia="x-none"/>
        </w:rPr>
      </w:pPr>
      <w:r w:rsidRPr="00417EC1">
        <w:rPr>
          <w:bCs/>
          <w:sz w:val="22"/>
          <w:szCs w:val="22"/>
        </w:rPr>
        <w:t>Less specification impacts</w:t>
      </w:r>
      <w:r w:rsidR="00F66CFE" w:rsidRPr="00417EC1">
        <w:rPr>
          <w:bCs/>
          <w:sz w:val="22"/>
          <w:szCs w:val="22"/>
        </w:rPr>
        <w:t xml:space="preserve"> about the HARQ-ACK codebook construction</w:t>
      </w:r>
      <w:r w:rsidR="00331AA1">
        <w:rPr>
          <w:bCs/>
          <w:sz w:val="22"/>
          <w:szCs w:val="22"/>
        </w:rPr>
        <w:t>.</w:t>
      </w:r>
    </w:p>
    <w:p w14:paraId="0AA21EFF" w14:textId="77777777" w:rsidR="008D65B9" w:rsidRPr="00417EC1" w:rsidRDefault="008D65B9" w:rsidP="002D4D35">
      <w:pPr>
        <w:widowControl/>
        <w:numPr>
          <w:ilvl w:val="1"/>
          <w:numId w:val="21"/>
        </w:numPr>
        <w:ind w:left="1077" w:hanging="357"/>
        <w:jc w:val="left"/>
        <w:rPr>
          <w:sz w:val="22"/>
          <w:szCs w:val="22"/>
          <w:lang w:eastAsia="x-none"/>
        </w:rPr>
      </w:pPr>
      <w:r w:rsidRPr="00417EC1">
        <w:rPr>
          <w:sz w:val="22"/>
          <w:szCs w:val="22"/>
          <w:lang w:eastAsia="x-none"/>
        </w:rPr>
        <w:t>Cons:</w:t>
      </w:r>
    </w:p>
    <w:p w14:paraId="1DA3A920" w14:textId="4F2D63AB" w:rsidR="00A86EB4" w:rsidRPr="006074AA" w:rsidRDefault="00F66CFE" w:rsidP="00367A9C">
      <w:pPr>
        <w:widowControl/>
        <w:ind w:leftChars="600" w:left="1260"/>
        <w:jc w:val="left"/>
        <w:rPr>
          <w:i/>
          <w:sz w:val="22"/>
          <w:szCs w:val="22"/>
          <w:lang w:eastAsia="x-none"/>
        </w:rPr>
      </w:pPr>
      <w:r w:rsidRPr="006074AA">
        <w:rPr>
          <w:bCs/>
          <w:sz w:val="22"/>
          <w:szCs w:val="22"/>
        </w:rPr>
        <w:t>Further</w:t>
      </w:r>
      <w:r w:rsidR="004A662C" w:rsidRPr="006074AA">
        <w:rPr>
          <w:sz w:val="22"/>
          <w:szCs w:val="22"/>
        </w:rPr>
        <w:t xml:space="preserve"> discussions </w:t>
      </w:r>
      <w:r w:rsidRPr="006074AA">
        <w:rPr>
          <w:sz w:val="22"/>
          <w:szCs w:val="22"/>
        </w:rPr>
        <w:t xml:space="preserve">about the </w:t>
      </w:r>
      <w:r w:rsidRPr="006074AA">
        <w:rPr>
          <w:bCs/>
          <w:sz w:val="22"/>
          <w:szCs w:val="22"/>
        </w:rPr>
        <w:t xml:space="preserve">rule of processing time for </w:t>
      </w:r>
      <w:r w:rsidRPr="006074AA">
        <w:rPr>
          <w:sz w:val="22"/>
          <w:szCs w:val="22"/>
        </w:rPr>
        <w:t xml:space="preserve">feedback-disabled HARQ processes </w:t>
      </w:r>
      <w:r w:rsidR="00BD3BCD" w:rsidRPr="006074AA">
        <w:rPr>
          <w:sz w:val="22"/>
          <w:szCs w:val="22"/>
        </w:rPr>
        <w:t>may be</w:t>
      </w:r>
      <w:r w:rsidRPr="006074AA">
        <w:rPr>
          <w:sz w:val="22"/>
          <w:szCs w:val="22"/>
        </w:rPr>
        <w:t xml:space="preserve"> needed</w:t>
      </w:r>
      <w:r w:rsidR="004A662C" w:rsidRPr="006074AA">
        <w:rPr>
          <w:sz w:val="22"/>
          <w:szCs w:val="22"/>
        </w:rPr>
        <w:t>.</w:t>
      </w:r>
    </w:p>
    <w:p w14:paraId="094D6C1A" w14:textId="071AEE48" w:rsidR="00295003" w:rsidRDefault="00295003" w:rsidP="00726DC0">
      <w:pPr>
        <w:spacing w:before="100" w:beforeAutospacing="1"/>
        <w:rPr>
          <w:sz w:val="22"/>
          <w:szCs w:val="22"/>
        </w:rPr>
      </w:pPr>
      <w:r>
        <w:rPr>
          <w:sz w:val="22"/>
          <w:szCs w:val="22"/>
        </w:rPr>
        <w:t>F</w:t>
      </w:r>
      <w:r>
        <w:rPr>
          <w:rFonts w:hint="eastAsia"/>
          <w:sz w:val="22"/>
          <w:szCs w:val="22"/>
        </w:rPr>
        <w:t>o</w:t>
      </w:r>
      <w:r>
        <w:rPr>
          <w:sz w:val="22"/>
          <w:szCs w:val="22"/>
        </w:rPr>
        <w:t>r option 1,</w:t>
      </w:r>
      <w:r w:rsidR="00726DC0" w:rsidRPr="00726DC0">
        <w:rPr>
          <w:rFonts w:hint="eastAsia"/>
          <w:bCs/>
          <w:sz w:val="22"/>
          <w:szCs w:val="22"/>
        </w:rPr>
        <w:t xml:space="preserve"> </w:t>
      </w:r>
      <w:r w:rsidR="00726DC0">
        <w:rPr>
          <w:bCs/>
          <w:sz w:val="22"/>
          <w:szCs w:val="22"/>
        </w:rPr>
        <w:t>p</w:t>
      </w:r>
      <w:r w:rsidR="00726DC0" w:rsidRPr="00417EC1">
        <w:rPr>
          <w:bCs/>
          <w:sz w:val="22"/>
          <w:szCs w:val="22"/>
        </w:rPr>
        <w:t xml:space="preserve">ossible HARQ-ACK performance improvements </w:t>
      </w:r>
      <w:r w:rsidR="006717A6">
        <w:rPr>
          <w:bCs/>
          <w:sz w:val="22"/>
          <w:szCs w:val="22"/>
        </w:rPr>
        <w:t>w</w:t>
      </w:r>
      <w:r w:rsidR="007C537B">
        <w:rPr>
          <w:bCs/>
          <w:sz w:val="22"/>
          <w:szCs w:val="22"/>
        </w:rPr>
        <w:t>ere</w:t>
      </w:r>
      <w:r w:rsidR="006717A6">
        <w:rPr>
          <w:bCs/>
          <w:sz w:val="22"/>
          <w:szCs w:val="22"/>
        </w:rPr>
        <w:t xml:space="preserve"> stated</w:t>
      </w:r>
      <w:r w:rsidR="007C537B">
        <w:rPr>
          <w:bCs/>
          <w:sz w:val="22"/>
          <w:szCs w:val="22"/>
        </w:rPr>
        <w:t xml:space="preserve"> w</w:t>
      </w:r>
      <w:r w:rsidR="00831E61">
        <w:rPr>
          <w:bCs/>
          <w:sz w:val="22"/>
          <w:szCs w:val="22"/>
        </w:rPr>
        <w:t xml:space="preserve">ith the assistance of </w:t>
      </w:r>
      <w:r w:rsidR="00831E61" w:rsidRPr="00417EC1">
        <w:rPr>
          <w:sz w:val="22"/>
          <w:szCs w:val="22"/>
        </w:rPr>
        <w:t xml:space="preserve">pre-known </w:t>
      </w:r>
      <w:r w:rsidR="00A21EE4">
        <w:rPr>
          <w:sz w:val="22"/>
          <w:szCs w:val="22"/>
        </w:rPr>
        <w:t xml:space="preserve">NACK </w:t>
      </w:r>
      <w:r w:rsidR="00831E61" w:rsidRPr="00417EC1">
        <w:rPr>
          <w:sz w:val="22"/>
          <w:szCs w:val="22"/>
        </w:rPr>
        <w:t>bits</w:t>
      </w:r>
      <w:r w:rsidR="007C537B">
        <w:rPr>
          <w:sz w:val="22"/>
          <w:szCs w:val="22"/>
        </w:rPr>
        <w:t xml:space="preserve">. </w:t>
      </w:r>
      <w:r w:rsidR="005C30A8">
        <w:rPr>
          <w:sz w:val="22"/>
          <w:szCs w:val="22"/>
        </w:rPr>
        <w:t>However, o</w:t>
      </w:r>
      <w:r w:rsidR="005C30A8" w:rsidRPr="00417EC1">
        <w:rPr>
          <w:sz w:val="22"/>
          <w:szCs w:val="22"/>
        </w:rPr>
        <w:t>nce Type-1 HARQ-ACK codebook is configured, the corresponding performance with the current HARQ-ACK codebook size could be acceptable</w:t>
      </w:r>
      <w:r w:rsidR="005C30A8">
        <w:rPr>
          <w:sz w:val="22"/>
          <w:szCs w:val="22"/>
        </w:rPr>
        <w:t xml:space="preserve">. Then, </w:t>
      </w:r>
      <w:r w:rsidR="003A6459">
        <w:rPr>
          <w:sz w:val="22"/>
          <w:szCs w:val="22"/>
        </w:rPr>
        <w:t xml:space="preserve">the </w:t>
      </w:r>
      <w:r w:rsidR="005C30A8" w:rsidRPr="00417EC1">
        <w:rPr>
          <w:bCs/>
          <w:sz w:val="22"/>
          <w:szCs w:val="22"/>
        </w:rPr>
        <w:t>possible HARQ-ACK performance improvements would be over designed.</w:t>
      </w:r>
      <w:r w:rsidR="005C30A8">
        <w:rPr>
          <w:bCs/>
          <w:sz w:val="22"/>
          <w:szCs w:val="22"/>
        </w:rPr>
        <w:t xml:space="preserve"> If </w:t>
      </w:r>
      <w:r w:rsidR="00D01C0B">
        <w:rPr>
          <w:bCs/>
          <w:sz w:val="22"/>
          <w:szCs w:val="22"/>
        </w:rPr>
        <w:t>we really enjoy th</w:t>
      </w:r>
      <w:r w:rsidR="00D01C0B" w:rsidRPr="00A36BF8">
        <w:rPr>
          <w:sz w:val="22"/>
          <w:szCs w:val="22"/>
        </w:rPr>
        <w:t>is benefit, possible PUCCH transmit power</w:t>
      </w:r>
      <w:r w:rsidR="005C30A8" w:rsidRPr="00A36BF8">
        <w:rPr>
          <w:sz w:val="22"/>
          <w:szCs w:val="22"/>
        </w:rPr>
        <w:t xml:space="preserve"> </w:t>
      </w:r>
      <w:r w:rsidR="004F1D38">
        <w:rPr>
          <w:sz w:val="22"/>
          <w:szCs w:val="22"/>
        </w:rPr>
        <w:t xml:space="preserve">reduction </w:t>
      </w:r>
      <w:r w:rsidR="005C30A8" w:rsidRPr="00A36BF8">
        <w:rPr>
          <w:sz w:val="22"/>
          <w:szCs w:val="22"/>
        </w:rPr>
        <w:t xml:space="preserve">with </w:t>
      </w:r>
      <w:r w:rsidR="003A6459" w:rsidRPr="00A36BF8">
        <w:rPr>
          <w:sz w:val="22"/>
          <w:szCs w:val="22"/>
        </w:rPr>
        <w:t>the improved decoding performance</w:t>
      </w:r>
      <w:r w:rsidR="00A21EE4">
        <w:rPr>
          <w:sz w:val="22"/>
          <w:szCs w:val="22"/>
        </w:rPr>
        <w:t xml:space="preserve"> could be considered</w:t>
      </w:r>
      <w:r w:rsidR="00831E61">
        <w:rPr>
          <w:sz w:val="22"/>
          <w:szCs w:val="22"/>
        </w:rPr>
        <w:t xml:space="preserve">. </w:t>
      </w:r>
      <w:r w:rsidR="003A6459">
        <w:rPr>
          <w:sz w:val="22"/>
          <w:szCs w:val="22"/>
        </w:rPr>
        <w:t xml:space="preserve">The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hint="eastAsia"/>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hint="eastAsia"/>
                <w:sz w:val="22"/>
                <w:szCs w:val="22"/>
              </w:rPr>
              <m:t>i</m:t>
            </m:r>
          </m:e>
        </m:d>
      </m:oMath>
      <w:r w:rsidR="003A6459" w:rsidRPr="00A36BF8">
        <w:rPr>
          <w:rFonts w:hint="eastAsia"/>
          <w:sz w:val="22"/>
          <w:szCs w:val="22"/>
        </w:rPr>
        <w:t xml:space="preserve"> </w:t>
      </w:r>
      <w:r w:rsidR="00E95657">
        <w:rPr>
          <w:sz w:val="22"/>
          <w:szCs w:val="22"/>
        </w:rPr>
        <w:t xml:space="preserve">in the PUCCH transmit power determination </w:t>
      </w:r>
      <w:r w:rsidR="003A6459" w:rsidRPr="00A36BF8">
        <w:rPr>
          <w:sz w:val="22"/>
          <w:szCs w:val="22"/>
        </w:rPr>
        <w:t>re</w:t>
      </w:r>
      <w:r w:rsidR="002178AA">
        <w:rPr>
          <w:sz w:val="22"/>
          <w:szCs w:val="22"/>
        </w:rPr>
        <w:t>flects the impacts of UCI code rate</w:t>
      </w:r>
      <w:r w:rsidR="003A6459">
        <w:rPr>
          <w:sz w:val="22"/>
          <w:szCs w:val="22"/>
        </w:rPr>
        <w:t>. With the pre-known NACK in option 1</w:t>
      </w:r>
      <w:r w:rsidR="006E51B9">
        <w:rPr>
          <w:sz w:val="22"/>
          <w:szCs w:val="22"/>
        </w:rPr>
        <w:t xml:space="preserve"> </w:t>
      </w:r>
      <w:r w:rsidR="004F1D38">
        <w:rPr>
          <w:sz w:val="22"/>
          <w:szCs w:val="22"/>
        </w:rPr>
        <w:t>to improve</w:t>
      </w:r>
      <w:r w:rsidR="00F21829">
        <w:rPr>
          <w:sz w:val="22"/>
          <w:szCs w:val="22"/>
        </w:rPr>
        <w:t xml:space="preserve"> the </w:t>
      </w:r>
      <w:r w:rsidR="004F1D38">
        <w:rPr>
          <w:sz w:val="22"/>
          <w:szCs w:val="22"/>
        </w:rPr>
        <w:t>decodin</w:t>
      </w:r>
      <w:r w:rsidR="006E51B9">
        <w:rPr>
          <w:sz w:val="22"/>
          <w:szCs w:val="22"/>
        </w:rPr>
        <w:t>g performance</w:t>
      </w:r>
      <w:r w:rsidR="00A36BF8">
        <w:rPr>
          <w:sz w:val="22"/>
          <w:szCs w:val="22"/>
        </w:rPr>
        <w:t xml:space="preserve">, </w:t>
      </w:r>
      <w:proofErr w:type="gramStart"/>
      <w:r w:rsidR="00A36BF8">
        <w:rPr>
          <w:sz w:val="22"/>
          <w:szCs w:val="22"/>
        </w:rPr>
        <w:t xml:space="preserve">the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hint="eastAsia"/>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hint="eastAsia"/>
                <w:sz w:val="22"/>
                <w:szCs w:val="22"/>
              </w:rPr>
              <m:t>i</m:t>
            </m:r>
          </m:e>
        </m:d>
      </m:oMath>
      <w:r w:rsidR="00A36BF8">
        <w:rPr>
          <w:rFonts w:hint="eastAsia"/>
          <w:sz w:val="22"/>
          <w:szCs w:val="22"/>
        </w:rPr>
        <w:t xml:space="preserve"> </w:t>
      </w:r>
      <w:r w:rsidR="00A36BF8">
        <w:rPr>
          <w:sz w:val="22"/>
          <w:szCs w:val="22"/>
        </w:rPr>
        <w:t>could</w:t>
      </w:r>
      <w:proofErr w:type="gramEnd"/>
      <w:r w:rsidR="00A36BF8">
        <w:rPr>
          <w:sz w:val="22"/>
          <w:szCs w:val="22"/>
        </w:rPr>
        <w:t xml:space="preserve"> be </w:t>
      </w:r>
      <w:r w:rsidR="00126FC3">
        <w:t>reduced</w:t>
      </w:r>
      <w:r w:rsidR="00A36BF8">
        <w:rPr>
          <w:sz w:val="22"/>
          <w:szCs w:val="22"/>
        </w:rPr>
        <w:t>.</w:t>
      </w:r>
    </w:p>
    <w:p w14:paraId="4A02184E" w14:textId="06EB8A9B" w:rsidR="00703E66" w:rsidRDefault="00703E66" w:rsidP="00703E66">
      <w:pPr>
        <w:spacing w:before="100" w:beforeAutospacing="1"/>
        <w:rPr>
          <w:sz w:val="22"/>
          <w:szCs w:val="22"/>
        </w:rPr>
      </w:pPr>
      <w:r>
        <w:rPr>
          <w:sz w:val="22"/>
          <w:szCs w:val="22"/>
        </w:rPr>
        <w:t xml:space="preserve">For option 2, </w:t>
      </w:r>
      <w:r w:rsidRPr="00417EC1">
        <w:rPr>
          <w:bCs/>
          <w:sz w:val="22"/>
          <w:szCs w:val="22"/>
        </w:rPr>
        <w:t>HARQ-ACK of disabled HARQ processes</w:t>
      </w:r>
      <w:r>
        <w:rPr>
          <w:bCs/>
          <w:sz w:val="22"/>
          <w:szCs w:val="22"/>
        </w:rPr>
        <w:t xml:space="preserve"> could be used </w:t>
      </w:r>
      <w:r w:rsidRPr="00417EC1">
        <w:rPr>
          <w:sz w:val="22"/>
          <w:szCs w:val="22"/>
        </w:rPr>
        <w:t xml:space="preserve">to assist link adaptation. Furthermore, there could be no impacts on the processing timeline since how to use the reported HARQ-ACK corresponding to feedback-disabled HARQ process depends on </w:t>
      </w:r>
      <w:proofErr w:type="spellStart"/>
      <w:r w:rsidRPr="00417EC1">
        <w:rPr>
          <w:sz w:val="22"/>
          <w:szCs w:val="22"/>
        </w:rPr>
        <w:t>gNB</w:t>
      </w:r>
      <w:proofErr w:type="spellEnd"/>
      <w:r w:rsidRPr="00417EC1">
        <w:rPr>
          <w:sz w:val="22"/>
          <w:szCs w:val="22"/>
        </w:rPr>
        <w:t>.</w:t>
      </w:r>
      <w:r>
        <w:rPr>
          <w:sz w:val="22"/>
          <w:szCs w:val="22"/>
        </w:rPr>
        <w:t xml:space="preserve"> </w:t>
      </w:r>
      <w:proofErr w:type="spellStart"/>
      <w:proofErr w:type="gramStart"/>
      <w:r>
        <w:rPr>
          <w:sz w:val="22"/>
          <w:szCs w:val="22"/>
        </w:rPr>
        <w:t>gNB</w:t>
      </w:r>
      <w:proofErr w:type="spellEnd"/>
      <w:proofErr w:type="gramEnd"/>
      <w:r>
        <w:rPr>
          <w:sz w:val="22"/>
          <w:szCs w:val="22"/>
        </w:rPr>
        <w:t xml:space="preserve"> could ignore the HARQ-ACK </w:t>
      </w:r>
      <w:r w:rsidRPr="00417EC1">
        <w:rPr>
          <w:bCs/>
          <w:sz w:val="22"/>
          <w:szCs w:val="22"/>
        </w:rPr>
        <w:t>of disabled HARQ processes</w:t>
      </w:r>
      <w:r>
        <w:rPr>
          <w:bCs/>
          <w:sz w:val="22"/>
          <w:szCs w:val="22"/>
        </w:rPr>
        <w:t xml:space="preserve"> when </w:t>
      </w:r>
      <w:r w:rsidR="00DC2FF9">
        <w:rPr>
          <w:bCs/>
          <w:sz w:val="22"/>
          <w:szCs w:val="22"/>
        </w:rPr>
        <w:t xml:space="preserve">make scheduling </w:t>
      </w:r>
      <w:r>
        <w:rPr>
          <w:bCs/>
          <w:sz w:val="22"/>
          <w:szCs w:val="22"/>
        </w:rPr>
        <w:t>determin</w:t>
      </w:r>
      <w:r w:rsidR="00DC2FF9">
        <w:rPr>
          <w:bCs/>
          <w:sz w:val="22"/>
          <w:szCs w:val="22"/>
        </w:rPr>
        <w:t>ation</w:t>
      </w:r>
      <w:r w:rsidR="003416EB">
        <w:rPr>
          <w:bCs/>
          <w:sz w:val="22"/>
          <w:szCs w:val="22"/>
        </w:rPr>
        <w:t>.</w:t>
      </w:r>
    </w:p>
    <w:p w14:paraId="1469F912" w14:textId="4FEFE4EB" w:rsidR="00D4466D" w:rsidRPr="0091587B" w:rsidRDefault="00E655FF" w:rsidP="00E655FF">
      <w:pPr>
        <w:spacing w:beforeLines="50" w:before="156" w:afterLines="50" w:after="156"/>
        <w:rPr>
          <w:b/>
          <w:i/>
          <w:sz w:val="22"/>
          <w:szCs w:val="22"/>
        </w:rPr>
      </w:pPr>
      <w:r w:rsidRPr="0091587B">
        <w:rPr>
          <w:b/>
          <w:i/>
          <w:sz w:val="22"/>
          <w:szCs w:val="22"/>
        </w:rPr>
        <w:t xml:space="preserve">Proposal </w:t>
      </w:r>
      <w:r>
        <w:rPr>
          <w:b/>
          <w:i/>
          <w:sz w:val="22"/>
          <w:szCs w:val="22"/>
        </w:rPr>
        <w:t>1</w:t>
      </w:r>
      <w:r w:rsidRPr="0091587B">
        <w:rPr>
          <w:b/>
          <w:i/>
          <w:sz w:val="22"/>
          <w:szCs w:val="22"/>
        </w:rPr>
        <w:t xml:space="preserve">: For Type-1 HARQ codebook, if DCIs carrying the feedback-disabled and feedback-enabled HARQ processes are detected by UE, </w:t>
      </w:r>
      <w:r w:rsidR="00D4466D">
        <w:rPr>
          <w:b/>
          <w:i/>
          <w:sz w:val="22"/>
          <w:szCs w:val="22"/>
        </w:rPr>
        <w:t>t</w:t>
      </w:r>
      <w:r w:rsidR="00D4466D" w:rsidRPr="00D4466D">
        <w:rPr>
          <w:b/>
          <w:i/>
          <w:sz w:val="22"/>
          <w:szCs w:val="22"/>
        </w:rPr>
        <w:t>he UE will report NACK/ACK for the feedback-disabled HARQ process depending on the decoding results of corresponding PDSCH.</w:t>
      </w:r>
    </w:p>
    <w:p w14:paraId="143DC0E0" w14:textId="43816640" w:rsidR="001721C4" w:rsidRPr="00417EC1" w:rsidRDefault="001721C4" w:rsidP="001721C4">
      <w:pPr>
        <w:spacing w:beforeLines="50" w:before="156" w:afterLines="50" w:after="156"/>
        <w:rPr>
          <w:sz w:val="22"/>
          <w:szCs w:val="22"/>
        </w:rPr>
      </w:pPr>
      <w:r w:rsidRPr="00417EC1">
        <w:rPr>
          <w:sz w:val="22"/>
          <w:szCs w:val="22"/>
        </w:rPr>
        <w:t xml:space="preserve">If </w:t>
      </w:r>
      <w:r w:rsidRPr="00417EC1">
        <w:rPr>
          <w:rFonts w:hint="eastAsia"/>
          <w:sz w:val="22"/>
          <w:szCs w:val="22"/>
        </w:rPr>
        <w:t>o</w:t>
      </w:r>
      <w:r w:rsidRPr="00417EC1">
        <w:rPr>
          <w:sz w:val="22"/>
          <w:szCs w:val="22"/>
        </w:rPr>
        <w:t xml:space="preserve">nly DCI carrying feedback-disabled HARQ process is detected by UE, the </w:t>
      </w:r>
      <w:r w:rsidR="009009F2">
        <w:rPr>
          <w:sz w:val="22"/>
          <w:szCs w:val="22"/>
        </w:rPr>
        <w:t>discussed</w:t>
      </w:r>
      <w:r w:rsidR="0036545D">
        <w:rPr>
          <w:sz w:val="22"/>
          <w:szCs w:val="22"/>
        </w:rPr>
        <w:t xml:space="preserve"> options are as listed below.</w:t>
      </w:r>
    </w:p>
    <w:p w14:paraId="18325D8E" w14:textId="13DDE869" w:rsidR="003D1859" w:rsidRDefault="00A86EB4" w:rsidP="007828B4">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w:t>
      </w:r>
      <w:r w:rsidR="009009F2">
        <w:rPr>
          <w:bCs/>
          <w:i/>
          <w:sz w:val="22"/>
          <w:szCs w:val="22"/>
          <w:lang w:eastAsia="x-none"/>
        </w:rPr>
        <w:t>1</w:t>
      </w:r>
      <w:r w:rsidRPr="00FF30EF">
        <w:rPr>
          <w:bCs/>
          <w:i/>
          <w:sz w:val="22"/>
          <w:szCs w:val="22"/>
          <w:lang w:eastAsia="x-none"/>
        </w:rPr>
        <w:t>: The UE should skip the codebook feedback at least when the feedback is carried by PUCCH</w:t>
      </w:r>
      <w:r w:rsidR="001B4C09" w:rsidRPr="00FF30EF">
        <w:rPr>
          <w:bCs/>
          <w:i/>
          <w:sz w:val="22"/>
          <w:szCs w:val="22"/>
          <w:lang w:eastAsia="x-none"/>
        </w:rPr>
        <w:t>.</w:t>
      </w:r>
    </w:p>
    <w:p w14:paraId="032DAB9A" w14:textId="13812F04" w:rsidR="00A86EB4" w:rsidRDefault="003D1859" w:rsidP="00923DA7">
      <w:pPr>
        <w:widowControl/>
        <w:spacing w:beforeLines="50" w:before="156" w:afterLines="50" w:after="156"/>
        <w:ind w:left="1080"/>
        <w:jc w:val="left"/>
        <w:rPr>
          <w:bCs/>
          <w:i/>
          <w:sz w:val="22"/>
          <w:szCs w:val="22"/>
          <w:lang w:eastAsia="x-none"/>
        </w:rPr>
      </w:pPr>
      <w:r w:rsidRPr="003D1859">
        <w:rPr>
          <w:bCs/>
          <w:i/>
          <w:sz w:val="22"/>
          <w:szCs w:val="22"/>
          <w:lang w:eastAsia="x-none"/>
        </w:rPr>
        <w:t>FFS: the case that feedback is carried by PUSCH</w:t>
      </w:r>
      <w:r w:rsidR="001B4C09" w:rsidRPr="00FF30EF">
        <w:rPr>
          <w:bCs/>
          <w:i/>
          <w:sz w:val="22"/>
          <w:szCs w:val="22"/>
          <w:lang w:eastAsia="x-none"/>
        </w:rPr>
        <w:t>.</w:t>
      </w:r>
    </w:p>
    <w:p w14:paraId="79142064" w14:textId="77777777" w:rsidR="0036545D" w:rsidRPr="0036545D" w:rsidRDefault="0036545D" w:rsidP="0036545D">
      <w:pPr>
        <w:widowControl/>
        <w:numPr>
          <w:ilvl w:val="0"/>
          <w:numId w:val="21"/>
        </w:numPr>
        <w:spacing w:beforeLines="50" w:before="156" w:afterLines="50" w:after="156"/>
        <w:ind w:left="357" w:hanging="357"/>
        <w:jc w:val="left"/>
        <w:rPr>
          <w:bCs/>
          <w:i/>
          <w:sz w:val="22"/>
          <w:szCs w:val="22"/>
          <w:lang w:eastAsia="x-none"/>
        </w:rPr>
      </w:pPr>
      <w:r w:rsidRPr="0036545D">
        <w:rPr>
          <w:bCs/>
          <w:i/>
          <w:sz w:val="22"/>
          <w:szCs w:val="22"/>
          <w:lang w:eastAsia="x-none"/>
        </w:rPr>
        <w:lastRenderedPageBreak/>
        <w:t>Option-1a: the UE should skip the HARQ codebook feedback when it is not multiplexed with other feedback in the same UCI.</w:t>
      </w:r>
    </w:p>
    <w:p w14:paraId="142B8A8D" w14:textId="77777777" w:rsidR="0036545D" w:rsidRPr="0036545D" w:rsidRDefault="0036545D" w:rsidP="0036545D">
      <w:pPr>
        <w:widowControl/>
        <w:numPr>
          <w:ilvl w:val="0"/>
          <w:numId w:val="21"/>
        </w:numPr>
        <w:spacing w:afterLines="50" w:after="156"/>
        <w:ind w:left="357" w:hanging="357"/>
        <w:jc w:val="left"/>
        <w:rPr>
          <w:i/>
          <w:sz w:val="22"/>
          <w:szCs w:val="22"/>
        </w:rPr>
      </w:pPr>
      <w:r w:rsidRPr="0036545D">
        <w:rPr>
          <w:i/>
          <w:sz w:val="22"/>
          <w:szCs w:val="22"/>
        </w:rPr>
        <w:t>Option-2: The UE’s behavior is same as the case if DCIs carrying the feedback-disabled and feedback-enabled HARQ processes are detected by UE</w:t>
      </w:r>
    </w:p>
    <w:p w14:paraId="599A78A2" w14:textId="076D2056" w:rsidR="00177822" w:rsidRPr="00626D72" w:rsidRDefault="0036545D" w:rsidP="0018205E">
      <w:pPr>
        <w:widowControl/>
        <w:spacing w:beforeLines="50" w:before="156" w:afterLines="50" w:after="156"/>
        <w:rPr>
          <w:bCs/>
          <w:sz w:val="22"/>
          <w:szCs w:val="22"/>
        </w:rPr>
      </w:pPr>
      <w:r w:rsidRPr="0036545D">
        <w:rPr>
          <w:rFonts w:hint="eastAsia"/>
          <w:sz w:val="22"/>
          <w:szCs w:val="22"/>
        </w:rPr>
        <w:t>F</w:t>
      </w:r>
      <w:r w:rsidRPr="0036545D">
        <w:rPr>
          <w:sz w:val="22"/>
          <w:szCs w:val="22"/>
        </w:rPr>
        <w:t xml:space="preserve">or option 1, </w:t>
      </w:r>
      <w:r w:rsidR="00BF7D02">
        <w:rPr>
          <w:sz w:val="22"/>
          <w:szCs w:val="22"/>
        </w:rPr>
        <w:t>it is beneficial to a</w:t>
      </w:r>
      <w:r w:rsidR="00EA0CFF" w:rsidRPr="00417EC1">
        <w:rPr>
          <w:bCs/>
          <w:sz w:val="22"/>
          <w:szCs w:val="22"/>
        </w:rPr>
        <w:t>void</w:t>
      </w:r>
      <w:r w:rsidR="0062119A" w:rsidRPr="00417EC1">
        <w:rPr>
          <w:sz w:val="22"/>
          <w:szCs w:val="22"/>
        </w:rPr>
        <w:t xml:space="preserve"> </w:t>
      </w:r>
      <w:r w:rsidR="00702728" w:rsidRPr="00417EC1">
        <w:rPr>
          <w:sz w:val="22"/>
          <w:szCs w:val="22"/>
          <w:lang w:eastAsia="x-none"/>
        </w:rPr>
        <w:t>UE power and UL resources</w:t>
      </w:r>
      <w:r w:rsidR="0062119A" w:rsidRPr="00417EC1">
        <w:rPr>
          <w:sz w:val="22"/>
          <w:szCs w:val="22"/>
          <w:lang w:eastAsia="x-none"/>
        </w:rPr>
        <w:t xml:space="preserve"> consumption</w:t>
      </w:r>
      <w:r w:rsidR="00EA0CFF" w:rsidRPr="00417EC1">
        <w:rPr>
          <w:sz w:val="22"/>
          <w:szCs w:val="22"/>
          <w:lang w:eastAsia="x-none"/>
        </w:rPr>
        <w:t>s</w:t>
      </w:r>
      <w:r w:rsidR="0062119A" w:rsidRPr="00417EC1">
        <w:rPr>
          <w:sz w:val="22"/>
          <w:szCs w:val="22"/>
          <w:lang w:eastAsia="x-none"/>
        </w:rPr>
        <w:t xml:space="preserve"> </w:t>
      </w:r>
      <w:r w:rsidR="00712C5A">
        <w:rPr>
          <w:sz w:val="22"/>
          <w:szCs w:val="22"/>
          <w:lang w:eastAsia="x-none"/>
        </w:rPr>
        <w:t xml:space="preserve">and </w:t>
      </w:r>
      <w:r w:rsidR="00712C5A" w:rsidRPr="00712C5A">
        <w:rPr>
          <w:sz w:val="22"/>
          <w:szCs w:val="22"/>
          <w:lang w:eastAsia="x-none"/>
        </w:rPr>
        <w:t>unnecessary interference</w:t>
      </w:r>
      <w:r w:rsidR="00BF7D02">
        <w:rPr>
          <w:sz w:val="22"/>
          <w:szCs w:val="22"/>
          <w:lang w:eastAsia="x-none"/>
        </w:rPr>
        <w:t xml:space="preserve"> since </w:t>
      </w:r>
      <w:proofErr w:type="spellStart"/>
      <w:r w:rsidR="00BF7D02">
        <w:rPr>
          <w:sz w:val="22"/>
          <w:szCs w:val="22"/>
          <w:lang w:eastAsia="x-none"/>
        </w:rPr>
        <w:t>gNB</w:t>
      </w:r>
      <w:proofErr w:type="spellEnd"/>
      <w:r w:rsidR="00BF7D02">
        <w:rPr>
          <w:sz w:val="22"/>
          <w:szCs w:val="22"/>
          <w:lang w:eastAsia="x-none"/>
        </w:rPr>
        <w:t xml:space="preserve"> would ignore the feedback for scheduling. However, w</w:t>
      </w:r>
      <w:r w:rsidR="00B43D31" w:rsidRPr="00417EC1">
        <w:rPr>
          <w:bCs/>
          <w:sz w:val="22"/>
          <w:szCs w:val="22"/>
        </w:rPr>
        <w:t xml:space="preserve">hen </w:t>
      </w:r>
      <w:r w:rsidR="0009517E">
        <w:rPr>
          <w:bCs/>
          <w:sz w:val="22"/>
          <w:szCs w:val="22"/>
        </w:rPr>
        <w:t xml:space="preserve">there is </w:t>
      </w:r>
      <w:r w:rsidR="00B43D31" w:rsidRPr="00417EC1">
        <w:rPr>
          <w:bCs/>
          <w:sz w:val="22"/>
          <w:szCs w:val="22"/>
        </w:rPr>
        <w:t>DCI carrying feedback-enable HARQ process is unsuccessfully detect</w:t>
      </w:r>
      <w:r w:rsidR="00995314" w:rsidRPr="00417EC1">
        <w:rPr>
          <w:bCs/>
          <w:sz w:val="22"/>
          <w:szCs w:val="22"/>
        </w:rPr>
        <w:t xml:space="preserve">ed, </w:t>
      </w:r>
      <w:proofErr w:type="spellStart"/>
      <w:r w:rsidR="00995314" w:rsidRPr="00417EC1">
        <w:rPr>
          <w:bCs/>
          <w:sz w:val="22"/>
          <w:szCs w:val="22"/>
        </w:rPr>
        <w:t>gNB</w:t>
      </w:r>
      <w:proofErr w:type="spellEnd"/>
      <w:r w:rsidR="00995314" w:rsidRPr="00417EC1">
        <w:rPr>
          <w:bCs/>
          <w:sz w:val="22"/>
          <w:szCs w:val="22"/>
        </w:rPr>
        <w:t xml:space="preserve"> expects HARQ-ACK feedback while UE does not construct HARQ-ACK codebook at all.</w:t>
      </w:r>
      <w:r w:rsidR="00BF0292" w:rsidRPr="00417EC1">
        <w:rPr>
          <w:bCs/>
          <w:sz w:val="22"/>
          <w:szCs w:val="22"/>
        </w:rPr>
        <w:t xml:space="preserve"> </w:t>
      </w:r>
      <w:r w:rsidR="0009517E">
        <w:rPr>
          <w:sz w:val="22"/>
          <w:szCs w:val="22"/>
        </w:rPr>
        <w:t>I</w:t>
      </w:r>
      <w:r w:rsidR="00B71E65">
        <w:rPr>
          <w:sz w:val="22"/>
          <w:szCs w:val="22"/>
        </w:rPr>
        <w:t>f there are other UCI</w:t>
      </w:r>
      <w:r w:rsidR="00EA7897">
        <w:rPr>
          <w:sz w:val="22"/>
          <w:szCs w:val="22"/>
        </w:rPr>
        <w:t>s</w:t>
      </w:r>
      <w:r w:rsidR="00B71E65">
        <w:rPr>
          <w:sz w:val="22"/>
          <w:szCs w:val="22"/>
        </w:rPr>
        <w:t xml:space="preserve"> multiplexed with HARQ-ACK, the </w:t>
      </w:r>
      <w:r w:rsidR="00B71E65" w:rsidRPr="00417EC1">
        <w:rPr>
          <w:rFonts w:eastAsiaTheme="minorEastAsia"/>
          <w:sz w:val="22"/>
          <w:szCs w:val="22"/>
        </w:rPr>
        <w:t xml:space="preserve">ambiguity assumption about HARQ-ACK size </w:t>
      </w:r>
      <w:r w:rsidR="006559D8">
        <w:rPr>
          <w:rFonts w:eastAsiaTheme="minorEastAsia"/>
          <w:sz w:val="22"/>
          <w:szCs w:val="22"/>
        </w:rPr>
        <w:t>in option</w:t>
      </w:r>
      <w:r w:rsidR="00EA7897">
        <w:rPr>
          <w:rFonts w:eastAsiaTheme="minorEastAsia"/>
          <w:sz w:val="22"/>
          <w:szCs w:val="22"/>
        </w:rPr>
        <w:t xml:space="preserve"> </w:t>
      </w:r>
      <w:r w:rsidR="006E06CB">
        <w:rPr>
          <w:rFonts w:eastAsiaTheme="minorEastAsia"/>
          <w:sz w:val="22"/>
          <w:szCs w:val="22"/>
        </w:rPr>
        <w:t>1</w:t>
      </w:r>
      <w:r w:rsidR="006559D8">
        <w:rPr>
          <w:rFonts w:eastAsiaTheme="minorEastAsia"/>
          <w:sz w:val="22"/>
          <w:szCs w:val="22"/>
        </w:rPr>
        <w:t xml:space="preserve"> </w:t>
      </w:r>
      <w:r w:rsidR="00B71E65">
        <w:rPr>
          <w:rFonts w:eastAsiaTheme="minorEastAsia"/>
          <w:sz w:val="22"/>
          <w:szCs w:val="22"/>
        </w:rPr>
        <w:t>would further impact other UCI</w:t>
      </w:r>
      <w:r w:rsidR="00EA7897">
        <w:rPr>
          <w:rFonts w:eastAsiaTheme="minorEastAsia"/>
          <w:sz w:val="22"/>
          <w:szCs w:val="22"/>
        </w:rPr>
        <w:t>s</w:t>
      </w:r>
      <w:r w:rsidR="00B71E65">
        <w:rPr>
          <w:rFonts w:eastAsiaTheme="minorEastAsia"/>
          <w:sz w:val="22"/>
          <w:szCs w:val="22"/>
        </w:rPr>
        <w:t xml:space="preserve"> reception.</w:t>
      </w:r>
      <w:r w:rsidR="006559D8">
        <w:rPr>
          <w:rFonts w:eastAsiaTheme="minorEastAsia"/>
          <w:sz w:val="22"/>
          <w:szCs w:val="22"/>
        </w:rPr>
        <w:t xml:space="preserve"> With </w:t>
      </w:r>
      <w:r w:rsidR="006559D8" w:rsidRPr="00EB168F">
        <w:rPr>
          <w:sz w:val="22"/>
          <w:szCs w:val="22"/>
        </w:rPr>
        <w:t>option 1</w:t>
      </w:r>
      <w:r w:rsidR="006559D8">
        <w:rPr>
          <w:sz w:val="22"/>
          <w:szCs w:val="22"/>
        </w:rPr>
        <w:t xml:space="preserve">a, the </w:t>
      </w:r>
      <w:r w:rsidR="00EA7897">
        <w:rPr>
          <w:sz w:val="22"/>
          <w:szCs w:val="22"/>
        </w:rPr>
        <w:t xml:space="preserve">impacts on other UCI reception could be decreased for the HARQ-ACK size </w:t>
      </w:r>
      <w:r w:rsidR="006559D8" w:rsidRPr="00417EC1">
        <w:rPr>
          <w:rFonts w:eastAsiaTheme="minorEastAsia"/>
          <w:sz w:val="22"/>
          <w:szCs w:val="22"/>
        </w:rPr>
        <w:t>ambiguity</w:t>
      </w:r>
      <w:r w:rsidR="006559D8">
        <w:rPr>
          <w:rFonts w:eastAsiaTheme="minorEastAsia"/>
          <w:sz w:val="22"/>
          <w:szCs w:val="22"/>
        </w:rPr>
        <w:t>.</w:t>
      </w:r>
      <w:r w:rsidR="0018205E">
        <w:rPr>
          <w:rFonts w:eastAsiaTheme="minorEastAsia"/>
          <w:sz w:val="22"/>
          <w:szCs w:val="22"/>
        </w:rPr>
        <w:t xml:space="preserve"> </w:t>
      </w:r>
      <w:r w:rsidR="00B71E65">
        <w:rPr>
          <w:rFonts w:hint="eastAsia"/>
          <w:bCs/>
          <w:sz w:val="22"/>
          <w:szCs w:val="22"/>
        </w:rPr>
        <w:t>F</w:t>
      </w:r>
      <w:r w:rsidR="00B71E65">
        <w:rPr>
          <w:bCs/>
          <w:sz w:val="22"/>
          <w:szCs w:val="22"/>
        </w:rPr>
        <w:t>or option 2, t</w:t>
      </w:r>
      <w:r w:rsidR="00177822" w:rsidRPr="00417EC1">
        <w:rPr>
          <w:bCs/>
          <w:sz w:val="22"/>
          <w:szCs w:val="22"/>
        </w:rPr>
        <w:t>he existing UE behavior about HARQ-ACK construction could be kept.</w:t>
      </w:r>
      <w:r w:rsidR="00B71E65">
        <w:rPr>
          <w:bCs/>
          <w:sz w:val="22"/>
          <w:szCs w:val="22"/>
        </w:rPr>
        <w:t xml:space="preserve"> Besides, it is r</w:t>
      </w:r>
      <w:r w:rsidR="00177822" w:rsidRPr="00417EC1">
        <w:rPr>
          <w:bCs/>
          <w:sz w:val="22"/>
          <w:szCs w:val="22"/>
        </w:rPr>
        <w:t xml:space="preserve">obust to have consistent HARQ-ACK codebook between </w:t>
      </w:r>
      <w:proofErr w:type="spellStart"/>
      <w:r w:rsidR="00177822" w:rsidRPr="00417EC1">
        <w:rPr>
          <w:bCs/>
          <w:sz w:val="22"/>
          <w:szCs w:val="22"/>
        </w:rPr>
        <w:t>gNB</w:t>
      </w:r>
      <w:proofErr w:type="spellEnd"/>
      <w:r w:rsidR="00177822" w:rsidRPr="00417EC1">
        <w:rPr>
          <w:bCs/>
          <w:sz w:val="22"/>
          <w:szCs w:val="22"/>
        </w:rPr>
        <w:t xml:space="preserve"> and UE when </w:t>
      </w:r>
      <w:r w:rsidR="00177822" w:rsidRPr="00417EC1">
        <w:rPr>
          <w:rFonts w:eastAsiaTheme="minorEastAsia"/>
          <w:sz w:val="22"/>
          <w:szCs w:val="22"/>
        </w:rPr>
        <w:t>DCI carrying feedback-enable HARQ process is unsuccessfully detected.</w:t>
      </w:r>
      <w:r w:rsidR="00B71E65">
        <w:rPr>
          <w:rFonts w:eastAsiaTheme="minorEastAsia"/>
          <w:sz w:val="22"/>
          <w:szCs w:val="22"/>
        </w:rPr>
        <w:t xml:space="preserve"> On the other hand,</w:t>
      </w:r>
      <w:r w:rsidR="00F638A4">
        <w:rPr>
          <w:rFonts w:eastAsiaTheme="minorEastAsia"/>
          <w:sz w:val="22"/>
          <w:szCs w:val="22"/>
        </w:rPr>
        <w:t xml:space="preserve"> </w:t>
      </w:r>
      <w:r w:rsidR="00146F52">
        <w:rPr>
          <w:rFonts w:eastAsiaTheme="minorEastAsia"/>
          <w:sz w:val="22"/>
          <w:szCs w:val="22"/>
        </w:rPr>
        <w:t xml:space="preserve">there would be </w:t>
      </w:r>
      <w:r w:rsidR="00F638A4">
        <w:rPr>
          <w:rFonts w:eastAsiaTheme="minorEastAsia"/>
          <w:sz w:val="22"/>
          <w:szCs w:val="22"/>
        </w:rPr>
        <w:t>u</w:t>
      </w:r>
      <w:r w:rsidR="00177822" w:rsidRPr="00626D72">
        <w:rPr>
          <w:bCs/>
          <w:sz w:val="22"/>
          <w:szCs w:val="22"/>
        </w:rPr>
        <w:t xml:space="preserve">nnecessary UL power and UL resources consumption and unnecessary interference </w:t>
      </w:r>
      <w:r w:rsidR="00F638A4">
        <w:rPr>
          <w:bCs/>
          <w:sz w:val="22"/>
          <w:szCs w:val="22"/>
        </w:rPr>
        <w:t>while</w:t>
      </w:r>
      <w:r w:rsidR="00177822" w:rsidRPr="00626D72">
        <w:rPr>
          <w:bCs/>
          <w:sz w:val="22"/>
          <w:szCs w:val="22"/>
        </w:rPr>
        <w:t xml:space="preserve"> the reported HARQ-ACK is not used</w:t>
      </w:r>
      <w:r w:rsidR="0018205E">
        <w:rPr>
          <w:bCs/>
          <w:sz w:val="22"/>
          <w:szCs w:val="22"/>
        </w:rPr>
        <w:t>.</w:t>
      </w:r>
    </w:p>
    <w:p w14:paraId="4E37E704" w14:textId="22DCE200" w:rsidR="004F35B5" w:rsidRDefault="006005D2" w:rsidP="006E3B0B">
      <w:pPr>
        <w:widowControl/>
        <w:spacing w:beforeLines="50" w:before="156"/>
        <w:rPr>
          <w:rFonts w:eastAsiaTheme="minorEastAsia"/>
          <w:sz w:val="22"/>
          <w:szCs w:val="22"/>
        </w:rPr>
      </w:pPr>
      <w:r w:rsidRPr="00417EC1">
        <w:rPr>
          <w:bCs/>
          <w:sz w:val="22"/>
          <w:szCs w:val="22"/>
        </w:rPr>
        <w:t xml:space="preserve">To our opinion, skipping HARQ-ACK report for the disabled processes is </w:t>
      </w:r>
      <w:r w:rsidRPr="00417EC1">
        <w:rPr>
          <w:sz w:val="22"/>
          <w:szCs w:val="22"/>
        </w:rPr>
        <w:t xml:space="preserve">efficient </w:t>
      </w:r>
      <w:r w:rsidRPr="00417EC1">
        <w:rPr>
          <w:bCs/>
          <w:sz w:val="22"/>
          <w:szCs w:val="22"/>
        </w:rPr>
        <w:t xml:space="preserve">considering the </w:t>
      </w:r>
      <w:r w:rsidR="007B255B" w:rsidRPr="00417EC1">
        <w:rPr>
          <w:bCs/>
          <w:sz w:val="22"/>
          <w:szCs w:val="22"/>
        </w:rPr>
        <w:t xml:space="preserve">UL overload and resource consumption. </w:t>
      </w:r>
      <w:r w:rsidR="007848F2" w:rsidRPr="00417EC1">
        <w:rPr>
          <w:bCs/>
          <w:sz w:val="22"/>
          <w:szCs w:val="22"/>
        </w:rPr>
        <w:t xml:space="preserve">For the </w:t>
      </w:r>
      <w:r w:rsidR="007848F2" w:rsidRPr="00417EC1">
        <w:rPr>
          <w:rFonts w:eastAsiaTheme="minorEastAsia"/>
          <w:sz w:val="22"/>
          <w:szCs w:val="22"/>
        </w:rPr>
        <w:t xml:space="preserve">ambiguity assumption about HARQ-ACK size between </w:t>
      </w:r>
      <w:proofErr w:type="spellStart"/>
      <w:r w:rsidR="007848F2" w:rsidRPr="00417EC1">
        <w:rPr>
          <w:rFonts w:eastAsiaTheme="minorEastAsia"/>
          <w:sz w:val="22"/>
          <w:szCs w:val="22"/>
        </w:rPr>
        <w:t>gNB</w:t>
      </w:r>
      <w:proofErr w:type="spellEnd"/>
      <w:r w:rsidR="007848F2" w:rsidRPr="00417EC1">
        <w:rPr>
          <w:rFonts w:eastAsiaTheme="minorEastAsia"/>
          <w:sz w:val="22"/>
          <w:szCs w:val="22"/>
        </w:rPr>
        <w:t xml:space="preserve"> and UE due to unsuccessful DCI detection for a feedback-enable HARQ process, </w:t>
      </w:r>
      <w:proofErr w:type="spellStart"/>
      <w:r w:rsidR="007848F2" w:rsidRPr="00417EC1">
        <w:rPr>
          <w:rFonts w:eastAsiaTheme="minorEastAsia"/>
          <w:sz w:val="22"/>
          <w:szCs w:val="22"/>
        </w:rPr>
        <w:t>gNB</w:t>
      </w:r>
      <w:proofErr w:type="spellEnd"/>
      <w:r w:rsidR="007848F2" w:rsidRPr="00417EC1">
        <w:rPr>
          <w:rFonts w:eastAsiaTheme="minorEastAsia"/>
          <w:sz w:val="22"/>
          <w:szCs w:val="22"/>
        </w:rPr>
        <w:t xml:space="preserve"> </w:t>
      </w:r>
      <w:r w:rsidR="00F9647C" w:rsidRPr="00417EC1">
        <w:rPr>
          <w:rFonts w:eastAsiaTheme="minorEastAsia"/>
          <w:sz w:val="22"/>
          <w:szCs w:val="22"/>
        </w:rPr>
        <w:t xml:space="preserve">could </w:t>
      </w:r>
      <w:r w:rsidR="007848F2" w:rsidRPr="00417EC1">
        <w:rPr>
          <w:rFonts w:eastAsiaTheme="minorEastAsia"/>
          <w:sz w:val="22"/>
          <w:szCs w:val="22"/>
        </w:rPr>
        <w:t>assume the HARQ-ACK is NACK</w:t>
      </w:r>
      <w:r w:rsidR="00F9647C" w:rsidRPr="00417EC1">
        <w:rPr>
          <w:rFonts w:eastAsiaTheme="minorEastAsia"/>
          <w:sz w:val="22"/>
          <w:szCs w:val="22"/>
        </w:rPr>
        <w:t xml:space="preserve"> and have retransmission scheduling for the HARQ process as usual</w:t>
      </w:r>
      <w:r w:rsidR="004F35B5">
        <w:rPr>
          <w:rFonts w:eastAsiaTheme="minorEastAsia"/>
          <w:sz w:val="22"/>
          <w:szCs w:val="22"/>
        </w:rPr>
        <w:t xml:space="preserve"> if HARQ-ACK is not multiplexed with other UCI</w:t>
      </w:r>
      <w:r w:rsidR="00F9647C" w:rsidRPr="00417EC1">
        <w:rPr>
          <w:rFonts w:eastAsiaTheme="minorEastAsia"/>
          <w:sz w:val="22"/>
          <w:szCs w:val="22"/>
        </w:rPr>
        <w:t>.</w:t>
      </w:r>
      <w:r w:rsidR="004F35B5">
        <w:rPr>
          <w:rFonts w:eastAsiaTheme="minorEastAsia"/>
          <w:sz w:val="22"/>
          <w:szCs w:val="22"/>
        </w:rPr>
        <w:t xml:space="preserve"> If there are other UCI to be multiplexed with HARQ-ACK while </w:t>
      </w:r>
      <w:r w:rsidR="004F35B5" w:rsidRPr="00417EC1">
        <w:rPr>
          <w:rFonts w:hint="eastAsia"/>
          <w:sz w:val="22"/>
          <w:szCs w:val="22"/>
        </w:rPr>
        <w:t>o</w:t>
      </w:r>
      <w:r w:rsidR="004F35B5" w:rsidRPr="00417EC1">
        <w:rPr>
          <w:sz w:val="22"/>
          <w:szCs w:val="22"/>
        </w:rPr>
        <w:t>nly DCI carrying feedback-disable</w:t>
      </w:r>
      <w:r w:rsidR="004F35B5">
        <w:rPr>
          <w:sz w:val="22"/>
          <w:szCs w:val="22"/>
        </w:rPr>
        <w:t>d HARQ process is detected, the HARQ-ACK feedback would be not skipped as option 1a stated.</w:t>
      </w:r>
    </w:p>
    <w:p w14:paraId="1C53B4B7" w14:textId="726CA576" w:rsidR="00706DC3" w:rsidRPr="0091587B" w:rsidRDefault="00006B6A" w:rsidP="00877CAC">
      <w:pPr>
        <w:spacing w:beforeLines="50" w:before="156" w:afterLines="50" w:after="156"/>
        <w:rPr>
          <w:sz w:val="22"/>
        </w:rPr>
      </w:pPr>
      <w:r w:rsidRPr="0091587B">
        <w:rPr>
          <w:b/>
          <w:i/>
          <w:sz w:val="22"/>
        </w:rPr>
        <w:t xml:space="preserve">Proposal </w:t>
      </w:r>
      <w:r w:rsidR="009C0F9D">
        <w:rPr>
          <w:b/>
          <w:i/>
          <w:sz w:val="22"/>
        </w:rPr>
        <w:t>2</w:t>
      </w:r>
      <w:r w:rsidRPr="0091587B">
        <w:rPr>
          <w:b/>
          <w:i/>
          <w:sz w:val="22"/>
        </w:rPr>
        <w:t xml:space="preserve">: </w:t>
      </w:r>
      <w:r w:rsidR="00877CAC" w:rsidRPr="0091587B">
        <w:rPr>
          <w:b/>
          <w:i/>
          <w:sz w:val="22"/>
        </w:rPr>
        <w:t xml:space="preserve">For Type-1 HARQ-ACK codebook, </w:t>
      </w:r>
      <w:r w:rsidR="002D2CF6" w:rsidRPr="0091587B">
        <w:rPr>
          <w:b/>
          <w:i/>
          <w:sz w:val="22"/>
        </w:rPr>
        <w:t xml:space="preserve">if only DCI carrying feedback-disabled HARQ process is detected by UE, </w:t>
      </w:r>
      <w:r w:rsidR="00923DA7" w:rsidRPr="00923DA7">
        <w:rPr>
          <w:b/>
          <w:i/>
          <w:sz w:val="22"/>
        </w:rPr>
        <w:t xml:space="preserve">the UE should skip the codebook feedback </w:t>
      </w:r>
      <w:r w:rsidR="00083804" w:rsidRPr="00083804">
        <w:rPr>
          <w:b/>
          <w:i/>
          <w:sz w:val="22"/>
        </w:rPr>
        <w:t>when it is not multiplexed with other feedback in the same UCI</w:t>
      </w:r>
      <w:r w:rsidR="00083804">
        <w:rPr>
          <w:b/>
          <w:i/>
          <w:sz w:val="22"/>
        </w:rPr>
        <w:t xml:space="preserve"> (option 1a)</w:t>
      </w:r>
      <w:r w:rsidR="002D2CF6" w:rsidRPr="0091587B">
        <w:rPr>
          <w:b/>
          <w:i/>
          <w:sz w:val="22"/>
        </w:rPr>
        <w:t>.</w:t>
      </w:r>
    </w:p>
    <w:p w14:paraId="08F27D8E" w14:textId="37513D70" w:rsidR="00DB2AAE" w:rsidRPr="00794D4A" w:rsidRDefault="00DB2AAE" w:rsidP="00794D4A">
      <w:pPr>
        <w:pStyle w:val="2"/>
        <w:rPr>
          <w:rFonts w:ascii="Arial" w:hAnsi="Arial" w:cs="Arial"/>
          <w:sz w:val="24"/>
          <w:szCs w:val="24"/>
        </w:rPr>
      </w:pPr>
      <w:r w:rsidRPr="00794D4A">
        <w:rPr>
          <w:rFonts w:ascii="Arial" w:hAnsi="Arial" w:cs="Arial"/>
          <w:sz w:val="24"/>
          <w:szCs w:val="24"/>
        </w:rPr>
        <w:t>Discussion on SPS issue</w:t>
      </w:r>
    </w:p>
    <w:p w14:paraId="3051992F" w14:textId="1068C08C" w:rsidR="00F245D9" w:rsidRPr="00A51AF0" w:rsidRDefault="00A51AF0" w:rsidP="00A51AF0">
      <w:pPr>
        <w:pStyle w:val="3"/>
        <w:rPr>
          <w:sz w:val="22"/>
          <w:szCs w:val="22"/>
        </w:rPr>
      </w:pPr>
      <w:r w:rsidRPr="00A51AF0">
        <w:rPr>
          <w:sz w:val="22"/>
          <w:szCs w:val="22"/>
        </w:rPr>
        <w:t xml:space="preserve">HARQ-feedback </w:t>
      </w:r>
      <w:r>
        <w:rPr>
          <w:sz w:val="22"/>
          <w:szCs w:val="22"/>
        </w:rPr>
        <w:t xml:space="preserve">configuration </w:t>
      </w:r>
      <w:r w:rsidRPr="00A51AF0">
        <w:rPr>
          <w:sz w:val="22"/>
          <w:szCs w:val="22"/>
        </w:rPr>
        <w:t>for SPS PDSCH</w:t>
      </w:r>
    </w:p>
    <w:p w14:paraId="6164730A" w14:textId="33F38850" w:rsidR="00D84854" w:rsidRPr="000418C5" w:rsidRDefault="00D84854" w:rsidP="00D84854">
      <w:pPr>
        <w:spacing w:beforeLines="100" w:before="312" w:afterLines="50" w:after="156"/>
        <w:rPr>
          <w:sz w:val="22"/>
        </w:rPr>
      </w:pPr>
      <w:r w:rsidRPr="001016BD">
        <w:rPr>
          <w:sz w:val="22"/>
        </w:rPr>
        <w:t>F</w:t>
      </w:r>
      <w:r w:rsidRPr="000418C5">
        <w:rPr>
          <w:sz w:val="22"/>
        </w:rPr>
        <w:t xml:space="preserve">or </w:t>
      </w:r>
      <w:r w:rsidR="007C3F33" w:rsidRPr="00A51AF0">
        <w:rPr>
          <w:sz w:val="22"/>
          <w:szCs w:val="22"/>
        </w:rPr>
        <w:t xml:space="preserve">HARQ-feedback </w:t>
      </w:r>
      <w:r w:rsidR="007C3F33">
        <w:rPr>
          <w:sz w:val="22"/>
          <w:szCs w:val="22"/>
        </w:rPr>
        <w:t>configuration</w:t>
      </w:r>
      <w:r w:rsidR="00A8408E" w:rsidRPr="00A8408E">
        <w:rPr>
          <w:sz w:val="22"/>
        </w:rPr>
        <w:t xml:space="preserve"> </w:t>
      </w:r>
      <w:r w:rsidR="00A8408E">
        <w:rPr>
          <w:sz w:val="22"/>
        </w:rPr>
        <w:t xml:space="preserve">for </w:t>
      </w:r>
      <w:r w:rsidR="00A8408E" w:rsidRPr="000418C5">
        <w:rPr>
          <w:sz w:val="22"/>
        </w:rPr>
        <w:t>SPS PDSCH,</w:t>
      </w:r>
      <w:r w:rsidR="00A8408E">
        <w:rPr>
          <w:sz w:val="22"/>
        </w:rPr>
        <w:t xml:space="preserve"> there are</w:t>
      </w:r>
      <w:r>
        <w:rPr>
          <w:sz w:val="22"/>
        </w:rPr>
        <w:t xml:space="preserve"> three options:</w:t>
      </w:r>
    </w:p>
    <w:p w14:paraId="659E3F0A" w14:textId="77777777" w:rsidR="00D84854" w:rsidRPr="00FF30EF" w:rsidRDefault="00D84854" w:rsidP="00D84854">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Option-1: All HARQ process associated to SPS PDSCH should be feedback-enabled</w:t>
      </w:r>
    </w:p>
    <w:p w14:paraId="02E55EDE" w14:textId="77777777" w:rsidR="00D84854" w:rsidRPr="00FF30EF" w:rsidRDefault="00D84854" w:rsidP="00D84854">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Option-2: The feedback for the HARQ process associated to SPS PDSCH can be disabled by RRC configuration per HARQ process.</w:t>
      </w:r>
    </w:p>
    <w:p w14:paraId="34752445" w14:textId="77777777" w:rsidR="00D84854" w:rsidRPr="00FF30EF" w:rsidRDefault="00D84854" w:rsidP="00D84854">
      <w:pPr>
        <w:widowControl/>
        <w:numPr>
          <w:ilvl w:val="0"/>
          <w:numId w:val="21"/>
        </w:numPr>
        <w:spacing w:beforeLines="50" w:before="156" w:afterLines="50" w:after="156"/>
        <w:ind w:left="357" w:hanging="357"/>
        <w:jc w:val="left"/>
        <w:rPr>
          <w:bCs/>
          <w:i/>
          <w:sz w:val="22"/>
          <w:szCs w:val="22"/>
          <w:lang w:eastAsia="x-none"/>
        </w:rPr>
      </w:pPr>
      <w:r w:rsidRPr="00FF30EF">
        <w:rPr>
          <w:bCs/>
          <w:i/>
          <w:sz w:val="22"/>
          <w:szCs w:val="22"/>
          <w:lang w:eastAsia="x-none"/>
        </w:rPr>
        <w:t>Option-3: The feedback for the HARQ process associated to SPS PDSCH can be disabled by RRC configuration per SPS configuration.</w:t>
      </w:r>
    </w:p>
    <w:p w14:paraId="0B1E395A" w14:textId="4ACFC705" w:rsidR="0028614F" w:rsidRDefault="00862764" w:rsidP="00D84854">
      <w:pPr>
        <w:spacing w:beforeLines="50" w:before="156" w:afterLines="50" w:after="156"/>
        <w:rPr>
          <w:sz w:val="22"/>
          <w:szCs w:val="22"/>
        </w:rPr>
      </w:pPr>
      <w:r>
        <w:rPr>
          <w:sz w:val="22"/>
          <w:szCs w:val="22"/>
        </w:rPr>
        <w:t>I</w:t>
      </w:r>
      <w:r w:rsidR="00A42AED">
        <w:rPr>
          <w:sz w:val="22"/>
          <w:szCs w:val="22"/>
        </w:rPr>
        <w:t>t is to be clarified</w:t>
      </w:r>
      <w:r w:rsidR="00A60FB6">
        <w:rPr>
          <w:sz w:val="22"/>
          <w:szCs w:val="22"/>
        </w:rPr>
        <w:t xml:space="preserve"> that </w:t>
      </w:r>
      <w:r w:rsidR="0028614F">
        <w:rPr>
          <w:sz w:val="22"/>
          <w:szCs w:val="22"/>
        </w:rPr>
        <w:t xml:space="preserve">whether </w:t>
      </w:r>
      <w:r w:rsidR="00A60FB6">
        <w:rPr>
          <w:sz w:val="22"/>
          <w:szCs w:val="22"/>
        </w:rPr>
        <w:t xml:space="preserve">the </w:t>
      </w:r>
      <w:r w:rsidR="00A42AED">
        <w:rPr>
          <w:sz w:val="22"/>
          <w:szCs w:val="22"/>
        </w:rPr>
        <w:t>con</w:t>
      </w:r>
      <w:r w:rsidR="00A60FB6">
        <w:rPr>
          <w:sz w:val="22"/>
          <w:szCs w:val="22"/>
        </w:rPr>
        <w:t xml:space="preserve">figuration of </w:t>
      </w:r>
      <w:r w:rsidR="005D33C3" w:rsidRPr="00A51AF0">
        <w:rPr>
          <w:sz w:val="22"/>
          <w:szCs w:val="22"/>
        </w:rPr>
        <w:t xml:space="preserve">HARQ-feedback </w:t>
      </w:r>
      <w:r w:rsidR="00A42AED">
        <w:rPr>
          <w:sz w:val="22"/>
          <w:szCs w:val="22"/>
        </w:rPr>
        <w:t xml:space="preserve">for </w:t>
      </w:r>
      <w:r w:rsidR="00E70E25" w:rsidRPr="00E70E25">
        <w:rPr>
          <w:sz w:val="22"/>
          <w:szCs w:val="22"/>
        </w:rPr>
        <w:t xml:space="preserve">SPS PDSCH </w:t>
      </w:r>
      <w:r w:rsidR="00A60FB6">
        <w:rPr>
          <w:sz w:val="22"/>
          <w:szCs w:val="22"/>
        </w:rPr>
        <w:t>is separated or u</w:t>
      </w:r>
      <w:r w:rsidR="00A60FB6" w:rsidRPr="00A60FB6">
        <w:rPr>
          <w:sz w:val="22"/>
          <w:szCs w:val="22"/>
        </w:rPr>
        <w:t>nified</w:t>
      </w:r>
      <w:r w:rsidR="00A60FB6">
        <w:rPr>
          <w:sz w:val="22"/>
          <w:szCs w:val="22"/>
        </w:rPr>
        <w:t xml:space="preserve"> with the configuration for D</w:t>
      </w:r>
      <w:r w:rsidR="003F00EB">
        <w:rPr>
          <w:sz w:val="22"/>
          <w:szCs w:val="22"/>
        </w:rPr>
        <w:t>G</w:t>
      </w:r>
      <w:r w:rsidR="00A60FB6">
        <w:rPr>
          <w:sz w:val="22"/>
          <w:szCs w:val="22"/>
        </w:rPr>
        <w:t>-</w:t>
      </w:r>
      <w:r w:rsidR="00A60FB6" w:rsidRPr="00E70E25">
        <w:rPr>
          <w:sz w:val="22"/>
          <w:szCs w:val="22"/>
        </w:rPr>
        <w:t>PDSCH</w:t>
      </w:r>
      <w:r w:rsidR="003F00EB">
        <w:rPr>
          <w:sz w:val="22"/>
          <w:szCs w:val="22"/>
        </w:rPr>
        <w:t>.</w:t>
      </w:r>
      <w:r w:rsidR="009C1393">
        <w:rPr>
          <w:sz w:val="22"/>
          <w:szCs w:val="22"/>
        </w:rPr>
        <w:t xml:space="preserve"> </w:t>
      </w:r>
      <w:r w:rsidR="00F328F7">
        <w:rPr>
          <w:sz w:val="22"/>
          <w:szCs w:val="22"/>
        </w:rPr>
        <w:t>Generally speaking, SPS PDSCH and DG-PDSCH each fits for different kind</w:t>
      </w:r>
      <w:r w:rsidR="00A51AF0">
        <w:rPr>
          <w:sz w:val="22"/>
          <w:szCs w:val="22"/>
        </w:rPr>
        <w:t>s</w:t>
      </w:r>
      <w:r w:rsidR="00F328F7">
        <w:rPr>
          <w:sz w:val="22"/>
          <w:szCs w:val="22"/>
        </w:rPr>
        <w:t xml:space="preserve"> of data service. Considering the </w:t>
      </w:r>
      <w:r w:rsidR="00D50912">
        <w:rPr>
          <w:sz w:val="22"/>
          <w:szCs w:val="22"/>
        </w:rPr>
        <w:t xml:space="preserve">requirements variation of </w:t>
      </w:r>
      <w:r w:rsidR="00F328F7">
        <w:rPr>
          <w:sz w:val="22"/>
          <w:szCs w:val="22"/>
        </w:rPr>
        <w:t>data service for one UE, t</w:t>
      </w:r>
      <w:r w:rsidR="009C1393">
        <w:rPr>
          <w:sz w:val="22"/>
          <w:szCs w:val="22"/>
        </w:rPr>
        <w:t xml:space="preserve">he requirements about the number of HARQ processes for </w:t>
      </w:r>
      <w:r w:rsidR="00D50912">
        <w:rPr>
          <w:sz w:val="22"/>
          <w:szCs w:val="22"/>
        </w:rPr>
        <w:t>DG-</w:t>
      </w:r>
      <w:r w:rsidR="009C1393">
        <w:rPr>
          <w:sz w:val="22"/>
          <w:szCs w:val="22"/>
        </w:rPr>
        <w:t xml:space="preserve">PDSCH scheduling and </w:t>
      </w:r>
      <w:r w:rsidR="009C1393" w:rsidRPr="00E70E25">
        <w:rPr>
          <w:sz w:val="22"/>
          <w:szCs w:val="22"/>
        </w:rPr>
        <w:t>SPS PDSCH</w:t>
      </w:r>
      <w:r w:rsidR="009C1393">
        <w:rPr>
          <w:sz w:val="22"/>
          <w:szCs w:val="22"/>
        </w:rPr>
        <w:t xml:space="preserve"> scheduling</w:t>
      </w:r>
      <w:r w:rsidR="00F328F7">
        <w:rPr>
          <w:sz w:val="22"/>
          <w:szCs w:val="22"/>
        </w:rPr>
        <w:t xml:space="preserve"> is different for most of the cases</w:t>
      </w:r>
      <w:r w:rsidR="009C1393">
        <w:rPr>
          <w:sz w:val="22"/>
          <w:szCs w:val="22"/>
        </w:rPr>
        <w:t>.</w:t>
      </w:r>
      <w:r w:rsidR="00C06CBE">
        <w:rPr>
          <w:sz w:val="22"/>
          <w:szCs w:val="22"/>
        </w:rPr>
        <w:t xml:space="preserve"> Moreover, the requirements about the number of HARQ processes for </w:t>
      </w:r>
      <w:r w:rsidR="005D33C3">
        <w:rPr>
          <w:sz w:val="22"/>
          <w:szCs w:val="22"/>
        </w:rPr>
        <w:t xml:space="preserve">enable/disable </w:t>
      </w:r>
      <w:r w:rsidR="00C06CBE">
        <w:rPr>
          <w:sz w:val="22"/>
          <w:szCs w:val="22"/>
        </w:rPr>
        <w:t xml:space="preserve">HARQ-feedback </w:t>
      </w:r>
      <w:r w:rsidR="00C06CBE">
        <w:rPr>
          <w:sz w:val="22"/>
          <w:szCs w:val="22"/>
        </w:rPr>
        <w:lastRenderedPageBreak/>
        <w:t xml:space="preserve">about </w:t>
      </w:r>
      <w:r w:rsidR="00D50912">
        <w:rPr>
          <w:sz w:val="22"/>
          <w:szCs w:val="22"/>
        </w:rPr>
        <w:t>DG-</w:t>
      </w:r>
      <w:r w:rsidR="00C06CBE">
        <w:rPr>
          <w:sz w:val="22"/>
          <w:szCs w:val="22"/>
        </w:rPr>
        <w:t xml:space="preserve">PDSCH and </w:t>
      </w:r>
      <w:r w:rsidR="00C06CBE" w:rsidRPr="00E70E25">
        <w:rPr>
          <w:sz w:val="22"/>
          <w:szCs w:val="22"/>
        </w:rPr>
        <w:t>SPS PDSCH</w:t>
      </w:r>
      <w:r w:rsidR="00C06CBE">
        <w:rPr>
          <w:sz w:val="22"/>
          <w:szCs w:val="22"/>
        </w:rPr>
        <w:t xml:space="preserve"> scheduling is also different for most of the cases.</w:t>
      </w:r>
      <w:r w:rsidR="009C1393">
        <w:rPr>
          <w:sz w:val="22"/>
          <w:szCs w:val="22"/>
        </w:rPr>
        <w:t xml:space="preserve"> If unified configuration is used for both SPS-PDSCH and DG-PDSCH, much restriction would be introduced which</w:t>
      </w:r>
      <w:r w:rsidR="00D50912">
        <w:rPr>
          <w:sz w:val="22"/>
          <w:szCs w:val="22"/>
        </w:rPr>
        <w:t xml:space="preserve"> would</w:t>
      </w:r>
      <w:r w:rsidR="009C1393">
        <w:rPr>
          <w:sz w:val="22"/>
          <w:szCs w:val="22"/>
        </w:rPr>
        <w:t xml:space="preserve"> make the scheduling inflexible </w:t>
      </w:r>
      <w:r w:rsidR="00D50912">
        <w:rPr>
          <w:sz w:val="22"/>
          <w:szCs w:val="22"/>
        </w:rPr>
        <w:t>and</w:t>
      </w:r>
      <w:r w:rsidR="009C1393">
        <w:rPr>
          <w:sz w:val="22"/>
          <w:szCs w:val="22"/>
        </w:rPr>
        <w:t xml:space="preserve"> resource usage inefficient. Therefore, it is </w:t>
      </w:r>
      <w:r w:rsidR="00970F47">
        <w:rPr>
          <w:sz w:val="22"/>
          <w:szCs w:val="22"/>
        </w:rPr>
        <w:t xml:space="preserve">desirable to </w:t>
      </w:r>
      <w:r w:rsidR="009C1393">
        <w:rPr>
          <w:sz w:val="22"/>
          <w:szCs w:val="22"/>
        </w:rPr>
        <w:t xml:space="preserve">assume the </w:t>
      </w:r>
      <w:r w:rsidR="005D33C3" w:rsidRPr="00A51AF0">
        <w:rPr>
          <w:sz w:val="22"/>
          <w:szCs w:val="22"/>
        </w:rPr>
        <w:t xml:space="preserve">HARQ-feedback </w:t>
      </w:r>
      <w:r w:rsidR="005D33C3">
        <w:rPr>
          <w:sz w:val="22"/>
          <w:szCs w:val="22"/>
        </w:rPr>
        <w:t>configuration</w:t>
      </w:r>
      <w:r w:rsidR="009C1393">
        <w:rPr>
          <w:sz w:val="22"/>
          <w:szCs w:val="22"/>
        </w:rPr>
        <w:t xml:space="preserve"> of </w:t>
      </w:r>
      <w:r w:rsidR="009C1393" w:rsidRPr="00E70E25">
        <w:rPr>
          <w:sz w:val="22"/>
          <w:szCs w:val="22"/>
        </w:rPr>
        <w:t xml:space="preserve">SPS PDSCH </w:t>
      </w:r>
      <w:r w:rsidR="009C1393">
        <w:rPr>
          <w:sz w:val="22"/>
          <w:szCs w:val="22"/>
        </w:rPr>
        <w:t>is separated with that for DG-</w:t>
      </w:r>
      <w:r w:rsidR="009C1393" w:rsidRPr="00E70E25">
        <w:rPr>
          <w:sz w:val="22"/>
          <w:szCs w:val="22"/>
        </w:rPr>
        <w:t>PDSCH</w:t>
      </w:r>
      <w:r w:rsidR="009C1393">
        <w:rPr>
          <w:sz w:val="22"/>
          <w:szCs w:val="22"/>
        </w:rPr>
        <w:t>.</w:t>
      </w:r>
    </w:p>
    <w:p w14:paraId="04172B22" w14:textId="3179682B" w:rsidR="00862764" w:rsidRDefault="00862764" w:rsidP="00862764">
      <w:pPr>
        <w:spacing w:beforeLines="50" w:before="156" w:afterLines="50" w:after="156"/>
        <w:rPr>
          <w:b/>
          <w:i/>
          <w:sz w:val="22"/>
          <w:szCs w:val="22"/>
        </w:rPr>
      </w:pPr>
      <w:r>
        <w:rPr>
          <w:b/>
          <w:i/>
          <w:sz w:val="22"/>
          <w:szCs w:val="22"/>
        </w:rPr>
        <w:t>Observation</w:t>
      </w:r>
      <w:r w:rsidRPr="0091587B">
        <w:rPr>
          <w:b/>
          <w:i/>
          <w:sz w:val="22"/>
          <w:szCs w:val="22"/>
        </w:rPr>
        <w:t xml:space="preserve"> </w:t>
      </w:r>
      <w:r>
        <w:rPr>
          <w:b/>
          <w:i/>
          <w:sz w:val="22"/>
          <w:szCs w:val="22"/>
        </w:rPr>
        <w:t>1</w:t>
      </w:r>
      <w:r w:rsidRPr="0091587B">
        <w:rPr>
          <w:b/>
          <w:i/>
          <w:sz w:val="22"/>
          <w:szCs w:val="22"/>
        </w:rPr>
        <w:t xml:space="preserve">: </w:t>
      </w:r>
      <w:r>
        <w:rPr>
          <w:b/>
          <w:i/>
          <w:sz w:val="22"/>
          <w:szCs w:val="22"/>
        </w:rPr>
        <w:t>T</w:t>
      </w:r>
      <w:r w:rsidRPr="00862764">
        <w:rPr>
          <w:b/>
          <w:i/>
          <w:sz w:val="22"/>
          <w:szCs w:val="22"/>
        </w:rPr>
        <w:t xml:space="preserve">he </w:t>
      </w:r>
      <w:r w:rsidR="005D33C3" w:rsidRPr="005D33C3">
        <w:rPr>
          <w:b/>
          <w:i/>
          <w:sz w:val="22"/>
          <w:szCs w:val="22"/>
        </w:rPr>
        <w:t>HARQ-feedback configuration</w:t>
      </w:r>
      <w:r w:rsidRPr="00862764">
        <w:rPr>
          <w:b/>
          <w:i/>
          <w:sz w:val="22"/>
          <w:szCs w:val="22"/>
        </w:rPr>
        <w:t xml:space="preserve"> for SPS PDSCH </w:t>
      </w:r>
      <w:r>
        <w:rPr>
          <w:b/>
          <w:i/>
          <w:sz w:val="22"/>
          <w:szCs w:val="22"/>
        </w:rPr>
        <w:t>should be</w:t>
      </w:r>
      <w:r w:rsidRPr="00862764">
        <w:rPr>
          <w:b/>
          <w:i/>
          <w:sz w:val="22"/>
          <w:szCs w:val="22"/>
        </w:rPr>
        <w:t xml:space="preserve"> separated </w:t>
      </w:r>
      <w:r>
        <w:rPr>
          <w:b/>
          <w:i/>
          <w:sz w:val="22"/>
          <w:szCs w:val="22"/>
        </w:rPr>
        <w:t>by</w:t>
      </w:r>
      <w:r w:rsidRPr="00862764">
        <w:rPr>
          <w:b/>
          <w:i/>
          <w:sz w:val="22"/>
          <w:szCs w:val="22"/>
        </w:rPr>
        <w:t xml:space="preserve"> </w:t>
      </w:r>
      <w:r w:rsidR="0061199F">
        <w:rPr>
          <w:b/>
          <w:i/>
          <w:sz w:val="22"/>
          <w:szCs w:val="22"/>
        </w:rPr>
        <w:t>t</w:t>
      </w:r>
      <w:r w:rsidR="0061199F" w:rsidRPr="00862764">
        <w:rPr>
          <w:b/>
          <w:i/>
          <w:sz w:val="22"/>
          <w:szCs w:val="22"/>
        </w:rPr>
        <w:t xml:space="preserve">he </w:t>
      </w:r>
      <w:r w:rsidR="00D515F7" w:rsidRPr="005D33C3">
        <w:rPr>
          <w:b/>
          <w:i/>
          <w:sz w:val="22"/>
          <w:szCs w:val="22"/>
        </w:rPr>
        <w:t>HARQ-feedback</w:t>
      </w:r>
      <w:r w:rsidR="00D515F7" w:rsidRPr="00862764">
        <w:rPr>
          <w:b/>
          <w:i/>
          <w:sz w:val="22"/>
          <w:szCs w:val="22"/>
        </w:rPr>
        <w:t xml:space="preserve"> </w:t>
      </w:r>
      <w:r w:rsidR="0061199F" w:rsidRPr="00862764">
        <w:rPr>
          <w:b/>
          <w:i/>
          <w:sz w:val="22"/>
          <w:szCs w:val="22"/>
        </w:rPr>
        <w:t xml:space="preserve">configuration </w:t>
      </w:r>
      <w:r w:rsidRPr="00862764">
        <w:rPr>
          <w:b/>
          <w:i/>
          <w:sz w:val="22"/>
          <w:szCs w:val="22"/>
        </w:rPr>
        <w:t>for DG-PDSCH</w:t>
      </w:r>
      <w:r w:rsidRPr="00D4466D">
        <w:rPr>
          <w:b/>
          <w:i/>
          <w:sz w:val="22"/>
          <w:szCs w:val="22"/>
        </w:rPr>
        <w:t>.</w:t>
      </w:r>
    </w:p>
    <w:p w14:paraId="6974D609" w14:textId="62C56FA7" w:rsidR="00D84854" w:rsidRPr="002C1EC3" w:rsidRDefault="00A36231" w:rsidP="00D84854">
      <w:pPr>
        <w:spacing w:beforeLines="50" w:before="156" w:afterLines="50" w:after="156"/>
        <w:rPr>
          <w:sz w:val="22"/>
          <w:szCs w:val="22"/>
        </w:rPr>
      </w:pPr>
      <w:r>
        <w:rPr>
          <w:sz w:val="22"/>
          <w:szCs w:val="22"/>
        </w:rPr>
        <w:t>F</w:t>
      </w:r>
      <w:r w:rsidR="00A42AED" w:rsidRPr="002C1EC3">
        <w:rPr>
          <w:sz w:val="22"/>
          <w:szCs w:val="22"/>
        </w:rPr>
        <w:t xml:space="preserve">or DL SPS, there is no bit field for HARQ process ID indication in DCI and the HARQ process ID is calculated by the location of transmission resource in time domain. </w:t>
      </w:r>
      <w:r w:rsidR="00672CFF">
        <w:rPr>
          <w:sz w:val="22"/>
          <w:szCs w:val="22"/>
        </w:rPr>
        <w:t xml:space="preserve">If more than one HARQ process is configured for one SPS, </w:t>
      </w:r>
      <w:r w:rsidR="00D52295">
        <w:rPr>
          <w:sz w:val="22"/>
          <w:szCs w:val="22"/>
        </w:rPr>
        <w:t>different HARQ process ID</w:t>
      </w:r>
      <w:r w:rsidR="00AD79AD">
        <w:rPr>
          <w:sz w:val="22"/>
          <w:szCs w:val="22"/>
        </w:rPr>
        <w:t xml:space="preserve"> would be used within this SPS according to the PDSCH transmission occasion</w:t>
      </w:r>
      <w:r w:rsidR="00D52295">
        <w:rPr>
          <w:sz w:val="22"/>
          <w:szCs w:val="22"/>
        </w:rPr>
        <w:t xml:space="preserve">. If the </w:t>
      </w:r>
      <w:r w:rsidR="00AD79AD" w:rsidRPr="00AD79AD">
        <w:rPr>
          <w:sz w:val="22"/>
          <w:szCs w:val="22"/>
        </w:rPr>
        <w:t>HARQ-feedback</w:t>
      </w:r>
      <w:r w:rsidR="00D52295">
        <w:rPr>
          <w:sz w:val="22"/>
          <w:szCs w:val="22"/>
        </w:rPr>
        <w:t xml:space="preserve"> configuration </w:t>
      </w:r>
      <w:r w:rsidR="00821BAA">
        <w:rPr>
          <w:sz w:val="22"/>
          <w:szCs w:val="22"/>
        </w:rPr>
        <w:t xml:space="preserve">for these HARQ IDs </w:t>
      </w:r>
      <w:r w:rsidR="00D52295">
        <w:rPr>
          <w:sz w:val="22"/>
          <w:szCs w:val="22"/>
        </w:rPr>
        <w:t>is different</w:t>
      </w:r>
      <w:r w:rsidR="00DB5CA2">
        <w:rPr>
          <w:sz w:val="22"/>
          <w:szCs w:val="22"/>
        </w:rPr>
        <w:t xml:space="preserve">, the data performance would vary within one service. This would be much undesirable. </w:t>
      </w:r>
      <w:r w:rsidR="00821BAA">
        <w:rPr>
          <w:sz w:val="22"/>
          <w:szCs w:val="22"/>
        </w:rPr>
        <w:t>Therefore, i</w:t>
      </w:r>
      <w:r w:rsidR="00D84854" w:rsidRPr="002C1EC3">
        <w:rPr>
          <w:sz w:val="22"/>
          <w:szCs w:val="22"/>
        </w:rPr>
        <w:t xml:space="preserve">t is proposed </w:t>
      </w:r>
      <w:r w:rsidR="006B54D7" w:rsidRPr="006B54D7">
        <w:rPr>
          <w:kern w:val="0"/>
          <w:sz w:val="22"/>
          <w:szCs w:val="22"/>
        </w:rPr>
        <w:t>HARQ-feedback configuration</w:t>
      </w:r>
      <w:r w:rsidR="00D84854" w:rsidRPr="002C1EC3">
        <w:rPr>
          <w:kern w:val="0"/>
          <w:sz w:val="22"/>
          <w:szCs w:val="22"/>
        </w:rPr>
        <w:t xml:space="preserve"> </w:t>
      </w:r>
      <w:r w:rsidR="00D84854" w:rsidRPr="002C1EC3">
        <w:rPr>
          <w:sz w:val="22"/>
          <w:szCs w:val="22"/>
        </w:rPr>
        <w:t xml:space="preserve">for DL SPS is configured per </w:t>
      </w:r>
      <w:r w:rsidR="006B54D7">
        <w:rPr>
          <w:sz w:val="22"/>
          <w:szCs w:val="22"/>
        </w:rPr>
        <w:t>SPS</w:t>
      </w:r>
      <w:r w:rsidR="00D84854" w:rsidRPr="002C1EC3">
        <w:rPr>
          <w:sz w:val="22"/>
          <w:szCs w:val="22"/>
        </w:rPr>
        <w:t>.</w:t>
      </w:r>
    </w:p>
    <w:p w14:paraId="4243FB26" w14:textId="32CD6F55" w:rsidR="00D84854" w:rsidRPr="0091587B" w:rsidRDefault="00D84854" w:rsidP="00D84854">
      <w:pPr>
        <w:spacing w:beforeLines="50" w:before="156" w:afterLines="50" w:after="156"/>
        <w:rPr>
          <w:b/>
          <w:i/>
          <w:sz w:val="22"/>
        </w:rPr>
      </w:pPr>
      <w:r w:rsidRPr="0091587B">
        <w:rPr>
          <w:b/>
          <w:i/>
          <w:sz w:val="22"/>
        </w:rPr>
        <w:t xml:space="preserve">Proposal </w:t>
      </w:r>
      <w:r w:rsidR="009C0F9D">
        <w:rPr>
          <w:b/>
          <w:i/>
          <w:sz w:val="22"/>
        </w:rPr>
        <w:t>3</w:t>
      </w:r>
      <w:r w:rsidRPr="0091587B">
        <w:rPr>
          <w:b/>
          <w:i/>
          <w:sz w:val="22"/>
        </w:rPr>
        <w:t xml:space="preserve">: </w:t>
      </w:r>
      <w:r w:rsidR="006B54D7" w:rsidRPr="005D33C3">
        <w:rPr>
          <w:b/>
          <w:i/>
          <w:sz w:val="22"/>
          <w:szCs w:val="22"/>
        </w:rPr>
        <w:t>HARQ-feedback configuration</w:t>
      </w:r>
      <w:r w:rsidRPr="0091587B">
        <w:rPr>
          <w:b/>
          <w:i/>
          <w:sz w:val="22"/>
        </w:rPr>
        <w:t xml:space="preserve"> for DL SPS is configured per </w:t>
      </w:r>
      <w:r w:rsidR="006B54D7">
        <w:rPr>
          <w:b/>
          <w:i/>
          <w:sz w:val="22"/>
        </w:rPr>
        <w:t>SPS</w:t>
      </w:r>
      <w:r w:rsidRPr="0091587B">
        <w:rPr>
          <w:b/>
          <w:i/>
          <w:sz w:val="22"/>
        </w:rPr>
        <w:t xml:space="preserve"> by RRC.</w:t>
      </w:r>
    </w:p>
    <w:p w14:paraId="7D74F0A2" w14:textId="3B4D48D9" w:rsidR="00BB1B41" w:rsidRPr="006B54D7" w:rsidRDefault="00516200" w:rsidP="00516200">
      <w:pPr>
        <w:pStyle w:val="3"/>
        <w:rPr>
          <w:sz w:val="22"/>
          <w:szCs w:val="22"/>
        </w:rPr>
      </w:pPr>
      <w:r>
        <w:rPr>
          <w:sz w:val="22"/>
          <w:szCs w:val="22"/>
        </w:rPr>
        <w:t>HARQ-feedback about SPS PDSCH activation</w:t>
      </w:r>
    </w:p>
    <w:p w14:paraId="0320CB4D" w14:textId="0239A491" w:rsidR="00794D4A" w:rsidRPr="00516200" w:rsidRDefault="00794D4A" w:rsidP="00CB15D0">
      <w:pPr>
        <w:spacing w:beforeLines="100" w:before="312" w:afterLines="50" w:after="156"/>
        <w:rPr>
          <w:sz w:val="22"/>
          <w:szCs w:val="22"/>
        </w:rPr>
      </w:pPr>
      <w:r w:rsidRPr="00516200">
        <w:rPr>
          <w:rFonts w:hint="eastAsia"/>
          <w:sz w:val="22"/>
          <w:szCs w:val="22"/>
        </w:rPr>
        <w:t>I</w:t>
      </w:r>
      <w:r w:rsidRPr="00516200">
        <w:rPr>
          <w:sz w:val="22"/>
          <w:szCs w:val="22"/>
        </w:rPr>
        <w:t>n the previous meeting, the following agreement was agreed</w:t>
      </w:r>
      <w:r w:rsidR="001B3A19" w:rsidRPr="00516200">
        <w:rPr>
          <w:sz w:val="22"/>
          <w:szCs w:val="22"/>
        </w:rPr>
        <w:t>.</w:t>
      </w:r>
    </w:p>
    <w:p w14:paraId="3BE1D551" w14:textId="2FE281B8" w:rsidR="00794D4A" w:rsidRDefault="00794D4A" w:rsidP="00CB15D0">
      <w:pPr>
        <w:spacing w:beforeLines="100" w:before="312" w:afterLines="50" w:after="156"/>
        <w:rPr>
          <w:lang w:eastAsia="x-none"/>
        </w:rPr>
      </w:pPr>
      <w:r w:rsidRPr="004935F8">
        <w:rPr>
          <w:noProof/>
          <w:sz w:val="22"/>
          <w:szCs w:val="22"/>
        </w:rPr>
        <mc:AlternateContent>
          <mc:Choice Requires="wps">
            <w:drawing>
              <wp:inline distT="0" distB="0" distL="0" distR="0" wp14:anchorId="1F97450A" wp14:editId="09405845">
                <wp:extent cx="6149083" cy="4611456"/>
                <wp:effectExtent l="0" t="0" r="23495" b="152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471A123C" w14:textId="77777777" w:rsidR="00F245D9" w:rsidRPr="00794D4A" w:rsidRDefault="00F245D9" w:rsidP="00794D4A">
                            <w:pPr>
                              <w:rPr>
                                <w:i/>
                                <w:lang w:eastAsia="x-none"/>
                              </w:rPr>
                            </w:pPr>
                            <w:r w:rsidRPr="00794D4A">
                              <w:rPr>
                                <w:i/>
                                <w:highlight w:val="green"/>
                                <w:lang w:eastAsia="x-none"/>
                              </w:rPr>
                              <w:t>Agreement:</w:t>
                            </w:r>
                          </w:p>
                          <w:p w14:paraId="106A3E0D" w14:textId="16E1A556" w:rsidR="00F245D9" w:rsidRDefault="00F245D9" w:rsidP="00794D4A">
                            <w:r w:rsidRPr="00794D4A">
                              <w:rPr>
                                <w:i/>
                                <w:lang w:eastAsia="x-none"/>
                              </w:rPr>
                              <w:t>For DCI indicating SPS PDSCH release, HARQ-ACK report is as in Rel-16.</w:t>
                            </w:r>
                          </w:p>
                        </w:txbxContent>
                      </wps:txbx>
                      <wps:bodyPr rot="0" vert="horz" wrap="square" lIns="91440" tIns="45720" rIns="91440" bIns="45720" anchor="t" anchorCtr="0">
                        <a:spAutoFit/>
                      </wps:bodyPr>
                    </wps:wsp>
                  </a:graphicData>
                </a:graphic>
              </wp:inline>
            </w:drawing>
          </mc:Choice>
          <mc:Fallback>
            <w:pict>
              <v:shape w14:anchorId="1F97450A" id="文本框 1" o:spid="_x0000_s1027"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">
                <v:textbox style="mso-fit-shape-to-text:t">
                  <w:txbxContent>
                    <w:p w14:paraId="471A123C" w14:textId="77777777" w:rsidR="00F245D9" w:rsidRPr="00794D4A" w:rsidRDefault="00F245D9" w:rsidP="00794D4A">
                      <w:pPr>
                        <w:rPr>
                          <w:i/>
                          <w:lang w:eastAsia="x-none"/>
                        </w:rPr>
                      </w:pPr>
                      <w:r w:rsidRPr="00794D4A">
                        <w:rPr>
                          <w:i/>
                          <w:highlight w:val="green"/>
                          <w:lang w:eastAsia="x-none"/>
                        </w:rPr>
                        <w:t>Agreement:</w:t>
                      </w:r>
                    </w:p>
                    <w:p w14:paraId="106A3E0D" w14:textId="16E1A556" w:rsidR="00F245D9" w:rsidRDefault="00F245D9" w:rsidP="00794D4A">
                      <w:r w:rsidRPr="00794D4A">
                        <w:rPr>
                          <w:i/>
                          <w:lang w:eastAsia="x-none"/>
                        </w:rPr>
                        <w:t>For DCI indicating SPS PDSCH release, HARQ-ACK report is as in Rel-16.</w:t>
                      </w:r>
                    </w:p>
                  </w:txbxContent>
                </v:textbox>
                <w10:anchorlock/>
              </v:shape>
            </w:pict>
          </mc:Fallback>
        </mc:AlternateContent>
      </w:r>
    </w:p>
    <w:p w14:paraId="028B4C8A" w14:textId="31F365DA" w:rsidR="002A66BC" w:rsidRDefault="001D346B" w:rsidP="00CB15D0">
      <w:pPr>
        <w:spacing w:beforeLines="100" w:before="312" w:afterLines="50" w:after="156"/>
        <w:rPr>
          <w:sz w:val="22"/>
          <w:szCs w:val="22"/>
        </w:rPr>
      </w:pPr>
      <w:r>
        <w:rPr>
          <w:sz w:val="22"/>
          <w:szCs w:val="22"/>
        </w:rPr>
        <w:t xml:space="preserve">For </w:t>
      </w:r>
      <w:r w:rsidR="0036696C">
        <w:rPr>
          <w:sz w:val="22"/>
          <w:szCs w:val="22"/>
        </w:rPr>
        <w:t>SPS PDSCH activation</w:t>
      </w:r>
      <w:r w:rsidR="007B02CB">
        <w:rPr>
          <w:sz w:val="22"/>
          <w:szCs w:val="22"/>
        </w:rPr>
        <w:t xml:space="preserve"> </w:t>
      </w:r>
      <w:r w:rsidR="007B02CB">
        <w:rPr>
          <w:rFonts w:hint="eastAsia"/>
          <w:sz w:val="22"/>
          <w:szCs w:val="22"/>
        </w:rPr>
        <w:t>transmission</w:t>
      </w:r>
      <w:r>
        <w:rPr>
          <w:sz w:val="22"/>
          <w:szCs w:val="22"/>
        </w:rPr>
        <w:t xml:space="preserve">, </w:t>
      </w:r>
      <w:r>
        <w:rPr>
          <w:rFonts w:hint="eastAsia"/>
          <w:sz w:val="22"/>
        </w:rPr>
        <w:t>t</w:t>
      </w:r>
      <w:r>
        <w:rPr>
          <w:sz w:val="22"/>
        </w:rPr>
        <w:t>he procedure</w:t>
      </w:r>
      <w:r w:rsidR="0036696C">
        <w:rPr>
          <w:sz w:val="22"/>
          <w:szCs w:val="22"/>
        </w:rPr>
        <w:t xml:space="preserve"> includes two parts: </w:t>
      </w:r>
      <w:r w:rsidR="0036696C" w:rsidRPr="00516200">
        <w:rPr>
          <w:sz w:val="22"/>
          <w:szCs w:val="22"/>
        </w:rPr>
        <w:t>the DCI ca</w:t>
      </w:r>
      <w:r w:rsidR="0036696C">
        <w:rPr>
          <w:sz w:val="22"/>
          <w:szCs w:val="22"/>
        </w:rPr>
        <w:t xml:space="preserve">rrying the activation message and the first SPS PDSCH. </w:t>
      </w:r>
      <w:r w:rsidR="006B6F58">
        <w:rPr>
          <w:sz w:val="22"/>
          <w:szCs w:val="22"/>
        </w:rPr>
        <w:t xml:space="preserve">After the two parts are transmitted by </w:t>
      </w:r>
      <w:proofErr w:type="spellStart"/>
      <w:r w:rsidR="006B6F58">
        <w:rPr>
          <w:sz w:val="22"/>
          <w:szCs w:val="22"/>
        </w:rPr>
        <w:t>gNB</w:t>
      </w:r>
      <w:proofErr w:type="spellEnd"/>
      <w:r w:rsidR="006B6F58">
        <w:rPr>
          <w:sz w:val="22"/>
          <w:szCs w:val="22"/>
        </w:rPr>
        <w:t xml:space="preserve">, there are three cases </w:t>
      </w:r>
      <w:r w:rsidR="00387CE1">
        <w:rPr>
          <w:sz w:val="22"/>
          <w:szCs w:val="22"/>
        </w:rPr>
        <w:t xml:space="preserve">about the acknowledgement of the two parts </w:t>
      </w:r>
      <w:r w:rsidR="006B6F58">
        <w:rPr>
          <w:sz w:val="22"/>
          <w:szCs w:val="22"/>
        </w:rPr>
        <w:t xml:space="preserve">at UE side </w:t>
      </w:r>
      <w:r w:rsidR="00387CE1">
        <w:rPr>
          <w:sz w:val="22"/>
          <w:szCs w:val="22"/>
        </w:rPr>
        <w:t xml:space="preserve">which is </w:t>
      </w:r>
      <w:r w:rsidR="006B6F58">
        <w:rPr>
          <w:sz w:val="22"/>
          <w:szCs w:val="22"/>
        </w:rPr>
        <w:t>listed in the Table.1 below.</w:t>
      </w:r>
    </w:p>
    <w:p w14:paraId="64E195E4" w14:textId="04814399" w:rsidR="006B6F58" w:rsidRPr="006B6F58" w:rsidRDefault="006B6F58" w:rsidP="00F06305">
      <w:pPr>
        <w:pStyle w:val="aa"/>
        <w:spacing w:after="100" w:afterAutospacing="1"/>
        <w:jc w:val="center"/>
        <w:rPr>
          <w:rFonts w:ascii="Times New Roman" w:eastAsia="宋体" w:hAnsi="Times New Roman" w:cs="Times New Roman"/>
          <w:sz w:val="22"/>
        </w:rPr>
      </w:pPr>
      <w:r w:rsidRPr="006B6F58">
        <w:rPr>
          <w:rFonts w:ascii="Times New Roman" w:eastAsia="宋体" w:hAnsi="Times New Roman" w:cs="Times New Roman"/>
          <w:sz w:val="22"/>
          <w:szCs w:val="22"/>
        </w:rPr>
        <w:t xml:space="preserve">Table. </w:t>
      </w:r>
      <w:r w:rsidRPr="006B6F58">
        <w:rPr>
          <w:rFonts w:ascii="Times New Roman" w:eastAsia="宋体" w:hAnsi="Times New Roman" w:cs="Times New Roman"/>
          <w:sz w:val="22"/>
          <w:szCs w:val="22"/>
        </w:rPr>
        <w:fldChar w:fldCharType="begin"/>
      </w:r>
      <w:r w:rsidRPr="006B6F58">
        <w:rPr>
          <w:rFonts w:ascii="Times New Roman" w:eastAsia="宋体" w:hAnsi="Times New Roman" w:cs="Times New Roman"/>
          <w:sz w:val="22"/>
          <w:szCs w:val="22"/>
        </w:rPr>
        <w:instrText xml:space="preserve"> SEQ Table. \* ARABIC </w:instrText>
      </w:r>
      <w:r w:rsidRPr="006B6F58">
        <w:rPr>
          <w:rFonts w:ascii="Times New Roman" w:eastAsia="宋体" w:hAnsi="Times New Roman" w:cs="Times New Roman"/>
          <w:sz w:val="22"/>
          <w:szCs w:val="22"/>
        </w:rPr>
        <w:fldChar w:fldCharType="separate"/>
      </w:r>
      <w:r w:rsidRPr="006B6F58">
        <w:rPr>
          <w:rFonts w:ascii="Times New Roman" w:eastAsia="宋体" w:hAnsi="Times New Roman" w:cs="Times New Roman"/>
          <w:sz w:val="22"/>
          <w:szCs w:val="22"/>
        </w:rPr>
        <w:t>1</w:t>
      </w:r>
      <w:r w:rsidRPr="006B6F58">
        <w:rPr>
          <w:rFonts w:ascii="Times New Roman" w:eastAsia="宋体" w:hAnsi="Times New Roman" w:cs="Times New Roman"/>
          <w:sz w:val="22"/>
          <w:szCs w:val="22"/>
        </w:rPr>
        <w:fldChar w:fldCharType="end"/>
      </w:r>
      <w:r>
        <w:rPr>
          <w:rFonts w:ascii="Times New Roman" w:eastAsia="宋体" w:hAnsi="Times New Roman" w:cs="Times New Roman"/>
          <w:sz w:val="22"/>
          <w:szCs w:val="22"/>
        </w:rPr>
        <w:t xml:space="preserve"> </w:t>
      </w:r>
      <w:r w:rsidRPr="006B6F58">
        <w:rPr>
          <w:rFonts w:ascii="Times New Roman" w:eastAsia="宋体" w:hAnsi="Times New Roman" w:cs="Times New Roman"/>
          <w:sz w:val="22"/>
        </w:rPr>
        <w:t>Acknowledgement about DCI indicating SPS activation</w:t>
      </w:r>
      <w:r>
        <w:rPr>
          <w:rFonts w:ascii="Times New Roman" w:eastAsia="宋体" w:hAnsi="Times New Roman" w:cs="Times New Roman"/>
          <w:sz w:val="22"/>
        </w:rPr>
        <w:t xml:space="preserve"> and the first SPS PDSCH</w:t>
      </w:r>
    </w:p>
    <w:tbl>
      <w:tblPr>
        <w:tblStyle w:val="4-1"/>
        <w:tblW w:w="0" w:type="auto"/>
        <w:jc w:val="center"/>
        <w:tblLook w:val="04A0" w:firstRow="1" w:lastRow="0" w:firstColumn="1" w:lastColumn="0" w:noHBand="0" w:noVBand="1"/>
      </w:tblPr>
      <w:tblGrid>
        <w:gridCol w:w="907"/>
        <w:gridCol w:w="2813"/>
        <w:gridCol w:w="2190"/>
      </w:tblGrid>
      <w:tr w:rsidR="0036696C" w14:paraId="179C26EE" w14:textId="77777777" w:rsidTr="00F0630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14:paraId="21E21968" w14:textId="77777777" w:rsidR="0036696C" w:rsidRDefault="0036696C" w:rsidP="00CB15D0">
            <w:pPr>
              <w:spacing w:beforeLines="100" w:before="312" w:afterLines="50" w:after="156"/>
              <w:rPr>
                <w:sz w:val="22"/>
              </w:rPr>
            </w:pPr>
          </w:p>
        </w:tc>
        <w:tc>
          <w:tcPr>
            <w:tcW w:w="0" w:type="auto"/>
          </w:tcPr>
          <w:p w14:paraId="79F57C4D" w14:textId="401D4F1B" w:rsidR="0036696C" w:rsidRDefault="0036696C" w:rsidP="00CB15D0">
            <w:pPr>
              <w:spacing w:beforeLines="100" w:before="312" w:afterLines="50" w:after="156"/>
              <w:cnfStyle w:val="100000000000" w:firstRow="1" w:lastRow="0" w:firstColumn="0" w:lastColumn="0" w:oddVBand="0" w:evenVBand="0" w:oddHBand="0" w:evenHBand="0" w:firstRowFirstColumn="0" w:firstRowLastColumn="0" w:lastRowFirstColumn="0" w:lastRowLastColumn="0"/>
              <w:rPr>
                <w:sz w:val="22"/>
              </w:rPr>
            </w:pPr>
            <w:r w:rsidRPr="00516200">
              <w:rPr>
                <w:sz w:val="22"/>
                <w:szCs w:val="22"/>
              </w:rPr>
              <w:t>DCI ca</w:t>
            </w:r>
            <w:r>
              <w:rPr>
                <w:sz w:val="22"/>
                <w:szCs w:val="22"/>
              </w:rPr>
              <w:t>rrying the activation</w:t>
            </w:r>
          </w:p>
        </w:tc>
        <w:tc>
          <w:tcPr>
            <w:tcW w:w="0" w:type="auto"/>
          </w:tcPr>
          <w:p w14:paraId="59AE87CA" w14:textId="09553D5E" w:rsidR="0036696C" w:rsidRDefault="0036696C" w:rsidP="00CB15D0">
            <w:pPr>
              <w:spacing w:beforeLines="100" w:before="312" w:afterLines="50" w:after="156"/>
              <w:cnfStyle w:val="100000000000" w:firstRow="1" w:lastRow="0" w:firstColumn="0" w:lastColumn="0" w:oddVBand="0" w:evenVBand="0" w:oddHBand="0" w:evenHBand="0" w:firstRowFirstColumn="0" w:firstRowLastColumn="0" w:lastRowFirstColumn="0" w:lastRowLastColumn="0"/>
              <w:rPr>
                <w:sz w:val="22"/>
              </w:rPr>
            </w:pPr>
            <w:r>
              <w:rPr>
                <w:sz w:val="22"/>
                <w:szCs w:val="22"/>
              </w:rPr>
              <w:t>the first SPS PDSCH</w:t>
            </w:r>
          </w:p>
        </w:tc>
      </w:tr>
      <w:tr w:rsidR="0036696C" w14:paraId="53CAB1FF" w14:textId="77777777" w:rsidTr="00F0630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14:paraId="5C8E2411" w14:textId="649A5020" w:rsidR="0036696C" w:rsidRDefault="0036696C" w:rsidP="006B6F58">
            <w:pPr>
              <w:spacing w:beforeLines="100" w:before="312" w:afterLines="50" w:after="156"/>
              <w:rPr>
                <w:sz w:val="22"/>
              </w:rPr>
            </w:pPr>
            <w:r>
              <w:rPr>
                <w:rFonts w:hint="eastAsia"/>
                <w:sz w:val="22"/>
              </w:rPr>
              <w:t>C</w:t>
            </w:r>
            <w:r w:rsidR="006B6F58">
              <w:rPr>
                <w:sz w:val="22"/>
              </w:rPr>
              <w:t>ase</w:t>
            </w:r>
            <w:r>
              <w:rPr>
                <w:sz w:val="22"/>
              </w:rPr>
              <w:t xml:space="preserve"> -1</w:t>
            </w:r>
          </w:p>
        </w:tc>
        <w:tc>
          <w:tcPr>
            <w:tcW w:w="0" w:type="auto"/>
          </w:tcPr>
          <w:p w14:paraId="540A9570" w14:textId="6FD5A059" w:rsidR="0036696C" w:rsidRDefault="0036696C" w:rsidP="006B6F58">
            <w:pPr>
              <w:spacing w:beforeLines="100" w:before="312" w:afterLines="50" w:after="156"/>
              <w:jc w:val="center"/>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A</w:t>
            </w:r>
            <w:r>
              <w:rPr>
                <w:sz w:val="22"/>
              </w:rPr>
              <w:t>CK</w:t>
            </w:r>
          </w:p>
        </w:tc>
        <w:tc>
          <w:tcPr>
            <w:tcW w:w="0" w:type="auto"/>
          </w:tcPr>
          <w:p w14:paraId="3513CDCB" w14:textId="572CCD5F" w:rsidR="0036696C" w:rsidRDefault="0036696C" w:rsidP="006B6F58">
            <w:pPr>
              <w:spacing w:beforeLines="100" w:before="312" w:afterLines="50" w:after="156"/>
              <w:jc w:val="center"/>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A</w:t>
            </w:r>
            <w:r>
              <w:rPr>
                <w:sz w:val="22"/>
              </w:rPr>
              <w:t>CK</w:t>
            </w:r>
          </w:p>
        </w:tc>
      </w:tr>
      <w:tr w:rsidR="0036696C" w14:paraId="6FBAEB2A" w14:textId="77777777" w:rsidTr="00F06305">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14:paraId="221B67E5" w14:textId="1F1F2D93" w:rsidR="0036696C" w:rsidRDefault="006B6F58" w:rsidP="0036696C">
            <w:pPr>
              <w:spacing w:beforeLines="100" w:before="312" w:afterLines="50" w:after="156"/>
              <w:rPr>
                <w:sz w:val="22"/>
              </w:rPr>
            </w:pPr>
            <w:r>
              <w:rPr>
                <w:rFonts w:hint="eastAsia"/>
                <w:sz w:val="22"/>
              </w:rPr>
              <w:t>C</w:t>
            </w:r>
            <w:r>
              <w:rPr>
                <w:sz w:val="22"/>
              </w:rPr>
              <w:t xml:space="preserve">ase </w:t>
            </w:r>
            <w:r w:rsidR="0036696C">
              <w:rPr>
                <w:sz w:val="22"/>
              </w:rPr>
              <w:t>-2</w:t>
            </w:r>
          </w:p>
        </w:tc>
        <w:tc>
          <w:tcPr>
            <w:tcW w:w="0" w:type="auto"/>
          </w:tcPr>
          <w:p w14:paraId="106D7105" w14:textId="74CE1968" w:rsidR="0036696C" w:rsidRPr="006B6F58" w:rsidRDefault="0036696C" w:rsidP="006B6F58">
            <w:pPr>
              <w:spacing w:beforeLines="100" w:before="312" w:afterLines="50" w:after="156"/>
              <w:jc w:val="center"/>
              <w:cnfStyle w:val="000000000000" w:firstRow="0" w:lastRow="0" w:firstColumn="0" w:lastColumn="0" w:oddVBand="0" w:evenVBand="0" w:oddHBand="0" w:evenHBand="0" w:firstRowFirstColumn="0" w:firstRowLastColumn="0" w:lastRowFirstColumn="0" w:lastRowLastColumn="0"/>
              <w:rPr>
                <w:color w:val="FF0000"/>
                <w:sz w:val="22"/>
              </w:rPr>
            </w:pPr>
            <w:r w:rsidRPr="006B6F58">
              <w:rPr>
                <w:rFonts w:hint="eastAsia"/>
                <w:color w:val="FF0000"/>
                <w:sz w:val="22"/>
              </w:rPr>
              <w:t>A</w:t>
            </w:r>
            <w:r w:rsidRPr="006B6F58">
              <w:rPr>
                <w:color w:val="FF0000"/>
                <w:sz w:val="22"/>
              </w:rPr>
              <w:t>CK</w:t>
            </w:r>
          </w:p>
        </w:tc>
        <w:tc>
          <w:tcPr>
            <w:tcW w:w="0" w:type="auto"/>
          </w:tcPr>
          <w:p w14:paraId="51958277" w14:textId="6A4A9827" w:rsidR="0036696C" w:rsidRPr="006B6F58" w:rsidRDefault="0036696C" w:rsidP="006B6F58">
            <w:pPr>
              <w:spacing w:beforeLines="100" w:before="312" w:afterLines="50" w:after="156"/>
              <w:jc w:val="center"/>
              <w:cnfStyle w:val="000000000000" w:firstRow="0" w:lastRow="0" w:firstColumn="0" w:lastColumn="0" w:oddVBand="0" w:evenVBand="0" w:oddHBand="0" w:evenHBand="0" w:firstRowFirstColumn="0" w:firstRowLastColumn="0" w:lastRowFirstColumn="0" w:lastRowLastColumn="0"/>
              <w:rPr>
                <w:color w:val="FF0000"/>
                <w:sz w:val="22"/>
              </w:rPr>
            </w:pPr>
            <w:r w:rsidRPr="006B6F58">
              <w:rPr>
                <w:rFonts w:hint="eastAsia"/>
                <w:color w:val="FF0000"/>
                <w:sz w:val="22"/>
              </w:rPr>
              <w:t>N</w:t>
            </w:r>
            <w:r w:rsidRPr="006B6F58">
              <w:rPr>
                <w:color w:val="FF0000"/>
                <w:sz w:val="22"/>
              </w:rPr>
              <w:t>ACK</w:t>
            </w:r>
          </w:p>
        </w:tc>
      </w:tr>
      <w:tr w:rsidR="0036696C" w14:paraId="7D1A1660" w14:textId="77777777" w:rsidTr="00F0630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14:paraId="70DCA596" w14:textId="28574B2B" w:rsidR="0036696C" w:rsidRDefault="006B6F58" w:rsidP="0036696C">
            <w:pPr>
              <w:spacing w:beforeLines="100" w:before="312" w:afterLines="50" w:after="156"/>
              <w:rPr>
                <w:sz w:val="22"/>
              </w:rPr>
            </w:pPr>
            <w:r>
              <w:rPr>
                <w:rFonts w:hint="eastAsia"/>
                <w:sz w:val="22"/>
              </w:rPr>
              <w:t>C</w:t>
            </w:r>
            <w:r>
              <w:rPr>
                <w:sz w:val="22"/>
              </w:rPr>
              <w:t xml:space="preserve">ase </w:t>
            </w:r>
            <w:r w:rsidR="0036696C">
              <w:rPr>
                <w:sz w:val="22"/>
              </w:rPr>
              <w:t>-3</w:t>
            </w:r>
          </w:p>
        </w:tc>
        <w:tc>
          <w:tcPr>
            <w:tcW w:w="0" w:type="auto"/>
          </w:tcPr>
          <w:p w14:paraId="5BC96B18" w14:textId="23D0A0F0" w:rsidR="0036696C" w:rsidRPr="006B6F58" w:rsidRDefault="0036696C" w:rsidP="006B6F58">
            <w:pPr>
              <w:spacing w:beforeLines="100" w:before="312" w:afterLines="50" w:after="156"/>
              <w:jc w:val="center"/>
              <w:cnfStyle w:val="000000100000" w:firstRow="0" w:lastRow="0" w:firstColumn="0" w:lastColumn="0" w:oddVBand="0" w:evenVBand="0" w:oddHBand="1" w:evenHBand="0" w:firstRowFirstColumn="0" w:firstRowLastColumn="0" w:lastRowFirstColumn="0" w:lastRowLastColumn="0"/>
              <w:rPr>
                <w:color w:val="FF0000"/>
                <w:sz w:val="22"/>
              </w:rPr>
            </w:pPr>
            <w:r w:rsidRPr="006B6F58">
              <w:rPr>
                <w:rFonts w:hint="eastAsia"/>
                <w:color w:val="FF0000"/>
                <w:sz w:val="22"/>
              </w:rPr>
              <w:t>N</w:t>
            </w:r>
            <w:r w:rsidRPr="006B6F58">
              <w:rPr>
                <w:color w:val="FF0000"/>
                <w:sz w:val="22"/>
              </w:rPr>
              <w:t>ACK</w:t>
            </w:r>
          </w:p>
        </w:tc>
        <w:tc>
          <w:tcPr>
            <w:tcW w:w="0" w:type="auto"/>
          </w:tcPr>
          <w:p w14:paraId="591E5E72" w14:textId="54B62231" w:rsidR="0036696C" w:rsidRPr="006B6F58" w:rsidRDefault="0036696C" w:rsidP="006B6F58">
            <w:pPr>
              <w:spacing w:beforeLines="100" w:before="312" w:afterLines="50" w:after="156"/>
              <w:jc w:val="center"/>
              <w:cnfStyle w:val="000000100000" w:firstRow="0" w:lastRow="0" w:firstColumn="0" w:lastColumn="0" w:oddVBand="0" w:evenVBand="0" w:oddHBand="1" w:evenHBand="0" w:firstRowFirstColumn="0" w:firstRowLastColumn="0" w:lastRowFirstColumn="0" w:lastRowLastColumn="0"/>
              <w:rPr>
                <w:color w:val="FF0000"/>
                <w:sz w:val="22"/>
              </w:rPr>
            </w:pPr>
            <w:r w:rsidRPr="006B6F58">
              <w:rPr>
                <w:rFonts w:hint="eastAsia"/>
                <w:color w:val="FF0000"/>
                <w:sz w:val="22"/>
              </w:rPr>
              <w:t>N</w:t>
            </w:r>
            <w:r w:rsidRPr="006B6F58">
              <w:rPr>
                <w:color w:val="FF0000"/>
                <w:sz w:val="22"/>
              </w:rPr>
              <w:t>ACK</w:t>
            </w:r>
          </w:p>
        </w:tc>
      </w:tr>
    </w:tbl>
    <w:p w14:paraId="3DC7D161" w14:textId="673EB426" w:rsidR="00F06305" w:rsidRDefault="00F44213" w:rsidP="00F06305">
      <w:pPr>
        <w:spacing w:beforeLines="100" w:before="312" w:afterLines="50" w:after="156"/>
        <w:rPr>
          <w:sz w:val="22"/>
          <w:szCs w:val="22"/>
        </w:rPr>
      </w:pPr>
      <w:r>
        <w:rPr>
          <w:sz w:val="22"/>
          <w:szCs w:val="22"/>
        </w:rPr>
        <w:t>If only one HARQ-ACK bit is reserved in the HARQ-ACK codebook for the SPS PDSCH activation</w:t>
      </w:r>
      <w:r w:rsidR="00CF08B9">
        <w:rPr>
          <w:sz w:val="22"/>
          <w:szCs w:val="22"/>
        </w:rPr>
        <w:t xml:space="preserve"> as </w:t>
      </w:r>
      <w:r w:rsidR="00F06305">
        <w:rPr>
          <w:sz w:val="22"/>
          <w:szCs w:val="22"/>
        </w:rPr>
        <w:t>usual</w:t>
      </w:r>
      <w:r>
        <w:rPr>
          <w:sz w:val="22"/>
          <w:szCs w:val="22"/>
        </w:rPr>
        <w:t xml:space="preserve">, the three cases could not be distinguished. If </w:t>
      </w:r>
      <w:r w:rsidR="004D09E5">
        <w:rPr>
          <w:sz w:val="22"/>
          <w:szCs w:val="22"/>
        </w:rPr>
        <w:t>t</w:t>
      </w:r>
      <w:r>
        <w:rPr>
          <w:sz w:val="22"/>
          <w:szCs w:val="22"/>
        </w:rPr>
        <w:t>he reserved HARQ-ACK bit is used for the first SPS PDSCH acknowledgement indication</w:t>
      </w:r>
      <w:r w:rsidR="004D09E5">
        <w:rPr>
          <w:sz w:val="22"/>
          <w:szCs w:val="22"/>
        </w:rPr>
        <w:t xml:space="preserve"> and NACK is reported, </w:t>
      </w:r>
      <w:proofErr w:type="spellStart"/>
      <w:r w:rsidR="004D09E5">
        <w:rPr>
          <w:sz w:val="22"/>
          <w:szCs w:val="22"/>
        </w:rPr>
        <w:t>gNB</w:t>
      </w:r>
      <w:proofErr w:type="spellEnd"/>
      <w:r w:rsidR="004D09E5">
        <w:rPr>
          <w:sz w:val="22"/>
          <w:szCs w:val="22"/>
        </w:rPr>
        <w:t xml:space="preserve"> could not decide the SPS PDSCH is not activated</w:t>
      </w:r>
      <w:r w:rsidR="005348A0">
        <w:rPr>
          <w:sz w:val="22"/>
          <w:szCs w:val="22"/>
        </w:rPr>
        <w:t xml:space="preserve"> (Case-3)</w:t>
      </w:r>
      <w:r w:rsidR="0093460D">
        <w:rPr>
          <w:sz w:val="22"/>
          <w:szCs w:val="22"/>
        </w:rPr>
        <w:t>,</w:t>
      </w:r>
      <w:r w:rsidR="004D09E5">
        <w:rPr>
          <w:sz w:val="22"/>
          <w:szCs w:val="22"/>
        </w:rPr>
        <w:t xml:space="preserve"> or the SPS PDSCH is activated while the first SPS PDSCH is wrongly decoded</w:t>
      </w:r>
      <w:r w:rsidR="005348A0">
        <w:rPr>
          <w:sz w:val="22"/>
          <w:szCs w:val="22"/>
        </w:rPr>
        <w:t xml:space="preserve"> (Case-2)</w:t>
      </w:r>
      <w:r w:rsidR="004D09E5">
        <w:rPr>
          <w:sz w:val="22"/>
          <w:szCs w:val="22"/>
        </w:rPr>
        <w:t>.</w:t>
      </w:r>
      <w:r w:rsidR="0004020A">
        <w:rPr>
          <w:sz w:val="22"/>
          <w:szCs w:val="22"/>
        </w:rPr>
        <w:t xml:space="preserve"> </w:t>
      </w:r>
      <w:r w:rsidR="000F4AEB">
        <w:rPr>
          <w:sz w:val="22"/>
          <w:szCs w:val="22"/>
        </w:rPr>
        <w:t xml:space="preserve">If SPS PDSCH </w:t>
      </w:r>
      <w:r w:rsidR="000F4AEB">
        <w:rPr>
          <w:sz w:val="22"/>
          <w:szCs w:val="22"/>
        </w:rPr>
        <w:lastRenderedPageBreak/>
        <w:t xml:space="preserve">HARQ-feedback is enabled, </w:t>
      </w:r>
      <w:proofErr w:type="spellStart"/>
      <w:r w:rsidR="000F4AEB">
        <w:rPr>
          <w:sz w:val="22"/>
          <w:szCs w:val="22"/>
        </w:rPr>
        <w:t>gNB</w:t>
      </w:r>
      <w:proofErr w:type="spellEnd"/>
      <w:r w:rsidR="000F4AEB">
        <w:rPr>
          <w:sz w:val="22"/>
          <w:szCs w:val="22"/>
        </w:rPr>
        <w:t xml:space="preserve"> is possible to decide whether the </w:t>
      </w:r>
      <w:r w:rsidR="000F4AEB" w:rsidRPr="00516200">
        <w:rPr>
          <w:sz w:val="22"/>
          <w:szCs w:val="22"/>
        </w:rPr>
        <w:t>DCI ca</w:t>
      </w:r>
      <w:r w:rsidR="000F4AEB">
        <w:rPr>
          <w:sz w:val="22"/>
          <w:szCs w:val="22"/>
        </w:rPr>
        <w:t>rrying the activation is missed according to the following HARQ-ACK codebook detection which corresponds to the second SPS PDSCH, the third PDSCH</w:t>
      </w:r>
      <w:proofErr w:type="gramStart"/>
      <w:r w:rsidR="000F4AEB">
        <w:rPr>
          <w:sz w:val="22"/>
          <w:szCs w:val="22"/>
        </w:rPr>
        <w:t>,…,</w:t>
      </w:r>
      <w:proofErr w:type="gramEnd"/>
      <w:r w:rsidR="000F4AEB">
        <w:rPr>
          <w:sz w:val="22"/>
          <w:szCs w:val="22"/>
        </w:rPr>
        <w:t xml:space="preserve"> and etc.</w:t>
      </w:r>
      <w:r w:rsidR="0080749A">
        <w:rPr>
          <w:sz w:val="22"/>
          <w:szCs w:val="22"/>
        </w:rPr>
        <w:t xml:space="preserve"> </w:t>
      </w:r>
      <w:r w:rsidR="00762E69">
        <w:rPr>
          <w:sz w:val="22"/>
          <w:szCs w:val="22"/>
        </w:rPr>
        <w:t>W</w:t>
      </w:r>
      <w:r w:rsidR="0004020A">
        <w:rPr>
          <w:sz w:val="22"/>
          <w:szCs w:val="22"/>
        </w:rPr>
        <w:t>hen SPS PDSCH HARQ-feedback</w:t>
      </w:r>
      <w:r w:rsidR="00762E69">
        <w:rPr>
          <w:sz w:val="22"/>
          <w:szCs w:val="22"/>
        </w:rPr>
        <w:t xml:space="preserve"> is</w:t>
      </w:r>
      <w:r w:rsidR="0004020A">
        <w:rPr>
          <w:sz w:val="22"/>
          <w:szCs w:val="22"/>
        </w:rPr>
        <w:t xml:space="preserve"> disabled</w:t>
      </w:r>
      <w:r w:rsidR="00762E69">
        <w:rPr>
          <w:sz w:val="22"/>
          <w:szCs w:val="22"/>
        </w:rPr>
        <w:t>, the impacts of</w:t>
      </w:r>
      <w:r w:rsidR="000F4AEB">
        <w:rPr>
          <w:sz w:val="22"/>
          <w:szCs w:val="22"/>
        </w:rPr>
        <w:t xml:space="preserve"> </w:t>
      </w:r>
      <w:proofErr w:type="spellStart"/>
      <w:r w:rsidR="000F4AEB">
        <w:rPr>
          <w:sz w:val="22"/>
          <w:szCs w:val="22"/>
        </w:rPr>
        <w:t>gNB</w:t>
      </w:r>
      <w:proofErr w:type="spellEnd"/>
      <w:r w:rsidR="000F4AEB">
        <w:rPr>
          <w:sz w:val="22"/>
          <w:szCs w:val="22"/>
        </w:rPr>
        <w:t xml:space="preserve"> </w:t>
      </w:r>
      <w:r w:rsidR="000F4AEB" w:rsidRPr="000F4AEB">
        <w:rPr>
          <w:sz w:val="22"/>
          <w:szCs w:val="22"/>
        </w:rPr>
        <w:t>ambiguity</w:t>
      </w:r>
      <w:r w:rsidR="000F4AEB">
        <w:rPr>
          <w:sz w:val="22"/>
          <w:szCs w:val="22"/>
        </w:rPr>
        <w:t xml:space="preserve"> </w:t>
      </w:r>
      <w:r w:rsidR="00762E69">
        <w:rPr>
          <w:sz w:val="22"/>
          <w:szCs w:val="22"/>
        </w:rPr>
        <w:t>would be much severer</w:t>
      </w:r>
      <w:r w:rsidR="0080749A">
        <w:rPr>
          <w:sz w:val="22"/>
          <w:szCs w:val="22"/>
        </w:rPr>
        <w:t xml:space="preserve"> since </w:t>
      </w:r>
      <w:proofErr w:type="spellStart"/>
      <w:r w:rsidR="00EB676A">
        <w:rPr>
          <w:sz w:val="22"/>
          <w:szCs w:val="22"/>
        </w:rPr>
        <w:t>gNB</w:t>
      </w:r>
      <w:proofErr w:type="spellEnd"/>
      <w:r w:rsidR="00EB676A">
        <w:rPr>
          <w:sz w:val="22"/>
          <w:szCs w:val="22"/>
        </w:rPr>
        <w:t xml:space="preserve"> would have no further </w:t>
      </w:r>
      <w:r w:rsidR="0080749A">
        <w:rPr>
          <w:sz w:val="22"/>
          <w:szCs w:val="22"/>
        </w:rPr>
        <w:t xml:space="preserve">information </w:t>
      </w:r>
      <w:r w:rsidR="00EB676A">
        <w:rPr>
          <w:sz w:val="22"/>
          <w:szCs w:val="22"/>
        </w:rPr>
        <w:t xml:space="preserve">about HARQ-ACK feedback for the SPS PDSCH. </w:t>
      </w:r>
      <w:r w:rsidR="005661AA">
        <w:rPr>
          <w:sz w:val="22"/>
          <w:szCs w:val="22"/>
        </w:rPr>
        <w:t xml:space="preserve">Consequently, it is possible that </w:t>
      </w:r>
      <w:proofErr w:type="spellStart"/>
      <w:r w:rsidR="00EB676A">
        <w:rPr>
          <w:sz w:val="22"/>
          <w:szCs w:val="22"/>
        </w:rPr>
        <w:t>gNB</w:t>
      </w:r>
      <w:proofErr w:type="spellEnd"/>
      <w:r w:rsidR="00EB676A">
        <w:rPr>
          <w:sz w:val="22"/>
          <w:szCs w:val="22"/>
        </w:rPr>
        <w:t xml:space="preserve"> would keep SPS PDSCH transmission while UE never detects the transmissions. Therefore, it </w:t>
      </w:r>
      <w:r w:rsidR="00F06305" w:rsidRPr="000418C5">
        <w:rPr>
          <w:sz w:val="22"/>
        </w:rPr>
        <w:t xml:space="preserve">is proposed to </w:t>
      </w:r>
      <w:r w:rsidR="00F06305">
        <w:rPr>
          <w:sz w:val="22"/>
        </w:rPr>
        <w:t>try to</w:t>
      </w:r>
      <w:r w:rsidR="00F06305" w:rsidRPr="000418C5">
        <w:rPr>
          <w:sz w:val="22"/>
        </w:rPr>
        <w:t xml:space="preserve"> </w:t>
      </w:r>
      <w:r w:rsidR="00EB676A">
        <w:rPr>
          <w:sz w:val="22"/>
        </w:rPr>
        <w:t>get</w:t>
      </w:r>
      <w:r w:rsidR="00F06305" w:rsidRPr="000418C5">
        <w:rPr>
          <w:sz w:val="22"/>
        </w:rPr>
        <w:t xml:space="preserve"> consistent assumptions about whether the SPS is activated at </w:t>
      </w:r>
      <w:proofErr w:type="spellStart"/>
      <w:r w:rsidR="00F06305" w:rsidRPr="000418C5">
        <w:rPr>
          <w:sz w:val="22"/>
        </w:rPr>
        <w:t>gNB</w:t>
      </w:r>
      <w:proofErr w:type="spellEnd"/>
      <w:r w:rsidR="00F06305" w:rsidRPr="000418C5">
        <w:rPr>
          <w:sz w:val="22"/>
        </w:rPr>
        <w:t xml:space="preserve"> and UE side</w:t>
      </w:r>
      <w:r w:rsidR="00AF197C">
        <w:rPr>
          <w:sz w:val="22"/>
        </w:rPr>
        <w:t xml:space="preserve"> when </w:t>
      </w:r>
      <w:r w:rsidR="00AF197C" w:rsidRPr="00AF197C">
        <w:rPr>
          <w:sz w:val="22"/>
        </w:rPr>
        <w:t>HARQ-feedback is disabled for SPS PDSCH</w:t>
      </w:r>
      <w:r w:rsidR="00F06305" w:rsidRPr="000418C5">
        <w:rPr>
          <w:sz w:val="22"/>
        </w:rPr>
        <w:t xml:space="preserve">. </w:t>
      </w:r>
    </w:p>
    <w:p w14:paraId="35B83B2C" w14:textId="25D24DBC" w:rsidR="00F06305" w:rsidRPr="0091587B" w:rsidRDefault="00F06305" w:rsidP="00F06305">
      <w:pPr>
        <w:spacing w:beforeLines="50" w:before="156" w:afterLines="50" w:after="156"/>
        <w:rPr>
          <w:b/>
          <w:i/>
          <w:sz w:val="22"/>
        </w:rPr>
      </w:pPr>
      <w:r w:rsidRPr="0091587B">
        <w:rPr>
          <w:b/>
          <w:i/>
          <w:sz w:val="22"/>
        </w:rPr>
        <w:t xml:space="preserve">Proposal </w:t>
      </w:r>
      <w:r w:rsidR="009C0F9D">
        <w:rPr>
          <w:b/>
          <w:i/>
          <w:sz w:val="22"/>
        </w:rPr>
        <w:t>4</w:t>
      </w:r>
      <w:r w:rsidRPr="0091587B">
        <w:rPr>
          <w:b/>
          <w:i/>
          <w:sz w:val="22"/>
        </w:rPr>
        <w:t>:</w:t>
      </w:r>
      <w:r>
        <w:rPr>
          <w:b/>
          <w:i/>
          <w:sz w:val="22"/>
        </w:rPr>
        <w:t xml:space="preserve"> Try to</w:t>
      </w:r>
      <w:r w:rsidRPr="0091587B">
        <w:rPr>
          <w:b/>
          <w:i/>
          <w:sz w:val="22"/>
        </w:rPr>
        <w:t xml:space="preserve"> </w:t>
      </w:r>
      <w:r w:rsidR="00EB676A">
        <w:rPr>
          <w:b/>
          <w:i/>
          <w:sz w:val="22"/>
          <w:szCs w:val="22"/>
        </w:rPr>
        <w:t>get</w:t>
      </w:r>
      <w:r w:rsidRPr="00F31C1B">
        <w:rPr>
          <w:b/>
          <w:i/>
          <w:sz w:val="22"/>
          <w:szCs w:val="22"/>
        </w:rPr>
        <w:t xml:space="preserve"> consistent assumptions about whether the SPS is activated at </w:t>
      </w:r>
      <w:proofErr w:type="spellStart"/>
      <w:r w:rsidRPr="00F31C1B">
        <w:rPr>
          <w:b/>
          <w:i/>
          <w:sz w:val="22"/>
          <w:szCs w:val="22"/>
        </w:rPr>
        <w:t>gNB</w:t>
      </w:r>
      <w:proofErr w:type="spellEnd"/>
      <w:r w:rsidRPr="00F31C1B">
        <w:rPr>
          <w:b/>
          <w:i/>
          <w:sz w:val="22"/>
          <w:szCs w:val="22"/>
        </w:rPr>
        <w:t xml:space="preserve"> and UE side</w:t>
      </w:r>
      <w:r w:rsidR="00091AEC">
        <w:rPr>
          <w:b/>
          <w:i/>
          <w:sz w:val="22"/>
          <w:szCs w:val="22"/>
        </w:rPr>
        <w:t xml:space="preserve"> when HARQ-feedback is disabled for SPS PDSCH</w:t>
      </w:r>
      <w:r w:rsidRPr="00F31C1B">
        <w:rPr>
          <w:b/>
          <w:i/>
          <w:sz w:val="22"/>
          <w:szCs w:val="22"/>
        </w:rPr>
        <w:t>.</w:t>
      </w:r>
    </w:p>
    <w:p w14:paraId="512B14ED" w14:textId="733B26DF" w:rsidR="00CC5F5E" w:rsidRDefault="00CC5F5E" w:rsidP="00F44213">
      <w:pPr>
        <w:spacing w:beforeLines="100" w:before="312" w:afterLines="50" w:after="156"/>
        <w:rPr>
          <w:sz w:val="22"/>
          <w:szCs w:val="22"/>
        </w:rPr>
      </w:pPr>
      <w:r>
        <w:rPr>
          <w:sz w:val="22"/>
          <w:szCs w:val="22"/>
        </w:rPr>
        <w:t>If the reserved bit</w:t>
      </w:r>
      <w:r w:rsidR="00E848AA">
        <w:rPr>
          <w:sz w:val="22"/>
          <w:szCs w:val="22"/>
        </w:rPr>
        <w:t xml:space="preserve"> for HARQ-feedback about SPS PDSCH activation </w:t>
      </w:r>
      <w:r>
        <w:rPr>
          <w:sz w:val="22"/>
          <w:szCs w:val="22"/>
        </w:rPr>
        <w:t xml:space="preserve">is used for the acknowledgement of </w:t>
      </w:r>
      <w:r w:rsidRPr="00516200">
        <w:rPr>
          <w:sz w:val="22"/>
          <w:szCs w:val="22"/>
        </w:rPr>
        <w:t>DCI ca</w:t>
      </w:r>
      <w:r>
        <w:rPr>
          <w:sz w:val="22"/>
          <w:szCs w:val="22"/>
        </w:rPr>
        <w:t xml:space="preserve">rrying the activation, </w:t>
      </w:r>
      <w:proofErr w:type="spellStart"/>
      <w:r>
        <w:rPr>
          <w:sz w:val="22"/>
          <w:szCs w:val="22"/>
        </w:rPr>
        <w:t>gNB</w:t>
      </w:r>
      <w:proofErr w:type="spellEnd"/>
      <w:r>
        <w:rPr>
          <w:sz w:val="22"/>
          <w:szCs w:val="22"/>
        </w:rPr>
        <w:t xml:space="preserve"> could at least distinguish </w:t>
      </w:r>
      <w:r w:rsidR="000044FF">
        <w:rPr>
          <w:sz w:val="22"/>
          <w:szCs w:val="22"/>
        </w:rPr>
        <w:t>C</w:t>
      </w:r>
      <w:r>
        <w:rPr>
          <w:sz w:val="22"/>
          <w:szCs w:val="22"/>
        </w:rPr>
        <w:t xml:space="preserve">ase-1/Case-2 from Case-3. Then </w:t>
      </w:r>
      <w:proofErr w:type="spellStart"/>
      <w:r>
        <w:rPr>
          <w:sz w:val="22"/>
          <w:szCs w:val="22"/>
        </w:rPr>
        <w:t>gNB</w:t>
      </w:r>
      <w:proofErr w:type="spellEnd"/>
      <w:r>
        <w:rPr>
          <w:sz w:val="22"/>
          <w:szCs w:val="22"/>
        </w:rPr>
        <w:t xml:space="preserve"> and UE could </w:t>
      </w:r>
      <w:r w:rsidRPr="00456670">
        <w:rPr>
          <w:sz w:val="22"/>
          <w:szCs w:val="22"/>
        </w:rPr>
        <w:t>have consistent assumptions about whether the SPS is activated.</w:t>
      </w:r>
      <w:r>
        <w:rPr>
          <w:sz w:val="22"/>
          <w:szCs w:val="22"/>
        </w:rPr>
        <w:t xml:space="preserve"> </w:t>
      </w:r>
      <w:r w:rsidR="00AF197C">
        <w:rPr>
          <w:sz w:val="22"/>
          <w:szCs w:val="22"/>
        </w:rPr>
        <w:t>As a result</w:t>
      </w:r>
      <w:r w:rsidR="00EE4EF3">
        <w:rPr>
          <w:sz w:val="22"/>
          <w:szCs w:val="22"/>
        </w:rPr>
        <w:t xml:space="preserve">, it is proposed </w:t>
      </w:r>
      <w:r w:rsidR="00A35996">
        <w:rPr>
          <w:sz w:val="22"/>
          <w:szCs w:val="22"/>
        </w:rPr>
        <w:t>that HARQ-feedback about SPS PDSCH activation</w:t>
      </w:r>
      <w:r w:rsidR="00EE4EF3">
        <w:rPr>
          <w:sz w:val="22"/>
          <w:szCs w:val="22"/>
        </w:rPr>
        <w:t xml:space="preserve"> </w:t>
      </w:r>
      <w:r w:rsidR="00A35996">
        <w:rPr>
          <w:sz w:val="22"/>
          <w:szCs w:val="22"/>
        </w:rPr>
        <w:t xml:space="preserve">corresponds to </w:t>
      </w:r>
      <w:r w:rsidR="00A35996" w:rsidRPr="00516200">
        <w:rPr>
          <w:sz w:val="22"/>
          <w:szCs w:val="22"/>
        </w:rPr>
        <w:t>DCI ca</w:t>
      </w:r>
      <w:r w:rsidR="00A35996">
        <w:rPr>
          <w:sz w:val="22"/>
          <w:szCs w:val="22"/>
        </w:rPr>
        <w:t>rrying the activation</w:t>
      </w:r>
      <w:r w:rsidR="00357EFE">
        <w:rPr>
          <w:sz w:val="22"/>
          <w:szCs w:val="22"/>
        </w:rPr>
        <w:t xml:space="preserve"> when HARQ-feedback is disabled for SPS PDSCH.</w:t>
      </w:r>
      <w:r w:rsidR="00B00FA2">
        <w:rPr>
          <w:sz w:val="22"/>
          <w:szCs w:val="22"/>
        </w:rPr>
        <w:t xml:space="preserve"> </w:t>
      </w:r>
      <w:r w:rsidR="00AF197C">
        <w:rPr>
          <w:sz w:val="22"/>
          <w:szCs w:val="22"/>
        </w:rPr>
        <w:t>For Type-</w:t>
      </w:r>
      <w:r w:rsidR="001148BF">
        <w:rPr>
          <w:sz w:val="22"/>
          <w:szCs w:val="22"/>
        </w:rPr>
        <w:t>2</w:t>
      </w:r>
      <w:r w:rsidR="00AF197C">
        <w:rPr>
          <w:sz w:val="22"/>
          <w:szCs w:val="22"/>
        </w:rPr>
        <w:t xml:space="preserve"> HARQ-ACK</w:t>
      </w:r>
      <w:r w:rsidR="001148BF">
        <w:rPr>
          <w:sz w:val="22"/>
          <w:szCs w:val="22"/>
        </w:rPr>
        <w:t xml:space="preserve"> codebook, DAI should be </w:t>
      </w:r>
      <w:r w:rsidR="001148BF" w:rsidRPr="001148BF">
        <w:rPr>
          <w:sz w:val="22"/>
          <w:szCs w:val="22"/>
        </w:rPr>
        <w:t>increased in the DCI indicating SPS activation.</w:t>
      </w:r>
    </w:p>
    <w:p w14:paraId="499B7DFF" w14:textId="73E3C0C7" w:rsidR="001148BF" w:rsidRDefault="00CB15D0" w:rsidP="00CB15D0">
      <w:pPr>
        <w:spacing w:beforeLines="100" w:before="312" w:afterLines="50" w:after="156"/>
        <w:rPr>
          <w:b/>
          <w:i/>
          <w:sz w:val="22"/>
        </w:rPr>
      </w:pPr>
      <w:r w:rsidRPr="0091587B">
        <w:rPr>
          <w:b/>
          <w:i/>
          <w:sz w:val="22"/>
        </w:rPr>
        <w:t xml:space="preserve">Proposal </w:t>
      </w:r>
      <w:r w:rsidR="009C0F9D">
        <w:rPr>
          <w:b/>
          <w:i/>
          <w:sz w:val="22"/>
        </w:rPr>
        <w:t>5</w:t>
      </w:r>
      <w:r w:rsidRPr="0091587B">
        <w:rPr>
          <w:b/>
          <w:i/>
          <w:sz w:val="22"/>
        </w:rPr>
        <w:t xml:space="preserve">: </w:t>
      </w:r>
      <w:r w:rsidR="001148BF">
        <w:rPr>
          <w:b/>
          <w:i/>
          <w:sz w:val="22"/>
        </w:rPr>
        <w:t xml:space="preserve">For </w:t>
      </w:r>
      <w:r w:rsidR="001148BF" w:rsidRPr="001148BF">
        <w:rPr>
          <w:b/>
          <w:i/>
          <w:sz w:val="22"/>
        </w:rPr>
        <w:t>SPS PDSCH activation</w:t>
      </w:r>
      <w:r w:rsidR="001148BF">
        <w:rPr>
          <w:b/>
          <w:i/>
          <w:sz w:val="22"/>
        </w:rPr>
        <w:t>, HARQ-</w:t>
      </w:r>
      <w:r w:rsidR="000810C9">
        <w:rPr>
          <w:b/>
          <w:i/>
          <w:sz w:val="22"/>
        </w:rPr>
        <w:t>ACK</w:t>
      </w:r>
      <w:r w:rsidR="001148BF">
        <w:rPr>
          <w:b/>
          <w:i/>
          <w:sz w:val="22"/>
        </w:rPr>
        <w:t xml:space="preserve"> corresponds to the </w:t>
      </w:r>
      <w:r w:rsidR="001148BF" w:rsidRPr="001148BF">
        <w:rPr>
          <w:b/>
          <w:i/>
          <w:sz w:val="22"/>
        </w:rPr>
        <w:t xml:space="preserve">DCI carrying the activation </w:t>
      </w:r>
      <w:r w:rsidR="000810C9">
        <w:rPr>
          <w:b/>
          <w:i/>
          <w:sz w:val="22"/>
        </w:rPr>
        <w:t xml:space="preserve">is reported </w:t>
      </w:r>
      <w:r w:rsidR="001148BF" w:rsidRPr="001148BF">
        <w:rPr>
          <w:b/>
          <w:i/>
          <w:sz w:val="22"/>
        </w:rPr>
        <w:t>when HARQ-feedback is disabled</w:t>
      </w:r>
      <w:r w:rsidR="000810C9">
        <w:rPr>
          <w:b/>
          <w:i/>
          <w:sz w:val="22"/>
        </w:rPr>
        <w:t xml:space="preserve"> for the SPS PDSCH. For </w:t>
      </w:r>
      <w:r w:rsidR="000810C9" w:rsidRPr="000810C9">
        <w:rPr>
          <w:b/>
          <w:i/>
          <w:sz w:val="22"/>
        </w:rPr>
        <w:t>Type-2 HARQ-ACK codebook, DAI should be increased in the DCI indicating SPS activation.</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732CB4C"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E652F">
        <w:rPr>
          <w:kern w:val="0"/>
          <w:sz w:val="22"/>
          <w:szCs w:val="22"/>
        </w:rPr>
        <w:t xml:space="preserve">possible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58EB557E" w14:textId="77777777" w:rsidR="00F2195D" w:rsidRPr="0091587B" w:rsidRDefault="00F2195D" w:rsidP="00F2195D">
      <w:pPr>
        <w:spacing w:beforeLines="50" w:before="156" w:afterLines="50" w:after="156"/>
        <w:rPr>
          <w:b/>
          <w:i/>
          <w:sz w:val="22"/>
          <w:szCs w:val="22"/>
        </w:rPr>
      </w:pPr>
      <w:r w:rsidRPr="0091587B">
        <w:rPr>
          <w:b/>
          <w:i/>
          <w:sz w:val="22"/>
          <w:szCs w:val="22"/>
        </w:rPr>
        <w:t xml:space="preserve">Proposal </w:t>
      </w:r>
      <w:r>
        <w:rPr>
          <w:b/>
          <w:i/>
          <w:sz w:val="22"/>
          <w:szCs w:val="22"/>
        </w:rPr>
        <w:t>1</w:t>
      </w:r>
      <w:r w:rsidRPr="0091587B">
        <w:rPr>
          <w:b/>
          <w:i/>
          <w:sz w:val="22"/>
          <w:szCs w:val="22"/>
        </w:rPr>
        <w:t xml:space="preserve">: For Type-1 HARQ codebook, if DCIs carrying the feedback-disabled and feedback-enabled HARQ processes are detected by UE, </w:t>
      </w:r>
      <w:r>
        <w:rPr>
          <w:b/>
          <w:i/>
          <w:sz w:val="22"/>
          <w:szCs w:val="22"/>
        </w:rPr>
        <w:t>t</w:t>
      </w:r>
      <w:r w:rsidRPr="00D4466D">
        <w:rPr>
          <w:b/>
          <w:i/>
          <w:sz w:val="22"/>
          <w:szCs w:val="22"/>
        </w:rPr>
        <w:t>he UE will report NACK/ACK for the feedback-disabled HARQ process depending on the decoding results of corresponding PDSCH.</w:t>
      </w:r>
    </w:p>
    <w:p w14:paraId="573B96EB" w14:textId="77777777" w:rsidR="00F2195D" w:rsidRPr="0091587B" w:rsidRDefault="00F2195D" w:rsidP="00F2195D">
      <w:pPr>
        <w:spacing w:beforeLines="50" w:before="156" w:afterLines="50" w:after="156"/>
        <w:rPr>
          <w:sz w:val="22"/>
        </w:rPr>
      </w:pPr>
      <w:r w:rsidRPr="0091587B">
        <w:rPr>
          <w:b/>
          <w:i/>
          <w:sz w:val="22"/>
        </w:rPr>
        <w:t xml:space="preserve">Proposal </w:t>
      </w:r>
      <w:r>
        <w:rPr>
          <w:b/>
          <w:i/>
          <w:sz w:val="22"/>
        </w:rPr>
        <w:t>2</w:t>
      </w:r>
      <w:r w:rsidRPr="0091587B">
        <w:rPr>
          <w:b/>
          <w:i/>
          <w:sz w:val="22"/>
        </w:rPr>
        <w:t xml:space="preserve">: For Type-1 HARQ-ACK codebook, if only DCI carrying feedback-disabled HARQ process is detected by UE, </w:t>
      </w:r>
      <w:r w:rsidRPr="00923DA7">
        <w:rPr>
          <w:b/>
          <w:i/>
          <w:sz w:val="22"/>
        </w:rPr>
        <w:t xml:space="preserve">the UE should skip the codebook feedback </w:t>
      </w:r>
      <w:r w:rsidRPr="00083804">
        <w:rPr>
          <w:b/>
          <w:i/>
          <w:sz w:val="22"/>
        </w:rPr>
        <w:t>when it is not multiplexed with other feedback in the same UCI</w:t>
      </w:r>
      <w:r>
        <w:rPr>
          <w:b/>
          <w:i/>
          <w:sz w:val="22"/>
        </w:rPr>
        <w:t xml:space="preserve"> (option 1a)</w:t>
      </w:r>
      <w:r w:rsidRPr="0091587B">
        <w:rPr>
          <w:b/>
          <w:i/>
          <w:sz w:val="22"/>
        </w:rPr>
        <w:t>.</w:t>
      </w:r>
    </w:p>
    <w:p w14:paraId="24198E8A" w14:textId="77777777" w:rsidR="00F2195D" w:rsidRDefault="00F2195D" w:rsidP="00F2195D">
      <w:pPr>
        <w:spacing w:beforeLines="50" w:before="156" w:afterLines="50" w:after="156"/>
        <w:rPr>
          <w:b/>
          <w:i/>
          <w:sz w:val="22"/>
          <w:szCs w:val="22"/>
        </w:rPr>
      </w:pPr>
      <w:r>
        <w:rPr>
          <w:b/>
          <w:i/>
          <w:sz w:val="22"/>
          <w:szCs w:val="22"/>
        </w:rPr>
        <w:t>Observation</w:t>
      </w:r>
      <w:r w:rsidRPr="0091587B">
        <w:rPr>
          <w:b/>
          <w:i/>
          <w:sz w:val="22"/>
          <w:szCs w:val="22"/>
        </w:rPr>
        <w:t xml:space="preserve"> </w:t>
      </w:r>
      <w:r>
        <w:rPr>
          <w:b/>
          <w:i/>
          <w:sz w:val="22"/>
          <w:szCs w:val="22"/>
        </w:rPr>
        <w:t>1</w:t>
      </w:r>
      <w:r w:rsidRPr="0091587B">
        <w:rPr>
          <w:b/>
          <w:i/>
          <w:sz w:val="22"/>
          <w:szCs w:val="22"/>
        </w:rPr>
        <w:t xml:space="preserve">: </w:t>
      </w:r>
      <w:r>
        <w:rPr>
          <w:b/>
          <w:i/>
          <w:sz w:val="22"/>
          <w:szCs w:val="22"/>
        </w:rPr>
        <w:t>T</w:t>
      </w:r>
      <w:r w:rsidRPr="00862764">
        <w:rPr>
          <w:b/>
          <w:i/>
          <w:sz w:val="22"/>
          <w:szCs w:val="22"/>
        </w:rPr>
        <w:t xml:space="preserve">he </w:t>
      </w:r>
      <w:r w:rsidRPr="005D33C3">
        <w:rPr>
          <w:b/>
          <w:i/>
          <w:sz w:val="22"/>
          <w:szCs w:val="22"/>
        </w:rPr>
        <w:t>HARQ-feedback configuration</w:t>
      </w:r>
      <w:r w:rsidRPr="00862764">
        <w:rPr>
          <w:b/>
          <w:i/>
          <w:sz w:val="22"/>
          <w:szCs w:val="22"/>
        </w:rPr>
        <w:t xml:space="preserve"> for SPS PDSCH </w:t>
      </w:r>
      <w:r>
        <w:rPr>
          <w:b/>
          <w:i/>
          <w:sz w:val="22"/>
          <w:szCs w:val="22"/>
        </w:rPr>
        <w:t>should be</w:t>
      </w:r>
      <w:r w:rsidRPr="00862764">
        <w:rPr>
          <w:b/>
          <w:i/>
          <w:sz w:val="22"/>
          <w:szCs w:val="22"/>
        </w:rPr>
        <w:t xml:space="preserve"> separated </w:t>
      </w:r>
      <w:r>
        <w:rPr>
          <w:b/>
          <w:i/>
          <w:sz w:val="22"/>
          <w:szCs w:val="22"/>
        </w:rPr>
        <w:t>by</w:t>
      </w:r>
      <w:r w:rsidRPr="00862764">
        <w:rPr>
          <w:b/>
          <w:i/>
          <w:sz w:val="22"/>
          <w:szCs w:val="22"/>
        </w:rPr>
        <w:t xml:space="preserve"> </w:t>
      </w:r>
      <w:r>
        <w:rPr>
          <w:b/>
          <w:i/>
          <w:sz w:val="22"/>
          <w:szCs w:val="22"/>
        </w:rPr>
        <w:t>t</w:t>
      </w:r>
      <w:r w:rsidRPr="00862764">
        <w:rPr>
          <w:b/>
          <w:i/>
          <w:sz w:val="22"/>
          <w:szCs w:val="22"/>
        </w:rPr>
        <w:t xml:space="preserve">he </w:t>
      </w:r>
      <w:r w:rsidRPr="005D33C3">
        <w:rPr>
          <w:b/>
          <w:i/>
          <w:sz w:val="22"/>
          <w:szCs w:val="22"/>
        </w:rPr>
        <w:t>HARQ-feedback</w:t>
      </w:r>
      <w:r w:rsidRPr="00862764">
        <w:rPr>
          <w:b/>
          <w:i/>
          <w:sz w:val="22"/>
          <w:szCs w:val="22"/>
        </w:rPr>
        <w:t xml:space="preserve"> configuration for DG-PDSCH</w:t>
      </w:r>
      <w:r w:rsidRPr="00D4466D">
        <w:rPr>
          <w:b/>
          <w:i/>
          <w:sz w:val="22"/>
          <w:szCs w:val="22"/>
        </w:rPr>
        <w:t>.</w:t>
      </w:r>
    </w:p>
    <w:p w14:paraId="037DFD75" w14:textId="0E34EFA4" w:rsidR="00F2195D" w:rsidRPr="0091587B" w:rsidRDefault="00F2195D" w:rsidP="00F2195D">
      <w:pPr>
        <w:spacing w:beforeLines="50" w:before="156" w:afterLines="50" w:after="156"/>
        <w:rPr>
          <w:b/>
          <w:i/>
          <w:sz w:val="22"/>
        </w:rPr>
      </w:pPr>
      <w:r w:rsidRPr="0091587B">
        <w:rPr>
          <w:b/>
          <w:i/>
          <w:sz w:val="22"/>
        </w:rPr>
        <w:t xml:space="preserve">Proposal </w:t>
      </w:r>
      <w:r>
        <w:rPr>
          <w:b/>
          <w:i/>
          <w:sz w:val="22"/>
        </w:rPr>
        <w:t>3</w:t>
      </w:r>
      <w:r w:rsidRPr="0091587B">
        <w:rPr>
          <w:b/>
          <w:i/>
          <w:sz w:val="22"/>
        </w:rPr>
        <w:t xml:space="preserve">: </w:t>
      </w:r>
      <w:r w:rsidRPr="005D33C3">
        <w:rPr>
          <w:b/>
          <w:i/>
          <w:sz w:val="22"/>
          <w:szCs w:val="22"/>
        </w:rPr>
        <w:t>HARQ-feedback configuration</w:t>
      </w:r>
      <w:r w:rsidRPr="0091587B">
        <w:rPr>
          <w:b/>
          <w:i/>
          <w:sz w:val="22"/>
        </w:rPr>
        <w:t xml:space="preserve"> for DL SPS is configured per </w:t>
      </w:r>
      <w:r>
        <w:rPr>
          <w:b/>
          <w:i/>
          <w:sz w:val="22"/>
        </w:rPr>
        <w:t>SPS</w:t>
      </w:r>
      <w:r w:rsidRPr="0091587B">
        <w:rPr>
          <w:b/>
          <w:i/>
          <w:sz w:val="22"/>
        </w:rPr>
        <w:t xml:space="preserve"> by RRC.</w:t>
      </w:r>
    </w:p>
    <w:p w14:paraId="13712342" w14:textId="77777777" w:rsidR="00F2195D" w:rsidRPr="0091587B" w:rsidRDefault="00F2195D" w:rsidP="00F2195D">
      <w:pPr>
        <w:spacing w:beforeLines="50" w:before="156" w:afterLines="50" w:after="156"/>
        <w:rPr>
          <w:b/>
          <w:i/>
          <w:sz w:val="22"/>
        </w:rPr>
      </w:pPr>
      <w:r w:rsidRPr="0091587B">
        <w:rPr>
          <w:b/>
          <w:i/>
          <w:sz w:val="22"/>
        </w:rPr>
        <w:t xml:space="preserve">Proposal </w:t>
      </w:r>
      <w:r>
        <w:rPr>
          <w:b/>
          <w:i/>
          <w:sz w:val="22"/>
        </w:rPr>
        <w:t>4</w:t>
      </w:r>
      <w:r w:rsidRPr="0091587B">
        <w:rPr>
          <w:b/>
          <w:i/>
          <w:sz w:val="22"/>
        </w:rPr>
        <w:t>:</w:t>
      </w:r>
      <w:r>
        <w:rPr>
          <w:b/>
          <w:i/>
          <w:sz w:val="22"/>
        </w:rPr>
        <w:t xml:space="preserve"> Try to</w:t>
      </w:r>
      <w:r w:rsidRPr="0091587B">
        <w:rPr>
          <w:b/>
          <w:i/>
          <w:sz w:val="22"/>
        </w:rPr>
        <w:t xml:space="preserve"> </w:t>
      </w:r>
      <w:r>
        <w:rPr>
          <w:b/>
          <w:i/>
          <w:sz w:val="22"/>
          <w:szCs w:val="22"/>
        </w:rPr>
        <w:t>get</w:t>
      </w:r>
      <w:r w:rsidRPr="00F31C1B">
        <w:rPr>
          <w:b/>
          <w:i/>
          <w:sz w:val="22"/>
          <w:szCs w:val="22"/>
        </w:rPr>
        <w:t xml:space="preserve"> consistent assumptions about whether the SPS is activated at </w:t>
      </w:r>
      <w:proofErr w:type="spellStart"/>
      <w:r w:rsidRPr="00F31C1B">
        <w:rPr>
          <w:b/>
          <w:i/>
          <w:sz w:val="22"/>
          <w:szCs w:val="22"/>
        </w:rPr>
        <w:t>gNB</w:t>
      </w:r>
      <w:proofErr w:type="spellEnd"/>
      <w:r w:rsidRPr="00F31C1B">
        <w:rPr>
          <w:b/>
          <w:i/>
          <w:sz w:val="22"/>
          <w:szCs w:val="22"/>
        </w:rPr>
        <w:t xml:space="preserve"> and UE side</w:t>
      </w:r>
      <w:r>
        <w:rPr>
          <w:b/>
          <w:i/>
          <w:sz w:val="22"/>
          <w:szCs w:val="22"/>
        </w:rPr>
        <w:t xml:space="preserve"> when HARQ-feedback is disabled for SPS PDSCH</w:t>
      </w:r>
      <w:r w:rsidRPr="00F31C1B">
        <w:rPr>
          <w:b/>
          <w:i/>
          <w:sz w:val="22"/>
          <w:szCs w:val="22"/>
        </w:rPr>
        <w:t>.</w:t>
      </w:r>
    </w:p>
    <w:p w14:paraId="30A21171" w14:textId="62329C11" w:rsidR="00D678CB" w:rsidRPr="00F2195D" w:rsidRDefault="00F2195D" w:rsidP="002874DA">
      <w:pPr>
        <w:spacing w:beforeLines="100" w:before="312" w:afterLines="50" w:after="156"/>
        <w:rPr>
          <w:sz w:val="24"/>
        </w:rPr>
      </w:pPr>
      <w:r w:rsidRPr="0091587B">
        <w:rPr>
          <w:b/>
          <w:i/>
          <w:sz w:val="22"/>
        </w:rPr>
        <w:t xml:space="preserve">Proposal </w:t>
      </w:r>
      <w:r>
        <w:rPr>
          <w:b/>
          <w:i/>
          <w:sz w:val="22"/>
        </w:rPr>
        <w:t>5</w:t>
      </w:r>
      <w:r w:rsidRPr="0091587B">
        <w:rPr>
          <w:b/>
          <w:i/>
          <w:sz w:val="22"/>
        </w:rPr>
        <w:t xml:space="preserve">: </w:t>
      </w:r>
      <w:r>
        <w:rPr>
          <w:b/>
          <w:i/>
          <w:sz w:val="22"/>
        </w:rPr>
        <w:t xml:space="preserve">For </w:t>
      </w:r>
      <w:r w:rsidRPr="001148BF">
        <w:rPr>
          <w:b/>
          <w:i/>
          <w:sz w:val="22"/>
        </w:rPr>
        <w:t>SPS PDSCH activation</w:t>
      </w:r>
      <w:r>
        <w:rPr>
          <w:b/>
          <w:i/>
          <w:sz w:val="22"/>
        </w:rPr>
        <w:t xml:space="preserve">, HARQ-ACK corresponds to the </w:t>
      </w:r>
      <w:r w:rsidRPr="001148BF">
        <w:rPr>
          <w:b/>
          <w:i/>
          <w:sz w:val="22"/>
        </w:rPr>
        <w:t xml:space="preserve">DCI carrying the activation </w:t>
      </w:r>
      <w:r>
        <w:rPr>
          <w:b/>
          <w:i/>
          <w:sz w:val="22"/>
        </w:rPr>
        <w:t xml:space="preserve">is reported </w:t>
      </w:r>
      <w:r w:rsidRPr="001148BF">
        <w:rPr>
          <w:b/>
          <w:i/>
          <w:sz w:val="22"/>
        </w:rPr>
        <w:t>when HARQ-feedback is disabled</w:t>
      </w:r>
      <w:r>
        <w:rPr>
          <w:b/>
          <w:i/>
          <w:sz w:val="22"/>
        </w:rPr>
        <w:t xml:space="preserve"> for the SPS PDSCH. For </w:t>
      </w:r>
      <w:r w:rsidRPr="000810C9">
        <w:rPr>
          <w:b/>
          <w:i/>
          <w:sz w:val="22"/>
        </w:rPr>
        <w:t>Type-2 HARQ-ACK codebook, DAI should be increased in th</w:t>
      </w:r>
      <w:r w:rsidR="002874DA">
        <w:rPr>
          <w:b/>
          <w:i/>
          <w:sz w:val="22"/>
        </w:rPr>
        <w:t>e DCI indicating SPS activation.</w:t>
      </w:r>
      <w:bookmarkStart w:id="4" w:name="_GoBack"/>
      <w:bookmarkEnd w:id="4"/>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14:paraId="1C1CFD87" w14:textId="5826FBEC" w:rsidR="00952146" w:rsidRDefault="000634A2" w:rsidP="000634A2">
      <w:pPr>
        <w:pStyle w:val="a8"/>
        <w:numPr>
          <w:ilvl w:val="0"/>
          <w:numId w:val="1"/>
        </w:numPr>
        <w:ind w:firstLineChars="0"/>
        <w:rPr>
          <w:sz w:val="22"/>
          <w:szCs w:val="22"/>
        </w:rPr>
      </w:pPr>
      <w:bookmarkStart w:id="5" w:name="_Ref16867189"/>
      <w:r w:rsidRPr="000634A2">
        <w:rPr>
          <w:sz w:val="22"/>
          <w:szCs w:val="22"/>
        </w:rPr>
        <w:t>Draft_Minutes_report_RAN1#106b-e</w:t>
      </w:r>
    </w:p>
    <w:p w14:paraId="28BCD740" w14:textId="2795E356" w:rsidR="00E9277F" w:rsidRDefault="003A4119" w:rsidP="00472784">
      <w:pPr>
        <w:pStyle w:val="a8"/>
        <w:numPr>
          <w:ilvl w:val="0"/>
          <w:numId w:val="1"/>
        </w:numPr>
        <w:ind w:firstLineChars="0"/>
        <w:rPr>
          <w:sz w:val="22"/>
          <w:szCs w:val="22"/>
        </w:rPr>
      </w:pPr>
      <w:bookmarkStart w:id="6" w:name="_Ref47599297"/>
      <w:bookmarkEnd w:id="5"/>
      <w:r w:rsidRPr="00E415C0">
        <w:rPr>
          <w:sz w:val="22"/>
          <w:szCs w:val="22"/>
        </w:rPr>
        <w:t>3GPP T</w:t>
      </w:r>
      <w:r w:rsidR="002864BC">
        <w:rPr>
          <w:sz w:val="22"/>
          <w:szCs w:val="22"/>
        </w:rPr>
        <w:t>S</w:t>
      </w:r>
      <w:r w:rsidRPr="00E415C0">
        <w:rPr>
          <w:sz w:val="22"/>
          <w:szCs w:val="22"/>
        </w:rPr>
        <w:t xml:space="preserve"> 38.</w:t>
      </w:r>
      <w:r>
        <w:rPr>
          <w:sz w:val="22"/>
          <w:szCs w:val="22"/>
        </w:rPr>
        <w:t>21</w:t>
      </w:r>
      <w:r w:rsidR="00472784">
        <w:rPr>
          <w:sz w:val="22"/>
          <w:szCs w:val="22"/>
        </w:rPr>
        <w:t>2</w:t>
      </w:r>
      <w:r>
        <w:rPr>
          <w:sz w:val="22"/>
          <w:szCs w:val="22"/>
        </w:rPr>
        <w:t xml:space="preserve"> </w:t>
      </w:r>
      <w:r w:rsidRPr="00E415C0">
        <w:rPr>
          <w:sz w:val="22"/>
          <w:szCs w:val="22"/>
        </w:rPr>
        <w:t>V16.</w:t>
      </w:r>
      <w:r w:rsidR="00FB4442">
        <w:rPr>
          <w:sz w:val="22"/>
          <w:szCs w:val="22"/>
        </w:rPr>
        <w:t>3</w:t>
      </w:r>
      <w:r w:rsidRPr="00E415C0">
        <w:rPr>
          <w:sz w:val="22"/>
          <w:szCs w:val="22"/>
        </w:rPr>
        <w:t>.0, “</w:t>
      </w:r>
      <w:r w:rsidR="00472784" w:rsidRPr="00472784">
        <w:rPr>
          <w:sz w:val="22"/>
          <w:szCs w:val="22"/>
        </w:rPr>
        <w:t>Multiplexing and channel coding</w:t>
      </w:r>
      <w:r w:rsidRPr="00E415C0">
        <w:rPr>
          <w:sz w:val="22"/>
          <w:szCs w:val="22"/>
        </w:rPr>
        <w:t>”</w:t>
      </w:r>
      <w:bookmarkEnd w:id="6"/>
    </w:p>
    <w:p w14:paraId="570E29A9" w14:textId="5A4E99E5" w:rsidR="00792274" w:rsidRDefault="00472784" w:rsidP="001A1994">
      <w:pPr>
        <w:pStyle w:val="a8"/>
        <w:numPr>
          <w:ilvl w:val="0"/>
          <w:numId w:val="1"/>
        </w:numPr>
        <w:ind w:firstLineChars="0"/>
        <w:rPr>
          <w:sz w:val="22"/>
          <w:szCs w:val="22"/>
        </w:rPr>
      </w:pPr>
      <w:bookmarkStart w:id="7" w:name="_Ref53605914"/>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3</w:t>
      </w:r>
      <w:r w:rsidRPr="00E415C0">
        <w:rPr>
          <w:sz w:val="22"/>
          <w:szCs w:val="22"/>
        </w:rPr>
        <w:t>.0, “</w:t>
      </w:r>
      <w:r w:rsidRPr="00C12122">
        <w:rPr>
          <w:sz w:val="22"/>
          <w:szCs w:val="22"/>
        </w:rPr>
        <w:t>Physical layer procedures for control</w:t>
      </w:r>
      <w:r w:rsidRPr="00E415C0">
        <w:rPr>
          <w:sz w:val="22"/>
          <w:szCs w:val="22"/>
        </w:rPr>
        <w:t>”</w:t>
      </w:r>
      <w:bookmarkEnd w:id="7"/>
    </w:p>
    <w:sectPr w:rsidR="00792274"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15520" w14:textId="77777777" w:rsidR="00755048" w:rsidRDefault="00755048" w:rsidP="001C5D0C">
      <w:r>
        <w:separator/>
      </w:r>
    </w:p>
  </w:endnote>
  <w:endnote w:type="continuationSeparator" w:id="0">
    <w:p w14:paraId="2A8B3F62" w14:textId="77777777" w:rsidR="00755048" w:rsidRDefault="0075504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F245D9" w:rsidRDefault="00F245D9">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F245D9" w:rsidRDefault="00F245D9">
    <w:pPr>
      <w:pStyle w:val="a5"/>
      <w:ind w:right="360"/>
    </w:pPr>
  </w:p>
  <w:p w14:paraId="773A0B48" w14:textId="77777777" w:rsidR="00F245D9" w:rsidRDefault="00F245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D9B03" w14:textId="77777777" w:rsidR="00755048" w:rsidRDefault="00755048" w:rsidP="001C5D0C">
      <w:r>
        <w:separator/>
      </w:r>
    </w:p>
  </w:footnote>
  <w:footnote w:type="continuationSeparator" w:id="0">
    <w:p w14:paraId="2DFE9F83" w14:textId="77777777" w:rsidR="00755048" w:rsidRDefault="00755048"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193A81"/>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2073CC1"/>
    <w:multiLevelType w:val="hybridMultilevel"/>
    <w:tmpl w:val="4FC81E90"/>
    <w:lvl w:ilvl="0" w:tplc="578AE32A">
      <w:start w:val="1"/>
      <w:numFmt w:val="bullet"/>
      <w:lvlText w:val=""/>
      <w:lvlJc w:val="left"/>
      <w:pPr>
        <w:ind w:left="844" w:hanging="420"/>
      </w:pPr>
      <w:rPr>
        <w:rFonts w:ascii="Symbol" w:hAnsi="Symbol" w:hint="default"/>
        <w:lang w:val="en-GB"/>
      </w:rPr>
    </w:lvl>
    <w:lvl w:ilvl="1" w:tplc="1DCEEF3C">
      <w:start w:val="1"/>
      <w:numFmt w:val="bullet"/>
      <w:lvlText w:val="―"/>
      <w:lvlJc w:val="left"/>
      <w:pPr>
        <w:ind w:left="1264" w:hanging="420"/>
      </w:pPr>
      <w:rPr>
        <w:rFonts w:ascii="楷体" w:eastAsia="楷体" w:hAnsi="楷体" w:hint="eastAsia"/>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3D269F"/>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1F507223"/>
    <w:multiLevelType w:val="multilevel"/>
    <w:tmpl w:val="1F5072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20D83A56"/>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7"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8" w15:restartNumberingAfterBreak="0">
    <w:nsid w:val="2E95500D"/>
    <w:multiLevelType w:val="hybridMultilevel"/>
    <w:tmpl w:val="B4B646E8"/>
    <w:lvl w:ilvl="0" w:tplc="9F586DA6">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9"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7BB31C8"/>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15:restartNumberingAfterBreak="0">
    <w:nsid w:val="391631AD"/>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15:restartNumberingAfterBreak="0">
    <w:nsid w:val="3B19645E"/>
    <w:multiLevelType w:val="hybridMultilevel"/>
    <w:tmpl w:val="F10047B2"/>
    <w:lvl w:ilvl="0" w:tplc="18FE499A">
      <w:numFmt w:val="bullet"/>
      <w:lvlText w:val="›"/>
      <w:lvlJc w:val="left"/>
      <w:pPr>
        <w:ind w:left="844" w:hanging="420"/>
      </w:pPr>
      <w:rPr>
        <w:rFonts w:ascii="Ericsson Capital TT" w:hAnsi="Ericsson Capital TT" w:hint="default"/>
      </w:rPr>
    </w:lvl>
    <w:lvl w:ilvl="1" w:tplc="04090003">
      <w:start w:val="1"/>
      <w:numFmt w:val="bullet"/>
      <w:lvlText w:val="o"/>
      <w:lvlJc w:val="left"/>
      <w:pPr>
        <w:ind w:left="1264" w:hanging="420"/>
      </w:pPr>
      <w:rPr>
        <w:rFonts w:ascii="Courier New" w:hAnsi="Courier New" w:cs="Courier New"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3EBB3E6C"/>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4"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2151D1"/>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0"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61729E"/>
    <w:multiLevelType w:val="hybridMultilevel"/>
    <w:tmpl w:val="6D140C1C"/>
    <w:lvl w:ilvl="0" w:tplc="E58A60F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51C0003D"/>
    <w:multiLevelType w:val="hybridMultilevel"/>
    <w:tmpl w:val="72721B82"/>
    <w:lvl w:ilvl="0" w:tplc="04190003">
      <w:start w:val="1"/>
      <w:numFmt w:val="bullet"/>
      <w:lvlText w:val="o"/>
      <w:lvlJc w:val="left"/>
      <w:pPr>
        <w:ind w:left="1260" w:hanging="420"/>
      </w:pPr>
      <w:rPr>
        <w:rFonts w:ascii="Courier New" w:hAnsi="Courier New" w:cs="Courier New" w:hint="default"/>
      </w:rPr>
    </w:lvl>
    <w:lvl w:ilvl="1" w:tplc="46A47092">
      <w:start w:val="2"/>
      <w:numFmt w:val="bullet"/>
      <w:lvlText w:val="-"/>
      <w:lvlJc w:val="left"/>
      <w:pPr>
        <w:ind w:left="1680" w:hanging="420"/>
      </w:pPr>
      <w:rPr>
        <w:rFonts w:ascii="Times New Roman" w:eastAsia="Calibri"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443519C"/>
    <w:multiLevelType w:val="hybridMultilevel"/>
    <w:tmpl w:val="051A2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32313F"/>
    <w:multiLevelType w:val="hybridMultilevel"/>
    <w:tmpl w:val="DFFE9FD6"/>
    <w:lvl w:ilvl="0" w:tplc="64BE6CA2">
      <w:start w:val="1"/>
      <w:numFmt w:val="decimal"/>
      <w:lvlText w:val="(%1)"/>
      <w:lvlJc w:val="left"/>
      <w:pPr>
        <w:ind w:left="1440" w:hanging="360"/>
      </w:pPr>
      <w:rPr>
        <w:rFonts w:hint="default"/>
        <w:i w:val="0"/>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1"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30"/>
  </w:num>
  <w:num w:numId="4">
    <w:abstractNumId w:val="26"/>
  </w:num>
  <w:num w:numId="5">
    <w:abstractNumId w:val="0"/>
  </w:num>
  <w:num w:numId="6">
    <w:abstractNumId w:val="23"/>
  </w:num>
  <w:num w:numId="7">
    <w:abstractNumId w:val="27"/>
  </w:num>
  <w:num w:numId="8">
    <w:abstractNumId w:val="21"/>
  </w:num>
  <w:num w:numId="9">
    <w:abstractNumId w:val="14"/>
  </w:num>
  <w:num w:numId="10">
    <w:abstractNumId w:val="17"/>
  </w:num>
  <w:num w:numId="11">
    <w:abstractNumId w:val="20"/>
  </w:num>
  <w:num w:numId="12">
    <w:abstractNumId w:val="2"/>
  </w:num>
  <w:num w:numId="13">
    <w:abstractNumId w:val="28"/>
  </w:num>
  <w:num w:numId="14">
    <w:abstractNumId w:val="28"/>
  </w:num>
  <w:num w:numId="15">
    <w:abstractNumId w:val="32"/>
  </w:num>
  <w:num w:numId="16">
    <w:abstractNumId w:val="28"/>
  </w:num>
  <w:num w:numId="17">
    <w:abstractNumId w:val="28"/>
  </w:num>
  <w:num w:numId="18">
    <w:abstractNumId w:val="29"/>
  </w:num>
  <w:num w:numId="19">
    <w:abstractNumId w:val="19"/>
  </w:num>
  <w:num w:numId="20">
    <w:abstractNumId w:val="7"/>
  </w:num>
  <w:num w:numId="21">
    <w:abstractNumId w:val="24"/>
  </w:num>
  <w:num w:numId="22">
    <w:abstractNumId w:val="16"/>
  </w:num>
  <w:num w:numId="23">
    <w:abstractNumId w:val="18"/>
  </w:num>
  <w:num w:numId="24">
    <w:abstractNumId w:val="9"/>
  </w:num>
  <w:num w:numId="25">
    <w:abstractNumId w:val="12"/>
  </w:num>
  <w:num w:numId="26">
    <w:abstractNumId w:val="5"/>
  </w:num>
  <w:num w:numId="27">
    <w:abstractNumId w:val="15"/>
  </w:num>
  <w:num w:numId="28">
    <w:abstractNumId w:val="22"/>
  </w:num>
  <w:num w:numId="29">
    <w:abstractNumId w:val="11"/>
  </w:num>
  <w:num w:numId="30">
    <w:abstractNumId w:val="8"/>
  </w:num>
  <w:num w:numId="31">
    <w:abstractNumId w:val="25"/>
  </w:num>
  <w:num w:numId="32">
    <w:abstractNumId w:val="6"/>
  </w:num>
  <w:num w:numId="33">
    <w:abstractNumId w:val="4"/>
  </w:num>
  <w:num w:numId="34">
    <w:abstractNumId w:val="13"/>
  </w:num>
  <w:num w:numId="35">
    <w:abstractNumId w:val="10"/>
  </w:num>
  <w:num w:numId="36">
    <w:abstractNumId w:val="1"/>
  </w:num>
  <w:num w:numId="37">
    <w:abstractNumId w:val="3"/>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2B0"/>
    <w:rsid w:val="0000274F"/>
    <w:rsid w:val="0000444B"/>
    <w:rsid w:val="000044FF"/>
    <w:rsid w:val="000060CC"/>
    <w:rsid w:val="000060E2"/>
    <w:rsid w:val="00006B4D"/>
    <w:rsid w:val="00006B6A"/>
    <w:rsid w:val="000101B9"/>
    <w:rsid w:val="000102ED"/>
    <w:rsid w:val="0001120F"/>
    <w:rsid w:val="00013C25"/>
    <w:rsid w:val="00013C2A"/>
    <w:rsid w:val="00013D1B"/>
    <w:rsid w:val="00014CC4"/>
    <w:rsid w:val="000158D6"/>
    <w:rsid w:val="00016591"/>
    <w:rsid w:val="00020301"/>
    <w:rsid w:val="00020729"/>
    <w:rsid w:val="00021151"/>
    <w:rsid w:val="00023302"/>
    <w:rsid w:val="00023808"/>
    <w:rsid w:val="000239E0"/>
    <w:rsid w:val="000242B3"/>
    <w:rsid w:val="00025243"/>
    <w:rsid w:val="00025890"/>
    <w:rsid w:val="00025DBA"/>
    <w:rsid w:val="0003171A"/>
    <w:rsid w:val="000320E1"/>
    <w:rsid w:val="00032C5C"/>
    <w:rsid w:val="00032C93"/>
    <w:rsid w:val="000333B2"/>
    <w:rsid w:val="0003635F"/>
    <w:rsid w:val="00036C5E"/>
    <w:rsid w:val="00037248"/>
    <w:rsid w:val="0003733B"/>
    <w:rsid w:val="0004020A"/>
    <w:rsid w:val="000408FD"/>
    <w:rsid w:val="0004096A"/>
    <w:rsid w:val="000418C5"/>
    <w:rsid w:val="000418EA"/>
    <w:rsid w:val="00042020"/>
    <w:rsid w:val="000428D0"/>
    <w:rsid w:val="00042930"/>
    <w:rsid w:val="0004395E"/>
    <w:rsid w:val="00043B69"/>
    <w:rsid w:val="00043C3B"/>
    <w:rsid w:val="000442C4"/>
    <w:rsid w:val="00044ED2"/>
    <w:rsid w:val="00045E67"/>
    <w:rsid w:val="0005061F"/>
    <w:rsid w:val="0005076C"/>
    <w:rsid w:val="000508A7"/>
    <w:rsid w:val="0005095E"/>
    <w:rsid w:val="00051376"/>
    <w:rsid w:val="00053447"/>
    <w:rsid w:val="000535E2"/>
    <w:rsid w:val="00053BC9"/>
    <w:rsid w:val="0005478A"/>
    <w:rsid w:val="0005512C"/>
    <w:rsid w:val="00055394"/>
    <w:rsid w:val="00056212"/>
    <w:rsid w:val="00057952"/>
    <w:rsid w:val="00057F6F"/>
    <w:rsid w:val="00060C84"/>
    <w:rsid w:val="000614EC"/>
    <w:rsid w:val="0006191D"/>
    <w:rsid w:val="00062736"/>
    <w:rsid w:val="00063125"/>
    <w:rsid w:val="000634A2"/>
    <w:rsid w:val="00064963"/>
    <w:rsid w:val="00064B2E"/>
    <w:rsid w:val="00064C76"/>
    <w:rsid w:val="0006670A"/>
    <w:rsid w:val="00071ADE"/>
    <w:rsid w:val="0007262D"/>
    <w:rsid w:val="00076130"/>
    <w:rsid w:val="0008028F"/>
    <w:rsid w:val="000810C9"/>
    <w:rsid w:val="000815FD"/>
    <w:rsid w:val="000817D4"/>
    <w:rsid w:val="00082982"/>
    <w:rsid w:val="000829EE"/>
    <w:rsid w:val="00083804"/>
    <w:rsid w:val="000842F4"/>
    <w:rsid w:val="000848FD"/>
    <w:rsid w:val="00084BED"/>
    <w:rsid w:val="00085E2F"/>
    <w:rsid w:val="00086916"/>
    <w:rsid w:val="000872E2"/>
    <w:rsid w:val="000876E6"/>
    <w:rsid w:val="00090425"/>
    <w:rsid w:val="00091868"/>
    <w:rsid w:val="00091AEC"/>
    <w:rsid w:val="000920C0"/>
    <w:rsid w:val="00092D0C"/>
    <w:rsid w:val="00092DC5"/>
    <w:rsid w:val="00092E8E"/>
    <w:rsid w:val="00092F85"/>
    <w:rsid w:val="0009363D"/>
    <w:rsid w:val="00094088"/>
    <w:rsid w:val="0009517E"/>
    <w:rsid w:val="000954F4"/>
    <w:rsid w:val="00095DBB"/>
    <w:rsid w:val="00096493"/>
    <w:rsid w:val="000971C2"/>
    <w:rsid w:val="0009763E"/>
    <w:rsid w:val="000A0A16"/>
    <w:rsid w:val="000A0D96"/>
    <w:rsid w:val="000A178F"/>
    <w:rsid w:val="000A25BB"/>
    <w:rsid w:val="000A2768"/>
    <w:rsid w:val="000A29C2"/>
    <w:rsid w:val="000A2CD0"/>
    <w:rsid w:val="000A3BC5"/>
    <w:rsid w:val="000A4E4A"/>
    <w:rsid w:val="000A63D9"/>
    <w:rsid w:val="000B0574"/>
    <w:rsid w:val="000B0847"/>
    <w:rsid w:val="000B0877"/>
    <w:rsid w:val="000B2AA9"/>
    <w:rsid w:val="000B3DC8"/>
    <w:rsid w:val="000B3FB6"/>
    <w:rsid w:val="000B4039"/>
    <w:rsid w:val="000B47F8"/>
    <w:rsid w:val="000B5B4C"/>
    <w:rsid w:val="000B7037"/>
    <w:rsid w:val="000C1C05"/>
    <w:rsid w:val="000C207E"/>
    <w:rsid w:val="000C2105"/>
    <w:rsid w:val="000C3267"/>
    <w:rsid w:val="000C4BEE"/>
    <w:rsid w:val="000C5254"/>
    <w:rsid w:val="000C5B03"/>
    <w:rsid w:val="000C5C23"/>
    <w:rsid w:val="000C68BD"/>
    <w:rsid w:val="000C6DA0"/>
    <w:rsid w:val="000C7768"/>
    <w:rsid w:val="000D09B9"/>
    <w:rsid w:val="000D0F88"/>
    <w:rsid w:val="000D13D1"/>
    <w:rsid w:val="000D19E3"/>
    <w:rsid w:val="000D25CC"/>
    <w:rsid w:val="000D2DC0"/>
    <w:rsid w:val="000D3502"/>
    <w:rsid w:val="000D48D8"/>
    <w:rsid w:val="000D582B"/>
    <w:rsid w:val="000D7065"/>
    <w:rsid w:val="000E032E"/>
    <w:rsid w:val="000E1C54"/>
    <w:rsid w:val="000E7060"/>
    <w:rsid w:val="000E796F"/>
    <w:rsid w:val="000E7E4B"/>
    <w:rsid w:val="000F0686"/>
    <w:rsid w:val="000F0945"/>
    <w:rsid w:val="000F0EC6"/>
    <w:rsid w:val="000F16BF"/>
    <w:rsid w:val="000F236D"/>
    <w:rsid w:val="000F360B"/>
    <w:rsid w:val="000F40B0"/>
    <w:rsid w:val="000F42A9"/>
    <w:rsid w:val="000F4A14"/>
    <w:rsid w:val="000F4A98"/>
    <w:rsid w:val="000F4AEB"/>
    <w:rsid w:val="000F4DF4"/>
    <w:rsid w:val="000F4E8C"/>
    <w:rsid w:val="000F5398"/>
    <w:rsid w:val="000F72E4"/>
    <w:rsid w:val="000F739A"/>
    <w:rsid w:val="0010016B"/>
    <w:rsid w:val="001015A0"/>
    <w:rsid w:val="001016BD"/>
    <w:rsid w:val="00101C9D"/>
    <w:rsid w:val="00101FFB"/>
    <w:rsid w:val="0010205D"/>
    <w:rsid w:val="00104AE6"/>
    <w:rsid w:val="0010501C"/>
    <w:rsid w:val="0010758B"/>
    <w:rsid w:val="001079E4"/>
    <w:rsid w:val="00112A48"/>
    <w:rsid w:val="00112B89"/>
    <w:rsid w:val="00113126"/>
    <w:rsid w:val="0011466F"/>
    <w:rsid w:val="001148BF"/>
    <w:rsid w:val="00115992"/>
    <w:rsid w:val="00117369"/>
    <w:rsid w:val="00117B5B"/>
    <w:rsid w:val="00117BD7"/>
    <w:rsid w:val="00121017"/>
    <w:rsid w:val="0012197D"/>
    <w:rsid w:val="00122654"/>
    <w:rsid w:val="001241FA"/>
    <w:rsid w:val="00125352"/>
    <w:rsid w:val="0012542B"/>
    <w:rsid w:val="00125C51"/>
    <w:rsid w:val="00126FC3"/>
    <w:rsid w:val="001278E3"/>
    <w:rsid w:val="00127E3F"/>
    <w:rsid w:val="00134C51"/>
    <w:rsid w:val="001351F3"/>
    <w:rsid w:val="0013664D"/>
    <w:rsid w:val="00136A95"/>
    <w:rsid w:val="00143F02"/>
    <w:rsid w:val="00144858"/>
    <w:rsid w:val="00144FC6"/>
    <w:rsid w:val="001469E0"/>
    <w:rsid w:val="00146F52"/>
    <w:rsid w:val="0015149A"/>
    <w:rsid w:val="001518B2"/>
    <w:rsid w:val="001537C8"/>
    <w:rsid w:val="00153B61"/>
    <w:rsid w:val="00157CD5"/>
    <w:rsid w:val="001602AB"/>
    <w:rsid w:val="001602BC"/>
    <w:rsid w:val="00160801"/>
    <w:rsid w:val="00161A83"/>
    <w:rsid w:val="00161D37"/>
    <w:rsid w:val="001624C7"/>
    <w:rsid w:val="001629C2"/>
    <w:rsid w:val="00165B1D"/>
    <w:rsid w:val="00167638"/>
    <w:rsid w:val="001678F0"/>
    <w:rsid w:val="001679C8"/>
    <w:rsid w:val="00170201"/>
    <w:rsid w:val="001721C4"/>
    <w:rsid w:val="00172C7E"/>
    <w:rsid w:val="00173DD2"/>
    <w:rsid w:val="0017413A"/>
    <w:rsid w:val="001753D1"/>
    <w:rsid w:val="001760F0"/>
    <w:rsid w:val="00176AF5"/>
    <w:rsid w:val="00177822"/>
    <w:rsid w:val="00177CA3"/>
    <w:rsid w:val="00180151"/>
    <w:rsid w:val="001811AD"/>
    <w:rsid w:val="00181359"/>
    <w:rsid w:val="001819AD"/>
    <w:rsid w:val="0018205E"/>
    <w:rsid w:val="00182559"/>
    <w:rsid w:val="001832AA"/>
    <w:rsid w:val="00183618"/>
    <w:rsid w:val="00183780"/>
    <w:rsid w:val="001848BE"/>
    <w:rsid w:val="00184D97"/>
    <w:rsid w:val="0018636C"/>
    <w:rsid w:val="00187726"/>
    <w:rsid w:val="001923D5"/>
    <w:rsid w:val="0019378C"/>
    <w:rsid w:val="00193C03"/>
    <w:rsid w:val="001948C0"/>
    <w:rsid w:val="00194BCF"/>
    <w:rsid w:val="00197053"/>
    <w:rsid w:val="0019713C"/>
    <w:rsid w:val="00197794"/>
    <w:rsid w:val="001A10F2"/>
    <w:rsid w:val="001A138F"/>
    <w:rsid w:val="001A1994"/>
    <w:rsid w:val="001A1F94"/>
    <w:rsid w:val="001A206E"/>
    <w:rsid w:val="001A2079"/>
    <w:rsid w:val="001A3C96"/>
    <w:rsid w:val="001A3DB8"/>
    <w:rsid w:val="001A4333"/>
    <w:rsid w:val="001A7220"/>
    <w:rsid w:val="001A7E51"/>
    <w:rsid w:val="001B0177"/>
    <w:rsid w:val="001B109B"/>
    <w:rsid w:val="001B2B1D"/>
    <w:rsid w:val="001B2F11"/>
    <w:rsid w:val="001B30C4"/>
    <w:rsid w:val="001B3A19"/>
    <w:rsid w:val="001B4BC9"/>
    <w:rsid w:val="001B4C09"/>
    <w:rsid w:val="001C0968"/>
    <w:rsid w:val="001C0FDA"/>
    <w:rsid w:val="001C4C8C"/>
    <w:rsid w:val="001C5D0C"/>
    <w:rsid w:val="001C5FA8"/>
    <w:rsid w:val="001C6939"/>
    <w:rsid w:val="001C6D64"/>
    <w:rsid w:val="001D07D4"/>
    <w:rsid w:val="001D0F02"/>
    <w:rsid w:val="001D1328"/>
    <w:rsid w:val="001D2533"/>
    <w:rsid w:val="001D346B"/>
    <w:rsid w:val="001D3CE2"/>
    <w:rsid w:val="001D3FEA"/>
    <w:rsid w:val="001D439F"/>
    <w:rsid w:val="001D586D"/>
    <w:rsid w:val="001D5B92"/>
    <w:rsid w:val="001D7B6F"/>
    <w:rsid w:val="001D7E64"/>
    <w:rsid w:val="001D7FEA"/>
    <w:rsid w:val="001E0075"/>
    <w:rsid w:val="001E122F"/>
    <w:rsid w:val="001E236B"/>
    <w:rsid w:val="001F04EE"/>
    <w:rsid w:val="001F2BB5"/>
    <w:rsid w:val="001F2FF3"/>
    <w:rsid w:val="001F30FB"/>
    <w:rsid w:val="001F4785"/>
    <w:rsid w:val="001F4A04"/>
    <w:rsid w:val="001F5E24"/>
    <w:rsid w:val="001F671D"/>
    <w:rsid w:val="001F7A6C"/>
    <w:rsid w:val="001F7E12"/>
    <w:rsid w:val="001F7EDA"/>
    <w:rsid w:val="001F7FDA"/>
    <w:rsid w:val="00200EC7"/>
    <w:rsid w:val="002010DC"/>
    <w:rsid w:val="002018DC"/>
    <w:rsid w:val="00201EAD"/>
    <w:rsid w:val="002025C3"/>
    <w:rsid w:val="00203F19"/>
    <w:rsid w:val="002045D9"/>
    <w:rsid w:val="00205363"/>
    <w:rsid w:val="00211539"/>
    <w:rsid w:val="00211DC3"/>
    <w:rsid w:val="00212D2D"/>
    <w:rsid w:val="00214B4F"/>
    <w:rsid w:val="002159F6"/>
    <w:rsid w:val="00216031"/>
    <w:rsid w:val="0021610D"/>
    <w:rsid w:val="00216287"/>
    <w:rsid w:val="00216FEB"/>
    <w:rsid w:val="002178AA"/>
    <w:rsid w:val="00217C0E"/>
    <w:rsid w:val="002214C4"/>
    <w:rsid w:val="00221A4C"/>
    <w:rsid w:val="00221E30"/>
    <w:rsid w:val="00221F02"/>
    <w:rsid w:val="0022218D"/>
    <w:rsid w:val="00223C06"/>
    <w:rsid w:val="00225091"/>
    <w:rsid w:val="0022599F"/>
    <w:rsid w:val="00226870"/>
    <w:rsid w:val="00231D0C"/>
    <w:rsid w:val="00232293"/>
    <w:rsid w:val="002332A8"/>
    <w:rsid w:val="0023696F"/>
    <w:rsid w:val="00236C6B"/>
    <w:rsid w:val="00236D3E"/>
    <w:rsid w:val="002406DD"/>
    <w:rsid w:val="00240B07"/>
    <w:rsid w:val="00240C9F"/>
    <w:rsid w:val="002434A5"/>
    <w:rsid w:val="0024358C"/>
    <w:rsid w:val="00246C97"/>
    <w:rsid w:val="00247303"/>
    <w:rsid w:val="00247420"/>
    <w:rsid w:val="002524BF"/>
    <w:rsid w:val="00253476"/>
    <w:rsid w:val="00253D19"/>
    <w:rsid w:val="002554C8"/>
    <w:rsid w:val="00257984"/>
    <w:rsid w:val="002622B4"/>
    <w:rsid w:val="00263BB9"/>
    <w:rsid w:val="00264E48"/>
    <w:rsid w:val="00265D2D"/>
    <w:rsid w:val="002663F7"/>
    <w:rsid w:val="00267AEA"/>
    <w:rsid w:val="00270C00"/>
    <w:rsid w:val="002718FB"/>
    <w:rsid w:val="002723D7"/>
    <w:rsid w:val="0027350C"/>
    <w:rsid w:val="0027387D"/>
    <w:rsid w:val="0027487B"/>
    <w:rsid w:val="00275CE2"/>
    <w:rsid w:val="00275E97"/>
    <w:rsid w:val="0027644F"/>
    <w:rsid w:val="002774FA"/>
    <w:rsid w:val="00277F1D"/>
    <w:rsid w:val="002810F2"/>
    <w:rsid w:val="00281FF3"/>
    <w:rsid w:val="00283B92"/>
    <w:rsid w:val="002843CE"/>
    <w:rsid w:val="00285411"/>
    <w:rsid w:val="0028598C"/>
    <w:rsid w:val="0028614F"/>
    <w:rsid w:val="002864BC"/>
    <w:rsid w:val="00286878"/>
    <w:rsid w:val="0028695F"/>
    <w:rsid w:val="00286A0E"/>
    <w:rsid w:val="0028702C"/>
    <w:rsid w:val="0028716D"/>
    <w:rsid w:val="002874DA"/>
    <w:rsid w:val="002876D3"/>
    <w:rsid w:val="002900E7"/>
    <w:rsid w:val="00290267"/>
    <w:rsid w:val="00290761"/>
    <w:rsid w:val="002907FA"/>
    <w:rsid w:val="002908D0"/>
    <w:rsid w:val="002915DC"/>
    <w:rsid w:val="00291E3C"/>
    <w:rsid w:val="00292310"/>
    <w:rsid w:val="002930DD"/>
    <w:rsid w:val="00295003"/>
    <w:rsid w:val="00297841"/>
    <w:rsid w:val="002A0933"/>
    <w:rsid w:val="002A0A1D"/>
    <w:rsid w:val="002A0B7D"/>
    <w:rsid w:val="002A2BB6"/>
    <w:rsid w:val="002A368A"/>
    <w:rsid w:val="002A3DC7"/>
    <w:rsid w:val="002A421E"/>
    <w:rsid w:val="002A4E2B"/>
    <w:rsid w:val="002A66BC"/>
    <w:rsid w:val="002A688F"/>
    <w:rsid w:val="002B06C5"/>
    <w:rsid w:val="002B1AD7"/>
    <w:rsid w:val="002B21A2"/>
    <w:rsid w:val="002B2E87"/>
    <w:rsid w:val="002B3A8F"/>
    <w:rsid w:val="002B4A43"/>
    <w:rsid w:val="002B6B8E"/>
    <w:rsid w:val="002B6FDF"/>
    <w:rsid w:val="002C1133"/>
    <w:rsid w:val="002C1EC3"/>
    <w:rsid w:val="002C281F"/>
    <w:rsid w:val="002C2EE5"/>
    <w:rsid w:val="002C2FA1"/>
    <w:rsid w:val="002C5E07"/>
    <w:rsid w:val="002C5FC1"/>
    <w:rsid w:val="002C6071"/>
    <w:rsid w:val="002C6324"/>
    <w:rsid w:val="002C6C6A"/>
    <w:rsid w:val="002D0037"/>
    <w:rsid w:val="002D02F6"/>
    <w:rsid w:val="002D0611"/>
    <w:rsid w:val="002D1216"/>
    <w:rsid w:val="002D2CF6"/>
    <w:rsid w:val="002D42AE"/>
    <w:rsid w:val="002D4D35"/>
    <w:rsid w:val="002D7B65"/>
    <w:rsid w:val="002E0FD0"/>
    <w:rsid w:val="002E1400"/>
    <w:rsid w:val="002E147F"/>
    <w:rsid w:val="002E1664"/>
    <w:rsid w:val="002E3625"/>
    <w:rsid w:val="002E3A10"/>
    <w:rsid w:val="002E3D53"/>
    <w:rsid w:val="002E4080"/>
    <w:rsid w:val="002E58C3"/>
    <w:rsid w:val="002E59F3"/>
    <w:rsid w:val="002E62BB"/>
    <w:rsid w:val="002E6505"/>
    <w:rsid w:val="002E66CE"/>
    <w:rsid w:val="002F042C"/>
    <w:rsid w:val="002F0720"/>
    <w:rsid w:val="002F187B"/>
    <w:rsid w:val="002F228C"/>
    <w:rsid w:val="002F32F1"/>
    <w:rsid w:val="002F44D2"/>
    <w:rsid w:val="002F50A8"/>
    <w:rsid w:val="002F5781"/>
    <w:rsid w:val="002F6344"/>
    <w:rsid w:val="002F7030"/>
    <w:rsid w:val="002F70E4"/>
    <w:rsid w:val="002F7657"/>
    <w:rsid w:val="002F7D0B"/>
    <w:rsid w:val="00300908"/>
    <w:rsid w:val="00301D78"/>
    <w:rsid w:val="00302100"/>
    <w:rsid w:val="00302B49"/>
    <w:rsid w:val="00302B59"/>
    <w:rsid w:val="00302CC8"/>
    <w:rsid w:val="00303501"/>
    <w:rsid w:val="0030359E"/>
    <w:rsid w:val="00303BF5"/>
    <w:rsid w:val="0030456F"/>
    <w:rsid w:val="00304864"/>
    <w:rsid w:val="003051C4"/>
    <w:rsid w:val="0030548E"/>
    <w:rsid w:val="00312753"/>
    <w:rsid w:val="0031373E"/>
    <w:rsid w:val="003143A0"/>
    <w:rsid w:val="00314711"/>
    <w:rsid w:val="00316711"/>
    <w:rsid w:val="003167F6"/>
    <w:rsid w:val="00316D1B"/>
    <w:rsid w:val="00317A3F"/>
    <w:rsid w:val="00320B6B"/>
    <w:rsid w:val="00320E96"/>
    <w:rsid w:val="00321962"/>
    <w:rsid w:val="00321A0F"/>
    <w:rsid w:val="003238EA"/>
    <w:rsid w:val="003250C4"/>
    <w:rsid w:val="00326A7F"/>
    <w:rsid w:val="00326D7C"/>
    <w:rsid w:val="003273E3"/>
    <w:rsid w:val="003279AD"/>
    <w:rsid w:val="00331AA1"/>
    <w:rsid w:val="00331AF3"/>
    <w:rsid w:val="003333C7"/>
    <w:rsid w:val="00333814"/>
    <w:rsid w:val="003345F5"/>
    <w:rsid w:val="003348BE"/>
    <w:rsid w:val="00334EA9"/>
    <w:rsid w:val="00335853"/>
    <w:rsid w:val="00335D41"/>
    <w:rsid w:val="003366BD"/>
    <w:rsid w:val="00336C86"/>
    <w:rsid w:val="003416EB"/>
    <w:rsid w:val="003421B1"/>
    <w:rsid w:val="00343B9C"/>
    <w:rsid w:val="00343D8F"/>
    <w:rsid w:val="00343EAA"/>
    <w:rsid w:val="003444EF"/>
    <w:rsid w:val="00345280"/>
    <w:rsid w:val="0034596D"/>
    <w:rsid w:val="0034619A"/>
    <w:rsid w:val="00346B64"/>
    <w:rsid w:val="00346F2E"/>
    <w:rsid w:val="003517A8"/>
    <w:rsid w:val="003521B0"/>
    <w:rsid w:val="003540A3"/>
    <w:rsid w:val="00354B5D"/>
    <w:rsid w:val="00354C54"/>
    <w:rsid w:val="003550A8"/>
    <w:rsid w:val="00357EFE"/>
    <w:rsid w:val="00357F5D"/>
    <w:rsid w:val="00361CB0"/>
    <w:rsid w:val="00362552"/>
    <w:rsid w:val="0036256A"/>
    <w:rsid w:val="003643C3"/>
    <w:rsid w:val="00364C97"/>
    <w:rsid w:val="0036510B"/>
    <w:rsid w:val="0036545D"/>
    <w:rsid w:val="00366411"/>
    <w:rsid w:val="0036696C"/>
    <w:rsid w:val="003677AE"/>
    <w:rsid w:val="00367881"/>
    <w:rsid w:val="00367A9C"/>
    <w:rsid w:val="00367B4F"/>
    <w:rsid w:val="003709A3"/>
    <w:rsid w:val="00372060"/>
    <w:rsid w:val="003729D8"/>
    <w:rsid w:val="0037339E"/>
    <w:rsid w:val="00373E30"/>
    <w:rsid w:val="00377579"/>
    <w:rsid w:val="003779C1"/>
    <w:rsid w:val="0038133E"/>
    <w:rsid w:val="00382085"/>
    <w:rsid w:val="00383F9B"/>
    <w:rsid w:val="0038439C"/>
    <w:rsid w:val="00385304"/>
    <w:rsid w:val="00386180"/>
    <w:rsid w:val="00386606"/>
    <w:rsid w:val="0038667A"/>
    <w:rsid w:val="00386B00"/>
    <w:rsid w:val="00387CE1"/>
    <w:rsid w:val="00387E61"/>
    <w:rsid w:val="00390A79"/>
    <w:rsid w:val="00390F29"/>
    <w:rsid w:val="00391617"/>
    <w:rsid w:val="003924A1"/>
    <w:rsid w:val="00395F47"/>
    <w:rsid w:val="00396E38"/>
    <w:rsid w:val="003973B3"/>
    <w:rsid w:val="0039756F"/>
    <w:rsid w:val="003A00EC"/>
    <w:rsid w:val="003A05B8"/>
    <w:rsid w:val="003A0C9E"/>
    <w:rsid w:val="003A18E7"/>
    <w:rsid w:val="003A30B9"/>
    <w:rsid w:val="003A38AD"/>
    <w:rsid w:val="003A3B9E"/>
    <w:rsid w:val="003A4119"/>
    <w:rsid w:val="003A553C"/>
    <w:rsid w:val="003A6459"/>
    <w:rsid w:val="003A6B12"/>
    <w:rsid w:val="003A77D7"/>
    <w:rsid w:val="003B062A"/>
    <w:rsid w:val="003B3A4B"/>
    <w:rsid w:val="003B3CD0"/>
    <w:rsid w:val="003B4987"/>
    <w:rsid w:val="003B5D7C"/>
    <w:rsid w:val="003B6CFD"/>
    <w:rsid w:val="003B7AC9"/>
    <w:rsid w:val="003C02F1"/>
    <w:rsid w:val="003C0CE8"/>
    <w:rsid w:val="003C16FF"/>
    <w:rsid w:val="003C1D0D"/>
    <w:rsid w:val="003C22D4"/>
    <w:rsid w:val="003C3089"/>
    <w:rsid w:val="003C39AC"/>
    <w:rsid w:val="003C42A3"/>
    <w:rsid w:val="003C42F3"/>
    <w:rsid w:val="003C6204"/>
    <w:rsid w:val="003C66CD"/>
    <w:rsid w:val="003C67DB"/>
    <w:rsid w:val="003C6DA1"/>
    <w:rsid w:val="003C707F"/>
    <w:rsid w:val="003D0297"/>
    <w:rsid w:val="003D07D3"/>
    <w:rsid w:val="003D0CE6"/>
    <w:rsid w:val="003D0F54"/>
    <w:rsid w:val="003D1395"/>
    <w:rsid w:val="003D1859"/>
    <w:rsid w:val="003D2681"/>
    <w:rsid w:val="003D5852"/>
    <w:rsid w:val="003D6340"/>
    <w:rsid w:val="003D76AF"/>
    <w:rsid w:val="003D79D1"/>
    <w:rsid w:val="003D7DD8"/>
    <w:rsid w:val="003E0842"/>
    <w:rsid w:val="003E0DAA"/>
    <w:rsid w:val="003E293C"/>
    <w:rsid w:val="003E2985"/>
    <w:rsid w:val="003E32A2"/>
    <w:rsid w:val="003E4951"/>
    <w:rsid w:val="003E63E0"/>
    <w:rsid w:val="003F00EB"/>
    <w:rsid w:val="003F188C"/>
    <w:rsid w:val="003F1D3C"/>
    <w:rsid w:val="003F28C2"/>
    <w:rsid w:val="003F3DF5"/>
    <w:rsid w:val="003F4BCB"/>
    <w:rsid w:val="003F4EC3"/>
    <w:rsid w:val="003F5918"/>
    <w:rsid w:val="003F6EFF"/>
    <w:rsid w:val="003F7D31"/>
    <w:rsid w:val="00400B05"/>
    <w:rsid w:val="00401B1E"/>
    <w:rsid w:val="00403301"/>
    <w:rsid w:val="00403814"/>
    <w:rsid w:val="00404C6B"/>
    <w:rsid w:val="00404DEF"/>
    <w:rsid w:val="0040530A"/>
    <w:rsid w:val="0040672C"/>
    <w:rsid w:val="00406BC2"/>
    <w:rsid w:val="004070A9"/>
    <w:rsid w:val="00410AA2"/>
    <w:rsid w:val="00411DF9"/>
    <w:rsid w:val="004127CA"/>
    <w:rsid w:val="00414256"/>
    <w:rsid w:val="00414D15"/>
    <w:rsid w:val="00414D1E"/>
    <w:rsid w:val="00415752"/>
    <w:rsid w:val="00415F54"/>
    <w:rsid w:val="00417A33"/>
    <w:rsid w:val="00417EC1"/>
    <w:rsid w:val="004201D1"/>
    <w:rsid w:val="00420A38"/>
    <w:rsid w:val="0042227F"/>
    <w:rsid w:val="00422C5C"/>
    <w:rsid w:val="00424C76"/>
    <w:rsid w:val="00426887"/>
    <w:rsid w:val="00427B90"/>
    <w:rsid w:val="00427D55"/>
    <w:rsid w:val="00430578"/>
    <w:rsid w:val="0043098C"/>
    <w:rsid w:val="00430F8D"/>
    <w:rsid w:val="0043319A"/>
    <w:rsid w:val="00433634"/>
    <w:rsid w:val="0043407E"/>
    <w:rsid w:val="00434BAA"/>
    <w:rsid w:val="004352FD"/>
    <w:rsid w:val="00436C9B"/>
    <w:rsid w:val="004373CE"/>
    <w:rsid w:val="004376E3"/>
    <w:rsid w:val="00437A1E"/>
    <w:rsid w:val="004416B4"/>
    <w:rsid w:val="00442640"/>
    <w:rsid w:val="00443611"/>
    <w:rsid w:val="00443758"/>
    <w:rsid w:val="0044488F"/>
    <w:rsid w:val="004462F5"/>
    <w:rsid w:val="00446CA4"/>
    <w:rsid w:val="00447E79"/>
    <w:rsid w:val="004501C4"/>
    <w:rsid w:val="0045069D"/>
    <w:rsid w:val="004506AF"/>
    <w:rsid w:val="004519E3"/>
    <w:rsid w:val="004525D4"/>
    <w:rsid w:val="00453817"/>
    <w:rsid w:val="00453B69"/>
    <w:rsid w:val="00454AF1"/>
    <w:rsid w:val="00455FA7"/>
    <w:rsid w:val="00456093"/>
    <w:rsid w:val="00456670"/>
    <w:rsid w:val="00456B64"/>
    <w:rsid w:val="004600BD"/>
    <w:rsid w:val="0046084E"/>
    <w:rsid w:val="004608AE"/>
    <w:rsid w:val="004608DF"/>
    <w:rsid w:val="00461124"/>
    <w:rsid w:val="00461350"/>
    <w:rsid w:val="00461875"/>
    <w:rsid w:val="00463414"/>
    <w:rsid w:val="00464038"/>
    <w:rsid w:val="00464B4E"/>
    <w:rsid w:val="00464E24"/>
    <w:rsid w:val="004654AE"/>
    <w:rsid w:val="00465EE6"/>
    <w:rsid w:val="00466C4E"/>
    <w:rsid w:val="00466DA8"/>
    <w:rsid w:val="00467B9A"/>
    <w:rsid w:val="00467BA7"/>
    <w:rsid w:val="00467FBB"/>
    <w:rsid w:val="00471D7E"/>
    <w:rsid w:val="00472784"/>
    <w:rsid w:val="00472859"/>
    <w:rsid w:val="004729BD"/>
    <w:rsid w:val="0047346E"/>
    <w:rsid w:val="004751FE"/>
    <w:rsid w:val="0047573C"/>
    <w:rsid w:val="004759D8"/>
    <w:rsid w:val="00476014"/>
    <w:rsid w:val="00476F6A"/>
    <w:rsid w:val="00480E4D"/>
    <w:rsid w:val="004815A1"/>
    <w:rsid w:val="0048172D"/>
    <w:rsid w:val="004825F5"/>
    <w:rsid w:val="004827E9"/>
    <w:rsid w:val="00484FCD"/>
    <w:rsid w:val="00491D86"/>
    <w:rsid w:val="004922B4"/>
    <w:rsid w:val="00492A7E"/>
    <w:rsid w:val="00492C7C"/>
    <w:rsid w:val="004935F8"/>
    <w:rsid w:val="00494A1F"/>
    <w:rsid w:val="00494C9A"/>
    <w:rsid w:val="00495498"/>
    <w:rsid w:val="00496569"/>
    <w:rsid w:val="00496803"/>
    <w:rsid w:val="004971CE"/>
    <w:rsid w:val="004972ED"/>
    <w:rsid w:val="004A1E27"/>
    <w:rsid w:val="004A3864"/>
    <w:rsid w:val="004A3E18"/>
    <w:rsid w:val="004A662C"/>
    <w:rsid w:val="004A6ADD"/>
    <w:rsid w:val="004A7D6D"/>
    <w:rsid w:val="004B129D"/>
    <w:rsid w:val="004B16ED"/>
    <w:rsid w:val="004B3B8E"/>
    <w:rsid w:val="004B64B8"/>
    <w:rsid w:val="004B74C9"/>
    <w:rsid w:val="004C070A"/>
    <w:rsid w:val="004C295B"/>
    <w:rsid w:val="004C2B76"/>
    <w:rsid w:val="004C31B6"/>
    <w:rsid w:val="004C347C"/>
    <w:rsid w:val="004C4461"/>
    <w:rsid w:val="004C559D"/>
    <w:rsid w:val="004C6C3F"/>
    <w:rsid w:val="004D09E5"/>
    <w:rsid w:val="004D0FE5"/>
    <w:rsid w:val="004D133E"/>
    <w:rsid w:val="004D1BB2"/>
    <w:rsid w:val="004D33EE"/>
    <w:rsid w:val="004D37B0"/>
    <w:rsid w:val="004D3E62"/>
    <w:rsid w:val="004D4103"/>
    <w:rsid w:val="004D41CE"/>
    <w:rsid w:val="004D5669"/>
    <w:rsid w:val="004E0876"/>
    <w:rsid w:val="004E383F"/>
    <w:rsid w:val="004E3E2C"/>
    <w:rsid w:val="004E4A0F"/>
    <w:rsid w:val="004E4BB7"/>
    <w:rsid w:val="004E4E46"/>
    <w:rsid w:val="004E6268"/>
    <w:rsid w:val="004E66A0"/>
    <w:rsid w:val="004E77EF"/>
    <w:rsid w:val="004E7A14"/>
    <w:rsid w:val="004F038D"/>
    <w:rsid w:val="004F1D38"/>
    <w:rsid w:val="004F2361"/>
    <w:rsid w:val="004F35B5"/>
    <w:rsid w:val="004F4303"/>
    <w:rsid w:val="004F4656"/>
    <w:rsid w:val="004F4DAB"/>
    <w:rsid w:val="004F597B"/>
    <w:rsid w:val="004F720A"/>
    <w:rsid w:val="004F7B14"/>
    <w:rsid w:val="00500564"/>
    <w:rsid w:val="00500C5A"/>
    <w:rsid w:val="00500E41"/>
    <w:rsid w:val="00503EBE"/>
    <w:rsid w:val="00504112"/>
    <w:rsid w:val="005043CE"/>
    <w:rsid w:val="00505BDC"/>
    <w:rsid w:val="00505D37"/>
    <w:rsid w:val="00510107"/>
    <w:rsid w:val="00512615"/>
    <w:rsid w:val="0051324B"/>
    <w:rsid w:val="005133FB"/>
    <w:rsid w:val="00515383"/>
    <w:rsid w:val="00516200"/>
    <w:rsid w:val="0051634F"/>
    <w:rsid w:val="0051754D"/>
    <w:rsid w:val="00520C54"/>
    <w:rsid w:val="005214C4"/>
    <w:rsid w:val="00521C2F"/>
    <w:rsid w:val="00522296"/>
    <w:rsid w:val="005238FA"/>
    <w:rsid w:val="005239E7"/>
    <w:rsid w:val="00523B0F"/>
    <w:rsid w:val="00524964"/>
    <w:rsid w:val="005253BF"/>
    <w:rsid w:val="00526241"/>
    <w:rsid w:val="00527296"/>
    <w:rsid w:val="005302F4"/>
    <w:rsid w:val="005322B2"/>
    <w:rsid w:val="00533A5B"/>
    <w:rsid w:val="005348A0"/>
    <w:rsid w:val="00535FCB"/>
    <w:rsid w:val="00536DAB"/>
    <w:rsid w:val="005373E5"/>
    <w:rsid w:val="005406E7"/>
    <w:rsid w:val="00540B9F"/>
    <w:rsid w:val="005460C0"/>
    <w:rsid w:val="005471CA"/>
    <w:rsid w:val="005508B3"/>
    <w:rsid w:val="00550BD2"/>
    <w:rsid w:val="00552405"/>
    <w:rsid w:val="005544BC"/>
    <w:rsid w:val="00554836"/>
    <w:rsid w:val="00554946"/>
    <w:rsid w:val="0055546B"/>
    <w:rsid w:val="00557751"/>
    <w:rsid w:val="005606F1"/>
    <w:rsid w:val="005609C1"/>
    <w:rsid w:val="00560E0B"/>
    <w:rsid w:val="00563F36"/>
    <w:rsid w:val="0056575E"/>
    <w:rsid w:val="00565D62"/>
    <w:rsid w:val="005661AA"/>
    <w:rsid w:val="00571008"/>
    <w:rsid w:val="005711A7"/>
    <w:rsid w:val="005725E1"/>
    <w:rsid w:val="00573D03"/>
    <w:rsid w:val="00576DD2"/>
    <w:rsid w:val="005776E9"/>
    <w:rsid w:val="00577F75"/>
    <w:rsid w:val="0058190E"/>
    <w:rsid w:val="00581E04"/>
    <w:rsid w:val="00582210"/>
    <w:rsid w:val="00582421"/>
    <w:rsid w:val="00582847"/>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96F46"/>
    <w:rsid w:val="005A164F"/>
    <w:rsid w:val="005A1C1A"/>
    <w:rsid w:val="005A1D1D"/>
    <w:rsid w:val="005A2187"/>
    <w:rsid w:val="005A2BDA"/>
    <w:rsid w:val="005A2D15"/>
    <w:rsid w:val="005A2D28"/>
    <w:rsid w:val="005A305B"/>
    <w:rsid w:val="005A371F"/>
    <w:rsid w:val="005A3E0F"/>
    <w:rsid w:val="005A590B"/>
    <w:rsid w:val="005A5EED"/>
    <w:rsid w:val="005A6711"/>
    <w:rsid w:val="005A7D30"/>
    <w:rsid w:val="005B2D5B"/>
    <w:rsid w:val="005B3288"/>
    <w:rsid w:val="005B39EE"/>
    <w:rsid w:val="005B3DCF"/>
    <w:rsid w:val="005B4CA6"/>
    <w:rsid w:val="005C0AD8"/>
    <w:rsid w:val="005C11EF"/>
    <w:rsid w:val="005C2130"/>
    <w:rsid w:val="005C2CD8"/>
    <w:rsid w:val="005C30A8"/>
    <w:rsid w:val="005C5376"/>
    <w:rsid w:val="005C594A"/>
    <w:rsid w:val="005C789C"/>
    <w:rsid w:val="005D1E3D"/>
    <w:rsid w:val="005D2015"/>
    <w:rsid w:val="005D2163"/>
    <w:rsid w:val="005D33C3"/>
    <w:rsid w:val="005D35D6"/>
    <w:rsid w:val="005D5BBF"/>
    <w:rsid w:val="005D5CC5"/>
    <w:rsid w:val="005D7351"/>
    <w:rsid w:val="005D7AB5"/>
    <w:rsid w:val="005E045F"/>
    <w:rsid w:val="005E1674"/>
    <w:rsid w:val="005E1B0C"/>
    <w:rsid w:val="005E1F18"/>
    <w:rsid w:val="005E4A9E"/>
    <w:rsid w:val="005E4BA2"/>
    <w:rsid w:val="005E50BB"/>
    <w:rsid w:val="005E63AD"/>
    <w:rsid w:val="005E7CA4"/>
    <w:rsid w:val="005E7FC8"/>
    <w:rsid w:val="005F073D"/>
    <w:rsid w:val="005F1100"/>
    <w:rsid w:val="005F1150"/>
    <w:rsid w:val="005F2175"/>
    <w:rsid w:val="005F5530"/>
    <w:rsid w:val="005F648E"/>
    <w:rsid w:val="005F6CDD"/>
    <w:rsid w:val="005F736C"/>
    <w:rsid w:val="006005D2"/>
    <w:rsid w:val="00602500"/>
    <w:rsid w:val="00603812"/>
    <w:rsid w:val="00604F72"/>
    <w:rsid w:val="006067ED"/>
    <w:rsid w:val="00606BAD"/>
    <w:rsid w:val="006074AA"/>
    <w:rsid w:val="00610991"/>
    <w:rsid w:val="0061176D"/>
    <w:rsid w:val="0061199F"/>
    <w:rsid w:val="00612997"/>
    <w:rsid w:val="00613580"/>
    <w:rsid w:val="006151D9"/>
    <w:rsid w:val="00615EB6"/>
    <w:rsid w:val="006205D3"/>
    <w:rsid w:val="0062119A"/>
    <w:rsid w:val="00621D21"/>
    <w:rsid w:val="006226BF"/>
    <w:rsid w:val="00623966"/>
    <w:rsid w:val="00624E91"/>
    <w:rsid w:val="0062583D"/>
    <w:rsid w:val="006259A1"/>
    <w:rsid w:val="00626296"/>
    <w:rsid w:val="00626D72"/>
    <w:rsid w:val="006274D7"/>
    <w:rsid w:val="00627A8D"/>
    <w:rsid w:val="00630272"/>
    <w:rsid w:val="00632EF0"/>
    <w:rsid w:val="00633900"/>
    <w:rsid w:val="00633DA2"/>
    <w:rsid w:val="006343C3"/>
    <w:rsid w:val="00634B72"/>
    <w:rsid w:val="00635273"/>
    <w:rsid w:val="00636ECE"/>
    <w:rsid w:val="00637725"/>
    <w:rsid w:val="00637C84"/>
    <w:rsid w:val="00637F06"/>
    <w:rsid w:val="006401A9"/>
    <w:rsid w:val="0064090A"/>
    <w:rsid w:val="006435C1"/>
    <w:rsid w:val="0064420C"/>
    <w:rsid w:val="00644E0B"/>
    <w:rsid w:val="0064526B"/>
    <w:rsid w:val="0064551B"/>
    <w:rsid w:val="00645893"/>
    <w:rsid w:val="00645E02"/>
    <w:rsid w:val="00646A68"/>
    <w:rsid w:val="0064728E"/>
    <w:rsid w:val="00647ED5"/>
    <w:rsid w:val="0065354C"/>
    <w:rsid w:val="00653D19"/>
    <w:rsid w:val="00654DDC"/>
    <w:rsid w:val="006559D8"/>
    <w:rsid w:val="00656397"/>
    <w:rsid w:val="00656F27"/>
    <w:rsid w:val="00660731"/>
    <w:rsid w:val="0066173A"/>
    <w:rsid w:val="00661CCB"/>
    <w:rsid w:val="00661EFA"/>
    <w:rsid w:val="006651AA"/>
    <w:rsid w:val="00666102"/>
    <w:rsid w:val="0066682D"/>
    <w:rsid w:val="006702E9"/>
    <w:rsid w:val="006717A6"/>
    <w:rsid w:val="006719EA"/>
    <w:rsid w:val="00672895"/>
    <w:rsid w:val="00672CFF"/>
    <w:rsid w:val="00672E4F"/>
    <w:rsid w:val="006750EF"/>
    <w:rsid w:val="00676C92"/>
    <w:rsid w:val="00676E49"/>
    <w:rsid w:val="00677064"/>
    <w:rsid w:val="00677591"/>
    <w:rsid w:val="0068290E"/>
    <w:rsid w:val="006829B8"/>
    <w:rsid w:val="00683982"/>
    <w:rsid w:val="0068535C"/>
    <w:rsid w:val="00685A95"/>
    <w:rsid w:val="00686127"/>
    <w:rsid w:val="00687A10"/>
    <w:rsid w:val="006905F6"/>
    <w:rsid w:val="006906B4"/>
    <w:rsid w:val="0069166E"/>
    <w:rsid w:val="00693163"/>
    <w:rsid w:val="00693C92"/>
    <w:rsid w:val="00693CCF"/>
    <w:rsid w:val="00695170"/>
    <w:rsid w:val="00695346"/>
    <w:rsid w:val="006967F7"/>
    <w:rsid w:val="006A0557"/>
    <w:rsid w:val="006A0F51"/>
    <w:rsid w:val="006A0F53"/>
    <w:rsid w:val="006A17F9"/>
    <w:rsid w:val="006A3BD8"/>
    <w:rsid w:val="006A3BF3"/>
    <w:rsid w:val="006A636D"/>
    <w:rsid w:val="006A6D37"/>
    <w:rsid w:val="006B0F82"/>
    <w:rsid w:val="006B23AC"/>
    <w:rsid w:val="006B3C4C"/>
    <w:rsid w:val="006B4284"/>
    <w:rsid w:val="006B4F69"/>
    <w:rsid w:val="006B539A"/>
    <w:rsid w:val="006B54D7"/>
    <w:rsid w:val="006B639E"/>
    <w:rsid w:val="006B6F58"/>
    <w:rsid w:val="006B6FB4"/>
    <w:rsid w:val="006C1F6C"/>
    <w:rsid w:val="006C2D0C"/>
    <w:rsid w:val="006C337E"/>
    <w:rsid w:val="006C568E"/>
    <w:rsid w:val="006C596C"/>
    <w:rsid w:val="006C59D4"/>
    <w:rsid w:val="006C6AFF"/>
    <w:rsid w:val="006D1525"/>
    <w:rsid w:val="006D2B13"/>
    <w:rsid w:val="006D4E44"/>
    <w:rsid w:val="006D6AD4"/>
    <w:rsid w:val="006D765A"/>
    <w:rsid w:val="006E06CB"/>
    <w:rsid w:val="006E0F24"/>
    <w:rsid w:val="006E1B6A"/>
    <w:rsid w:val="006E1F1F"/>
    <w:rsid w:val="006E3579"/>
    <w:rsid w:val="006E3B0B"/>
    <w:rsid w:val="006E44A6"/>
    <w:rsid w:val="006E4DF6"/>
    <w:rsid w:val="006E51B9"/>
    <w:rsid w:val="006E52B3"/>
    <w:rsid w:val="006F0243"/>
    <w:rsid w:val="006F0B60"/>
    <w:rsid w:val="006F0DC9"/>
    <w:rsid w:val="006F25EF"/>
    <w:rsid w:val="006F25FD"/>
    <w:rsid w:val="006F2827"/>
    <w:rsid w:val="006F3900"/>
    <w:rsid w:val="006F41A3"/>
    <w:rsid w:val="006F6754"/>
    <w:rsid w:val="006F77D4"/>
    <w:rsid w:val="006F7A76"/>
    <w:rsid w:val="00700D2A"/>
    <w:rsid w:val="00700D67"/>
    <w:rsid w:val="00700DD6"/>
    <w:rsid w:val="00701176"/>
    <w:rsid w:val="00702728"/>
    <w:rsid w:val="00702E88"/>
    <w:rsid w:val="00703E66"/>
    <w:rsid w:val="00704274"/>
    <w:rsid w:val="00704CD8"/>
    <w:rsid w:val="007051EE"/>
    <w:rsid w:val="00705AE7"/>
    <w:rsid w:val="0070633F"/>
    <w:rsid w:val="00706DC3"/>
    <w:rsid w:val="0070761D"/>
    <w:rsid w:val="0071046C"/>
    <w:rsid w:val="0071143A"/>
    <w:rsid w:val="007122C4"/>
    <w:rsid w:val="007126B6"/>
    <w:rsid w:val="00712C5A"/>
    <w:rsid w:val="00713438"/>
    <w:rsid w:val="00713B06"/>
    <w:rsid w:val="0071457D"/>
    <w:rsid w:val="00714F74"/>
    <w:rsid w:val="00716DBE"/>
    <w:rsid w:val="0072073D"/>
    <w:rsid w:val="00720AF2"/>
    <w:rsid w:val="00721548"/>
    <w:rsid w:val="007226E0"/>
    <w:rsid w:val="00722952"/>
    <w:rsid w:val="00724749"/>
    <w:rsid w:val="007250B7"/>
    <w:rsid w:val="00725728"/>
    <w:rsid w:val="0072591E"/>
    <w:rsid w:val="007263CB"/>
    <w:rsid w:val="00726CBD"/>
    <w:rsid w:val="00726DC0"/>
    <w:rsid w:val="007307EC"/>
    <w:rsid w:val="007348CC"/>
    <w:rsid w:val="00734E3B"/>
    <w:rsid w:val="00735754"/>
    <w:rsid w:val="00735845"/>
    <w:rsid w:val="00736703"/>
    <w:rsid w:val="00737F8C"/>
    <w:rsid w:val="007411E8"/>
    <w:rsid w:val="00741648"/>
    <w:rsid w:val="007423DE"/>
    <w:rsid w:val="007427F3"/>
    <w:rsid w:val="007430E3"/>
    <w:rsid w:val="0074378B"/>
    <w:rsid w:val="00743C88"/>
    <w:rsid w:val="00746B70"/>
    <w:rsid w:val="00750484"/>
    <w:rsid w:val="007514C8"/>
    <w:rsid w:val="00751C43"/>
    <w:rsid w:val="007542DB"/>
    <w:rsid w:val="00755048"/>
    <w:rsid w:val="00756A78"/>
    <w:rsid w:val="0075767C"/>
    <w:rsid w:val="007578A8"/>
    <w:rsid w:val="00757F69"/>
    <w:rsid w:val="00760215"/>
    <w:rsid w:val="00760A3D"/>
    <w:rsid w:val="00761032"/>
    <w:rsid w:val="00761E06"/>
    <w:rsid w:val="00762807"/>
    <w:rsid w:val="00762C4E"/>
    <w:rsid w:val="00762E69"/>
    <w:rsid w:val="00765A27"/>
    <w:rsid w:val="00766400"/>
    <w:rsid w:val="00766551"/>
    <w:rsid w:val="00770E53"/>
    <w:rsid w:val="00771406"/>
    <w:rsid w:val="007714BD"/>
    <w:rsid w:val="00771B15"/>
    <w:rsid w:val="00771F24"/>
    <w:rsid w:val="00772B22"/>
    <w:rsid w:val="00775525"/>
    <w:rsid w:val="00777826"/>
    <w:rsid w:val="00777C47"/>
    <w:rsid w:val="00777D53"/>
    <w:rsid w:val="00781AFA"/>
    <w:rsid w:val="007828B4"/>
    <w:rsid w:val="00783D06"/>
    <w:rsid w:val="00784851"/>
    <w:rsid w:val="007848F2"/>
    <w:rsid w:val="007864C2"/>
    <w:rsid w:val="00787524"/>
    <w:rsid w:val="00787558"/>
    <w:rsid w:val="00791752"/>
    <w:rsid w:val="00791AEF"/>
    <w:rsid w:val="007921BD"/>
    <w:rsid w:val="00792274"/>
    <w:rsid w:val="00792448"/>
    <w:rsid w:val="00794D4A"/>
    <w:rsid w:val="007950A8"/>
    <w:rsid w:val="00795CB1"/>
    <w:rsid w:val="00796582"/>
    <w:rsid w:val="007965E1"/>
    <w:rsid w:val="00797419"/>
    <w:rsid w:val="00797A17"/>
    <w:rsid w:val="007A0DE0"/>
    <w:rsid w:val="007A12D2"/>
    <w:rsid w:val="007A1679"/>
    <w:rsid w:val="007A192B"/>
    <w:rsid w:val="007A22DF"/>
    <w:rsid w:val="007A795B"/>
    <w:rsid w:val="007B022D"/>
    <w:rsid w:val="007B02CB"/>
    <w:rsid w:val="007B0CC9"/>
    <w:rsid w:val="007B103B"/>
    <w:rsid w:val="007B1D26"/>
    <w:rsid w:val="007B2388"/>
    <w:rsid w:val="007B255B"/>
    <w:rsid w:val="007B3CC5"/>
    <w:rsid w:val="007B4DCB"/>
    <w:rsid w:val="007B5A5E"/>
    <w:rsid w:val="007C2840"/>
    <w:rsid w:val="007C29E9"/>
    <w:rsid w:val="007C3F33"/>
    <w:rsid w:val="007C4339"/>
    <w:rsid w:val="007C537B"/>
    <w:rsid w:val="007C5C54"/>
    <w:rsid w:val="007C7DA8"/>
    <w:rsid w:val="007C7F79"/>
    <w:rsid w:val="007D59F8"/>
    <w:rsid w:val="007D6913"/>
    <w:rsid w:val="007D6D77"/>
    <w:rsid w:val="007E0322"/>
    <w:rsid w:val="007E0366"/>
    <w:rsid w:val="007E08FF"/>
    <w:rsid w:val="007E0A16"/>
    <w:rsid w:val="007E13D0"/>
    <w:rsid w:val="007E1BD4"/>
    <w:rsid w:val="007E2A6C"/>
    <w:rsid w:val="007E4FB4"/>
    <w:rsid w:val="007E53C9"/>
    <w:rsid w:val="007E5574"/>
    <w:rsid w:val="007E64FF"/>
    <w:rsid w:val="007E72FA"/>
    <w:rsid w:val="007E762B"/>
    <w:rsid w:val="007F2DB0"/>
    <w:rsid w:val="007F2FAB"/>
    <w:rsid w:val="007F596B"/>
    <w:rsid w:val="007F5B7A"/>
    <w:rsid w:val="007F6708"/>
    <w:rsid w:val="007F7764"/>
    <w:rsid w:val="007F7C10"/>
    <w:rsid w:val="00801546"/>
    <w:rsid w:val="00802571"/>
    <w:rsid w:val="00802E63"/>
    <w:rsid w:val="0080515B"/>
    <w:rsid w:val="00805EB0"/>
    <w:rsid w:val="00806AD7"/>
    <w:rsid w:val="00807067"/>
    <w:rsid w:val="0080749A"/>
    <w:rsid w:val="00807A71"/>
    <w:rsid w:val="008118AE"/>
    <w:rsid w:val="008120F4"/>
    <w:rsid w:val="008129E7"/>
    <w:rsid w:val="00814542"/>
    <w:rsid w:val="00814919"/>
    <w:rsid w:val="00814DEA"/>
    <w:rsid w:val="00815D1F"/>
    <w:rsid w:val="00816258"/>
    <w:rsid w:val="00817220"/>
    <w:rsid w:val="00821BAA"/>
    <w:rsid w:val="00822127"/>
    <w:rsid w:val="00822213"/>
    <w:rsid w:val="00823282"/>
    <w:rsid w:val="0082425F"/>
    <w:rsid w:val="008256D0"/>
    <w:rsid w:val="00825993"/>
    <w:rsid w:val="008317C5"/>
    <w:rsid w:val="00831E61"/>
    <w:rsid w:val="00832CCC"/>
    <w:rsid w:val="00832CFD"/>
    <w:rsid w:val="00832E26"/>
    <w:rsid w:val="00833774"/>
    <w:rsid w:val="00833886"/>
    <w:rsid w:val="00833C65"/>
    <w:rsid w:val="00833CCC"/>
    <w:rsid w:val="008340EA"/>
    <w:rsid w:val="008353B9"/>
    <w:rsid w:val="00835E22"/>
    <w:rsid w:val="00837584"/>
    <w:rsid w:val="00840D4F"/>
    <w:rsid w:val="0084347E"/>
    <w:rsid w:val="0084375F"/>
    <w:rsid w:val="008443ED"/>
    <w:rsid w:val="00846907"/>
    <w:rsid w:val="00846FDD"/>
    <w:rsid w:val="008506CF"/>
    <w:rsid w:val="00851D72"/>
    <w:rsid w:val="008524D7"/>
    <w:rsid w:val="00853BDC"/>
    <w:rsid w:val="00856E16"/>
    <w:rsid w:val="0086016D"/>
    <w:rsid w:val="008614A2"/>
    <w:rsid w:val="00861FFF"/>
    <w:rsid w:val="008624FD"/>
    <w:rsid w:val="00862764"/>
    <w:rsid w:val="00862FC4"/>
    <w:rsid w:val="008635C5"/>
    <w:rsid w:val="00863B5E"/>
    <w:rsid w:val="00864DD3"/>
    <w:rsid w:val="00866790"/>
    <w:rsid w:val="00867514"/>
    <w:rsid w:val="00867541"/>
    <w:rsid w:val="00867B6E"/>
    <w:rsid w:val="00870C02"/>
    <w:rsid w:val="008717C8"/>
    <w:rsid w:val="00873FD5"/>
    <w:rsid w:val="00874002"/>
    <w:rsid w:val="008750FA"/>
    <w:rsid w:val="008769F6"/>
    <w:rsid w:val="0087738A"/>
    <w:rsid w:val="00877CAC"/>
    <w:rsid w:val="008806BD"/>
    <w:rsid w:val="00880BF2"/>
    <w:rsid w:val="00880FDC"/>
    <w:rsid w:val="0088174F"/>
    <w:rsid w:val="00882C31"/>
    <w:rsid w:val="0088478B"/>
    <w:rsid w:val="00884C01"/>
    <w:rsid w:val="00886546"/>
    <w:rsid w:val="00886CC1"/>
    <w:rsid w:val="00887AEF"/>
    <w:rsid w:val="00890D99"/>
    <w:rsid w:val="00891A54"/>
    <w:rsid w:val="00893EA2"/>
    <w:rsid w:val="00894D2C"/>
    <w:rsid w:val="00895E99"/>
    <w:rsid w:val="008968F5"/>
    <w:rsid w:val="00896E06"/>
    <w:rsid w:val="008977A4"/>
    <w:rsid w:val="008A0985"/>
    <w:rsid w:val="008A0AB1"/>
    <w:rsid w:val="008A10EE"/>
    <w:rsid w:val="008A1172"/>
    <w:rsid w:val="008A13AD"/>
    <w:rsid w:val="008A14CF"/>
    <w:rsid w:val="008A1596"/>
    <w:rsid w:val="008A2B6E"/>
    <w:rsid w:val="008A2E4D"/>
    <w:rsid w:val="008A3C33"/>
    <w:rsid w:val="008A3D3B"/>
    <w:rsid w:val="008A6EF7"/>
    <w:rsid w:val="008B0F2E"/>
    <w:rsid w:val="008B2446"/>
    <w:rsid w:val="008B3B94"/>
    <w:rsid w:val="008B4209"/>
    <w:rsid w:val="008B43DF"/>
    <w:rsid w:val="008B486C"/>
    <w:rsid w:val="008B5EDF"/>
    <w:rsid w:val="008B6008"/>
    <w:rsid w:val="008B7449"/>
    <w:rsid w:val="008C013F"/>
    <w:rsid w:val="008C066D"/>
    <w:rsid w:val="008C1A42"/>
    <w:rsid w:val="008C37D4"/>
    <w:rsid w:val="008C397C"/>
    <w:rsid w:val="008C452E"/>
    <w:rsid w:val="008C5082"/>
    <w:rsid w:val="008C50DB"/>
    <w:rsid w:val="008C53D1"/>
    <w:rsid w:val="008C5F92"/>
    <w:rsid w:val="008C65B3"/>
    <w:rsid w:val="008C6A56"/>
    <w:rsid w:val="008C6FF0"/>
    <w:rsid w:val="008C74C7"/>
    <w:rsid w:val="008C7C17"/>
    <w:rsid w:val="008D0795"/>
    <w:rsid w:val="008D2B2A"/>
    <w:rsid w:val="008D2F59"/>
    <w:rsid w:val="008D4A94"/>
    <w:rsid w:val="008D57C1"/>
    <w:rsid w:val="008D58FA"/>
    <w:rsid w:val="008D65B9"/>
    <w:rsid w:val="008D70D6"/>
    <w:rsid w:val="008E032F"/>
    <w:rsid w:val="008E0489"/>
    <w:rsid w:val="008E224A"/>
    <w:rsid w:val="008E23D0"/>
    <w:rsid w:val="008E2834"/>
    <w:rsid w:val="008E2BA7"/>
    <w:rsid w:val="008E31A9"/>
    <w:rsid w:val="008E47DB"/>
    <w:rsid w:val="008E4FF8"/>
    <w:rsid w:val="008E6531"/>
    <w:rsid w:val="008F037A"/>
    <w:rsid w:val="008F4011"/>
    <w:rsid w:val="008F5AC8"/>
    <w:rsid w:val="008F7376"/>
    <w:rsid w:val="008F778C"/>
    <w:rsid w:val="009009F2"/>
    <w:rsid w:val="00903264"/>
    <w:rsid w:val="009043E4"/>
    <w:rsid w:val="009046F3"/>
    <w:rsid w:val="00904EED"/>
    <w:rsid w:val="0090524B"/>
    <w:rsid w:val="009054EA"/>
    <w:rsid w:val="00905685"/>
    <w:rsid w:val="00907E82"/>
    <w:rsid w:val="00907EC1"/>
    <w:rsid w:val="0091014F"/>
    <w:rsid w:val="00911139"/>
    <w:rsid w:val="0091217F"/>
    <w:rsid w:val="009139CB"/>
    <w:rsid w:val="00913DBF"/>
    <w:rsid w:val="009147C7"/>
    <w:rsid w:val="00914F90"/>
    <w:rsid w:val="0091587B"/>
    <w:rsid w:val="00917F5B"/>
    <w:rsid w:val="009203BE"/>
    <w:rsid w:val="00921310"/>
    <w:rsid w:val="00921BFA"/>
    <w:rsid w:val="00921C60"/>
    <w:rsid w:val="009234DD"/>
    <w:rsid w:val="00923DA7"/>
    <w:rsid w:val="00924AD8"/>
    <w:rsid w:val="00927456"/>
    <w:rsid w:val="00927E3B"/>
    <w:rsid w:val="0093187B"/>
    <w:rsid w:val="00931919"/>
    <w:rsid w:val="0093460D"/>
    <w:rsid w:val="009359CD"/>
    <w:rsid w:val="00937142"/>
    <w:rsid w:val="009404E8"/>
    <w:rsid w:val="00940DAA"/>
    <w:rsid w:val="00941F94"/>
    <w:rsid w:val="00942230"/>
    <w:rsid w:val="0094225A"/>
    <w:rsid w:val="009428C3"/>
    <w:rsid w:val="0094741E"/>
    <w:rsid w:val="00947872"/>
    <w:rsid w:val="00947A53"/>
    <w:rsid w:val="0095068C"/>
    <w:rsid w:val="00950D3D"/>
    <w:rsid w:val="0095135A"/>
    <w:rsid w:val="00951BE2"/>
    <w:rsid w:val="00952146"/>
    <w:rsid w:val="00952CE3"/>
    <w:rsid w:val="009530F1"/>
    <w:rsid w:val="00953125"/>
    <w:rsid w:val="00953577"/>
    <w:rsid w:val="00954351"/>
    <w:rsid w:val="009578AA"/>
    <w:rsid w:val="00960596"/>
    <w:rsid w:val="0096286C"/>
    <w:rsid w:val="00962BA9"/>
    <w:rsid w:val="00964159"/>
    <w:rsid w:val="009645CA"/>
    <w:rsid w:val="00964990"/>
    <w:rsid w:val="0096511A"/>
    <w:rsid w:val="00967024"/>
    <w:rsid w:val="0096742C"/>
    <w:rsid w:val="00970F47"/>
    <w:rsid w:val="00972BD6"/>
    <w:rsid w:val="00972C5D"/>
    <w:rsid w:val="0097315F"/>
    <w:rsid w:val="00973B39"/>
    <w:rsid w:val="00975B8D"/>
    <w:rsid w:val="00980344"/>
    <w:rsid w:val="009807AF"/>
    <w:rsid w:val="009807ED"/>
    <w:rsid w:val="0098295D"/>
    <w:rsid w:val="00982C46"/>
    <w:rsid w:val="00985A3D"/>
    <w:rsid w:val="00985CA9"/>
    <w:rsid w:val="009860D1"/>
    <w:rsid w:val="0098643A"/>
    <w:rsid w:val="00986B02"/>
    <w:rsid w:val="0098772A"/>
    <w:rsid w:val="00987F81"/>
    <w:rsid w:val="00990A03"/>
    <w:rsid w:val="009920C5"/>
    <w:rsid w:val="00992427"/>
    <w:rsid w:val="00992D42"/>
    <w:rsid w:val="009937EF"/>
    <w:rsid w:val="00993949"/>
    <w:rsid w:val="00993C7B"/>
    <w:rsid w:val="00994E20"/>
    <w:rsid w:val="00995045"/>
    <w:rsid w:val="00995314"/>
    <w:rsid w:val="0099562E"/>
    <w:rsid w:val="00997A77"/>
    <w:rsid w:val="009A09EA"/>
    <w:rsid w:val="009A1442"/>
    <w:rsid w:val="009A1610"/>
    <w:rsid w:val="009A1A22"/>
    <w:rsid w:val="009A2A0F"/>
    <w:rsid w:val="009A304C"/>
    <w:rsid w:val="009A337E"/>
    <w:rsid w:val="009A4220"/>
    <w:rsid w:val="009A5ACD"/>
    <w:rsid w:val="009A69A3"/>
    <w:rsid w:val="009B621B"/>
    <w:rsid w:val="009B6B86"/>
    <w:rsid w:val="009B7002"/>
    <w:rsid w:val="009B706F"/>
    <w:rsid w:val="009C0F40"/>
    <w:rsid w:val="009C0F9D"/>
    <w:rsid w:val="009C1393"/>
    <w:rsid w:val="009C1D06"/>
    <w:rsid w:val="009C29DF"/>
    <w:rsid w:val="009C320F"/>
    <w:rsid w:val="009C32C9"/>
    <w:rsid w:val="009C3B34"/>
    <w:rsid w:val="009C3CA2"/>
    <w:rsid w:val="009C3FB7"/>
    <w:rsid w:val="009C46DE"/>
    <w:rsid w:val="009C5C6A"/>
    <w:rsid w:val="009C65F0"/>
    <w:rsid w:val="009C717F"/>
    <w:rsid w:val="009C7712"/>
    <w:rsid w:val="009C7E96"/>
    <w:rsid w:val="009D1B28"/>
    <w:rsid w:val="009D2B86"/>
    <w:rsid w:val="009D3E4E"/>
    <w:rsid w:val="009D458B"/>
    <w:rsid w:val="009D4664"/>
    <w:rsid w:val="009D591D"/>
    <w:rsid w:val="009D6975"/>
    <w:rsid w:val="009D6C59"/>
    <w:rsid w:val="009E1D5C"/>
    <w:rsid w:val="009E2A0D"/>
    <w:rsid w:val="009E47FC"/>
    <w:rsid w:val="009E52A4"/>
    <w:rsid w:val="009E5DA6"/>
    <w:rsid w:val="009E5E82"/>
    <w:rsid w:val="009E6C63"/>
    <w:rsid w:val="009F0FEC"/>
    <w:rsid w:val="009F19FF"/>
    <w:rsid w:val="009F1E8B"/>
    <w:rsid w:val="009F2A9F"/>
    <w:rsid w:val="009F2D79"/>
    <w:rsid w:val="009F4232"/>
    <w:rsid w:val="009F43BF"/>
    <w:rsid w:val="009F585C"/>
    <w:rsid w:val="009F5CEA"/>
    <w:rsid w:val="009F610A"/>
    <w:rsid w:val="009F61B7"/>
    <w:rsid w:val="009F7737"/>
    <w:rsid w:val="00A00223"/>
    <w:rsid w:val="00A00999"/>
    <w:rsid w:val="00A010AC"/>
    <w:rsid w:val="00A0125F"/>
    <w:rsid w:val="00A02209"/>
    <w:rsid w:val="00A04AF7"/>
    <w:rsid w:val="00A04D91"/>
    <w:rsid w:val="00A06A3D"/>
    <w:rsid w:val="00A07F47"/>
    <w:rsid w:val="00A10C5E"/>
    <w:rsid w:val="00A10D04"/>
    <w:rsid w:val="00A10D42"/>
    <w:rsid w:val="00A11091"/>
    <w:rsid w:val="00A14B06"/>
    <w:rsid w:val="00A14FF1"/>
    <w:rsid w:val="00A15A82"/>
    <w:rsid w:val="00A17769"/>
    <w:rsid w:val="00A17BCF"/>
    <w:rsid w:val="00A17BD2"/>
    <w:rsid w:val="00A21EE4"/>
    <w:rsid w:val="00A2233A"/>
    <w:rsid w:val="00A22A8E"/>
    <w:rsid w:val="00A22B2F"/>
    <w:rsid w:val="00A22E63"/>
    <w:rsid w:val="00A23DCC"/>
    <w:rsid w:val="00A248DD"/>
    <w:rsid w:val="00A24D04"/>
    <w:rsid w:val="00A25DE7"/>
    <w:rsid w:val="00A2693B"/>
    <w:rsid w:val="00A2714D"/>
    <w:rsid w:val="00A27B08"/>
    <w:rsid w:val="00A30248"/>
    <w:rsid w:val="00A3034C"/>
    <w:rsid w:val="00A308B8"/>
    <w:rsid w:val="00A3178D"/>
    <w:rsid w:val="00A31D45"/>
    <w:rsid w:val="00A32E2C"/>
    <w:rsid w:val="00A340D7"/>
    <w:rsid w:val="00A3581C"/>
    <w:rsid w:val="00A35996"/>
    <w:rsid w:val="00A35CD1"/>
    <w:rsid w:val="00A36231"/>
    <w:rsid w:val="00A36812"/>
    <w:rsid w:val="00A36BF8"/>
    <w:rsid w:val="00A407B3"/>
    <w:rsid w:val="00A40E77"/>
    <w:rsid w:val="00A4125A"/>
    <w:rsid w:val="00A41B69"/>
    <w:rsid w:val="00A41BA3"/>
    <w:rsid w:val="00A425E2"/>
    <w:rsid w:val="00A4283D"/>
    <w:rsid w:val="00A42AED"/>
    <w:rsid w:val="00A4304C"/>
    <w:rsid w:val="00A46E96"/>
    <w:rsid w:val="00A47007"/>
    <w:rsid w:val="00A502FD"/>
    <w:rsid w:val="00A51AF0"/>
    <w:rsid w:val="00A54AE6"/>
    <w:rsid w:val="00A54F46"/>
    <w:rsid w:val="00A55AB8"/>
    <w:rsid w:val="00A55DB8"/>
    <w:rsid w:val="00A55F47"/>
    <w:rsid w:val="00A5798A"/>
    <w:rsid w:val="00A603DF"/>
    <w:rsid w:val="00A60C16"/>
    <w:rsid w:val="00A60FB6"/>
    <w:rsid w:val="00A614A1"/>
    <w:rsid w:val="00A62357"/>
    <w:rsid w:val="00A62394"/>
    <w:rsid w:val="00A63AF5"/>
    <w:rsid w:val="00A6482A"/>
    <w:rsid w:val="00A6495D"/>
    <w:rsid w:val="00A649BB"/>
    <w:rsid w:val="00A66000"/>
    <w:rsid w:val="00A71930"/>
    <w:rsid w:val="00A7251A"/>
    <w:rsid w:val="00A7347F"/>
    <w:rsid w:val="00A76F97"/>
    <w:rsid w:val="00A776B9"/>
    <w:rsid w:val="00A838BD"/>
    <w:rsid w:val="00A8408E"/>
    <w:rsid w:val="00A84FDC"/>
    <w:rsid w:val="00A85FD4"/>
    <w:rsid w:val="00A86A29"/>
    <w:rsid w:val="00A86EB4"/>
    <w:rsid w:val="00A879D1"/>
    <w:rsid w:val="00A87C70"/>
    <w:rsid w:val="00A90A77"/>
    <w:rsid w:val="00A90EAB"/>
    <w:rsid w:val="00A94785"/>
    <w:rsid w:val="00A977CE"/>
    <w:rsid w:val="00A97C44"/>
    <w:rsid w:val="00AA1D6C"/>
    <w:rsid w:val="00AA1EE2"/>
    <w:rsid w:val="00AA3BD4"/>
    <w:rsid w:val="00AA3DE8"/>
    <w:rsid w:val="00AA58B2"/>
    <w:rsid w:val="00AA5A22"/>
    <w:rsid w:val="00AA62FC"/>
    <w:rsid w:val="00AA73BB"/>
    <w:rsid w:val="00AB0CCE"/>
    <w:rsid w:val="00AB1E7A"/>
    <w:rsid w:val="00AB2762"/>
    <w:rsid w:val="00AB3E90"/>
    <w:rsid w:val="00AB3E95"/>
    <w:rsid w:val="00AB3F03"/>
    <w:rsid w:val="00AB542E"/>
    <w:rsid w:val="00AB599C"/>
    <w:rsid w:val="00AC0B80"/>
    <w:rsid w:val="00AC286A"/>
    <w:rsid w:val="00AC4B6C"/>
    <w:rsid w:val="00AC4CBC"/>
    <w:rsid w:val="00AC637A"/>
    <w:rsid w:val="00AC7AC9"/>
    <w:rsid w:val="00AD0374"/>
    <w:rsid w:val="00AD0D70"/>
    <w:rsid w:val="00AD0E4B"/>
    <w:rsid w:val="00AD22DF"/>
    <w:rsid w:val="00AD4276"/>
    <w:rsid w:val="00AD6F1D"/>
    <w:rsid w:val="00AD79AD"/>
    <w:rsid w:val="00AE1961"/>
    <w:rsid w:val="00AE20DA"/>
    <w:rsid w:val="00AE376B"/>
    <w:rsid w:val="00AE38F4"/>
    <w:rsid w:val="00AE5CC9"/>
    <w:rsid w:val="00AE6487"/>
    <w:rsid w:val="00AE6B36"/>
    <w:rsid w:val="00AE7D25"/>
    <w:rsid w:val="00AF18B6"/>
    <w:rsid w:val="00AF197C"/>
    <w:rsid w:val="00AF2ABE"/>
    <w:rsid w:val="00AF3CFF"/>
    <w:rsid w:val="00AF3EC6"/>
    <w:rsid w:val="00AF4CE3"/>
    <w:rsid w:val="00AF6073"/>
    <w:rsid w:val="00AF745A"/>
    <w:rsid w:val="00AF74A2"/>
    <w:rsid w:val="00AF7F2B"/>
    <w:rsid w:val="00B0068B"/>
    <w:rsid w:val="00B00FA2"/>
    <w:rsid w:val="00B0174E"/>
    <w:rsid w:val="00B0223A"/>
    <w:rsid w:val="00B02A08"/>
    <w:rsid w:val="00B035C6"/>
    <w:rsid w:val="00B04885"/>
    <w:rsid w:val="00B062C4"/>
    <w:rsid w:val="00B072A2"/>
    <w:rsid w:val="00B0773A"/>
    <w:rsid w:val="00B078AA"/>
    <w:rsid w:val="00B1004B"/>
    <w:rsid w:val="00B100FF"/>
    <w:rsid w:val="00B10131"/>
    <w:rsid w:val="00B120A6"/>
    <w:rsid w:val="00B122DA"/>
    <w:rsid w:val="00B12E57"/>
    <w:rsid w:val="00B13EAE"/>
    <w:rsid w:val="00B145D1"/>
    <w:rsid w:val="00B16288"/>
    <w:rsid w:val="00B20207"/>
    <w:rsid w:val="00B21463"/>
    <w:rsid w:val="00B218AC"/>
    <w:rsid w:val="00B21B21"/>
    <w:rsid w:val="00B21DF1"/>
    <w:rsid w:val="00B22EFF"/>
    <w:rsid w:val="00B243B1"/>
    <w:rsid w:val="00B26157"/>
    <w:rsid w:val="00B27E17"/>
    <w:rsid w:val="00B3010F"/>
    <w:rsid w:val="00B30294"/>
    <w:rsid w:val="00B31268"/>
    <w:rsid w:val="00B31649"/>
    <w:rsid w:val="00B32DD0"/>
    <w:rsid w:val="00B33362"/>
    <w:rsid w:val="00B35892"/>
    <w:rsid w:val="00B36059"/>
    <w:rsid w:val="00B360FB"/>
    <w:rsid w:val="00B3777A"/>
    <w:rsid w:val="00B37B25"/>
    <w:rsid w:val="00B37B2E"/>
    <w:rsid w:val="00B40FD0"/>
    <w:rsid w:val="00B420C3"/>
    <w:rsid w:val="00B4292E"/>
    <w:rsid w:val="00B4385B"/>
    <w:rsid w:val="00B43D31"/>
    <w:rsid w:val="00B4406E"/>
    <w:rsid w:val="00B4544F"/>
    <w:rsid w:val="00B466E4"/>
    <w:rsid w:val="00B472CA"/>
    <w:rsid w:val="00B514CB"/>
    <w:rsid w:val="00B52EB9"/>
    <w:rsid w:val="00B534CF"/>
    <w:rsid w:val="00B54F97"/>
    <w:rsid w:val="00B552FA"/>
    <w:rsid w:val="00B554CB"/>
    <w:rsid w:val="00B555E7"/>
    <w:rsid w:val="00B56849"/>
    <w:rsid w:val="00B57DF3"/>
    <w:rsid w:val="00B601BC"/>
    <w:rsid w:val="00B604D0"/>
    <w:rsid w:val="00B60523"/>
    <w:rsid w:val="00B605D3"/>
    <w:rsid w:val="00B60F39"/>
    <w:rsid w:val="00B610BF"/>
    <w:rsid w:val="00B642B1"/>
    <w:rsid w:val="00B6494E"/>
    <w:rsid w:val="00B661EF"/>
    <w:rsid w:val="00B7102A"/>
    <w:rsid w:val="00B71E65"/>
    <w:rsid w:val="00B71EBB"/>
    <w:rsid w:val="00B72BB3"/>
    <w:rsid w:val="00B72D35"/>
    <w:rsid w:val="00B72ECB"/>
    <w:rsid w:val="00B73019"/>
    <w:rsid w:val="00B74224"/>
    <w:rsid w:val="00B7505D"/>
    <w:rsid w:val="00B75066"/>
    <w:rsid w:val="00B7543E"/>
    <w:rsid w:val="00B75AD7"/>
    <w:rsid w:val="00B75CF5"/>
    <w:rsid w:val="00B763E8"/>
    <w:rsid w:val="00B7666A"/>
    <w:rsid w:val="00B76D6F"/>
    <w:rsid w:val="00B801D9"/>
    <w:rsid w:val="00B81A89"/>
    <w:rsid w:val="00B82389"/>
    <w:rsid w:val="00B854AF"/>
    <w:rsid w:val="00B8784D"/>
    <w:rsid w:val="00B90C06"/>
    <w:rsid w:val="00B9307A"/>
    <w:rsid w:val="00B93A95"/>
    <w:rsid w:val="00B94B1C"/>
    <w:rsid w:val="00B95958"/>
    <w:rsid w:val="00B95A88"/>
    <w:rsid w:val="00B979BD"/>
    <w:rsid w:val="00BA092E"/>
    <w:rsid w:val="00BA11B5"/>
    <w:rsid w:val="00BA1D09"/>
    <w:rsid w:val="00BA3091"/>
    <w:rsid w:val="00BA39BA"/>
    <w:rsid w:val="00BA4263"/>
    <w:rsid w:val="00BA4C67"/>
    <w:rsid w:val="00BA5BD1"/>
    <w:rsid w:val="00BA7833"/>
    <w:rsid w:val="00BB0840"/>
    <w:rsid w:val="00BB14FC"/>
    <w:rsid w:val="00BB1B41"/>
    <w:rsid w:val="00BB23BF"/>
    <w:rsid w:val="00BB2F83"/>
    <w:rsid w:val="00BB35ED"/>
    <w:rsid w:val="00BB3718"/>
    <w:rsid w:val="00BB3B75"/>
    <w:rsid w:val="00BB67BC"/>
    <w:rsid w:val="00BB6F8D"/>
    <w:rsid w:val="00BC009F"/>
    <w:rsid w:val="00BC10CD"/>
    <w:rsid w:val="00BC1960"/>
    <w:rsid w:val="00BC30CF"/>
    <w:rsid w:val="00BC333B"/>
    <w:rsid w:val="00BC472D"/>
    <w:rsid w:val="00BC5A23"/>
    <w:rsid w:val="00BC7B16"/>
    <w:rsid w:val="00BD2F40"/>
    <w:rsid w:val="00BD3BCD"/>
    <w:rsid w:val="00BD482F"/>
    <w:rsid w:val="00BD5462"/>
    <w:rsid w:val="00BD74A4"/>
    <w:rsid w:val="00BD765C"/>
    <w:rsid w:val="00BE19A8"/>
    <w:rsid w:val="00BE3854"/>
    <w:rsid w:val="00BE553E"/>
    <w:rsid w:val="00BE5588"/>
    <w:rsid w:val="00BE5E5D"/>
    <w:rsid w:val="00BE7C3A"/>
    <w:rsid w:val="00BF0292"/>
    <w:rsid w:val="00BF08EC"/>
    <w:rsid w:val="00BF0BFB"/>
    <w:rsid w:val="00BF3FAE"/>
    <w:rsid w:val="00BF568D"/>
    <w:rsid w:val="00BF7D02"/>
    <w:rsid w:val="00BF7FE3"/>
    <w:rsid w:val="00C002E9"/>
    <w:rsid w:val="00C004ED"/>
    <w:rsid w:val="00C01A3E"/>
    <w:rsid w:val="00C01B34"/>
    <w:rsid w:val="00C01EF9"/>
    <w:rsid w:val="00C02929"/>
    <w:rsid w:val="00C030B2"/>
    <w:rsid w:val="00C03B89"/>
    <w:rsid w:val="00C04447"/>
    <w:rsid w:val="00C045AD"/>
    <w:rsid w:val="00C04C2A"/>
    <w:rsid w:val="00C06CBE"/>
    <w:rsid w:val="00C101D5"/>
    <w:rsid w:val="00C11979"/>
    <w:rsid w:val="00C11A3B"/>
    <w:rsid w:val="00C12122"/>
    <w:rsid w:val="00C140E8"/>
    <w:rsid w:val="00C14424"/>
    <w:rsid w:val="00C171EF"/>
    <w:rsid w:val="00C20890"/>
    <w:rsid w:val="00C20930"/>
    <w:rsid w:val="00C20BAA"/>
    <w:rsid w:val="00C20F06"/>
    <w:rsid w:val="00C218B8"/>
    <w:rsid w:val="00C233CA"/>
    <w:rsid w:val="00C2407A"/>
    <w:rsid w:val="00C24416"/>
    <w:rsid w:val="00C24949"/>
    <w:rsid w:val="00C24BB1"/>
    <w:rsid w:val="00C25C5A"/>
    <w:rsid w:val="00C2678A"/>
    <w:rsid w:val="00C2741F"/>
    <w:rsid w:val="00C27857"/>
    <w:rsid w:val="00C31471"/>
    <w:rsid w:val="00C31EBF"/>
    <w:rsid w:val="00C320E8"/>
    <w:rsid w:val="00C32EC4"/>
    <w:rsid w:val="00C34276"/>
    <w:rsid w:val="00C34EB3"/>
    <w:rsid w:val="00C353CF"/>
    <w:rsid w:val="00C354D5"/>
    <w:rsid w:val="00C40FE2"/>
    <w:rsid w:val="00C41E08"/>
    <w:rsid w:val="00C424BF"/>
    <w:rsid w:val="00C44845"/>
    <w:rsid w:val="00C4529B"/>
    <w:rsid w:val="00C47A0B"/>
    <w:rsid w:val="00C5210B"/>
    <w:rsid w:val="00C53478"/>
    <w:rsid w:val="00C53AFD"/>
    <w:rsid w:val="00C53B61"/>
    <w:rsid w:val="00C5509C"/>
    <w:rsid w:val="00C55F89"/>
    <w:rsid w:val="00C56252"/>
    <w:rsid w:val="00C564AE"/>
    <w:rsid w:val="00C576C8"/>
    <w:rsid w:val="00C576E0"/>
    <w:rsid w:val="00C57708"/>
    <w:rsid w:val="00C579B2"/>
    <w:rsid w:val="00C60BB9"/>
    <w:rsid w:val="00C60DDC"/>
    <w:rsid w:val="00C61CDD"/>
    <w:rsid w:val="00C61ECD"/>
    <w:rsid w:val="00C62490"/>
    <w:rsid w:val="00C635B6"/>
    <w:rsid w:val="00C64F5A"/>
    <w:rsid w:val="00C65035"/>
    <w:rsid w:val="00C65BFF"/>
    <w:rsid w:val="00C7018E"/>
    <w:rsid w:val="00C7046F"/>
    <w:rsid w:val="00C70FEC"/>
    <w:rsid w:val="00C717B2"/>
    <w:rsid w:val="00C717EE"/>
    <w:rsid w:val="00C72526"/>
    <w:rsid w:val="00C72BBC"/>
    <w:rsid w:val="00C73FC1"/>
    <w:rsid w:val="00C748A3"/>
    <w:rsid w:val="00C76783"/>
    <w:rsid w:val="00C77154"/>
    <w:rsid w:val="00C77170"/>
    <w:rsid w:val="00C80335"/>
    <w:rsid w:val="00C80CA0"/>
    <w:rsid w:val="00C80DB4"/>
    <w:rsid w:val="00C80FD5"/>
    <w:rsid w:val="00C812D4"/>
    <w:rsid w:val="00C81A8B"/>
    <w:rsid w:val="00C827E8"/>
    <w:rsid w:val="00C833D9"/>
    <w:rsid w:val="00C83455"/>
    <w:rsid w:val="00C84612"/>
    <w:rsid w:val="00C84955"/>
    <w:rsid w:val="00C85187"/>
    <w:rsid w:val="00C8548B"/>
    <w:rsid w:val="00C8593F"/>
    <w:rsid w:val="00C87E13"/>
    <w:rsid w:val="00C87E59"/>
    <w:rsid w:val="00C90C2E"/>
    <w:rsid w:val="00C91512"/>
    <w:rsid w:val="00C93EAA"/>
    <w:rsid w:val="00C94EA4"/>
    <w:rsid w:val="00C95346"/>
    <w:rsid w:val="00C9621C"/>
    <w:rsid w:val="00C96AEF"/>
    <w:rsid w:val="00C97643"/>
    <w:rsid w:val="00CA0240"/>
    <w:rsid w:val="00CA0CF2"/>
    <w:rsid w:val="00CA0D33"/>
    <w:rsid w:val="00CA3421"/>
    <w:rsid w:val="00CA5541"/>
    <w:rsid w:val="00CA7BF8"/>
    <w:rsid w:val="00CB1031"/>
    <w:rsid w:val="00CB15D0"/>
    <w:rsid w:val="00CB1B3E"/>
    <w:rsid w:val="00CB293A"/>
    <w:rsid w:val="00CB2DA4"/>
    <w:rsid w:val="00CB3689"/>
    <w:rsid w:val="00CB3EE1"/>
    <w:rsid w:val="00CB47F1"/>
    <w:rsid w:val="00CB621B"/>
    <w:rsid w:val="00CB6DFF"/>
    <w:rsid w:val="00CB73A4"/>
    <w:rsid w:val="00CC04B3"/>
    <w:rsid w:val="00CC1625"/>
    <w:rsid w:val="00CC16C7"/>
    <w:rsid w:val="00CC2FA3"/>
    <w:rsid w:val="00CC3667"/>
    <w:rsid w:val="00CC4A2D"/>
    <w:rsid w:val="00CC5F5E"/>
    <w:rsid w:val="00CC6F30"/>
    <w:rsid w:val="00CC7998"/>
    <w:rsid w:val="00CD002D"/>
    <w:rsid w:val="00CD0646"/>
    <w:rsid w:val="00CD0D25"/>
    <w:rsid w:val="00CD13EA"/>
    <w:rsid w:val="00CD1499"/>
    <w:rsid w:val="00CD2B93"/>
    <w:rsid w:val="00CD3FEF"/>
    <w:rsid w:val="00CD4C77"/>
    <w:rsid w:val="00CD5366"/>
    <w:rsid w:val="00CD742E"/>
    <w:rsid w:val="00CD74B2"/>
    <w:rsid w:val="00CE035A"/>
    <w:rsid w:val="00CE1DB1"/>
    <w:rsid w:val="00CE3052"/>
    <w:rsid w:val="00CE30A7"/>
    <w:rsid w:val="00CE3190"/>
    <w:rsid w:val="00CE31AB"/>
    <w:rsid w:val="00CE5802"/>
    <w:rsid w:val="00CE6112"/>
    <w:rsid w:val="00CE6337"/>
    <w:rsid w:val="00CE652F"/>
    <w:rsid w:val="00CE6F03"/>
    <w:rsid w:val="00CE7FBC"/>
    <w:rsid w:val="00CF08AB"/>
    <w:rsid w:val="00CF08B9"/>
    <w:rsid w:val="00CF28FF"/>
    <w:rsid w:val="00CF2B47"/>
    <w:rsid w:val="00CF30DF"/>
    <w:rsid w:val="00CF38D1"/>
    <w:rsid w:val="00CF4AEF"/>
    <w:rsid w:val="00CF4B61"/>
    <w:rsid w:val="00CF6CB3"/>
    <w:rsid w:val="00CF7E61"/>
    <w:rsid w:val="00D00517"/>
    <w:rsid w:val="00D01C0B"/>
    <w:rsid w:val="00D03EA0"/>
    <w:rsid w:val="00D041EB"/>
    <w:rsid w:val="00D05058"/>
    <w:rsid w:val="00D0518F"/>
    <w:rsid w:val="00D0568A"/>
    <w:rsid w:val="00D0647E"/>
    <w:rsid w:val="00D07AC9"/>
    <w:rsid w:val="00D07D92"/>
    <w:rsid w:val="00D12373"/>
    <w:rsid w:val="00D12579"/>
    <w:rsid w:val="00D136A6"/>
    <w:rsid w:val="00D14858"/>
    <w:rsid w:val="00D14E32"/>
    <w:rsid w:val="00D16927"/>
    <w:rsid w:val="00D20FD9"/>
    <w:rsid w:val="00D234DF"/>
    <w:rsid w:val="00D238E5"/>
    <w:rsid w:val="00D238EC"/>
    <w:rsid w:val="00D23D46"/>
    <w:rsid w:val="00D24C58"/>
    <w:rsid w:val="00D258B0"/>
    <w:rsid w:val="00D25FEE"/>
    <w:rsid w:val="00D26D77"/>
    <w:rsid w:val="00D26E8B"/>
    <w:rsid w:val="00D306C5"/>
    <w:rsid w:val="00D3081B"/>
    <w:rsid w:val="00D30C06"/>
    <w:rsid w:val="00D31B09"/>
    <w:rsid w:val="00D324C3"/>
    <w:rsid w:val="00D33437"/>
    <w:rsid w:val="00D353BF"/>
    <w:rsid w:val="00D357C9"/>
    <w:rsid w:val="00D3733D"/>
    <w:rsid w:val="00D42BCE"/>
    <w:rsid w:val="00D42F40"/>
    <w:rsid w:val="00D4466D"/>
    <w:rsid w:val="00D45552"/>
    <w:rsid w:val="00D46013"/>
    <w:rsid w:val="00D4627C"/>
    <w:rsid w:val="00D50912"/>
    <w:rsid w:val="00D50AB1"/>
    <w:rsid w:val="00D5139F"/>
    <w:rsid w:val="00D515F7"/>
    <w:rsid w:val="00D518DC"/>
    <w:rsid w:val="00D52295"/>
    <w:rsid w:val="00D52BB9"/>
    <w:rsid w:val="00D53478"/>
    <w:rsid w:val="00D53B9F"/>
    <w:rsid w:val="00D54ABB"/>
    <w:rsid w:val="00D5556D"/>
    <w:rsid w:val="00D55F34"/>
    <w:rsid w:val="00D56516"/>
    <w:rsid w:val="00D57074"/>
    <w:rsid w:val="00D57407"/>
    <w:rsid w:val="00D609F4"/>
    <w:rsid w:val="00D60DC5"/>
    <w:rsid w:val="00D63512"/>
    <w:rsid w:val="00D635EF"/>
    <w:rsid w:val="00D63C0A"/>
    <w:rsid w:val="00D64204"/>
    <w:rsid w:val="00D64ABD"/>
    <w:rsid w:val="00D666E2"/>
    <w:rsid w:val="00D676E6"/>
    <w:rsid w:val="00D678CB"/>
    <w:rsid w:val="00D7085F"/>
    <w:rsid w:val="00D716FE"/>
    <w:rsid w:val="00D72656"/>
    <w:rsid w:val="00D74D9C"/>
    <w:rsid w:val="00D77E5A"/>
    <w:rsid w:val="00D8030D"/>
    <w:rsid w:val="00D8052C"/>
    <w:rsid w:val="00D806E4"/>
    <w:rsid w:val="00D813BA"/>
    <w:rsid w:val="00D82F4B"/>
    <w:rsid w:val="00D834A3"/>
    <w:rsid w:val="00D83A43"/>
    <w:rsid w:val="00D83C51"/>
    <w:rsid w:val="00D84854"/>
    <w:rsid w:val="00D84A31"/>
    <w:rsid w:val="00D86117"/>
    <w:rsid w:val="00D873A9"/>
    <w:rsid w:val="00D90904"/>
    <w:rsid w:val="00D90D19"/>
    <w:rsid w:val="00D913F8"/>
    <w:rsid w:val="00D93152"/>
    <w:rsid w:val="00D94F9A"/>
    <w:rsid w:val="00D959F3"/>
    <w:rsid w:val="00D961D7"/>
    <w:rsid w:val="00D97EFB"/>
    <w:rsid w:val="00DA1B99"/>
    <w:rsid w:val="00DA1DFA"/>
    <w:rsid w:val="00DA4214"/>
    <w:rsid w:val="00DA4E51"/>
    <w:rsid w:val="00DA6660"/>
    <w:rsid w:val="00DA6AE7"/>
    <w:rsid w:val="00DA6D5C"/>
    <w:rsid w:val="00DA7A6D"/>
    <w:rsid w:val="00DA7E0A"/>
    <w:rsid w:val="00DB0565"/>
    <w:rsid w:val="00DB225E"/>
    <w:rsid w:val="00DB2921"/>
    <w:rsid w:val="00DB29C5"/>
    <w:rsid w:val="00DB2AAE"/>
    <w:rsid w:val="00DB303E"/>
    <w:rsid w:val="00DB39EE"/>
    <w:rsid w:val="00DB3AA4"/>
    <w:rsid w:val="00DB4975"/>
    <w:rsid w:val="00DB5CA2"/>
    <w:rsid w:val="00DB6808"/>
    <w:rsid w:val="00DB6A09"/>
    <w:rsid w:val="00DB6F11"/>
    <w:rsid w:val="00DB7488"/>
    <w:rsid w:val="00DC0523"/>
    <w:rsid w:val="00DC0BF7"/>
    <w:rsid w:val="00DC12FC"/>
    <w:rsid w:val="00DC23A5"/>
    <w:rsid w:val="00DC24D3"/>
    <w:rsid w:val="00DC2FF9"/>
    <w:rsid w:val="00DC5043"/>
    <w:rsid w:val="00DC6100"/>
    <w:rsid w:val="00DC75B0"/>
    <w:rsid w:val="00DC7A70"/>
    <w:rsid w:val="00DD001F"/>
    <w:rsid w:val="00DD0A80"/>
    <w:rsid w:val="00DD3B27"/>
    <w:rsid w:val="00DD792D"/>
    <w:rsid w:val="00DD7F9B"/>
    <w:rsid w:val="00DE005B"/>
    <w:rsid w:val="00DE3053"/>
    <w:rsid w:val="00DE6B27"/>
    <w:rsid w:val="00DE70BA"/>
    <w:rsid w:val="00DF0EAC"/>
    <w:rsid w:val="00DF2867"/>
    <w:rsid w:val="00DF2A06"/>
    <w:rsid w:val="00DF369C"/>
    <w:rsid w:val="00DF3FC5"/>
    <w:rsid w:val="00DF4A60"/>
    <w:rsid w:val="00DF51AC"/>
    <w:rsid w:val="00DF5EF5"/>
    <w:rsid w:val="00DF69CD"/>
    <w:rsid w:val="00DF6DA9"/>
    <w:rsid w:val="00E02166"/>
    <w:rsid w:val="00E029F3"/>
    <w:rsid w:val="00E02B8C"/>
    <w:rsid w:val="00E02E8B"/>
    <w:rsid w:val="00E03D17"/>
    <w:rsid w:val="00E048BB"/>
    <w:rsid w:val="00E05B6C"/>
    <w:rsid w:val="00E0681B"/>
    <w:rsid w:val="00E06FF9"/>
    <w:rsid w:val="00E07367"/>
    <w:rsid w:val="00E07446"/>
    <w:rsid w:val="00E0791E"/>
    <w:rsid w:val="00E113F0"/>
    <w:rsid w:val="00E122D1"/>
    <w:rsid w:val="00E12EF9"/>
    <w:rsid w:val="00E13C3C"/>
    <w:rsid w:val="00E16421"/>
    <w:rsid w:val="00E1703D"/>
    <w:rsid w:val="00E20AE5"/>
    <w:rsid w:val="00E20FC9"/>
    <w:rsid w:val="00E213BF"/>
    <w:rsid w:val="00E21779"/>
    <w:rsid w:val="00E2556C"/>
    <w:rsid w:val="00E25D2B"/>
    <w:rsid w:val="00E26332"/>
    <w:rsid w:val="00E2745C"/>
    <w:rsid w:val="00E3017B"/>
    <w:rsid w:val="00E31154"/>
    <w:rsid w:val="00E32097"/>
    <w:rsid w:val="00E32FC5"/>
    <w:rsid w:val="00E33EAB"/>
    <w:rsid w:val="00E352B6"/>
    <w:rsid w:val="00E35B2F"/>
    <w:rsid w:val="00E35CB7"/>
    <w:rsid w:val="00E36603"/>
    <w:rsid w:val="00E40811"/>
    <w:rsid w:val="00E415C0"/>
    <w:rsid w:val="00E42CB2"/>
    <w:rsid w:val="00E44472"/>
    <w:rsid w:val="00E45A07"/>
    <w:rsid w:val="00E460D8"/>
    <w:rsid w:val="00E4796B"/>
    <w:rsid w:val="00E5178C"/>
    <w:rsid w:val="00E52262"/>
    <w:rsid w:val="00E52366"/>
    <w:rsid w:val="00E52FA3"/>
    <w:rsid w:val="00E53FA4"/>
    <w:rsid w:val="00E5580C"/>
    <w:rsid w:val="00E55912"/>
    <w:rsid w:val="00E60299"/>
    <w:rsid w:val="00E62E98"/>
    <w:rsid w:val="00E655FF"/>
    <w:rsid w:val="00E65968"/>
    <w:rsid w:val="00E65E45"/>
    <w:rsid w:val="00E6741D"/>
    <w:rsid w:val="00E7036A"/>
    <w:rsid w:val="00E70E25"/>
    <w:rsid w:val="00E718B2"/>
    <w:rsid w:val="00E71954"/>
    <w:rsid w:val="00E74459"/>
    <w:rsid w:val="00E745AD"/>
    <w:rsid w:val="00E75730"/>
    <w:rsid w:val="00E75933"/>
    <w:rsid w:val="00E772C8"/>
    <w:rsid w:val="00E77755"/>
    <w:rsid w:val="00E803D9"/>
    <w:rsid w:val="00E806AA"/>
    <w:rsid w:val="00E829A4"/>
    <w:rsid w:val="00E84484"/>
    <w:rsid w:val="00E8482F"/>
    <w:rsid w:val="00E848AA"/>
    <w:rsid w:val="00E84DA9"/>
    <w:rsid w:val="00E85D92"/>
    <w:rsid w:val="00E85FBB"/>
    <w:rsid w:val="00E86514"/>
    <w:rsid w:val="00E86CE2"/>
    <w:rsid w:val="00E92272"/>
    <w:rsid w:val="00E9277F"/>
    <w:rsid w:val="00E937D3"/>
    <w:rsid w:val="00E939D2"/>
    <w:rsid w:val="00E94CA0"/>
    <w:rsid w:val="00E9531B"/>
    <w:rsid w:val="00E95657"/>
    <w:rsid w:val="00EA06E2"/>
    <w:rsid w:val="00EA0BE0"/>
    <w:rsid w:val="00EA0CFF"/>
    <w:rsid w:val="00EA0F5F"/>
    <w:rsid w:val="00EA58B1"/>
    <w:rsid w:val="00EA6A8E"/>
    <w:rsid w:val="00EA73A7"/>
    <w:rsid w:val="00EA7897"/>
    <w:rsid w:val="00EA7ABE"/>
    <w:rsid w:val="00EA7BCD"/>
    <w:rsid w:val="00EB0CFA"/>
    <w:rsid w:val="00EB110C"/>
    <w:rsid w:val="00EB11CE"/>
    <w:rsid w:val="00EB168F"/>
    <w:rsid w:val="00EB1DBE"/>
    <w:rsid w:val="00EB3312"/>
    <w:rsid w:val="00EB369C"/>
    <w:rsid w:val="00EB36A6"/>
    <w:rsid w:val="00EB3DA5"/>
    <w:rsid w:val="00EB60B4"/>
    <w:rsid w:val="00EB6529"/>
    <w:rsid w:val="00EB676A"/>
    <w:rsid w:val="00EC18A1"/>
    <w:rsid w:val="00EC2D62"/>
    <w:rsid w:val="00EC391C"/>
    <w:rsid w:val="00EC453C"/>
    <w:rsid w:val="00EC52B4"/>
    <w:rsid w:val="00EC553D"/>
    <w:rsid w:val="00EC5896"/>
    <w:rsid w:val="00EC58A3"/>
    <w:rsid w:val="00EC79AE"/>
    <w:rsid w:val="00ED011E"/>
    <w:rsid w:val="00ED02C7"/>
    <w:rsid w:val="00ED0499"/>
    <w:rsid w:val="00ED106A"/>
    <w:rsid w:val="00ED2AC0"/>
    <w:rsid w:val="00ED4227"/>
    <w:rsid w:val="00ED4C68"/>
    <w:rsid w:val="00ED5AA2"/>
    <w:rsid w:val="00EE034B"/>
    <w:rsid w:val="00EE170E"/>
    <w:rsid w:val="00EE2F77"/>
    <w:rsid w:val="00EE357E"/>
    <w:rsid w:val="00EE4EF3"/>
    <w:rsid w:val="00EE6021"/>
    <w:rsid w:val="00EE6D30"/>
    <w:rsid w:val="00EE7C91"/>
    <w:rsid w:val="00EF09E3"/>
    <w:rsid w:val="00EF108D"/>
    <w:rsid w:val="00EF1320"/>
    <w:rsid w:val="00EF197A"/>
    <w:rsid w:val="00EF3E91"/>
    <w:rsid w:val="00EF424C"/>
    <w:rsid w:val="00EF6F51"/>
    <w:rsid w:val="00EF7776"/>
    <w:rsid w:val="00EF7C02"/>
    <w:rsid w:val="00EF7CFD"/>
    <w:rsid w:val="00F00DA2"/>
    <w:rsid w:val="00F01000"/>
    <w:rsid w:val="00F0154B"/>
    <w:rsid w:val="00F02C01"/>
    <w:rsid w:val="00F035E7"/>
    <w:rsid w:val="00F03657"/>
    <w:rsid w:val="00F04B5C"/>
    <w:rsid w:val="00F05832"/>
    <w:rsid w:val="00F0609B"/>
    <w:rsid w:val="00F06305"/>
    <w:rsid w:val="00F06B02"/>
    <w:rsid w:val="00F07DD5"/>
    <w:rsid w:val="00F104F1"/>
    <w:rsid w:val="00F10EBA"/>
    <w:rsid w:val="00F110F6"/>
    <w:rsid w:val="00F1126D"/>
    <w:rsid w:val="00F12ADD"/>
    <w:rsid w:val="00F1399A"/>
    <w:rsid w:val="00F14F02"/>
    <w:rsid w:val="00F17C3C"/>
    <w:rsid w:val="00F21829"/>
    <w:rsid w:val="00F2195D"/>
    <w:rsid w:val="00F21B03"/>
    <w:rsid w:val="00F2209F"/>
    <w:rsid w:val="00F23A4D"/>
    <w:rsid w:val="00F23B9E"/>
    <w:rsid w:val="00F23FF4"/>
    <w:rsid w:val="00F245D9"/>
    <w:rsid w:val="00F248F9"/>
    <w:rsid w:val="00F2675D"/>
    <w:rsid w:val="00F26B14"/>
    <w:rsid w:val="00F26B26"/>
    <w:rsid w:val="00F26F01"/>
    <w:rsid w:val="00F27009"/>
    <w:rsid w:val="00F276DC"/>
    <w:rsid w:val="00F3011A"/>
    <w:rsid w:val="00F31604"/>
    <w:rsid w:val="00F31B53"/>
    <w:rsid w:val="00F31C1B"/>
    <w:rsid w:val="00F321B6"/>
    <w:rsid w:val="00F32696"/>
    <w:rsid w:val="00F328F7"/>
    <w:rsid w:val="00F32938"/>
    <w:rsid w:val="00F333EF"/>
    <w:rsid w:val="00F343C0"/>
    <w:rsid w:val="00F35032"/>
    <w:rsid w:val="00F35A26"/>
    <w:rsid w:val="00F36CEA"/>
    <w:rsid w:val="00F37044"/>
    <w:rsid w:val="00F4166A"/>
    <w:rsid w:val="00F41B53"/>
    <w:rsid w:val="00F42237"/>
    <w:rsid w:val="00F432C1"/>
    <w:rsid w:val="00F44213"/>
    <w:rsid w:val="00F44836"/>
    <w:rsid w:val="00F451F4"/>
    <w:rsid w:val="00F4573F"/>
    <w:rsid w:val="00F45C07"/>
    <w:rsid w:val="00F466E0"/>
    <w:rsid w:val="00F4709B"/>
    <w:rsid w:val="00F47FC3"/>
    <w:rsid w:val="00F50715"/>
    <w:rsid w:val="00F511C5"/>
    <w:rsid w:val="00F512F1"/>
    <w:rsid w:val="00F5187A"/>
    <w:rsid w:val="00F5230C"/>
    <w:rsid w:val="00F52906"/>
    <w:rsid w:val="00F5491E"/>
    <w:rsid w:val="00F54D8E"/>
    <w:rsid w:val="00F54F2A"/>
    <w:rsid w:val="00F554DE"/>
    <w:rsid w:val="00F57E95"/>
    <w:rsid w:val="00F600EF"/>
    <w:rsid w:val="00F60535"/>
    <w:rsid w:val="00F623C5"/>
    <w:rsid w:val="00F627A5"/>
    <w:rsid w:val="00F62FE9"/>
    <w:rsid w:val="00F63469"/>
    <w:rsid w:val="00F638A4"/>
    <w:rsid w:val="00F64CFE"/>
    <w:rsid w:val="00F65242"/>
    <w:rsid w:val="00F65B2C"/>
    <w:rsid w:val="00F66CFE"/>
    <w:rsid w:val="00F66FEF"/>
    <w:rsid w:val="00F736EC"/>
    <w:rsid w:val="00F73A1A"/>
    <w:rsid w:val="00F7641C"/>
    <w:rsid w:val="00F7777E"/>
    <w:rsid w:val="00F80CF7"/>
    <w:rsid w:val="00F81013"/>
    <w:rsid w:val="00F81A06"/>
    <w:rsid w:val="00F81F76"/>
    <w:rsid w:val="00F8208A"/>
    <w:rsid w:val="00F825E5"/>
    <w:rsid w:val="00F83D3D"/>
    <w:rsid w:val="00F85B71"/>
    <w:rsid w:val="00F863F5"/>
    <w:rsid w:val="00F86761"/>
    <w:rsid w:val="00F90006"/>
    <w:rsid w:val="00F90DA3"/>
    <w:rsid w:val="00F90F8A"/>
    <w:rsid w:val="00F91E3F"/>
    <w:rsid w:val="00F93267"/>
    <w:rsid w:val="00F95128"/>
    <w:rsid w:val="00F9647C"/>
    <w:rsid w:val="00F97305"/>
    <w:rsid w:val="00F97C57"/>
    <w:rsid w:val="00FA0CCC"/>
    <w:rsid w:val="00FA1014"/>
    <w:rsid w:val="00FA16E8"/>
    <w:rsid w:val="00FA2F07"/>
    <w:rsid w:val="00FA595A"/>
    <w:rsid w:val="00FA59D6"/>
    <w:rsid w:val="00FA68B6"/>
    <w:rsid w:val="00FA6F83"/>
    <w:rsid w:val="00FB0176"/>
    <w:rsid w:val="00FB31AB"/>
    <w:rsid w:val="00FB3A8A"/>
    <w:rsid w:val="00FB4442"/>
    <w:rsid w:val="00FB6C53"/>
    <w:rsid w:val="00FB6EB3"/>
    <w:rsid w:val="00FB7ED2"/>
    <w:rsid w:val="00FC0BFC"/>
    <w:rsid w:val="00FC1CAD"/>
    <w:rsid w:val="00FC1F5B"/>
    <w:rsid w:val="00FC2D1C"/>
    <w:rsid w:val="00FC3B1E"/>
    <w:rsid w:val="00FC3CDC"/>
    <w:rsid w:val="00FC4A0E"/>
    <w:rsid w:val="00FC4FAB"/>
    <w:rsid w:val="00FC5AD4"/>
    <w:rsid w:val="00FC5C94"/>
    <w:rsid w:val="00FC5F17"/>
    <w:rsid w:val="00FC6A1E"/>
    <w:rsid w:val="00FC7061"/>
    <w:rsid w:val="00FC755E"/>
    <w:rsid w:val="00FD472B"/>
    <w:rsid w:val="00FD4C1C"/>
    <w:rsid w:val="00FD67E4"/>
    <w:rsid w:val="00FD78D8"/>
    <w:rsid w:val="00FE13E3"/>
    <w:rsid w:val="00FE256F"/>
    <w:rsid w:val="00FE29DE"/>
    <w:rsid w:val="00FE3F32"/>
    <w:rsid w:val="00FE432F"/>
    <w:rsid w:val="00FE54A7"/>
    <w:rsid w:val="00FE6F84"/>
    <w:rsid w:val="00FF0CB1"/>
    <w:rsid w:val="00FF30EF"/>
    <w:rsid w:val="00FF4C3F"/>
    <w:rsid w:val="00FF6F12"/>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paragraph" w:styleId="52">
    <w:name w:val="toc 5"/>
    <w:basedOn w:val="42"/>
    <w:next w:val="a"/>
    <w:semiHidden/>
    <w:qFormat/>
    <w:rsid w:val="002E66CE"/>
    <w:pPr>
      <w:keepLines/>
      <w:tabs>
        <w:tab w:val="right" w:leader="dot" w:pos="9639"/>
      </w:tabs>
      <w:overflowPunct w:val="0"/>
      <w:autoSpaceDE w:val="0"/>
      <w:autoSpaceDN w:val="0"/>
      <w:adjustRightInd w:val="0"/>
      <w:spacing w:after="160" w:line="259" w:lineRule="auto"/>
      <w:ind w:leftChars="0" w:left="1701" w:right="425" w:hanging="1701"/>
      <w:jc w:val="left"/>
      <w:textAlignment w:val="baseline"/>
    </w:pPr>
    <w:rPr>
      <w:kern w:val="0"/>
      <w:sz w:val="20"/>
      <w:lang w:eastAsia="en-US"/>
    </w:rPr>
  </w:style>
  <w:style w:type="paragraph" w:styleId="42">
    <w:name w:val="toc 4"/>
    <w:basedOn w:val="a"/>
    <w:next w:val="a"/>
    <w:autoRedefine/>
    <w:uiPriority w:val="39"/>
    <w:semiHidden/>
    <w:unhideWhenUsed/>
    <w:rsid w:val="002E66CE"/>
    <w:pPr>
      <w:ind w:leftChars="600" w:left="1260"/>
    </w:pPr>
  </w:style>
  <w:style w:type="table" w:styleId="4-1">
    <w:name w:val="Grid Table 4 Accent 1"/>
    <w:basedOn w:val="a1"/>
    <w:uiPriority w:val="49"/>
    <w:rsid w:val="00F0630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1CC1F-50FA-43B5-9863-D7D39151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6</Pages>
  <Words>1745</Words>
  <Characters>9950</Characters>
  <Application>Microsoft Office Word</Application>
  <DocSecurity>0</DocSecurity>
  <Lines>82</Lines>
  <Paragraphs>23</Paragraphs>
  <ScaleCrop>false</ScaleCrop>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331</cp:revision>
  <dcterms:created xsi:type="dcterms:W3CDTF">2021-09-27T02:13:00Z</dcterms:created>
  <dcterms:modified xsi:type="dcterms:W3CDTF">2021-11-05T13:35:00Z</dcterms:modified>
</cp:coreProperties>
</file>