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44E6BE55"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532F40">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AB7B4D">
        <w:rPr>
          <w:rFonts w:ascii="Times New Roman" w:hAnsi="Times New Roman" w:cs="Times New Roman"/>
          <w:b/>
          <w:sz w:val="21"/>
          <w:lang w:val="en-GB"/>
        </w:rPr>
        <w:tab/>
      </w:r>
      <w:r w:rsidR="00532F40">
        <w:rPr>
          <w:rFonts w:ascii="Times New Roman" w:hAnsi="Times New Roman" w:cs="Times New Roman"/>
          <w:b/>
          <w:sz w:val="21"/>
          <w:lang w:val="en-GB"/>
        </w:rPr>
        <w:tab/>
      </w:r>
      <w:r w:rsidR="00532F40">
        <w:rPr>
          <w:rFonts w:ascii="Times New Roman" w:hAnsi="Times New Roman" w:cs="Times New Roman"/>
          <w:b/>
          <w:sz w:val="21"/>
          <w:lang w:val="en-GB"/>
        </w:rPr>
        <w:tab/>
      </w:r>
      <w:r w:rsidR="00AB7B4D">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532F40">
        <w:rPr>
          <w:rFonts w:ascii="Times New Roman" w:hAnsi="Times New Roman" w:cs="Times New Roman"/>
          <w:b/>
          <w:sz w:val="21"/>
          <w:lang w:val="en-GB"/>
        </w:rPr>
        <w:tab/>
      </w:r>
      <w:r w:rsidR="00532F40">
        <w:rPr>
          <w:rFonts w:ascii="Times New Roman" w:hAnsi="Times New Roman" w:cs="Times New Roman"/>
          <w:b/>
          <w:sz w:val="21"/>
          <w:lang w:val="en-GB"/>
        </w:rPr>
        <w:tab/>
      </w:r>
      <w:r w:rsidR="009F424D">
        <w:rPr>
          <w:rFonts w:ascii="Times New Roman" w:hAnsi="Times New Roman" w:cs="Times New Roman"/>
          <w:b/>
          <w:sz w:val="21"/>
          <w:lang w:val="en-GB"/>
        </w:rPr>
        <w:tab/>
      </w:r>
      <w:r w:rsidR="00532F40" w:rsidRPr="00532F40">
        <w:rPr>
          <w:rFonts w:ascii="Times New Roman" w:hAnsi="Times New Roman" w:cs="Times New Roman"/>
          <w:b/>
          <w:sz w:val="21"/>
          <w:lang w:eastAsia="ja-JP"/>
        </w:rPr>
        <w:t>R1-2111634</w:t>
      </w:r>
    </w:p>
    <w:bookmarkEnd w:id="0"/>
    <w:p w14:paraId="3D52DBD7" w14:textId="3B7D3C26" w:rsidR="004B161B" w:rsidRDefault="006C3F50" w:rsidP="00E418FC">
      <w:pPr>
        <w:pStyle w:val="a5"/>
        <w:jc w:val="both"/>
        <w:rPr>
          <w:rFonts w:ascii="Times New Roman" w:hAnsi="Times New Roman" w:cs="Times New Roman"/>
          <w:sz w:val="21"/>
          <w:szCs w:val="22"/>
          <w:lang w:eastAsia="ja-JP"/>
        </w:rPr>
      </w:pPr>
      <w:r w:rsidRPr="006C3F50">
        <w:rPr>
          <w:rFonts w:ascii="Times New Roman" w:hAnsi="Times New Roman" w:cs="Times New Roman"/>
          <w:sz w:val="21"/>
          <w:szCs w:val="22"/>
          <w:lang w:eastAsia="ja-JP"/>
        </w:rPr>
        <w:t>e-Meeting, November 11th – 19th, 2021</w:t>
      </w:r>
    </w:p>
    <w:p w14:paraId="2B3A9878" w14:textId="77777777" w:rsidR="00303BE5" w:rsidRPr="00D835F3" w:rsidRDefault="00303BE5"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1282757D"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12BBC" w:rsidRPr="00812BBC">
        <w:rPr>
          <w:rFonts w:ascii="Times New Roman" w:eastAsia="MS Gothic" w:hAnsi="Times New Roman" w:cs="Times New Roman"/>
          <w:sz w:val="21"/>
          <w:szCs w:val="22"/>
        </w:rPr>
        <w:t>Discussion on timing relationship enhancements for IoT NTN</w:t>
      </w:r>
    </w:p>
    <w:p w14:paraId="7D320823" w14:textId="0DD52181"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2" w:name="Source"/>
      <w:bookmarkEnd w:id="2"/>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D835F3">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3" w:name="DocumentFor"/>
      <w:bookmarkEnd w:id="3"/>
      <w:r w:rsidRPr="00AF007B">
        <w:rPr>
          <w:rFonts w:ascii="Times New Roman" w:hAnsi="Times New Roman"/>
          <w:sz w:val="21"/>
        </w:rPr>
        <w:t>Introduction</w:t>
      </w:r>
    </w:p>
    <w:p w14:paraId="25536A0C" w14:textId="7F72C84F" w:rsidR="00EF5697" w:rsidRDefault="00EF5697" w:rsidP="00EF5697">
      <w:pPr>
        <w:spacing w:beforeLines="50" w:before="120" w:afterLines="50" w:after="120"/>
        <w:rPr>
          <w:rFonts w:ascii="Times New Roman" w:hAnsi="Times New Roman" w:cs="Times New Roman"/>
          <w:sz w:val="20"/>
          <w:szCs w:val="20"/>
        </w:rPr>
      </w:pPr>
      <w:bookmarkStart w:id="4" w:name="_Hlk521259925"/>
      <w:r w:rsidRPr="00A72DB7">
        <w:rPr>
          <w:rFonts w:ascii="Times New Roman" w:hAnsi="Times New Roman" w:cs="Times New Roman"/>
          <w:sz w:val="20"/>
          <w:szCs w:val="20"/>
        </w:rPr>
        <w:t>In RAN1#10</w:t>
      </w:r>
      <w:r>
        <w:rPr>
          <w:rFonts w:ascii="Times New Roman" w:hAnsi="Times New Roman" w:cs="Times New Roman"/>
          <w:sz w:val="20"/>
          <w:szCs w:val="20"/>
        </w:rPr>
        <w:t>6</w:t>
      </w:r>
      <w:r w:rsidR="00BD5734">
        <w:rPr>
          <w:rFonts w:ascii="Times New Roman" w:hAnsi="Times New Roman" w:cs="Times New Roman" w:hint="eastAsia"/>
          <w:sz w:val="20"/>
          <w:szCs w:val="20"/>
        </w:rPr>
        <w:t>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Pr="002D755D">
        <w:rPr>
          <w:rFonts w:ascii="Times New Roman" w:hAnsi="Times New Roman" w:cs="Times New Roman"/>
          <w:sz w:val="20"/>
          <w:szCs w:val="20"/>
        </w:rPr>
        <w:t>time and frequency synchronization for IoT NTN</w:t>
      </w:r>
      <w:r w:rsidR="00BD5734">
        <w:rPr>
          <w:rFonts w:ascii="Times New Roman" w:hAnsi="Times New Roman" w:cs="Times New Roman"/>
          <w:sz w:val="20"/>
          <w:szCs w:val="20"/>
        </w:rPr>
        <w:t xml:space="preserve"> </w:t>
      </w:r>
      <w:r w:rsidR="00BD5734">
        <w:rPr>
          <w:rFonts w:ascii="Times New Roman" w:hAnsi="Times New Roman" w:cs="Times New Roman"/>
          <w:sz w:val="20"/>
          <w:szCs w:val="20"/>
        </w:rPr>
        <w:fldChar w:fldCharType="begin"/>
      </w:r>
      <w:r w:rsidR="00BD5734">
        <w:rPr>
          <w:rFonts w:ascii="Times New Roman" w:hAnsi="Times New Roman" w:cs="Times New Roman"/>
          <w:sz w:val="20"/>
          <w:szCs w:val="20"/>
        </w:rPr>
        <w:instrText xml:space="preserve"> REF _Ref86996046 \r \h </w:instrText>
      </w:r>
      <w:r w:rsidR="00BD5734">
        <w:rPr>
          <w:rFonts w:ascii="Times New Roman" w:hAnsi="Times New Roman" w:cs="Times New Roman"/>
          <w:sz w:val="20"/>
          <w:szCs w:val="20"/>
        </w:rPr>
      </w:r>
      <w:r w:rsidR="00BD5734">
        <w:rPr>
          <w:rFonts w:ascii="Times New Roman" w:hAnsi="Times New Roman" w:cs="Times New Roman"/>
          <w:sz w:val="20"/>
          <w:szCs w:val="20"/>
        </w:rPr>
        <w:fldChar w:fldCharType="separate"/>
      </w:r>
      <w:r w:rsidR="00BD5734">
        <w:rPr>
          <w:rFonts w:ascii="Times New Roman" w:hAnsi="Times New Roman" w:cs="Times New Roman"/>
          <w:sz w:val="20"/>
          <w:szCs w:val="20"/>
        </w:rPr>
        <w:t>[1]</w:t>
      </w:r>
      <w:r w:rsidR="00BD5734">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DE6798" w14:paraId="1B497CB6" w14:textId="77777777" w:rsidTr="007075EF">
        <w:tc>
          <w:tcPr>
            <w:tcW w:w="9962" w:type="dxa"/>
          </w:tcPr>
          <w:p w14:paraId="689BE1AF" w14:textId="77777777" w:rsidR="00B0772E" w:rsidRDefault="00B0772E" w:rsidP="00B0772E">
            <w:pPr>
              <w:rPr>
                <w:lang w:eastAsia="x-none"/>
              </w:rPr>
            </w:pPr>
            <w:r w:rsidRPr="00295F15">
              <w:rPr>
                <w:highlight w:val="green"/>
                <w:lang w:eastAsia="x-none"/>
              </w:rPr>
              <w:t>Agreement:</w:t>
            </w:r>
          </w:p>
          <w:p w14:paraId="3F2DEF95" w14:textId="77777777" w:rsidR="00B0772E" w:rsidRPr="009C4D09" w:rsidRDefault="00B0772E" w:rsidP="00B0772E">
            <w:pPr>
              <w:rPr>
                <w:lang w:eastAsia="x-none"/>
              </w:rPr>
            </w:pPr>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as compared to the current specification.</w:t>
            </w:r>
          </w:p>
          <w:p w14:paraId="604D0E61" w14:textId="77777777" w:rsidR="00B0772E" w:rsidRDefault="00B0772E" w:rsidP="00B0772E">
            <w:pPr>
              <w:rPr>
                <w:lang w:eastAsia="x-none"/>
              </w:rPr>
            </w:pPr>
          </w:p>
          <w:p w14:paraId="380C784B" w14:textId="77777777" w:rsidR="00B0772E" w:rsidRDefault="00B0772E" w:rsidP="00B0772E">
            <w:pPr>
              <w:rPr>
                <w:lang w:eastAsia="x-none"/>
              </w:rPr>
            </w:pPr>
            <w:r w:rsidRPr="00B612FA">
              <w:rPr>
                <w:highlight w:val="green"/>
                <w:lang w:eastAsia="x-none"/>
              </w:rPr>
              <w:t>Agreement:</w:t>
            </w:r>
          </w:p>
          <w:p w14:paraId="516FA2B9" w14:textId="77777777" w:rsidR="00B0772E" w:rsidRDefault="00B0772E" w:rsidP="00B0772E">
            <w:pPr>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w:t>
            </w:r>
            <w:r w:rsidRPr="00295F15">
              <w:rPr>
                <w:lang w:eastAsia="x-none"/>
              </w:rPr>
              <w:t xml:space="preserve">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w:t>
            </w:r>
            <w:r>
              <w:rPr>
                <w:lang w:eastAsia="x-none"/>
              </w:rPr>
              <w:t>as compared to current specifications.</w:t>
            </w:r>
          </w:p>
          <w:p w14:paraId="42C26601" w14:textId="77777777" w:rsidR="00B0772E" w:rsidRDefault="00B0772E" w:rsidP="00B0772E">
            <w:pPr>
              <w:rPr>
                <w:lang w:eastAsia="x-none"/>
              </w:rPr>
            </w:pPr>
          </w:p>
          <w:p w14:paraId="36D00330" w14:textId="77777777" w:rsidR="00B0772E" w:rsidRDefault="00B0772E" w:rsidP="00B0772E">
            <w:pPr>
              <w:rPr>
                <w:lang w:eastAsia="x-none"/>
              </w:rPr>
            </w:pPr>
            <w:r w:rsidRPr="00E6560F">
              <w:rPr>
                <w:highlight w:val="green"/>
                <w:lang w:eastAsia="x-none"/>
              </w:rPr>
              <w:t>Agreement:</w:t>
            </w:r>
          </w:p>
          <w:p w14:paraId="65172592" w14:textId="77777777" w:rsidR="00B0772E" w:rsidRDefault="00B0772E" w:rsidP="00B0772E">
            <w:pPr>
              <w:rPr>
                <w:lang w:eastAsia="x-none"/>
              </w:rPr>
            </w:pPr>
            <w:r>
              <w:rPr>
                <w:lang w:eastAsia="x-none"/>
              </w:rPr>
              <w:t xml:space="preserve">For NB-IoT, if the UE has initiated an NPUSCH transmission using pre-configured uplink resources ending in subframe n, the UE shall start or restart to monitor the NPDCCH from DL subframe n+4+K_mac (where </w:t>
            </w:r>
            <w:proofErr w:type="spellStart"/>
            <w:r>
              <w:rPr>
                <w:lang w:eastAsia="x-none"/>
              </w:rPr>
              <w:t>K_mac</w:t>
            </w:r>
            <w:proofErr w:type="spellEnd"/>
            <w:r>
              <w:rPr>
                <w:lang w:eastAsia="x-none"/>
              </w:rPr>
              <w:t xml:space="preserve"> is defined as in NR-NTN).</w:t>
            </w:r>
          </w:p>
          <w:p w14:paraId="440949C6" w14:textId="77777777" w:rsidR="00B0772E" w:rsidRDefault="00B0772E" w:rsidP="00B0772E">
            <w:pPr>
              <w:rPr>
                <w:lang w:eastAsia="x-none"/>
              </w:rPr>
            </w:pPr>
          </w:p>
          <w:p w14:paraId="336014CF" w14:textId="77777777" w:rsidR="00B0772E" w:rsidRDefault="00B0772E" w:rsidP="00B0772E">
            <w:pPr>
              <w:rPr>
                <w:lang w:eastAsia="x-none"/>
              </w:rPr>
            </w:pPr>
            <w:r w:rsidRPr="00E6560F">
              <w:rPr>
                <w:highlight w:val="green"/>
                <w:lang w:eastAsia="x-none"/>
              </w:rPr>
              <w:t>Agreement:</w:t>
            </w:r>
          </w:p>
          <w:p w14:paraId="080B27EA" w14:textId="77777777" w:rsidR="00B0772E" w:rsidRDefault="00B0772E" w:rsidP="00B0772E">
            <w:pPr>
              <w:rPr>
                <w:lang w:eastAsia="x-none"/>
              </w:rPr>
            </w:pPr>
            <w:r>
              <w:rPr>
                <w:lang w:eastAsia="x-none"/>
              </w:rPr>
              <w:t xml:space="preserve">For </w:t>
            </w:r>
            <w:proofErr w:type="spellStart"/>
            <w:r>
              <w:rPr>
                <w:lang w:eastAsia="x-none"/>
              </w:rPr>
              <w:t>eMTC</w:t>
            </w:r>
            <w:proofErr w:type="spellEnd"/>
            <w:r>
              <w:rPr>
                <w:lang w:eastAsia="x-none"/>
              </w:rPr>
              <w:t xml:space="preserve">, if the UE has initiated an PUSCH transmission using pre-configured uplink resources ending in subframe n, the UE shall start or restart to monitor the MPDCCH from DL subframe n+4+K_mac (where </w:t>
            </w:r>
            <w:proofErr w:type="spellStart"/>
            <w:r>
              <w:rPr>
                <w:lang w:eastAsia="x-none"/>
              </w:rPr>
              <w:t>K_mac</w:t>
            </w:r>
            <w:proofErr w:type="spellEnd"/>
            <w:r>
              <w:rPr>
                <w:lang w:eastAsia="x-none"/>
              </w:rPr>
              <w:t xml:space="preserve"> is defined as in NR-NTN).</w:t>
            </w:r>
          </w:p>
          <w:p w14:paraId="2F06DFE6" w14:textId="77777777" w:rsidR="00B0772E" w:rsidRDefault="00B0772E" w:rsidP="00B0772E">
            <w:pPr>
              <w:rPr>
                <w:lang w:eastAsia="x-none"/>
              </w:rPr>
            </w:pPr>
          </w:p>
          <w:p w14:paraId="35C8549F" w14:textId="77777777" w:rsidR="00B0772E" w:rsidRDefault="00B0772E" w:rsidP="00B0772E">
            <w:pPr>
              <w:rPr>
                <w:lang w:eastAsia="x-none"/>
              </w:rPr>
            </w:pPr>
            <w:r w:rsidRPr="00E6560F">
              <w:rPr>
                <w:highlight w:val="green"/>
                <w:lang w:eastAsia="x-none"/>
              </w:rPr>
              <w:t>Agreement:</w:t>
            </w:r>
          </w:p>
          <w:p w14:paraId="616317F9" w14:textId="77777777" w:rsidR="00B0772E" w:rsidRDefault="00B0772E" w:rsidP="00B0772E">
            <w:pPr>
              <w:rPr>
                <w:lang w:eastAsia="x-none"/>
              </w:rPr>
            </w:pPr>
            <w:r>
              <w:rPr>
                <w:lang w:eastAsia="x-none"/>
              </w:rPr>
              <w:t>Support PUR at least for GEO-based IoT NTN in Rel-17</w:t>
            </w:r>
          </w:p>
          <w:p w14:paraId="319B9ED9" w14:textId="77777777" w:rsidR="00B0772E" w:rsidRPr="002F0188" w:rsidRDefault="00B0772E" w:rsidP="00B0772E">
            <w:pPr>
              <w:rPr>
                <w:lang w:eastAsia="x-none"/>
              </w:rPr>
            </w:pPr>
            <w:r>
              <w:rPr>
                <w:lang w:eastAsia="x-none"/>
              </w:rPr>
              <w:t>FFS: for NGSO-based IoT NTN.</w:t>
            </w:r>
          </w:p>
          <w:p w14:paraId="3A29BA2F" w14:textId="77777777" w:rsidR="00B0772E" w:rsidRDefault="00B0772E" w:rsidP="00B0772E">
            <w:pPr>
              <w:rPr>
                <w:lang w:eastAsia="x-none"/>
              </w:rPr>
            </w:pPr>
          </w:p>
          <w:p w14:paraId="561C2B54" w14:textId="77777777" w:rsidR="00B0772E" w:rsidRDefault="00B0772E" w:rsidP="00B0772E">
            <w:pPr>
              <w:rPr>
                <w:lang w:eastAsia="x-none"/>
              </w:rPr>
            </w:pPr>
            <w:r w:rsidRPr="00B32BD3">
              <w:rPr>
                <w:highlight w:val="green"/>
                <w:lang w:eastAsia="x-none"/>
              </w:rPr>
              <w:t>Agreement:</w:t>
            </w:r>
          </w:p>
          <w:p w14:paraId="11B72B3B" w14:textId="77777777" w:rsidR="00B0772E" w:rsidRDefault="00B0772E" w:rsidP="00B0772E">
            <w:pPr>
              <w:rPr>
                <w:lang w:eastAsia="x-none"/>
              </w:rPr>
            </w:pPr>
            <w:r w:rsidRPr="00B32BD3">
              <w:rPr>
                <w:lang w:eastAsia="x-none"/>
              </w:rPr>
              <w:t>For IoT NTN, with respect to the granularity, configuration, indication and update of</w:t>
            </w:r>
            <w:r w:rsidRPr="00295F15">
              <w:rPr>
                <w:lang w:eastAsia="x-none"/>
              </w:rPr>
              <w:t xml:space="preserve"> </w:t>
            </w:r>
            <w:proofErr w:type="spellStart"/>
            <w:r w:rsidRPr="00295F15">
              <w:rPr>
                <w:i/>
                <w:iCs/>
                <w:lang w:eastAsia="x-none"/>
              </w:rPr>
              <w:t>K</w:t>
            </w:r>
            <w:r w:rsidRPr="00295F15">
              <w:rPr>
                <w:i/>
                <w:iCs/>
                <w:vertAlign w:val="subscript"/>
                <w:lang w:eastAsia="x-none"/>
              </w:rPr>
              <w:t>offset</w:t>
            </w:r>
            <w:proofErr w:type="spellEnd"/>
            <w:r w:rsidRPr="00B32BD3">
              <w:rPr>
                <w:lang w:eastAsia="x-none"/>
              </w:rPr>
              <w:t>, the mechanisms concluded in NR-NTN shall be taken as baseline.</w:t>
            </w:r>
          </w:p>
          <w:p w14:paraId="3B02379F" w14:textId="77777777" w:rsidR="00B0772E" w:rsidRDefault="00B0772E" w:rsidP="00B0772E">
            <w:pPr>
              <w:rPr>
                <w:lang w:eastAsia="x-none"/>
              </w:rPr>
            </w:pPr>
          </w:p>
          <w:p w14:paraId="728F3972" w14:textId="77777777" w:rsidR="00B0772E" w:rsidRDefault="00B0772E" w:rsidP="00B0772E">
            <w:pPr>
              <w:rPr>
                <w:lang w:eastAsia="x-none"/>
              </w:rPr>
            </w:pPr>
            <w:r w:rsidRPr="00160F05">
              <w:rPr>
                <w:highlight w:val="green"/>
                <w:lang w:eastAsia="x-none"/>
              </w:rPr>
              <w:t>Agreement:</w:t>
            </w:r>
          </w:p>
          <w:p w14:paraId="7B9BB197" w14:textId="77777777" w:rsidR="00B0772E" w:rsidRDefault="00B0772E" w:rsidP="00B0772E">
            <w:r>
              <w:t>NPDCCH monitoring restrictions have been identified for further checking to see if changes for NB-IoT need to be made for the following cases:</w:t>
            </w:r>
          </w:p>
          <w:p w14:paraId="1EF8D7E2" w14:textId="77777777" w:rsidR="00B0772E" w:rsidRPr="00EB6FA4"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pPr>
            <w:r w:rsidRPr="00EB6FA4">
              <w:t>case 1: MTBG NPUSCH</w:t>
            </w:r>
          </w:p>
          <w:p w14:paraId="4B7EAD7A" w14:textId="77777777" w:rsidR="00B0772E" w:rsidRPr="00EB6FA4"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pPr>
            <w:r w:rsidRPr="00F164DD">
              <w:rPr>
                <w:lang w:eastAsia="zh-CN"/>
              </w:rPr>
              <w:t>case 2: 2 NPUSCH HARQ processes scheduled</w:t>
            </w:r>
          </w:p>
          <w:p w14:paraId="55D1F9E2"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3: long single NPUSCH when MTBG or 2HARQ configured</w:t>
            </w:r>
          </w:p>
          <w:p w14:paraId="736C47C3"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4: single NPUSCH scheduled by DCI format N0 or RAR</w:t>
            </w:r>
          </w:p>
          <w:p w14:paraId="1C09FCED"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5: NPUSCH format 2 in response to DCI format N1</w:t>
            </w:r>
          </w:p>
          <w:p w14:paraId="4638D7F4"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6: NPRACH in response to PDCCH order</w:t>
            </w:r>
          </w:p>
          <w:p w14:paraId="0DC18CE7"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7: NPUSCH with same HARQ process when 2 HARQ configured</w:t>
            </w:r>
          </w:p>
          <w:p w14:paraId="5547248D"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8: subframes after NPUSCH processing</w:t>
            </w:r>
          </w:p>
          <w:p w14:paraId="25521CA0"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9: subframes after NPUSCH carrying Msg3</w:t>
            </w:r>
          </w:p>
          <w:p w14:paraId="5A20F313"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10: NPRACH for SR for long NPRACH transmissions</w:t>
            </w:r>
          </w:p>
          <w:p w14:paraId="3D1A0EA6"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11: NPRACH for SR for short NPRACH transmissions</w:t>
            </w:r>
          </w:p>
          <w:p w14:paraId="2BB0BB9D" w14:textId="77777777" w:rsidR="00B0772E" w:rsidRPr="00F164DD" w:rsidRDefault="00B0772E" w:rsidP="00B0772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FFS: the changes in each case</w:t>
            </w:r>
          </w:p>
          <w:p w14:paraId="16CEEC3C" w14:textId="28659683" w:rsidR="00DE6798" w:rsidRPr="00B0772E" w:rsidRDefault="00B0772E" w:rsidP="002A3051">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FFS: additional cases</w:t>
            </w:r>
          </w:p>
        </w:tc>
      </w:tr>
    </w:tbl>
    <w:p w14:paraId="09714FDD" w14:textId="1D1A809B"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w:t>
      </w:r>
      <w:r w:rsidRPr="00130F83">
        <w:rPr>
          <w:rFonts w:ascii="Times New Roman" w:hAnsi="Times New Roman" w:cs="Times New Roman"/>
          <w:sz w:val="20"/>
          <w:szCs w:val="20"/>
        </w:rPr>
        <w:t>timing relationship enhancements</w:t>
      </w:r>
      <w:r w:rsidRPr="00A72DB7">
        <w:rPr>
          <w:rFonts w:ascii="Times New Roman" w:hAnsi="Times New Roman" w:cs="Times New Roman"/>
          <w:sz w:val="20"/>
          <w:szCs w:val="20"/>
        </w:rPr>
        <w:t xml:space="preserve"> for </w:t>
      </w:r>
      <w:r>
        <w:rPr>
          <w:rFonts w:ascii="Times New Roman" w:eastAsia="MS Gothic" w:hAnsi="Times New Roman" w:cs="Times New Roman"/>
          <w:sz w:val="21"/>
          <w:szCs w:val="22"/>
        </w:rPr>
        <w:t>IoT over NTN.</w:t>
      </w:r>
    </w:p>
    <w:p w14:paraId="4105FF90" w14:textId="29FFC26D" w:rsidR="00DB7098" w:rsidRDefault="00DB7098" w:rsidP="00DD3360">
      <w:pPr>
        <w:pStyle w:val="1"/>
        <w:spacing w:before="120" w:after="120"/>
        <w:rPr>
          <w:rFonts w:ascii="Times New Roman" w:hAnsi="Times New Roman"/>
          <w:sz w:val="21"/>
        </w:rPr>
      </w:pPr>
      <w:r w:rsidRPr="004C2E3D">
        <w:rPr>
          <w:rFonts w:ascii="Times New Roman" w:hAnsi="Times New Roman"/>
          <w:sz w:val="21"/>
        </w:rPr>
        <w:lastRenderedPageBreak/>
        <w:t>Discussion</w:t>
      </w:r>
    </w:p>
    <w:p w14:paraId="5AAFF553" w14:textId="77777777" w:rsidR="00FC6247" w:rsidRPr="00FC6247" w:rsidRDefault="00FC6247" w:rsidP="00FC6247">
      <w:pPr>
        <w:pStyle w:val="2"/>
        <w:spacing w:before="120" w:after="120"/>
      </w:pPr>
      <w:bookmarkStart w:id="5" w:name="_Toc85568921"/>
      <w:r w:rsidRPr="00FC6247">
        <w:t>Outstanding Timing Relationships for IoT NTN</w:t>
      </w:r>
      <w:bookmarkEnd w:id="5"/>
    </w:p>
    <w:p w14:paraId="5EABA0F0" w14:textId="77777777" w:rsidR="00FC6247" w:rsidRPr="00FC6247" w:rsidRDefault="00FC6247" w:rsidP="00FC6247">
      <w:pPr>
        <w:pStyle w:val="3"/>
        <w:rPr>
          <w:sz w:val="20"/>
        </w:rPr>
      </w:pPr>
      <w:bookmarkStart w:id="6" w:name="_Ref84837199"/>
      <w:bookmarkStart w:id="7" w:name="_Ref84837202"/>
      <w:bookmarkStart w:id="8" w:name="_Toc85568925"/>
      <w:r w:rsidRPr="00FC6247">
        <w:rPr>
          <w:sz w:val="20"/>
        </w:rPr>
        <w:t>PRACH Preamble Retransmission</w:t>
      </w:r>
      <w:bookmarkEnd w:id="6"/>
      <w:bookmarkEnd w:id="7"/>
      <w:bookmarkEnd w:id="8"/>
    </w:p>
    <w:p w14:paraId="21CB7CD5" w14:textId="212D0B6F" w:rsidR="00A925A5" w:rsidRDefault="00A925A5" w:rsidP="00A925A5">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r w:rsidRPr="00A925A5">
        <w:rPr>
          <w:rFonts w:ascii="Times New Roman" w:hAnsi="Times New Roman" w:cs="Times New Roman"/>
          <w:sz w:val="20"/>
          <w:szCs w:val="20"/>
        </w:rPr>
        <w:t xml:space="preserve">PRACH </w:t>
      </w:r>
      <w:r w:rsidR="00166D22">
        <w:rPr>
          <w:rFonts w:ascii="Times New Roman" w:hAnsi="Times New Roman" w:cs="Times New Roman"/>
          <w:sz w:val="20"/>
          <w:szCs w:val="20"/>
        </w:rPr>
        <w:t>p</w:t>
      </w:r>
      <w:r w:rsidRPr="00A925A5">
        <w:rPr>
          <w:rFonts w:ascii="Times New Roman" w:hAnsi="Times New Roman" w:cs="Times New Roman"/>
          <w:sz w:val="20"/>
          <w:szCs w:val="20"/>
        </w:rPr>
        <w:t xml:space="preserve">reamble </w:t>
      </w:r>
      <w:r w:rsidR="00166D22">
        <w:rPr>
          <w:rFonts w:ascii="Times New Roman" w:hAnsi="Times New Roman" w:cs="Times New Roman"/>
          <w:sz w:val="20"/>
          <w:szCs w:val="20"/>
        </w:rPr>
        <w:t>r</w:t>
      </w:r>
      <w:r w:rsidRPr="00A925A5">
        <w:rPr>
          <w:rFonts w:ascii="Times New Roman" w:hAnsi="Times New Roman" w:cs="Times New Roman"/>
          <w:sz w:val="20"/>
          <w:szCs w:val="20"/>
        </w:rPr>
        <w:t>etransmission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_Ref86996046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F148C" w14:paraId="1F38D5D1" w14:textId="77777777" w:rsidTr="00AF148C">
        <w:tc>
          <w:tcPr>
            <w:tcW w:w="9962" w:type="dxa"/>
          </w:tcPr>
          <w:p w14:paraId="324C90A4" w14:textId="77777777" w:rsidR="004C3150" w:rsidRDefault="004C3150" w:rsidP="004C3150">
            <w:pPr>
              <w:rPr>
                <w:lang w:eastAsia="x-none"/>
              </w:rPr>
            </w:pPr>
            <w:r w:rsidRPr="00B612FA">
              <w:rPr>
                <w:highlight w:val="green"/>
                <w:lang w:eastAsia="x-none"/>
              </w:rPr>
              <w:t>Agreement:</w:t>
            </w:r>
          </w:p>
          <w:p w14:paraId="108025DA" w14:textId="16C63506" w:rsidR="00AF148C" w:rsidRPr="00EC38E8" w:rsidRDefault="004C3150" w:rsidP="00EC38E8">
            <w:pPr>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w:t>
            </w:r>
            <w:r w:rsidRPr="00295F15">
              <w:rPr>
                <w:lang w:eastAsia="x-none"/>
              </w:rPr>
              <w:t xml:space="preserve">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w:t>
            </w:r>
            <w:r>
              <w:rPr>
                <w:lang w:eastAsia="x-none"/>
              </w:rPr>
              <w:t>as compared to current specifications.</w:t>
            </w:r>
          </w:p>
        </w:tc>
      </w:tr>
    </w:tbl>
    <w:p w14:paraId="4F897CF7" w14:textId="22176D4E" w:rsidR="00A44F05" w:rsidRDefault="002A6F1D" w:rsidP="00FF162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Nevertheless, t</w:t>
      </w:r>
      <w:r w:rsidR="0070342C">
        <w:rPr>
          <w:rFonts w:ascii="Times New Roman" w:hAnsi="Times New Roman" w:cs="Times New Roman"/>
          <w:bCs/>
          <w:iCs/>
          <w:sz w:val="20"/>
          <w:szCs w:val="20"/>
        </w:rPr>
        <w:t xml:space="preserve">here was no consensus on </w:t>
      </w:r>
      <w:r w:rsidRPr="005B30E9">
        <w:rPr>
          <w:rFonts w:ascii="Times New Roman" w:hAnsi="Times New Roman" w:cs="Times New Roman"/>
          <w:bCs/>
          <w:iCs/>
          <w:sz w:val="20"/>
          <w:szCs w:val="20"/>
        </w:rPr>
        <w:t>NB-IoT</w:t>
      </w:r>
      <w:r>
        <w:rPr>
          <w:rFonts w:ascii="Times New Roman" w:hAnsi="Times New Roman" w:cs="Times New Roman"/>
          <w:bCs/>
          <w:iCs/>
          <w:sz w:val="20"/>
          <w:szCs w:val="20"/>
        </w:rPr>
        <w:t xml:space="preserve"> </w:t>
      </w:r>
      <w:r w:rsidRPr="002A6F1D">
        <w:rPr>
          <w:rFonts w:ascii="Times New Roman" w:hAnsi="Times New Roman" w:cs="Times New Roman"/>
          <w:bCs/>
          <w:iCs/>
          <w:sz w:val="20"/>
          <w:szCs w:val="20"/>
        </w:rPr>
        <w:t>in IoT NTN</w:t>
      </w:r>
      <w:r>
        <w:rPr>
          <w:rFonts w:ascii="Times New Roman" w:hAnsi="Times New Roman" w:cs="Times New Roman"/>
          <w:bCs/>
          <w:iCs/>
          <w:sz w:val="20"/>
          <w:szCs w:val="20"/>
        </w:rPr>
        <w:t>.</w:t>
      </w:r>
      <w:r w:rsidR="00B645DC">
        <w:rPr>
          <w:rFonts w:ascii="Times New Roman" w:hAnsi="Times New Roman" w:cs="Times New Roman"/>
          <w:bCs/>
          <w:iCs/>
          <w:sz w:val="20"/>
          <w:szCs w:val="20"/>
        </w:rPr>
        <w:t xml:space="preserve"> </w:t>
      </w:r>
      <w:r w:rsidR="0083605D">
        <w:rPr>
          <w:rFonts w:ascii="Times New Roman" w:hAnsi="Times New Roman" w:cs="Times New Roman"/>
          <w:bCs/>
          <w:iCs/>
          <w:sz w:val="20"/>
          <w:szCs w:val="20"/>
        </w:rPr>
        <w:t>According to the specification</w:t>
      </w:r>
      <w:r w:rsidR="00F44FBC">
        <w:rPr>
          <w:rFonts w:ascii="Times New Roman" w:hAnsi="Times New Roman" w:cs="Times New Roman"/>
          <w:bCs/>
          <w:iCs/>
          <w:sz w:val="20"/>
          <w:szCs w:val="20"/>
        </w:rPr>
        <w:t xml:space="preserve"> description</w:t>
      </w:r>
      <w:r w:rsidR="0083605D">
        <w:rPr>
          <w:rFonts w:ascii="Times New Roman" w:hAnsi="Times New Roman" w:cs="Times New Roman"/>
          <w:bCs/>
          <w:iCs/>
          <w:sz w:val="20"/>
          <w:szCs w:val="20"/>
        </w:rPr>
        <w:t xml:space="preserve"> for </w:t>
      </w:r>
      <w:r w:rsidR="0083605D" w:rsidRPr="006C4BE9">
        <w:rPr>
          <w:rFonts w:ascii="Times New Roman" w:hAnsi="Times New Roman" w:cs="Times New Roman"/>
          <w:bCs/>
          <w:iCs/>
          <w:sz w:val="20"/>
          <w:szCs w:val="20"/>
        </w:rPr>
        <w:t>PRACH preamble retransmission</w:t>
      </w:r>
      <w:r w:rsidR="0083605D">
        <w:rPr>
          <w:rFonts w:ascii="Times New Roman" w:hAnsi="Times New Roman" w:cs="Times New Roman"/>
          <w:bCs/>
          <w:iCs/>
          <w:sz w:val="20"/>
          <w:szCs w:val="20"/>
        </w:rPr>
        <w:t xml:space="preserve"> for </w:t>
      </w:r>
      <w:r w:rsidR="0083605D" w:rsidRPr="005B30E9">
        <w:rPr>
          <w:rFonts w:ascii="Times New Roman" w:hAnsi="Times New Roman" w:cs="Times New Roman"/>
          <w:bCs/>
          <w:iCs/>
          <w:sz w:val="20"/>
          <w:szCs w:val="20"/>
        </w:rPr>
        <w:t>NB-IoT</w:t>
      </w:r>
      <w:r w:rsidR="0083605D">
        <w:rPr>
          <w:rFonts w:ascii="Times New Roman" w:hAnsi="Times New Roman" w:cs="Times New Roman"/>
          <w:bCs/>
          <w:iCs/>
          <w:sz w:val="20"/>
          <w:szCs w:val="20"/>
        </w:rPr>
        <w:t xml:space="preserve"> </w:t>
      </w:r>
      <w:r w:rsidR="0083605D" w:rsidRPr="002A6F1D">
        <w:rPr>
          <w:rFonts w:ascii="Times New Roman" w:hAnsi="Times New Roman" w:cs="Times New Roman"/>
          <w:bCs/>
          <w:iCs/>
          <w:sz w:val="20"/>
          <w:szCs w:val="20"/>
        </w:rPr>
        <w:t>in IoT NTN</w:t>
      </w:r>
      <w:r w:rsidR="0083605D">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B31A1" w14:paraId="149C48B8" w14:textId="77777777" w:rsidTr="007075EF">
        <w:tc>
          <w:tcPr>
            <w:tcW w:w="9962" w:type="dxa"/>
          </w:tcPr>
          <w:p w14:paraId="1A5CABF5" w14:textId="77777777" w:rsidR="006B31A1" w:rsidRPr="003D1F86" w:rsidRDefault="006B31A1" w:rsidP="007075EF">
            <w:r>
              <w:t>From section 16.3.2 of TS 36.213, it says for NB-IoT:</w:t>
            </w:r>
          </w:p>
          <w:p w14:paraId="703D976A" w14:textId="77777777" w:rsidR="006B31A1" w:rsidRDefault="006B31A1" w:rsidP="007075EF">
            <w:pPr>
              <w:ind w:left="720"/>
            </w:pPr>
            <w:r>
              <w:t xml:space="preserve">b) If a </w:t>
            </w:r>
            <w:proofErr w:type="gramStart"/>
            <w:r>
              <w:t>random access</w:t>
            </w:r>
            <w:proofErr w:type="gramEnd"/>
            <w:r>
              <w:t xml:space="preserve">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w:t>
            </w:r>
            <w:r w:rsidRPr="00600559">
              <w:rPr>
                <w:highlight w:val="yellow"/>
              </w:rPr>
              <w:t>12 milliseconds</w:t>
            </w:r>
            <w:r>
              <w:t xml:space="preserve"> after the end of </w:t>
            </w:r>
            <w:r w:rsidRPr="00600559">
              <w:rPr>
                <w:highlight w:val="yellow"/>
              </w:rPr>
              <w:t>subframe n</w:t>
            </w:r>
            <w:r>
              <w:t>.</w:t>
            </w:r>
          </w:p>
          <w:p w14:paraId="05E6AD4E" w14:textId="77777777" w:rsidR="006B31A1" w:rsidRDefault="006B31A1" w:rsidP="007075EF">
            <w:pPr>
              <w:ind w:left="720"/>
            </w:pPr>
            <w:r>
              <w:t xml:space="preserve">c) If no NPDCCH scheduling random access response is received in subframe n, where subframe n is the last subframe of the </w:t>
            </w:r>
            <w:proofErr w:type="gramStart"/>
            <w:r>
              <w:t>random access</w:t>
            </w:r>
            <w:proofErr w:type="gramEnd"/>
            <w:r>
              <w:t xml:space="preserve"> response window, the UE shall, if requested by higher layers, be ready to transmit a new preamble sequence no later than the NB-IoT UL slot starting 12 milliseconds after the end of subframe n.</w:t>
            </w:r>
          </w:p>
          <w:p w14:paraId="7D933D1C" w14:textId="77777777" w:rsidR="006B31A1" w:rsidRPr="00B82856" w:rsidRDefault="006B31A1" w:rsidP="007075EF">
            <w:pPr>
              <w:ind w:left="720"/>
            </w:pPr>
            <w:r>
              <w:t xml:space="preserve">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w:t>
            </w:r>
            <w:r w:rsidRPr="00600559">
              <w:rPr>
                <w:highlight w:val="yellow"/>
              </w:rPr>
              <w:t>12 milliseconds</w:t>
            </w:r>
            <w:r>
              <w:t xml:space="preserve"> after the end of </w:t>
            </w:r>
            <w:r w:rsidRPr="00600559">
              <w:rPr>
                <w:highlight w:val="yellow"/>
              </w:rPr>
              <w:t>subframe n</w:t>
            </w:r>
            <w:r>
              <w:t>.</w:t>
            </w:r>
          </w:p>
        </w:tc>
      </w:tr>
    </w:tbl>
    <w:p w14:paraId="2A905AC0" w14:textId="75E6BD66" w:rsidR="00B645DC" w:rsidRDefault="00CB1A3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can be observed that </w:t>
      </w:r>
      <w:r w:rsidR="00586DA7">
        <w:rPr>
          <w:rFonts w:ascii="Times New Roman" w:hAnsi="Times New Roman" w:cs="Times New Roman"/>
          <w:bCs/>
          <w:iCs/>
          <w:sz w:val="20"/>
          <w:szCs w:val="20"/>
        </w:rPr>
        <w:t xml:space="preserve">the </w:t>
      </w:r>
      <w:r w:rsidR="00586DA7" w:rsidRPr="00586DA7">
        <w:rPr>
          <w:rFonts w:ascii="Times New Roman" w:hAnsi="Times New Roman" w:cs="Times New Roman"/>
          <w:bCs/>
          <w:iCs/>
          <w:sz w:val="20"/>
          <w:szCs w:val="20"/>
        </w:rPr>
        <w:t xml:space="preserve">time limit of 12ms is an absolute time, </w:t>
      </w:r>
      <w:r w:rsidR="00586DA7">
        <w:rPr>
          <w:rFonts w:ascii="Times New Roman" w:hAnsi="Times New Roman" w:cs="Times New Roman"/>
          <w:bCs/>
          <w:iCs/>
          <w:sz w:val="20"/>
          <w:szCs w:val="20"/>
        </w:rPr>
        <w:t xml:space="preserve">and the </w:t>
      </w:r>
      <w:r w:rsidR="00600559" w:rsidRPr="005B30E9">
        <w:rPr>
          <w:rFonts w:ascii="Times New Roman" w:hAnsi="Times New Roman" w:cs="Times New Roman"/>
          <w:bCs/>
          <w:iCs/>
          <w:sz w:val="20"/>
          <w:szCs w:val="20"/>
        </w:rPr>
        <w:t xml:space="preserve">subframe n </w:t>
      </w:r>
      <w:r w:rsidR="00115307">
        <w:rPr>
          <w:rFonts w:ascii="Times New Roman" w:hAnsi="Times New Roman" w:cs="Times New Roman"/>
          <w:bCs/>
          <w:iCs/>
          <w:sz w:val="20"/>
          <w:szCs w:val="20"/>
        </w:rPr>
        <w:t>should refer to</w:t>
      </w:r>
      <w:r w:rsidR="00600559" w:rsidRPr="005B30E9">
        <w:rPr>
          <w:rFonts w:ascii="Times New Roman" w:hAnsi="Times New Roman" w:cs="Times New Roman"/>
          <w:bCs/>
          <w:iCs/>
          <w:sz w:val="20"/>
          <w:szCs w:val="20"/>
        </w:rPr>
        <w:t xml:space="preserve"> a DL subframe</w:t>
      </w:r>
      <w:r w:rsidR="00AF3D9B">
        <w:rPr>
          <w:rFonts w:ascii="Times New Roman" w:hAnsi="Times New Roman" w:cs="Times New Roman"/>
          <w:bCs/>
          <w:iCs/>
          <w:sz w:val="20"/>
          <w:szCs w:val="20"/>
        </w:rPr>
        <w:t xml:space="preserve">, thus, </w:t>
      </w:r>
      <w:r w:rsidR="002746DB">
        <w:rPr>
          <w:rFonts w:ascii="Times New Roman" w:hAnsi="Times New Roman" w:cs="Times New Roman"/>
          <w:bCs/>
          <w:iCs/>
          <w:sz w:val="20"/>
          <w:szCs w:val="20"/>
        </w:rPr>
        <w:t xml:space="preserve">additional </w:t>
      </w:r>
      <w:r w:rsidR="002746DB" w:rsidRPr="005B30E9">
        <w:rPr>
          <w:rFonts w:ascii="Times New Roman" w:hAnsi="Times New Roman" w:cs="Times New Roman"/>
          <w:bCs/>
          <w:iCs/>
          <w:sz w:val="20"/>
          <w:szCs w:val="20"/>
        </w:rPr>
        <w:t>delayed by</w:t>
      </w:r>
      <w:r w:rsidR="00ED2F38">
        <w:rPr>
          <w:rFonts w:ascii="Times New Roman" w:hAnsi="Times New Roman" w:cs="Times New Roman"/>
          <w:bCs/>
          <w:iCs/>
          <w:sz w:val="20"/>
          <w:szCs w:val="20"/>
        </w:rPr>
        <w:t xml:space="preserve"> </w:t>
      </w:r>
      <w:proofErr w:type="spellStart"/>
      <w:r w:rsidR="00ED2F38">
        <w:rPr>
          <w:rFonts w:ascii="Times New Roman" w:hAnsi="Times New Roman" w:cs="Times New Roman"/>
          <w:bCs/>
          <w:iCs/>
          <w:sz w:val="20"/>
          <w:szCs w:val="20"/>
        </w:rPr>
        <w:t>K_offset</w:t>
      </w:r>
      <w:proofErr w:type="spellEnd"/>
      <w:r w:rsidR="002746DB" w:rsidRPr="005B30E9">
        <w:rPr>
          <w:rFonts w:ascii="Times New Roman" w:hAnsi="Times New Roman" w:cs="Times New Roman"/>
          <w:bCs/>
          <w:iCs/>
          <w:sz w:val="20"/>
          <w:szCs w:val="20"/>
        </w:rPr>
        <w:t xml:space="preserve"> seems no</w:t>
      </w:r>
      <w:r w:rsidR="00197BA3">
        <w:rPr>
          <w:rFonts w:ascii="Times New Roman" w:hAnsi="Times New Roman" w:cs="Times New Roman"/>
          <w:bCs/>
          <w:iCs/>
          <w:sz w:val="20"/>
          <w:szCs w:val="20"/>
        </w:rPr>
        <w:t>t</w:t>
      </w:r>
      <w:r w:rsidR="002746DB" w:rsidRPr="005B30E9">
        <w:rPr>
          <w:rFonts w:ascii="Times New Roman" w:hAnsi="Times New Roman" w:cs="Times New Roman"/>
          <w:bCs/>
          <w:iCs/>
          <w:sz w:val="20"/>
          <w:szCs w:val="20"/>
        </w:rPr>
        <w:t xml:space="preserve"> needed for NB-IoT</w:t>
      </w:r>
      <w:r w:rsidR="00621CB6">
        <w:rPr>
          <w:rFonts w:ascii="Times New Roman" w:hAnsi="Times New Roman" w:cs="Times New Roman"/>
          <w:bCs/>
          <w:iCs/>
          <w:sz w:val="20"/>
          <w:szCs w:val="20"/>
        </w:rPr>
        <w:t xml:space="preserve"> in IoT NTN</w:t>
      </w:r>
      <w:r w:rsidR="002746DB" w:rsidRPr="005B30E9">
        <w:rPr>
          <w:rFonts w:ascii="Times New Roman" w:hAnsi="Times New Roman" w:cs="Times New Roman"/>
          <w:bCs/>
          <w:iCs/>
          <w:sz w:val="20"/>
          <w:szCs w:val="20"/>
        </w:rPr>
        <w:t>.</w:t>
      </w:r>
    </w:p>
    <w:p w14:paraId="33D48056" w14:textId="292DC24F" w:rsidR="009E249E" w:rsidRDefault="009E249E" w:rsidP="009E249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sidR="0023509C">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FD7C5F" w:rsidRPr="00FD7C5F">
        <w:rPr>
          <w:rFonts w:ascii="Times New Roman" w:hAnsi="Times New Roman" w:cs="Times New Roman"/>
          <w:bCs/>
          <w:sz w:val="20"/>
          <w:szCs w:val="20"/>
        </w:rPr>
        <w:t xml:space="preserve">For </w:t>
      </w:r>
      <w:r w:rsidR="00FD7C5F">
        <w:rPr>
          <w:rFonts w:ascii="Times New Roman" w:hAnsi="Times New Roman" w:cs="Times New Roman"/>
          <w:bCs/>
          <w:sz w:val="20"/>
          <w:szCs w:val="20"/>
        </w:rPr>
        <w:t>NB-IoT</w:t>
      </w:r>
      <w:r w:rsidR="00FD7C5F" w:rsidRPr="00FD7C5F">
        <w:rPr>
          <w:rFonts w:ascii="Times New Roman" w:hAnsi="Times New Roman" w:cs="Times New Roman"/>
          <w:bCs/>
          <w:sz w:val="20"/>
          <w:szCs w:val="20"/>
        </w:rPr>
        <w:t xml:space="preserve"> in IoT NTN, if the UE determines that a preamble retransmission is necessary,</w:t>
      </w:r>
      <w:r w:rsidR="00D81FB8">
        <w:rPr>
          <w:rFonts w:ascii="Times New Roman" w:hAnsi="Times New Roman" w:cs="Times New Roman"/>
          <w:bCs/>
          <w:sz w:val="20"/>
          <w:szCs w:val="20"/>
        </w:rPr>
        <w:t xml:space="preserve"> </w:t>
      </w:r>
      <w:r w:rsidR="00B30B0A">
        <w:rPr>
          <w:rFonts w:ascii="Times New Roman" w:hAnsi="Times New Roman" w:cs="Times New Roman"/>
          <w:bCs/>
          <w:sz w:val="20"/>
          <w:szCs w:val="20"/>
        </w:rPr>
        <w:t xml:space="preserve">further </w:t>
      </w:r>
      <w:r w:rsidR="00D81FB8">
        <w:rPr>
          <w:rFonts w:ascii="Times New Roman" w:hAnsi="Times New Roman" w:cs="Times New Roman"/>
          <w:bCs/>
          <w:sz w:val="20"/>
          <w:szCs w:val="20"/>
        </w:rPr>
        <w:t>enhancement on the timing relationship</w:t>
      </w:r>
      <w:r w:rsidR="00C95B2E" w:rsidRPr="00C95B2E">
        <w:t xml:space="preserve"> </w:t>
      </w:r>
      <w:r w:rsidR="00C95B2E" w:rsidRPr="00C95B2E">
        <w:rPr>
          <w:rFonts w:ascii="Times New Roman" w:hAnsi="Times New Roman" w:cs="Times New Roman"/>
          <w:bCs/>
          <w:sz w:val="20"/>
          <w:szCs w:val="20"/>
        </w:rPr>
        <w:t>as compared to current specifications</w:t>
      </w:r>
      <w:r w:rsidR="00D81FB8">
        <w:rPr>
          <w:rFonts w:ascii="Times New Roman" w:hAnsi="Times New Roman" w:cs="Times New Roman"/>
          <w:bCs/>
          <w:sz w:val="20"/>
          <w:szCs w:val="20"/>
        </w:rPr>
        <w:t xml:space="preserve"> is not needed.</w:t>
      </w:r>
    </w:p>
    <w:p w14:paraId="3D3A216E" w14:textId="379DE61F" w:rsidR="002607C5" w:rsidRPr="0026659E" w:rsidRDefault="0026659E" w:rsidP="0026659E">
      <w:pPr>
        <w:pStyle w:val="3"/>
        <w:rPr>
          <w:rFonts w:hint="eastAsia"/>
          <w:sz w:val="20"/>
        </w:rPr>
      </w:pPr>
      <w:bookmarkStart w:id="9" w:name="_Ref84837235"/>
      <w:bookmarkStart w:id="10" w:name="_Toc85568933"/>
      <w:r w:rsidRPr="0026659E">
        <w:rPr>
          <w:sz w:val="20"/>
        </w:rPr>
        <w:t>NPDCCH Monitoring Restrictions</w:t>
      </w:r>
      <w:bookmarkEnd w:id="9"/>
      <w:bookmarkEnd w:id="10"/>
    </w:p>
    <w:p w14:paraId="00D80DEC" w14:textId="76379725" w:rsidR="00BA49C7" w:rsidRDefault="00BA49C7" w:rsidP="00BA49C7">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r w:rsidR="00166D22" w:rsidRPr="00166D22">
        <w:rPr>
          <w:rFonts w:ascii="Times New Roman" w:hAnsi="Times New Roman" w:cs="Times New Roman"/>
          <w:sz w:val="20"/>
          <w:szCs w:val="20"/>
        </w:rPr>
        <w:t xml:space="preserve">NPDCCH </w:t>
      </w:r>
      <w:r w:rsidR="00166D22">
        <w:rPr>
          <w:rFonts w:ascii="Times New Roman" w:hAnsi="Times New Roman" w:cs="Times New Roman"/>
          <w:sz w:val="20"/>
          <w:szCs w:val="20"/>
        </w:rPr>
        <w:t>m</w:t>
      </w:r>
      <w:r w:rsidR="00166D22" w:rsidRPr="00166D22">
        <w:rPr>
          <w:rFonts w:ascii="Times New Roman" w:hAnsi="Times New Roman" w:cs="Times New Roman"/>
          <w:sz w:val="20"/>
          <w:szCs w:val="20"/>
        </w:rPr>
        <w:t xml:space="preserve">onitoring </w:t>
      </w:r>
      <w:r w:rsidR="00166D22">
        <w:rPr>
          <w:rFonts w:ascii="Times New Roman" w:hAnsi="Times New Roman" w:cs="Times New Roman"/>
          <w:sz w:val="20"/>
          <w:szCs w:val="20"/>
        </w:rPr>
        <w:t>r</w:t>
      </w:r>
      <w:r w:rsidR="00166D22" w:rsidRPr="00166D22">
        <w:rPr>
          <w:rFonts w:ascii="Times New Roman" w:hAnsi="Times New Roman" w:cs="Times New Roman"/>
          <w:sz w:val="20"/>
          <w:szCs w:val="20"/>
        </w:rPr>
        <w:t>estrictions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_Ref86996046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7054E" w14:paraId="481580C6" w14:textId="77777777" w:rsidTr="00F7054E">
        <w:tc>
          <w:tcPr>
            <w:tcW w:w="9962" w:type="dxa"/>
          </w:tcPr>
          <w:p w14:paraId="007E342F" w14:textId="77777777" w:rsidR="00F7054E" w:rsidRDefault="00F7054E" w:rsidP="00F7054E">
            <w:pPr>
              <w:rPr>
                <w:lang w:eastAsia="x-none"/>
              </w:rPr>
            </w:pPr>
            <w:r w:rsidRPr="00160F05">
              <w:rPr>
                <w:highlight w:val="green"/>
                <w:lang w:eastAsia="x-none"/>
              </w:rPr>
              <w:t>Agreement:</w:t>
            </w:r>
          </w:p>
          <w:p w14:paraId="04A4906C" w14:textId="77777777" w:rsidR="00F7054E" w:rsidRDefault="00F7054E" w:rsidP="00F7054E">
            <w:r>
              <w:t>NPDCCH monitoring restrictions have been identified for further checking to see if changes for NB-IoT need to be made for the following cases:</w:t>
            </w:r>
          </w:p>
          <w:p w14:paraId="38452C31" w14:textId="77777777" w:rsidR="00F7054E" w:rsidRPr="00EB6FA4"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pPr>
            <w:r w:rsidRPr="00EB6FA4">
              <w:t>case 1: MTBG NPUSCH</w:t>
            </w:r>
          </w:p>
          <w:p w14:paraId="50BD3889" w14:textId="77777777" w:rsidR="00F7054E" w:rsidRPr="00EB6FA4"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pPr>
            <w:r w:rsidRPr="00F164DD">
              <w:rPr>
                <w:lang w:eastAsia="zh-CN"/>
              </w:rPr>
              <w:t>case 2: 2 NPUSCH HARQ processes scheduled</w:t>
            </w:r>
          </w:p>
          <w:p w14:paraId="062ECD78"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3: long single NPUSCH when MTBG or 2HARQ configured</w:t>
            </w:r>
          </w:p>
          <w:p w14:paraId="4C8D2512"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4: single NPUSCH scheduled by DCI format N0 or RAR</w:t>
            </w:r>
          </w:p>
          <w:p w14:paraId="5DD41162"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5: NPUSCH format 2 in response to DCI format N1</w:t>
            </w:r>
          </w:p>
          <w:p w14:paraId="2BABC162"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6: NPRACH in response to PDCCH order</w:t>
            </w:r>
          </w:p>
          <w:p w14:paraId="77268BD7"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7: NPUSCH with same HARQ process when 2 HARQ configured</w:t>
            </w:r>
          </w:p>
          <w:p w14:paraId="1CCF9CA3"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8: subframes after NPUSCH processing</w:t>
            </w:r>
          </w:p>
          <w:p w14:paraId="63B8D17C"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9: subframes after NPUSCH carrying Msg3</w:t>
            </w:r>
          </w:p>
          <w:p w14:paraId="44496BB2"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10: NPRACH for SR for long NPRACH transmissions</w:t>
            </w:r>
          </w:p>
          <w:p w14:paraId="4FB569D9"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case 11: NPRACH for SR for short NPRACH transmissions</w:t>
            </w:r>
          </w:p>
          <w:p w14:paraId="7DAA9008" w14:textId="77777777" w:rsidR="00F7054E" w:rsidRPr="00F164DD"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FFS: the changes in each case</w:t>
            </w:r>
          </w:p>
          <w:p w14:paraId="696E5090" w14:textId="530FC5BC" w:rsidR="00F7054E" w:rsidRPr="00F7054E" w:rsidRDefault="00F7054E" w:rsidP="00F7054E">
            <w:pPr>
              <w:pStyle w:val="aff3"/>
              <w:numPr>
                <w:ilvl w:val="0"/>
                <w:numId w:val="17"/>
              </w:numPr>
              <w:overflowPunct w:val="0"/>
              <w:autoSpaceDE w:val="0"/>
              <w:autoSpaceDN w:val="0"/>
              <w:adjustRightInd w:val="0"/>
              <w:spacing w:beforeLines="0" w:before="120" w:afterLines="0" w:after="120"/>
              <w:ind w:firstLineChars="0"/>
              <w:contextualSpacing/>
              <w:textAlignment w:val="baseline"/>
              <w:rPr>
                <w:lang w:eastAsia="zh-CN"/>
              </w:rPr>
            </w:pPr>
            <w:r w:rsidRPr="00F164DD">
              <w:rPr>
                <w:lang w:eastAsia="zh-CN"/>
              </w:rPr>
              <w:t>FFS: additional cases</w:t>
            </w:r>
          </w:p>
        </w:tc>
      </w:tr>
    </w:tbl>
    <w:p w14:paraId="0418C3E2" w14:textId="0E437C83" w:rsidR="00B15AC5" w:rsidRDefault="000A0C0E" w:rsidP="006B31A1">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00316D18" w:rsidRPr="00166D22">
        <w:rPr>
          <w:rFonts w:ascii="Times New Roman" w:hAnsi="Times New Roman" w:cs="Times New Roman"/>
          <w:sz w:val="20"/>
          <w:szCs w:val="20"/>
        </w:rPr>
        <w:t xml:space="preserve">NPDCCH </w:t>
      </w:r>
      <w:r w:rsidR="00316D18">
        <w:rPr>
          <w:rFonts w:ascii="Times New Roman" w:hAnsi="Times New Roman" w:cs="Times New Roman"/>
          <w:sz w:val="20"/>
          <w:szCs w:val="20"/>
        </w:rPr>
        <w:t>m</w:t>
      </w:r>
      <w:r w:rsidR="00316D18" w:rsidRPr="00166D22">
        <w:rPr>
          <w:rFonts w:ascii="Times New Roman" w:hAnsi="Times New Roman" w:cs="Times New Roman"/>
          <w:sz w:val="20"/>
          <w:szCs w:val="20"/>
        </w:rPr>
        <w:t xml:space="preserve">onitoring </w:t>
      </w:r>
      <w:r w:rsidR="00316D18">
        <w:rPr>
          <w:rFonts w:ascii="Times New Roman" w:hAnsi="Times New Roman" w:cs="Times New Roman"/>
          <w:sz w:val="20"/>
          <w:szCs w:val="20"/>
        </w:rPr>
        <w:t>r</w:t>
      </w:r>
      <w:r w:rsidR="00316D18" w:rsidRPr="00166D22">
        <w:rPr>
          <w:rFonts w:ascii="Times New Roman" w:hAnsi="Times New Roman" w:cs="Times New Roman"/>
          <w:sz w:val="20"/>
          <w:szCs w:val="20"/>
        </w:rPr>
        <w:t>estrictions</w:t>
      </w:r>
      <w:r w:rsidR="00742F58">
        <w:rPr>
          <w:rFonts w:ascii="Times New Roman" w:hAnsi="Times New Roman" w:cs="Times New Roman"/>
          <w:sz w:val="20"/>
          <w:szCs w:val="20"/>
        </w:rPr>
        <w:t xml:space="preserve">, </w:t>
      </w:r>
      <w:r w:rsidR="00B15AC5">
        <w:rPr>
          <w:rFonts w:ascii="Times New Roman" w:hAnsi="Times New Roman" w:cs="Times New Roman"/>
          <w:sz w:val="20"/>
          <w:szCs w:val="20"/>
        </w:rPr>
        <w:t xml:space="preserve">two </w:t>
      </w:r>
      <w:r w:rsidR="009F2F32">
        <w:rPr>
          <w:rFonts w:ascii="Times New Roman" w:hAnsi="Times New Roman" w:cs="Times New Roman"/>
          <w:sz w:val="20"/>
          <w:szCs w:val="20"/>
        </w:rPr>
        <w:t xml:space="preserve">typical </w:t>
      </w:r>
      <w:r w:rsidR="00BD41CD">
        <w:rPr>
          <w:rFonts w:ascii="Times New Roman" w:hAnsi="Times New Roman" w:cs="Times New Roman"/>
          <w:sz w:val="20"/>
          <w:szCs w:val="20"/>
        </w:rPr>
        <w:t>r</w:t>
      </w:r>
      <w:r w:rsidR="00BD41CD" w:rsidRPr="00166D22">
        <w:rPr>
          <w:rFonts w:ascii="Times New Roman" w:hAnsi="Times New Roman" w:cs="Times New Roman"/>
          <w:sz w:val="20"/>
          <w:szCs w:val="20"/>
        </w:rPr>
        <w:t>estriction</w:t>
      </w:r>
      <w:r w:rsidR="00BD41CD">
        <w:rPr>
          <w:rFonts w:ascii="Times New Roman" w:hAnsi="Times New Roman" w:cs="Times New Roman"/>
          <w:sz w:val="20"/>
          <w:szCs w:val="20"/>
        </w:rPr>
        <w:t xml:space="preserve"> mode</w:t>
      </w:r>
      <w:r w:rsidR="0040075A">
        <w:rPr>
          <w:rFonts w:ascii="Times New Roman" w:hAnsi="Times New Roman" w:cs="Times New Roman"/>
          <w:sz w:val="20"/>
          <w:szCs w:val="20"/>
        </w:rPr>
        <w:t>s</w:t>
      </w:r>
      <w:r w:rsidR="00BD41CD">
        <w:rPr>
          <w:rFonts w:ascii="Times New Roman" w:hAnsi="Times New Roman" w:cs="Times New Roman"/>
          <w:sz w:val="20"/>
          <w:szCs w:val="20"/>
        </w:rPr>
        <w:t xml:space="preserve"> can be </w:t>
      </w:r>
      <w:r w:rsidR="009F2F32">
        <w:rPr>
          <w:rFonts w:ascii="Times New Roman" w:hAnsi="Times New Roman" w:cs="Times New Roman"/>
          <w:sz w:val="20"/>
          <w:szCs w:val="20"/>
        </w:rPr>
        <w:t>identified as following</w:t>
      </w:r>
      <w:r w:rsidR="007B524A">
        <w:rPr>
          <w:rFonts w:ascii="Times New Roman" w:hAnsi="Times New Roman" w:cs="Times New Roman"/>
          <w:sz w:val="20"/>
          <w:szCs w:val="20"/>
        </w:rPr>
        <w:t>:</w:t>
      </w:r>
    </w:p>
    <w:p w14:paraId="4E0C64E3" w14:textId="37DC0DFD" w:rsidR="00E75138" w:rsidRDefault="00E75138" w:rsidP="00E75138">
      <w:pPr>
        <w:pStyle w:val="aff3"/>
        <w:numPr>
          <w:ilvl w:val="0"/>
          <w:numId w:val="23"/>
        </w:numPr>
        <w:spacing w:before="120" w:after="120"/>
        <w:ind w:firstLineChars="0"/>
        <w:rPr>
          <w:rFonts w:cs="Times New Roman"/>
          <w:sz w:val="20"/>
          <w:szCs w:val="20"/>
        </w:rPr>
      </w:pPr>
      <w:r w:rsidRPr="00E75138">
        <w:rPr>
          <w:rFonts w:cs="Times New Roman" w:hint="eastAsia"/>
          <w:sz w:val="20"/>
          <w:szCs w:val="20"/>
        </w:rPr>
        <w:t>T</w:t>
      </w:r>
      <w:r w:rsidRPr="00E75138">
        <w:rPr>
          <w:rFonts w:cs="Times New Roman"/>
          <w:sz w:val="20"/>
          <w:szCs w:val="20"/>
        </w:rPr>
        <w:t>ype 1: the UE is not required to monitor an NPDCCH candidate in any subframe starting from subframe n+1 to subframe n+k-1</w:t>
      </w:r>
      <w:r w:rsidR="009861FD">
        <w:rPr>
          <w:rFonts w:cs="Times New Roman"/>
          <w:sz w:val="20"/>
          <w:szCs w:val="20"/>
        </w:rPr>
        <w:t xml:space="preserve">. In this case, </w:t>
      </w:r>
      <w:r w:rsidR="00C008C5">
        <w:rPr>
          <w:rFonts w:cs="Times New Roman"/>
          <w:sz w:val="20"/>
          <w:szCs w:val="20"/>
        </w:rPr>
        <w:t xml:space="preserve">the duration of </w:t>
      </w:r>
      <w:r w:rsidR="006207F0" w:rsidRPr="00166D22">
        <w:rPr>
          <w:rFonts w:cs="Times New Roman"/>
          <w:sz w:val="20"/>
          <w:szCs w:val="20"/>
        </w:rPr>
        <w:t xml:space="preserve">NPDCCH </w:t>
      </w:r>
      <w:r w:rsidR="006207F0">
        <w:rPr>
          <w:rFonts w:cs="Times New Roman"/>
          <w:sz w:val="20"/>
          <w:szCs w:val="20"/>
        </w:rPr>
        <w:t>m</w:t>
      </w:r>
      <w:r w:rsidR="006207F0" w:rsidRPr="00166D22">
        <w:rPr>
          <w:rFonts w:cs="Times New Roman"/>
          <w:sz w:val="20"/>
          <w:szCs w:val="20"/>
        </w:rPr>
        <w:t xml:space="preserve">onitoring </w:t>
      </w:r>
      <w:r w:rsidR="006207F0">
        <w:rPr>
          <w:rFonts w:cs="Times New Roman"/>
          <w:sz w:val="20"/>
          <w:szCs w:val="20"/>
        </w:rPr>
        <w:t>r</w:t>
      </w:r>
      <w:r w:rsidR="006207F0" w:rsidRPr="00166D22">
        <w:rPr>
          <w:rFonts w:cs="Times New Roman"/>
          <w:sz w:val="20"/>
          <w:szCs w:val="20"/>
        </w:rPr>
        <w:t>estriction</w:t>
      </w:r>
      <w:r w:rsidR="006207F0">
        <w:rPr>
          <w:rFonts w:cs="Times New Roman"/>
          <w:sz w:val="20"/>
          <w:szCs w:val="20"/>
        </w:rPr>
        <w:t xml:space="preserve"> windows is </w:t>
      </w:r>
      <w:r w:rsidR="00281D47">
        <w:rPr>
          <w:rFonts w:cs="Times New Roman"/>
          <w:sz w:val="20"/>
          <w:szCs w:val="20"/>
        </w:rPr>
        <w:t xml:space="preserve">about </w:t>
      </w:r>
      <w:r w:rsidR="0088797C">
        <w:rPr>
          <w:rFonts w:cs="Times New Roman"/>
          <w:sz w:val="20"/>
          <w:szCs w:val="20"/>
        </w:rPr>
        <w:t>(</w:t>
      </w:r>
      <w:r w:rsidR="00496EA8">
        <w:rPr>
          <w:rFonts w:cs="Times New Roman"/>
          <w:sz w:val="20"/>
          <w:szCs w:val="20"/>
        </w:rPr>
        <w:t>k</w:t>
      </w:r>
      <w:r w:rsidR="007075EF">
        <w:rPr>
          <w:rFonts w:cs="Times New Roman"/>
          <w:sz w:val="20"/>
          <w:szCs w:val="20"/>
        </w:rPr>
        <w:t>-1</w:t>
      </w:r>
      <w:r w:rsidR="0088797C">
        <w:rPr>
          <w:rFonts w:cs="Times New Roman"/>
          <w:sz w:val="20"/>
          <w:szCs w:val="20"/>
        </w:rPr>
        <w:t>)</w:t>
      </w:r>
      <w:r w:rsidR="00496EA8">
        <w:rPr>
          <w:rFonts w:cs="Times New Roman"/>
          <w:sz w:val="20"/>
          <w:szCs w:val="20"/>
        </w:rPr>
        <w:t xml:space="preserve"> </w:t>
      </w:r>
      <w:proofErr w:type="spellStart"/>
      <w:r w:rsidR="00496EA8">
        <w:rPr>
          <w:rFonts w:cs="Times New Roman"/>
          <w:sz w:val="20"/>
          <w:szCs w:val="20"/>
        </w:rPr>
        <w:t>ms</w:t>
      </w:r>
      <w:proofErr w:type="spellEnd"/>
      <w:r w:rsidR="00496EA8">
        <w:rPr>
          <w:rFonts w:cs="Times New Roman"/>
          <w:sz w:val="20"/>
          <w:szCs w:val="20"/>
        </w:rPr>
        <w:t xml:space="preserve"> in </w:t>
      </w:r>
      <w:r w:rsidR="00496EA8">
        <w:rPr>
          <w:rFonts w:eastAsiaTheme="minorEastAsia" w:cs="Times New Roman"/>
          <w:bCs/>
          <w:iCs/>
          <w:sz w:val="20"/>
          <w:szCs w:val="20"/>
        </w:rPr>
        <w:t>terrestrial network.</w:t>
      </w:r>
    </w:p>
    <w:p w14:paraId="5EB81DCF" w14:textId="0F97D76F" w:rsidR="00CC0AAF" w:rsidRPr="0021243E" w:rsidRDefault="00CC0AAF" w:rsidP="007075EF">
      <w:pPr>
        <w:pStyle w:val="aff3"/>
        <w:numPr>
          <w:ilvl w:val="0"/>
          <w:numId w:val="23"/>
        </w:numPr>
        <w:spacing w:before="120" w:after="120"/>
        <w:ind w:firstLineChars="0"/>
        <w:rPr>
          <w:rFonts w:cs="Times New Roman"/>
          <w:sz w:val="20"/>
          <w:szCs w:val="20"/>
        </w:rPr>
      </w:pPr>
      <w:r w:rsidRPr="0021243E">
        <w:rPr>
          <w:rFonts w:eastAsiaTheme="minorEastAsia" w:cs="Times New Roman" w:hint="eastAsia"/>
          <w:sz w:val="20"/>
          <w:szCs w:val="20"/>
        </w:rPr>
        <w:t>T</w:t>
      </w:r>
      <w:r w:rsidRPr="0021243E">
        <w:rPr>
          <w:rFonts w:eastAsiaTheme="minorEastAsia" w:cs="Times New Roman"/>
          <w:sz w:val="20"/>
          <w:szCs w:val="20"/>
        </w:rPr>
        <w:t>ype 2: the UE is not required to monitor an NPDCCH candidate in any subframe starting from subframe n+k-2 to subframe n+k-1</w:t>
      </w:r>
      <w:r w:rsidR="00545767" w:rsidRPr="0021243E">
        <w:rPr>
          <w:rFonts w:eastAsiaTheme="minorEastAsia" w:cs="Times New Roman"/>
          <w:sz w:val="20"/>
          <w:szCs w:val="20"/>
        </w:rPr>
        <w:t>.</w:t>
      </w:r>
      <w:r w:rsidR="00BA2DF9" w:rsidRPr="0021243E">
        <w:rPr>
          <w:rFonts w:eastAsiaTheme="minorEastAsia" w:cs="Times New Roman"/>
          <w:sz w:val="20"/>
          <w:szCs w:val="20"/>
        </w:rPr>
        <w:t xml:space="preserve"> </w:t>
      </w:r>
      <w:r w:rsidR="00BA2DF9" w:rsidRPr="0021243E">
        <w:rPr>
          <w:rFonts w:cs="Times New Roman"/>
          <w:sz w:val="20"/>
          <w:szCs w:val="20"/>
        </w:rPr>
        <w:t xml:space="preserve">In this case, the duration of NPDCCH monitoring restriction windows is about </w:t>
      </w:r>
      <w:r w:rsidR="003D50B7" w:rsidRPr="0021243E">
        <w:rPr>
          <w:rFonts w:cs="Times New Roman"/>
          <w:sz w:val="20"/>
          <w:szCs w:val="20"/>
        </w:rPr>
        <w:t>2</w:t>
      </w:r>
      <w:r w:rsidR="00BA2DF9" w:rsidRPr="0021243E">
        <w:rPr>
          <w:rFonts w:cs="Times New Roman"/>
          <w:sz w:val="20"/>
          <w:szCs w:val="20"/>
        </w:rPr>
        <w:t xml:space="preserve"> </w:t>
      </w:r>
      <w:proofErr w:type="spellStart"/>
      <w:r w:rsidR="00BA2DF9" w:rsidRPr="0021243E">
        <w:rPr>
          <w:rFonts w:cs="Times New Roman"/>
          <w:sz w:val="20"/>
          <w:szCs w:val="20"/>
        </w:rPr>
        <w:t>ms</w:t>
      </w:r>
      <w:proofErr w:type="spellEnd"/>
      <w:r w:rsidR="00BA2DF9" w:rsidRPr="0021243E">
        <w:rPr>
          <w:rFonts w:cs="Times New Roman"/>
          <w:sz w:val="20"/>
          <w:szCs w:val="20"/>
        </w:rPr>
        <w:t xml:space="preserve"> in </w:t>
      </w:r>
      <w:r w:rsidR="00BA2DF9" w:rsidRPr="0021243E">
        <w:rPr>
          <w:rFonts w:eastAsiaTheme="minorEastAsia" w:cs="Times New Roman"/>
          <w:bCs/>
          <w:iCs/>
          <w:sz w:val="20"/>
          <w:szCs w:val="20"/>
        </w:rPr>
        <w:t>terrestrial network.</w:t>
      </w:r>
    </w:p>
    <w:p w14:paraId="3FE5E84E" w14:textId="42CC0664" w:rsidR="00545767" w:rsidRDefault="00545767" w:rsidP="00545767">
      <w:pPr>
        <w:spacing w:beforeLines="50" w:before="120" w:afterLines="50" w:after="120"/>
        <w:rPr>
          <w:rFonts w:ascii="Times New Roman" w:hAnsi="Times New Roman" w:cs="Times New Roman"/>
          <w:bCs/>
          <w:iCs/>
          <w:sz w:val="20"/>
          <w:szCs w:val="20"/>
        </w:rPr>
      </w:pPr>
      <w:r w:rsidRPr="00545767">
        <w:rPr>
          <w:rFonts w:ascii="Times New Roman" w:hAnsi="Times New Roman" w:cs="Times New Roman" w:hint="eastAsia"/>
          <w:bCs/>
          <w:iCs/>
          <w:sz w:val="20"/>
          <w:szCs w:val="20"/>
        </w:rPr>
        <w:lastRenderedPageBreak/>
        <w:t>W</w:t>
      </w:r>
      <w:r w:rsidRPr="00545767">
        <w:rPr>
          <w:rFonts w:ascii="Times New Roman" w:hAnsi="Times New Roman" w:cs="Times New Roman"/>
          <w:bCs/>
          <w:iCs/>
          <w:sz w:val="20"/>
          <w:szCs w:val="20"/>
        </w:rPr>
        <w:t>here</w:t>
      </w:r>
      <w:r>
        <w:rPr>
          <w:rFonts w:ascii="Times New Roman" w:hAnsi="Times New Roman" w:cs="Times New Roman"/>
          <w:bCs/>
          <w:iCs/>
          <w:sz w:val="20"/>
          <w:szCs w:val="20"/>
        </w:rPr>
        <w:t xml:space="preserve">, </w:t>
      </w:r>
      <w:r w:rsidR="00A73E7B" w:rsidRPr="00E75138">
        <w:rPr>
          <w:rFonts w:ascii="Times New Roman" w:hAnsi="Times New Roman" w:cs="Times New Roman"/>
          <w:sz w:val="20"/>
          <w:szCs w:val="20"/>
        </w:rPr>
        <w:t>subframe n</w:t>
      </w:r>
      <w:r w:rsidR="00A73E7B">
        <w:rPr>
          <w:rFonts w:ascii="Times New Roman" w:hAnsi="Times New Roman" w:cs="Times New Roman"/>
          <w:sz w:val="20"/>
          <w:szCs w:val="20"/>
        </w:rPr>
        <w:t xml:space="preserve"> and </w:t>
      </w:r>
      <w:r w:rsidR="00A73E7B" w:rsidRPr="00E75138">
        <w:rPr>
          <w:rFonts w:ascii="Times New Roman" w:hAnsi="Times New Roman" w:cs="Times New Roman"/>
          <w:sz w:val="20"/>
          <w:szCs w:val="20"/>
        </w:rPr>
        <w:t xml:space="preserve">subframe </w:t>
      </w:r>
      <w:proofErr w:type="spellStart"/>
      <w:r w:rsidR="00A73E7B" w:rsidRPr="00E75138">
        <w:rPr>
          <w:rFonts w:ascii="Times New Roman" w:hAnsi="Times New Roman" w:cs="Times New Roman"/>
          <w:sz w:val="20"/>
          <w:szCs w:val="20"/>
        </w:rPr>
        <w:t>n+k</w:t>
      </w:r>
      <w:proofErr w:type="spellEnd"/>
      <w:r w:rsidR="00A73E7B">
        <w:rPr>
          <w:rFonts w:ascii="Times New Roman" w:hAnsi="Times New Roman" w:cs="Times New Roman"/>
          <w:sz w:val="20"/>
          <w:szCs w:val="20"/>
        </w:rPr>
        <w:t xml:space="preserve"> </w:t>
      </w:r>
      <w:proofErr w:type="gramStart"/>
      <w:r w:rsidR="00A73E7B">
        <w:rPr>
          <w:rFonts w:ascii="Times New Roman" w:hAnsi="Times New Roman" w:cs="Times New Roman"/>
          <w:sz w:val="20"/>
          <w:szCs w:val="20"/>
        </w:rPr>
        <w:t>are</w:t>
      </w:r>
      <w:proofErr w:type="gramEnd"/>
      <w:r w:rsidR="00A73E7B">
        <w:rPr>
          <w:rFonts w:ascii="Times New Roman" w:hAnsi="Times New Roman" w:cs="Times New Roman"/>
          <w:sz w:val="20"/>
          <w:szCs w:val="20"/>
        </w:rPr>
        <w:t xml:space="preserve"> determined as following</w:t>
      </w:r>
    </w:p>
    <w:p w14:paraId="2A058916" w14:textId="29F97D8E" w:rsidR="00A73E7B" w:rsidRPr="005377C7" w:rsidRDefault="00F33583" w:rsidP="00A73E7B">
      <w:pPr>
        <w:pStyle w:val="aff3"/>
        <w:numPr>
          <w:ilvl w:val="0"/>
          <w:numId w:val="2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ase 1: </w:t>
      </w:r>
      <w:r w:rsidR="005377C7" w:rsidRPr="00606268">
        <w:rPr>
          <w:rFonts w:cs="Times New Roman"/>
          <w:sz w:val="20"/>
          <w:szCs w:val="20"/>
        </w:rPr>
        <w:t>the NB-IoT UE detects NPDCCH with DCI Format N0 ending in subframe n</w:t>
      </w:r>
      <w:r w:rsidR="005377C7">
        <w:rPr>
          <w:rFonts w:cs="Times New Roman"/>
          <w:sz w:val="20"/>
          <w:szCs w:val="20"/>
        </w:rPr>
        <w:t xml:space="preserve"> </w:t>
      </w:r>
      <w:r w:rsidR="005377C7" w:rsidRPr="007B524A">
        <w:rPr>
          <w:rFonts w:cs="Times New Roman"/>
          <w:sz w:val="20"/>
          <w:szCs w:val="20"/>
        </w:rPr>
        <w:t xml:space="preserve">or receives a NPDSCH carrying a </w:t>
      </w:r>
      <w:proofErr w:type="gramStart"/>
      <w:r w:rsidR="005377C7" w:rsidRPr="007B524A">
        <w:rPr>
          <w:rFonts w:cs="Times New Roman"/>
          <w:sz w:val="20"/>
          <w:szCs w:val="20"/>
        </w:rPr>
        <w:t>random access</w:t>
      </w:r>
      <w:proofErr w:type="gramEnd"/>
      <w:r w:rsidR="005377C7" w:rsidRPr="007B524A">
        <w:rPr>
          <w:rFonts w:cs="Times New Roman"/>
          <w:sz w:val="20"/>
          <w:szCs w:val="20"/>
        </w:rPr>
        <w:t xml:space="preserve"> response grant ending in subframe n</w:t>
      </w:r>
      <w:r w:rsidR="005377C7" w:rsidRPr="00606268">
        <w:rPr>
          <w:rFonts w:cs="Times New Roman"/>
          <w:sz w:val="20"/>
          <w:szCs w:val="20"/>
        </w:rPr>
        <w:t>,</w:t>
      </w:r>
      <w:r w:rsidR="005377C7">
        <w:rPr>
          <w:rFonts w:cs="Times New Roman"/>
          <w:sz w:val="20"/>
          <w:szCs w:val="20"/>
        </w:rPr>
        <w:t xml:space="preserve"> </w:t>
      </w:r>
      <w:r w:rsidR="005377C7" w:rsidRPr="00606268">
        <w:rPr>
          <w:rFonts w:cs="Times New Roman"/>
          <w:sz w:val="20"/>
          <w:szCs w:val="20"/>
        </w:rPr>
        <w:t xml:space="preserve">and the corresponding NPUSCH format 1 transmission starts from </w:t>
      </w:r>
      <w:proofErr w:type="spellStart"/>
      <w:r w:rsidR="005377C7" w:rsidRPr="00606268">
        <w:rPr>
          <w:rFonts w:cs="Times New Roman"/>
          <w:sz w:val="20"/>
          <w:szCs w:val="20"/>
        </w:rPr>
        <w:t>n+k</w:t>
      </w:r>
      <w:proofErr w:type="spellEnd"/>
      <w:r w:rsidR="005377C7" w:rsidRPr="00606268">
        <w:rPr>
          <w:rFonts w:cs="Times New Roman"/>
          <w:sz w:val="20"/>
          <w:szCs w:val="20"/>
        </w:rPr>
        <w:t>,</w:t>
      </w:r>
    </w:p>
    <w:p w14:paraId="0D9ED3C7" w14:textId="148022FC" w:rsidR="005377C7" w:rsidRDefault="005E6558" w:rsidP="00A73E7B">
      <w:pPr>
        <w:pStyle w:val="aff3"/>
        <w:numPr>
          <w:ilvl w:val="0"/>
          <w:numId w:val="23"/>
        </w:numPr>
        <w:spacing w:before="120" w:after="120"/>
        <w:ind w:firstLineChars="0"/>
        <w:rPr>
          <w:rFonts w:cs="Times New Roman"/>
          <w:bCs/>
          <w:iCs/>
          <w:sz w:val="20"/>
          <w:szCs w:val="20"/>
        </w:rPr>
      </w:pPr>
      <w:r>
        <w:rPr>
          <w:rFonts w:cs="Times New Roman"/>
          <w:bCs/>
          <w:iCs/>
          <w:sz w:val="20"/>
          <w:szCs w:val="20"/>
        </w:rPr>
        <w:t xml:space="preserve">Case 2: </w:t>
      </w:r>
      <w:r w:rsidRPr="005E6558">
        <w:rPr>
          <w:rFonts w:cs="Times New Roman"/>
          <w:bCs/>
          <w:iCs/>
          <w:sz w:val="20"/>
          <w:szCs w:val="20"/>
        </w:rPr>
        <w:t>the NB-IoT UE detects NPDCCH with DCI Format N1</w:t>
      </w:r>
      <w:r w:rsidR="00C82051" w:rsidRPr="00C82051">
        <w:t xml:space="preserve"> </w:t>
      </w:r>
      <w:r w:rsidR="00C82051" w:rsidRPr="00C82051">
        <w:rPr>
          <w:rFonts w:cs="Times New Roman"/>
          <w:bCs/>
          <w:iCs/>
          <w:sz w:val="20"/>
          <w:szCs w:val="20"/>
        </w:rPr>
        <w:t>or N2</w:t>
      </w:r>
      <w:r w:rsidRPr="005E6558">
        <w:rPr>
          <w:rFonts w:cs="Times New Roman"/>
          <w:bCs/>
          <w:iCs/>
          <w:sz w:val="20"/>
          <w:szCs w:val="20"/>
        </w:rPr>
        <w:t xml:space="preserve"> ending in subframe n, and </w:t>
      </w:r>
      <w:r w:rsidR="00C82051">
        <w:rPr>
          <w:rFonts w:cs="Times New Roman"/>
          <w:bCs/>
          <w:iCs/>
          <w:sz w:val="20"/>
          <w:szCs w:val="20"/>
        </w:rPr>
        <w:t xml:space="preserve">the </w:t>
      </w:r>
      <w:r w:rsidR="00C82051" w:rsidRPr="00C82051">
        <w:rPr>
          <w:rFonts w:cs="Times New Roman"/>
          <w:bCs/>
          <w:iCs/>
          <w:sz w:val="20"/>
          <w:szCs w:val="20"/>
        </w:rPr>
        <w:t>corresponding</w:t>
      </w:r>
      <w:r w:rsidRPr="005E6558">
        <w:rPr>
          <w:rFonts w:cs="Times New Roman"/>
          <w:bCs/>
          <w:iCs/>
          <w:sz w:val="20"/>
          <w:szCs w:val="20"/>
        </w:rPr>
        <w:t xml:space="preserve"> NPDSCH transmission starts from </w:t>
      </w:r>
      <w:proofErr w:type="spellStart"/>
      <w:r w:rsidRPr="005E6558">
        <w:rPr>
          <w:rFonts w:cs="Times New Roman"/>
          <w:bCs/>
          <w:iCs/>
          <w:sz w:val="20"/>
          <w:szCs w:val="20"/>
        </w:rPr>
        <w:t>n+k</w:t>
      </w:r>
      <w:proofErr w:type="spellEnd"/>
      <w:r w:rsidRPr="005E6558">
        <w:rPr>
          <w:rFonts w:cs="Times New Roman"/>
          <w:bCs/>
          <w:iCs/>
          <w:sz w:val="20"/>
          <w:szCs w:val="20"/>
        </w:rPr>
        <w:t>,</w:t>
      </w:r>
    </w:p>
    <w:p w14:paraId="12CAD333" w14:textId="336A8A26" w:rsidR="00C82051" w:rsidRPr="00A73E7B" w:rsidRDefault="00C82051" w:rsidP="00A73E7B">
      <w:pPr>
        <w:pStyle w:val="aff3"/>
        <w:numPr>
          <w:ilvl w:val="0"/>
          <w:numId w:val="23"/>
        </w:numPr>
        <w:spacing w:before="120" w:after="120"/>
        <w:ind w:firstLineChars="0"/>
        <w:rPr>
          <w:rFonts w:cs="Times New Roman" w:hint="eastAsia"/>
          <w:bCs/>
          <w:iCs/>
          <w:sz w:val="20"/>
          <w:szCs w:val="20"/>
        </w:rPr>
      </w:pPr>
      <w:r>
        <w:rPr>
          <w:rFonts w:cs="Times New Roman"/>
          <w:bCs/>
          <w:iCs/>
          <w:sz w:val="20"/>
          <w:szCs w:val="20"/>
        </w:rPr>
        <w:t xml:space="preserve">Case 3: </w:t>
      </w:r>
      <w:r w:rsidR="00E144A9">
        <w:rPr>
          <w:rFonts w:cs="Times New Roman"/>
          <w:bCs/>
          <w:iCs/>
          <w:sz w:val="20"/>
          <w:szCs w:val="20"/>
        </w:rPr>
        <w:t>the</w:t>
      </w:r>
      <w:r w:rsidRPr="00C82051">
        <w:rPr>
          <w:rFonts w:cs="Times New Roman"/>
          <w:bCs/>
          <w:iCs/>
          <w:sz w:val="20"/>
          <w:szCs w:val="20"/>
        </w:rPr>
        <w:t xml:space="preserve"> NB-IoT UE detects NPDCCH with DCI Format N1 for "PDCCH order" ending in subframe n</w:t>
      </w:r>
      <w:r w:rsidR="00B3695C">
        <w:rPr>
          <w:rFonts w:cs="Times New Roman"/>
          <w:bCs/>
          <w:iCs/>
          <w:sz w:val="20"/>
          <w:szCs w:val="20"/>
        </w:rPr>
        <w:t xml:space="preserve">, and </w:t>
      </w:r>
      <w:r w:rsidR="00B3695C" w:rsidRPr="00B3695C">
        <w:rPr>
          <w:rFonts w:cs="Times New Roman"/>
          <w:bCs/>
          <w:iCs/>
          <w:sz w:val="20"/>
          <w:szCs w:val="20"/>
        </w:rPr>
        <w:t xml:space="preserve">the corresponding NPRACH transmission starts from subframe </w:t>
      </w:r>
      <w:proofErr w:type="spellStart"/>
      <w:r w:rsidR="00B3695C" w:rsidRPr="00B3695C">
        <w:rPr>
          <w:rFonts w:cs="Times New Roman"/>
          <w:bCs/>
          <w:iCs/>
          <w:sz w:val="20"/>
          <w:szCs w:val="20"/>
        </w:rPr>
        <w:t>n+k</w:t>
      </w:r>
      <w:proofErr w:type="spellEnd"/>
      <w:r w:rsidR="00FD603C">
        <w:rPr>
          <w:rFonts w:cs="Times New Roman"/>
          <w:bCs/>
          <w:iCs/>
          <w:sz w:val="20"/>
          <w:szCs w:val="20"/>
        </w:rPr>
        <w:t>.</w:t>
      </w:r>
    </w:p>
    <w:p w14:paraId="4AAA3EB2" w14:textId="14093DF6" w:rsidR="004A560A" w:rsidRDefault="0000778A" w:rsidP="004A560A">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 xml:space="preserve">For </w:t>
      </w:r>
      <w:r w:rsidR="004A560A" w:rsidRPr="00166D22">
        <w:rPr>
          <w:rFonts w:ascii="Times New Roman" w:hAnsi="Times New Roman" w:cs="Times New Roman"/>
          <w:sz w:val="20"/>
          <w:szCs w:val="20"/>
        </w:rPr>
        <w:t xml:space="preserve">NPDCCH </w:t>
      </w:r>
      <w:r w:rsidR="004A560A">
        <w:rPr>
          <w:rFonts w:ascii="Times New Roman" w:hAnsi="Times New Roman" w:cs="Times New Roman"/>
          <w:sz w:val="20"/>
          <w:szCs w:val="20"/>
        </w:rPr>
        <w:t>m</w:t>
      </w:r>
      <w:r w:rsidR="004A560A" w:rsidRPr="00166D22">
        <w:rPr>
          <w:rFonts w:ascii="Times New Roman" w:hAnsi="Times New Roman" w:cs="Times New Roman"/>
          <w:sz w:val="20"/>
          <w:szCs w:val="20"/>
        </w:rPr>
        <w:t xml:space="preserve">onitoring </w:t>
      </w:r>
      <w:r w:rsidR="004A560A">
        <w:rPr>
          <w:rFonts w:ascii="Times New Roman" w:hAnsi="Times New Roman" w:cs="Times New Roman"/>
          <w:sz w:val="20"/>
          <w:szCs w:val="20"/>
        </w:rPr>
        <w:t>r</w:t>
      </w:r>
      <w:r w:rsidR="004A560A" w:rsidRPr="00166D22">
        <w:rPr>
          <w:rFonts w:ascii="Times New Roman" w:hAnsi="Times New Roman" w:cs="Times New Roman"/>
          <w:sz w:val="20"/>
          <w:szCs w:val="20"/>
        </w:rPr>
        <w:t>estrictions</w:t>
      </w:r>
      <w:r w:rsidR="004A560A">
        <w:rPr>
          <w:rFonts w:ascii="Times New Roman" w:hAnsi="Times New Roman" w:cs="Times New Roman"/>
          <w:sz w:val="20"/>
          <w:szCs w:val="20"/>
        </w:rPr>
        <w:t>, two r</w:t>
      </w:r>
      <w:r w:rsidR="004A560A" w:rsidRPr="00166D22">
        <w:rPr>
          <w:rFonts w:ascii="Times New Roman" w:hAnsi="Times New Roman" w:cs="Times New Roman"/>
          <w:sz w:val="20"/>
          <w:szCs w:val="20"/>
        </w:rPr>
        <w:t>estriction</w:t>
      </w:r>
      <w:r w:rsidR="004A560A">
        <w:rPr>
          <w:rFonts w:ascii="Times New Roman" w:hAnsi="Times New Roman" w:cs="Times New Roman"/>
          <w:sz w:val="20"/>
          <w:szCs w:val="20"/>
        </w:rPr>
        <w:t xml:space="preserve"> modes can be identified:</w:t>
      </w:r>
    </w:p>
    <w:p w14:paraId="00341D71" w14:textId="67A8058C" w:rsidR="004A560A" w:rsidRDefault="004A560A" w:rsidP="004A560A">
      <w:pPr>
        <w:pStyle w:val="aff3"/>
        <w:numPr>
          <w:ilvl w:val="0"/>
          <w:numId w:val="23"/>
        </w:numPr>
        <w:spacing w:before="120" w:after="120"/>
        <w:ind w:firstLineChars="0"/>
        <w:rPr>
          <w:rFonts w:cs="Times New Roman"/>
          <w:sz w:val="20"/>
          <w:szCs w:val="20"/>
        </w:rPr>
      </w:pPr>
      <w:r w:rsidRPr="00E75138">
        <w:rPr>
          <w:rFonts w:cs="Times New Roman" w:hint="eastAsia"/>
          <w:sz w:val="20"/>
          <w:szCs w:val="20"/>
        </w:rPr>
        <w:t>T</w:t>
      </w:r>
      <w:r w:rsidRPr="00E75138">
        <w:rPr>
          <w:rFonts w:cs="Times New Roman"/>
          <w:sz w:val="20"/>
          <w:szCs w:val="20"/>
        </w:rPr>
        <w:t>ype 1: the UE is not required to monitor an NPDCCH candidate in any subframe starting from subframe n+1 to subframe n+k-1</w:t>
      </w:r>
      <w:r>
        <w:rPr>
          <w:rFonts w:cs="Times New Roman"/>
          <w:sz w:val="20"/>
          <w:szCs w:val="20"/>
        </w:rPr>
        <w:t>.</w:t>
      </w:r>
    </w:p>
    <w:p w14:paraId="6A5A254E" w14:textId="6911B70B" w:rsidR="004A560A" w:rsidRPr="0021243E" w:rsidRDefault="004A560A" w:rsidP="004A560A">
      <w:pPr>
        <w:pStyle w:val="aff3"/>
        <w:numPr>
          <w:ilvl w:val="0"/>
          <w:numId w:val="23"/>
        </w:numPr>
        <w:spacing w:before="120" w:after="120"/>
        <w:ind w:firstLineChars="0"/>
        <w:rPr>
          <w:rFonts w:cs="Times New Roman"/>
          <w:sz w:val="20"/>
          <w:szCs w:val="20"/>
        </w:rPr>
      </w:pPr>
      <w:r w:rsidRPr="0021243E">
        <w:rPr>
          <w:rFonts w:eastAsiaTheme="minorEastAsia" w:cs="Times New Roman" w:hint="eastAsia"/>
          <w:sz w:val="20"/>
          <w:szCs w:val="20"/>
        </w:rPr>
        <w:t>T</w:t>
      </w:r>
      <w:r w:rsidRPr="0021243E">
        <w:rPr>
          <w:rFonts w:eastAsiaTheme="minorEastAsia" w:cs="Times New Roman"/>
          <w:sz w:val="20"/>
          <w:szCs w:val="20"/>
        </w:rPr>
        <w:t>ype 2: the UE is not required to monitor an NPDCCH candidate in any subframe starting from subframe n+k-2 to subframe n+k-1.</w:t>
      </w:r>
    </w:p>
    <w:p w14:paraId="1F561674" w14:textId="77777777" w:rsidR="004A560A" w:rsidRDefault="004A560A" w:rsidP="004A560A">
      <w:pPr>
        <w:spacing w:beforeLines="50" w:before="120" w:afterLines="50" w:after="120"/>
        <w:rPr>
          <w:rFonts w:ascii="Times New Roman" w:hAnsi="Times New Roman" w:cs="Times New Roman"/>
          <w:bCs/>
          <w:iCs/>
          <w:sz w:val="20"/>
          <w:szCs w:val="20"/>
        </w:rPr>
      </w:pPr>
      <w:r w:rsidRPr="00545767">
        <w:rPr>
          <w:rFonts w:ascii="Times New Roman" w:hAnsi="Times New Roman" w:cs="Times New Roman" w:hint="eastAsia"/>
          <w:bCs/>
          <w:iCs/>
          <w:sz w:val="20"/>
          <w:szCs w:val="20"/>
        </w:rPr>
        <w:t>W</w:t>
      </w:r>
      <w:r w:rsidRPr="00545767">
        <w:rPr>
          <w:rFonts w:ascii="Times New Roman" w:hAnsi="Times New Roman" w:cs="Times New Roman"/>
          <w:bCs/>
          <w:iCs/>
          <w:sz w:val="20"/>
          <w:szCs w:val="20"/>
        </w:rPr>
        <w:t>here</w:t>
      </w:r>
      <w:r>
        <w:rPr>
          <w:rFonts w:ascii="Times New Roman" w:hAnsi="Times New Roman" w:cs="Times New Roman"/>
          <w:bCs/>
          <w:iCs/>
          <w:sz w:val="20"/>
          <w:szCs w:val="20"/>
        </w:rPr>
        <w:t xml:space="preserve">, </w:t>
      </w:r>
      <w:r w:rsidRPr="00E75138">
        <w:rPr>
          <w:rFonts w:ascii="Times New Roman" w:hAnsi="Times New Roman" w:cs="Times New Roman"/>
          <w:sz w:val="20"/>
          <w:szCs w:val="20"/>
        </w:rPr>
        <w:t>subframe n</w:t>
      </w:r>
      <w:r>
        <w:rPr>
          <w:rFonts w:ascii="Times New Roman" w:hAnsi="Times New Roman" w:cs="Times New Roman"/>
          <w:sz w:val="20"/>
          <w:szCs w:val="20"/>
        </w:rPr>
        <w:t xml:space="preserve"> and </w:t>
      </w:r>
      <w:r w:rsidRPr="00E75138">
        <w:rPr>
          <w:rFonts w:ascii="Times New Roman" w:hAnsi="Times New Roman" w:cs="Times New Roman"/>
          <w:sz w:val="20"/>
          <w:szCs w:val="20"/>
        </w:rPr>
        <w:t xml:space="preserve">subframe </w:t>
      </w:r>
      <w:proofErr w:type="spellStart"/>
      <w:r w:rsidRPr="00E75138">
        <w:rPr>
          <w:rFonts w:ascii="Times New Roman" w:hAnsi="Times New Roman" w:cs="Times New Roman"/>
          <w:sz w:val="20"/>
          <w:szCs w:val="20"/>
        </w:rPr>
        <w:t>n+k</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determined as following</w:t>
      </w:r>
    </w:p>
    <w:p w14:paraId="44A81E55" w14:textId="77777777" w:rsidR="004A560A" w:rsidRPr="005377C7" w:rsidRDefault="004A560A" w:rsidP="004A560A">
      <w:pPr>
        <w:pStyle w:val="aff3"/>
        <w:numPr>
          <w:ilvl w:val="0"/>
          <w:numId w:val="2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ase 1: </w:t>
      </w:r>
      <w:r w:rsidRPr="00606268">
        <w:rPr>
          <w:rFonts w:cs="Times New Roman"/>
          <w:sz w:val="20"/>
          <w:szCs w:val="20"/>
        </w:rPr>
        <w:t>the NB-IoT UE detects NPDCCH with DCI Format N0 ending in subframe n</w:t>
      </w:r>
      <w:r>
        <w:rPr>
          <w:rFonts w:cs="Times New Roman"/>
          <w:sz w:val="20"/>
          <w:szCs w:val="20"/>
        </w:rPr>
        <w:t xml:space="preserve"> </w:t>
      </w:r>
      <w:r w:rsidRPr="007B524A">
        <w:rPr>
          <w:rFonts w:cs="Times New Roman"/>
          <w:sz w:val="20"/>
          <w:szCs w:val="20"/>
        </w:rPr>
        <w:t xml:space="preserve">or receives a NPDSCH carrying a </w:t>
      </w:r>
      <w:proofErr w:type="gramStart"/>
      <w:r w:rsidRPr="007B524A">
        <w:rPr>
          <w:rFonts w:cs="Times New Roman"/>
          <w:sz w:val="20"/>
          <w:szCs w:val="20"/>
        </w:rPr>
        <w:t>random access</w:t>
      </w:r>
      <w:proofErr w:type="gramEnd"/>
      <w:r w:rsidRPr="007B524A">
        <w:rPr>
          <w:rFonts w:cs="Times New Roman"/>
          <w:sz w:val="20"/>
          <w:szCs w:val="20"/>
        </w:rPr>
        <w:t xml:space="preserve"> response grant ending in subframe n</w:t>
      </w:r>
      <w:r w:rsidRPr="00606268">
        <w:rPr>
          <w:rFonts w:cs="Times New Roman"/>
          <w:sz w:val="20"/>
          <w:szCs w:val="20"/>
        </w:rPr>
        <w:t>,</w:t>
      </w:r>
      <w:r>
        <w:rPr>
          <w:rFonts w:cs="Times New Roman"/>
          <w:sz w:val="20"/>
          <w:szCs w:val="20"/>
        </w:rPr>
        <w:t xml:space="preserve"> </w:t>
      </w:r>
      <w:r w:rsidRPr="00606268">
        <w:rPr>
          <w:rFonts w:cs="Times New Roman"/>
          <w:sz w:val="20"/>
          <w:szCs w:val="20"/>
        </w:rPr>
        <w:t xml:space="preserve">and the corresponding NPUSCH format 1 transmission starts from </w:t>
      </w:r>
      <w:proofErr w:type="spellStart"/>
      <w:r w:rsidRPr="00606268">
        <w:rPr>
          <w:rFonts w:cs="Times New Roman"/>
          <w:sz w:val="20"/>
          <w:szCs w:val="20"/>
        </w:rPr>
        <w:t>n+k</w:t>
      </w:r>
      <w:proofErr w:type="spellEnd"/>
      <w:r w:rsidRPr="00606268">
        <w:rPr>
          <w:rFonts w:cs="Times New Roman"/>
          <w:sz w:val="20"/>
          <w:szCs w:val="20"/>
        </w:rPr>
        <w:t>,</w:t>
      </w:r>
    </w:p>
    <w:p w14:paraId="00A07395" w14:textId="77777777" w:rsidR="004A560A" w:rsidRDefault="004A560A" w:rsidP="004A560A">
      <w:pPr>
        <w:pStyle w:val="aff3"/>
        <w:numPr>
          <w:ilvl w:val="0"/>
          <w:numId w:val="23"/>
        </w:numPr>
        <w:spacing w:before="120" w:after="120"/>
        <w:ind w:firstLineChars="0"/>
        <w:rPr>
          <w:rFonts w:cs="Times New Roman"/>
          <w:bCs/>
          <w:iCs/>
          <w:sz w:val="20"/>
          <w:szCs w:val="20"/>
        </w:rPr>
      </w:pPr>
      <w:r>
        <w:rPr>
          <w:rFonts w:cs="Times New Roman"/>
          <w:bCs/>
          <w:iCs/>
          <w:sz w:val="20"/>
          <w:szCs w:val="20"/>
        </w:rPr>
        <w:t xml:space="preserve">Case 2: </w:t>
      </w:r>
      <w:r w:rsidRPr="005E6558">
        <w:rPr>
          <w:rFonts w:cs="Times New Roman"/>
          <w:bCs/>
          <w:iCs/>
          <w:sz w:val="20"/>
          <w:szCs w:val="20"/>
        </w:rPr>
        <w:t>the NB-IoT UE detects NPDCCH with DCI Format N1</w:t>
      </w:r>
      <w:r w:rsidRPr="00C82051">
        <w:t xml:space="preserve"> </w:t>
      </w:r>
      <w:r w:rsidRPr="00C82051">
        <w:rPr>
          <w:rFonts w:cs="Times New Roman"/>
          <w:bCs/>
          <w:iCs/>
          <w:sz w:val="20"/>
          <w:szCs w:val="20"/>
        </w:rPr>
        <w:t>or N2</w:t>
      </w:r>
      <w:r w:rsidRPr="005E6558">
        <w:rPr>
          <w:rFonts w:cs="Times New Roman"/>
          <w:bCs/>
          <w:iCs/>
          <w:sz w:val="20"/>
          <w:szCs w:val="20"/>
        </w:rPr>
        <w:t xml:space="preserve"> ending in subframe n, and </w:t>
      </w:r>
      <w:r>
        <w:rPr>
          <w:rFonts w:cs="Times New Roman"/>
          <w:bCs/>
          <w:iCs/>
          <w:sz w:val="20"/>
          <w:szCs w:val="20"/>
        </w:rPr>
        <w:t xml:space="preserve">the </w:t>
      </w:r>
      <w:r w:rsidRPr="00C82051">
        <w:rPr>
          <w:rFonts w:cs="Times New Roman"/>
          <w:bCs/>
          <w:iCs/>
          <w:sz w:val="20"/>
          <w:szCs w:val="20"/>
        </w:rPr>
        <w:t>corresponding</w:t>
      </w:r>
      <w:r w:rsidRPr="005E6558">
        <w:rPr>
          <w:rFonts w:cs="Times New Roman"/>
          <w:bCs/>
          <w:iCs/>
          <w:sz w:val="20"/>
          <w:szCs w:val="20"/>
        </w:rPr>
        <w:t xml:space="preserve"> NPDSCH transmission starts from </w:t>
      </w:r>
      <w:proofErr w:type="spellStart"/>
      <w:r w:rsidRPr="005E6558">
        <w:rPr>
          <w:rFonts w:cs="Times New Roman"/>
          <w:bCs/>
          <w:iCs/>
          <w:sz w:val="20"/>
          <w:szCs w:val="20"/>
        </w:rPr>
        <w:t>n+k</w:t>
      </w:r>
      <w:proofErr w:type="spellEnd"/>
      <w:r w:rsidRPr="005E6558">
        <w:rPr>
          <w:rFonts w:cs="Times New Roman"/>
          <w:bCs/>
          <w:iCs/>
          <w:sz w:val="20"/>
          <w:szCs w:val="20"/>
        </w:rPr>
        <w:t>,</w:t>
      </w:r>
    </w:p>
    <w:p w14:paraId="267EC04C" w14:textId="77777777" w:rsidR="004A560A" w:rsidRPr="00A73E7B" w:rsidRDefault="004A560A" w:rsidP="004A560A">
      <w:pPr>
        <w:pStyle w:val="aff3"/>
        <w:numPr>
          <w:ilvl w:val="0"/>
          <w:numId w:val="23"/>
        </w:numPr>
        <w:spacing w:before="120" w:after="120"/>
        <w:ind w:firstLineChars="0"/>
        <w:rPr>
          <w:rFonts w:cs="Times New Roman" w:hint="eastAsia"/>
          <w:bCs/>
          <w:iCs/>
          <w:sz w:val="20"/>
          <w:szCs w:val="20"/>
        </w:rPr>
      </w:pPr>
      <w:r>
        <w:rPr>
          <w:rFonts w:cs="Times New Roman"/>
          <w:bCs/>
          <w:iCs/>
          <w:sz w:val="20"/>
          <w:szCs w:val="20"/>
        </w:rPr>
        <w:t>Case 3: the</w:t>
      </w:r>
      <w:r w:rsidRPr="00C82051">
        <w:rPr>
          <w:rFonts w:cs="Times New Roman"/>
          <w:bCs/>
          <w:iCs/>
          <w:sz w:val="20"/>
          <w:szCs w:val="20"/>
        </w:rPr>
        <w:t xml:space="preserve"> NB-IoT UE detects NPDCCH with DCI Format N1 for "PDCCH order" ending in subframe n</w:t>
      </w:r>
      <w:r>
        <w:rPr>
          <w:rFonts w:cs="Times New Roman"/>
          <w:bCs/>
          <w:iCs/>
          <w:sz w:val="20"/>
          <w:szCs w:val="20"/>
        </w:rPr>
        <w:t xml:space="preserve">, and </w:t>
      </w:r>
      <w:r w:rsidRPr="00B3695C">
        <w:rPr>
          <w:rFonts w:cs="Times New Roman"/>
          <w:bCs/>
          <w:iCs/>
          <w:sz w:val="20"/>
          <w:szCs w:val="20"/>
        </w:rPr>
        <w:t xml:space="preserve">the corresponding NPRACH transmission starts from subframe </w:t>
      </w:r>
      <w:proofErr w:type="spellStart"/>
      <w:r w:rsidRPr="00B3695C">
        <w:rPr>
          <w:rFonts w:cs="Times New Roman"/>
          <w:bCs/>
          <w:iCs/>
          <w:sz w:val="20"/>
          <w:szCs w:val="20"/>
        </w:rPr>
        <w:t>n+k</w:t>
      </w:r>
      <w:proofErr w:type="spellEnd"/>
      <w:r>
        <w:rPr>
          <w:rFonts w:cs="Times New Roman"/>
          <w:bCs/>
          <w:iCs/>
          <w:sz w:val="20"/>
          <w:szCs w:val="20"/>
        </w:rPr>
        <w:t>.</w:t>
      </w:r>
    </w:p>
    <w:p w14:paraId="205A6565" w14:textId="77777777" w:rsidR="0000778A" w:rsidRDefault="0000778A" w:rsidP="006B31A1">
      <w:pPr>
        <w:spacing w:beforeLines="50" w:before="120" w:afterLines="50" w:after="120"/>
        <w:rPr>
          <w:rFonts w:ascii="Times New Roman" w:hAnsi="Times New Roman" w:cs="Times New Roman"/>
          <w:bCs/>
          <w:iCs/>
          <w:sz w:val="20"/>
          <w:szCs w:val="20"/>
        </w:rPr>
      </w:pPr>
    </w:p>
    <w:p w14:paraId="44AEC54E" w14:textId="5CA42633" w:rsidR="002E61DD" w:rsidRDefault="001C731C"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NTN network, </w:t>
      </w:r>
      <w:r w:rsidR="00174029">
        <w:rPr>
          <w:rFonts w:ascii="Times New Roman" w:hAnsi="Times New Roman" w:cs="Times New Roman"/>
          <w:bCs/>
          <w:iCs/>
          <w:sz w:val="20"/>
          <w:szCs w:val="20"/>
        </w:rPr>
        <w:t>considering the long RTT between</w:t>
      </w:r>
      <w:r w:rsidR="00D74F12">
        <w:rPr>
          <w:rFonts w:ascii="Times New Roman" w:hAnsi="Times New Roman" w:cs="Times New Roman"/>
          <w:bCs/>
          <w:iCs/>
          <w:sz w:val="20"/>
          <w:szCs w:val="20"/>
        </w:rPr>
        <w:t xml:space="preserve"> UE and gNB,</w:t>
      </w:r>
      <w:r w:rsidR="00961F36">
        <w:rPr>
          <w:rFonts w:ascii="Times New Roman" w:hAnsi="Times New Roman" w:cs="Times New Roman"/>
          <w:bCs/>
          <w:iCs/>
          <w:sz w:val="20"/>
          <w:szCs w:val="20"/>
        </w:rPr>
        <w:t xml:space="preserve"> </w:t>
      </w:r>
      <w:r w:rsidR="00CC1F38">
        <w:rPr>
          <w:rFonts w:ascii="Times New Roman" w:hAnsi="Times New Roman" w:cs="Times New Roman"/>
          <w:bCs/>
          <w:iCs/>
          <w:sz w:val="20"/>
          <w:szCs w:val="20"/>
        </w:rPr>
        <w:t xml:space="preserve">the </w:t>
      </w:r>
      <w:r w:rsidR="00EE6C3F">
        <w:rPr>
          <w:rFonts w:ascii="Times New Roman" w:hAnsi="Times New Roman" w:cs="Times New Roman"/>
          <w:bCs/>
          <w:iCs/>
          <w:sz w:val="20"/>
          <w:szCs w:val="20"/>
        </w:rPr>
        <w:t>timing relationship</w:t>
      </w:r>
      <w:r w:rsidR="002E61DD">
        <w:rPr>
          <w:rFonts w:ascii="Times New Roman" w:hAnsi="Times New Roman" w:cs="Times New Roman"/>
          <w:bCs/>
          <w:iCs/>
          <w:sz w:val="20"/>
          <w:szCs w:val="20"/>
        </w:rPr>
        <w:t xml:space="preserve"> for</w:t>
      </w:r>
      <w:r w:rsidR="00EE6C3F">
        <w:rPr>
          <w:rFonts w:ascii="Times New Roman" w:hAnsi="Times New Roman" w:cs="Times New Roman"/>
          <w:bCs/>
          <w:iCs/>
          <w:sz w:val="20"/>
          <w:szCs w:val="20"/>
        </w:rPr>
        <w:t xml:space="preserve"> </w:t>
      </w:r>
      <w:r w:rsidR="002E61DD" w:rsidRPr="00166D22">
        <w:rPr>
          <w:rFonts w:ascii="Times New Roman" w:hAnsi="Times New Roman" w:cs="Times New Roman"/>
          <w:sz w:val="20"/>
          <w:szCs w:val="20"/>
        </w:rPr>
        <w:t xml:space="preserve">NPDCCH </w:t>
      </w:r>
      <w:r w:rsidR="002E61DD">
        <w:rPr>
          <w:rFonts w:ascii="Times New Roman" w:hAnsi="Times New Roman" w:cs="Times New Roman"/>
          <w:sz w:val="20"/>
          <w:szCs w:val="20"/>
        </w:rPr>
        <w:t>m</w:t>
      </w:r>
      <w:r w:rsidR="002E61DD" w:rsidRPr="00166D22">
        <w:rPr>
          <w:rFonts w:ascii="Times New Roman" w:hAnsi="Times New Roman" w:cs="Times New Roman"/>
          <w:sz w:val="20"/>
          <w:szCs w:val="20"/>
        </w:rPr>
        <w:t xml:space="preserve">onitoring </w:t>
      </w:r>
      <w:r w:rsidR="002E61DD">
        <w:rPr>
          <w:rFonts w:ascii="Times New Roman" w:hAnsi="Times New Roman" w:cs="Times New Roman"/>
          <w:sz w:val="20"/>
          <w:szCs w:val="20"/>
        </w:rPr>
        <w:t>r</w:t>
      </w:r>
      <w:r w:rsidR="002E61DD" w:rsidRPr="00166D22">
        <w:rPr>
          <w:rFonts w:ascii="Times New Roman" w:hAnsi="Times New Roman" w:cs="Times New Roman"/>
          <w:sz w:val="20"/>
          <w:szCs w:val="20"/>
        </w:rPr>
        <w:t>estrictions</w:t>
      </w:r>
      <w:r w:rsidR="002E61DD">
        <w:rPr>
          <w:rFonts w:ascii="Times New Roman" w:hAnsi="Times New Roman" w:cs="Times New Roman"/>
          <w:sz w:val="20"/>
          <w:szCs w:val="20"/>
        </w:rPr>
        <w:t xml:space="preserve"> </w:t>
      </w:r>
      <w:r w:rsidR="00EE6C3F">
        <w:rPr>
          <w:rFonts w:ascii="Times New Roman" w:hAnsi="Times New Roman" w:cs="Times New Roman"/>
          <w:bCs/>
          <w:iCs/>
          <w:sz w:val="20"/>
          <w:szCs w:val="20"/>
        </w:rPr>
        <w:t>needs to be enhanced</w:t>
      </w:r>
      <w:r w:rsidR="002E61DD">
        <w:rPr>
          <w:rFonts w:ascii="Times New Roman" w:hAnsi="Times New Roman" w:cs="Times New Roman"/>
          <w:bCs/>
          <w:iCs/>
          <w:sz w:val="20"/>
          <w:szCs w:val="20"/>
        </w:rPr>
        <w:t xml:space="preserve">. </w:t>
      </w:r>
      <w:r w:rsidR="00FA2281">
        <w:rPr>
          <w:rFonts w:ascii="Times New Roman" w:hAnsi="Times New Roman" w:cs="Times New Roman"/>
          <w:bCs/>
          <w:iCs/>
          <w:sz w:val="20"/>
          <w:szCs w:val="20"/>
        </w:rPr>
        <w:t xml:space="preserve">The </w:t>
      </w:r>
      <w:r w:rsidR="00DB5460">
        <w:rPr>
          <w:rFonts w:ascii="Times New Roman" w:hAnsi="Times New Roman" w:cs="Times New Roman"/>
          <w:bCs/>
          <w:iCs/>
          <w:sz w:val="20"/>
          <w:szCs w:val="20"/>
        </w:rPr>
        <w:t xml:space="preserve">following </w:t>
      </w:r>
      <w:r w:rsidR="00FE3CCD">
        <w:rPr>
          <w:rFonts w:ascii="Times New Roman" w:hAnsi="Times New Roman" w:cs="Times New Roman"/>
          <w:bCs/>
          <w:iCs/>
          <w:sz w:val="20"/>
          <w:szCs w:val="20"/>
        </w:rPr>
        <w:t xml:space="preserve">modification candidates </w:t>
      </w:r>
      <w:r w:rsidR="006449DE">
        <w:rPr>
          <w:rFonts w:ascii="Times New Roman" w:hAnsi="Times New Roman" w:cs="Times New Roman"/>
          <w:bCs/>
          <w:iCs/>
          <w:sz w:val="20"/>
          <w:szCs w:val="20"/>
        </w:rPr>
        <w:t>can be considered.</w:t>
      </w:r>
    </w:p>
    <w:p w14:paraId="762FB272" w14:textId="77777777" w:rsidR="00AE4A33" w:rsidRPr="00AE4A33" w:rsidRDefault="002131EF" w:rsidP="002131EF">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00CF483C" w:rsidRPr="002131EF">
        <w:rPr>
          <w:rFonts w:cs="Times New Roman" w:hint="eastAsia"/>
          <w:sz w:val="20"/>
          <w:szCs w:val="20"/>
        </w:rPr>
        <w:t>T</w:t>
      </w:r>
      <w:r w:rsidR="00CF483C" w:rsidRPr="002131EF">
        <w:rPr>
          <w:rFonts w:cs="Times New Roman"/>
          <w:sz w:val="20"/>
          <w:szCs w:val="20"/>
        </w:rPr>
        <w:t>ype 1</w:t>
      </w:r>
      <w:r w:rsidR="00651BE9">
        <w:rPr>
          <w:rFonts w:cs="Times New Roman"/>
          <w:sz w:val="20"/>
          <w:szCs w:val="20"/>
        </w:rPr>
        <w:t xml:space="preserve"> r</w:t>
      </w:r>
      <w:r w:rsidR="00651BE9" w:rsidRPr="00166D22">
        <w:rPr>
          <w:rFonts w:cs="Times New Roman"/>
          <w:sz w:val="20"/>
          <w:szCs w:val="20"/>
        </w:rPr>
        <w:t>estriction</w:t>
      </w:r>
      <w:r w:rsidR="00651BE9">
        <w:rPr>
          <w:rFonts w:cs="Times New Roman"/>
          <w:sz w:val="20"/>
          <w:szCs w:val="20"/>
        </w:rPr>
        <w:t xml:space="preserve"> mode</w:t>
      </w:r>
      <w:r w:rsidR="00CF483C" w:rsidRPr="002131EF">
        <w:rPr>
          <w:rFonts w:cs="Times New Roman"/>
          <w:sz w:val="20"/>
          <w:szCs w:val="20"/>
        </w:rPr>
        <w:t xml:space="preserve">: </w:t>
      </w:r>
    </w:p>
    <w:p w14:paraId="56A0C072" w14:textId="72D614A1" w:rsidR="006449DE" w:rsidRPr="00DE217A" w:rsidRDefault="00AE4A33" w:rsidP="00AE4A33">
      <w:pPr>
        <w:pStyle w:val="aff3"/>
        <w:numPr>
          <w:ilvl w:val="1"/>
          <w:numId w:val="23"/>
        </w:numPr>
        <w:spacing w:before="120" w:after="120"/>
        <w:ind w:firstLineChars="0"/>
        <w:rPr>
          <w:rFonts w:cs="Times New Roman"/>
          <w:bCs/>
          <w:iCs/>
          <w:sz w:val="20"/>
          <w:szCs w:val="20"/>
        </w:rPr>
      </w:pPr>
      <w:r>
        <w:rPr>
          <w:rFonts w:cs="Times New Roman"/>
          <w:sz w:val="20"/>
          <w:szCs w:val="20"/>
        </w:rPr>
        <w:t xml:space="preserve">Option 1: </w:t>
      </w:r>
      <w:r w:rsidR="00CF483C" w:rsidRPr="002131EF">
        <w:rPr>
          <w:rFonts w:cs="Times New Roman"/>
          <w:sz w:val="20"/>
          <w:szCs w:val="20"/>
        </w:rPr>
        <w:t xml:space="preserve">the UE is not required to monitor an NPDCCH candidate in any subframe starting from </w:t>
      </w:r>
      <w:r w:rsidR="00CD0DC1">
        <w:rPr>
          <w:rFonts w:cs="Times New Roman"/>
          <w:bCs/>
          <w:iCs/>
          <w:color w:val="FF0000"/>
          <w:sz w:val="20"/>
          <w:szCs w:val="20"/>
        </w:rPr>
        <w:t>DL</w:t>
      </w:r>
      <w:r w:rsidR="00CD0DC1" w:rsidRPr="002131EF">
        <w:rPr>
          <w:rFonts w:cs="Times New Roman"/>
          <w:sz w:val="20"/>
          <w:szCs w:val="20"/>
        </w:rPr>
        <w:t xml:space="preserve"> </w:t>
      </w:r>
      <w:r w:rsidR="00CF483C" w:rsidRPr="002131EF">
        <w:rPr>
          <w:rFonts w:cs="Times New Roman"/>
          <w:sz w:val="20"/>
          <w:szCs w:val="20"/>
        </w:rPr>
        <w:t xml:space="preserve">subframe n+1 to </w:t>
      </w:r>
      <w:r w:rsidR="00DE217A" w:rsidRPr="003618CD">
        <w:rPr>
          <w:rFonts w:cs="Times New Roman"/>
          <w:bCs/>
          <w:iCs/>
          <w:color w:val="FF0000"/>
          <w:sz w:val="20"/>
          <w:szCs w:val="20"/>
        </w:rPr>
        <w:t xml:space="preserve">UL </w:t>
      </w:r>
      <w:r w:rsidR="00CF483C" w:rsidRPr="002131EF">
        <w:rPr>
          <w:rFonts w:cs="Times New Roman"/>
          <w:sz w:val="20"/>
          <w:szCs w:val="20"/>
        </w:rPr>
        <w:t>subframe n+k-1.</w:t>
      </w:r>
    </w:p>
    <w:p w14:paraId="2770F7E5" w14:textId="06FEFC6E" w:rsidR="007E2BCE" w:rsidRPr="00DE217A" w:rsidRDefault="007E2BCE" w:rsidP="007E2BCE">
      <w:pPr>
        <w:pStyle w:val="aff3"/>
        <w:numPr>
          <w:ilvl w:val="1"/>
          <w:numId w:val="23"/>
        </w:numPr>
        <w:spacing w:before="120" w:after="120"/>
        <w:ind w:firstLineChars="0"/>
        <w:rPr>
          <w:rFonts w:cs="Times New Roman"/>
          <w:bCs/>
          <w:iCs/>
          <w:sz w:val="20"/>
          <w:szCs w:val="20"/>
        </w:rPr>
      </w:pPr>
      <w:r>
        <w:rPr>
          <w:rFonts w:cs="Times New Roman"/>
          <w:sz w:val="20"/>
          <w:szCs w:val="20"/>
        </w:rPr>
        <w:t xml:space="preserve">Option 2: </w:t>
      </w:r>
      <w:r w:rsidRPr="002131EF">
        <w:rPr>
          <w:rFonts w:cs="Times New Roman"/>
          <w:sz w:val="20"/>
          <w:szCs w:val="20"/>
        </w:rPr>
        <w:t xml:space="preserve">the UE is not required to monitor an NPDCCH candidate in any subframe starting from subframe n+1 to subframe </w:t>
      </w:r>
      <w:proofErr w:type="spellStart"/>
      <w:r w:rsidRPr="002131EF">
        <w:rPr>
          <w:rFonts w:cs="Times New Roman"/>
          <w:sz w:val="20"/>
          <w:szCs w:val="20"/>
        </w:rPr>
        <w:t>n+k</w:t>
      </w:r>
      <w:r w:rsidR="00FC27E3" w:rsidRPr="00474A16">
        <w:rPr>
          <w:rFonts w:cs="Times New Roman"/>
          <w:bCs/>
          <w:iCs/>
          <w:color w:val="FF0000"/>
          <w:sz w:val="20"/>
          <w:szCs w:val="20"/>
        </w:rPr>
        <w:t>+</w:t>
      </w:r>
      <w:r w:rsidR="00FC27E3" w:rsidRPr="00474A16">
        <w:rPr>
          <w:rFonts w:cs="Times New Roman"/>
          <w:bCs/>
          <w:i/>
          <w:iCs/>
          <w:color w:val="FF0000"/>
          <w:sz w:val="20"/>
          <w:szCs w:val="20"/>
        </w:rPr>
        <w:t>K_offset</w:t>
      </w:r>
      <w:proofErr w:type="spellEnd"/>
      <w:r w:rsidR="00FC27E3"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2131EF">
        <w:rPr>
          <w:rFonts w:cs="Times New Roman"/>
          <w:sz w:val="20"/>
          <w:szCs w:val="20"/>
        </w:rPr>
        <w:t>-1.</w:t>
      </w:r>
    </w:p>
    <w:p w14:paraId="6C2090BF" w14:textId="05223806" w:rsidR="003A4A8D" w:rsidRPr="00AE4A33" w:rsidRDefault="003A4A8D" w:rsidP="003A4A8D">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Pr="002131EF">
        <w:rPr>
          <w:rFonts w:cs="Times New Roman" w:hint="eastAsia"/>
          <w:sz w:val="20"/>
          <w:szCs w:val="20"/>
        </w:rPr>
        <w:t>T</w:t>
      </w:r>
      <w:r w:rsidRPr="002131EF">
        <w:rPr>
          <w:rFonts w:cs="Times New Roman"/>
          <w:sz w:val="20"/>
          <w:szCs w:val="20"/>
        </w:rPr>
        <w:t xml:space="preserve">ype </w:t>
      </w:r>
      <w:r>
        <w:rPr>
          <w:rFonts w:cs="Times New Roman"/>
          <w:sz w:val="20"/>
          <w:szCs w:val="20"/>
        </w:rPr>
        <w:t>2 r</w:t>
      </w:r>
      <w:r w:rsidRPr="00166D22">
        <w:rPr>
          <w:rFonts w:cs="Times New Roman"/>
          <w:sz w:val="20"/>
          <w:szCs w:val="20"/>
        </w:rPr>
        <w:t>estriction</w:t>
      </w:r>
      <w:r>
        <w:rPr>
          <w:rFonts w:cs="Times New Roman"/>
          <w:sz w:val="20"/>
          <w:szCs w:val="20"/>
        </w:rPr>
        <w:t xml:space="preserve"> mode</w:t>
      </w:r>
      <w:r w:rsidRPr="002131EF">
        <w:rPr>
          <w:rFonts w:cs="Times New Roman"/>
          <w:sz w:val="20"/>
          <w:szCs w:val="20"/>
        </w:rPr>
        <w:t xml:space="preserve">: </w:t>
      </w:r>
    </w:p>
    <w:p w14:paraId="462CD262" w14:textId="77777777" w:rsidR="003A4A8D" w:rsidRDefault="003A4A8D" w:rsidP="003A4A8D">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Option 1:</w:t>
      </w:r>
      <w:r w:rsidRPr="003618CD">
        <w:rPr>
          <w:rFonts w:cs="Times New Roman"/>
          <w:bCs/>
          <w:iCs/>
          <w:sz w:val="20"/>
          <w:szCs w:val="20"/>
        </w:rPr>
        <w:t xml:space="preserve"> the UE is not required to monitor an NPDCCH candidate in any subframe starting from </w:t>
      </w:r>
      <w:r w:rsidRPr="003618CD">
        <w:rPr>
          <w:rFonts w:cs="Times New Roman"/>
          <w:bCs/>
          <w:iCs/>
          <w:color w:val="FF0000"/>
          <w:sz w:val="20"/>
          <w:szCs w:val="20"/>
        </w:rPr>
        <w:t xml:space="preserve">UL </w:t>
      </w:r>
      <w:r w:rsidRPr="003618CD">
        <w:rPr>
          <w:rFonts w:cs="Times New Roman"/>
          <w:bCs/>
          <w:iCs/>
          <w:sz w:val="20"/>
          <w:szCs w:val="20"/>
        </w:rPr>
        <w:t xml:space="preserve">subframe n+k-2 to </w:t>
      </w:r>
      <w:r w:rsidRPr="003618CD">
        <w:rPr>
          <w:rFonts w:cs="Times New Roman"/>
          <w:bCs/>
          <w:iCs/>
          <w:color w:val="FF0000"/>
          <w:sz w:val="20"/>
          <w:szCs w:val="20"/>
        </w:rPr>
        <w:t xml:space="preserve">UL </w:t>
      </w:r>
      <w:r w:rsidRPr="003618CD">
        <w:rPr>
          <w:rFonts w:cs="Times New Roman"/>
          <w:bCs/>
          <w:iCs/>
          <w:sz w:val="20"/>
          <w:szCs w:val="20"/>
        </w:rPr>
        <w:t>subframe n+k-1.</w:t>
      </w:r>
    </w:p>
    <w:p w14:paraId="408FD34B" w14:textId="77777777" w:rsidR="003A4A8D" w:rsidRDefault="003A4A8D" w:rsidP="003A4A8D">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 xml:space="preserve">Option 2: </w:t>
      </w:r>
      <w:r w:rsidRPr="003618CD">
        <w:rPr>
          <w:rFonts w:cs="Times New Roman"/>
          <w:bCs/>
          <w:iCs/>
          <w:sz w:val="20"/>
          <w:szCs w:val="20"/>
        </w:rPr>
        <w:t xml:space="preserve">the UE is not required to monitor an NPDCCH candidate in any subframe starting from subframe </w:t>
      </w:r>
      <w:proofErr w:type="spellStart"/>
      <w:r w:rsidRPr="003618CD">
        <w:rPr>
          <w:rFonts w:cs="Times New Roman"/>
          <w:bCs/>
          <w:iCs/>
          <w:sz w:val="20"/>
          <w:szCs w:val="20"/>
        </w:rPr>
        <w:t>n+k</w:t>
      </w:r>
      <w:r w:rsidRPr="00474A16">
        <w:rPr>
          <w:rFonts w:cs="Times New Roman"/>
          <w:bCs/>
          <w:iCs/>
          <w:color w:val="FF0000"/>
          <w:sz w:val="20"/>
          <w:szCs w:val="20"/>
        </w:rPr>
        <w:t>+</w:t>
      </w:r>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-2 to subframe n+k</w:t>
      </w:r>
      <w:r w:rsidRPr="00474A16">
        <w:rPr>
          <w:rFonts w:cs="Times New Roman"/>
          <w:bCs/>
          <w:iCs/>
          <w:color w:val="FF0000"/>
          <w:sz w:val="20"/>
          <w:szCs w:val="20"/>
        </w:rPr>
        <w:t>+</w:t>
      </w:r>
      <w:proofErr w:type="spellStart"/>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-1.</w:t>
      </w:r>
    </w:p>
    <w:p w14:paraId="1877204F" w14:textId="37EBB85B" w:rsidR="00DE217A" w:rsidRPr="0035231F" w:rsidRDefault="003A4A8D" w:rsidP="0035231F">
      <w:pPr>
        <w:spacing w:beforeLines="50" w:before="120" w:afterLines="50" w:after="120"/>
        <w:rPr>
          <w:rFonts w:ascii="Times New Roman" w:hAnsi="Times New Roman" w:cs="Times New Roman" w:hint="eastAsia"/>
          <w:bCs/>
          <w:iCs/>
          <w:sz w:val="20"/>
          <w:szCs w:val="20"/>
        </w:rPr>
      </w:pPr>
      <w:r w:rsidRPr="0035231F">
        <w:rPr>
          <w:rFonts w:ascii="Times New Roman" w:hAnsi="Times New Roman" w:cs="Times New Roman"/>
          <w:bCs/>
          <w:iCs/>
          <w:sz w:val="20"/>
          <w:szCs w:val="20"/>
        </w:rPr>
        <w:t xml:space="preserve">wherein, </w:t>
      </w:r>
      <m:oMath>
        <m:sSubSup>
          <m:sSubSupPr>
            <m:ctrlPr>
              <w:rPr>
                <w:rFonts w:ascii="Cambria Math" w:eastAsia="Times New Roman" w:hAnsi="Cambria Math" w:cs="Times New Roman"/>
                <w:bCs/>
                <w:i/>
                <w:iCs/>
                <w:color w:val="FF0000"/>
                <w:kern w:val="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35231F">
        <w:rPr>
          <w:rFonts w:ascii="Times New Roman" w:hAnsi="Times New Roman" w:cs="Times New Roman" w:hint="eastAsia"/>
          <w:bCs/>
          <w:iCs/>
          <w:color w:val="FF0000"/>
          <w:kern w:val="0"/>
          <w:sz w:val="20"/>
          <w:szCs w:val="20"/>
        </w:rPr>
        <w:t xml:space="preserve"> </w:t>
      </w:r>
      <w:r w:rsidR="0035231F" w:rsidRPr="0035231F">
        <w:rPr>
          <w:rFonts w:ascii="Times New Roman" w:hAnsi="Times New Roman" w:cs="Times New Roman"/>
          <w:bCs/>
          <w:iCs/>
          <w:sz w:val="20"/>
          <w:szCs w:val="20"/>
        </w:rPr>
        <w:t>is the current TA used by the UE expressed as an integer number of subframe durations.</w:t>
      </w:r>
    </w:p>
    <w:p w14:paraId="044EFF9D" w14:textId="79ADB4F7" w:rsidR="002E61DD" w:rsidRDefault="00457CB4"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t can be observed that</w:t>
      </w:r>
    </w:p>
    <w:p w14:paraId="67C7044F" w14:textId="57B8E756" w:rsidR="00987607" w:rsidRDefault="00457CB4" w:rsidP="007C3F69">
      <w:pPr>
        <w:pStyle w:val="aff3"/>
        <w:numPr>
          <w:ilvl w:val="0"/>
          <w:numId w:val="23"/>
        </w:numPr>
        <w:spacing w:before="120" w:after="120"/>
        <w:ind w:firstLineChars="0"/>
        <w:rPr>
          <w:rFonts w:cs="Times New Roman"/>
          <w:sz w:val="20"/>
          <w:szCs w:val="20"/>
        </w:rPr>
      </w:pPr>
      <w:r>
        <w:rPr>
          <w:rFonts w:eastAsiaTheme="minorEastAsia" w:cs="Times New Roman" w:hint="eastAsia"/>
          <w:bCs/>
          <w:iCs/>
          <w:sz w:val="20"/>
          <w:szCs w:val="20"/>
        </w:rPr>
        <w:t>F</w:t>
      </w:r>
      <w:r>
        <w:rPr>
          <w:rFonts w:eastAsiaTheme="minorEastAsia" w:cs="Times New Roman"/>
          <w:bCs/>
          <w:iCs/>
          <w:sz w:val="20"/>
          <w:szCs w:val="20"/>
        </w:rPr>
        <w:t xml:space="preserve">or </w:t>
      </w:r>
      <w:r w:rsidR="00146494">
        <w:rPr>
          <w:rFonts w:eastAsiaTheme="minorEastAsia" w:cs="Times New Roman"/>
          <w:bCs/>
          <w:iCs/>
          <w:sz w:val="20"/>
          <w:szCs w:val="20"/>
        </w:rPr>
        <w:t xml:space="preserve">modified </w:t>
      </w:r>
      <w:r>
        <w:rPr>
          <w:rFonts w:eastAsiaTheme="minorEastAsia" w:cs="Times New Roman"/>
          <w:bCs/>
          <w:iCs/>
          <w:sz w:val="20"/>
          <w:szCs w:val="20"/>
        </w:rPr>
        <w:t>Type 1</w:t>
      </w:r>
      <w:r w:rsidR="00146494">
        <w:rPr>
          <w:rFonts w:eastAsiaTheme="minorEastAsia" w:cs="Times New Roman"/>
          <w:bCs/>
          <w:iCs/>
          <w:sz w:val="20"/>
          <w:szCs w:val="20"/>
        </w:rPr>
        <w:t xml:space="preserve"> </w:t>
      </w:r>
      <w:r w:rsidR="00BA558E">
        <w:rPr>
          <w:rFonts w:cs="Times New Roman"/>
          <w:sz w:val="20"/>
          <w:szCs w:val="20"/>
        </w:rPr>
        <w:t>r</w:t>
      </w:r>
      <w:r w:rsidR="00BA558E" w:rsidRPr="00166D22">
        <w:rPr>
          <w:rFonts w:cs="Times New Roman"/>
          <w:sz w:val="20"/>
          <w:szCs w:val="20"/>
        </w:rPr>
        <w:t>estriction</w:t>
      </w:r>
      <w:r w:rsidR="00BA558E">
        <w:rPr>
          <w:rFonts w:cs="Times New Roman"/>
          <w:sz w:val="20"/>
          <w:szCs w:val="20"/>
        </w:rPr>
        <w:t xml:space="preserve"> mode, </w:t>
      </w:r>
      <w:r w:rsidR="007C3F69">
        <w:rPr>
          <w:rFonts w:cs="Times New Roman"/>
          <w:sz w:val="20"/>
          <w:szCs w:val="20"/>
        </w:rPr>
        <w:t xml:space="preserve">the duration of </w:t>
      </w:r>
      <w:r w:rsidR="007C3F69" w:rsidRPr="00166D22">
        <w:rPr>
          <w:rFonts w:cs="Times New Roman"/>
          <w:sz w:val="20"/>
          <w:szCs w:val="20"/>
        </w:rPr>
        <w:t xml:space="preserve">NPDCCH </w:t>
      </w:r>
      <w:r w:rsidR="007C3F69">
        <w:rPr>
          <w:rFonts w:cs="Times New Roman"/>
          <w:sz w:val="20"/>
          <w:szCs w:val="20"/>
        </w:rPr>
        <w:t>m</w:t>
      </w:r>
      <w:r w:rsidR="007C3F69" w:rsidRPr="00166D22">
        <w:rPr>
          <w:rFonts w:cs="Times New Roman"/>
          <w:sz w:val="20"/>
          <w:szCs w:val="20"/>
        </w:rPr>
        <w:t xml:space="preserve">onitoring </w:t>
      </w:r>
      <w:r w:rsidR="007C3F69">
        <w:rPr>
          <w:rFonts w:cs="Times New Roman"/>
          <w:sz w:val="20"/>
          <w:szCs w:val="20"/>
        </w:rPr>
        <w:t>r</w:t>
      </w:r>
      <w:r w:rsidR="007C3F69" w:rsidRPr="00166D22">
        <w:rPr>
          <w:rFonts w:cs="Times New Roman"/>
          <w:sz w:val="20"/>
          <w:szCs w:val="20"/>
        </w:rPr>
        <w:t>estriction</w:t>
      </w:r>
      <w:r w:rsidR="007C3F69">
        <w:rPr>
          <w:rFonts w:cs="Times New Roman"/>
          <w:sz w:val="20"/>
          <w:szCs w:val="20"/>
        </w:rPr>
        <w:t xml:space="preserve"> windows </w:t>
      </w:r>
      <w:r w:rsidR="00892ED1">
        <w:rPr>
          <w:rFonts w:cs="Times New Roman"/>
          <w:sz w:val="20"/>
          <w:szCs w:val="20"/>
        </w:rPr>
        <w:t xml:space="preserve">is </w:t>
      </w:r>
      <w:r w:rsidR="009611DF">
        <w:rPr>
          <w:rFonts w:cs="Times New Roman"/>
          <w:sz w:val="20"/>
          <w:szCs w:val="20"/>
        </w:rPr>
        <w:t xml:space="preserve">about </w:t>
      </w:r>
      <w:r w:rsidR="0088797C">
        <w:rPr>
          <w:rFonts w:cs="Times New Roman"/>
          <w:sz w:val="20"/>
          <w:szCs w:val="20"/>
        </w:rPr>
        <w:t>(</w:t>
      </w:r>
      <w:r w:rsidR="00EB2E2C" w:rsidRPr="002131EF">
        <w:rPr>
          <w:rFonts w:cs="Times New Roman"/>
          <w:sz w:val="20"/>
          <w:szCs w:val="20"/>
        </w:rPr>
        <w:t>k</w:t>
      </w:r>
      <w:r w:rsidR="00EB2E2C">
        <w:rPr>
          <w:rFonts w:cs="Times New Roman"/>
          <w:sz w:val="20"/>
          <w:szCs w:val="20"/>
        </w:rPr>
        <w:t>-1</w:t>
      </w:r>
      <w:r w:rsidR="00EB2E2C" w:rsidRPr="00474A16">
        <w:rPr>
          <w:rFonts w:cs="Times New Roman"/>
          <w:bCs/>
          <w:iCs/>
          <w:color w:val="FF0000"/>
          <w:sz w:val="20"/>
          <w:szCs w:val="20"/>
        </w:rPr>
        <w:t>+</w:t>
      </w:r>
      <w:r w:rsidR="00EB2E2C" w:rsidRPr="00474A16">
        <w:rPr>
          <w:rFonts w:cs="Times New Roman"/>
          <w:bCs/>
          <w:i/>
          <w:iCs/>
          <w:color w:val="FF0000"/>
          <w:sz w:val="20"/>
          <w:szCs w:val="20"/>
        </w:rPr>
        <w:t>K_offset-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88797C">
        <w:rPr>
          <w:rFonts w:cs="Times New Roman"/>
          <w:sz w:val="20"/>
          <w:szCs w:val="20"/>
        </w:rPr>
        <w:t xml:space="preserve">) </w:t>
      </w:r>
      <w:proofErr w:type="spellStart"/>
      <w:r w:rsidR="0088797C">
        <w:rPr>
          <w:rFonts w:cs="Times New Roman"/>
          <w:sz w:val="20"/>
          <w:szCs w:val="20"/>
        </w:rPr>
        <w:t>ms</w:t>
      </w:r>
      <w:proofErr w:type="spellEnd"/>
      <w:r w:rsidR="00954662">
        <w:rPr>
          <w:rFonts w:cs="Times New Roman"/>
          <w:sz w:val="20"/>
          <w:szCs w:val="20"/>
        </w:rPr>
        <w:t xml:space="preserve"> in NTN. Compared with </w:t>
      </w:r>
      <w:r w:rsidR="00BC614E">
        <w:rPr>
          <w:rFonts w:eastAsiaTheme="minorEastAsia" w:cs="Times New Roman"/>
          <w:bCs/>
          <w:iCs/>
          <w:sz w:val="20"/>
          <w:szCs w:val="20"/>
        </w:rPr>
        <w:t>terrestrial network</w:t>
      </w:r>
      <w:r w:rsidR="00BC614E">
        <w:rPr>
          <w:rFonts w:eastAsiaTheme="minorEastAsia" w:cs="Times New Roman"/>
          <w:bCs/>
          <w:iCs/>
          <w:sz w:val="20"/>
          <w:szCs w:val="20"/>
        </w:rPr>
        <w:t xml:space="preserve">, </w:t>
      </w:r>
      <w:r w:rsidR="00530C0D">
        <w:rPr>
          <w:rFonts w:cs="Times New Roman"/>
          <w:sz w:val="20"/>
          <w:szCs w:val="20"/>
        </w:rPr>
        <w:t xml:space="preserve">the duration </w:t>
      </w:r>
      <w:r w:rsidR="009342ED">
        <w:rPr>
          <w:rFonts w:cs="Times New Roman"/>
          <w:sz w:val="20"/>
          <w:szCs w:val="20"/>
        </w:rPr>
        <w:t xml:space="preserve">in NTN </w:t>
      </w:r>
      <w:r w:rsidR="001F17B7">
        <w:rPr>
          <w:rFonts w:cs="Times New Roman"/>
          <w:sz w:val="20"/>
          <w:szCs w:val="20"/>
        </w:rPr>
        <w:t>may be enlarged</w:t>
      </w:r>
      <w:r w:rsidR="005561DD">
        <w:rPr>
          <w:rFonts w:cs="Times New Roman"/>
          <w:sz w:val="20"/>
          <w:szCs w:val="20"/>
        </w:rPr>
        <w:t xml:space="preserve"> for about (</w:t>
      </w:r>
      <w:proofErr w:type="spellStart"/>
      <w:r w:rsidR="005561DD" w:rsidRPr="00474A16">
        <w:rPr>
          <w:rFonts w:cs="Times New Roman"/>
          <w:bCs/>
          <w:i/>
          <w:iCs/>
          <w:color w:val="FF0000"/>
          <w:sz w:val="20"/>
          <w:szCs w:val="20"/>
        </w:rPr>
        <w:t>K_offset</w:t>
      </w:r>
      <w:proofErr w:type="spellEnd"/>
      <w:r w:rsidR="005561DD"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5561DD">
        <w:rPr>
          <w:rFonts w:cs="Times New Roman"/>
          <w:sz w:val="20"/>
          <w:szCs w:val="20"/>
        </w:rPr>
        <w:t xml:space="preserve">) </w:t>
      </w:r>
      <w:proofErr w:type="spellStart"/>
      <w:r w:rsidR="005561DD">
        <w:rPr>
          <w:rFonts w:cs="Times New Roman"/>
          <w:sz w:val="20"/>
          <w:szCs w:val="20"/>
        </w:rPr>
        <w:t>ms</w:t>
      </w:r>
      <w:r w:rsidR="005561DD">
        <w:rPr>
          <w:rFonts w:cs="Times New Roman"/>
          <w:sz w:val="20"/>
          <w:szCs w:val="20"/>
        </w:rPr>
        <w:t>.</w:t>
      </w:r>
      <w:proofErr w:type="spellEnd"/>
      <w:r w:rsidR="00072364">
        <w:rPr>
          <w:rFonts w:cs="Times New Roman"/>
          <w:sz w:val="20"/>
          <w:szCs w:val="20"/>
        </w:rPr>
        <w:t xml:space="preserve"> With the help of UE specific TA report, </w:t>
      </w:r>
      <w:proofErr w:type="spellStart"/>
      <w:r w:rsidR="00D10D05">
        <w:rPr>
          <w:rFonts w:cs="Times New Roman"/>
          <w:sz w:val="20"/>
          <w:szCs w:val="20"/>
        </w:rPr>
        <w:t>eNB</w:t>
      </w:r>
      <w:proofErr w:type="spellEnd"/>
      <w:r w:rsidR="00D10D05">
        <w:rPr>
          <w:rFonts w:cs="Times New Roman"/>
          <w:sz w:val="20"/>
          <w:szCs w:val="20"/>
        </w:rPr>
        <w:t xml:space="preserve"> </w:t>
      </w:r>
      <w:r w:rsidR="00685CB5">
        <w:rPr>
          <w:rFonts w:cs="Times New Roman"/>
          <w:sz w:val="20"/>
          <w:szCs w:val="20"/>
        </w:rPr>
        <w:t>can</w:t>
      </w:r>
      <w:r w:rsidR="00D10D05">
        <w:rPr>
          <w:rFonts w:cs="Times New Roman"/>
          <w:sz w:val="20"/>
          <w:szCs w:val="20"/>
        </w:rPr>
        <w:t xml:space="preserve"> configure UE specific </w:t>
      </w:r>
      <w:proofErr w:type="spellStart"/>
      <w:r w:rsidR="00321876">
        <w:rPr>
          <w:rFonts w:cs="Times New Roman"/>
          <w:sz w:val="20"/>
          <w:szCs w:val="20"/>
        </w:rPr>
        <w:t>K_offset</w:t>
      </w:r>
      <w:proofErr w:type="spellEnd"/>
      <w:r w:rsidR="00325F25">
        <w:rPr>
          <w:rFonts w:cs="Times New Roman"/>
          <w:sz w:val="20"/>
          <w:szCs w:val="20"/>
        </w:rPr>
        <w:t xml:space="preserve"> as </w:t>
      </w:r>
      <w:r w:rsidR="0049525F">
        <w:rPr>
          <w:rFonts w:cs="Times New Roman"/>
          <w:sz w:val="20"/>
          <w:szCs w:val="20"/>
        </w:rPr>
        <w:t xml:space="preserve">close to </w:t>
      </w:r>
      <w:r w:rsidR="00325F25">
        <w:rPr>
          <w:rFonts w:cs="Times New Roman"/>
          <w:sz w:val="20"/>
          <w:szCs w:val="20"/>
        </w:rPr>
        <w:t xml:space="preserve">the </w:t>
      </w:r>
      <w:r w:rsidR="00BF0AC1">
        <w:rPr>
          <w:rFonts w:cs="Times New Roman"/>
          <w:sz w:val="20"/>
          <w:szCs w:val="20"/>
        </w:rPr>
        <w:t>UE specific</w:t>
      </w:r>
      <w:r w:rsidR="004D164C">
        <w:rPr>
          <w:rFonts w:cs="Times New Roman"/>
          <w:sz w:val="20"/>
          <w:szCs w:val="20"/>
        </w:rPr>
        <w:t xml:space="preserve"> TA</w:t>
      </w:r>
      <w:r w:rsidR="002C17F8">
        <w:rPr>
          <w:rFonts w:cs="Times New Roman"/>
          <w:sz w:val="20"/>
          <w:szCs w:val="20"/>
        </w:rPr>
        <w:t xml:space="preserve">, </w:t>
      </w:r>
      <w:r w:rsidR="004E4C07">
        <w:rPr>
          <w:rFonts w:cs="Times New Roman"/>
          <w:sz w:val="20"/>
          <w:szCs w:val="20"/>
        </w:rPr>
        <w:t xml:space="preserve">thus </w:t>
      </w:r>
      <w:r w:rsidR="00987607">
        <w:rPr>
          <w:rFonts w:cs="Times New Roman"/>
          <w:sz w:val="20"/>
          <w:szCs w:val="20"/>
        </w:rPr>
        <w:t xml:space="preserve">the difference between </w:t>
      </w:r>
      <w:r w:rsidR="00A809FF">
        <w:rPr>
          <w:rFonts w:cs="Times New Roman"/>
          <w:sz w:val="20"/>
          <w:szCs w:val="20"/>
        </w:rPr>
        <w:t xml:space="preserve">UE specific </w:t>
      </w:r>
      <w:proofErr w:type="spellStart"/>
      <w:r w:rsidR="00A809FF">
        <w:rPr>
          <w:rFonts w:cs="Times New Roman"/>
          <w:sz w:val="20"/>
          <w:szCs w:val="20"/>
        </w:rPr>
        <w:t>K_offset</w:t>
      </w:r>
      <w:proofErr w:type="spellEnd"/>
      <w:r w:rsidR="00A809FF">
        <w:rPr>
          <w:rFonts w:cs="Times New Roman"/>
          <w:sz w:val="20"/>
          <w:szCs w:val="20"/>
        </w:rPr>
        <w:t xml:space="preserve"> (</w:t>
      </w:r>
      <w:proofErr w:type="spellStart"/>
      <w:r w:rsidR="00A809FF" w:rsidRPr="00474A16">
        <w:rPr>
          <w:rFonts w:cs="Times New Roman"/>
          <w:bCs/>
          <w:i/>
          <w:iCs/>
          <w:color w:val="FF0000"/>
          <w:sz w:val="20"/>
          <w:szCs w:val="20"/>
        </w:rPr>
        <w:t>K_offset</w:t>
      </w:r>
      <w:proofErr w:type="spellEnd"/>
      <w:r w:rsidR="00A809FF">
        <w:rPr>
          <w:rFonts w:cs="Times New Roman"/>
          <w:sz w:val="20"/>
          <w:szCs w:val="20"/>
        </w:rPr>
        <w:t xml:space="preserve">) and </w:t>
      </w:r>
      <w:r w:rsidR="00892D10" w:rsidRPr="0035231F">
        <w:rPr>
          <w:rFonts w:cs="Times New Roman"/>
          <w:bCs/>
          <w:iCs/>
          <w:sz w:val="20"/>
          <w:szCs w:val="20"/>
        </w:rPr>
        <w:t>current TA</w:t>
      </w:r>
      <w:r w:rsidR="00892D10">
        <w:rPr>
          <w:rFonts w:cs="Times New Roman"/>
          <w:bCs/>
          <w:iCs/>
          <w:sz w:val="20"/>
          <w:szCs w:val="20"/>
        </w:rPr>
        <w:t xml:space="preserve"> (</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892D10">
        <w:rPr>
          <w:rFonts w:cs="Times New Roman"/>
          <w:bCs/>
          <w:iCs/>
          <w:sz w:val="20"/>
          <w:szCs w:val="20"/>
        </w:rPr>
        <w:t xml:space="preserve">) </w:t>
      </w:r>
      <w:r w:rsidR="006910E3">
        <w:rPr>
          <w:rFonts w:cs="Times New Roman"/>
          <w:bCs/>
          <w:iCs/>
          <w:sz w:val="20"/>
          <w:szCs w:val="20"/>
        </w:rPr>
        <w:t>may be less than 1ms.</w:t>
      </w:r>
      <w:r w:rsidR="00601EF7">
        <w:rPr>
          <w:rFonts w:cs="Times New Roman"/>
          <w:bCs/>
          <w:iCs/>
          <w:sz w:val="20"/>
          <w:szCs w:val="20"/>
        </w:rPr>
        <w:t xml:space="preserve"> Further enhancement </w:t>
      </w:r>
      <w:r w:rsidR="00BC396D">
        <w:rPr>
          <w:rFonts w:cs="Times New Roman"/>
          <w:bCs/>
          <w:iCs/>
          <w:sz w:val="20"/>
          <w:szCs w:val="20"/>
        </w:rPr>
        <w:t xml:space="preserve">to </w:t>
      </w:r>
      <w:r w:rsidR="00AB1F50">
        <w:rPr>
          <w:rFonts w:cs="Times New Roman"/>
          <w:bCs/>
          <w:iCs/>
          <w:sz w:val="20"/>
          <w:szCs w:val="20"/>
        </w:rPr>
        <w:t xml:space="preserve">reduce </w:t>
      </w:r>
      <w:r w:rsidR="00E91F0A">
        <w:rPr>
          <w:rFonts w:cs="Times New Roman"/>
          <w:bCs/>
          <w:iCs/>
          <w:sz w:val="20"/>
          <w:szCs w:val="20"/>
        </w:rPr>
        <w:t xml:space="preserve">the </w:t>
      </w:r>
      <w:r w:rsidR="002E0988">
        <w:rPr>
          <w:rFonts w:cs="Times New Roman"/>
          <w:bCs/>
          <w:iCs/>
          <w:sz w:val="20"/>
          <w:szCs w:val="20"/>
        </w:rPr>
        <w:t>enlarged</w:t>
      </w:r>
      <w:r w:rsidR="00812641">
        <w:rPr>
          <w:rFonts w:cs="Times New Roman"/>
          <w:bCs/>
          <w:iCs/>
          <w:sz w:val="20"/>
          <w:szCs w:val="20"/>
        </w:rPr>
        <w:t xml:space="preserve"> </w:t>
      </w:r>
      <w:r w:rsidR="00DE4F55" w:rsidRPr="00B1165D">
        <w:rPr>
          <w:rFonts w:cs="Times New Roman"/>
          <w:bCs/>
          <w:sz w:val="20"/>
          <w:szCs w:val="20"/>
        </w:rPr>
        <w:t>NPDCCH monitoring restriction windows</w:t>
      </w:r>
      <w:r w:rsidR="00BC0972">
        <w:rPr>
          <w:rFonts w:cs="Times New Roman"/>
          <w:sz w:val="20"/>
          <w:szCs w:val="20"/>
        </w:rPr>
        <w:t xml:space="preserve"> </w:t>
      </w:r>
      <w:r w:rsidR="0025214B">
        <w:rPr>
          <w:rFonts w:cs="Times New Roman"/>
          <w:sz w:val="20"/>
          <w:szCs w:val="20"/>
        </w:rPr>
        <w:t>can be deprio</w:t>
      </w:r>
      <w:r w:rsidR="00D94076">
        <w:rPr>
          <w:rFonts w:cs="Times New Roman"/>
          <w:sz w:val="20"/>
          <w:szCs w:val="20"/>
        </w:rPr>
        <w:t>ritize</w:t>
      </w:r>
      <w:r w:rsidR="0025214B">
        <w:rPr>
          <w:rFonts w:cs="Times New Roman"/>
          <w:sz w:val="20"/>
          <w:szCs w:val="20"/>
        </w:rPr>
        <w:t>d</w:t>
      </w:r>
      <w:r w:rsidR="00BC0972">
        <w:rPr>
          <w:rFonts w:cs="Times New Roman"/>
          <w:sz w:val="20"/>
          <w:szCs w:val="20"/>
        </w:rPr>
        <w:t>.</w:t>
      </w:r>
    </w:p>
    <w:p w14:paraId="7616489A" w14:textId="6D08BE60" w:rsidR="005561DD" w:rsidRDefault="00C82637" w:rsidP="007C3F69">
      <w:pPr>
        <w:pStyle w:val="aff3"/>
        <w:numPr>
          <w:ilvl w:val="0"/>
          <w:numId w:val="23"/>
        </w:numPr>
        <w:spacing w:before="120" w:after="120"/>
        <w:ind w:firstLineChars="0"/>
        <w:rPr>
          <w:rFonts w:cs="Times New Roman"/>
          <w:sz w:val="20"/>
          <w:szCs w:val="20"/>
        </w:rPr>
      </w:pPr>
      <w:r>
        <w:rPr>
          <w:rFonts w:eastAsiaTheme="minorEastAsia" w:cs="Times New Roman" w:hint="eastAsia"/>
          <w:bCs/>
          <w:iCs/>
          <w:sz w:val="20"/>
          <w:szCs w:val="20"/>
        </w:rPr>
        <w:t>F</w:t>
      </w:r>
      <w:r>
        <w:rPr>
          <w:rFonts w:eastAsiaTheme="minorEastAsia" w:cs="Times New Roman"/>
          <w:bCs/>
          <w:iCs/>
          <w:sz w:val="20"/>
          <w:szCs w:val="20"/>
        </w:rPr>
        <w:t xml:space="preserve">or modified Type </w:t>
      </w:r>
      <w:r w:rsidR="00546BE1">
        <w:rPr>
          <w:rFonts w:eastAsiaTheme="minorEastAsia" w:cs="Times New Roman"/>
          <w:bCs/>
          <w:iCs/>
          <w:sz w:val="20"/>
          <w:szCs w:val="20"/>
        </w:rPr>
        <w:t>2</w:t>
      </w:r>
      <w:r>
        <w:rPr>
          <w:rFonts w:eastAsiaTheme="minorEastAsia" w:cs="Times New Roman"/>
          <w:bCs/>
          <w:iCs/>
          <w:sz w:val="20"/>
          <w:szCs w:val="20"/>
        </w:rPr>
        <w:t xml:space="preserve"> </w:t>
      </w:r>
      <w:r>
        <w:rPr>
          <w:rFonts w:cs="Times New Roman"/>
          <w:sz w:val="20"/>
          <w:szCs w:val="20"/>
        </w:rPr>
        <w:t>r</w:t>
      </w:r>
      <w:r w:rsidRPr="00166D22">
        <w:rPr>
          <w:rFonts w:cs="Times New Roman"/>
          <w:sz w:val="20"/>
          <w:szCs w:val="20"/>
        </w:rPr>
        <w:t>estriction</w:t>
      </w:r>
      <w:r>
        <w:rPr>
          <w:rFonts w:cs="Times New Roman"/>
          <w:sz w:val="20"/>
          <w:szCs w:val="20"/>
        </w:rPr>
        <w:t xml:space="preserve"> mode,</w:t>
      </w:r>
      <w:r w:rsidR="00546BE1">
        <w:rPr>
          <w:rFonts w:cs="Times New Roman"/>
          <w:sz w:val="20"/>
          <w:szCs w:val="20"/>
        </w:rPr>
        <w:t xml:space="preserve"> </w:t>
      </w:r>
      <w:r w:rsidR="00546BE1">
        <w:rPr>
          <w:rFonts w:cs="Times New Roman"/>
          <w:sz w:val="20"/>
          <w:szCs w:val="20"/>
        </w:rPr>
        <w:t xml:space="preserve">the duration of </w:t>
      </w:r>
      <w:r w:rsidR="00546BE1" w:rsidRPr="00166D22">
        <w:rPr>
          <w:rFonts w:cs="Times New Roman"/>
          <w:sz w:val="20"/>
          <w:szCs w:val="20"/>
        </w:rPr>
        <w:t xml:space="preserve">NPDCCH </w:t>
      </w:r>
      <w:r w:rsidR="00546BE1">
        <w:rPr>
          <w:rFonts w:cs="Times New Roman"/>
          <w:sz w:val="20"/>
          <w:szCs w:val="20"/>
        </w:rPr>
        <w:t>m</w:t>
      </w:r>
      <w:r w:rsidR="00546BE1" w:rsidRPr="00166D22">
        <w:rPr>
          <w:rFonts w:cs="Times New Roman"/>
          <w:sz w:val="20"/>
          <w:szCs w:val="20"/>
        </w:rPr>
        <w:t xml:space="preserve">onitoring </w:t>
      </w:r>
      <w:r w:rsidR="00546BE1">
        <w:rPr>
          <w:rFonts w:cs="Times New Roman"/>
          <w:sz w:val="20"/>
          <w:szCs w:val="20"/>
        </w:rPr>
        <w:t>r</w:t>
      </w:r>
      <w:r w:rsidR="00546BE1" w:rsidRPr="00166D22">
        <w:rPr>
          <w:rFonts w:cs="Times New Roman"/>
          <w:sz w:val="20"/>
          <w:szCs w:val="20"/>
        </w:rPr>
        <w:t>estriction</w:t>
      </w:r>
      <w:r w:rsidR="00546BE1">
        <w:rPr>
          <w:rFonts w:cs="Times New Roman"/>
          <w:sz w:val="20"/>
          <w:szCs w:val="20"/>
        </w:rPr>
        <w:t xml:space="preserve"> windows is about </w:t>
      </w:r>
      <w:r w:rsidR="00546BE1">
        <w:rPr>
          <w:rFonts w:cs="Times New Roman"/>
          <w:sz w:val="20"/>
          <w:szCs w:val="20"/>
        </w:rPr>
        <w:t>2</w:t>
      </w:r>
      <w:r w:rsidR="00546BE1">
        <w:rPr>
          <w:rFonts w:cs="Times New Roman"/>
          <w:sz w:val="20"/>
          <w:szCs w:val="20"/>
        </w:rPr>
        <w:t xml:space="preserve"> </w:t>
      </w:r>
      <w:proofErr w:type="spellStart"/>
      <w:r w:rsidR="00546BE1">
        <w:rPr>
          <w:rFonts w:cs="Times New Roman"/>
          <w:sz w:val="20"/>
          <w:szCs w:val="20"/>
        </w:rPr>
        <w:t>ms</w:t>
      </w:r>
      <w:proofErr w:type="spellEnd"/>
      <w:r w:rsidR="00546BE1">
        <w:rPr>
          <w:rFonts w:cs="Times New Roman"/>
          <w:sz w:val="20"/>
          <w:szCs w:val="20"/>
        </w:rPr>
        <w:t xml:space="preserve"> in NTN</w:t>
      </w:r>
      <w:r w:rsidR="00F249FF">
        <w:rPr>
          <w:rFonts w:cs="Times New Roman"/>
          <w:sz w:val="20"/>
          <w:szCs w:val="20"/>
        </w:rPr>
        <w:t>. Thus, c</w:t>
      </w:r>
      <w:r w:rsidR="00F249FF">
        <w:rPr>
          <w:rFonts w:cs="Times New Roman"/>
          <w:sz w:val="20"/>
          <w:szCs w:val="20"/>
        </w:rPr>
        <w:t xml:space="preserve">ompared with </w:t>
      </w:r>
      <w:r w:rsidR="00F249FF">
        <w:rPr>
          <w:rFonts w:eastAsiaTheme="minorEastAsia" w:cs="Times New Roman"/>
          <w:bCs/>
          <w:iCs/>
          <w:sz w:val="20"/>
          <w:szCs w:val="20"/>
        </w:rPr>
        <w:t xml:space="preserve">terrestrial network, </w:t>
      </w:r>
      <w:r w:rsidR="00306A59">
        <w:rPr>
          <w:rFonts w:cs="Times New Roman"/>
          <w:sz w:val="20"/>
          <w:szCs w:val="20"/>
        </w:rPr>
        <w:t xml:space="preserve">the duration of </w:t>
      </w:r>
      <w:r w:rsidR="00306A59" w:rsidRPr="00166D22">
        <w:rPr>
          <w:rFonts w:cs="Times New Roman"/>
          <w:sz w:val="20"/>
          <w:szCs w:val="20"/>
        </w:rPr>
        <w:t xml:space="preserve">NPDCCH </w:t>
      </w:r>
      <w:r w:rsidR="00306A59">
        <w:rPr>
          <w:rFonts w:cs="Times New Roman"/>
          <w:sz w:val="20"/>
          <w:szCs w:val="20"/>
        </w:rPr>
        <w:t>m</w:t>
      </w:r>
      <w:r w:rsidR="00306A59" w:rsidRPr="00166D22">
        <w:rPr>
          <w:rFonts w:cs="Times New Roman"/>
          <w:sz w:val="20"/>
          <w:szCs w:val="20"/>
        </w:rPr>
        <w:t xml:space="preserve">onitoring </w:t>
      </w:r>
      <w:r w:rsidR="00306A59">
        <w:rPr>
          <w:rFonts w:cs="Times New Roman"/>
          <w:sz w:val="20"/>
          <w:szCs w:val="20"/>
        </w:rPr>
        <w:t>r</w:t>
      </w:r>
      <w:r w:rsidR="00306A59" w:rsidRPr="00166D22">
        <w:rPr>
          <w:rFonts w:cs="Times New Roman"/>
          <w:sz w:val="20"/>
          <w:szCs w:val="20"/>
        </w:rPr>
        <w:t>estriction</w:t>
      </w:r>
      <w:r w:rsidR="00306A59">
        <w:rPr>
          <w:rFonts w:cs="Times New Roman"/>
          <w:sz w:val="20"/>
          <w:szCs w:val="20"/>
        </w:rPr>
        <w:t xml:space="preserve"> windows</w:t>
      </w:r>
      <w:r w:rsidR="00306A59">
        <w:rPr>
          <w:rFonts w:cs="Times New Roman"/>
          <w:sz w:val="20"/>
          <w:szCs w:val="20"/>
        </w:rPr>
        <w:t xml:space="preserve"> keep unchanged in </w:t>
      </w:r>
      <w:r w:rsidR="00055514">
        <w:rPr>
          <w:rFonts w:cs="Times New Roman"/>
          <w:sz w:val="20"/>
          <w:szCs w:val="20"/>
        </w:rPr>
        <w:t>NTN</w:t>
      </w:r>
      <w:r w:rsidR="00055514">
        <w:rPr>
          <w:rFonts w:cs="Times New Roman"/>
          <w:sz w:val="20"/>
          <w:szCs w:val="20"/>
        </w:rPr>
        <w:t>.</w:t>
      </w:r>
    </w:p>
    <w:p w14:paraId="29E7A344" w14:textId="6510FD9C" w:rsidR="004A560A" w:rsidRDefault="004A560A" w:rsidP="004A56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F9204A" w:rsidRPr="00FD7C5F">
        <w:rPr>
          <w:rFonts w:ascii="Times New Roman" w:hAnsi="Times New Roman" w:cs="Times New Roman"/>
          <w:bCs/>
          <w:sz w:val="20"/>
          <w:szCs w:val="20"/>
        </w:rPr>
        <w:t>For</w:t>
      </w:r>
      <w:r w:rsidR="00B46216" w:rsidRPr="00B46216">
        <w:rPr>
          <w:rFonts w:ascii="Times New Roman" w:hAnsi="Times New Roman" w:cs="Times New Roman"/>
          <w:bCs/>
          <w:iCs/>
          <w:sz w:val="20"/>
          <w:szCs w:val="20"/>
        </w:rPr>
        <w:t xml:space="preserve"> </w:t>
      </w:r>
      <w:r w:rsidR="00B46216">
        <w:rPr>
          <w:rFonts w:ascii="Times New Roman" w:hAnsi="Times New Roman" w:cs="Times New Roman"/>
          <w:bCs/>
          <w:iCs/>
          <w:sz w:val="20"/>
          <w:szCs w:val="20"/>
        </w:rPr>
        <w:t>timing relationship</w:t>
      </w:r>
      <w:r w:rsidR="00F9204A" w:rsidRPr="00FD7C5F">
        <w:rPr>
          <w:rFonts w:ascii="Times New Roman" w:hAnsi="Times New Roman" w:cs="Times New Roman"/>
          <w:bCs/>
          <w:sz w:val="20"/>
          <w:szCs w:val="20"/>
        </w:rPr>
        <w:t xml:space="preserve"> </w:t>
      </w:r>
      <w:r w:rsidR="00B46216">
        <w:rPr>
          <w:rFonts w:ascii="Times New Roman" w:hAnsi="Times New Roman" w:cs="Times New Roman"/>
          <w:bCs/>
          <w:sz w:val="20"/>
          <w:szCs w:val="20"/>
        </w:rPr>
        <w:t xml:space="preserve">enhancement for </w:t>
      </w:r>
      <w:r w:rsidR="00F9204A" w:rsidRPr="00166D22">
        <w:rPr>
          <w:rFonts w:ascii="Times New Roman" w:hAnsi="Times New Roman" w:cs="Times New Roman"/>
          <w:sz w:val="20"/>
          <w:szCs w:val="20"/>
        </w:rPr>
        <w:t xml:space="preserve">NPDCCH </w:t>
      </w:r>
      <w:r w:rsidR="00F9204A">
        <w:rPr>
          <w:rFonts w:ascii="Times New Roman" w:hAnsi="Times New Roman" w:cs="Times New Roman"/>
          <w:sz w:val="20"/>
          <w:szCs w:val="20"/>
        </w:rPr>
        <w:t>m</w:t>
      </w:r>
      <w:r w:rsidR="00F9204A" w:rsidRPr="00166D22">
        <w:rPr>
          <w:rFonts w:ascii="Times New Roman" w:hAnsi="Times New Roman" w:cs="Times New Roman"/>
          <w:sz w:val="20"/>
          <w:szCs w:val="20"/>
        </w:rPr>
        <w:t xml:space="preserve">onitoring </w:t>
      </w:r>
      <w:r w:rsidR="00F9204A">
        <w:rPr>
          <w:rFonts w:ascii="Times New Roman" w:hAnsi="Times New Roman" w:cs="Times New Roman"/>
          <w:sz w:val="20"/>
          <w:szCs w:val="20"/>
        </w:rPr>
        <w:t>r</w:t>
      </w:r>
      <w:r w:rsidR="00F9204A" w:rsidRPr="00166D22">
        <w:rPr>
          <w:rFonts w:ascii="Times New Roman" w:hAnsi="Times New Roman" w:cs="Times New Roman"/>
          <w:sz w:val="20"/>
          <w:szCs w:val="20"/>
        </w:rPr>
        <w:t>estrictions</w:t>
      </w:r>
      <w:r w:rsidR="00E429BC">
        <w:rPr>
          <w:rFonts w:ascii="Times New Roman" w:hAnsi="Times New Roman" w:cs="Times New Roman"/>
          <w:sz w:val="20"/>
          <w:szCs w:val="20"/>
        </w:rPr>
        <w:t xml:space="preserve"> in</w:t>
      </w:r>
      <w:r w:rsidR="0048150F">
        <w:rPr>
          <w:rFonts w:ascii="Times New Roman" w:hAnsi="Times New Roman" w:cs="Times New Roman"/>
          <w:sz w:val="20"/>
          <w:szCs w:val="20"/>
        </w:rPr>
        <w:t xml:space="preserve"> IoT NTN</w:t>
      </w:r>
      <w:r w:rsidR="00F9204A">
        <w:rPr>
          <w:rFonts w:ascii="Times New Roman" w:hAnsi="Times New Roman" w:cs="Times New Roman"/>
          <w:sz w:val="20"/>
          <w:szCs w:val="20"/>
        </w:rPr>
        <w:t>,</w:t>
      </w:r>
      <w:r w:rsidR="005378CC">
        <w:rPr>
          <w:rFonts w:ascii="Times New Roman" w:hAnsi="Times New Roman" w:cs="Times New Roman"/>
          <w:bCs/>
          <w:sz w:val="20"/>
          <w:szCs w:val="20"/>
        </w:rPr>
        <w:t xml:space="preserve"> the </w:t>
      </w:r>
      <w:r w:rsidR="00894944">
        <w:rPr>
          <w:rFonts w:ascii="Times New Roman" w:hAnsi="Times New Roman" w:cs="Times New Roman"/>
          <w:bCs/>
          <w:iCs/>
          <w:sz w:val="20"/>
          <w:szCs w:val="20"/>
        </w:rPr>
        <w:t>following modification candidates can be considered.</w:t>
      </w:r>
    </w:p>
    <w:p w14:paraId="596E1EF8" w14:textId="77777777" w:rsidR="00D84BC5" w:rsidRPr="00AE4A33" w:rsidRDefault="00D84BC5" w:rsidP="00D84BC5">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Pr="002131EF">
        <w:rPr>
          <w:rFonts w:cs="Times New Roman" w:hint="eastAsia"/>
          <w:sz w:val="20"/>
          <w:szCs w:val="20"/>
        </w:rPr>
        <w:t>T</w:t>
      </w:r>
      <w:r w:rsidRPr="002131EF">
        <w:rPr>
          <w:rFonts w:cs="Times New Roman"/>
          <w:sz w:val="20"/>
          <w:szCs w:val="20"/>
        </w:rPr>
        <w:t>ype 1</w:t>
      </w:r>
      <w:r>
        <w:rPr>
          <w:rFonts w:cs="Times New Roman"/>
          <w:sz w:val="20"/>
          <w:szCs w:val="20"/>
        </w:rPr>
        <w:t xml:space="preserve"> r</w:t>
      </w:r>
      <w:r w:rsidRPr="00166D22">
        <w:rPr>
          <w:rFonts w:cs="Times New Roman"/>
          <w:sz w:val="20"/>
          <w:szCs w:val="20"/>
        </w:rPr>
        <w:t>estriction</w:t>
      </w:r>
      <w:r>
        <w:rPr>
          <w:rFonts w:cs="Times New Roman"/>
          <w:sz w:val="20"/>
          <w:szCs w:val="20"/>
        </w:rPr>
        <w:t xml:space="preserve"> mode</w:t>
      </w:r>
      <w:r w:rsidRPr="002131EF">
        <w:rPr>
          <w:rFonts w:cs="Times New Roman"/>
          <w:sz w:val="20"/>
          <w:szCs w:val="20"/>
        </w:rPr>
        <w:t xml:space="preserve">: </w:t>
      </w:r>
    </w:p>
    <w:p w14:paraId="70A6F94A" w14:textId="77777777" w:rsidR="00D84BC5" w:rsidRPr="00DE217A" w:rsidRDefault="00D84BC5" w:rsidP="00D84BC5">
      <w:pPr>
        <w:pStyle w:val="aff3"/>
        <w:numPr>
          <w:ilvl w:val="1"/>
          <w:numId w:val="23"/>
        </w:numPr>
        <w:spacing w:before="120" w:after="120"/>
        <w:ind w:firstLineChars="0"/>
        <w:rPr>
          <w:rFonts w:cs="Times New Roman"/>
          <w:bCs/>
          <w:iCs/>
          <w:sz w:val="20"/>
          <w:szCs w:val="20"/>
        </w:rPr>
      </w:pPr>
      <w:r>
        <w:rPr>
          <w:rFonts w:cs="Times New Roman"/>
          <w:sz w:val="20"/>
          <w:szCs w:val="20"/>
        </w:rPr>
        <w:lastRenderedPageBreak/>
        <w:t xml:space="preserve">Option 1: </w:t>
      </w:r>
      <w:r w:rsidRPr="002131EF">
        <w:rPr>
          <w:rFonts w:cs="Times New Roman"/>
          <w:sz w:val="20"/>
          <w:szCs w:val="20"/>
        </w:rPr>
        <w:t xml:space="preserve">the UE is not required to monitor an NPDCCH candidate in any subframe starting from </w:t>
      </w:r>
      <w:r>
        <w:rPr>
          <w:rFonts w:cs="Times New Roman"/>
          <w:bCs/>
          <w:iCs/>
          <w:color w:val="FF0000"/>
          <w:sz w:val="20"/>
          <w:szCs w:val="20"/>
        </w:rPr>
        <w:t>DL</w:t>
      </w:r>
      <w:r w:rsidRPr="002131EF">
        <w:rPr>
          <w:rFonts w:cs="Times New Roman"/>
          <w:sz w:val="20"/>
          <w:szCs w:val="20"/>
        </w:rPr>
        <w:t xml:space="preserve"> subframe n+1 to </w:t>
      </w:r>
      <w:r w:rsidRPr="003618CD">
        <w:rPr>
          <w:rFonts w:cs="Times New Roman"/>
          <w:bCs/>
          <w:iCs/>
          <w:color w:val="FF0000"/>
          <w:sz w:val="20"/>
          <w:szCs w:val="20"/>
        </w:rPr>
        <w:t xml:space="preserve">UL </w:t>
      </w:r>
      <w:r w:rsidRPr="002131EF">
        <w:rPr>
          <w:rFonts w:cs="Times New Roman"/>
          <w:sz w:val="20"/>
          <w:szCs w:val="20"/>
        </w:rPr>
        <w:t>subframe n+k-1.</w:t>
      </w:r>
    </w:p>
    <w:p w14:paraId="50B68CFC" w14:textId="77777777" w:rsidR="00D84BC5" w:rsidRPr="00DE217A" w:rsidRDefault="00D84BC5" w:rsidP="00D84BC5">
      <w:pPr>
        <w:pStyle w:val="aff3"/>
        <w:numPr>
          <w:ilvl w:val="1"/>
          <w:numId w:val="23"/>
        </w:numPr>
        <w:spacing w:before="120" w:after="120"/>
        <w:ind w:firstLineChars="0"/>
        <w:rPr>
          <w:rFonts w:cs="Times New Roman"/>
          <w:bCs/>
          <w:iCs/>
          <w:sz w:val="20"/>
          <w:szCs w:val="20"/>
        </w:rPr>
      </w:pPr>
      <w:r>
        <w:rPr>
          <w:rFonts w:cs="Times New Roman"/>
          <w:sz w:val="20"/>
          <w:szCs w:val="20"/>
        </w:rPr>
        <w:t xml:space="preserve">Option 2: </w:t>
      </w:r>
      <w:r w:rsidRPr="002131EF">
        <w:rPr>
          <w:rFonts w:cs="Times New Roman"/>
          <w:sz w:val="20"/>
          <w:szCs w:val="20"/>
        </w:rPr>
        <w:t xml:space="preserve">the UE is not required to monitor an NPDCCH candidate in any subframe starting from subframe n+1 to subframe </w:t>
      </w:r>
      <w:proofErr w:type="spellStart"/>
      <w:r w:rsidRPr="002131EF">
        <w:rPr>
          <w:rFonts w:cs="Times New Roman"/>
          <w:sz w:val="20"/>
          <w:szCs w:val="20"/>
        </w:rPr>
        <w:t>n+k</w:t>
      </w:r>
      <w:r w:rsidRPr="00474A16">
        <w:rPr>
          <w:rFonts w:cs="Times New Roman"/>
          <w:bCs/>
          <w:iCs/>
          <w:color w:val="FF0000"/>
          <w:sz w:val="20"/>
          <w:szCs w:val="20"/>
        </w:rPr>
        <w:t>+</w:t>
      </w:r>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2131EF">
        <w:rPr>
          <w:rFonts w:cs="Times New Roman"/>
          <w:sz w:val="20"/>
          <w:szCs w:val="20"/>
        </w:rPr>
        <w:t>-1.</w:t>
      </w:r>
    </w:p>
    <w:p w14:paraId="064B7831" w14:textId="77777777" w:rsidR="00D84BC5" w:rsidRPr="00AE4A33" w:rsidRDefault="00D84BC5" w:rsidP="00D84BC5">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Pr="002131EF">
        <w:rPr>
          <w:rFonts w:cs="Times New Roman" w:hint="eastAsia"/>
          <w:sz w:val="20"/>
          <w:szCs w:val="20"/>
        </w:rPr>
        <w:t>T</w:t>
      </w:r>
      <w:r w:rsidRPr="002131EF">
        <w:rPr>
          <w:rFonts w:cs="Times New Roman"/>
          <w:sz w:val="20"/>
          <w:szCs w:val="20"/>
        </w:rPr>
        <w:t xml:space="preserve">ype </w:t>
      </w:r>
      <w:r>
        <w:rPr>
          <w:rFonts w:cs="Times New Roman"/>
          <w:sz w:val="20"/>
          <w:szCs w:val="20"/>
        </w:rPr>
        <w:t>2 r</w:t>
      </w:r>
      <w:r w:rsidRPr="00166D22">
        <w:rPr>
          <w:rFonts w:cs="Times New Roman"/>
          <w:sz w:val="20"/>
          <w:szCs w:val="20"/>
        </w:rPr>
        <w:t>estriction</w:t>
      </w:r>
      <w:r>
        <w:rPr>
          <w:rFonts w:cs="Times New Roman"/>
          <w:sz w:val="20"/>
          <w:szCs w:val="20"/>
        </w:rPr>
        <w:t xml:space="preserve"> mode</w:t>
      </w:r>
      <w:r w:rsidRPr="002131EF">
        <w:rPr>
          <w:rFonts w:cs="Times New Roman"/>
          <w:sz w:val="20"/>
          <w:szCs w:val="20"/>
        </w:rPr>
        <w:t xml:space="preserve">: </w:t>
      </w:r>
    </w:p>
    <w:p w14:paraId="184E9EB5" w14:textId="77777777" w:rsidR="00D84BC5" w:rsidRDefault="00D84BC5" w:rsidP="00D84BC5">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Option 1:</w:t>
      </w:r>
      <w:r w:rsidRPr="003618CD">
        <w:rPr>
          <w:rFonts w:cs="Times New Roman"/>
          <w:bCs/>
          <w:iCs/>
          <w:sz w:val="20"/>
          <w:szCs w:val="20"/>
        </w:rPr>
        <w:t xml:space="preserve"> the UE is not required to monitor an NPDCCH candidate in any subframe starting from </w:t>
      </w:r>
      <w:r w:rsidRPr="003618CD">
        <w:rPr>
          <w:rFonts w:cs="Times New Roman"/>
          <w:bCs/>
          <w:iCs/>
          <w:color w:val="FF0000"/>
          <w:sz w:val="20"/>
          <w:szCs w:val="20"/>
        </w:rPr>
        <w:t xml:space="preserve">UL </w:t>
      </w:r>
      <w:r w:rsidRPr="003618CD">
        <w:rPr>
          <w:rFonts w:cs="Times New Roman"/>
          <w:bCs/>
          <w:iCs/>
          <w:sz w:val="20"/>
          <w:szCs w:val="20"/>
        </w:rPr>
        <w:t xml:space="preserve">subframe n+k-2 to </w:t>
      </w:r>
      <w:r w:rsidRPr="003618CD">
        <w:rPr>
          <w:rFonts w:cs="Times New Roman"/>
          <w:bCs/>
          <w:iCs/>
          <w:color w:val="FF0000"/>
          <w:sz w:val="20"/>
          <w:szCs w:val="20"/>
        </w:rPr>
        <w:t xml:space="preserve">UL </w:t>
      </w:r>
      <w:r w:rsidRPr="003618CD">
        <w:rPr>
          <w:rFonts w:cs="Times New Roman"/>
          <w:bCs/>
          <w:iCs/>
          <w:sz w:val="20"/>
          <w:szCs w:val="20"/>
        </w:rPr>
        <w:t>subframe n+k-1.</w:t>
      </w:r>
    </w:p>
    <w:p w14:paraId="1B2B545B" w14:textId="77777777" w:rsidR="00D84BC5" w:rsidRDefault="00D84BC5" w:rsidP="00D84BC5">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 xml:space="preserve">Option 2: </w:t>
      </w:r>
      <w:r w:rsidRPr="003618CD">
        <w:rPr>
          <w:rFonts w:cs="Times New Roman"/>
          <w:bCs/>
          <w:iCs/>
          <w:sz w:val="20"/>
          <w:szCs w:val="20"/>
        </w:rPr>
        <w:t xml:space="preserve">the UE is not required to monitor an NPDCCH candidate in any subframe starting from subframe </w:t>
      </w:r>
      <w:proofErr w:type="spellStart"/>
      <w:r w:rsidRPr="003618CD">
        <w:rPr>
          <w:rFonts w:cs="Times New Roman"/>
          <w:bCs/>
          <w:iCs/>
          <w:sz w:val="20"/>
          <w:szCs w:val="20"/>
        </w:rPr>
        <w:t>n+k</w:t>
      </w:r>
      <w:r w:rsidRPr="00474A16">
        <w:rPr>
          <w:rFonts w:cs="Times New Roman"/>
          <w:bCs/>
          <w:iCs/>
          <w:color w:val="FF0000"/>
          <w:sz w:val="20"/>
          <w:szCs w:val="20"/>
        </w:rPr>
        <w:t>+</w:t>
      </w:r>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-2 to subframe n+k</w:t>
      </w:r>
      <w:r w:rsidRPr="00474A16">
        <w:rPr>
          <w:rFonts w:cs="Times New Roman"/>
          <w:bCs/>
          <w:iCs/>
          <w:color w:val="FF0000"/>
          <w:sz w:val="20"/>
          <w:szCs w:val="20"/>
        </w:rPr>
        <w:t>+</w:t>
      </w:r>
      <w:proofErr w:type="spellStart"/>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-1.</w:t>
      </w:r>
    </w:p>
    <w:p w14:paraId="684FEF4A" w14:textId="77777777" w:rsidR="00D84BC5" w:rsidRPr="0035231F" w:rsidRDefault="00D84BC5" w:rsidP="00D84BC5">
      <w:pPr>
        <w:spacing w:beforeLines="50" w:before="120" w:afterLines="50" w:after="120"/>
        <w:rPr>
          <w:rFonts w:ascii="Times New Roman" w:hAnsi="Times New Roman" w:cs="Times New Roman" w:hint="eastAsia"/>
          <w:bCs/>
          <w:iCs/>
          <w:sz w:val="20"/>
          <w:szCs w:val="20"/>
        </w:rPr>
      </w:pPr>
      <w:r w:rsidRPr="0035231F">
        <w:rPr>
          <w:rFonts w:ascii="Times New Roman" w:hAnsi="Times New Roman" w:cs="Times New Roman"/>
          <w:bCs/>
          <w:iCs/>
          <w:sz w:val="20"/>
          <w:szCs w:val="20"/>
        </w:rPr>
        <w:t xml:space="preserve">wherein, </w:t>
      </w:r>
      <m:oMath>
        <m:sSubSup>
          <m:sSubSupPr>
            <m:ctrlPr>
              <w:rPr>
                <w:rFonts w:ascii="Cambria Math" w:eastAsia="Times New Roman" w:hAnsi="Cambria Math" w:cs="Times New Roman"/>
                <w:bCs/>
                <w:i/>
                <w:iCs/>
                <w:color w:val="FF0000"/>
                <w:kern w:val="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Pr>
          <w:rFonts w:ascii="Times New Roman" w:hAnsi="Times New Roman" w:cs="Times New Roman" w:hint="eastAsia"/>
          <w:bCs/>
          <w:iCs/>
          <w:color w:val="FF0000"/>
          <w:kern w:val="0"/>
          <w:sz w:val="20"/>
          <w:szCs w:val="20"/>
        </w:rPr>
        <w:t xml:space="preserve"> </w:t>
      </w:r>
      <w:r w:rsidRPr="0035231F">
        <w:rPr>
          <w:rFonts w:ascii="Times New Roman" w:hAnsi="Times New Roman" w:cs="Times New Roman"/>
          <w:bCs/>
          <w:iCs/>
          <w:sz w:val="20"/>
          <w:szCs w:val="20"/>
        </w:rPr>
        <w:t>is the current TA used by the UE expressed as an integer number of subframe durations.</w:t>
      </w:r>
    </w:p>
    <w:p w14:paraId="7A3F1588" w14:textId="0BF1B22B" w:rsidR="005E2874" w:rsidRDefault="005E2874" w:rsidP="005E2874">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sidR="0025311F">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403092" w:rsidRPr="00FD7C5F">
        <w:rPr>
          <w:rFonts w:ascii="Times New Roman" w:hAnsi="Times New Roman" w:cs="Times New Roman"/>
          <w:bCs/>
          <w:sz w:val="20"/>
          <w:szCs w:val="20"/>
        </w:rPr>
        <w:t>For</w:t>
      </w:r>
      <w:r w:rsidR="00403092" w:rsidRPr="00B46216">
        <w:rPr>
          <w:rFonts w:ascii="Times New Roman" w:hAnsi="Times New Roman" w:cs="Times New Roman"/>
          <w:bCs/>
          <w:iCs/>
          <w:sz w:val="20"/>
          <w:szCs w:val="20"/>
        </w:rPr>
        <w:t xml:space="preserve"> </w:t>
      </w:r>
      <w:r w:rsidR="00403092">
        <w:rPr>
          <w:rFonts w:ascii="Times New Roman" w:hAnsi="Times New Roman" w:cs="Times New Roman"/>
          <w:bCs/>
          <w:iCs/>
          <w:sz w:val="20"/>
          <w:szCs w:val="20"/>
        </w:rPr>
        <w:t>timing relationship</w:t>
      </w:r>
      <w:r w:rsidR="00403092" w:rsidRPr="00FD7C5F">
        <w:rPr>
          <w:rFonts w:ascii="Times New Roman" w:hAnsi="Times New Roman" w:cs="Times New Roman"/>
          <w:bCs/>
          <w:sz w:val="20"/>
          <w:szCs w:val="20"/>
        </w:rPr>
        <w:t xml:space="preserve"> </w:t>
      </w:r>
      <w:r w:rsidR="00403092">
        <w:rPr>
          <w:rFonts w:ascii="Times New Roman" w:hAnsi="Times New Roman" w:cs="Times New Roman"/>
          <w:bCs/>
          <w:sz w:val="20"/>
          <w:szCs w:val="20"/>
        </w:rPr>
        <w:t xml:space="preserve">enhancement for </w:t>
      </w:r>
      <w:r w:rsidR="00403092" w:rsidRPr="00166D22">
        <w:rPr>
          <w:rFonts w:ascii="Times New Roman" w:hAnsi="Times New Roman" w:cs="Times New Roman"/>
          <w:sz w:val="20"/>
          <w:szCs w:val="20"/>
        </w:rPr>
        <w:t xml:space="preserve">NPDCCH </w:t>
      </w:r>
      <w:r w:rsidR="00403092">
        <w:rPr>
          <w:rFonts w:ascii="Times New Roman" w:hAnsi="Times New Roman" w:cs="Times New Roman"/>
          <w:sz w:val="20"/>
          <w:szCs w:val="20"/>
        </w:rPr>
        <w:t>m</w:t>
      </w:r>
      <w:r w:rsidR="00403092" w:rsidRPr="00166D22">
        <w:rPr>
          <w:rFonts w:ascii="Times New Roman" w:hAnsi="Times New Roman" w:cs="Times New Roman"/>
          <w:sz w:val="20"/>
          <w:szCs w:val="20"/>
        </w:rPr>
        <w:t xml:space="preserve">onitoring </w:t>
      </w:r>
      <w:r w:rsidR="00403092">
        <w:rPr>
          <w:rFonts w:ascii="Times New Roman" w:hAnsi="Times New Roman" w:cs="Times New Roman"/>
          <w:sz w:val="20"/>
          <w:szCs w:val="20"/>
        </w:rPr>
        <w:t>r</w:t>
      </w:r>
      <w:r w:rsidR="00403092" w:rsidRPr="00166D22">
        <w:rPr>
          <w:rFonts w:ascii="Times New Roman" w:hAnsi="Times New Roman" w:cs="Times New Roman"/>
          <w:sz w:val="20"/>
          <w:szCs w:val="20"/>
        </w:rPr>
        <w:t>estrictions</w:t>
      </w:r>
      <w:r w:rsidR="00403092">
        <w:rPr>
          <w:rFonts w:ascii="Times New Roman" w:hAnsi="Times New Roman" w:cs="Times New Roman"/>
          <w:sz w:val="20"/>
          <w:szCs w:val="20"/>
        </w:rPr>
        <w:t xml:space="preserve"> in IoT NTN</w:t>
      </w:r>
      <w:r>
        <w:rPr>
          <w:rFonts w:ascii="Times New Roman" w:hAnsi="Times New Roman" w:cs="Times New Roman"/>
          <w:sz w:val="20"/>
          <w:szCs w:val="20"/>
        </w:rPr>
        <w:t>:</w:t>
      </w:r>
    </w:p>
    <w:p w14:paraId="3AEE3469" w14:textId="59D1EFD2" w:rsidR="004F18FB" w:rsidRDefault="00340453" w:rsidP="005E2874">
      <w:pPr>
        <w:pStyle w:val="aff3"/>
        <w:numPr>
          <w:ilvl w:val="0"/>
          <w:numId w:val="23"/>
        </w:numPr>
        <w:spacing w:before="120" w:after="120"/>
        <w:ind w:firstLineChars="0"/>
        <w:rPr>
          <w:rFonts w:cs="Times New Roman"/>
          <w:sz w:val="20"/>
          <w:szCs w:val="20"/>
        </w:rPr>
      </w:pPr>
      <w:r>
        <w:rPr>
          <w:rFonts w:cs="Times New Roman"/>
          <w:sz w:val="20"/>
          <w:szCs w:val="20"/>
        </w:rPr>
        <w:t xml:space="preserve">For </w:t>
      </w:r>
      <w:r w:rsidR="005E2874" w:rsidRPr="00E75138">
        <w:rPr>
          <w:rFonts w:cs="Times New Roman" w:hint="eastAsia"/>
          <w:sz w:val="20"/>
          <w:szCs w:val="20"/>
        </w:rPr>
        <w:t>T</w:t>
      </w:r>
      <w:r w:rsidR="005E2874" w:rsidRPr="00E75138">
        <w:rPr>
          <w:rFonts w:cs="Times New Roman"/>
          <w:sz w:val="20"/>
          <w:szCs w:val="20"/>
        </w:rPr>
        <w:t>ype 1</w:t>
      </w:r>
      <w:r w:rsidR="005A26D4" w:rsidRPr="005A26D4">
        <w:rPr>
          <w:rFonts w:cs="Times New Roman"/>
          <w:sz w:val="20"/>
          <w:szCs w:val="20"/>
        </w:rPr>
        <w:t xml:space="preserve"> </w:t>
      </w:r>
      <w:r w:rsidR="005A26D4">
        <w:rPr>
          <w:rFonts w:cs="Times New Roman"/>
          <w:sz w:val="20"/>
          <w:szCs w:val="20"/>
        </w:rPr>
        <w:t>r</w:t>
      </w:r>
      <w:r w:rsidR="005A26D4" w:rsidRPr="00166D22">
        <w:rPr>
          <w:rFonts w:cs="Times New Roman"/>
          <w:sz w:val="20"/>
          <w:szCs w:val="20"/>
        </w:rPr>
        <w:t>estriction</w:t>
      </w:r>
      <w:r w:rsidR="005A26D4">
        <w:rPr>
          <w:rFonts w:cs="Times New Roman"/>
          <w:sz w:val="20"/>
          <w:szCs w:val="20"/>
        </w:rPr>
        <w:t xml:space="preserve"> mode</w:t>
      </w:r>
      <w:r w:rsidR="005E2874" w:rsidRPr="00E75138">
        <w:rPr>
          <w:rFonts w:cs="Times New Roman"/>
          <w:sz w:val="20"/>
          <w:szCs w:val="20"/>
        </w:rPr>
        <w:t xml:space="preserve">: </w:t>
      </w:r>
      <w:r w:rsidR="00713694">
        <w:rPr>
          <w:rFonts w:cs="Times New Roman"/>
          <w:sz w:val="20"/>
          <w:szCs w:val="20"/>
        </w:rPr>
        <w:t>c</w:t>
      </w:r>
      <w:r w:rsidR="00E81CF9">
        <w:rPr>
          <w:rFonts w:cs="Times New Roman"/>
          <w:sz w:val="20"/>
          <w:szCs w:val="20"/>
        </w:rPr>
        <w:t xml:space="preserve">ompared with </w:t>
      </w:r>
      <w:r w:rsidR="00E81CF9">
        <w:rPr>
          <w:rFonts w:eastAsiaTheme="minorEastAsia" w:cs="Times New Roman"/>
          <w:bCs/>
          <w:iCs/>
          <w:sz w:val="20"/>
          <w:szCs w:val="20"/>
        </w:rPr>
        <w:t xml:space="preserve">terrestrial network, </w:t>
      </w:r>
      <w:r w:rsidR="00E81CF9">
        <w:rPr>
          <w:rFonts w:cs="Times New Roman"/>
          <w:sz w:val="20"/>
          <w:szCs w:val="20"/>
        </w:rPr>
        <w:t xml:space="preserve">the duration </w:t>
      </w:r>
      <w:r w:rsidR="006E6525">
        <w:rPr>
          <w:rFonts w:cs="Times New Roman"/>
          <w:sz w:val="20"/>
          <w:szCs w:val="20"/>
        </w:rPr>
        <w:t xml:space="preserve">of </w:t>
      </w:r>
      <w:r w:rsidR="006E6525" w:rsidRPr="00166D22">
        <w:rPr>
          <w:rFonts w:cs="Times New Roman"/>
          <w:sz w:val="20"/>
          <w:szCs w:val="20"/>
        </w:rPr>
        <w:t xml:space="preserve">NPDCCH </w:t>
      </w:r>
      <w:r w:rsidR="006E6525">
        <w:rPr>
          <w:rFonts w:cs="Times New Roman"/>
          <w:sz w:val="20"/>
          <w:szCs w:val="20"/>
        </w:rPr>
        <w:t>m</w:t>
      </w:r>
      <w:r w:rsidR="006E6525" w:rsidRPr="00166D22">
        <w:rPr>
          <w:rFonts w:cs="Times New Roman"/>
          <w:sz w:val="20"/>
          <w:szCs w:val="20"/>
        </w:rPr>
        <w:t xml:space="preserve">onitoring </w:t>
      </w:r>
      <w:r w:rsidR="006E6525">
        <w:rPr>
          <w:rFonts w:cs="Times New Roman"/>
          <w:sz w:val="20"/>
          <w:szCs w:val="20"/>
        </w:rPr>
        <w:t>r</w:t>
      </w:r>
      <w:r w:rsidR="006E6525" w:rsidRPr="00166D22">
        <w:rPr>
          <w:rFonts w:cs="Times New Roman"/>
          <w:sz w:val="20"/>
          <w:szCs w:val="20"/>
        </w:rPr>
        <w:t>estriction</w:t>
      </w:r>
      <w:r w:rsidR="006E6525">
        <w:rPr>
          <w:rFonts w:cs="Times New Roman"/>
          <w:sz w:val="20"/>
          <w:szCs w:val="20"/>
        </w:rPr>
        <w:t xml:space="preserve"> windows </w:t>
      </w:r>
      <w:r w:rsidR="00E81CF9">
        <w:rPr>
          <w:rFonts w:cs="Times New Roman"/>
          <w:sz w:val="20"/>
          <w:szCs w:val="20"/>
        </w:rPr>
        <w:t>in NTN may be enlarged for about (</w:t>
      </w:r>
      <w:proofErr w:type="spellStart"/>
      <w:r w:rsidR="00E81CF9" w:rsidRPr="00474A16">
        <w:rPr>
          <w:rFonts w:cs="Times New Roman"/>
          <w:bCs/>
          <w:i/>
          <w:iCs/>
          <w:color w:val="FF0000"/>
          <w:sz w:val="20"/>
          <w:szCs w:val="20"/>
        </w:rPr>
        <w:t>K_offset</w:t>
      </w:r>
      <w:proofErr w:type="spellEnd"/>
      <w:r w:rsidR="00E81CF9"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E81CF9">
        <w:rPr>
          <w:rFonts w:cs="Times New Roman"/>
          <w:sz w:val="20"/>
          <w:szCs w:val="20"/>
        </w:rPr>
        <w:t xml:space="preserve">) </w:t>
      </w:r>
      <w:proofErr w:type="spellStart"/>
      <w:r w:rsidR="00E81CF9">
        <w:rPr>
          <w:rFonts w:cs="Times New Roman"/>
          <w:sz w:val="20"/>
          <w:szCs w:val="20"/>
        </w:rPr>
        <w:t>ms.</w:t>
      </w:r>
      <w:proofErr w:type="spellEnd"/>
    </w:p>
    <w:p w14:paraId="65EA383C" w14:textId="6ED749CF" w:rsidR="00FF68D4" w:rsidRDefault="00FF68D4" w:rsidP="005E2874">
      <w:pPr>
        <w:pStyle w:val="aff3"/>
        <w:numPr>
          <w:ilvl w:val="0"/>
          <w:numId w:val="23"/>
        </w:numPr>
        <w:spacing w:before="120" w:after="120"/>
        <w:ind w:firstLineChars="0"/>
        <w:rPr>
          <w:rFonts w:cs="Times New Roman"/>
          <w:sz w:val="20"/>
          <w:szCs w:val="20"/>
        </w:rPr>
      </w:pPr>
      <w:r>
        <w:rPr>
          <w:rFonts w:cs="Times New Roman"/>
          <w:sz w:val="20"/>
          <w:szCs w:val="20"/>
        </w:rPr>
        <w:t xml:space="preserve">For </w:t>
      </w:r>
      <w:r w:rsidRPr="00E75138">
        <w:rPr>
          <w:rFonts w:cs="Times New Roman" w:hint="eastAsia"/>
          <w:sz w:val="20"/>
          <w:szCs w:val="20"/>
        </w:rPr>
        <w:t>T</w:t>
      </w:r>
      <w:r w:rsidRPr="00E75138">
        <w:rPr>
          <w:rFonts w:cs="Times New Roman"/>
          <w:sz w:val="20"/>
          <w:szCs w:val="20"/>
        </w:rPr>
        <w:t xml:space="preserve">ype </w:t>
      </w:r>
      <w:r>
        <w:rPr>
          <w:rFonts w:cs="Times New Roman"/>
          <w:sz w:val="20"/>
          <w:szCs w:val="20"/>
        </w:rPr>
        <w:t>2</w:t>
      </w:r>
      <w:r w:rsidRPr="005A26D4">
        <w:rPr>
          <w:rFonts w:cs="Times New Roman"/>
          <w:sz w:val="20"/>
          <w:szCs w:val="20"/>
        </w:rPr>
        <w:t xml:space="preserve"> </w:t>
      </w:r>
      <w:r>
        <w:rPr>
          <w:rFonts w:cs="Times New Roman"/>
          <w:sz w:val="20"/>
          <w:szCs w:val="20"/>
        </w:rPr>
        <w:t>r</w:t>
      </w:r>
      <w:r w:rsidRPr="00166D22">
        <w:rPr>
          <w:rFonts w:cs="Times New Roman"/>
          <w:sz w:val="20"/>
          <w:szCs w:val="20"/>
        </w:rPr>
        <w:t>estriction</w:t>
      </w:r>
      <w:r>
        <w:rPr>
          <w:rFonts w:cs="Times New Roman"/>
          <w:sz w:val="20"/>
          <w:szCs w:val="20"/>
        </w:rPr>
        <w:t xml:space="preserve"> mode</w:t>
      </w:r>
      <w:r w:rsidRPr="00E75138">
        <w:rPr>
          <w:rFonts w:cs="Times New Roman"/>
          <w:sz w:val="20"/>
          <w:szCs w:val="20"/>
        </w:rPr>
        <w:t>:</w:t>
      </w:r>
      <w:r w:rsidR="0038290D">
        <w:rPr>
          <w:rFonts w:cs="Times New Roman"/>
          <w:sz w:val="20"/>
          <w:szCs w:val="20"/>
        </w:rPr>
        <w:t xml:space="preserve"> </w:t>
      </w:r>
      <w:r w:rsidR="00FA3409">
        <w:rPr>
          <w:rFonts w:cs="Times New Roman"/>
          <w:sz w:val="20"/>
          <w:szCs w:val="20"/>
        </w:rPr>
        <w:t xml:space="preserve">compared with </w:t>
      </w:r>
      <w:r w:rsidR="00FA3409">
        <w:rPr>
          <w:rFonts w:eastAsiaTheme="minorEastAsia" w:cs="Times New Roman"/>
          <w:bCs/>
          <w:iCs/>
          <w:sz w:val="20"/>
          <w:szCs w:val="20"/>
        </w:rPr>
        <w:t xml:space="preserve">terrestrial network, </w:t>
      </w:r>
      <w:r w:rsidR="00FA3409">
        <w:rPr>
          <w:rFonts w:cs="Times New Roman"/>
          <w:sz w:val="20"/>
          <w:szCs w:val="20"/>
        </w:rPr>
        <w:t xml:space="preserve">the duration of </w:t>
      </w:r>
      <w:r w:rsidR="00FA3409" w:rsidRPr="00166D22">
        <w:rPr>
          <w:rFonts w:cs="Times New Roman"/>
          <w:sz w:val="20"/>
          <w:szCs w:val="20"/>
        </w:rPr>
        <w:t xml:space="preserve">NPDCCH </w:t>
      </w:r>
      <w:r w:rsidR="00FA3409">
        <w:rPr>
          <w:rFonts w:cs="Times New Roman"/>
          <w:sz w:val="20"/>
          <w:szCs w:val="20"/>
        </w:rPr>
        <w:t>m</w:t>
      </w:r>
      <w:r w:rsidR="00FA3409" w:rsidRPr="00166D22">
        <w:rPr>
          <w:rFonts w:cs="Times New Roman"/>
          <w:sz w:val="20"/>
          <w:szCs w:val="20"/>
        </w:rPr>
        <w:t xml:space="preserve">onitoring </w:t>
      </w:r>
      <w:r w:rsidR="00FA3409">
        <w:rPr>
          <w:rFonts w:cs="Times New Roman"/>
          <w:sz w:val="20"/>
          <w:szCs w:val="20"/>
        </w:rPr>
        <w:t>r</w:t>
      </w:r>
      <w:r w:rsidR="00FA3409" w:rsidRPr="00166D22">
        <w:rPr>
          <w:rFonts w:cs="Times New Roman"/>
          <w:sz w:val="20"/>
          <w:szCs w:val="20"/>
        </w:rPr>
        <w:t>estriction</w:t>
      </w:r>
      <w:r w:rsidR="00FA3409">
        <w:rPr>
          <w:rFonts w:cs="Times New Roman"/>
          <w:sz w:val="20"/>
          <w:szCs w:val="20"/>
        </w:rPr>
        <w:t xml:space="preserve"> windows keep unchanged in NTN.</w:t>
      </w:r>
    </w:p>
    <w:p w14:paraId="163039C4" w14:textId="3277B48C" w:rsidR="00C055B1" w:rsidRDefault="00C055B1" w:rsidP="00C055B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w:t>
      </w:r>
      <w:r w:rsidR="00FB6CFD">
        <w:rPr>
          <w:rFonts w:ascii="Times New Roman" w:hAnsi="Times New Roman" w:cs="Times New Roman"/>
          <w:sz w:val="20"/>
          <w:szCs w:val="20"/>
        </w:rPr>
        <w:t xml:space="preserve">, </w:t>
      </w:r>
      <w:r w:rsidR="000811DF">
        <w:rPr>
          <w:rFonts w:ascii="Times New Roman" w:hAnsi="Times New Roman" w:cs="Times New Roman"/>
          <w:bCs/>
          <w:sz w:val="20"/>
          <w:szCs w:val="20"/>
        </w:rPr>
        <w:t>f</w:t>
      </w:r>
      <w:r w:rsidR="000811DF" w:rsidRPr="00D85E7D">
        <w:rPr>
          <w:rFonts w:ascii="Times New Roman" w:hAnsi="Times New Roman" w:cs="Times New Roman"/>
          <w:bCs/>
          <w:sz w:val="20"/>
          <w:szCs w:val="20"/>
        </w:rPr>
        <w:t>or Type 1 restriction mode</w:t>
      </w:r>
      <w:r w:rsidR="000811DF">
        <w:rPr>
          <w:rFonts w:ascii="Times New Roman" w:hAnsi="Times New Roman" w:cs="Times New Roman"/>
          <w:bCs/>
          <w:sz w:val="20"/>
          <w:szCs w:val="20"/>
        </w:rPr>
        <w:t>,</w:t>
      </w:r>
      <w:r w:rsidR="00CB6E1D">
        <w:rPr>
          <w:rFonts w:ascii="Times New Roman" w:hAnsi="Times New Roman" w:cs="Times New Roman"/>
          <w:bCs/>
          <w:sz w:val="20"/>
          <w:szCs w:val="20"/>
        </w:rPr>
        <w:t xml:space="preserve"> </w:t>
      </w:r>
      <w:r w:rsidR="00035F23">
        <w:rPr>
          <w:rFonts w:ascii="Times New Roman" w:hAnsi="Times New Roman" w:cs="Times New Roman"/>
          <w:bCs/>
          <w:sz w:val="20"/>
          <w:szCs w:val="20"/>
        </w:rPr>
        <w:t>w</w:t>
      </w:r>
      <w:r w:rsidR="00035F23" w:rsidRPr="00035F23">
        <w:rPr>
          <w:rFonts w:ascii="Times New Roman" w:hAnsi="Times New Roman" w:cs="Times New Roman"/>
          <w:bCs/>
          <w:sz w:val="20"/>
          <w:szCs w:val="20"/>
        </w:rPr>
        <w:t xml:space="preserve">ith the help of UE specific TA report, </w:t>
      </w:r>
      <w:proofErr w:type="spellStart"/>
      <w:r w:rsidR="00035F23" w:rsidRPr="00035F23">
        <w:rPr>
          <w:rFonts w:ascii="Times New Roman" w:hAnsi="Times New Roman" w:cs="Times New Roman"/>
          <w:bCs/>
          <w:sz w:val="20"/>
          <w:szCs w:val="20"/>
        </w:rPr>
        <w:t>eNB</w:t>
      </w:r>
      <w:proofErr w:type="spellEnd"/>
      <w:r w:rsidR="00035F23" w:rsidRPr="00035F23">
        <w:rPr>
          <w:rFonts w:ascii="Times New Roman" w:hAnsi="Times New Roman" w:cs="Times New Roman"/>
          <w:bCs/>
          <w:sz w:val="20"/>
          <w:szCs w:val="20"/>
        </w:rPr>
        <w:t xml:space="preserve"> can configure UE specific </w:t>
      </w:r>
      <w:proofErr w:type="spellStart"/>
      <w:r w:rsidR="00035F23" w:rsidRPr="00035F23">
        <w:rPr>
          <w:rFonts w:ascii="Times New Roman" w:hAnsi="Times New Roman" w:cs="Times New Roman"/>
          <w:bCs/>
          <w:sz w:val="20"/>
          <w:szCs w:val="20"/>
        </w:rPr>
        <w:t>K_offset</w:t>
      </w:r>
      <w:proofErr w:type="spellEnd"/>
      <w:r w:rsidR="00035F23" w:rsidRPr="00035F23">
        <w:rPr>
          <w:rFonts w:ascii="Times New Roman" w:hAnsi="Times New Roman" w:cs="Times New Roman"/>
          <w:bCs/>
          <w:sz w:val="20"/>
          <w:szCs w:val="20"/>
        </w:rPr>
        <w:t xml:space="preserve"> as close to the UE specific TA, thus the difference between UE specific </w:t>
      </w:r>
      <w:proofErr w:type="spellStart"/>
      <w:r w:rsidR="00035F23" w:rsidRPr="00035F23">
        <w:rPr>
          <w:rFonts w:ascii="Times New Roman" w:hAnsi="Times New Roman" w:cs="Times New Roman"/>
          <w:bCs/>
          <w:sz w:val="20"/>
          <w:szCs w:val="20"/>
        </w:rPr>
        <w:t>K_offset</w:t>
      </w:r>
      <w:proofErr w:type="spellEnd"/>
      <w:r w:rsidR="00035F23" w:rsidRPr="00035F23">
        <w:rPr>
          <w:rFonts w:ascii="Times New Roman" w:hAnsi="Times New Roman" w:cs="Times New Roman"/>
          <w:bCs/>
          <w:sz w:val="20"/>
          <w:szCs w:val="20"/>
        </w:rPr>
        <w:t xml:space="preserve"> (</w:t>
      </w:r>
      <w:proofErr w:type="spellStart"/>
      <w:r w:rsidR="00035F23" w:rsidRPr="00705E79">
        <w:rPr>
          <w:rFonts w:ascii="Times New Roman" w:hAnsi="Times New Roman" w:cs="Times New Roman"/>
          <w:bCs/>
          <w:i/>
          <w:color w:val="FF0000"/>
          <w:sz w:val="20"/>
          <w:szCs w:val="20"/>
        </w:rPr>
        <w:t>K_offset</w:t>
      </w:r>
      <w:proofErr w:type="spellEnd"/>
      <w:r w:rsidR="00035F23" w:rsidRPr="00035F23">
        <w:rPr>
          <w:rFonts w:ascii="Times New Roman" w:hAnsi="Times New Roman" w:cs="Times New Roman"/>
          <w:bCs/>
          <w:sz w:val="20"/>
          <w:szCs w:val="20"/>
        </w:rPr>
        <w:t>) and current TA (</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00035F23" w:rsidRPr="00035F23">
        <w:rPr>
          <w:rFonts w:ascii="Times New Roman" w:hAnsi="Times New Roman" w:cs="Times New Roman"/>
          <w:bCs/>
          <w:sz w:val="20"/>
          <w:szCs w:val="20"/>
        </w:rPr>
        <w:t>) may be less than 1ms.</w:t>
      </w:r>
    </w:p>
    <w:p w14:paraId="0F893CCC" w14:textId="279F935D" w:rsidR="001B4A1C" w:rsidRDefault="001B4A1C" w:rsidP="001B4A1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w:t>
      </w:r>
      <w:r>
        <w:rPr>
          <w:rFonts w:ascii="Times New Roman" w:hAnsi="Times New Roman" w:cs="Times New Roman"/>
          <w:bCs/>
          <w:sz w:val="20"/>
          <w:szCs w:val="20"/>
        </w:rPr>
        <w:t xml:space="preserve"> </w:t>
      </w:r>
      <w:r w:rsidR="00D85E7D">
        <w:rPr>
          <w:rFonts w:ascii="Times New Roman" w:hAnsi="Times New Roman" w:cs="Times New Roman"/>
          <w:bCs/>
          <w:sz w:val="20"/>
          <w:szCs w:val="20"/>
        </w:rPr>
        <w:t>f</w:t>
      </w:r>
      <w:r w:rsidR="00D85E7D" w:rsidRPr="00D85E7D">
        <w:rPr>
          <w:rFonts w:ascii="Times New Roman" w:hAnsi="Times New Roman" w:cs="Times New Roman"/>
          <w:bCs/>
          <w:sz w:val="20"/>
          <w:szCs w:val="20"/>
        </w:rPr>
        <w:t>or Type 1 restriction mode</w:t>
      </w:r>
      <w:r w:rsidR="00D85E7D">
        <w:rPr>
          <w:rFonts w:ascii="Times New Roman" w:hAnsi="Times New Roman" w:cs="Times New Roman"/>
          <w:bCs/>
          <w:sz w:val="20"/>
          <w:szCs w:val="20"/>
        </w:rPr>
        <w:t xml:space="preserve">, </w:t>
      </w:r>
      <w:r w:rsidR="00B06BD6">
        <w:rPr>
          <w:rFonts w:ascii="Times New Roman" w:hAnsi="Times New Roman" w:cs="Times New Roman"/>
          <w:bCs/>
          <w:sz w:val="20"/>
          <w:szCs w:val="20"/>
        </w:rPr>
        <w:t>f</w:t>
      </w:r>
      <w:r w:rsidR="00B06BD6" w:rsidRPr="00B06BD6">
        <w:rPr>
          <w:rFonts w:ascii="Times New Roman" w:hAnsi="Times New Roman" w:cs="Times New Roman"/>
          <w:bCs/>
          <w:sz w:val="20"/>
          <w:szCs w:val="20"/>
        </w:rPr>
        <w:t xml:space="preserve">urther enhancement to reduce the enlarged </w:t>
      </w:r>
      <w:r w:rsidR="00B1165D" w:rsidRPr="00B1165D">
        <w:rPr>
          <w:rFonts w:ascii="Times New Roman" w:hAnsi="Times New Roman" w:cs="Times New Roman"/>
          <w:bCs/>
          <w:sz w:val="20"/>
          <w:szCs w:val="20"/>
        </w:rPr>
        <w:t>NPDCCH monitoring restriction windows</w:t>
      </w:r>
      <w:r w:rsidR="00B06BD6" w:rsidRPr="00B06BD6">
        <w:rPr>
          <w:rFonts w:ascii="Times New Roman" w:hAnsi="Times New Roman" w:cs="Times New Roman"/>
          <w:bCs/>
          <w:sz w:val="20"/>
          <w:szCs w:val="20"/>
        </w:rPr>
        <w:t xml:space="preserve"> can be deprioritized.</w:t>
      </w:r>
    </w:p>
    <w:p w14:paraId="434DFE9F" w14:textId="07801612" w:rsidR="003E19F7" w:rsidRPr="003E19F7" w:rsidRDefault="00ED68AB" w:rsidP="003E19F7">
      <w:pPr>
        <w:pStyle w:val="2"/>
        <w:spacing w:before="120" w:after="120"/>
      </w:pPr>
      <w:bookmarkStart w:id="11" w:name="_Hlk80030196"/>
      <w:r w:rsidRPr="00ED68AB">
        <w:t>UE-specific TA Handling</w:t>
      </w:r>
    </w:p>
    <w:p w14:paraId="60595AC1" w14:textId="77777777" w:rsidR="00322E21" w:rsidRPr="006C227C" w:rsidRDefault="00322E21" w:rsidP="00322E21">
      <w:pPr>
        <w:pStyle w:val="3"/>
      </w:pPr>
      <w:bookmarkStart w:id="12" w:name="_Ref80215110"/>
      <w:bookmarkStart w:id="13" w:name="_Toc80992001"/>
      <w:bookmarkEnd w:id="11"/>
      <w:r w:rsidRPr="00322E21">
        <w:rPr>
          <w:sz w:val="20"/>
        </w:rPr>
        <w:t>Need and role for UE-specific TA</w:t>
      </w:r>
      <w:bookmarkEnd w:id="12"/>
      <w:bookmarkEnd w:id="13"/>
    </w:p>
    <w:p w14:paraId="79AF2E49" w14:textId="4404EC82" w:rsidR="00303868" w:rsidRDefault="00A06A8B" w:rsidP="00DD5C7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here was a discussion on </w:t>
      </w:r>
      <w:r w:rsidR="00CF433E" w:rsidRPr="00CF433E">
        <w:rPr>
          <w:rFonts w:ascii="Times New Roman" w:hAnsi="Times New Roman" w:cs="Times New Roman"/>
          <w:sz w:val="20"/>
          <w:szCs w:val="20"/>
        </w:rPr>
        <w:t>UE-specific TA</w:t>
      </w:r>
      <w:r w:rsidR="00CF433E">
        <w:rPr>
          <w:rFonts w:ascii="Times New Roman" w:hAnsi="Times New Roman" w:cs="Times New Roman"/>
          <w:sz w:val="20"/>
          <w:szCs w:val="20"/>
        </w:rPr>
        <w:t xml:space="preserve"> report </w:t>
      </w:r>
      <w:r w:rsidR="00061859">
        <w:rPr>
          <w:rFonts w:ascii="Times New Roman" w:hAnsi="Times New Roman" w:cs="Times New Roman"/>
          <w:sz w:val="20"/>
          <w:szCs w:val="20"/>
        </w:rPr>
        <w:t>i</w:t>
      </w:r>
      <w:r w:rsidR="00061859" w:rsidRPr="00A72DB7">
        <w:rPr>
          <w:rFonts w:ascii="Times New Roman" w:hAnsi="Times New Roman" w:cs="Times New Roman"/>
          <w:sz w:val="20"/>
          <w:szCs w:val="20"/>
        </w:rPr>
        <w:t>n RAN1#10</w:t>
      </w:r>
      <w:r w:rsidR="00061859">
        <w:rPr>
          <w:rFonts w:ascii="Times New Roman" w:hAnsi="Times New Roman" w:cs="Times New Roman"/>
          <w:sz w:val="20"/>
          <w:szCs w:val="20"/>
        </w:rPr>
        <w:t>6b-e meeting</w:t>
      </w:r>
      <w:r w:rsidR="00061859">
        <w:rPr>
          <w:rFonts w:ascii="Times New Roman" w:hAnsi="Times New Roman" w:cs="Times New Roman"/>
          <w:sz w:val="20"/>
          <w:szCs w:val="20"/>
        </w:rPr>
        <w:t xml:space="preserve"> </w:t>
      </w:r>
      <w:r w:rsidR="00CF433E">
        <w:rPr>
          <w:rFonts w:ascii="Times New Roman" w:hAnsi="Times New Roman" w:cs="Times New Roman"/>
          <w:sz w:val="20"/>
          <w:szCs w:val="20"/>
        </w:rPr>
        <w:t>but no consensus was achieved</w:t>
      </w:r>
      <w:r w:rsidR="001B458E">
        <w:rPr>
          <w:rFonts w:ascii="Times New Roman" w:hAnsi="Times New Roman" w:cs="Times New Roman"/>
          <w:sz w:val="20"/>
          <w:szCs w:val="20"/>
        </w:rPr>
        <w:t xml:space="preserve"> </w:t>
      </w:r>
      <w:r w:rsidR="00ED68AB">
        <w:rPr>
          <w:rFonts w:ascii="Times New Roman" w:hAnsi="Times New Roman" w:cs="Times New Roman"/>
          <w:sz w:val="20"/>
          <w:szCs w:val="20"/>
        </w:rPr>
        <w:fldChar w:fldCharType="begin"/>
      </w:r>
      <w:r w:rsidR="00ED68AB">
        <w:rPr>
          <w:rFonts w:ascii="Times New Roman" w:hAnsi="Times New Roman" w:cs="Times New Roman"/>
          <w:sz w:val="20"/>
          <w:szCs w:val="20"/>
        </w:rPr>
        <w:instrText xml:space="preserve"> REF _Ref87017578 \r \h </w:instrText>
      </w:r>
      <w:r w:rsidR="00ED68AB">
        <w:rPr>
          <w:rFonts w:ascii="Times New Roman" w:hAnsi="Times New Roman" w:cs="Times New Roman"/>
          <w:sz w:val="20"/>
          <w:szCs w:val="20"/>
        </w:rPr>
      </w:r>
      <w:r w:rsidR="00ED68AB">
        <w:rPr>
          <w:rFonts w:ascii="Times New Roman" w:hAnsi="Times New Roman" w:cs="Times New Roman"/>
          <w:sz w:val="20"/>
          <w:szCs w:val="20"/>
        </w:rPr>
        <w:fldChar w:fldCharType="separate"/>
      </w:r>
      <w:r w:rsidR="00ED68AB">
        <w:rPr>
          <w:rFonts w:ascii="Times New Roman" w:hAnsi="Times New Roman" w:cs="Times New Roman"/>
          <w:sz w:val="20"/>
          <w:szCs w:val="20"/>
        </w:rPr>
        <w:t>[2]</w:t>
      </w:r>
      <w:r w:rsidR="00ED68AB">
        <w:rPr>
          <w:rFonts w:ascii="Times New Roman" w:hAnsi="Times New Roman" w:cs="Times New Roman"/>
          <w:sz w:val="20"/>
          <w:szCs w:val="20"/>
        </w:rPr>
        <w:fldChar w:fldCharType="end"/>
      </w:r>
      <w:r w:rsidR="00CF433E">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62170" w14:paraId="77264532" w14:textId="77777777" w:rsidTr="00E62170">
        <w:tc>
          <w:tcPr>
            <w:tcW w:w="9962" w:type="dxa"/>
          </w:tcPr>
          <w:p w14:paraId="139DB23A" w14:textId="77777777" w:rsidR="00ED68AB" w:rsidRPr="005F0564" w:rsidRDefault="00ED68AB" w:rsidP="00ED68AB">
            <w:pPr>
              <w:rPr>
                <w:u w:val="single"/>
              </w:rPr>
            </w:pPr>
            <w:r w:rsidRPr="005F0564">
              <w:rPr>
                <w:highlight w:val="cyan"/>
                <w:u w:val="single"/>
              </w:rPr>
              <w:t>FL Proposal 5.1.</w:t>
            </w:r>
            <w:r>
              <w:rPr>
                <w:highlight w:val="cyan"/>
                <w:u w:val="single"/>
              </w:rPr>
              <w:t>3</w:t>
            </w:r>
            <w:r w:rsidRPr="005F0564">
              <w:rPr>
                <w:highlight w:val="cyan"/>
                <w:u w:val="single"/>
              </w:rPr>
              <w:t>-1:</w:t>
            </w:r>
          </w:p>
          <w:p w14:paraId="23CB0675" w14:textId="77777777" w:rsidR="00ED68AB" w:rsidRPr="005F0564" w:rsidRDefault="00ED68AB" w:rsidP="00ED68AB">
            <w:pPr>
              <w:pStyle w:val="afff0"/>
              <w:spacing w:before="120" w:after="120"/>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p>
          <w:p w14:paraId="3EC37080" w14:textId="77777777" w:rsidR="00ED68AB" w:rsidRDefault="00ED68AB" w:rsidP="00ED68AB">
            <w:pPr>
              <w:pStyle w:val="afff0"/>
              <w:numPr>
                <w:ilvl w:val="0"/>
                <w:numId w:val="24"/>
              </w:numPr>
              <w:spacing w:before="120" w:after="120"/>
              <w:rPr>
                <w:highlight w:val="cyan"/>
              </w:rPr>
            </w:pPr>
            <w:r w:rsidRPr="005F0564">
              <w:rPr>
                <w:highlight w:val="cyan"/>
              </w:rPr>
              <w:t>A delay</w:t>
            </w:r>
          </w:p>
          <w:p w14:paraId="6ABFA89A" w14:textId="77777777" w:rsidR="00ED68AB" w:rsidRDefault="00ED68AB" w:rsidP="00ED68AB">
            <w:pPr>
              <w:pStyle w:val="afff0"/>
              <w:numPr>
                <w:ilvl w:val="1"/>
                <w:numId w:val="24"/>
              </w:numPr>
              <w:spacing w:before="120" w:after="120"/>
              <w:rPr>
                <w:highlight w:val="cyan"/>
              </w:rPr>
            </w:pPr>
            <w:r>
              <w:rPr>
                <w:highlight w:val="cyan"/>
              </w:rPr>
              <w:t>Down select from:</w:t>
            </w:r>
            <w:r w:rsidRPr="005F0564">
              <w:rPr>
                <w:highlight w:val="cyan"/>
              </w:rPr>
              <w:t xml:space="preserve"> </w:t>
            </w:r>
          </w:p>
          <w:p w14:paraId="55B40E6F" w14:textId="77777777" w:rsidR="00ED68AB" w:rsidRDefault="00ED68AB" w:rsidP="00ED68AB">
            <w:pPr>
              <w:pStyle w:val="afff0"/>
              <w:numPr>
                <w:ilvl w:val="2"/>
                <w:numId w:val="24"/>
              </w:numPr>
              <w:spacing w:before="120" w:after="120"/>
              <w:rPr>
                <w:highlight w:val="cyan"/>
              </w:rPr>
            </w:pPr>
            <w:r>
              <w:rPr>
                <w:highlight w:val="cyan"/>
              </w:rPr>
              <w:t xml:space="preserve">Option 1: </w:t>
            </w:r>
            <w:r w:rsidRPr="005F0564">
              <w:rPr>
                <w:highlight w:val="cyan"/>
              </w:rPr>
              <w:t xml:space="preserve">UE specific TA, </w:t>
            </w:r>
          </w:p>
          <w:p w14:paraId="779AA724" w14:textId="77777777" w:rsidR="00ED68AB" w:rsidRDefault="00ED68AB" w:rsidP="00ED68AB">
            <w:pPr>
              <w:pStyle w:val="afff0"/>
              <w:numPr>
                <w:ilvl w:val="2"/>
                <w:numId w:val="24"/>
              </w:numPr>
              <w:spacing w:before="120" w:after="120"/>
              <w:rPr>
                <w:highlight w:val="cyan"/>
              </w:rPr>
            </w:pPr>
            <w:r>
              <w:rPr>
                <w:highlight w:val="cyan"/>
              </w:rPr>
              <w:t xml:space="preserve">Option 2: </w:t>
            </w:r>
            <w:r w:rsidRPr="005F0564">
              <w:rPr>
                <w:highlight w:val="cyan"/>
              </w:rPr>
              <w:t xml:space="preserve">UE full TA, </w:t>
            </w:r>
          </w:p>
          <w:p w14:paraId="030B02B9" w14:textId="77777777" w:rsidR="00ED68AB" w:rsidRDefault="00ED68AB" w:rsidP="00ED68AB">
            <w:pPr>
              <w:pStyle w:val="afff0"/>
              <w:numPr>
                <w:ilvl w:val="2"/>
                <w:numId w:val="24"/>
              </w:numPr>
              <w:spacing w:before="120" w:after="120"/>
              <w:rPr>
                <w:highlight w:val="cyan"/>
              </w:rPr>
            </w:pPr>
            <w:r>
              <w:rPr>
                <w:highlight w:val="cyan"/>
              </w:rPr>
              <w:t xml:space="preserve">Option 3: </w:t>
            </w:r>
            <w:r w:rsidRPr="005F0564">
              <w:rPr>
                <w:highlight w:val="cyan"/>
              </w:rPr>
              <w:t>differential UE specific TA</w:t>
            </w:r>
            <w:r w:rsidRPr="005F0564" w:rsidDel="008539FF">
              <w:rPr>
                <w:highlight w:val="cyan"/>
              </w:rPr>
              <w:t xml:space="preserve"> </w:t>
            </w:r>
          </w:p>
          <w:p w14:paraId="58742362" w14:textId="77777777" w:rsidR="00ED68AB" w:rsidRDefault="00ED68AB" w:rsidP="00ED68AB">
            <w:pPr>
              <w:pStyle w:val="afff0"/>
              <w:numPr>
                <w:ilvl w:val="2"/>
                <w:numId w:val="24"/>
              </w:numPr>
              <w:spacing w:before="120" w:after="120"/>
              <w:rPr>
                <w:highlight w:val="cyan"/>
              </w:rPr>
            </w:pPr>
            <w:r>
              <w:rPr>
                <w:highlight w:val="cyan"/>
              </w:rPr>
              <w:t xml:space="preserve">Option 4: </w:t>
            </w:r>
            <w:r w:rsidRPr="005F0564">
              <w:rPr>
                <w:highlight w:val="cyan"/>
              </w:rPr>
              <w:t xml:space="preserve">differential </w:t>
            </w:r>
            <w:r>
              <w:rPr>
                <w:highlight w:val="cyan"/>
              </w:rPr>
              <w:t xml:space="preserve">full </w:t>
            </w:r>
            <w:r w:rsidRPr="005F0564">
              <w:rPr>
                <w:highlight w:val="cyan"/>
              </w:rPr>
              <w:t xml:space="preserve">UE TA. </w:t>
            </w:r>
          </w:p>
          <w:p w14:paraId="7A7E5EEF" w14:textId="77777777" w:rsidR="00ED68AB" w:rsidRPr="005F0564" w:rsidRDefault="00ED68AB" w:rsidP="00ED68AB">
            <w:pPr>
              <w:pStyle w:val="afff0"/>
              <w:numPr>
                <w:ilvl w:val="2"/>
                <w:numId w:val="24"/>
              </w:numPr>
              <w:spacing w:before="120" w:after="120"/>
              <w:rPr>
                <w:highlight w:val="cyan"/>
              </w:rPr>
            </w:pPr>
            <w:r>
              <w:rPr>
                <w:highlight w:val="cyan"/>
              </w:rPr>
              <w:t xml:space="preserve">Option 5: UE full TA via Msg3 + </w:t>
            </w:r>
            <w:r w:rsidRPr="005F0564">
              <w:rPr>
                <w:highlight w:val="cyan"/>
              </w:rPr>
              <w:t xml:space="preserve">differential </w:t>
            </w:r>
            <w:r>
              <w:rPr>
                <w:highlight w:val="cyan"/>
              </w:rPr>
              <w:t xml:space="preserve">full </w:t>
            </w:r>
            <w:r w:rsidRPr="005F0564">
              <w:rPr>
                <w:highlight w:val="cyan"/>
              </w:rPr>
              <w:t>UE TA</w:t>
            </w:r>
            <w:r>
              <w:rPr>
                <w:highlight w:val="cyan"/>
              </w:rPr>
              <w:t xml:space="preserve"> thereafter</w:t>
            </w:r>
          </w:p>
          <w:p w14:paraId="784E83E1" w14:textId="03896B15" w:rsidR="00E62170" w:rsidRPr="002957EF" w:rsidRDefault="00ED68AB" w:rsidP="002957EF">
            <w:pPr>
              <w:pStyle w:val="afff0"/>
              <w:numPr>
                <w:ilvl w:val="0"/>
                <w:numId w:val="24"/>
              </w:numPr>
              <w:spacing w:before="120" w:after="120"/>
              <w:rPr>
                <w:highlight w:val="cyan"/>
              </w:rPr>
            </w:pPr>
            <w:r w:rsidRPr="005F0564">
              <w:rPr>
                <w:highlight w:val="cyan"/>
              </w:rPr>
              <w:t xml:space="preserve">UE location </w:t>
            </w:r>
          </w:p>
        </w:tc>
      </w:tr>
    </w:tbl>
    <w:p w14:paraId="08AF7CCD" w14:textId="41788EB2" w:rsidR="0088449F" w:rsidRDefault="00162798" w:rsidP="004C3DB0">
      <w:pPr>
        <w:spacing w:beforeLines="50" w:before="120" w:afterLines="50" w:after="120"/>
        <w:rPr>
          <w:rFonts w:ascii="Times New Roman" w:hAnsi="Times New Roman" w:cs="Times New Roman"/>
          <w:sz w:val="20"/>
          <w:szCs w:val="20"/>
        </w:rPr>
      </w:pPr>
      <w:r w:rsidRPr="00162798">
        <w:rPr>
          <w:rFonts w:ascii="Times New Roman" w:hAnsi="Times New Roman" w:cs="Times New Roman"/>
          <w:sz w:val="20"/>
          <w:szCs w:val="20"/>
        </w:rPr>
        <w:t>For UE specific TA reporting</w:t>
      </w:r>
      <w:r>
        <w:rPr>
          <w:rFonts w:ascii="Times New Roman" w:hAnsi="Times New Roman" w:cs="Times New Roman"/>
          <w:sz w:val="20"/>
          <w:szCs w:val="20"/>
        </w:rPr>
        <w:t>,</w:t>
      </w:r>
      <w:r w:rsidRPr="00162798">
        <w:rPr>
          <w:rFonts w:ascii="Times New Roman" w:hAnsi="Times New Roman" w:cs="Times New Roman"/>
          <w:sz w:val="20"/>
          <w:szCs w:val="20"/>
        </w:rPr>
        <w:t xml:space="preserve"> </w:t>
      </w:r>
      <w:r>
        <w:rPr>
          <w:rFonts w:ascii="Times New Roman" w:hAnsi="Times New Roman" w:cs="Times New Roman"/>
          <w:sz w:val="20"/>
          <w:szCs w:val="20"/>
        </w:rPr>
        <w:t>e</w:t>
      </w:r>
      <w:r w:rsidR="00AA4518">
        <w:rPr>
          <w:rFonts w:ascii="Times New Roman" w:hAnsi="Times New Roman" w:cs="Times New Roman"/>
          <w:sz w:val="20"/>
          <w:szCs w:val="20"/>
        </w:rPr>
        <w:t>ither</w:t>
      </w:r>
      <w:r w:rsidR="009E5DA9">
        <w:rPr>
          <w:rFonts w:ascii="Times New Roman" w:hAnsi="Times New Roman" w:cs="Times New Roman"/>
          <w:sz w:val="20"/>
          <w:szCs w:val="20"/>
        </w:rPr>
        <w:t xml:space="preserve"> </w:t>
      </w:r>
      <w:r w:rsidR="00641B94">
        <w:rPr>
          <w:rFonts w:ascii="Times New Roman" w:hAnsi="Times New Roman" w:cs="Times New Roman"/>
          <w:sz w:val="20"/>
          <w:szCs w:val="20"/>
        </w:rPr>
        <w:t xml:space="preserve">a </w:t>
      </w:r>
      <w:r w:rsidR="009E5DA9">
        <w:rPr>
          <w:rFonts w:ascii="Times New Roman" w:hAnsi="Times New Roman" w:cs="Times New Roman"/>
          <w:sz w:val="20"/>
          <w:szCs w:val="20"/>
        </w:rPr>
        <w:t xml:space="preserve">delay </w:t>
      </w:r>
      <w:r w:rsidR="002D7B82">
        <w:rPr>
          <w:rFonts w:ascii="Times New Roman" w:hAnsi="Times New Roman" w:cs="Times New Roman"/>
          <w:sz w:val="20"/>
          <w:szCs w:val="20"/>
        </w:rPr>
        <w:t>or</w:t>
      </w:r>
      <w:r w:rsidR="009E5DA9">
        <w:rPr>
          <w:rFonts w:ascii="Times New Roman" w:hAnsi="Times New Roman" w:cs="Times New Roman"/>
          <w:sz w:val="20"/>
          <w:szCs w:val="20"/>
        </w:rPr>
        <w:t xml:space="preserve"> UE location can be </w:t>
      </w:r>
      <w:r w:rsidR="00316AE1">
        <w:rPr>
          <w:rFonts w:ascii="Times New Roman" w:hAnsi="Times New Roman" w:cs="Times New Roman"/>
          <w:sz w:val="20"/>
          <w:szCs w:val="20"/>
        </w:rPr>
        <w:t xml:space="preserve">included in the </w:t>
      </w:r>
      <w:r w:rsidR="00675D34">
        <w:rPr>
          <w:rFonts w:ascii="Times New Roman" w:hAnsi="Times New Roman" w:cs="Times New Roman"/>
          <w:sz w:val="20"/>
          <w:szCs w:val="20"/>
        </w:rPr>
        <w:t>contents</w:t>
      </w:r>
      <w:r w:rsidR="00316AE1">
        <w:rPr>
          <w:rFonts w:ascii="Times New Roman" w:hAnsi="Times New Roman" w:cs="Times New Roman"/>
          <w:sz w:val="20"/>
          <w:szCs w:val="20"/>
        </w:rPr>
        <w:t>.</w:t>
      </w:r>
      <w:r w:rsidR="00751F53">
        <w:rPr>
          <w:rFonts w:ascii="Times New Roman" w:hAnsi="Times New Roman" w:cs="Times New Roman"/>
          <w:sz w:val="20"/>
          <w:szCs w:val="20"/>
        </w:rPr>
        <w:t xml:space="preserve"> If a delay is included in the content,</w:t>
      </w:r>
      <w:r w:rsidR="00C507C2">
        <w:rPr>
          <w:rFonts w:ascii="Times New Roman" w:hAnsi="Times New Roman" w:cs="Times New Roman"/>
          <w:sz w:val="20"/>
          <w:szCs w:val="20"/>
        </w:rPr>
        <w:t xml:space="preserve"> </w:t>
      </w:r>
      <w:r w:rsidR="006A5DBE">
        <w:rPr>
          <w:rFonts w:ascii="Times New Roman" w:hAnsi="Times New Roman" w:cs="Times New Roman"/>
          <w:sz w:val="20"/>
          <w:szCs w:val="20"/>
        </w:rPr>
        <w:t xml:space="preserve">Option </w:t>
      </w:r>
      <w:r w:rsidR="00E13776">
        <w:rPr>
          <w:rFonts w:ascii="Times New Roman" w:hAnsi="Times New Roman" w:cs="Times New Roman"/>
          <w:sz w:val="20"/>
          <w:szCs w:val="20"/>
        </w:rPr>
        <w:t xml:space="preserve">5 is preferred. </w:t>
      </w:r>
      <w:r w:rsidR="006F14AD">
        <w:rPr>
          <w:rFonts w:ascii="Times New Roman" w:hAnsi="Times New Roman" w:cs="Times New Roman"/>
          <w:sz w:val="20"/>
          <w:szCs w:val="20"/>
        </w:rPr>
        <w:t xml:space="preserve">For </w:t>
      </w:r>
      <w:r w:rsidR="00FF7BD8">
        <w:rPr>
          <w:rFonts w:ascii="Times New Roman" w:hAnsi="Times New Roman" w:cs="Times New Roman"/>
          <w:sz w:val="20"/>
          <w:szCs w:val="20"/>
        </w:rPr>
        <w:t xml:space="preserve">the </w:t>
      </w:r>
      <w:r w:rsidR="006F14AD">
        <w:rPr>
          <w:rFonts w:ascii="Times New Roman" w:hAnsi="Times New Roman" w:cs="Times New Roman"/>
          <w:sz w:val="20"/>
          <w:szCs w:val="20"/>
        </w:rPr>
        <w:t xml:space="preserve">thereafter differential </w:t>
      </w:r>
      <w:r w:rsidR="00CD08BD">
        <w:rPr>
          <w:rFonts w:ascii="Times New Roman" w:hAnsi="Times New Roman" w:cs="Times New Roman"/>
          <w:sz w:val="20"/>
          <w:szCs w:val="20"/>
        </w:rPr>
        <w:t xml:space="preserve">full </w:t>
      </w:r>
      <w:r w:rsidR="006F14AD">
        <w:rPr>
          <w:rFonts w:ascii="Times New Roman" w:hAnsi="Times New Roman" w:cs="Times New Roman"/>
          <w:sz w:val="20"/>
          <w:szCs w:val="20"/>
        </w:rPr>
        <w:t xml:space="preserve">TA report, </w:t>
      </w:r>
      <w:r w:rsidR="00F60A5E">
        <w:rPr>
          <w:rFonts w:ascii="Times New Roman" w:hAnsi="Times New Roman" w:cs="Times New Roman"/>
          <w:sz w:val="20"/>
          <w:szCs w:val="20"/>
        </w:rPr>
        <w:t xml:space="preserve">two </w:t>
      </w:r>
      <w:r w:rsidR="00233DDC">
        <w:rPr>
          <w:rFonts w:ascii="Times New Roman" w:hAnsi="Times New Roman" w:cs="Times New Roman"/>
          <w:sz w:val="20"/>
          <w:szCs w:val="20"/>
        </w:rPr>
        <w:t xml:space="preserve">options can be further studied, </w:t>
      </w:r>
    </w:p>
    <w:p w14:paraId="2170A0DD" w14:textId="11DF158B" w:rsidR="00233DDC" w:rsidRDefault="00233DDC" w:rsidP="00233DDC">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 xml:space="preserve">Option </w:t>
      </w:r>
      <w:r w:rsidR="00B016EF">
        <w:rPr>
          <w:rFonts w:cs="Times New Roman"/>
          <w:bCs/>
          <w:iCs/>
          <w:sz w:val="20"/>
          <w:szCs w:val="20"/>
        </w:rPr>
        <w:t>5a</w:t>
      </w:r>
      <w:r w:rsidRPr="00B40094">
        <w:rPr>
          <w:rFonts w:cs="Times New Roman"/>
          <w:bCs/>
          <w:iCs/>
          <w:sz w:val="20"/>
          <w:szCs w:val="20"/>
        </w:rPr>
        <w:t xml:space="preserve">: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199EFDBF" w14:textId="2BD7D3A4" w:rsidR="004C3DB0" w:rsidRDefault="00233DDC" w:rsidP="0049313C">
      <w:pPr>
        <w:pStyle w:val="aff3"/>
        <w:numPr>
          <w:ilvl w:val="0"/>
          <w:numId w:val="13"/>
        </w:numPr>
        <w:spacing w:before="120" w:after="120"/>
        <w:ind w:firstLineChars="0"/>
        <w:rPr>
          <w:rFonts w:cs="Times New Roman"/>
          <w:bCs/>
          <w:iCs/>
          <w:sz w:val="20"/>
          <w:szCs w:val="20"/>
        </w:rPr>
      </w:pPr>
      <w:r w:rsidRPr="00E17BA2">
        <w:rPr>
          <w:rFonts w:cs="Times New Roman"/>
          <w:bCs/>
          <w:iCs/>
          <w:sz w:val="20"/>
          <w:szCs w:val="20"/>
        </w:rPr>
        <w:t xml:space="preserve">Option </w:t>
      </w:r>
      <w:r w:rsidR="00B016EF">
        <w:rPr>
          <w:rFonts w:cs="Times New Roman"/>
          <w:bCs/>
          <w:iCs/>
          <w:sz w:val="20"/>
          <w:szCs w:val="20"/>
        </w:rPr>
        <w:t>5b</w:t>
      </w:r>
      <w:r w:rsidRPr="00E17BA2">
        <w:rPr>
          <w:rFonts w:cs="Times New Roman"/>
          <w:bCs/>
          <w:iCs/>
          <w:sz w:val="20"/>
          <w:szCs w:val="20"/>
        </w:rPr>
        <w:t xml:space="preserve">: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r w:rsidR="0049313C">
        <w:rPr>
          <w:rFonts w:cs="Times New Roman"/>
          <w:bCs/>
          <w:iCs/>
          <w:sz w:val="20"/>
          <w:szCs w:val="20"/>
        </w:rPr>
        <w:t xml:space="preserve"> In this case, </w:t>
      </w:r>
      <w:r w:rsidR="004C3DB0">
        <w:rPr>
          <w:rFonts w:cs="Times New Roman"/>
          <w:bCs/>
          <w:iCs/>
          <w:sz w:val="20"/>
          <w:szCs w:val="20"/>
        </w:rPr>
        <w:t>a UE</w:t>
      </w:r>
      <w:r w:rsidR="004C3DB0">
        <w:rPr>
          <w:rFonts w:cs="Times New Roman"/>
          <w:bCs/>
          <w:iCs/>
          <w:sz w:val="20"/>
          <w:szCs w:val="20"/>
        </w:rPr>
        <w:t xml:space="preserve"> may</w:t>
      </w:r>
      <w:r w:rsidR="004C3DB0">
        <w:rPr>
          <w:rFonts w:cs="Times New Roman"/>
          <w:bCs/>
          <w:iCs/>
          <w:sz w:val="20"/>
          <w:szCs w:val="20"/>
        </w:rPr>
        <w:t xml:space="preserve"> report a delta</w:t>
      </w:r>
      <w:r w:rsidR="004C3DB0" w:rsidRPr="00D618B7">
        <w:rPr>
          <w:rFonts w:cs="Times New Roman"/>
          <w:bCs/>
          <w:iCs/>
          <w:sz w:val="20"/>
          <w:szCs w:val="20"/>
        </w:rPr>
        <w:t xml:space="preserve"> </w:t>
      </w:r>
      <w:r w:rsidR="004C3DB0">
        <w:rPr>
          <w:rFonts w:cs="Times New Roman"/>
          <w:bCs/>
          <w:iCs/>
          <w:sz w:val="20"/>
          <w:szCs w:val="20"/>
        </w:rPr>
        <w:t xml:space="preserve">value to the gNB, where, the delta </w:t>
      </w:r>
      <w:r w:rsidR="004C3DB0">
        <w:rPr>
          <w:rFonts w:cs="Times New Roman" w:hint="eastAsia"/>
          <w:bCs/>
          <w:iCs/>
          <w:sz w:val="20"/>
          <w:szCs w:val="20"/>
        </w:rPr>
        <w:t>val</w:t>
      </w:r>
      <w:r w:rsidR="004C3DB0">
        <w:rPr>
          <w:rFonts w:cs="Times New Roman"/>
          <w:bCs/>
          <w:iCs/>
          <w:sz w:val="20"/>
          <w:szCs w:val="20"/>
        </w:rPr>
        <w:t xml:space="preserve">ue is equal to the difference between </w:t>
      </w:r>
      <w:r w:rsidR="004C3DB0" w:rsidRPr="00D618B7">
        <w:rPr>
          <w:rFonts w:cs="Times New Roman"/>
          <w:bCs/>
          <w:iCs/>
          <w:sz w:val="20"/>
          <w:szCs w:val="20"/>
        </w:rPr>
        <w:t xml:space="preserve">the last applied </w:t>
      </w:r>
      <w:proofErr w:type="spellStart"/>
      <w:r w:rsidR="004C3DB0" w:rsidRPr="00D618B7">
        <w:rPr>
          <w:rFonts w:cs="Times New Roman"/>
          <w:bCs/>
          <w:iCs/>
          <w:sz w:val="20"/>
          <w:szCs w:val="20"/>
        </w:rPr>
        <w:t>K_offset</w:t>
      </w:r>
      <w:proofErr w:type="spellEnd"/>
      <w:r w:rsidR="004C3DB0" w:rsidRPr="00D618B7">
        <w:rPr>
          <w:rFonts w:cs="Times New Roman"/>
          <w:bCs/>
          <w:iCs/>
          <w:sz w:val="20"/>
          <w:szCs w:val="20"/>
        </w:rPr>
        <w:t xml:space="preserve"> and one new </w:t>
      </w:r>
      <w:proofErr w:type="spellStart"/>
      <w:r w:rsidR="004C3DB0" w:rsidRPr="00D618B7">
        <w:rPr>
          <w:rFonts w:cs="Times New Roman"/>
          <w:bCs/>
          <w:iCs/>
          <w:sz w:val="20"/>
          <w:szCs w:val="20"/>
        </w:rPr>
        <w:t>K_offset</w:t>
      </w:r>
      <w:proofErr w:type="spellEnd"/>
      <w:r w:rsidR="004C3DB0" w:rsidRPr="00D618B7">
        <w:rPr>
          <w:rFonts w:cs="Times New Roman"/>
          <w:bCs/>
          <w:iCs/>
          <w:sz w:val="20"/>
          <w:szCs w:val="20"/>
        </w:rPr>
        <w:t xml:space="preserve"> suggested by UE</w:t>
      </w:r>
      <w:r w:rsidR="004C3DB0">
        <w:rPr>
          <w:rFonts w:cs="Times New Roman"/>
          <w:bCs/>
          <w:iCs/>
          <w:sz w:val="20"/>
          <w:szCs w:val="20"/>
        </w:rPr>
        <w:t xml:space="preserve">. If the </w:t>
      </w:r>
      <w:r w:rsidR="004C3DB0" w:rsidRPr="00447400">
        <w:rPr>
          <w:rFonts w:cs="Times New Roman"/>
          <w:bCs/>
          <w:iCs/>
          <w:sz w:val="20"/>
          <w:szCs w:val="20"/>
        </w:rPr>
        <w:t xml:space="preserve">UE-specific </w:t>
      </w:r>
      <w:proofErr w:type="spellStart"/>
      <w:r w:rsidR="004C3DB0" w:rsidRPr="00447400">
        <w:rPr>
          <w:rFonts w:cs="Times New Roman"/>
          <w:bCs/>
          <w:iCs/>
          <w:sz w:val="20"/>
          <w:szCs w:val="20"/>
        </w:rPr>
        <w:t>K_offset</w:t>
      </w:r>
      <w:proofErr w:type="spellEnd"/>
      <w:r w:rsidR="004C3DB0">
        <w:rPr>
          <w:rFonts w:cs="Times New Roman"/>
          <w:bCs/>
          <w:iCs/>
          <w:sz w:val="20"/>
          <w:szCs w:val="20"/>
        </w:rPr>
        <w:t xml:space="preserve"> has never been indicated, </w:t>
      </w:r>
      <w:r w:rsidR="004C3DB0" w:rsidRPr="00D618B7">
        <w:rPr>
          <w:rFonts w:cs="Times New Roman"/>
          <w:bCs/>
          <w:iCs/>
          <w:sz w:val="20"/>
          <w:szCs w:val="20"/>
        </w:rPr>
        <w:t xml:space="preserve">the last applied </w:t>
      </w:r>
      <w:proofErr w:type="spellStart"/>
      <w:r w:rsidR="004C3DB0" w:rsidRPr="00D618B7">
        <w:rPr>
          <w:rFonts w:cs="Times New Roman"/>
          <w:bCs/>
          <w:iCs/>
          <w:sz w:val="20"/>
          <w:szCs w:val="20"/>
        </w:rPr>
        <w:t>K_offset</w:t>
      </w:r>
      <w:proofErr w:type="spellEnd"/>
      <w:r w:rsidR="004C3DB0">
        <w:rPr>
          <w:rFonts w:cs="Times New Roman"/>
          <w:bCs/>
          <w:iCs/>
          <w:sz w:val="20"/>
          <w:szCs w:val="20"/>
        </w:rPr>
        <w:t xml:space="preserve"> is equal to the </w:t>
      </w:r>
      <w:r w:rsidR="004C3DB0" w:rsidRPr="00447400">
        <w:rPr>
          <w:rFonts w:cs="Times New Roman"/>
          <w:bCs/>
          <w:iCs/>
          <w:sz w:val="20"/>
          <w:szCs w:val="20"/>
        </w:rPr>
        <w:t xml:space="preserve">cell-specific </w:t>
      </w:r>
      <w:proofErr w:type="spellStart"/>
      <w:r w:rsidR="004C3DB0" w:rsidRPr="00447400">
        <w:rPr>
          <w:rFonts w:cs="Times New Roman"/>
          <w:bCs/>
          <w:iCs/>
          <w:sz w:val="20"/>
          <w:szCs w:val="20"/>
        </w:rPr>
        <w:t>K_offset</w:t>
      </w:r>
      <w:proofErr w:type="spellEnd"/>
      <w:r w:rsidR="004C3DB0">
        <w:rPr>
          <w:rFonts w:cs="Times New Roman"/>
          <w:bCs/>
          <w:iCs/>
          <w:sz w:val="20"/>
          <w:szCs w:val="20"/>
        </w:rPr>
        <w:t xml:space="preserve">; otherwise, </w:t>
      </w:r>
      <w:r w:rsidR="004C3DB0" w:rsidRPr="00D618B7">
        <w:rPr>
          <w:rFonts w:cs="Times New Roman"/>
          <w:bCs/>
          <w:iCs/>
          <w:sz w:val="20"/>
          <w:szCs w:val="20"/>
        </w:rPr>
        <w:t xml:space="preserve">the last applied </w:t>
      </w:r>
      <w:proofErr w:type="spellStart"/>
      <w:r w:rsidR="004C3DB0" w:rsidRPr="00D618B7">
        <w:rPr>
          <w:rFonts w:cs="Times New Roman"/>
          <w:bCs/>
          <w:iCs/>
          <w:sz w:val="20"/>
          <w:szCs w:val="20"/>
        </w:rPr>
        <w:t>K_offset</w:t>
      </w:r>
      <w:proofErr w:type="spellEnd"/>
      <w:r w:rsidR="004C3DB0">
        <w:rPr>
          <w:rFonts w:cs="Times New Roman"/>
          <w:bCs/>
          <w:iCs/>
          <w:sz w:val="20"/>
          <w:szCs w:val="20"/>
        </w:rPr>
        <w:t xml:space="preserve"> is equal to or the last indicated </w:t>
      </w:r>
      <w:r w:rsidR="004C3DB0" w:rsidRPr="00447400">
        <w:rPr>
          <w:rFonts w:cs="Times New Roman"/>
          <w:bCs/>
          <w:iCs/>
          <w:sz w:val="20"/>
          <w:szCs w:val="20"/>
        </w:rPr>
        <w:t xml:space="preserve">UE-specific </w:t>
      </w:r>
      <w:proofErr w:type="spellStart"/>
      <w:r w:rsidR="004C3DB0" w:rsidRPr="00447400">
        <w:rPr>
          <w:rFonts w:cs="Times New Roman"/>
          <w:bCs/>
          <w:iCs/>
          <w:sz w:val="20"/>
          <w:szCs w:val="20"/>
        </w:rPr>
        <w:t>K_offset</w:t>
      </w:r>
      <w:proofErr w:type="spellEnd"/>
      <w:r w:rsidR="004C3DB0">
        <w:rPr>
          <w:rFonts w:cs="Times New Roman"/>
          <w:bCs/>
          <w:iCs/>
          <w:sz w:val="20"/>
          <w:szCs w:val="20"/>
        </w:rPr>
        <w:t>. After receiving the UE reported delta</w:t>
      </w:r>
      <w:r w:rsidR="004C3DB0" w:rsidRPr="00D618B7">
        <w:rPr>
          <w:rFonts w:cs="Times New Roman"/>
          <w:bCs/>
          <w:iCs/>
          <w:sz w:val="20"/>
          <w:szCs w:val="20"/>
        </w:rPr>
        <w:t xml:space="preserve"> </w:t>
      </w:r>
      <w:r w:rsidR="004C3DB0">
        <w:rPr>
          <w:rFonts w:cs="Times New Roman"/>
          <w:bCs/>
          <w:iCs/>
          <w:sz w:val="20"/>
          <w:szCs w:val="20"/>
        </w:rPr>
        <w:t xml:space="preserve">value, gNB may update the </w:t>
      </w:r>
      <w:r w:rsidR="004C3DB0" w:rsidRPr="00447400">
        <w:rPr>
          <w:rFonts w:cs="Times New Roman"/>
          <w:bCs/>
          <w:iCs/>
          <w:sz w:val="20"/>
          <w:szCs w:val="20"/>
        </w:rPr>
        <w:t xml:space="preserve">UE-specific </w:t>
      </w:r>
      <w:proofErr w:type="spellStart"/>
      <w:r w:rsidR="004C3DB0" w:rsidRPr="00447400">
        <w:rPr>
          <w:rFonts w:cs="Times New Roman"/>
          <w:bCs/>
          <w:iCs/>
          <w:sz w:val="20"/>
          <w:szCs w:val="20"/>
        </w:rPr>
        <w:t>K_offset</w:t>
      </w:r>
      <w:proofErr w:type="spellEnd"/>
      <w:r w:rsidR="004C3DB0">
        <w:rPr>
          <w:rFonts w:cs="Times New Roman"/>
          <w:bCs/>
          <w:iCs/>
          <w:sz w:val="20"/>
          <w:szCs w:val="20"/>
        </w:rPr>
        <w:t xml:space="preserve"> based on the reported the delta</w:t>
      </w:r>
      <w:r w:rsidR="004C3DB0" w:rsidRPr="00D618B7">
        <w:rPr>
          <w:rFonts w:cs="Times New Roman"/>
          <w:bCs/>
          <w:iCs/>
          <w:sz w:val="20"/>
          <w:szCs w:val="20"/>
        </w:rPr>
        <w:t xml:space="preserve"> </w:t>
      </w:r>
      <w:r w:rsidR="004C3DB0">
        <w:rPr>
          <w:rFonts w:cs="Times New Roman"/>
          <w:bCs/>
          <w:iCs/>
          <w:sz w:val="20"/>
          <w:szCs w:val="20"/>
        </w:rPr>
        <w:t xml:space="preserve">value, and indicate a new </w:t>
      </w:r>
      <w:r w:rsidR="004C3DB0" w:rsidRPr="00447400">
        <w:rPr>
          <w:rFonts w:cs="Times New Roman"/>
          <w:bCs/>
          <w:iCs/>
          <w:sz w:val="20"/>
          <w:szCs w:val="20"/>
        </w:rPr>
        <w:t xml:space="preserve">UE-specific </w:t>
      </w:r>
      <w:proofErr w:type="spellStart"/>
      <w:r w:rsidR="004C3DB0" w:rsidRPr="00447400">
        <w:rPr>
          <w:rFonts w:cs="Times New Roman"/>
          <w:bCs/>
          <w:iCs/>
          <w:sz w:val="20"/>
          <w:szCs w:val="20"/>
        </w:rPr>
        <w:t>K_offset</w:t>
      </w:r>
      <w:proofErr w:type="spellEnd"/>
      <w:r w:rsidR="004C3DB0">
        <w:rPr>
          <w:rFonts w:cs="Times New Roman"/>
          <w:bCs/>
          <w:iCs/>
          <w:sz w:val="20"/>
          <w:szCs w:val="20"/>
        </w:rPr>
        <w:t xml:space="preserve"> to UE. </w:t>
      </w:r>
      <w:r w:rsidR="004C3DB0">
        <w:rPr>
          <w:rFonts w:cs="Times New Roman" w:hint="eastAsia"/>
          <w:bCs/>
          <w:iCs/>
          <w:sz w:val="20"/>
          <w:szCs w:val="20"/>
        </w:rPr>
        <w:t>F</w:t>
      </w:r>
      <w:r w:rsidR="004C3DB0">
        <w:rPr>
          <w:rFonts w:cs="Times New Roman"/>
          <w:bCs/>
          <w:iCs/>
          <w:sz w:val="20"/>
          <w:szCs w:val="20"/>
        </w:rPr>
        <w:t xml:space="preserve">or example, the gNB may update the </w:t>
      </w:r>
      <w:r w:rsidR="004C3DB0" w:rsidRPr="00447400">
        <w:rPr>
          <w:rFonts w:cs="Times New Roman"/>
          <w:bCs/>
          <w:iCs/>
          <w:sz w:val="20"/>
          <w:szCs w:val="20"/>
        </w:rPr>
        <w:t xml:space="preserve">UE-specific </w:t>
      </w:r>
      <w:proofErr w:type="spellStart"/>
      <w:r w:rsidR="004C3DB0" w:rsidRPr="00447400">
        <w:rPr>
          <w:rFonts w:cs="Times New Roman"/>
          <w:bCs/>
          <w:iCs/>
          <w:sz w:val="20"/>
          <w:szCs w:val="20"/>
        </w:rPr>
        <w:t>K_offset</w:t>
      </w:r>
      <w:proofErr w:type="spellEnd"/>
      <w:r w:rsidR="004C3DB0">
        <w:rPr>
          <w:rFonts w:cs="Times New Roman"/>
          <w:bCs/>
          <w:iCs/>
          <w:sz w:val="20"/>
          <w:szCs w:val="20"/>
        </w:rPr>
        <w:t xml:space="preserve"> as following</w:t>
      </w:r>
    </w:p>
    <w:p w14:paraId="03793C77" w14:textId="77777777" w:rsidR="004C3DB0" w:rsidRDefault="004C3DB0" w:rsidP="004C3DB0">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the new indicated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 </w:t>
      </w:r>
      <w:r w:rsidRPr="00A43038">
        <w:rPr>
          <w:rFonts w:ascii="Times New Roman" w:hAnsi="Times New Roman" w:cs="Times New Roman"/>
          <w:bCs/>
          <w:iCs/>
          <w:sz w:val="20"/>
          <w:szCs w:val="20"/>
        </w:rPr>
        <w:t xml:space="preserve">the last applied </w:t>
      </w:r>
      <w:proofErr w:type="spellStart"/>
      <w:r w:rsidRPr="00A43038">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at UE + the delta value reported by the UE</w:t>
      </w:r>
    </w:p>
    <w:p w14:paraId="42BCD9B8" w14:textId="150561DA" w:rsidR="00B6642E" w:rsidRDefault="00B6642E" w:rsidP="00B664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585FAA" w:rsidRPr="00585FAA">
        <w:rPr>
          <w:rFonts w:ascii="Times New Roman" w:hAnsi="Times New Roman" w:cs="Times New Roman"/>
          <w:bCs/>
          <w:sz w:val="20"/>
          <w:szCs w:val="20"/>
        </w:rPr>
        <w:t>For UE specific TA reporting, the contents of the report can be:</w:t>
      </w:r>
    </w:p>
    <w:p w14:paraId="38A644DB" w14:textId="00D00F3D" w:rsidR="00CF3EFF" w:rsidRPr="00585FAA" w:rsidRDefault="00585FAA" w:rsidP="00585FAA">
      <w:pPr>
        <w:pStyle w:val="aff3"/>
        <w:numPr>
          <w:ilvl w:val="0"/>
          <w:numId w:val="23"/>
        </w:numPr>
        <w:spacing w:before="120" w:after="120"/>
        <w:ind w:firstLineChars="0"/>
        <w:rPr>
          <w:rFonts w:cs="Times New Roman"/>
          <w:sz w:val="20"/>
          <w:szCs w:val="20"/>
        </w:rPr>
      </w:pPr>
      <w:r w:rsidRPr="00585FAA">
        <w:rPr>
          <w:rFonts w:cs="Times New Roman"/>
          <w:sz w:val="20"/>
          <w:szCs w:val="20"/>
        </w:rPr>
        <w:t>A delay</w:t>
      </w:r>
    </w:p>
    <w:p w14:paraId="1937E218" w14:textId="0A5CAA6D" w:rsidR="00DC0709" w:rsidRPr="00585FAA" w:rsidRDefault="00585FAA" w:rsidP="00585FAA">
      <w:pPr>
        <w:pStyle w:val="aff3"/>
        <w:numPr>
          <w:ilvl w:val="0"/>
          <w:numId w:val="23"/>
        </w:numPr>
        <w:spacing w:before="120" w:after="120"/>
        <w:ind w:firstLineChars="0"/>
        <w:rPr>
          <w:rFonts w:cs="Times New Roman" w:hint="eastAsia"/>
          <w:sz w:val="20"/>
          <w:szCs w:val="20"/>
        </w:rPr>
      </w:pPr>
      <w:r w:rsidRPr="00585FAA">
        <w:rPr>
          <w:rFonts w:cs="Times New Roman"/>
          <w:sz w:val="20"/>
          <w:szCs w:val="20"/>
        </w:rPr>
        <w:t>UE location</w:t>
      </w:r>
    </w:p>
    <w:p w14:paraId="5209E262" w14:textId="57301EFC" w:rsidR="00585FAA" w:rsidRDefault="00585FAA" w:rsidP="00585FA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585FAA">
        <w:rPr>
          <w:rFonts w:ascii="Times New Roman" w:hAnsi="Times New Roman" w:cs="Times New Roman"/>
          <w:bCs/>
          <w:sz w:val="20"/>
          <w:szCs w:val="20"/>
        </w:rPr>
        <w:t xml:space="preserve">For UE specific TA reporting, </w:t>
      </w:r>
      <w:r>
        <w:rPr>
          <w:rFonts w:ascii="Times New Roman" w:hAnsi="Times New Roman" w:cs="Times New Roman"/>
          <w:bCs/>
          <w:sz w:val="20"/>
          <w:szCs w:val="20"/>
        </w:rPr>
        <w:t>i</w:t>
      </w:r>
      <w:r w:rsidRPr="00585FAA">
        <w:rPr>
          <w:rFonts w:ascii="Times New Roman" w:hAnsi="Times New Roman" w:cs="Times New Roman"/>
          <w:bCs/>
          <w:sz w:val="20"/>
          <w:szCs w:val="20"/>
        </w:rPr>
        <w:t>f a delay is included in the content, Option 5 is preferred</w:t>
      </w:r>
      <w:r>
        <w:rPr>
          <w:rFonts w:ascii="Times New Roman" w:hAnsi="Times New Roman" w:cs="Times New Roman"/>
          <w:bCs/>
          <w:sz w:val="20"/>
          <w:szCs w:val="20"/>
        </w:rPr>
        <w:t>.</w:t>
      </w:r>
    </w:p>
    <w:p w14:paraId="6C21A075" w14:textId="04584CA4" w:rsidR="00585FAA" w:rsidRPr="00B17206" w:rsidRDefault="00B17206" w:rsidP="00B17206">
      <w:pPr>
        <w:pStyle w:val="aff3"/>
        <w:numPr>
          <w:ilvl w:val="0"/>
          <w:numId w:val="23"/>
        </w:numPr>
        <w:spacing w:before="120" w:after="120"/>
        <w:ind w:firstLineChars="0"/>
        <w:rPr>
          <w:rFonts w:cs="Times New Roman" w:hint="eastAsia"/>
          <w:sz w:val="20"/>
          <w:szCs w:val="20"/>
        </w:rPr>
      </w:pPr>
      <w:r w:rsidRPr="00B17206">
        <w:rPr>
          <w:rFonts w:cs="Times New Roman"/>
          <w:sz w:val="20"/>
          <w:szCs w:val="20"/>
        </w:rPr>
        <w:t>Option 5: UE full TA via Msg3 + differential full UE TA thereafter</w:t>
      </w:r>
      <w:r>
        <w:rPr>
          <w:rFonts w:cs="Times New Roman"/>
          <w:sz w:val="20"/>
          <w:szCs w:val="20"/>
        </w:rPr>
        <w:t>.</w:t>
      </w:r>
    </w:p>
    <w:p w14:paraId="6060F012" w14:textId="596242F5" w:rsidR="00633806" w:rsidRDefault="00633806" w:rsidP="00633806">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585FAA">
        <w:rPr>
          <w:rFonts w:ascii="Times New Roman" w:hAnsi="Times New Roman" w:cs="Times New Roman"/>
          <w:bCs/>
          <w:sz w:val="20"/>
          <w:szCs w:val="20"/>
        </w:rPr>
        <w:t xml:space="preserve">For UE specific TA reporting, </w:t>
      </w:r>
      <w:r>
        <w:rPr>
          <w:rFonts w:ascii="Times New Roman" w:hAnsi="Times New Roman" w:cs="Times New Roman"/>
          <w:sz w:val="20"/>
          <w:szCs w:val="20"/>
        </w:rPr>
        <w:t>f</w:t>
      </w:r>
      <w:r>
        <w:rPr>
          <w:rFonts w:ascii="Times New Roman" w:hAnsi="Times New Roman" w:cs="Times New Roman"/>
          <w:sz w:val="20"/>
          <w:szCs w:val="20"/>
        </w:rPr>
        <w:t>or the thereafter differential full TA report</w:t>
      </w:r>
      <w:r>
        <w:rPr>
          <w:rFonts w:ascii="Times New Roman" w:hAnsi="Times New Roman" w:cs="Times New Roman"/>
          <w:sz w:val="20"/>
          <w:szCs w:val="20"/>
        </w:rPr>
        <w:t xml:space="preserve"> in </w:t>
      </w:r>
      <w:r w:rsidRPr="00585FAA">
        <w:rPr>
          <w:rFonts w:ascii="Times New Roman" w:hAnsi="Times New Roman" w:cs="Times New Roman"/>
          <w:bCs/>
          <w:sz w:val="20"/>
          <w:szCs w:val="20"/>
        </w:rPr>
        <w:t>Option 5</w:t>
      </w:r>
      <w:r>
        <w:rPr>
          <w:rFonts w:ascii="Times New Roman" w:hAnsi="Times New Roman" w:cs="Times New Roman"/>
          <w:bCs/>
          <w:sz w:val="20"/>
          <w:szCs w:val="20"/>
        </w:rPr>
        <w:t xml:space="preserve">, </w:t>
      </w:r>
      <w:r>
        <w:rPr>
          <w:rFonts w:ascii="Times New Roman" w:hAnsi="Times New Roman" w:cs="Times New Roman"/>
          <w:sz w:val="20"/>
          <w:szCs w:val="20"/>
        </w:rPr>
        <w:t>two options can be further studied,</w:t>
      </w:r>
    </w:p>
    <w:p w14:paraId="4E958212" w14:textId="77777777" w:rsidR="00633806" w:rsidRPr="00B016EF" w:rsidRDefault="00633806" w:rsidP="00633806">
      <w:pPr>
        <w:pStyle w:val="aff3"/>
        <w:numPr>
          <w:ilvl w:val="0"/>
          <w:numId w:val="23"/>
        </w:numPr>
        <w:spacing w:before="120" w:after="120"/>
        <w:ind w:firstLineChars="0"/>
        <w:rPr>
          <w:rFonts w:cs="Times New Roman"/>
          <w:sz w:val="20"/>
          <w:szCs w:val="20"/>
        </w:rPr>
      </w:pPr>
      <w:r w:rsidRPr="00B016EF">
        <w:rPr>
          <w:rFonts w:cs="Times New Roman"/>
          <w:sz w:val="20"/>
          <w:szCs w:val="20"/>
        </w:rPr>
        <w:t xml:space="preserve">Option </w:t>
      </w:r>
      <w:r>
        <w:rPr>
          <w:rFonts w:cs="Times New Roman"/>
          <w:sz w:val="20"/>
          <w:szCs w:val="20"/>
        </w:rPr>
        <w:t>5a</w:t>
      </w:r>
      <w:r w:rsidRPr="00B016EF">
        <w:rPr>
          <w:rFonts w:cs="Times New Roman"/>
          <w:sz w:val="20"/>
          <w:szCs w:val="20"/>
        </w:rPr>
        <w:t xml:space="preserve">: Difference between UE-specific </w:t>
      </w:r>
      <w:proofErr w:type="spellStart"/>
      <w:r w:rsidRPr="00B016EF">
        <w:rPr>
          <w:rFonts w:cs="Times New Roman"/>
          <w:sz w:val="20"/>
          <w:szCs w:val="20"/>
        </w:rPr>
        <w:t>K_offset</w:t>
      </w:r>
      <w:proofErr w:type="spellEnd"/>
      <w:r w:rsidRPr="00B016EF">
        <w:rPr>
          <w:rFonts w:cs="Times New Roman"/>
          <w:sz w:val="20"/>
          <w:szCs w:val="20"/>
        </w:rPr>
        <w:t xml:space="preserve"> and cell-specific </w:t>
      </w:r>
      <w:proofErr w:type="spellStart"/>
      <w:r w:rsidRPr="00B016EF">
        <w:rPr>
          <w:rFonts w:cs="Times New Roman"/>
          <w:sz w:val="20"/>
          <w:szCs w:val="20"/>
        </w:rPr>
        <w:t>K_offset</w:t>
      </w:r>
      <w:proofErr w:type="spellEnd"/>
      <w:r w:rsidRPr="00B016EF">
        <w:rPr>
          <w:rFonts w:cs="Times New Roman"/>
          <w:sz w:val="20"/>
          <w:szCs w:val="20"/>
        </w:rPr>
        <w:t>.</w:t>
      </w:r>
    </w:p>
    <w:p w14:paraId="58ABD849" w14:textId="66B5C3F4" w:rsidR="00633806" w:rsidRDefault="00633806" w:rsidP="00633806">
      <w:pPr>
        <w:pStyle w:val="aff3"/>
        <w:numPr>
          <w:ilvl w:val="0"/>
          <w:numId w:val="23"/>
        </w:numPr>
        <w:spacing w:before="120" w:after="120"/>
        <w:ind w:firstLineChars="0"/>
        <w:rPr>
          <w:rFonts w:cs="Times New Roman"/>
          <w:sz w:val="20"/>
          <w:szCs w:val="20"/>
        </w:rPr>
      </w:pPr>
      <w:r w:rsidRPr="00B016EF">
        <w:rPr>
          <w:rFonts w:cs="Times New Roman"/>
          <w:sz w:val="20"/>
          <w:szCs w:val="20"/>
        </w:rPr>
        <w:t xml:space="preserve">Option </w:t>
      </w:r>
      <w:r>
        <w:rPr>
          <w:rFonts w:cs="Times New Roman"/>
          <w:sz w:val="20"/>
          <w:szCs w:val="20"/>
        </w:rPr>
        <w:t>5b</w:t>
      </w:r>
      <w:r w:rsidRPr="00B016EF">
        <w:rPr>
          <w:rFonts w:cs="Times New Roman"/>
          <w:sz w:val="20"/>
          <w:szCs w:val="20"/>
        </w:rPr>
        <w:t xml:space="preserve">: Difference between the last applied </w:t>
      </w:r>
      <w:proofErr w:type="spellStart"/>
      <w:r w:rsidRPr="00B016EF">
        <w:rPr>
          <w:rFonts w:cs="Times New Roman"/>
          <w:sz w:val="20"/>
          <w:szCs w:val="20"/>
        </w:rPr>
        <w:t>K_offset</w:t>
      </w:r>
      <w:proofErr w:type="spellEnd"/>
      <w:r w:rsidRPr="00B016EF">
        <w:rPr>
          <w:rFonts w:cs="Times New Roman"/>
          <w:sz w:val="20"/>
          <w:szCs w:val="20"/>
        </w:rPr>
        <w:t xml:space="preserve"> (e.g., cell-specific </w:t>
      </w:r>
      <w:proofErr w:type="spellStart"/>
      <w:r w:rsidRPr="00B016EF">
        <w:rPr>
          <w:rFonts w:cs="Times New Roman"/>
          <w:sz w:val="20"/>
          <w:szCs w:val="20"/>
        </w:rPr>
        <w:t>K_offset</w:t>
      </w:r>
      <w:proofErr w:type="spellEnd"/>
      <w:r w:rsidRPr="00B016EF">
        <w:rPr>
          <w:rFonts w:cs="Times New Roman"/>
          <w:sz w:val="20"/>
          <w:szCs w:val="20"/>
        </w:rPr>
        <w:t xml:space="preserve"> or UE-specific </w:t>
      </w:r>
      <w:proofErr w:type="spellStart"/>
      <w:r w:rsidRPr="00B016EF">
        <w:rPr>
          <w:rFonts w:cs="Times New Roman"/>
          <w:sz w:val="20"/>
          <w:szCs w:val="20"/>
        </w:rPr>
        <w:t>K_offset</w:t>
      </w:r>
      <w:proofErr w:type="spellEnd"/>
      <w:r w:rsidRPr="00B016EF">
        <w:rPr>
          <w:rFonts w:cs="Times New Roman"/>
          <w:sz w:val="20"/>
          <w:szCs w:val="20"/>
        </w:rPr>
        <w:t xml:space="preserve"> indicated by the network) and one new </w:t>
      </w:r>
      <w:proofErr w:type="spellStart"/>
      <w:r w:rsidRPr="00B016EF">
        <w:rPr>
          <w:rFonts w:cs="Times New Roman"/>
          <w:sz w:val="20"/>
          <w:szCs w:val="20"/>
        </w:rPr>
        <w:t>K_offset</w:t>
      </w:r>
      <w:proofErr w:type="spellEnd"/>
      <w:r w:rsidRPr="00B016EF">
        <w:rPr>
          <w:rFonts w:cs="Times New Roman"/>
          <w:sz w:val="20"/>
          <w:szCs w:val="20"/>
        </w:rPr>
        <w:t xml:space="preserve"> suggested by UE.</w:t>
      </w:r>
    </w:p>
    <w:p w14:paraId="48EC6C91" w14:textId="77777777" w:rsidR="00876915" w:rsidRDefault="00876915" w:rsidP="00876915">
      <w:pPr>
        <w:pStyle w:val="2"/>
        <w:spacing w:before="120" w:after="120"/>
      </w:pPr>
      <w:bookmarkStart w:id="14" w:name="_Ref85086619"/>
      <w:bookmarkStart w:id="15" w:name="_Toc85568958"/>
      <w:r>
        <w:t>WUS Configuration</w:t>
      </w:r>
      <w:bookmarkEnd w:id="14"/>
      <w:bookmarkEnd w:id="15"/>
    </w:p>
    <w:p w14:paraId="2C523F6D" w14:textId="3A41031C" w:rsidR="00894852" w:rsidRDefault="00894852" w:rsidP="00894852">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here was a discussion on </w:t>
      </w:r>
      <w:r w:rsidRPr="00894852">
        <w:rPr>
          <w:rFonts w:ascii="Times New Roman" w:hAnsi="Times New Roman" w:cs="Times New Roman"/>
          <w:sz w:val="20"/>
          <w:szCs w:val="20"/>
        </w:rPr>
        <w:t xml:space="preserve">WUS </w:t>
      </w:r>
      <w:r>
        <w:rPr>
          <w:rFonts w:ascii="Times New Roman" w:hAnsi="Times New Roman" w:cs="Times New Roman"/>
          <w:sz w:val="20"/>
          <w:szCs w:val="20"/>
        </w:rPr>
        <w:t>c</w:t>
      </w:r>
      <w:r w:rsidRPr="00894852">
        <w:rPr>
          <w:rFonts w:ascii="Times New Roman" w:hAnsi="Times New Roman" w:cs="Times New Roman"/>
          <w:sz w:val="20"/>
          <w:szCs w:val="20"/>
        </w:rPr>
        <w:t>onfiguration</w:t>
      </w:r>
      <w:r w:rsidR="00061859" w:rsidRPr="00061859">
        <w:rPr>
          <w:rFonts w:ascii="Times New Roman" w:hAnsi="Times New Roman" w:cs="Times New Roman"/>
          <w:sz w:val="20"/>
          <w:szCs w:val="20"/>
        </w:rPr>
        <w:t xml:space="preserve"> </w:t>
      </w:r>
      <w:r w:rsidR="00061859">
        <w:rPr>
          <w:rFonts w:ascii="Times New Roman" w:hAnsi="Times New Roman" w:cs="Times New Roman"/>
          <w:sz w:val="20"/>
          <w:szCs w:val="20"/>
        </w:rPr>
        <w:t>i</w:t>
      </w:r>
      <w:r w:rsidR="00061859" w:rsidRPr="00A72DB7">
        <w:rPr>
          <w:rFonts w:ascii="Times New Roman" w:hAnsi="Times New Roman" w:cs="Times New Roman"/>
          <w:sz w:val="20"/>
          <w:szCs w:val="20"/>
        </w:rPr>
        <w:t>n RAN1#10</w:t>
      </w:r>
      <w:r w:rsidR="00061859">
        <w:rPr>
          <w:rFonts w:ascii="Times New Roman" w:hAnsi="Times New Roman" w:cs="Times New Roman"/>
          <w:sz w:val="20"/>
          <w:szCs w:val="20"/>
        </w:rPr>
        <w:t>6b-e meeting</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_Ref87017578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p w14:paraId="0F4DDAD5" w14:textId="147E9E6B" w:rsidR="00633806" w:rsidRPr="007E638E" w:rsidRDefault="007E638E" w:rsidP="007E638E">
      <w:pPr>
        <w:spacing w:beforeLines="50" w:before="120" w:afterLines="50" w:after="120"/>
        <w:rPr>
          <w:rFonts w:ascii="Times New Roman" w:hAnsi="Times New Roman" w:cs="Times New Roman"/>
          <w:sz w:val="20"/>
          <w:szCs w:val="20"/>
        </w:rPr>
      </w:pPr>
      <w:r w:rsidRPr="007E638E">
        <w:rPr>
          <w:rFonts w:ascii="Times New Roman" w:hAnsi="Times New Roman" w:cs="Times New Roman"/>
          <w:sz w:val="20"/>
          <w:szCs w:val="20"/>
        </w:rPr>
        <w:t>For RAN1 perspective, there seems no enhancement on WUS</w:t>
      </w:r>
      <w:r w:rsidR="00426BC0" w:rsidRPr="00426BC0">
        <w:rPr>
          <w:rFonts w:ascii="Times New Roman" w:hAnsi="Times New Roman" w:cs="Times New Roman"/>
          <w:sz w:val="20"/>
          <w:szCs w:val="20"/>
        </w:rPr>
        <w:t xml:space="preserve"> </w:t>
      </w:r>
      <w:r w:rsidR="00426BC0">
        <w:rPr>
          <w:rFonts w:ascii="Times New Roman" w:hAnsi="Times New Roman" w:cs="Times New Roman"/>
          <w:sz w:val="20"/>
          <w:szCs w:val="20"/>
        </w:rPr>
        <w:t>c</w:t>
      </w:r>
      <w:r w:rsidR="00426BC0" w:rsidRPr="00894852">
        <w:rPr>
          <w:rFonts w:ascii="Times New Roman" w:hAnsi="Times New Roman" w:cs="Times New Roman"/>
          <w:sz w:val="20"/>
          <w:szCs w:val="20"/>
        </w:rPr>
        <w:t>onfiguration</w:t>
      </w:r>
      <w:r w:rsidRPr="007E638E">
        <w:rPr>
          <w:rFonts w:ascii="Times New Roman" w:hAnsi="Times New Roman" w:cs="Times New Roman"/>
          <w:sz w:val="20"/>
          <w:szCs w:val="20"/>
        </w:rPr>
        <w:t xml:space="preserve"> is needed.</w:t>
      </w:r>
      <w:r w:rsidR="000B22B6">
        <w:rPr>
          <w:rFonts w:ascii="Times New Roman" w:hAnsi="Times New Roman" w:cs="Times New Roman"/>
          <w:sz w:val="20"/>
          <w:szCs w:val="20"/>
        </w:rPr>
        <w:t xml:space="preserve"> </w:t>
      </w:r>
      <w:r w:rsidRPr="007E638E">
        <w:rPr>
          <w:rFonts w:ascii="Times New Roman" w:hAnsi="Times New Roman" w:cs="Times New Roman"/>
          <w:sz w:val="20"/>
          <w:szCs w:val="20"/>
        </w:rPr>
        <w:t xml:space="preserve">Regarding the proposal of extending the time interval between WUS and PO, we think UE </w:t>
      </w:r>
      <w:r w:rsidR="00442B14">
        <w:rPr>
          <w:rFonts w:ascii="Times New Roman" w:hAnsi="Times New Roman" w:cs="Times New Roman"/>
          <w:sz w:val="20"/>
          <w:szCs w:val="20"/>
        </w:rPr>
        <w:t>does</w:t>
      </w:r>
      <w:r w:rsidRPr="007E638E">
        <w:rPr>
          <w:rFonts w:ascii="Times New Roman" w:hAnsi="Times New Roman" w:cs="Times New Roman"/>
          <w:sz w:val="20"/>
          <w:szCs w:val="20"/>
        </w:rPr>
        <w:t xml:space="preserve"> not need to perform GNSS measurement between WUS and PO. In fact, UE can perform GNSS measurement after PO, as discussed in </w:t>
      </w:r>
      <w:r w:rsidR="004F2F6C">
        <w:rPr>
          <w:rFonts w:ascii="Times New Roman" w:hAnsi="Times New Roman" w:cs="Times New Roman"/>
          <w:sz w:val="20"/>
          <w:szCs w:val="20"/>
        </w:rPr>
        <w:t xml:space="preserve">our company’s contribution </w:t>
      </w:r>
      <w:r w:rsidR="003E52D4">
        <w:rPr>
          <w:rFonts w:ascii="Times New Roman" w:hAnsi="Times New Roman" w:cs="Times New Roman"/>
          <w:sz w:val="20"/>
          <w:szCs w:val="20"/>
        </w:rPr>
        <w:fldChar w:fldCharType="begin"/>
      </w:r>
      <w:r w:rsidR="003E52D4">
        <w:rPr>
          <w:rFonts w:ascii="Times New Roman" w:hAnsi="Times New Roman" w:cs="Times New Roman"/>
          <w:sz w:val="20"/>
          <w:szCs w:val="20"/>
        </w:rPr>
        <w:instrText xml:space="preserve"> REF _Ref87018818 \r \h </w:instrText>
      </w:r>
      <w:r w:rsidR="003E52D4">
        <w:rPr>
          <w:rFonts w:ascii="Times New Roman" w:hAnsi="Times New Roman" w:cs="Times New Roman"/>
          <w:sz w:val="20"/>
          <w:szCs w:val="20"/>
        </w:rPr>
      </w:r>
      <w:r w:rsidR="003E52D4">
        <w:rPr>
          <w:rFonts w:ascii="Times New Roman" w:hAnsi="Times New Roman" w:cs="Times New Roman"/>
          <w:sz w:val="20"/>
          <w:szCs w:val="20"/>
        </w:rPr>
        <w:fldChar w:fldCharType="separate"/>
      </w:r>
      <w:r w:rsidR="003E52D4">
        <w:rPr>
          <w:rFonts w:ascii="Times New Roman" w:hAnsi="Times New Roman" w:cs="Times New Roman"/>
          <w:sz w:val="20"/>
          <w:szCs w:val="20"/>
        </w:rPr>
        <w:t>[3]</w:t>
      </w:r>
      <w:r w:rsidR="003E52D4">
        <w:rPr>
          <w:rFonts w:ascii="Times New Roman" w:hAnsi="Times New Roman" w:cs="Times New Roman"/>
          <w:sz w:val="20"/>
          <w:szCs w:val="20"/>
        </w:rPr>
        <w:fldChar w:fldCharType="end"/>
      </w:r>
      <w:r w:rsidRPr="007E638E">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E52D4" w14:paraId="7D8D606E" w14:textId="77777777" w:rsidTr="003E52D4">
        <w:tc>
          <w:tcPr>
            <w:tcW w:w="9962" w:type="dxa"/>
          </w:tcPr>
          <w:p w14:paraId="6DCF57E3" w14:textId="77777777" w:rsidR="003F57D8" w:rsidRDefault="003F57D8" w:rsidP="003F57D8">
            <w:pPr>
              <w:spacing w:beforeLines="50" w:before="120" w:afterLines="50" w:after="120"/>
              <w:rPr>
                <w:bCs/>
                <w:iCs/>
              </w:rPr>
            </w:pPr>
            <w:r>
              <w:rPr>
                <w:b/>
                <w:i/>
                <w:u w:val="single"/>
              </w:rPr>
              <w:t>Observation</w:t>
            </w:r>
            <w:r w:rsidRPr="0096182C">
              <w:rPr>
                <w:b/>
                <w:i/>
                <w:u w:val="single"/>
              </w:rPr>
              <w:t xml:space="preserve"> </w:t>
            </w:r>
            <w:r>
              <w:rPr>
                <w:b/>
                <w:i/>
                <w:u w:val="single"/>
              </w:rPr>
              <w:t>1</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466BA48A" w14:textId="77777777" w:rsidR="003F57D8" w:rsidRDefault="003F57D8" w:rsidP="003F57D8">
            <w:pPr>
              <w:spacing w:beforeLines="50" w:before="120" w:afterLines="50" w:after="120"/>
              <w:rPr>
                <w:bCs/>
              </w:rPr>
            </w:pPr>
            <w:r>
              <w:rPr>
                <w:b/>
                <w:i/>
                <w:u w:val="single"/>
              </w:rPr>
              <w:t>Proposal</w:t>
            </w:r>
            <w:r w:rsidRPr="0096182C">
              <w:rPr>
                <w:b/>
                <w:i/>
                <w:u w:val="single"/>
              </w:rPr>
              <w:t xml:space="preserve"> </w:t>
            </w:r>
            <w:r>
              <w:rPr>
                <w:b/>
                <w:i/>
                <w:u w:val="single"/>
              </w:rPr>
              <w:t>1</w:t>
            </w:r>
            <w:r w:rsidRPr="00D636DF">
              <w:rPr>
                <w:b/>
                <w:i/>
                <w:u w:val="single"/>
              </w:rPr>
              <w:t>:</w:t>
            </w:r>
            <w:r w:rsidRPr="000C4B3F">
              <w:rPr>
                <w:bCs/>
              </w:rPr>
              <w:t xml:space="preserve"> </w:t>
            </w:r>
            <w:r>
              <w:rPr>
                <w:bCs/>
              </w:rPr>
              <w:t>Support the following conclusion.</w:t>
            </w:r>
          </w:p>
          <w:p w14:paraId="61AB23E8" w14:textId="3C57DC24" w:rsidR="003E52D4" w:rsidRPr="003F57D8" w:rsidRDefault="003F57D8" w:rsidP="009A4F06">
            <w:pPr>
              <w:pStyle w:val="aff3"/>
              <w:numPr>
                <w:ilvl w:val="0"/>
                <w:numId w:val="29"/>
              </w:numPr>
              <w:spacing w:before="120" w:after="120"/>
              <w:ind w:firstLineChars="0"/>
              <w:rPr>
                <w:rFonts w:eastAsiaTheme="minorEastAsia" w:cs="Times New Roman"/>
                <w:bCs/>
                <w:iCs/>
              </w:rPr>
            </w:pPr>
            <w:r w:rsidRPr="004D6697">
              <w:rPr>
                <w:rFonts w:eastAsiaTheme="minorEastAsia" w:cs="Times New Roman"/>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tc>
      </w:tr>
    </w:tbl>
    <w:p w14:paraId="5C32B2AB" w14:textId="275BEE63" w:rsidR="00C34301" w:rsidRDefault="00C34301" w:rsidP="00C3430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D9213B">
        <w:rPr>
          <w:rFonts w:ascii="Times New Roman" w:hAnsi="Times New Roman" w:cs="Times New Roman"/>
          <w:bCs/>
          <w:sz w:val="20"/>
          <w:szCs w:val="20"/>
        </w:rPr>
        <w:t xml:space="preserve">Deprioritize </w:t>
      </w:r>
      <w:r w:rsidR="006E22C9">
        <w:rPr>
          <w:rFonts w:ascii="Times New Roman" w:hAnsi="Times New Roman" w:cs="Times New Roman"/>
          <w:bCs/>
          <w:sz w:val="20"/>
          <w:szCs w:val="20"/>
        </w:rPr>
        <w:t xml:space="preserve">further </w:t>
      </w:r>
      <w:r w:rsidR="00D9213B" w:rsidRPr="007E638E">
        <w:rPr>
          <w:rFonts w:ascii="Times New Roman" w:hAnsi="Times New Roman" w:cs="Times New Roman"/>
          <w:sz w:val="20"/>
          <w:szCs w:val="20"/>
        </w:rPr>
        <w:t>enhancement on WUS</w:t>
      </w:r>
      <w:r w:rsidR="00426BC0" w:rsidRPr="00426BC0">
        <w:rPr>
          <w:rFonts w:ascii="Times New Roman" w:hAnsi="Times New Roman" w:cs="Times New Roman"/>
          <w:sz w:val="20"/>
          <w:szCs w:val="20"/>
        </w:rPr>
        <w:t xml:space="preserve"> </w:t>
      </w:r>
      <w:r w:rsidR="00426BC0">
        <w:rPr>
          <w:rFonts w:ascii="Times New Roman" w:hAnsi="Times New Roman" w:cs="Times New Roman"/>
          <w:sz w:val="20"/>
          <w:szCs w:val="20"/>
        </w:rPr>
        <w:t>c</w:t>
      </w:r>
      <w:r w:rsidR="00426BC0" w:rsidRPr="00894852">
        <w:rPr>
          <w:rFonts w:ascii="Times New Roman" w:hAnsi="Times New Roman" w:cs="Times New Roman"/>
          <w:sz w:val="20"/>
          <w:szCs w:val="20"/>
        </w:rPr>
        <w:t>onfiguration</w:t>
      </w:r>
      <w:r w:rsidR="00C67B07">
        <w:rPr>
          <w:rFonts w:ascii="Times New Roman" w:hAnsi="Times New Roman" w:cs="Times New Roman"/>
          <w:sz w:val="20"/>
          <w:szCs w:val="20"/>
        </w:rPr>
        <w:t>.</w:t>
      </w:r>
    </w:p>
    <w:bookmarkEnd w:id="4"/>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69227397"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5B63C0" w:rsidRPr="00130F83">
        <w:rPr>
          <w:rFonts w:ascii="Times New Roman" w:hAnsi="Times New Roman" w:cs="Times New Roman"/>
          <w:sz w:val="20"/>
          <w:szCs w:val="20"/>
        </w:rPr>
        <w:t>timing relationship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32F72FB1" w14:textId="77777777" w:rsidR="0006562B" w:rsidRDefault="0006562B" w:rsidP="0006562B">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 xml:space="preserve">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two r</w:t>
      </w:r>
      <w:r w:rsidRPr="00166D22">
        <w:rPr>
          <w:rFonts w:ascii="Times New Roman" w:hAnsi="Times New Roman" w:cs="Times New Roman"/>
          <w:sz w:val="20"/>
          <w:szCs w:val="20"/>
        </w:rPr>
        <w:t>estriction</w:t>
      </w:r>
      <w:r>
        <w:rPr>
          <w:rFonts w:ascii="Times New Roman" w:hAnsi="Times New Roman" w:cs="Times New Roman"/>
          <w:sz w:val="20"/>
          <w:szCs w:val="20"/>
        </w:rPr>
        <w:t xml:space="preserve"> modes can be identified:</w:t>
      </w:r>
    </w:p>
    <w:p w14:paraId="4FED54DE" w14:textId="77777777" w:rsidR="0006562B" w:rsidRDefault="0006562B" w:rsidP="0006562B">
      <w:pPr>
        <w:pStyle w:val="aff3"/>
        <w:numPr>
          <w:ilvl w:val="0"/>
          <w:numId w:val="23"/>
        </w:numPr>
        <w:spacing w:before="120" w:after="120"/>
        <w:ind w:firstLineChars="0"/>
        <w:rPr>
          <w:rFonts w:cs="Times New Roman"/>
          <w:sz w:val="20"/>
          <w:szCs w:val="20"/>
        </w:rPr>
      </w:pPr>
      <w:r w:rsidRPr="00E75138">
        <w:rPr>
          <w:rFonts w:cs="Times New Roman" w:hint="eastAsia"/>
          <w:sz w:val="20"/>
          <w:szCs w:val="20"/>
        </w:rPr>
        <w:t>T</w:t>
      </w:r>
      <w:r w:rsidRPr="00E75138">
        <w:rPr>
          <w:rFonts w:cs="Times New Roman"/>
          <w:sz w:val="20"/>
          <w:szCs w:val="20"/>
        </w:rPr>
        <w:t>ype 1: the UE is not required to monitor an NPDCCH candidate in any subframe starting from subframe n+1 to subframe n+k-1</w:t>
      </w:r>
      <w:r>
        <w:rPr>
          <w:rFonts w:cs="Times New Roman"/>
          <w:sz w:val="20"/>
          <w:szCs w:val="20"/>
        </w:rPr>
        <w:t>.</w:t>
      </w:r>
    </w:p>
    <w:p w14:paraId="5EDDB1FF" w14:textId="77777777" w:rsidR="0006562B" w:rsidRPr="0021243E" w:rsidRDefault="0006562B" w:rsidP="0006562B">
      <w:pPr>
        <w:pStyle w:val="aff3"/>
        <w:numPr>
          <w:ilvl w:val="0"/>
          <w:numId w:val="23"/>
        </w:numPr>
        <w:spacing w:before="120" w:after="120"/>
        <w:ind w:firstLineChars="0"/>
        <w:rPr>
          <w:rFonts w:cs="Times New Roman"/>
          <w:sz w:val="20"/>
          <w:szCs w:val="20"/>
        </w:rPr>
      </w:pPr>
      <w:r w:rsidRPr="0021243E">
        <w:rPr>
          <w:rFonts w:eastAsiaTheme="minorEastAsia" w:cs="Times New Roman" w:hint="eastAsia"/>
          <w:sz w:val="20"/>
          <w:szCs w:val="20"/>
        </w:rPr>
        <w:t>T</w:t>
      </w:r>
      <w:r w:rsidRPr="0021243E">
        <w:rPr>
          <w:rFonts w:eastAsiaTheme="minorEastAsia" w:cs="Times New Roman"/>
          <w:sz w:val="20"/>
          <w:szCs w:val="20"/>
        </w:rPr>
        <w:t>ype 2: the UE is not required to monitor an NPDCCH candidate in any subframe starting from subframe n+k-2 to subframe n+k-1.</w:t>
      </w:r>
    </w:p>
    <w:p w14:paraId="7A026C4F" w14:textId="77777777" w:rsidR="0006562B" w:rsidRDefault="0006562B" w:rsidP="0006562B">
      <w:pPr>
        <w:spacing w:beforeLines="50" w:before="120" w:afterLines="50" w:after="120"/>
        <w:rPr>
          <w:rFonts w:ascii="Times New Roman" w:hAnsi="Times New Roman" w:cs="Times New Roman"/>
          <w:bCs/>
          <w:iCs/>
          <w:sz w:val="20"/>
          <w:szCs w:val="20"/>
        </w:rPr>
      </w:pPr>
      <w:r w:rsidRPr="00545767">
        <w:rPr>
          <w:rFonts w:ascii="Times New Roman" w:hAnsi="Times New Roman" w:cs="Times New Roman" w:hint="eastAsia"/>
          <w:bCs/>
          <w:iCs/>
          <w:sz w:val="20"/>
          <w:szCs w:val="20"/>
        </w:rPr>
        <w:t>W</w:t>
      </w:r>
      <w:r w:rsidRPr="00545767">
        <w:rPr>
          <w:rFonts w:ascii="Times New Roman" w:hAnsi="Times New Roman" w:cs="Times New Roman"/>
          <w:bCs/>
          <w:iCs/>
          <w:sz w:val="20"/>
          <w:szCs w:val="20"/>
        </w:rPr>
        <w:t>here</w:t>
      </w:r>
      <w:r>
        <w:rPr>
          <w:rFonts w:ascii="Times New Roman" w:hAnsi="Times New Roman" w:cs="Times New Roman"/>
          <w:bCs/>
          <w:iCs/>
          <w:sz w:val="20"/>
          <w:szCs w:val="20"/>
        </w:rPr>
        <w:t xml:space="preserve">, </w:t>
      </w:r>
      <w:r w:rsidRPr="00E75138">
        <w:rPr>
          <w:rFonts w:ascii="Times New Roman" w:hAnsi="Times New Roman" w:cs="Times New Roman"/>
          <w:sz w:val="20"/>
          <w:szCs w:val="20"/>
        </w:rPr>
        <w:t>subframe n</w:t>
      </w:r>
      <w:r>
        <w:rPr>
          <w:rFonts w:ascii="Times New Roman" w:hAnsi="Times New Roman" w:cs="Times New Roman"/>
          <w:sz w:val="20"/>
          <w:szCs w:val="20"/>
        </w:rPr>
        <w:t xml:space="preserve"> and </w:t>
      </w:r>
      <w:r w:rsidRPr="00E75138">
        <w:rPr>
          <w:rFonts w:ascii="Times New Roman" w:hAnsi="Times New Roman" w:cs="Times New Roman"/>
          <w:sz w:val="20"/>
          <w:szCs w:val="20"/>
        </w:rPr>
        <w:t xml:space="preserve">subframe </w:t>
      </w:r>
      <w:proofErr w:type="spellStart"/>
      <w:r w:rsidRPr="00E75138">
        <w:rPr>
          <w:rFonts w:ascii="Times New Roman" w:hAnsi="Times New Roman" w:cs="Times New Roman"/>
          <w:sz w:val="20"/>
          <w:szCs w:val="20"/>
        </w:rPr>
        <w:t>n+k</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determined as following</w:t>
      </w:r>
    </w:p>
    <w:p w14:paraId="4A020963" w14:textId="77777777" w:rsidR="0006562B" w:rsidRPr="005377C7" w:rsidRDefault="0006562B" w:rsidP="0006562B">
      <w:pPr>
        <w:pStyle w:val="aff3"/>
        <w:numPr>
          <w:ilvl w:val="0"/>
          <w:numId w:val="2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ase 1: </w:t>
      </w:r>
      <w:r w:rsidRPr="00606268">
        <w:rPr>
          <w:rFonts w:cs="Times New Roman"/>
          <w:sz w:val="20"/>
          <w:szCs w:val="20"/>
        </w:rPr>
        <w:t>the NB-IoT UE detects NPDCCH with DCI Format N0 ending in subframe n</w:t>
      </w:r>
      <w:r>
        <w:rPr>
          <w:rFonts w:cs="Times New Roman"/>
          <w:sz w:val="20"/>
          <w:szCs w:val="20"/>
        </w:rPr>
        <w:t xml:space="preserve"> </w:t>
      </w:r>
      <w:r w:rsidRPr="007B524A">
        <w:rPr>
          <w:rFonts w:cs="Times New Roman"/>
          <w:sz w:val="20"/>
          <w:szCs w:val="20"/>
        </w:rPr>
        <w:t xml:space="preserve">or receives a NPDSCH carrying a </w:t>
      </w:r>
      <w:proofErr w:type="gramStart"/>
      <w:r w:rsidRPr="007B524A">
        <w:rPr>
          <w:rFonts w:cs="Times New Roman"/>
          <w:sz w:val="20"/>
          <w:szCs w:val="20"/>
        </w:rPr>
        <w:t>random access</w:t>
      </w:r>
      <w:proofErr w:type="gramEnd"/>
      <w:r w:rsidRPr="007B524A">
        <w:rPr>
          <w:rFonts w:cs="Times New Roman"/>
          <w:sz w:val="20"/>
          <w:szCs w:val="20"/>
        </w:rPr>
        <w:t xml:space="preserve"> response grant ending in subframe n</w:t>
      </w:r>
      <w:r w:rsidRPr="00606268">
        <w:rPr>
          <w:rFonts w:cs="Times New Roman"/>
          <w:sz w:val="20"/>
          <w:szCs w:val="20"/>
        </w:rPr>
        <w:t>,</w:t>
      </w:r>
      <w:r>
        <w:rPr>
          <w:rFonts w:cs="Times New Roman"/>
          <w:sz w:val="20"/>
          <w:szCs w:val="20"/>
        </w:rPr>
        <w:t xml:space="preserve"> </w:t>
      </w:r>
      <w:r w:rsidRPr="00606268">
        <w:rPr>
          <w:rFonts w:cs="Times New Roman"/>
          <w:sz w:val="20"/>
          <w:szCs w:val="20"/>
        </w:rPr>
        <w:t xml:space="preserve">and the corresponding NPUSCH format 1 transmission starts from </w:t>
      </w:r>
      <w:proofErr w:type="spellStart"/>
      <w:r w:rsidRPr="00606268">
        <w:rPr>
          <w:rFonts w:cs="Times New Roman"/>
          <w:sz w:val="20"/>
          <w:szCs w:val="20"/>
        </w:rPr>
        <w:t>n+k</w:t>
      </w:r>
      <w:proofErr w:type="spellEnd"/>
      <w:r w:rsidRPr="00606268">
        <w:rPr>
          <w:rFonts w:cs="Times New Roman"/>
          <w:sz w:val="20"/>
          <w:szCs w:val="20"/>
        </w:rPr>
        <w:t>,</w:t>
      </w:r>
    </w:p>
    <w:p w14:paraId="4B2EEA04" w14:textId="77777777" w:rsidR="0006562B" w:rsidRDefault="0006562B" w:rsidP="0006562B">
      <w:pPr>
        <w:pStyle w:val="aff3"/>
        <w:numPr>
          <w:ilvl w:val="0"/>
          <w:numId w:val="23"/>
        </w:numPr>
        <w:spacing w:before="120" w:after="120"/>
        <w:ind w:firstLineChars="0"/>
        <w:rPr>
          <w:rFonts w:cs="Times New Roman"/>
          <w:bCs/>
          <w:iCs/>
          <w:sz w:val="20"/>
          <w:szCs w:val="20"/>
        </w:rPr>
      </w:pPr>
      <w:r>
        <w:rPr>
          <w:rFonts w:cs="Times New Roman"/>
          <w:bCs/>
          <w:iCs/>
          <w:sz w:val="20"/>
          <w:szCs w:val="20"/>
        </w:rPr>
        <w:t xml:space="preserve">Case 2: </w:t>
      </w:r>
      <w:r w:rsidRPr="005E6558">
        <w:rPr>
          <w:rFonts w:cs="Times New Roman"/>
          <w:bCs/>
          <w:iCs/>
          <w:sz w:val="20"/>
          <w:szCs w:val="20"/>
        </w:rPr>
        <w:t>the NB-IoT UE detects NPDCCH with DCI Format N1</w:t>
      </w:r>
      <w:r w:rsidRPr="00C82051">
        <w:t xml:space="preserve"> </w:t>
      </w:r>
      <w:r w:rsidRPr="00C82051">
        <w:rPr>
          <w:rFonts w:cs="Times New Roman"/>
          <w:bCs/>
          <w:iCs/>
          <w:sz w:val="20"/>
          <w:szCs w:val="20"/>
        </w:rPr>
        <w:t>or N2</w:t>
      </w:r>
      <w:r w:rsidRPr="005E6558">
        <w:rPr>
          <w:rFonts w:cs="Times New Roman"/>
          <w:bCs/>
          <w:iCs/>
          <w:sz w:val="20"/>
          <w:szCs w:val="20"/>
        </w:rPr>
        <w:t xml:space="preserve"> ending in subframe n, and </w:t>
      </w:r>
      <w:r>
        <w:rPr>
          <w:rFonts w:cs="Times New Roman"/>
          <w:bCs/>
          <w:iCs/>
          <w:sz w:val="20"/>
          <w:szCs w:val="20"/>
        </w:rPr>
        <w:t xml:space="preserve">the </w:t>
      </w:r>
      <w:r w:rsidRPr="00C82051">
        <w:rPr>
          <w:rFonts w:cs="Times New Roman"/>
          <w:bCs/>
          <w:iCs/>
          <w:sz w:val="20"/>
          <w:szCs w:val="20"/>
        </w:rPr>
        <w:t>corresponding</w:t>
      </w:r>
      <w:r w:rsidRPr="005E6558">
        <w:rPr>
          <w:rFonts w:cs="Times New Roman"/>
          <w:bCs/>
          <w:iCs/>
          <w:sz w:val="20"/>
          <w:szCs w:val="20"/>
        </w:rPr>
        <w:t xml:space="preserve"> NPDSCH transmission starts from </w:t>
      </w:r>
      <w:proofErr w:type="spellStart"/>
      <w:r w:rsidRPr="005E6558">
        <w:rPr>
          <w:rFonts w:cs="Times New Roman"/>
          <w:bCs/>
          <w:iCs/>
          <w:sz w:val="20"/>
          <w:szCs w:val="20"/>
        </w:rPr>
        <w:t>n+k</w:t>
      </w:r>
      <w:proofErr w:type="spellEnd"/>
      <w:r w:rsidRPr="005E6558">
        <w:rPr>
          <w:rFonts w:cs="Times New Roman"/>
          <w:bCs/>
          <w:iCs/>
          <w:sz w:val="20"/>
          <w:szCs w:val="20"/>
        </w:rPr>
        <w:t>,</w:t>
      </w:r>
    </w:p>
    <w:p w14:paraId="61D46721" w14:textId="77777777" w:rsidR="0006562B" w:rsidRPr="00A73E7B" w:rsidRDefault="0006562B" w:rsidP="0006562B">
      <w:pPr>
        <w:pStyle w:val="aff3"/>
        <w:numPr>
          <w:ilvl w:val="0"/>
          <w:numId w:val="23"/>
        </w:numPr>
        <w:spacing w:before="120" w:after="120"/>
        <w:ind w:firstLineChars="0"/>
        <w:rPr>
          <w:rFonts w:cs="Times New Roman" w:hint="eastAsia"/>
          <w:bCs/>
          <w:iCs/>
          <w:sz w:val="20"/>
          <w:szCs w:val="20"/>
        </w:rPr>
      </w:pPr>
      <w:r>
        <w:rPr>
          <w:rFonts w:cs="Times New Roman"/>
          <w:bCs/>
          <w:iCs/>
          <w:sz w:val="20"/>
          <w:szCs w:val="20"/>
        </w:rPr>
        <w:t>Case 3: the</w:t>
      </w:r>
      <w:r w:rsidRPr="00C82051">
        <w:rPr>
          <w:rFonts w:cs="Times New Roman"/>
          <w:bCs/>
          <w:iCs/>
          <w:sz w:val="20"/>
          <w:szCs w:val="20"/>
        </w:rPr>
        <w:t xml:space="preserve"> NB-IoT UE detects NPDCCH with DCI Format N1 for "PDCCH order" ending in subframe n</w:t>
      </w:r>
      <w:r>
        <w:rPr>
          <w:rFonts w:cs="Times New Roman"/>
          <w:bCs/>
          <w:iCs/>
          <w:sz w:val="20"/>
          <w:szCs w:val="20"/>
        </w:rPr>
        <w:t xml:space="preserve">, and </w:t>
      </w:r>
      <w:r w:rsidRPr="00B3695C">
        <w:rPr>
          <w:rFonts w:cs="Times New Roman"/>
          <w:bCs/>
          <w:iCs/>
          <w:sz w:val="20"/>
          <w:szCs w:val="20"/>
        </w:rPr>
        <w:t xml:space="preserve">the corresponding NPRACH transmission starts from subframe </w:t>
      </w:r>
      <w:proofErr w:type="spellStart"/>
      <w:r w:rsidRPr="00B3695C">
        <w:rPr>
          <w:rFonts w:cs="Times New Roman"/>
          <w:bCs/>
          <w:iCs/>
          <w:sz w:val="20"/>
          <w:szCs w:val="20"/>
        </w:rPr>
        <w:t>n+k</w:t>
      </w:r>
      <w:proofErr w:type="spellEnd"/>
      <w:r>
        <w:rPr>
          <w:rFonts w:cs="Times New Roman"/>
          <w:bCs/>
          <w:iCs/>
          <w:sz w:val="20"/>
          <w:szCs w:val="20"/>
        </w:rPr>
        <w:t>.</w:t>
      </w:r>
    </w:p>
    <w:p w14:paraId="52C02CA8" w14:textId="77777777" w:rsidR="006B1A63" w:rsidRDefault="006B1A63" w:rsidP="006B1A63">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w:t>
      </w:r>
    </w:p>
    <w:p w14:paraId="317DFAEE" w14:textId="77777777" w:rsidR="006B1A63" w:rsidRDefault="006B1A63" w:rsidP="006B1A63">
      <w:pPr>
        <w:pStyle w:val="aff3"/>
        <w:numPr>
          <w:ilvl w:val="0"/>
          <w:numId w:val="23"/>
        </w:numPr>
        <w:spacing w:before="120" w:after="120"/>
        <w:ind w:firstLineChars="0"/>
        <w:rPr>
          <w:rFonts w:cs="Times New Roman"/>
          <w:sz w:val="20"/>
          <w:szCs w:val="20"/>
        </w:rPr>
      </w:pPr>
      <w:r>
        <w:rPr>
          <w:rFonts w:cs="Times New Roman"/>
          <w:sz w:val="20"/>
          <w:szCs w:val="20"/>
        </w:rPr>
        <w:t xml:space="preserve">For </w:t>
      </w:r>
      <w:r w:rsidRPr="00E75138">
        <w:rPr>
          <w:rFonts w:cs="Times New Roman" w:hint="eastAsia"/>
          <w:sz w:val="20"/>
          <w:szCs w:val="20"/>
        </w:rPr>
        <w:t>T</w:t>
      </w:r>
      <w:r w:rsidRPr="00E75138">
        <w:rPr>
          <w:rFonts w:cs="Times New Roman"/>
          <w:sz w:val="20"/>
          <w:szCs w:val="20"/>
        </w:rPr>
        <w:t>ype 1</w:t>
      </w:r>
      <w:r w:rsidRPr="005A26D4">
        <w:rPr>
          <w:rFonts w:cs="Times New Roman"/>
          <w:sz w:val="20"/>
          <w:szCs w:val="20"/>
        </w:rPr>
        <w:t xml:space="preserve"> </w:t>
      </w:r>
      <w:r>
        <w:rPr>
          <w:rFonts w:cs="Times New Roman"/>
          <w:sz w:val="20"/>
          <w:szCs w:val="20"/>
        </w:rPr>
        <w:t>r</w:t>
      </w:r>
      <w:r w:rsidRPr="00166D22">
        <w:rPr>
          <w:rFonts w:cs="Times New Roman"/>
          <w:sz w:val="20"/>
          <w:szCs w:val="20"/>
        </w:rPr>
        <w:t>estriction</w:t>
      </w:r>
      <w:r>
        <w:rPr>
          <w:rFonts w:cs="Times New Roman"/>
          <w:sz w:val="20"/>
          <w:szCs w:val="20"/>
        </w:rPr>
        <w:t xml:space="preserve"> mode</w:t>
      </w:r>
      <w:r w:rsidRPr="00E75138">
        <w:rPr>
          <w:rFonts w:cs="Times New Roman"/>
          <w:sz w:val="20"/>
          <w:szCs w:val="20"/>
        </w:rPr>
        <w:t xml:space="preserve">: </w:t>
      </w:r>
      <w:r>
        <w:rPr>
          <w:rFonts w:cs="Times New Roman"/>
          <w:sz w:val="20"/>
          <w:szCs w:val="20"/>
        </w:rPr>
        <w:t xml:space="preserve">compared with </w:t>
      </w:r>
      <w:r>
        <w:rPr>
          <w:rFonts w:eastAsiaTheme="minorEastAsia" w:cs="Times New Roman"/>
          <w:bCs/>
          <w:iCs/>
          <w:sz w:val="20"/>
          <w:szCs w:val="20"/>
        </w:rPr>
        <w:t xml:space="preserve">terrestrial network, </w:t>
      </w:r>
      <w:r>
        <w:rPr>
          <w:rFonts w:cs="Times New Roman"/>
          <w:sz w:val="20"/>
          <w:szCs w:val="20"/>
        </w:rPr>
        <w:t xml:space="preserve">the duration of </w:t>
      </w:r>
      <w:r w:rsidRPr="00166D22">
        <w:rPr>
          <w:rFonts w:cs="Times New Roman"/>
          <w:sz w:val="20"/>
          <w:szCs w:val="20"/>
        </w:rPr>
        <w:t xml:space="preserve">NPDCCH </w:t>
      </w:r>
      <w:r>
        <w:rPr>
          <w:rFonts w:cs="Times New Roman"/>
          <w:sz w:val="20"/>
          <w:szCs w:val="20"/>
        </w:rPr>
        <w:t>m</w:t>
      </w:r>
      <w:r w:rsidRPr="00166D22">
        <w:rPr>
          <w:rFonts w:cs="Times New Roman"/>
          <w:sz w:val="20"/>
          <w:szCs w:val="20"/>
        </w:rPr>
        <w:t xml:space="preserve">onitoring </w:t>
      </w:r>
      <w:r>
        <w:rPr>
          <w:rFonts w:cs="Times New Roman"/>
          <w:sz w:val="20"/>
          <w:szCs w:val="20"/>
        </w:rPr>
        <w:t>r</w:t>
      </w:r>
      <w:r w:rsidRPr="00166D22">
        <w:rPr>
          <w:rFonts w:cs="Times New Roman"/>
          <w:sz w:val="20"/>
          <w:szCs w:val="20"/>
        </w:rPr>
        <w:t>estriction</w:t>
      </w:r>
      <w:r>
        <w:rPr>
          <w:rFonts w:cs="Times New Roman"/>
          <w:sz w:val="20"/>
          <w:szCs w:val="20"/>
        </w:rPr>
        <w:t xml:space="preserve"> windows in NTN may be enlarged for about (</w:t>
      </w:r>
      <w:proofErr w:type="spellStart"/>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Pr>
          <w:rFonts w:cs="Times New Roman"/>
          <w:sz w:val="20"/>
          <w:szCs w:val="20"/>
        </w:rPr>
        <w:t>) ms.</w:t>
      </w:r>
    </w:p>
    <w:p w14:paraId="49104464" w14:textId="77777777" w:rsidR="006B1A63" w:rsidRDefault="006B1A63" w:rsidP="006B1A63">
      <w:pPr>
        <w:pStyle w:val="aff3"/>
        <w:numPr>
          <w:ilvl w:val="0"/>
          <w:numId w:val="23"/>
        </w:numPr>
        <w:spacing w:before="120" w:after="120"/>
        <w:ind w:firstLineChars="0"/>
        <w:rPr>
          <w:rFonts w:cs="Times New Roman"/>
          <w:sz w:val="20"/>
          <w:szCs w:val="20"/>
        </w:rPr>
      </w:pPr>
      <w:r>
        <w:rPr>
          <w:rFonts w:cs="Times New Roman"/>
          <w:sz w:val="20"/>
          <w:szCs w:val="20"/>
        </w:rPr>
        <w:lastRenderedPageBreak/>
        <w:t xml:space="preserve">For </w:t>
      </w:r>
      <w:r w:rsidRPr="00E75138">
        <w:rPr>
          <w:rFonts w:cs="Times New Roman" w:hint="eastAsia"/>
          <w:sz w:val="20"/>
          <w:szCs w:val="20"/>
        </w:rPr>
        <w:t>T</w:t>
      </w:r>
      <w:r w:rsidRPr="00E75138">
        <w:rPr>
          <w:rFonts w:cs="Times New Roman"/>
          <w:sz w:val="20"/>
          <w:szCs w:val="20"/>
        </w:rPr>
        <w:t xml:space="preserve">ype </w:t>
      </w:r>
      <w:r>
        <w:rPr>
          <w:rFonts w:cs="Times New Roman"/>
          <w:sz w:val="20"/>
          <w:szCs w:val="20"/>
        </w:rPr>
        <w:t>2</w:t>
      </w:r>
      <w:r w:rsidRPr="005A26D4">
        <w:rPr>
          <w:rFonts w:cs="Times New Roman"/>
          <w:sz w:val="20"/>
          <w:szCs w:val="20"/>
        </w:rPr>
        <w:t xml:space="preserve"> </w:t>
      </w:r>
      <w:r>
        <w:rPr>
          <w:rFonts w:cs="Times New Roman"/>
          <w:sz w:val="20"/>
          <w:szCs w:val="20"/>
        </w:rPr>
        <w:t>r</w:t>
      </w:r>
      <w:r w:rsidRPr="00166D22">
        <w:rPr>
          <w:rFonts w:cs="Times New Roman"/>
          <w:sz w:val="20"/>
          <w:szCs w:val="20"/>
        </w:rPr>
        <w:t>estriction</w:t>
      </w:r>
      <w:r>
        <w:rPr>
          <w:rFonts w:cs="Times New Roman"/>
          <w:sz w:val="20"/>
          <w:szCs w:val="20"/>
        </w:rPr>
        <w:t xml:space="preserve"> mode</w:t>
      </w:r>
      <w:r w:rsidRPr="00E75138">
        <w:rPr>
          <w:rFonts w:cs="Times New Roman"/>
          <w:sz w:val="20"/>
          <w:szCs w:val="20"/>
        </w:rPr>
        <w:t>:</w:t>
      </w:r>
      <w:r>
        <w:rPr>
          <w:rFonts w:cs="Times New Roman"/>
          <w:sz w:val="20"/>
          <w:szCs w:val="20"/>
        </w:rPr>
        <w:t xml:space="preserve"> compared with </w:t>
      </w:r>
      <w:r>
        <w:rPr>
          <w:rFonts w:eastAsiaTheme="minorEastAsia" w:cs="Times New Roman"/>
          <w:bCs/>
          <w:iCs/>
          <w:sz w:val="20"/>
          <w:szCs w:val="20"/>
        </w:rPr>
        <w:t xml:space="preserve">terrestrial network, </w:t>
      </w:r>
      <w:r>
        <w:rPr>
          <w:rFonts w:cs="Times New Roman"/>
          <w:sz w:val="20"/>
          <w:szCs w:val="20"/>
        </w:rPr>
        <w:t xml:space="preserve">the duration of </w:t>
      </w:r>
      <w:r w:rsidRPr="00166D22">
        <w:rPr>
          <w:rFonts w:cs="Times New Roman"/>
          <w:sz w:val="20"/>
          <w:szCs w:val="20"/>
        </w:rPr>
        <w:t xml:space="preserve">NPDCCH </w:t>
      </w:r>
      <w:r>
        <w:rPr>
          <w:rFonts w:cs="Times New Roman"/>
          <w:sz w:val="20"/>
          <w:szCs w:val="20"/>
        </w:rPr>
        <w:t>m</w:t>
      </w:r>
      <w:r w:rsidRPr="00166D22">
        <w:rPr>
          <w:rFonts w:cs="Times New Roman"/>
          <w:sz w:val="20"/>
          <w:szCs w:val="20"/>
        </w:rPr>
        <w:t xml:space="preserve">onitoring </w:t>
      </w:r>
      <w:r>
        <w:rPr>
          <w:rFonts w:cs="Times New Roman"/>
          <w:sz w:val="20"/>
          <w:szCs w:val="20"/>
        </w:rPr>
        <w:t>r</w:t>
      </w:r>
      <w:r w:rsidRPr="00166D22">
        <w:rPr>
          <w:rFonts w:cs="Times New Roman"/>
          <w:sz w:val="20"/>
          <w:szCs w:val="20"/>
        </w:rPr>
        <w:t>estriction</w:t>
      </w:r>
      <w:r>
        <w:rPr>
          <w:rFonts w:cs="Times New Roman"/>
          <w:sz w:val="20"/>
          <w:szCs w:val="20"/>
        </w:rPr>
        <w:t xml:space="preserve"> windows keep unchanged in NTN.</w:t>
      </w:r>
    </w:p>
    <w:p w14:paraId="101C988E" w14:textId="77777777" w:rsidR="006B1A63" w:rsidRDefault="006B1A63" w:rsidP="006B1A63">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 </w:t>
      </w:r>
      <w:r>
        <w:rPr>
          <w:rFonts w:ascii="Times New Roman" w:hAnsi="Times New Roman" w:cs="Times New Roman"/>
          <w:bCs/>
          <w:sz w:val="20"/>
          <w:szCs w:val="20"/>
        </w:rPr>
        <w:t>f</w:t>
      </w:r>
      <w:r w:rsidRPr="00D85E7D">
        <w:rPr>
          <w:rFonts w:ascii="Times New Roman" w:hAnsi="Times New Roman" w:cs="Times New Roman"/>
          <w:bCs/>
          <w:sz w:val="20"/>
          <w:szCs w:val="20"/>
        </w:rPr>
        <w:t>or Type 1 restriction mode</w:t>
      </w:r>
      <w:r>
        <w:rPr>
          <w:rFonts w:ascii="Times New Roman" w:hAnsi="Times New Roman" w:cs="Times New Roman"/>
          <w:bCs/>
          <w:sz w:val="20"/>
          <w:szCs w:val="20"/>
        </w:rPr>
        <w:t>, w</w:t>
      </w:r>
      <w:r w:rsidRPr="00035F23">
        <w:rPr>
          <w:rFonts w:ascii="Times New Roman" w:hAnsi="Times New Roman" w:cs="Times New Roman"/>
          <w:bCs/>
          <w:sz w:val="20"/>
          <w:szCs w:val="20"/>
        </w:rPr>
        <w:t xml:space="preserve">ith the help of UE specific TA report, </w:t>
      </w:r>
      <w:proofErr w:type="spellStart"/>
      <w:r w:rsidRPr="00035F23">
        <w:rPr>
          <w:rFonts w:ascii="Times New Roman" w:hAnsi="Times New Roman" w:cs="Times New Roman"/>
          <w:bCs/>
          <w:sz w:val="20"/>
          <w:szCs w:val="20"/>
        </w:rPr>
        <w:t>eNB</w:t>
      </w:r>
      <w:proofErr w:type="spellEnd"/>
      <w:r w:rsidRPr="00035F23">
        <w:rPr>
          <w:rFonts w:ascii="Times New Roman" w:hAnsi="Times New Roman" w:cs="Times New Roman"/>
          <w:bCs/>
          <w:sz w:val="20"/>
          <w:szCs w:val="20"/>
        </w:rPr>
        <w:t xml:space="preserve"> can configure UE specific </w:t>
      </w:r>
      <w:proofErr w:type="spellStart"/>
      <w:r w:rsidRPr="00035F23">
        <w:rPr>
          <w:rFonts w:ascii="Times New Roman" w:hAnsi="Times New Roman" w:cs="Times New Roman"/>
          <w:bCs/>
          <w:sz w:val="20"/>
          <w:szCs w:val="20"/>
        </w:rPr>
        <w:t>K_offset</w:t>
      </w:r>
      <w:proofErr w:type="spellEnd"/>
      <w:r w:rsidRPr="00035F23">
        <w:rPr>
          <w:rFonts w:ascii="Times New Roman" w:hAnsi="Times New Roman" w:cs="Times New Roman"/>
          <w:bCs/>
          <w:sz w:val="20"/>
          <w:szCs w:val="20"/>
        </w:rPr>
        <w:t xml:space="preserve"> as close to the UE specific TA, thus the difference between UE specific </w:t>
      </w:r>
      <w:proofErr w:type="spellStart"/>
      <w:r w:rsidRPr="00035F23">
        <w:rPr>
          <w:rFonts w:ascii="Times New Roman" w:hAnsi="Times New Roman" w:cs="Times New Roman"/>
          <w:bCs/>
          <w:sz w:val="20"/>
          <w:szCs w:val="20"/>
        </w:rPr>
        <w:t>K_offset</w:t>
      </w:r>
      <w:proofErr w:type="spellEnd"/>
      <w:r w:rsidRPr="00035F23">
        <w:rPr>
          <w:rFonts w:ascii="Times New Roman" w:hAnsi="Times New Roman" w:cs="Times New Roman"/>
          <w:bCs/>
          <w:sz w:val="20"/>
          <w:szCs w:val="20"/>
        </w:rPr>
        <w:t xml:space="preserve"> (</w:t>
      </w:r>
      <w:proofErr w:type="spellStart"/>
      <w:r w:rsidRPr="00705E79">
        <w:rPr>
          <w:rFonts w:ascii="Times New Roman" w:hAnsi="Times New Roman" w:cs="Times New Roman"/>
          <w:bCs/>
          <w:i/>
          <w:color w:val="FF0000"/>
          <w:sz w:val="20"/>
          <w:szCs w:val="20"/>
        </w:rPr>
        <w:t>K_offset</w:t>
      </w:r>
      <w:proofErr w:type="spellEnd"/>
      <w:r w:rsidRPr="00035F23">
        <w:rPr>
          <w:rFonts w:ascii="Times New Roman" w:hAnsi="Times New Roman" w:cs="Times New Roman"/>
          <w:bCs/>
          <w:sz w:val="20"/>
          <w:szCs w:val="20"/>
        </w:rPr>
        <w:t>) and current TA (</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035F23">
        <w:rPr>
          <w:rFonts w:ascii="Times New Roman" w:hAnsi="Times New Roman" w:cs="Times New Roman"/>
          <w:bCs/>
          <w:sz w:val="20"/>
          <w:szCs w:val="20"/>
        </w:rPr>
        <w:t>) may be less than 1ms.</w:t>
      </w:r>
    </w:p>
    <w:p w14:paraId="05500026" w14:textId="77777777" w:rsidR="00770FC3" w:rsidRDefault="00770FC3" w:rsidP="00770FC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 xml:space="preserve">For </w:t>
      </w:r>
      <w:r>
        <w:rPr>
          <w:rFonts w:ascii="Times New Roman" w:hAnsi="Times New Roman" w:cs="Times New Roman"/>
          <w:bCs/>
          <w:sz w:val="20"/>
          <w:szCs w:val="20"/>
        </w:rPr>
        <w:t>NB-IoT</w:t>
      </w:r>
      <w:r w:rsidRPr="00FD7C5F">
        <w:rPr>
          <w:rFonts w:ascii="Times New Roman" w:hAnsi="Times New Roman" w:cs="Times New Roman"/>
          <w:bCs/>
          <w:sz w:val="20"/>
          <w:szCs w:val="20"/>
        </w:rPr>
        <w:t xml:space="preserve"> in IoT NTN, if the UE determines that a preamble retransmission is necessary,</w:t>
      </w:r>
      <w:r>
        <w:rPr>
          <w:rFonts w:ascii="Times New Roman" w:hAnsi="Times New Roman" w:cs="Times New Roman"/>
          <w:bCs/>
          <w:sz w:val="20"/>
          <w:szCs w:val="20"/>
        </w:rPr>
        <w:t xml:space="preserve"> further enhancement on the timing relationship</w:t>
      </w:r>
      <w:r w:rsidRPr="00C95B2E">
        <w:t xml:space="preserve"> </w:t>
      </w:r>
      <w:r w:rsidRPr="00C95B2E">
        <w:rPr>
          <w:rFonts w:ascii="Times New Roman" w:hAnsi="Times New Roman" w:cs="Times New Roman"/>
          <w:bCs/>
          <w:sz w:val="20"/>
          <w:szCs w:val="20"/>
        </w:rPr>
        <w:t>as compared to current specifications</w:t>
      </w:r>
      <w:r>
        <w:rPr>
          <w:rFonts w:ascii="Times New Roman" w:hAnsi="Times New Roman" w:cs="Times New Roman"/>
          <w:bCs/>
          <w:sz w:val="20"/>
          <w:szCs w:val="20"/>
        </w:rPr>
        <w:t xml:space="preserve"> is not needed.</w:t>
      </w:r>
    </w:p>
    <w:p w14:paraId="016A5E1E" w14:textId="77777777" w:rsidR="00215F7F" w:rsidRDefault="00215F7F" w:rsidP="00215F7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w:t>
      </w:r>
      <w:r>
        <w:rPr>
          <w:rFonts w:ascii="Times New Roman" w:hAnsi="Times New Roman" w:cs="Times New Roman"/>
          <w:bCs/>
          <w:sz w:val="20"/>
          <w:szCs w:val="20"/>
        </w:rPr>
        <w:t xml:space="preserve"> the </w:t>
      </w:r>
      <w:r>
        <w:rPr>
          <w:rFonts w:ascii="Times New Roman" w:hAnsi="Times New Roman" w:cs="Times New Roman"/>
          <w:bCs/>
          <w:iCs/>
          <w:sz w:val="20"/>
          <w:szCs w:val="20"/>
        </w:rPr>
        <w:t>following modification candidates can be considered.</w:t>
      </w:r>
    </w:p>
    <w:p w14:paraId="68A942DE" w14:textId="77777777" w:rsidR="00215F7F" w:rsidRPr="00AE4A33" w:rsidRDefault="00215F7F" w:rsidP="00215F7F">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Pr="002131EF">
        <w:rPr>
          <w:rFonts w:cs="Times New Roman" w:hint="eastAsia"/>
          <w:sz w:val="20"/>
          <w:szCs w:val="20"/>
        </w:rPr>
        <w:t>T</w:t>
      </w:r>
      <w:r w:rsidRPr="002131EF">
        <w:rPr>
          <w:rFonts w:cs="Times New Roman"/>
          <w:sz w:val="20"/>
          <w:szCs w:val="20"/>
        </w:rPr>
        <w:t>ype 1</w:t>
      </w:r>
      <w:r>
        <w:rPr>
          <w:rFonts w:cs="Times New Roman"/>
          <w:sz w:val="20"/>
          <w:szCs w:val="20"/>
        </w:rPr>
        <w:t xml:space="preserve"> r</w:t>
      </w:r>
      <w:r w:rsidRPr="00166D22">
        <w:rPr>
          <w:rFonts w:cs="Times New Roman"/>
          <w:sz w:val="20"/>
          <w:szCs w:val="20"/>
        </w:rPr>
        <w:t>estriction</w:t>
      </w:r>
      <w:r>
        <w:rPr>
          <w:rFonts w:cs="Times New Roman"/>
          <w:sz w:val="20"/>
          <w:szCs w:val="20"/>
        </w:rPr>
        <w:t xml:space="preserve"> mode</w:t>
      </w:r>
      <w:r w:rsidRPr="002131EF">
        <w:rPr>
          <w:rFonts w:cs="Times New Roman"/>
          <w:sz w:val="20"/>
          <w:szCs w:val="20"/>
        </w:rPr>
        <w:t xml:space="preserve">: </w:t>
      </w:r>
    </w:p>
    <w:p w14:paraId="407731AA" w14:textId="77777777" w:rsidR="00215F7F" w:rsidRPr="00DE217A" w:rsidRDefault="00215F7F" w:rsidP="00215F7F">
      <w:pPr>
        <w:pStyle w:val="aff3"/>
        <w:numPr>
          <w:ilvl w:val="1"/>
          <w:numId w:val="23"/>
        </w:numPr>
        <w:spacing w:before="120" w:after="120"/>
        <w:ind w:firstLineChars="0"/>
        <w:rPr>
          <w:rFonts w:cs="Times New Roman"/>
          <w:bCs/>
          <w:iCs/>
          <w:sz w:val="20"/>
          <w:szCs w:val="20"/>
        </w:rPr>
      </w:pPr>
      <w:r>
        <w:rPr>
          <w:rFonts w:cs="Times New Roman"/>
          <w:sz w:val="20"/>
          <w:szCs w:val="20"/>
        </w:rPr>
        <w:t xml:space="preserve">Option 1: </w:t>
      </w:r>
      <w:r w:rsidRPr="002131EF">
        <w:rPr>
          <w:rFonts w:cs="Times New Roman"/>
          <w:sz w:val="20"/>
          <w:szCs w:val="20"/>
        </w:rPr>
        <w:t xml:space="preserve">the UE is not required to monitor an NPDCCH candidate in any subframe starting from </w:t>
      </w:r>
      <w:r>
        <w:rPr>
          <w:rFonts w:cs="Times New Roman"/>
          <w:bCs/>
          <w:iCs/>
          <w:color w:val="FF0000"/>
          <w:sz w:val="20"/>
          <w:szCs w:val="20"/>
        </w:rPr>
        <w:t>DL</w:t>
      </w:r>
      <w:r w:rsidRPr="002131EF">
        <w:rPr>
          <w:rFonts w:cs="Times New Roman"/>
          <w:sz w:val="20"/>
          <w:szCs w:val="20"/>
        </w:rPr>
        <w:t xml:space="preserve"> subframe n+1 to </w:t>
      </w:r>
      <w:r w:rsidRPr="003618CD">
        <w:rPr>
          <w:rFonts w:cs="Times New Roman"/>
          <w:bCs/>
          <w:iCs/>
          <w:color w:val="FF0000"/>
          <w:sz w:val="20"/>
          <w:szCs w:val="20"/>
        </w:rPr>
        <w:t xml:space="preserve">UL </w:t>
      </w:r>
      <w:r w:rsidRPr="002131EF">
        <w:rPr>
          <w:rFonts w:cs="Times New Roman"/>
          <w:sz w:val="20"/>
          <w:szCs w:val="20"/>
        </w:rPr>
        <w:t>subframe n+k-1.</w:t>
      </w:r>
    </w:p>
    <w:p w14:paraId="37B92518" w14:textId="77777777" w:rsidR="00215F7F" w:rsidRPr="00DE217A" w:rsidRDefault="00215F7F" w:rsidP="00215F7F">
      <w:pPr>
        <w:pStyle w:val="aff3"/>
        <w:numPr>
          <w:ilvl w:val="1"/>
          <w:numId w:val="23"/>
        </w:numPr>
        <w:spacing w:before="120" w:after="120"/>
        <w:ind w:firstLineChars="0"/>
        <w:rPr>
          <w:rFonts w:cs="Times New Roman"/>
          <w:bCs/>
          <w:iCs/>
          <w:sz w:val="20"/>
          <w:szCs w:val="20"/>
        </w:rPr>
      </w:pPr>
      <w:r>
        <w:rPr>
          <w:rFonts w:cs="Times New Roman"/>
          <w:sz w:val="20"/>
          <w:szCs w:val="20"/>
        </w:rPr>
        <w:t xml:space="preserve">Option 2: </w:t>
      </w:r>
      <w:r w:rsidRPr="002131EF">
        <w:rPr>
          <w:rFonts w:cs="Times New Roman"/>
          <w:sz w:val="20"/>
          <w:szCs w:val="20"/>
        </w:rPr>
        <w:t xml:space="preserve">the UE is not required to monitor an NPDCCH candidate in any subframe starting from subframe n+1 to subframe </w:t>
      </w:r>
      <w:proofErr w:type="spellStart"/>
      <w:r w:rsidRPr="002131EF">
        <w:rPr>
          <w:rFonts w:cs="Times New Roman"/>
          <w:sz w:val="20"/>
          <w:szCs w:val="20"/>
        </w:rPr>
        <w:t>n+k</w:t>
      </w:r>
      <w:r w:rsidRPr="00474A16">
        <w:rPr>
          <w:rFonts w:cs="Times New Roman"/>
          <w:bCs/>
          <w:iCs/>
          <w:color w:val="FF0000"/>
          <w:sz w:val="20"/>
          <w:szCs w:val="20"/>
        </w:rPr>
        <w:t>+</w:t>
      </w:r>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2131EF">
        <w:rPr>
          <w:rFonts w:cs="Times New Roman"/>
          <w:sz w:val="20"/>
          <w:szCs w:val="20"/>
        </w:rPr>
        <w:t>-1.</w:t>
      </w:r>
    </w:p>
    <w:p w14:paraId="54D0D77E" w14:textId="77777777" w:rsidR="00215F7F" w:rsidRPr="00AE4A33" w:rsidRDefault="00215F7F" w:rsidP="00215F7F">
      <w:pPr>
        <w:pStyle w:val="aff3"/>
        <w:numPr>
          <w:ilvl w:val="0"/>
          <w:numId w:val="23"/>
        </w:numPr>
        <w:spacing w:before="120" w:after="120"/>
        <w:ind w:firstLineChars="0"/>
        <w:rPr>
          <w:rFonts w:cs="Times New Roman"/>
          <w:bCs/>
          <w:iCs/>
          <w:sz w:val="20"/>
          <w:szCs w:val="20"/>
        </w:rPr>
      </w:pPr>
      <w:r>
        <w:rPr>
          <w:rFonts w:cs="Times New Roman"/>
          <w:sz w:val="20"/>
          <w:szCs w:val="20"/>
        </w:rPr>
        <w:t xml:space="preserve">For </w:t>
      </w:r>
      <w:r w:rsidRPr="002131EF">
        <w:rPr>
          <w:rFonts w:cs="Times New Roman" w:hint="eastAsia"/>
          <w:sz w:val="20"/>
          <w:szCs w:val="20"/>
        </w:rPr>
        <w:t>T</w:t>
      </w:r>
      <w:r w:rsidRPr="002131EF">
        <w:rPr>
          <w:rFonts w:cs="Times New Roman"/>
          <w:sz w:val="20"/>
          <w:szCs w:val="20"/>
        </w:rPr>
        <w:t xml:space="preserve">ype </w:t>
      </w:r>
      <w:r>
        <w:rPr>
          <w:rFonts w:cs="Times New Roman"/>
          <w:sz w:val="20"/>
          <w:szCs w:val="20"/>
        </w:rPr>
        <w:t>2 r</w:t>
      </w:r>
      <w:r w:rsidRPr="00166D22">
        <w:rPr>
          <w:rFonts w:cs="Times New Roman"/>
          <w:sz w:val="20"/>
          <w:szCs w:val="20"/>
        </w:rPr>
        <w:t>estriction</w:t>
      </w:r>
      <w:r>
        <w:rPr>
          <w:rFonts w:cs="Times New Roman"/>
          <w:sz w:val="20"/>
          <w:szCs w:val="20"/>
        </w:rPr>
        <w:t xml:space="preserve"> mode</w:t>
      </w:r>
      <w:r w:rsidRPr="002131EF">
        <w:rPr>
          <w:rFonts w:cs="Times New Roman"/>
          <w:sz w:val="20"/>
          <w:szCs w:val="20"/>
        </w:rPr>
        <w:t xml:space="preserve">: </w:t>
      </w:r>
    </w:p>
    <w:p w14:paraId="6AE7EB71" w14:textId="77777777" w:rsidR="00215F7F" w:rsidRDefault="00215F7F" w:rsidP="00215F7F">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Option 1:</w:t>
      </w:r>
      <w:r w:rsidRPr="003618CD">
        <w:rPr>
          <w:rFonts w:cs="Times New Roman"/>
          <w:bCs/>
          <w:iCs/>
          <w:sz w:val="20"/>
          <w:szCs w:val="20"/>
        </w:rPr>
        <w:t xml:space="preserve"> the UE is not required to monitor an NPDCCH candidate in any subframe starting from </w:t>
      </w:r>
      <w:r w:rsidRPr="003618CD">
        <w:rPr>
          <w:rFonts w:cs="Times New Roman"/>
          <w:bCs/>
          <w:iCs/>
          <w:color w:val="FF0000"/>
          <w:sz w:val="20"/>
          <w:szCs w:val="20"/>
        </w:rPr>
        <w:t xml:space="preserve">UL </w:t>
      </w:r>
      <w:r w:rsidRPr="003618CD">
        <w:rPr>
          <w:rFonts w:cs="Times New Roman"/>
          <w:bCs/>
          <w:iCs/>
          <w:sz w:val="20"/>
          <w:szCs w:val="20"/>
        </w:rPr>
        <w:t xml:space="preserve">subframe n+k-2 to </w:t>
      </w:r>
      <w:r w:rsidRPr="003618CD">
        <w:rPr>
          <w:rFonts w:cs="Times New Roman"/>
          <w:bCs/>
          <w:iCs/>
          <w:color w:val="FF0000"/>
          <w:sz w:val="20"/>
          <w:szCs w:val="20"/>
        </w:rPr>
        <w:t xml:space="preserve">UL </w:t>
      </w:r>
      <w:r w:rsidRPr="003618CD">
        <w:rPr>
          <w:rFonts w:cs="Times New Roman"/>
          <w:bCs/>
          <w:iCs/>
          <w:sz w:val="20"/>
          <w:szCs w:val="20"/>
        </w:rPr>
        <w:t>subframe n+k-1.</w:t>
      </w:r>
    </w:p>
    <w:p w14:paraId="5E4032C1" w14:textId="77777777" w:rsidR="00215F7F" w:rsidRDefault="00215F7F" w:rsidP="00215F7F">
      <w:pPr>
        <w:pStyle w:val="aff3"/>
        <w:numPr>
          <w:ilvl w:val="1"/>
          <w:numId w:val="23"/>
        </w:numPr>
        <w:spacing w:before="120" w:after="120"/>
        <w:ind w:firstLineChars="0"/>
        <w:rPr>
          <w:rFonts w:cs="Times New Roman"/>
          <w:bCs/>
          <w:iCs/>
          <w:sz w:val="20"/>
          <w:szCs w:val="20"/>
        </w:rPr>
      </w:pPr>
      <w:r w:rsidRPr="007F6D36">
        <w:rPr>
          <w:rFonts w:cs="Times New Roman"/>
          <w:bCs/>
          <w:iCs/>
          <w:sz w:val="20"/>
          <w:szCs w:val="20"/>
        </w:rPr>
        <w:t xml:space="preserve">Option 2: </w:t>
      </w:r>
      <w:r w:rsidRPr="003618CD">
        <w:rPr>
          <w:rFonts w:cs="Times New Roman"/>
          <w:bCs/>
          <w:iCs/>
          <w:sz w:val="20"/>
          <w:szCs w:val="20"/>
        </w:rPr>
        <w:t xml:space="preserve">the UE is not required to monitor an NPDCCH candidate in any subframe starting from subframe </w:t>
      </w:r>
      <w:proofErr w:type="spellStart"/>
      <w:r w:rsidRPr="003618CD">
        <w:rPr>
          <w:rFonts w:cs="Times New Roman"/>
          <w:bCs/>
          <w:iCs/>
          <w:sz w:val="20"/>
          <w:szCs w:val="20"/>
        </w:rPr>
        <w:t>n+k</w:t>
      </w:r>
      <w:r w:rsidRPr="00474A16">
        <w:rPr>
          <w:rFonts w:cs="Times New Roman"/>
          <w:bCs/>
          <w:iCs/>
          <w:color w:val="FF0000"/>
          <w:sz w:val="20"/>
          <w:szCs w:val="20"/>
        </w:rPr>
        <w:t>+</w:t>
      </w:r>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-2 to subframe n+k</w:t>
      </w:r>
      <w:r w:rsidRPr="00474A16">
        <w:rPr>
          <w:rFonts w:cs="Times New Roman"/>
          <w:bCs/>
          <w:iCs/>
          <w:color w:val="FF0000"/>
          <w:sz w:val="20"/>
          <w:szCs w:val="20"/>
        </w:rPr>
        <w:t>+</w:t>
      </w:r>
      <w:proofErr w:type="spellStart"/>
      <w:r w:rsidRPr="00474A16">
        <w:rPr>
          <w:rFonts w:cs="Times New Roman"/>
          <w:bCs/>
          <w:i/>
          <w:iCs/>
          <w:color w:val="FF0000"/>
          <w:sz w:val="20"/>
          <w:szCs w:val="20"/>
        </w:rPr>
        <w:t>K_offset</w:t>
      </w:r>
      <w:proofErr w:type="spellEnd"/>
      <w:r w:rsidRPr="00474A16">
        <w:rPr>
          <w:rFonts w:cs="Times New Roman"/>
          <w:bCs/>
          <w:i/>
          <w:iCs/>
          <w:color w:val="FF0000"/>
          <w:sz w:val="20"/>
          <w:szCs w:val="20"/>
        </w:rPr>
        <w:t>-</w:t>
      </w:r>
      <m:oMath>
        <m:sSubSup>
          <m:sSubSupPr>
            <m:ctrlPr>
              <w:rPr>
                <w:rFonts w:ascii="Cambria Math" w:hAnsi="Cambria Math" w:cs="Times New Roman"/>
                <w:bCs/>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sidRPr="003618CD">
        <w:rPr>
          <w:rFonts w:cs="Times New Roman"/>
          <w:bCs/>
          <w:iCs/>
          <w:sz w:val="20"/>
          <w:szCs w:val="20"/>
        </w:rPr>
        <w:t>-1.</w:t>
      </w:r>
    </w:p>
    <w:p w14:paraId="5FE7F4BF" w14:textId="77777777" w:rsidR="00215F7F" w:rsidRPr="0035231F" w:rsidRDefault="00215F7F" w:rsidP="00215F7F">
      <w:pPr>
        <w:spacing w:beforeLines="50" w:before="120" w:afterLines="50" w:after="120"/>
        <w:rPr>
          <w:rFonts w:ascii="Times New Roman" w:hAnsi="Times New Roman" w:cs="Times New Roman" w:hint="eastAsia"/>
          <w:bCs/>
          <w:iCs/>
          <w:sz w:val="20"/>
          <w:szCs w:val="20"/>
        </w:rPr>
      </w:pPr>
      <w:r w:rsidRPr="0035231F">
        <w:rPr>
          <w:rFonts w:ascii="Times New Roman" w:hAnsi="Times New Roman" w:cs="Times New Roman"/>
          <w:bCs/>
          <w:iCs/>
          <w:sz w:val="20"/>
          <w:szCs w:val="20"/>
        </w:rPr>
        <w:t xml:space="preserve">wherein, </w:t>
      </w:r>
      <m:oMath>
        <m:sSubSup>
          <m:sSubSupPr>
            <m:ctrlPr>
              <w:rPr>
                <w:rFonts w:ascii="Cambria Math" w:eastAsia="Times New Roman" w:hAnsi="Cambria Math" w:cs="Times New Roman"/>
                <w:bCs/>
                <w:i/>
                <w:iCs/>
                <w:color w:val="FF0000"/>
                <w:kern w:val="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TA</m:t>
            </m:r>
          </m:sub>
          <m:sup>
            <m:r>
              <w:rPr>
                <w:rFonts w:ascii="Cambria Math" w:hAnsi="Cambria Math" w:cs="Times New Roman"/>
                <w:color w:val="FF0000"/>
                <w:sz w:val="20"/>
                <w:szCs w:val="20"/>
              </w:rPr>
              <m:t>UE</m:t>
            </m:r>
          </m:sup>
        </m:sSubSup>
      </m:oMath>
      <w:r>
        <w:rPr>
          <w:rFonts w:ascii="Times New Roman" w:hAnsi="Times New Roman" w:cs="Times New Roman" w:hint="eastAsia"/>
          <w:bCs/>
          <w:iCs/>
          <w:color w:val="FF0000"/>
          <w:kern w:val="0"/>
          <w:sz w:val="20"/>
          <w:szCs w:val="20"/>
        </w:rPr>
        <w:t xml:space="preserve"> </w:t>
      </w:r>
      <w:r w:rsidRPr="0035231F">
        <w:rPr>
          <w:rFonts w:ascii="Times New Roman" w:hAnsi="Times New Roman" w:cs="Times New Roman"/>
          <w:bCs/>
          <w:iCs/>
          <w:sz w:val="20"/>
          <w:szCs w:val="20"/>
        </w:rPr>
        <w:t>is the current TA used by the UE expressed as an integer number of subframe durations.</w:t>
      </w:r>
    </w:p>
    <w:p w14:paraId="714BAD32" w14:textId="77777777" w:rsidR="00565DA4" w:rsidRDefault="00565DA4" w:rsidP="00565DA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FD7C5F">
        <w:rPr>
          <w:rFonts w:ascii="Times New Roman" w:hAnsi="Times New Roman" w:cs="Times New Roman"/>
          <w:bCs/>
          <w:sz w:val="20"/>
          <w:szCs w:val="20"/>
        </w:rPr>
        <w:t>For</w:t>
      </w:r>
      <w:r w:rsidRPr="00B46216">
        <w:rPr>
          <w:rFonts w:ascii="Times New Roman" w:hAnsi="Times New Roman" w:cs="Times New Roman"/>
          <w:bCs/>
          <w:iCs/>
          <w:sz w:val="20"/>
          <w:szCs w:val="20"/>
        </w:rPr>
        <w:t xml:space="preserve"> </w:t>
      </w:r>
      <w:r>
        <w:rPr>
          <w:rFonts w:ascii="Times New Roman" w:hAnsi="Times New Roman" w:cs="Times New Roman"/>
          <w:bCs/>
          <w:iCs/>
          <w:sz w:val="20"/>
          <w:szCs w:val="20"/>
        </w:rPr>
        <w:t>timing relationship</w:t>
      </w:r>
      <w:r w:rsidRPr="00FD7C5F">
        <w:rPr>
          <w:rFonts w:ascii="Times New Roman" w:hAnsi="Times New Roman" w:cs="Times New Roman"/>
          <w:bCs/>
          <w:sz w:val="20"/>
          <w:szCs w:val="20"/>
        </w:rPr>
        <w:t xml:space="preserve"> </w:t>
      </w:r>
      <w:r>
        <w:rPr>
          <w:rFonts w:ascii="Times New Roman" w:hAnsi="Times New Roman" w:cs="Times New Roman"/>
          <w:bCs/>
          <w:sz w:val="20"/>
          <w:szCs w:val="20"/>
        </w:rPr>
        <w:t xml:space="preserve">enhancement for </w:t>
      </w:r>
      <w:r w:rsidRPr="00166D22">
        <w:rPr>
          <w:rFonts w:ascii="Times New Roman" w:hAnsi="Times New Roman" w:cs="Times New Roman"/>
          <w:sz w:val="20"/>
          <w:szCs w:val="20"/>
        </w:rPr>
        <w:t xml:space="preserve">NPDCCH </w:t>
      </w:r>
      <w:r>
        <w:rPr>
          <w:rFonts w:ascii="Times New Roman" w:hAnsi="Times New Roman" w:cs="Times New Roman"/>
          <w:sz w:val="20"/>
          <w:szCs w:val="20"/>
        </w:rPr>
        <w:t>m</w:t>
      </w:r>
      <w:r w:rsidRPr="00166D22">
        <w:rPr>
          <w:rFonts w:ascii="Times New Roman" w:hAnsi="Times New Roman" w:cs="Times New Roman"/>
          <w:sz w:val="20"/>
          <w:szCs w:val="20"/>
        </w:rPr>
        <w:t xml:space="preserve">onitoring </w:t>
      </w:r>
      <w:r>
        <w:rPr>
          <w:rFonts w:ascii="Times New Roman" w:hAnsi="Times New Roman" w:cs="Times New Roman"/>
          <w:sz w:val="20"/>
          <w:szCs w:val="20"/>
        </w:rPr>
        <w:t>r</w:t>
      </w:r>
      <w:r w:rsidRPr="00166D22">
        <w:rPr>
          <w:rFonts w:ascii="Times New Roman" w:hAnsi="Times New Roman" w:cs="Times New Roman"/>
          <w:sz w:val="20"/>
          <w:szCs w:val="20"/>
        </w:rPr>
        <w:t>estrictions</w:t>
      </w:r>
      <w:r>
        <w:rPr>
          <w:rFonts w:ascii="Times New Roman" w:hAnsi="Times New Roman" w:cs="Times New Roman"/>
          <w:sz w:val="20"/>
          <w:szCs w:val="20"/>
        </w:rPr>
        <w:t xml:space="preserve"> in IoT NTN,</w:t>
      </w:r>
      <w:r>
        <w:rPr>
          <w:rFonts w:ascii="Times New Roman" w:hAnsi="Times New Roman" w:cs="Times New Roman"/>
          <w:bCs/>
          <w:sz w:val="20"/>
          <w:szCs w:val="20"/>
        </w:rPr>
        <w:t xml:space="preserve"> f</w:t>
      </w:r>
      <w:r w:rsidRPr="00D85E7D">
        <w:rPr>
          <w:rFonts w:ascii="Times New Roman" w:hAnsi="Times New Roman" w:cs="Times New Roman"/>
          <w:bCs/>
          <w:sz w:val="20"/>
          <w:szCs w:val="20"/>
        </w:rPr>
        <w:t>or Type 1 restriction mode</w:t>
      </w:r>
      <w:r>
        <w:rPr>
          <w:rFonts w:ascii="Times New Roman" w:hAnsi="Times New Roman" w:cs="Times New Roman"/>
          <w:bCs/>
          <w:sz w:val="20"/>
          <w:szCs w:val="20"/>
        </w:rPr>
        <w:t>, f</w:t>
      </w:r>
      <w:r w:rsidRPr="00B06BD6">
        <w:rPr>
          <w:rFonts w:ascii="Times New Roman" w:hAnsi="Times New Roman" w:cs="Times New Roman"/>
          <w:bCs/>
          <w:sz w:val="20"/>
          <w:szCs w:val="20"/>
        </w:rPr>
        <w:t xml:space="preserve">urther enhancement to reduce the enlarged </w:t>
      </w:r>
      <w:r w:rsidRPr="00B1165D">
        <w:rPr>
          <w:rFonts w:ascii="Times New Roman" w:hAnsi="Times New Roman" w:cs="Times New Roman"/>
          <w:bCs/>
          <w:sz w:val="20"/>
          <w:szCs w:val="20"/>
        </w:rPr>
        <w:t>NPDCCH monitoring restriction windows</w:t>
      </w:r>
      <w:r w:rsidRPr="00B06BD6">
        <w:rPr>
          <w:rFonts w:ascii="Times New Roman" w:hAnsi="Times New Roman" w:cs="Times New Roman"/>
          <w:bCs/>
          <w:sz w:val="20"/>
          <w:szCs w:val="20"/>
        </w:rPr>
        <w:t xml:space="preserve"> can be deprioritized.</w:t>
      </w:r>
    </w:p>
    <w:p w14:paraId="23F92A60" w14:textId="77777777" w:rsidR="00FD7F3E" w:rsidRDefault="00FD7F3E" w:rsidP="00FD7F3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585FAA">
        <w:rPr>
          <w:rFonts w:ascii="Times New Roman" w:hAnsi="Times New Roman" w:cs="Times New Roman"/>
          <w:bCs/>
          <w:sz w:val="20"/>
          <w:szCs w:val="20"/>
        </w:rPr>
        <w:t>For UE specific TA reporting, the contents of the report can be:</w:t>
      </w:r>
    </w:p>
    <w:p w14:paraId="28DB6E62" w14:textId="77777777" w:rsidR="00FD7F3E" w:rsidRPr="00585FAA" w:rsidRDefault="00FD7F3E" w:rsidP="00FD7F3E">
      <w:pPr>
        <w:pStyle w:val="aff3"/>
        <w:numPr>
          <w:ilvl w:val="0"/>
          <w:numId w:val="23"/>
        </w:numPr>
        <w:spacing w:before="120" w:after="120"/>
        <w:ind w:firstLineChars="0"/>
        <w:rPr>
          <w:rFonts w:cs="Times New Roman"/>
          <w:sz w:val="20"/>
          <w:szCs w:val="20"/>
        </w:rPr>
      </w:pPr>
      <w:r w:rsidRPr="00585FAA">
        <w:rPr>
          <w:rFonts w:cs="Times New Roman"/>
          <w:sz w:val="20"/>
          <w:szCs w:val="20"/>
        </w:rPr>
        <w:t>A delay</w:t>
      </w:r>
    </w:p>
    <w:p w14:paraId="05266059" w14:textId="77777777" w:rsidR="00FD7F3E" w:rsidRPr="00585FAA" w:rsidRDefault="00FD7F3E" w:rsidP="00FD7F3E">
      <w:pPr>
        <w:pStyle w:val="aff3"/>
        <w:numPr>
          <w:ilvl w:val="0"/>
          <w:numId w:val="23"/>
        </w:numPr>
        <w:spacing w:before="120" w:after="120"/>
        <w:ind w:firstLineChars="0"/>
        <w:rPr>
          <w:rFonts w:cs="Times New Roman" w:hint="eastAsia"/>
          <w:sz w:val="20"/>
          <w:szCs w:val="20"/>
        </w:rPr>
      </w:pPr>
      <w:r w:rsidRPr="00585FAA">
        <w:rPr>
          <w:rFonts w:cs="Times New Roman"/>
          <w:sz w:val="20"/>
          <w:szCs w:val="20"/>
        </w:rPr>
        <w:t>UE location</w:t>
      </w:r>
    </w:p>
    <w:p w14:paraId="2C4AF965" w14:textId="77777777" w:rsidR="00FD7F3E" w:rsidRDefault="00FD7F3E" w:rsidP="00FD7F3E">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585FAA">
        <w:rPr>
          <w:rFonts w:ascii="Times New Roman" w:hAnsi="Times New Roman" w:cs="Times New Roman"/>
          <w:bCs/>
          <w:sz w:val="20"/>
          <w:szCs w:val="20"/>
        </w:rPr>
        <w:t xml:space="preserve">For UE specific TA reporting, </w:t>
      </w:r>
      <w:r>
        <w:rPr>
          <w:rFonts w:ascii="Times New Roman" w:hAnsi="Times New Roman" w:cs="Times New Roman"/>
          <w:bCs/>
          <w:sz w:val="20"/>
          <w:szCs w:val="20"/>
        </w:rPr>
        <w:t>i</w:t>
      </w:r>
      <w:r w:rsidRPr="00585FAA">
        <w:rPr>
          <w:rFonts w:ascii="Times New Roman" w:hAnsi="Times New Roman" w:cs="Times New Roman"/>
          <w:bCs/>
          <w:sz w:val="20"/>
          <w:szCs w:val="20"/>
        </w:rPr>
        <w:t>f a delay is included in the content, Option 5 is preferred</w:t>
      </w:r>
      <w:r>
        <w:rPr>
          <w:rFonts w:ascii="Times New Roman" w:hAnsi="Times New Roman" w:cs="Times New Roman"/>
          <w:bCs/>
          <w:sz w:val="20"/>
          <w:szCs w:val="20"/>
        </w:rPr>
        <w:t>.</w:t>
      </w:r>
    </w:p>
    <w:p w14:paraId="534E60F8" w14:textId="77777777" w:rsidR="00FD7F3E" w:rsidRPr="00B17206" w:rsidRDefault="00FD7F3E" w:rsidP="00FD7F3E">
      <w:pPr>
        <w:pStyle w:val="aff3"/>
        <w:numPr>
          <w:ilvl w:val="0"/>
          <w:numId w:val="23"/>
        </w:numPr>
        <w:spacing w:before="120" w:after="120"/>
        <w:ind w:firstLineChars="0"/>
        <w:rPr>
          <w:rFonts w:cs="Times New Roman" w:hint="eastAsia"/>
          <w:sz w:val="20"/>
          <w:szCs w:val="20"/>
        </w:rPr>
      </w:pPr>
      <w:r w:rsidRPr="00B17206">
        <w:rPr>
          <w:rFonts w:cs="Times New Roman"/>
          <w:sz w:val="20"/>
          <w:szCs w:val="20"/>
        </w:rPr>
        <w:t>Option 5: UE full TA via Msg3 + differential full UE TA thereafter</w:t>
      </w:r>
      <w:r>
        <w:rPr>
          <w:rFonts w:cs="Times New Roman"/>
          <w:sz w:val="20"/>
          <w:szCs w:val="20"/>
        </w:rPr>
        <w:t>.</w:t>
      </w:r>
    </w:p>
    <w:p w14:paraId="00EAFCAA" w14:textId="77777777" w:rsidR="00FD7F3E" w:rsidRDefault="00FD7F3E" w:rsidP="00FD7F3E">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Pr="00585FAA">
        <w:rPr>
          <w:rFonts w:ascii="Times New Roman" w:hAnsi="Times New Roman" w:cs="Times New Roman"/>
          <w:bCs/>
          <w:sz w:val="20"/>
          <w:szCs w:val="20"/>
        </w:rPr>
        <w:t xml:space="preserve">For UE specific TA reporting, </w:t>
      </w:r>
      <w:r>
        <w:rPr>
          <w:rFonts w:ascii="Times New Roman" w:hAnsi="Times New Roman" w:cs="Times New Roman"/>
          <w:sz w:val="20"/>
          <w:szCs w:val="20"/>
        </w:rPr>
        <w:t xml:space="preserve">for the thereafter differential full TA report in </w:t>
      </w:r>
      <w:r w:rsidRPr="00585FAA">
        <w:rPr>
          <w:rFonts w:ascii="Times New Roman" w:hAnsi="Times New Roman" w:cs="Times New Roman"/>
          <w:bCs/>
          <w:sz w:val="20"/>
          <w:szCs w:val="20"/>
        </w:rPr>
        <w:t>Option 5</w:t>
      </w:r>
      <w:r>
        <w:rPr>
          <w:rFonts w:ascii="Times New Roman" w:hAnsi="Times New Roman" w:cs="Times New Roman"/>
          <w:bCs/>
          <w:sz w:val="20"/>
          <w:szCs w:val="20"/>
        </w:rPr>
        <w:t xml:space="preserve">, </w:t>
      </w:r>
      <w:r>
        <w:rPr>
          <w:rFonts w:ascii="Times New Roman" w:hAnsi="Times New Roman" w:cs="Times New Roman"/>
          <w:sz w:val="20"/>
          <w:szCs w:val="20"/>
        </w:rPr>
        <w:t>two options can be further studied,</w:t>
      </w:r>
    </w:p>
    <w:p w14:paraId="51EBAED1" w14:textId="77777777" w:rsidR="00FD7F3E" w:rsidRPr="00B016EF" w:rsidRDefault="00FD7F3E" w:rsidP="00FD7F3E">
      <w:pPr>
        <w:pStyle w:val="aff3"/>
        <w:numPr>
          <w:ilvl w:val="0"/>
          <w:numId w:val="23"/>
        </w:numPr>
        <w:spacing w:before="120" w:after="120"/>
        <w:ind w:firstLineChars="0"/>
        <w:rPr>
          <w:rFonts w:cs="Times New Roman"/>
          <w:sz w:val="20"/>
          <w:szCs w:val="20"/>
        </w:rPr>
      </w:pPr>
      <w:r w:rsidRPr="00B016EF">
        <w:rPr>
          <w:rFonts w:cs="Times New Roman"/>
          <w:sz w:val="20"/>
          <w:szCs w:val="20"/>
        </w:rPr>
        <w:t xml:space="preserve">Option </w:t>
      </w:r>
      <w:r>
        <w:rPr>
          <w:rFonts w:cs="Times New Roman"/>
          <w:sz w:val="20"/>
          <w:szCs w:val="20"/>
        </w:rPr>
        <w:t>5a</w:t>
      </w:r>
      <w:r w:rsidRPr="00B016EF">
        <w:rPr>
          <w:rFonts w:cs="Times New Roman"/>
          <w:sz w:val="20"/>
          <w:szCs w:val="20"/>
        </w:rPr>
        <w:t xml:space="preserve">: Difference between UE-specific </w:t>
      </w:r>
      <w:proofErr w:type="spellStart"/>
      <w:r w:rsidRPr="00B016EF">
        <w:rPr>
          <w:rFonts w:cs="Times New Roman"/>
          <w:sz w:val="20"/>
          <w:szCs w:val="20"/>
        </w:rPr>
        <w:t>K_offset</w:t>
      </w:r>
      <w:proofErr w:type="spellEnd"/>
      <w:r w:rsidRPr="00B016EF">
        <w:rPr>
          <w:rFonts w:cs="Times New Roman"/>
          <w:sz w:val="20"/>
          <w:szCs w:val="20"/>
        </w:rPr>
        <w:t xml:space="preserve"> and cell-specific </w:t>
      </w:r>
      <w:proofErr w:type="spellStart"/>
      <w:r w:rsidRPr="00B016EF">
        <w:rPr>
          <w:rFonts w:cs="Times New Roman"/>
          <w:sz w:val="20"/>
          <w:szCs w:val="20"/>
        </w:rPr>
        <w:t>K_offset</w:t>
      </w:r>
      <w:proofErr w:type="spellEnd"/>
      <w:r w:rsidRPr="00B016EF">
        <w:rPr>
          <w:rFonts w:cs="Times New Roman"/>
          <w:sz w:val="20"/>
          <w:szCs w:val="20"/>
        </w:rPr>
        <w:t>.</w:t>
      </w:r>
    </w:p>
    <w:p w14:paraId="599E7672" w14:textId="77777777" w:rsidR="00FD7F3E" w:rsidRDefault="00FD7F3E" w:rsidP="00FD7F3E">
      <w:pPr>
        <w:pStyle w:val="aff3"/>
        <w:numPr>
          <w:ilvl w:val="0"/>
          <w:numId w:val="23"/>
        </w:numPr>
        <w:spacing w:before="120" w:after="120"/>
        <w:ind w:firstLineChars="0"/>
        <w:rPr>
          <w:rFonts w:cs="Times New Roman"/>
          <w:sz w:val="20"/>
          <w:szCs w:val="20"/>
        </w:rPr>
      </w:pPr>
      <w:r w:rsidRPr="00B016EF">
        <w:rPr>
          <w:rFonts w:cs="Times New Roman"/>
          <w:sz w:val="20"/>
          <w:szCs w:val="20"/>
        </w:rPr>
        <w:t xml:space="preserve">Option </w:t>
      </w:r>
      <w:r>
        <w:rPr>
          <w:rFonts w:cs="Times New Roman"/>
          <w:sz w:val="20"/>
          <w:szCs w:val="20"/>
        </w:rPr>
        <w:t>5b</w:t>
      </w:r>
      <w:r w:rsidRPr="00B016EF">
        <w:rPr>
          <w:rFonts w:cs="Times New Roman"/>
          <w:sz w:val="20"/>
          <w:szCs w:val="20"/>
        </w:rPr>
        <w:t xml:space="preserve">: Difference between the last applied </w:t>
      </w:r>
      <w:proofErr w:type="spellStart"/>
      <w:r w:rsidRPr="00B016EF">
        <w:rPr>
          <w:rFonts w:cs="Times New Roman"/>
          <w:sz w:val="20"/>
          <w:szCs w:val="20"/>
        </w:rPr>
        <w:t>K_offset</w:t>
      </w:r>
      <w:proofErr w:type="spellEnd"/>
      <w:r w:rsidRPr="00B016EF">
        <w:rPr>
          <w:rFonts w:cs="Times New Roman"/>
          <w:sz w:val="20"/>
          <w:szCs w:val="20"/>
        </w:rPr>
        <w:t xml:space="preserve"> (e.g., cell-specific </w:t>
      </w:r>
      <w:proofErr w:type="spellStart"/>
      <w:r w:rsidRPr="00B016EF">
        <w:rPr>
          <w:rFonts w:cs="Times New Roman"/>
          <w:sz w:val="20"/>
          <w:szCs w:val="20"/>
        </w:rPr>
        <w:t>K_offset</w:t>
      </w:r>
      <w:proofErr w:type="spellEnd"/>
      <w:r w:rsidRPr="00B016EF">
        <w:rPr>
          <w:rFonts w:cs="Times New Roman"/>
          <w:sz w:val="20"/>
          <w:szCs w:val="20"/>
        </w:rPr>
        <w:t xml:space="preserve"> or UE-specific </w:t>
      </w:r>
      <w:proofErr w:type="spellStart"/>
      <w:r w:rsidRPr="00B016EF">
        <w:rPr>
          <w:rFonts w:cs="Times New Roman"/>
          <w:sz w:val="20"/>
          <w:szCs w:val="20"/>
        </w:rPr>
        <w:t>K_offset</w:t>
      </w:r>
      <w:proofErr w:type="spellEnd"/>
      <w:r w:rsidRPr="00B016EF">
        <w:rPr>
          <w:rFonts w:cs="Times New Roman"/>
          <w:sz w:val="20"/>
          <w:szCs w:val="20"/>
        </w:rPr>
        <w:t xml:space="preserve"> indicated by the network) and one new </w:t>
      </w:r>
      <w:proofErr w:type="spellStart"/>
      <w:r w:rsidRPr="00B016EF">
        <w:rPr>
          <w:rFonts w:cs="Times New Roman"/>
          <w:sz w:val="20"/>
          <w:szCs w:val="20"/>
        </w:rPr>
        <w:t>K_offset</w:t>
      </w:r>
      <w:proofErr w:type="spellEnd"/>
      <w:r w:rsidRPr="00B016EF">
        <w:rPr>
          <w:rFonts w:cs="Times New Roman"/>
          <w:sz w:val="20"/>
          <w:szCs w:val="20"/>
        </w:rPr>
        <w:t xml:space="preserve"> suggested by UE.</w:t>
      </w:r>
    </w:p>
    <w:p w14:paraId="525552F1" w14:textId="6F47994E" w:rsidR="00AD299F" w:rsidRDefault="00AD299F" w:rsidP="00AD299F">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Deprioritize </w:t>
      </w:r>
      <w:r w:rsidR="00D93F64">
        <w:rPr>
          <w:rFonts w:ascii="Times New Roman" w:hAnsi="Times New Roman" w:cs="Times New Roman"/>
          <w:bCs/>
          <w:sz w:val="20"/>
          <w:szCs w:val="20"/>
        </w:rPr>
        <w:t xml:space="preserve">further </w:t>
      </w:r>
      <w:bookmarkStart w:id="16" w:name="_GoBack"/>
      <w:bookmarkEnd w:id="16"/>
      <w:r w:rsidRPr="007E638E">
        <w:rPr>
          <w:rFonts w:ascii="Times New Roman" w:hAnsi="Times New Roman" w:cs="Times New Roman"/>
          <w:sz w:val="20"/>
          <w:szCs w:val="20"/>
        </w:rPr>
        <w:t>enhancement on WUS</w:t>
      </w:r>
      <w:r w:rsidRPr="00426BC0">
        <w:rPr>
          <w:rFonts w:ascii="Times New Roman" w:hAnsi="Times New Roman" w:cs="Times New Roman"/>
          <w:sz w:val="20"/>
          <w:szCs w:val="20"/>
        </w:rPr>
        <w:t xml:space="preserve"> </w:t>
      </w:r>
      <w:r>
        <w:rPr>
          <w:rFonts w:ascii="Times New Roman" w:hAnsi="Times New Roman" w:cs="Times New Roman"/>
          <w:sz w:val="20"/>
          <w:szCs w:val="20"/>
        </w:rPr>
        <w:t>c</w:t>
      </w:r>
      <w:r w:rsidRPr="00894852">
        <w:rPr>
          <w:rFonts w:ascii="Times New Roman" w:hAnsi="Times New Roman" w:cs="Times New Roman"/>
          <w:sz w:val="20"/>
          <w:szCs w:val="20"/>
        </w:rPr>
        <w:t>onfiguration</w:t>
      </w:r>
      <w:r>
        <w:rPr>
          <w:rFonts w:ascii="Times New Roman" w:hAnsi="Times New Roman" w:cs="Times New Roman"/>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66FCBD90" w14:textId="74FE0D02" w:rsidR="006C3F50" w:rsidRDefault="00F36CFA" w:rsidP="00D862FA">
      <w:pPr>
        <w:pStyle w:val="aff3"/>
        <w:numPr>
          <w:ilvl w:val="0"/>
          <w:numId w:val="6"/>
        </w:numPr>
        <w:spacing w:before="120" w:after="120"/>
        <w:ind w:firstLineChars="0"/>
        <w:rPr>
          <w:rFonts w:cs="Times New Roman"/>
          <w:sz w:val="20"/>
          <w:szCs w:val="20"/>
        </w:rPr>
      </w:pPr>
      <w:bookmarkStart w:id="17" w:name="_Ref83842335"/>
      <w:bookmarkStart w:id="18" w:name="_Ref79005183"/>
      <w:bookmarkStart w:id="19" w:name="_Ref70328722"/>
      <w:bookmarkStart w:id="20" w:name="_Ref67471987"/>
      <w:bookmarkStart w:id="21" w:name="_Ref60817485"/>
      <w:bookmarkStart w:id="22" w:name="_Ref53511370"/>
      <w:bookmarkStart w:id="23" w:name="_Ref53511278"/>
      <w:bookmarkStart w:id="24" w:name="_Ref53491160"/>
      <w:bookmarkStart w:id="25" w:name="_Ref30757894"/>
      <w:bookmarkStart w:id="26" w:name="_Ref23496549"/>
      <w:bookmarkStart w:id="27" w:name="_Ref533782101"/>
      <w:bookmarkStart w:id="28" w:name="_Ref521313643"/>
      <w:bookmarkStart w:id="29" w:name="_Ref521162878"/>
      <w:bookmarkStart w:id="30" w:name="_Ref505867252"/>
      <w:bookmarkStart w:id="31" w:name="_Ref505807368"/>
      <w:bookmarkStart w:id="32" w:name="_Ref86996046"/>
      <w:r w:rsidRPr="00F36CFA">
        <w:rPr>
          <w:rFonts w:cs="Times New Roman"/>
          <w:sz w:val="20"/>
          <w:szCs w:val="20"/>
        </w:rPr>
        <w:t>Chairman's Notes RAN1#106bis-e, October 11th – 19th, 2021.</w:t>
      </w:r>
      <w:bookmarkEnd w:id="32"/>
    </w:p>
    <w:p w14:paraId="0B40B511" w14:textId="5EA18982" w:rsidR="006C3F50" w:rsidRDefault="00032B2F" w:rsidP="00D862FA">
      <w:pPr>
        <w:pStyle w:val="aff3"/>
        <w:numPr>
          <w:ilvl w:val="0"/>
          <w:numId w:val="6"/>
        </w:numPr>
        <w:spacing w:before="120" w:after="120"/>
        <w:ind w:firstLineChars="0"/>
        <w:rPr>
          <w:rFonts w:cs="Times New Roman"/>
          <w:sz w:val="20"/>
          <w:szCs w:val="20"/>
        </w:rPr>
      </w:pPr>
      <w:bookmarkStart w:id="33" w:name="_Ref87017578"/>
      <w:r w:rsidRPr="00032B2F">
        <w:rPr>
          <w:rFonts w:cs="Times New Roman"/>
          <w:sz w:val="20"/>
          <w:szCs w:val="20"/>
        </w:rPr>
        <w:t>R1-2110534</w:t>
      </w:r>
      <w:r>
        <w:rPr>
          <w:rFonts w:cs="Times New Roman"/>
          <w:sz w:val="20"/>
          <w:szCs w:val="20"/>
        </w:rPr>
        <w:t>, “</w:t>
      </w:r>
      <w:r w:rsidRPr="00032B2F">
        <w:rPr>
          <w:rFonts w:cs="Times New Roman"/>
          <w:sz w:val="20"/>
          <w:szCs w:val="20"/>
        </w:rPr>
        <w:t>FL summary 4 of AI 8.15.2 Timing relationship for IoT-NTN</w:t>
      </w:r>
      <w:r>
        <w:rPr>
          <w:rFonts w:cs="Times New Roman"/>
          <w:sz w:val="20"/>
          <w:szCs w:val="20"/>
        </w:rPr>
        <w:t xml:space="preserve">”, e-meeting, </w:t>
      </w:r>
      <w:r w:rsidRPr="00F36CFA">
        <w:rPr>
          <w:rFonts w:cs="Times New Roman"/>
          <w:sz w:val="20"/>
          <w:szCs w:val="20"/>
        </w:rPr>
        <w:t>October 11th – 19th, 2021.</w:t>
      </w:r>
      <w:bookmarkEnd w:id="33"/>
    </w:p>
    <w:p w14:paraId="58CC6019" w14:textId="3BA434CA" w:rsidR="006C3F50" w:rsidRDefault="007875CB" w:rsidP="00D862FA">
      <w:pPr>
        <w:pStyle w:val="aff3"/>
        <w:numPr>
          <w:ilvl w:val="0"/>
          <w:numId w:val="6"/>
        </w:numPr>
        <w:spacing w:before="120" w:after="120"/>
        <w:ind w:firstLineChars="0"/>
        <w:rPr>
          <w:rFonts w:cs="Times New Roman"/>
          <w:sz w:val="20"/>
          <w:szCs w:val="20"/>
        </w:rPr>
      </w:pPr>
      <w:bookmarkStart w:id="34" w:name="_Ref87018818"/>
      <w:r w:rsidRPr="007875CB">
        <w:rPr>
          <w:rFonts w:cs="Times New Roman"/>
          <w:sz w:val="20"/>
          <w:szCs w:val="20"/>
        </w:rPr>
        <w:t>R1-2111633</w:t>
      </w:r>
      <w:r>
        <w:rPr>
          <w:rFonts w:cs="Times New Roman"/>
          <w:sz w:val="20"/>
          <w:szCs w:val="20"/>
        </w:rPr>
        <w:t>, “</w:t>
      </w:r>
      <w:r w:rsidRPr="007875CB">
        <w:rPr>
          <w:rFonts w:cs="Times New Roman"/>
          <w:sz w:val="20"/>
          <w:szCs w:val="20"/>
        </w:rPr>
        <w:t>Enhancements on time and frequency synchronization for IoT NTN</w:t>
      </w:r>
      <w:r>
        <w:rPr>
          <w:rFonts w:cs="Times New Roman"/>
          <w:sz w:val="20"/>
          <w:szCs w:val="20"/>
        </w:rPr>
        <w:t>”, e-meeting,</w:t>
      </w:r>
      <w:r>
        <w:rPr>
          <w:rFonts w:cs="Times New Roman"/>
          <w:sz w:val="20"/>
          <w:szCs w:val="20"/>
        </w:rPr>
        <w:t xml:space="preserve"> </w:t>
      </w:r>
      <w:r w:rsidRPr="00F36CFA">
        <w:rPr>
          <w:rFonts w:cs="Times New Roman"/>
          <w:sz w:val="20"/>
          <w:szCs w:val="20"/>
        </w:rPr>
        <w:t>October 11th – 19th, 2021.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4"/>
    </w:p>
    <w:sectPr w:rsidR="006C3F50"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FC21B" w14:textId="77777777" w:rsidR="004E5A92" w:rsidRDefault="004E5A92" w:rsidP="004B161B">
      <w:r>
        <w:separator/>
      </w:r>
    </w:p>
  </w:endnote>
  <w:endnote w:type="continuationSeparator" w:id="0">
    <w:p w14:paraId="2C972364" w14:textId="77777777" w:rsidR="004E5A92" w:rsidRDefault="004E5A92"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7075EF" w:rsidRDefault="007075EF"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F934F" w14:textId="77777777" w:rsidR="004E5A92" w:rsidRDefault="004E5A92" w:rsidP="004B161B">
      <w:r>
        <w:separator/>
      </w:r>
    </w:p>
  </w:footnote>
  <w:footnote w:type="continuationSeparator" w:id="0">
    <w:p w14:paraId="4E665A49" w14:textId="77777777" w:rsidR="004E5A92" w:rsidRDefault="004E5A92"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57C60"/>
    <w:multiLevelType w:val="hybridMultilevel"/>
    <w:tmpl w:val="A2926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7266"/>
    <w:multiLevelType w:val="hybridMultilevel"/>
    <w:tmpl w:val="E51C2252"/>
    <w:lvl w:ilvl="0" w:tplc="B2C608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6B15"/>
    <w:multiLevelType w:val="hybridMultilevel"/>
    <w:tmpl w:val="7242B212"/>
    <w:lvl w:ilvl="0" w:tplc="B2C6081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E42197"/>
    <w:multiLevelType w:val="hybridMultilevel"/>
    <w:tmpl w:val="04A0BE6C"/>
    <w:lvl w:ilvl="0" w:tplc="738ACF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979081C"/>
    <w:multiLevelType w:val="hybridMultilevel"/>
    <w:tmpl w:val="66B4A300"/>
    <w:lvl w:ilvl="0" w:tplc="F326B0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0"/>
  </w:num>
  <w:num w:numId="4">
    <w:abstractNumId w:val="22"/>
  </w:num>
  <w:num w:numId="5">
    <w:abstractNumId w:val="1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17"/>
  </w:num>
  <w:num w:numId="9">
    <w:abstractNumId w:val="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3"/>
  </w:num>
  <w:num w:numId="13">
    <w:abstractNumId w:val="4"/>
  </w:num>
  <w:num w:numId="14">
    <w:abstractNumId w:val="9"/>
  </w:num>
  <w:num w:numId="15">
    <w:abstractNumId w:val="11"/>
  </w:num>
  <w:num w:numId="16">
    <w:abstractNumId w:val="1"/>
  </w:num>
  <w:num w:numId="17">
    <w:abstractNumId w:val="2"/>
  </w:num>
  <w:num w:numId="18">
    <w:abstractNumId w:val="7"/>
  </w:num>
  <w:num w:numId="19">
    <w:abstractNumId w:val="16"/>
  </w:num>
  <w:num w:numId="20">
    <w:abstractNumId w:val="16"/>
  </w:num>
  <w:num w:numId="21">
    <w:abstractNumId w:val="16"/>
  </w:num>
  <w:num w:numId="22">
    <w:abstractNumId w:val="19"/>
  </w:num>
  <w:num w:numId="23">
    <w:abstractNumId w:val="5"/>
  </w:num>
  <w:num w:numId="24">
    <w:abstractNumId w:val="21"/>
  </w:num>
  <w:num w:numId="25">
    <w:abstractNumId w:val="15"/>
  </w:num>
  <w:num w:numId="26">
    <w:abstractNumId w:val="3"/>
  </w:num>
  <w:num w:numId="27">
    <w:abstractNumId w:val="14"/>
  </w:num>
  <w:num w:numId="28">
    <w:abstractNumId w:val="16"/>
  </w:num>
  <w:num w:numId="2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18B"/>
    <w:rsid w:val="0000231E"/>
    <w:rsid w:val="00002A15"/>
    <w:rsid w:val="00002BE1"/>
    <w:rsid w:val="00002E86"/>
    <w:rsid w:val="00002EFA"/>
    <w:rsid w:val="000034AA"/>
    <w:rsid w:val="000034BD"/>
    <w:rsid w:val="00003B4A"/>
    <w:rsid w:val="00003D42"/>
    <w:rsid w:val="00003D61"/>
    <w:rsid w:val="00003DE5"/>
    <w:rsid w:val="00004CAF"/>
    <w:rsid w:val="000050CA"/>
    <w:rsid w:val="000057BF"/>
    <w:rsid w:val="00005A9E"/>
    <w:rsid w:val="00006B61"/>
    <w:rsid w:val="00006D73"/>
    <w:rsid w:val="00006E84"/>
    <w:rsid w:val="000072D3"/>
    <w:rsid w:val="0000778A"/>
    <w:rsid w:val="00007822"/>
    <w:rsid w:val="000079D5"/>
    <w:rsid w:val="0001003F"/>
    <w:rsid w:val="0001015B"/>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DD2"/>
    <w:rsid w:val="00016E8F"/>
    <w:rsid w:val="00017B4D"/>
    <w:rsid w:val="00017E60"/>
    <w:rsid w:val="00020065"/>
    <w:rsid w:val="00020161"/>
    <w:rsid w:val="000204C5"/>
    <w:rsid w:val="00020677"/>
    <w:rsid w:val="000208DF"/>
    <w:rsid w:val="00020ED5"/>
    <w:rsid w:val="00021183"/>
    <w:rsid w:val="00021D39"/>
    <w:rsid w:val="00021E78"/>
    <w:rsid w:val="000220AE"/>
    <w:rsid w:val="00022364"/>
    <w:rsid w:val="00022630"/>
    <w:rsid w:val="000229DB"/>
    <w:rsid w:val="00022BE3"/>
    <w:rsid w:val="00022ED6"/>
    <w:rsid w:val="000230C6"/>
    <w:rsid w:val="00023148"/>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286"/>
    <w:rsid w:val="000253A6"/>
    <w:rsid w:val="00025721"/>
    <w:rsid w:val="00025876"/>
    <w:rsid w:val="00025A84"/>
    <w:rsid w:val="00025C6D"/>
    <w:rsid w:val="0002605F"/>
    <w:rsid w:val="000264FB"/>
    <w:rsid w:val="00026AFA"/>
    <w:rsid w:val="00026BFB"/>
    <w:rsid w:val="00026E45"/>
    <w:rsid w:val="000276BF"/>
    <w:rsid w:val="00027A3D"/>
    <w:rsid w:val="00030C95"/>
    <w:rsid w:val="00031153"/>
    <w:rsid w:val="0003128F"/>
    <w:rsid w:val="000317B2"/>
    <w:rsid w:val="00031882"/>
    <w:rsid w:val="000318B5"/>
    <w:rsid w:val="00031B0E"/>
    <w:rsid w:val="00031FC4"/>
    <w:rsid w:val="000322E0"/>
    <w:rsid w:val="0003278C"/>
    <w:rsid w:val="00032B2F"/>
    <w:rsid w:val="00032C4E"/>
    <w:rsid w:val="00032C91"/>
    <w:rsid w:val="00033767"/>
    <w:rsid w:val="00033BEF"/>
    <w:rsid w:val="00034179"/>
    <w:rsid w:val="00034BE6"/>
    <w:rsid w:val="00035782"/>
    <w:rsid w:val="00035A84"/>
    <w:rsid w:val="00035F23"/>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16D"/>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514"/>
    <w:rsid w:val="000556F9"/>
    <w:rsid w:val="0005589C"/>
    <w:rsid w:val="000558BB"/>
    <w:rsid w:val="00055B1C"/>
    <w:rsid w:val="00056077"/>
    <w:rsid w:val="0005635A"/>
    <w:rsid w:val="0005690F"/>
    <w:rsid w:val="00056A36"/>
    <w:rsid w:val="00056F09"/>
    <w:rsid w:val="000572BC"/>
    <w:rsid w:val="00057396"/>
    <w:rsid w:val="0005771C"/>
    <w:rsid w:val="000577A9"/>
    <w:rsid w:val="000577C6"/>
    <w:rsid w:val="0005784D"/>
    <w:rsid w:val="000578F5"/>
    <w:rsid w:val="000602EC"/>
    <w:rsid w:val="000605FA"/>
    <w:rsid w:val="000607DF"/>
    <w:rsid w:val="0006140F"/>
    <w:rsid w:val="00061859"/>
    <w:rsid w:val="000620FF"/>
    <w:rsid w:val="00062315"/>
    <w:rsid w:val="00062775"/>
    <w:rsid w:val="00062C97"/>
    <w:rsid w:val="00063E3A"/>
    <w:rsid w:val="000647F4"/>
    <w:rsid w:val="00064B32"/>
    <w:rsid w:val="000654F3"/>
    <w:rsid w:val="0006562B"/>
    <w:rsid w:val="00065652"/>
    <w:rsid w:val="00065926"/>
    <w:rsid w:val="0006617A"/>
    <w:rsid w:val="000667CE"/>
    <w:rsid w:val="00067232"/>
    <w:rsid w:val="00067C75"/>
    <w:rsid w:val="00067EA4"/>
    <w:rsid w:val="0007046C"/>
    <w:rsid w:val="00070530"/>
    <w:rsid w:val="000705F7"/>
    <w:rsid w:val="00070CAF"/>
    <w:rsid w:val="00071DE6"/>
    <w:rsid w:val="00072047"/>
    <w:rsid w:val="00072364"/>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1DF"/>
    <w:rsid w:val="000812C5"/>
    <w:rsid w:val="000819BE"/>
    <w:rsid w:val="0008200C"/>
    <w:rsid w:val="000820C2"/>
    <w:rsid w:val="000825A9"/>
    <w:rsid w:val="0008276E"/>
    <w:rsid w:val="00082BDA"/>
    <w:rsid w:val="00082E4F"/>
    <w:rsid w:val="00082F53"/>
    <w:rsid w:val="00083942"/>
    <w:rsid w:val="0008407D"/>
    <w:rsid w:val="00084109"/>
    <w:rsid w:val="0008429A"/>
    <w:rsid w:val="0008459E"/>
    <w:rsid w:val="000848F1"/>
    <w:rsid w:val="00085561"/>
    <w:rsid w:val="00085991"/>
    <w:rsid w:val="0008654F"/>
    <w:rsid w:val="00086CE7"/>
    <w:rsid w:val="00086F99"/>
    <w:rsid w:val="00087360"/>
    <w:rsid w:val="00087397"/>
    <w:rsid w:val="00087C9E"/>
    <w:rsid w:val="000902F1"/>
    <w:rsid w:val="000907D6"/>
    <w:rsid w:val="0009095C"/>
    <w:rsid w:val="000909AF"/>
    <w:rsid w:val="00090ACD"/>
    <w:rsid w:val="00090BD2"/>
    <w:rsid w:val="000910F1"/>
    <w:rsid w:val="00091338"/>
    <w:rsid w:val="000918A2"/>
    <w:rsid w:val="000920E2"/>
    <w:rsid w:val="0009222B"/>
    <w:rsid w:val="00092828"/>
    <w:rsid w:val="00092B2E"/>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0E"/>
    <w:rsid w:val="000A0C40"/>
    <w:rsid w:val="000A0C57"/>
    <w:rsid w:val="000A1054"/>
    <w:rsid w:val="000A129E"/>
    <w:rsid w:val="000A133F"/>
    <w:rsid w:val="000A15E2"/>
    <w:rsid w:val="000A1BFF"/>
    <w:rsid w:val="000A1E11"/>
    <w:rsid w:val="000A1ECC"/>
    <w:rsid w:val="000A2514"/>
    <w:rsid w:val="000A2721"/>
    <w:rsid w:val="000A3815"/>
    <w:rsid w:val="000A3E3F"/>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6E7C"/>
    <w:rsid w:val="000A7600"/>
    <w:rsid w:val="000A7CE9"/>
    <w:rsid w:val="000B0890"/>
    <w:rsid w:val="000B09A2"/>
    <w:rsid w:val="000B0E3A"/>
    <w:rsid w:val="000B15F3"/>
    <w:rsid w:val="000B16E6"/>
    <w:rsid w:val="000B171B"/>
    <w:rsid w:val="000B1CF2"/>
    <w:rsid w:val="000B1F6E"/>
    <w:rsid w:val="000B2090"/>
    <w:rsid w:val="000B22B6"/>
    <w:rsid w:val="000B2559"/>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0CA"/>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61D"/>
    <w:rsid w:val="000D4843"/>
    <w:rsid w:val="000D49FF"/>
    <w:rsid w:val="000D4F6F"/>
    <w:rsid w:val="000D56AE"/>
    <w:rsid w:val="000D5A61"/>
    <w:rsid w:val="000D6492"/>
    <w:rsid w:val="000D6F7C"/>
    <w:rsid w:val="000D7079"/>
    <w:rsid w:val="000D7513"/>
    <w:rsid w:val="000D75DD"/>
    <w:rsid w:val="000D766E"/>
    <w:rsid w:val="000D7902"/>
    <w:rsid w:val="000D7EC3"/>
    <w:rsid w:val="000E0D16"/>
    <w:rsid w:val="000E14DA"/>
    <w:rsid w:val="000E1856"/>
    <w:rsid w:val="000E188A"/>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C6"/>
    <w:rsid w:val="000E59FA"/>
    <w:rsid w:val="000E5D98"/>
    <w:rsid w:val="000E6991"/>
    <w:rsid w:val="000E6B33"/>
    <w:rsid w:val="000E6D15"/>
    <w:rsid w:val="000E6E51"/>
    <w:rsid w:val="000E7178"/>
    <w:rsid w:val="000E71FD"/>
    <w:rsid w:val="000E7725"/>
    <w:rsid w:val="000F01A8"/>
    <w:rsid w:val="000F0319"/>
    <w:rsid w:val="000F05AD"/>
    <w:rsid w:val="000F174F"/>
    <w:rsid w:val="000F18A7"/>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C65"/>
    <w:rsid w:val="000F6F9C"/>
    <w:rsid w:val="000F7106"/>
    <w:rsid w:val="000F738E"/>
    <w:rsid w:val="000F7790"/>
    <w:rsid w:val="000F783F"/>
    <w:rsid w:val="000F7904"/>
    <w:rsid w:val="000F7BA5"/>
    <w:rsid w:val="000F7F39"/>
    <w:rsid w:val="000F7FC9"/>
    <w:rsid w:val="0010067A"/>
    <w:rsid w:val="001015F1"/>
    <w:rsid w:val="00101632"/>
    <w:rsid w:val="001019CB"/>
    <w:rsid w:val="001022A6"/>
    <w:rsid w:val="001028D0"/>
    <w:rsid w:val="00102BB4"/>
    <w:rsid w:val="00103401"/>
    <w:rsid w:val="00103B75"/>
    <w:rsid w:val="00103EFB"/>
    <w:rsid w:val="001040A5"/>
    <w:rsid w:val="001043B3"/>
    <w:rsid w:val="00104AD2"/>
    <w:rsid w:val="0010519B"/>
    <w:rsid w:val="0010522A"/>
    <w:rsid w:val="00105238"/>
    <w:rsid w:val="0010538A"/>
    <w:rsid w:val="0010590A"/>
    <w:rsid w:val="00105C38"/>
    <w:rsid w:val="00105C8D"/>
    <w:rsid w:val="00105CF8"/>
    <w:rsid w:val="00105D25"/>
    <w:rsid w:val="00106247"/>
    <w:rsid w:val="00106468"/>
    <w:rsid w:val="0010750F"/>
    <w:rsid w:val="00107E0B"/>
    <w:rsid w:val="00107EB2"/>
    <w:rsid w:val="00110029"/>
    <w:rsid w:val="001104E4"/>
    <w:rsid w:val="00110D51"/>
    <w:rsid w:val="00111510"/>
    <w:rsid w:val="001115F0"/>
    <w:rsid w:val="00112D06"/>
    <w:rsid w:val="0011406B"/>
    <w:rsid w:val="001142DB"/>
    <w:rsid w:val="00114BC8"/>
    <w:rsid w:val="001152BA"/>
    <w:rsid w:val="00115307"/>
    <w:rsid w:val="001155B2"/>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80E"/>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59C"/>
    <w:rsid w:val="00134E9F"/>
    <w:rsid w:val="00134FB6"/>
    <w:rsid w:val="001352A2"/>
    <w:rsid w:val="00135DCC"/>
    <w:rsid w:val="00136062"/>
    <w:rsid w:val="001361C7"/>
    <w:rsid w:val="0013623F"/>
    <w:rsid w:val="001362CD"/>
    <w:rsid w:val="0013646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4EC5"/>
    <w:rsid w:val="00145554"/>
    <w:rsid w:val="00146393"/>
    <w:rsid w:val="0014646E"/>
    <w:rsid w:val="00146494"/>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798"/>
    <w:rsid w:val="00162C81"/>
    <w:rsid w:val="00163058"/>
    <w:rsid w:val="00163078"/>
    <w:rsid w:val="00163511"/>
    <w:rsid w:val="00163BE3"/>
    <w:rsid w:val="00164012"/>
    <w:rsid w:val="001649FA"/>
    <w:rsid w:val="00164A6F"/>
    <w:rsid w:val="00165BE7"/>
    <w:rsid w:val="00165CC4"/>
    <w:rsid w:val="00165D1C"/>
    <w:rsid w:val="00165F18"/>
    <w:rsid w:val="0016622A"/>
    <w:rsid w:val="00166350"/>
    <w:rsid w:val="001664E1"/>
    <w:rsid w:val="0016667A"/>
    <w:rsid w:val="00166D22"/>
    <w:rsid w:val="00166EA5"/>
    <w:rsid w:val="00166F5C"/>
    <w:rsid w:val="001671B7"/>
    <w:rsid w:val="0016733F"/>
    <w:rsid w:val="001673FA"/>
    <w:rsid w:val="00167436"/>
    <w:rsid w:val="00167C1F"/>
    <w:rsid w:val="00167C93"/>
    <w:rsid w:val="00170609"/>
    <w:rsid w:val="0017114E"/>
    <w:rsid w:val="00171208"/>
    <w:rsid w:val="00171C7F"/>
    <w:rsid w:val="00171CF5"/>
    <w:rsid w:val="001721BB"/>
    <w:rsid w:val="00172555"/>
    <w:rsid w:val="00172617"/>
    <w:rsid w:val="001726F7"/>
    <w:rsid w:val="00172984"/>
    <w:rsid w:val="00172B86"/>
    <w:rsid w:val="00172F8A"/>
    <w:rsid w:val="00173A6B"/>
    <w:rsid w:val="00173B16"/>
    <w:rsid w:val="00173E93"/>
    <w:rsid w:val="00174029"/>
    <w:rsid w:val="001744FF"/>
    <w:rsid w:val="00174890"/>
    <w:rsid w:val="00174A5C"/>
    <w:rsid w:val="00174B46"/>
    <w:rsid w:val="00175344"/>
    <w:rsid w:val="0017584A"/>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3DE"/>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472"/>
    <w:rsid w:val="001845F5"/>
    <w:rsid w:val="00184A62"/>
    <w:rsid w:val="00184C9B"/>
    <w:rsid w:val="001850A8"/>
    <w:rsid w:val="00185167"/>
    <w:rsid w:val="00185B10"/>
    <w:rsid w:val="00186204"/>
    <w:rsid w:val="0018659E"/>
    <w:rsid w:val="00186700"/>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0D4"/>
    <w:rsid w:val="00192157"/>
    <w:rsid w:val="001924F4"/>
    <w:rsid w:val="001925AF"/>
    <w:rsid w:val="00192AFF"/>
    <w:rsid w:val="00192C0F"/>
    <w:rsid w:val="00193224"/>
    <w:rsid w:val="00193332"/>
    <w:rsid w:val="00193831"/>
    <w:rsid w:val="00193B2C"/>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97BA3"/>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5CC9"/>
    <w:rsid w:val="001A6200"/>
    <w:rsid w:val="001A66CB"/>
    <w:rsid w:val="001A6B0F"/>
    <w:rsid w:val="001A6C94"/>
    <w:rsid w:val="001A702E"/>
    <w:rsid w:val="001A7073"/>
    <w:rsid w:val="001A70E5"/>
    <w:rsid w:val="001A78C3"/>
    <w:rsid w:val="001A7AAA"/>
    <w:rsid w:val="001A7B08"/>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58E"/>
    <w:rsid w:val="001B4878"/>
    <w:rsid w:val="001B49D2"/>
    <w:rsid w:val="001B4A1C"/>
    <w:rsid w:val="001B54A7"/>
    <w:rsid w:val="001B5700"/>
    <w:rsid w:val="001B59F4"/>
    <w:rsid w:val="001B6504"/>
    <w:rsid w:val="001B7173"/>
    <w:rsid w:val="001B7DC7"/>
    <w:rsid w:val="001C010A"/>
    <w:rsid w:val="001C02B8"/>
    <w:rsid w:val="001C04D7"/>
    <w:rsid w:val="001C04F2"/>
    <w:rsid w:val="001C144E"/>
    <w:rsid w:val="001C186A"/>
    <w:rsid w:val="001C19FC"/>
    <w:rsid w:val="001C204C"/>
    <w:rsid w:val="001C21B0"/>
    <w:rsid w:val="001C245E"/>
    <w:rsid w:val="001C2A60"/>
    <w:rsid w:val="001C2D53"/>
    <w:rsid w:val="001C2D82"/>
    <w:rsid w:val="001C3715"/>
    <w:rsid w:val="001C3C0A"/>
    <w:rsid w:val="001C3CDE"/>
    <w:rsid w:val="001C3FD6"/>
    <w:rsid w:val="001C5172"/>
    <w:rsid w:val="001C51E5"/>
    <w:rsid w:val="001C556A"/>
    <w:rsid w:val="001C55E7"/>
    <w:rsid w:val="001C5792"/>
    <w:rsid w:val="001C5A47"/>
    <w:rsid w:val="001C5AE6"/>
    <w:rsid w:val="001C5AF1"/>
    <w:rsid w:val="001C5BF9"/>
    <w:rsid w:val="001C6986"/>
    <w:rsid w:val="001C6EAD"/>
    <w:rsid w:val="001C71F4"/>
    <w:rsid w:val="001C731C"/>
    <w:rsid w:val="001C7D5D"/>
    <w:rsid w:val="001D04B0"/>
    <w:rsid w:val="001D08AC"/>
    <w:rsid w:val="001D0DA2"/>
    <w:rsid w:val="001D0E36"/>
    <w:rsid w:val="001D12D8"/>
    <w:rsid w:val="001D19F8"/>
    <w:rsid w:val="001D1B82"/>
    <w:rsid w:val="001D1CEF"/>
    <w:rsid w:val="001D2297"/>
    <w:rsid w:val="001D2695"/>
    <w:rsid w:val="001D26E8"/>
    <w:rsid w:val="001D2AA2"/>
    <w:rsid w:val="001D3097"/>
    <w:rsid w:val="001D3216"/>
    <w:rsid w:val="001D33A5"/>
    <w:rsid w:val="001D3412"/>
    <w:rsid w:val="001D3AF1"/>
    <w:rsid w:val="001D3C8B"/>
    <w:rsid w:val="001D3F5E"/>
    <w:rsid w:val="001D4134"/>
    <w:rsid w:val="001D4543"/>
    <w:rsid w:val="001D4616"/>
    <w:rsid w:val="001D496D"/>
    <w:rsid w:val="001D5387"/>
    <w:rsid w:val="001D54A8"/>
    <w:rsid w:val="001D54C4"/>
    <w:rsid w:val="001D56C7"/>
    <w:rsid w:val="001D57B2"/>
    <w:rsid w:val="001D5D06"/>
    <w:rsid w:val="001D5D15"/>
    <w:rsid w:val="001D6329"/>
    <w:rsid w:val="001D63C7"/>
    <w:rsid w:val="001D654E"/>
    <w:rsid w:val="001D6595"/>
    <w:rsid w:val="001D66A3"/>
    <w:rsid w:val="001D6AC5"/>
    <w:rsid w:val="001D72B4"/>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2FF"/>
    <w:rsid w:val="001E7A47"/>
    <w:rsid w:val="001E7E0B"/>
    <w:rsid w:val="001E7E87"/>
    <w:rsid w:val="001F004F"/>
    <w:rsid w:val="001F038F"/>
    <w:rsid w:val="001F17B7"/>
    <w:rsid w:val="001F1892"/>
    <w:rsid w:val="001F198F"/>
    <w:rsid w:val="001F2194"/>
    <w:rsid w:val="001F22AF"/>
    <w:rsid w:val="001F2833"/>
    <w:rsid w:val="001F3963"/>
    <w:rsid w:val="001F3A48"/>
    <w:rsid w:val="001F40A0"/>
    <w:rsid w:val="001F45F6"/>
    <w:rsid w:val="001F45FC"/>
    <w:rsid w:val="001F59ED"/>
    <w:rsid w:val="001F5C0B"/>
    <w:rsid w:val="001F5FE9"/>
    <w:rsid w:val="001F6177"/>
    <w:rsid w:val="001F6381"/>
    <w:rsid w:val="001F68FF"/>
    <w:rsid w:val="001F712A"/>
    <w:rsid w:val="001F721E"/>
    <w:rsid w:val="001F77D8"/>
    <w:rsid w:val="001F799D"/>
    <w:rsid w:val="001F7E20"/>
    <w:rsid w:val="001F7E49"/>
    <w:rsid w:val="002001CB"/>
    <w:rsid w:val="002005C6"/>
    <w:rsid w:val="0020062C"/>
    <w:rsid w:val="00200D6C"/>
    <w:rsid w:val="00201016"/>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9B9"/>
    <w:rsid w:val="00205A61"/>
    <w:rsid w:val="00205AC7"/>
    <w:rsid w:val="00205C3D"/>
    <w:rsid w:val="0020644C"/>
    <w:rsid w:val="00206EC2"/>
    <w:rsid w:val="00206F37"/>
    <w:rsid w:val="00207381"/>
    <w:rsid w:val="0020748B"/>
    <w:rsid w:val="00207AB1"/>
    <w:rsid w:val="0021000F"/>
    <w:rsid w:val="0021008D"/>
    <w:rsid w:val="0021070B"/>
    <w:rsid w:val="00210763"/>
    <w:rsid w:val="00210B52"/>
    <w:rsid w:val="00210FF3"/>
    <w:rsid w:val="00211102"/>
    <w:rsid w:val="00211333"/>
    <w:rsid w:val="00211455"/>
    <w:rsid w:val="00211A21"/>
    <w:rsid w:val="00211B51"/>
    <w:rsid w:val="00211FD2"/>
    <w:rsid w:val="00212379"/>
    <w:rsid w:val="0021243E"/>
    <w:rsid w:val="00212DE4"/>
    <w:rsid w:val="002131EF"/>
    <w:rsid w:val="002132F1"/>
    <w:rsid w:val="002134F8"/>
    <w:rsid w:val="002138A9"/>
    <w:rsid w:val="002139D1"/>
    <w:rsid w:val="00213C9E"/>
    <w:rsid w:val="00214206"/>
    <w:rsid w:val="00214883"/>
    <w:rsid w:val="00214A8E"/>
    <w:rsid w:val="00215D2D"/>
    <w:rsid w:val="00215F7F"/>
    <w:rsid w:val="002163F4"/>
    <w:rsid w:val="002177DC"/>
    <w:rsid w:val="0021788D"/>
    <w:rsid w:val="002179BD"/>
    <w:rsid w:val="002202F4"/>
    <w:rsid w:val="0022067A"/>
    <w:rsid w:val="00220B3C"/>
    <w:rsid w:val="00220C08"/>
    <w:rsid w:val="00220D53"/>
    <w:rsid w:val="002213E8"/>
    <w:rsid w:val="00221F50"/>
    <w:rsid w:val="002226B5"/>
    <w:rsid w:val="00222877"/>
    <w:rsid w:val="00222F8F"/>
    <w:rsid w:val="002234E6"/>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2CC"/>
    <w:rsid w:val="00233C58"/>
    <w:rsid w:val="00233DDC"/>
    <w:rsid w:val="00234570"/>
    <w:rsid w:val="002349D0"/>
    <w:rsid w:val="0023509C"/>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DF9"/>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14B"/>
    <w:rsid w:val="002527A7"/>
    <w:rsid w:val="00252826"/>
    <w:rsid w:val="00252DD0"/>
    <w:rsid w:val="00253064"/>
    <w:rsid w:val="0025311F"/>
    <w:rsid w:val="00253542"/>
    <w:rsid w:val="0025376A"/>
    <w:rsid w:val="00253A4E"/>
    <w:rsid w:val="00253A54"/>
    <w:rsid w:val="00253D20"/>
    <w:rsid w:val="0025484B"/>
    <w:rsid w:val="00254A91"/>
    <w:rsid w:val="00254E73"/>
    <w:rsid w:val="00254F55"/>
    <w:rsid w:val="00255550"/>
    <w:rsid w:val="00255651"/>
    <w:rsid w:val="00256184"/>
    <w:rsid w:val="0025657A"/>
    <w:rsid w:val="002565E2"/>
    <w:rsid w:val="00256776"/>
    <w:rsid w:val="002568BD"/>
    <w:rsid w:val="002569EB"/>
    <w:rsid w:val="00257F56"/>
    <w:rsid w:val="002603C4"/>
    <w:rsid w:val="0026043A"/>
    <w:rsid w:val="002607C5"/>
    <w:rsid w:val="002608E6"/>
    <w:rsid w:val="00260CE5"/>
    <w:rsid w:val="00260D93"/>
    <w:rsid w:val="002612F0"/>
    <w:rsid w:val="002615E4"/>
    <w:rsid w:val="0026211C"/>
    <w:rsid w:val="002622C4"/>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930"/>
    <w:rsid w:val="00265EBB"/>
    <w:rsid w:val="0026604D"/>
    <w:rsid w:val="002661EC"/>
    <w:rsid w:val="0026659E"/>
    <w:rsid w:val="0026694F"/>
    <w:rsid w:val="00266A1F"/>
    <w:rsid w:val="00267598"/>
    <w:rsid w:val="0026784C"/>
    <w:rsid w:val="002678ED"/>
    <w:rsid w:val="00267A89"/>
    <w:rsid w:val="00267B09"/>
    <w:rsid w:val="00270BF2"/>
    <w:rsid w:val="00270CAD"/>
    <w:rsid w:val="00270D00"/>
    <w:rsid w:val="00271997"/>
    <w:rsid w:val="00271B54"/>
    <w:rsid w:val="00271E7C"/>
    <w:rsid w:val="00271E8F"/>
    <w:rsid w:val="002726DA"/>
    <w:rsid w:val="00272E7C"/>
    <w:rsid w:val="00273407"/>
    <w:rsid w:val="00273869"/>
    <w:rsid w:val="00273C06"/>
    <w:rsid w:val="00273D4B"/>
    <w:rsid w:val="00273F20"/>
    <w:rsid w:val="0027419D"/>
    <w:rsid w:val="00274255"/>
    <w:rsid w:val="00274383"/>
    <w:rsid w:val="002746CD"/>
    <w:rsid w:val="002746DB"/>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1D47"/>
    <w:rsid w:val="002820B0"/>
    <w:rsid w:val="00282794"/>
    <w:rsid w:val="00282FB9"/>
    <w:rsid w:val="0028339C"/>
    <w:rsid w:val="002837B0"/>
    <w:rsid w:val="002839CA"/>
    <w:rsid w:val="00283D72"/>
    <w:rsid w:val="002842D1"/>
    <w:rsid w:val="0028447B"/>
    <w:rsid w:val="00284CF5"/>
    <w:rsid w:val="00284E4B"/>
    <w:rsid w:val="002852D6"/>
    <w:rsid w:val="002853D5"/>
    <w:rsid w:val="00285AB8"/>
    <w:rsid w:val="00285D46"/>
    <w:rsid w:val="002860B2"/>
    <w:rsid w:val="0028611A"/>
    <w:rsid w:val="00286483"/>
    <w:rsid w:val="0028676E"/>
    <w:rsid w:val="00287475"/>
    <w:rsid w:val="0028765C"/>
    <w:rsid w:val="00287A38"/>
    <w:rsid w:val="00287AF3"/>
    <w:rsid w:val="002901DE"/>
    <w:rsid w:val="00290305"/>
    <w:rsid w:val="0029054F"/>
    <w:rsid w:val="002911AF"/>
    <w:rsid w:val="002913AD"/>
    <w:rsid w:val="002914D8"/>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7EF"/>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051"/>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50C"/>
    <w:rsid w:val="002A6973"/>
    <w:rsid w:val="002A6AA0"/>
    <w:rsid w:val="002A6F1D"/>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4E5"/>
    <w:rsid w:val="002B696D"/>
    <w:rsid w:val="002B6F4A"/>
    <w:rsid w:val="002B6FD1"/>
    <w:rsid w:val="002B7234"/>
    <w:rsid w:val="002B7308"/>
    <w:rsid w:val="002B74A6"/>
    <w:rsid w:val="002B75EE"/>
    <w:rsid w:val="002B771E"/>
    <w:rsid w:val="002B7F2D"/>
    <w:rsid w:val="002C0405"/>
    <w:rsid w:val="002C0BDB"/>
    <w:rsid w:val="002C1146"/>
    <w:rsid w:val="002C17F8"/>
    <w:rsid w:val="002C1BA9"/>
    <w:rsid w:val="002C1CC1"/>
    <w:rsid w:val="002C23F0"/>
    <w:rsid w:val="002C2861"/>
    <w:rsid w:val="002C29B3"/>
    <w:rsid w:val="002C2A39"/>
    <w:rsid w:val="002C2BEB"/>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045"/>
    <w:rsid w:val="002D2716"/>
    <w:rsid w:val="002D2E6A"/>
    <w:rsid w:val="002D2F68"/>
    <w:rsid w:val="002D2FCF"/>
    <w:rsid w:val="002D3361"/>
    <w:rsid w:val="002D3479"/>
    <w:rsid w:val="002D3599"/>
    <w:rsid w:val="002D35A5"/>
    <w:rsid w:val="002D389D"/>
    <w:rsid w:val="002D3970"/>
    <w:rsid w:val="002D3D55"/>
    <w:rsid w:val="002D480E"/>
    <w:rsid w:val="002D4FDF"/>
    <w:rsid w:val="002D532A"/>
    <w:rsid w:val="002D5393"/>
    <w:rsid w:val="002D56A8"/>
    <w:rsid w:val="002D56DA"/>
    <w:rsid w:val="002D5B9F"/>
    <w:rsid w:val="002D5DDE"/>
    <w:rsid w:val="002D620D"/>
    <w:rsid w:val="002D6417"/>
    <w:rsid w:val="002D67A7"/>
    <w:rsid w:val="002D6866"/>
    <w:rsid w:val="002D6876"/>
    <w:rsid w:val="002D714F"/>
    <w:rsid w:val="002D7377"/>
    <w:rsid w:val="002D737A"/>
    <w:rsid w:val="002D73A1"/>
    <w:rsid w:val="002D757F"/>
    <w:rsid w:val="002D7B82"/>
    <w:rsid w:val="002E02FD"/>
    <w:rsid w:val="002E043F"/>
    <w:rsid w:val="002E0988"/>
    <w:rsid w:val="002E0A7E"/>
    <w:rsid w:val="002E17E4"/>
    <w:rsid w:val="002E1E88"/>
    <w:rsid w:val="002E2055"/>
    <w:rsid w:val="002E20E0"/>
    <w:rsid w:val="002E21AE"/>
    <w:rsid w:val="002E254A"/>
    <w:rsid w:val="002E2643"/>
    <w:rsid w:val="002E26B8"/>
    <w:rsid w:val="002E2B4F"/>
    <w:rsid w:val="002E369C"/>
    <w:rsid w:val="002E3724"/>
    <w:rsid w:val="002E3900"/>
    <w:rsid w:val="002E3B97"/>
    <w:rsid w:val="002E3F17"/>
    <w:rsid w:val="002E4046"/>
    <w:rsid w:val="002E5292"/>
    <w:rsid w:val="002E5763"/>
    <w:rsid w:val="002E5B12"/>
    <w:rsid w:val="002E61DD"/>
    <w:rsid w:val="002E6216"/>
    <w:rsid w:val="002E6337"/>
    <w:rsid w:val="002E634D"/>
    <w:rsid w:val="002E64AE"/>
    <w:rsid w:val="002E6583"/>
    <w:rsid w:val="002E67DC"/>
    <w:rsid w:val="002E68B7"/>
    <w:rsid w:val="002E696D"/>
    <w:rsid w:val="002E6C8E"/>
    <w:rsid w:val="002E6DFE"/>
    <w:rsid w:val="002E7157"/>
    <w:rsid w:val="002E78B0"/>
    <w:rsid w:val="002E7B0C"/>
    <w:rsid w:val="002F006C"/>
    <w:rsid w:val="002F076E"/>
    <w:rsid w:val="002F0C4D"/>
    <w:rsid w:val="002F1134"/>
    <w:rsid w:val="002F15CE"/>
    <w:rsid w:val="002F1DEB"/>
    <w:rsid w:val="002F1E3E"/>
    <w:rsid w:val="002F205B"/>
    <w:rsid w:val="002F248B"/>
    <w:rsid w:val="002F2610"/>
    <w:rsid w:val="002F2D58"/>
    <w:rsid w:val="002F3304"/>
    <w:rsid w:val="002F3793"/>
    <w:rsid w:val="002F3794"/>
    <w:rsid w:val="002F3A55"/>
    <w:rsid w:val="002F3A9D"/>
    <w:rsid w:val="002F3C19"/>
    <w:rsid w:val="002F3DE7"/>
    <w:rsid w:val="002F3FDF"/>
    <w:rsid w:val="002F40A9"/>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868"/>
    <w:rsid w:val="00303BE5"/>
    <w:rsid w:val="00303C53"/>
    <w:rsid w:val="00303DDC"/>
    <w:rsid w:val="00304222"/>
    <w:rsid w:val="00304837"/>
    <w:rsid w:val="00304867"/>
    <w:rsid w:val="00304A7D"/>
    <w:rsid w:val="00304E3F"/>
    <w:rsid w:val="00305116"/>
    <w:rsid w:val="00305191"/>
    <w:rsid w:val="0030544C"/>
    <w:rsid w:val="00306156"/>
    <w:rsid w:val="0030673E"/>
    <w:rsid w:val="00306823"/>
    <w:rsid w:val="00306A59"/>
    <w:rsid w:val="00307447"/>
    <w:rsid w:val="00307823"/>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2C"/>
    <w:rsid w:val="00314C95"/>
    <w:rsid w:val="0031503C"/>
    <w:rsid w:val="00316582"/>
    <w:rsid w:val="003169D8"/>
    <w:rsid w:val="003169E3"/>
    <w:rsid w:val="00316AE1"/>
    <w:rsid w:val="00316D18"/>
    <w:rsid w:val="00316D89"/>
    <w:rsid w:val="00316EDA"/>
    <w:rsid w:val="003170A3"/>
    <w:rsid w:val="00317365"/>
    <w:rsid w:val="00317555"/>
    <w:rsid w:val="003179F2"/>
    <w:rsid w:val="00317AAA"/>
    <w:rsid w:val="003207D5"/>
    <w:rsid w:val="003211CF"/>
    <w:rsid w:val="003214A2"/>
    <w:rsid w:val="00321537"/>
    <w:rsid w:val="00321876"/>
    <w:rsid w:val="00321934"/>
    <w:rsid w:val="00321F6A"/>
    <w:rsid w:val="00322212"/>
    <w:rsid w:val="00322696"/>
    <w:rsid w:val="00322E21"/>
    <w:rsid w:val="00323039"/>
    <w:rsid w:val="0032317A"/>
    <w:rsid w:val="003234A9"/>
    <w:rsid w:val="00323501"/>
    <w:rsid w:val="00323BB1"/>
    <w:rsid w:val="00323F71"/>
    <w:rsid w:val="00324111"/>
    <w:rsid w:val="00324227"/>
    <w:rsid w:val="003242A2"/>
    <w:rsid w:val="00324945"/>
    <w:rsid w:val="00324AA3"/>
    <w:rsid w:val="00324FE0"/>
    <w:rsid w:val="00325143"/>
    <w:rsid w:val="003253DA"/>
    <w:rsid w:val="00325510"/>
    <w:rsid w:val="003256A4"/>
    <w:rsid w:val="00325B82"/>
    <w:rsid w:val="00325CFC"/>
    <w:rsid w:val="00325F25"/>
    <w:rsid w:val="00325F5E"/>
    <w:rsid w:val="00325F7B"/>
    <w:rsid w:val="00326209"/>
    <w:rsid w:val="003269FE"/>
    <w:rsid w:val="00326BAD"/>
    <w:rsid w:val="003271EF"/>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453"/>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0FAF"/>
    <w:rsid w:val="00351000"/>
    <w:rsid w:val="0035177D"/>
    <w:rsid w:val="003519E6"/>
    <w:rsid w:val="00351D12"/>
    <w:rsid w:val="00352151"/>
    <w:rsid w:val="0035231F"/>
    <w:rsid w:val="003523B7"/>
    <w:rsid w:val="00352413"/>
    <w:rsid w:val="003529F1"/>
    <w:rsid w:val="00353029"/>
    <w:rsid w:val="00353102"/>
    <w:rsid w:val="0035318E"/>
    <w:rsid w:val="00353244"/>
    <w:rsid w:val="0035325B"/>
    <w:rsid w:val="003532C6"/>
    <w:rsid w:val="003538BB"/>
    <w:rsid w:val="003538E4"/>
    <w:rsid w:val="003542DB"/>
    <w:rsid w:val="0035453B"/>
    <w:rsid w:val="00354F6C"/>
    <w:rsid w:val="0035504D"/>
    <w:rsid w:val="00355533"/>
    <w:rsid w:val="0035572F"/>
    <w:rsid w:val="00355745"/>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18BA"/>
    <w:rsid w:val="003618CD"/>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3E7"/>
    <w:rsid w:val="0037043F"/>
    <w:rsid w:val="00370576"/>
    <w:rsid w:val="003708E2"/>
    <w:rsid w:val="00370BC1"/>
    <w:rsid w:val="003714D3"/>
    <w:rsid w:val="00372AA8"/>
    <w:rsid w:val="00372DF4"/>
    <w:rsid w:val="003733E5"/>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7A7"/>
    <w:rsid w:val="00381A6E"/>
    <w:rsid w:val="00381EC6"/>
    <w:rsid w:val="0038246F"/>
    <w:rsid w:val="00382866"/>
    <w:rsid w:val="00382869"/>
    <w:rsid w:val="0038290D"/>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B6D"/>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7DD"/>
    <w:rsid w:val="003A2B30"/>
    <w:rsid w:val="003A31AF"/>
    <w:rsid w:val="003A3B05"/>
    <w:rsid w:val="003A3E3F"/>
    <w:rsid w:val="003A43C2"/>
    <w:rsid w:val="003A4A8D"/>
    <w:rsid w:val="003A4CAF"/>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2BDD"/>
    <w:rsid w:val="003B44D6"/>
    <w:rsid w:val="003B4865"/>
    <w:rsid w:val="003B4DEA"/>
    <w:rsid w:val="003B52B2"/>
    <w:rsid w:val="003B558F"/>
    <w:rsid w:val="003B5666"/>
    <w:rsid w:val="003B57D8"/>
    <w:rsid w:val="003B58BE"/>
    <w:rsid w:val="003B5A59"/>
    <w:rsid w:val="003B5E67"/>
    <w:rsid w:val="003B605A"/>
    <w:rsid w:val="003B60C3"/>
    <w:rsid w:val="003B6256"/>
    <w:rsid w:val="003B6365"/>
    <w:rsid w:val="003B6ABA"/>
    <w:rsid w:val="003B6D41"/>
    <w:rsid w:val="003B6F21"/>
    <w:rsid w:val="003B726C"/>
    <w:rsid w:val="003B73AC"/>
    <w:rsid w:val="003B7521"/>
    <w:rsid w:val="003B79A4"/>
    <w:rsid w:val="003B7CE9"/>
    <w:rsid w:val="003B7D08"/>
    <w:rsid w:val="003C0150"/>
    <w:rsid w:val="003C0470"/>
    <w:rsid w:val="003C0559"/>
    <w:rsid w:val="003C12D6"/>
    <w:rsid w:val="003C1982"/>
    <w:rsid w:val="003C1A3F"/>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3EF1"/>
    <w:rsid w:val="003C4071"/>
    <w:rsid w:val="003C4279"/>
    <w:rsid w:val="003C437C"/>
    <w:rsid w:val="003C4B7A"/>
    <w:rsid w:val="003C4DDE"/>
    <w:rsid w:val="003C4EAF"/>
    <w:rsid w:val="003C54B3"/>
    <w:rsid w:val="003C5630"/>
    <w:rsid w:val="003C57F7"/>
    <w:rsid w:val="003C61AD"/>
    <w:rsid w:val="003C625F"/>
    <w:rsid w:val="003C6876"/>
    <w:rsid w:val="003C6A1B"/>
    <w:rsid w:val="003C6F27"/>
    <w:rsid w:val="003C70FE"/>
    <w:rsid w:val="003C7D1D"/>
    <w:rsid w:val="003C7FFA"/>
    <w:rsid w:val="003D0573"/>
    <w:rsid w:val="003D0627"/>
    <w:rsid w:val="003D0BF3"/>
    <w:rsid w:val="003D10BB"/>
    <w:rsid w:val="003D1417"/>
    <w:rsid w:val="003D1A09"/>
    <w:rsid w:val="003D1F29"/>
    <w:rsid w:val="003D2537"/>
    <w:rsid w:val="003D2EAD"/>
    <w:rsid w:val="003D3233"/>
    <w:rsid w:val="003D3314"/>
    <w:rsid w:val="003D3B36"/>
    <w:rsid w:val="003D3B9E"/>
    <w:rsid w:val="003D46FF"/>
    <w:rsid w:val="003D4884"/>
    <w:rsid w:val="003D4A3B"/>
    <w:rsid w:val="003D4C77"/>
    <w:rsid w:val="003D50B7"/>
    <w:rsid w:val="003D5ABB"/>
    <w:rsid w:val="003D5CB6"/>
    <w:rsid w:val="003D65CA"/>
    <w:rsid w:val="003D6C59"/>
    <w:rsid w:val="003D6CEE"/>
    <w:rsid w:val="003D6D38"/>
    <w:rsid w:val="003D7B76"/>
    <w:rsid w:val="003E0687"/>
    <w:rsid w:val="003E07CB"/>
    <w:rsid w:val="003E0848"/>
    <w:rsid w:val="003E1230"/>
    <w:rsid w:val="003E19F7"/>
    <w:rsid w:val="003E1BAD"/>
    <w:rsid w:val="003E1BF2"/>
    <w:rsid w:val="003E1E28"/>
    <w:rsid w:val="003E1E5E"/>
    <w:rsid w:val="003E22F7"/>
    <w:rsid w:val="003E2407"/>
    <w:rsid w:val="003E241C"/>
    <w:rsid w:val="003E2552"/>
    <w:rsid w:val="003E2D29"/>
    <w:rsid w:val="003E2F29"/>
    <w:rsid w:val="003E349C"/>
    <w:rsid w:val="003E34E7"/>
    <w:rsid w:val="003E3D52"/>
    <w:rsid w:val="003E3EC5"/>
    <w:rsid w:val="003E4187"/>
    <w:rsid w:val="003E469A"/>
    <w:rsid w:val="003E47D2"/>
    <w:rsid w:val="003E47ED"/>
    <w:rsid w:val="003E48C7"/>
    <w:rsid w:val="003E4F1D"/>
    <w:rsid w:val="003E52D4"/>
    <w:rsid w:val="003E568D"/>
    <w:rsid w:val="003E56A3"/>
    <w:rsid w:val="003E5A84"/>
    <w:rsid w:val="003E5C15"/>
    <w:rsid w:val="003E5F61"/>
    <w:rsid w:val="003E6283"/>
    <w:rsid w:val="003E62E2"/>
    <w:rsid w:val="003E67F2"/>
    <w:rsid w:val="003E6EFF"/>
    <w:rsid w:val="003E72A1"/>
    <w:rsid w:val="003E733A"/>
    <w:rsid w:val="003E753D"/>
    <w:rsid w:val="003E75EA"/>
    <w:rsid w:val="003E7E6F"/>
    <w:rsid w:val="003F002C"/>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7D8"/>
    <w:rsid w:val="003F5EB6"/>
    <w:rsid w:val="003F6A4C"/>
    <w:rsid w:val="003F6CAE"/>
    <w:rsid w:val="003F6DC5"/>
    <w:rsid w:val="003F70C8"/>
    <w:rsid w:val="003F7331"/>
    <w:rsid w:val="003F73EA"/>
    <w:rsid w:val="003F7428"/>
    <w:rsid w:val="003F7B60"/>
    <w:rsid w:val="0040075A"/>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092"/>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6ED2"/>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0C6"/>
    <w:rsid w:val="00415181"/>
    <w:rsid w:val="004151BB"/>
    <w:rsid w:val="0041589D"/>
    <w:rsid w:val="00415DA8"/>
    <w:rsid w:val="00415F4B"/>
    <w:rsid w:val="00415FB5"/>
    <w:rsid w:val="004165AA"/>
    <w:rsid w:val="004169CB"/>
    <w:rsid w:val="00416F57"/>
    <w:rsid w:val="00417496"/>
    <w:rsid w:val="00417F3D"/>
    <w:rsid w:val="004209E5"/>
    <w:rsid w:val="004215BC"/>
    <w:rsid w:val="004223A0"/>
    <w:rsid w:val="00422BCE"/>
    <w:rsid w:val="00422C8D"/>
    <w:rsid w:val="004244C6"/>
    <w:rsid w:val="0042456B"/>
    <w:rsid w:val="00424DC6"/>
    <w:rsid w:val="00424E0E"/>
    <w:rsid w:val="004250ED"/>
    <w:rsid w:val="00425726"/>
    <w:rsid w:val="00425877"/>
    <w:rsid w:val="00425A41"/>
    <w:rsid w:val="0042656D"/>
    <w:rsid w:val="004265B2"/>
    <w:rsid w:val="00426BC0"/>
    <w:rsid w:val="00427379"/>
    <w:rsid w:val="004278F4"/>
    <w:rsid w:val="004312D7"/>
    <w:rsid w:val="004315AF"/>
    <w:rsid w:val="004316B5"/>
    <w:rsid w:val="00432417"/>
    <w:rsid w:val="0043274C"/>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37CB5"/>
    <w:rsid w:val="0044174C"/>
    <w:rsid w:val="0044192F"/>
    <w:rsid w:val="00441B27"/>
    <w:rsid w:val="00441F8F"/>
    <w:rsid w:val="004423C0"/>
    <w:rsid w:val="004426F2"/>
    <w:rsid w:val="00442AC2"/>
    <w:rsid w:val="00442B14"/>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25F"/>
    <w:rsid w:val="0045547D"/>
    <w:rsid w:val="004559EC"/>
    <w:rsid w:val="004566A6"/>
    <w:rsid w:val="00456FCF"/>
    <w:rsid w:val="004573C1"/>
    <w:rsid w:val="00457409"/>
    <w:rsid w:val="004578DD"/>
    <w:rsid w:val="00457944"/>
    <w:rsid w:val="00457AFE"/>
    <w:rsid w:val="00457CB4"/>
    <w:rsid w:val="00460720"/>
    <w:rsid w:val="00460CD1"/>
    <w:rsid w:val="004613AE"/>
    <w:rsid w:val="004615EF"/>
    <w:rsid w:val="00461D37"/>
    <w:rsid w:val="00461E0E"/>
    <w:rsid w:val="00461FFD"/>
    <w:rsid w:val="00462094"/>
    <w:rsid w:val="00462933"/>
    <w:rsid w:val="00462935"/>
    <w:rsid w:val="004629F6"/>
    <w:rsid w:val="00462FD3"/>
    <w:rsid w:val="0046311B"/>
    <w:rsid w:val="0046339C"/>
    <w:rsid w:val="00463620"/>
    <w:rsid w:val="0046362C"/>
    <w:rsid w:val="00463D91"/>
    <w:rsid w:val="00463E90"/>
    <w:rsid w:val="00464392"/>
    <w:rsid w:val="00464F58"/>
    <w:rsid w:val="0046515B"/>
    <w:rsid w:val="004652B0"/>
    <w:rsid w:val="004656A4"/>
    <w:rsid w:val="00465B57"/>
    <w:rsid w:val="00465DC8"/>
    <w:rsid w:val="0046636D"/>
    <w:rsid w:val="00466973"/>
    <w:rsid w:val="00467152"/>
    <w:rsid w:val="004676A2"/>
    <w:rsid w:val="00467B65"/>
    <w:rsid w:val="00467C79"/>
    <w:rsid w:val="00470732"/>
    <w:rsid w:val="00470ACA"/>
    <w:rsid w:val="00470D81"/>
    <w:rsid w:val="00471AF3"/>
    <w:rsid w:val="00471F1D"/>
    <w:rsid w:val="004727E3"/>
    <w:rsid w:val="00472977"/>
    <w:rsid w:val="00472F36"/>
    <w:rsid w:val="0047316E"/>
    <w:rsid w:val="00473416"/>
    <w:rsid w:val="004737D6"/>
    <w:rsid w:val="00473B03"/>
    <w:rsid w:val="00473C93"/>
    <w:rsid w:val="00473E02"/>
    <w:rsid w:val="00474A16"/>
    <w:rsid w:val="00474D80"/>
    <w:rsid w:val="004750A8"/>
    <w:rsid w:val="0047562C"/>
    <w:rsid w:val="004757B8"/>
    <w:rsid w:val="00476044"/>
    <w:rsid w:val="00476A4F"/>
    <w:rsid w:val="004772E9"/>
    <w:rsid w:val="00477505"/>
    <w:rsid w:val="00477558"/>
    <w:rsid w:val="00477634"/>
    <w:rsid w:val="0047779E"/>
    <w:rsid w:val="00477CD0"/>
    <w:rsid w:val="004805D6"/>
    <w:rsid w:val="00480C2A"/>
    <w:rsid w:val="004813B6"/>
    <w:rsid w:val="0048150F"/>
    <w:rsid w:val="004816E0"/>
    <w:rsid w:val="00481BD2"/>
    <w:rsid w:val="00481EDC"/>
    <w:rsid w:val="004825AC"/>
    <w:rsid w:val="00482DC6"/>
    <w:rsid w:val="00482F06"/>
    <w:rsid w:val="0048343E"/>
    <w:rsid w:val="004837EC"/>
    <w:rsid w:val="00483B9B"/>
    <w:rsid w:val="004840C4"/>
    <w:rsid w:val="0048419D"/>
    <w:rsid w:val="004841E6"/>
    <w:rsid w:val="0048445E"/>
    <w:rsid w:val="004845FD"/>
    <w:rsid w:val="00484D83"/>
    <w:rsid w:val="00485101"/>
    <w:rsid w:val="0048531E"/>
    <w:rsid w:val="004856E9"/>
    <w:rsid w:val="004859AC"/>
    <w:rsid w:val="00486405"/>
    <w:rsid w:val="0048687A"/>
    <w:rsid w:val="00486C3C"/>
    <w:rsid w:val="00486E67"/>
    <w:rsid w:val="004879E8"/>
    <w:rsid w:val="00490107"/>
    <w:rsid w:val="00490207"/>
    <w:rsid w:val="0049086A"/>
    <w:rsid w:val="00490B6D"/>
    <w:rsid w:val="00491238"/>
    <w:rsid w:val="004912A8"/>
    <w:rsid w:val="00491347"/>
    <w:rsid w:val="00491880"/>
    <w:rsid w:val="00491C67"/>
    <w:rsid w:val="00492893"/>
    <w:rsid w:val="00492A2C"/>
    <w:rsid w:val="00492E16"/>
    <w:rsid w:val="00492F4B"/>
    <w:rsid w:val="0049313C"/>
    <w:rsid w:val="00493187"/>
    <w:rsid w:val="004931D1"/>
    <w:rsid w:val="004934AF"/>
    <w:rsid w:val="00493837"/>
    <w:rsid w:val="00493AA7"/>
    <w:rsid w:val="00493E6B"/>
    <w:rsid w:val="0049441E"/>
    <w:rsid w:val="0049525F"/>
    <w:rsid w:val="00495E28"/>
    <w:rsid w:val="00496A74"/>
    <w:rsid w:val="00496EA8"/>
    <w:rsid w:val="0049735A"/>
    <w:rsid w:val="00497658"/>
    <w:rsid w:val="00497FC1"/>
    <w:rsid w:val="004A0230"/>
    <w:rsid w:val="004A02E0"/>
    <w:rsid w:val="004A0683"/>
    <w:rsid w:val="004A0764"/>
    <w:rsid w:val="004A07E9"/>
    <w:rsid w:val="004A0932"/>
    <w:rsid w:val="004A0ABE"/>
    <w:rsid w:val="004A0B5F"/>
    <w:rsid w:val="004A0CC1"/>
    <w:rsid w:val="004A0D37"/>
    <w:rsid w:val="004A0E6E"/>
    <w:rsid w:val="004A127B"/>
    <w:rsid w:val="004A131D"/>
    <w:rsid w:val="004A1AC2"/>
    <w:rsid w:val="004A1AC4"/>
    <w:rsid w:val="004A1BD5"/>
    <w:rsid w:val="004A1C64"/>
    <w:rsid w:val="004A1CFB"/>
    <w:rsid w:val="004A1D05"/>
    <w:rsid w:val="004A1F08"/>
    <w:rsid w:val="004A2149"/>
    <w:rsid w:val="004A232D"/>
    <w:rsid w:val="004A2518"/>
    <w:rsid w:val="004A2AE6"/>
    <w:rsid w:val="004A2C27"/>
    <w:rsid w:val="004A2C69"/>
    <w:rsid w:val="004A2CDF"/>
    <w:rsid w:val="004A2D2F"/>
    <w:rsid w:val="004A2D56"/>
    <w:rsid w:val="004A3112"/>
    <w:rsid w:val="004A31A8"/>
    <w:rsid w:val="004A560A"/>
    <w:rsid w:val="004A5C38"/>
    <w:rsid w:val="004A5C44"/>
    <w:rsid w:val="004A5E3F"/>
    <w:rsid w:val="004A6283"/>
    <w:rsid w:val="004A62A8"/>
    <w:rsid w:val="004A66D0"/>
    <w:rsid w:val="004A7BE6"/>
    <w:rsid w:val="004A7E2E"/>
    <w:rsid w:val="004B05B2"/>
    <w:rsid w:val="004B0A7C"/>
    <w:rsid w:val="004B0AD7"/>
    <w:rsid w:val="004B13FE"/>
    <w:rsid w:val="004B161B"/>
    <w:rsid w:val="004B1DFD"/>
    <w:rsid w:val="004B24A5"/>
    <w:rsid w:val="004B37E0"/>
    <w:rsid w:val="004B4286"/>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723"/>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50"/>
    <w:rsid w:val="004C31FD"/>
    <w:rsid w:val="004C322C"/>
    <w:rsid w:val="004C3A0C"/>
    <w:rsid w:val="004C3DB0"/>
    <w:rsid w:val="004C3DC1"/>
    <w:rsid w:val="004C3FFB"/>
    <w:rsid w:val="004C43CB"/>
    <w:rsid w:val="004C4453"/>
    <w:rsid w:val="004C4635"/>
    <w:rsid w:val="004C48B6"/>
    <w:rsid w:val="004C48FB"/>
    <w:rsid w:val="004C4BB9"/>
    <w:rsid w:val="004C4BE6"/>
    <w:rsid w:val="004C5ED0"/>
    <w:rsid w:val="004C6329"/>
    <w:rsid w:val="004C64F3"/>
    <w:rsid w:val="004C6823"/>
    <w:rsid w:val="004C6B3A"/>
    <w:rsid w:val="004C6D95"/>
    <w:rsid w:val="004C779A"/>
    <w:rsid w:val="004C7AC4"/>
    <w:rsid w:val="004D01AA"/>
    <w:rsid w:val="004D11EC"/>
    <w:rsid w:val="004D164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C07"/>
    <w:rsid w:val="004E4E0E"/>
    <w:rsid w:val="004E5303"/>
    <w:rsid w:val="004E54D7"/>
    <w:rsid w:val="004E561E"/>
    <w:rsid w:val="004E5835"/>
    <w:rsid w:val="004E5A92"/>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8FB"/>
    <w:rsid w:val="004F1DAF"/>
    <w:rsid w:val="004F1DD2"/>
    <w:rsid w:val="004F2F6C"/>
    <w:rsid w:val="004F3081"/>
    <w:rsid w:val="004F41B5"/>
    <w:rsid w:val="004F44D7"/>
    <w:rsid w:val="004F4527"/>
    <w:rsid w:val="004F456A"/>
    <w:rsid w:val="004F4650"/>
    <w:rsid w:val="004F4809"/>
    <w:rsid w:val="004F57C3"/>
    <w:rsid w:val="004F593E"/>
    <w:rsid w:val="004F5C76"/>
    <w:rsid w:val="004F602B"/>
    <w:rsid w:val="004F60BE"/>
    <w:rsid w:val="004F6A38"/>
    <w:rsid w:val="004F6B1F"/>
    <w:rsid w:val="004F6BBC"/>
    <w:rsid w:val="004F6DDE"/>
    <w:rsid w:val="004F6E80"/>
    <w:rsid w:val="004F6FF8"/>
    <w:rsid w:val="004F70C6"/>
    <w:rsid w:val="004F79C6"/>
    <w:rsid w:val="004F7FD3"/>
    <w:rsid w:val="0050037E"/>
    <w:rsid w:val="005009D1"/>
    <w:rsid w:val="0050117D"/>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859"/>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2DB4"/>
    <w:rsid w:val="00512E90"/>
    <w:rsid w:val="0051345C"/>
    <w:rsid w:val="005136E1"/>
    <w:rsid w:val="00513B1F"/>
    <w:rsid w:val="00513D7C"/>
    <w:rsid w:val="00514B2E"/>
    <w:rsid w:val="00514DD8"/>
    <w:rsid w:val="00515112"/>
    <w:rsid w:val="0051549F"/>
    <w:rsid w:val="005155EB"/>
    <w:rsid w:val="00515730"/>
    <w:rsid w:val="00515BAC"/>
    <w:rsid w:val="00516381"/>
    <w:rsid w:val="00516515"/>
    <w:rsid w:val="00516C32"/>
    <w:rsid w:val="00516FA6"/>
    <w:rsid w:val="005170AD"/>
    <w:rsid w:val="005172CA"/>
    <w:rsid w:val="005173A4"/>
    <w:rsid w:val="005173EF"/>
    <w:rsid w:val="00517638"/>
    <w:rsid w:val="00517C9A"/>
    <w:rsid w:val="00520066"/>
    <w:rsid w:val="005200FA"/>
    <w:rsid w:val="00520227"/>
    <w:rsid w:val="00520808"/>
    <w:rsid w:val="00521A5B"/>
    <w:rsid w:val="00521DFB"/>
    <w:rsid w:val="005232E7"/>
    <w:rsid w:val="00523381"/>
    <w:rsid w:val="005233AC"/>
    <w:rsid w:val="005234B6"/>
    <w:rsid w:val="0052353F"/>
    <w:rsid w:val="005236B8"/>
    <w:rsid w:val="00524039"/>
    <w:rsid w:val="00524159"/>
    <w:rsid w:val="0052434F"/>
    <w:rsid w:val="005244DA"/>
    <w:rsid w:val="00524AC1"/>
    <w:rsid w:val="00524E26"/>
    <w:rsid w:val="005250D9"/>
    <w:rsid w:val="00525C9D"/>
    <w:rsid w:val="00525D8A"/>
    <w:rsid w:val="00525EC5"/>
    <w:rsid w:val="005260CE"/>
    <w:rsid w:val="005264BA"/>
    <w:rsid w:val="005264BD"/>
    <w:rsid w:val="0052699D"/>
    <w:rsid w:val="00526DA4"/>
    <w:rsid w:val="00527A4B"/>
    <w:rsid w:val="00527EA7"/>
    <w:rsid w:val="00527FA6"/>
    <w:rsid w:val="00527FBB"/>
    <w:rsid w:val="0053009D"/>
    <w:rsid w:val="00530189"/>
    <w:rsid w:val="005309A4"/>
    <w:rsid w:val="00530A11"/>
    <w:rsid w:val="00530C0D"/>
    <w:rsid w:val="00530F2A"/>
    <w:rsid w:val="005318E6"/>
    <w:rsid w:val="00531B68"/>
    <w:rsid w:val="00531D94"/>
    <w:rsid w:val="00531EB7"/>
    <w:rsid w:val="005323A0"/>
    <w:rsid w:val="00532434"/>
    <w:rsid w:val="00532B4A"/>
    <w:rsid w:val="00532EC2"/>
    <w:rsid w:val="00532F40"/>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7C7"/>
    <w:rsid w:val="005378CC"/>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767"/>
    <w:rsid w:val="00545BC7"/>
    <w:rsid w:val="00545E72"/>
    <w:rsid w:val="00545FC1"/>
    <w:rsid w:val="005460CE"/>
    <w:rsid w:val="00546393"/>
    <w:rsid w:val="0054645A"/>
    <w:rsid w:val="005466C3"/>
    <w:rsid w:val="00546BE1"/>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1DD"/>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2D58"/>
    <w:rsid w:val="00562FDC"/>
    <w:rsid w:val="00563428"/>
    <w:rsid w:val="005639C9"/>
    <w:rsid w:val="00563C0D"/>
    <w:rsid w:val="0056404E"/>
    <w:rsid w:val="005645A7"/>
    <w:rsid w:val="00564732"/>
    <w:rsid w:val="00564813"/>
    <w:rsid w:val="005648F3"/>
    <w:rsid w:val="0056554E"/>
    <w:rsid w:val="00565A01"/>
    <w:rsid w:val="00565C1D"/>
    <w:rsid w:val="00565DA4"/>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DA5"/>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9D5"/>
    <w:rsid w:val="00573C25"/>
    <w:rsid w:val="00574420"/>
    <w:rsid w:val="00574481"/>
    <w:rsid w:val="00574951"/>
    <w:rsid w:val="00574A78"/>
    <w:rsid w:val="0057519A"/>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1EB3"/>
    <w:rsid w:val="0058295D"/>
    <w:rsid w:val="00582C44"/>
    <w:rsid w:val="00582DA0"/>
    <w:rsid w:val="0058363C"/>
    <w:rsid w:val="00583DA9"/>
    <w:rsid w:val="0058401B"/>
    <w:rsid w:val="00584128"/>
    <w:rsid w:val="005841A0"/>
    <w:rsid w:val="0058436C"/>
    <w:rsid w:val="0058453A"/>
    <w:rsid w:val="005845BA"/>
    <w:rsid w:val="00584C76"/>
    <w:rsid w:val="0058532B"/>
    <w:rsid w:val="00585522"/>
    <w:rsid w:val="00585563"/>
    <w:rsid w:val="00585638"/>
    <w:rsid w:val="005856AA"/>
    <w:rsid w:val="00585882"/>
    <w:rsid w:val="005858C4"/>
    <w:rsid w:val="00585FAA"/>
    <w:rsid w:val="005860B8"/>
    <w:rsid w:val="0058657A"/>
    <w:rsid w:val="00586909"/>
    <w:rsid w:val="005869E7"/>
    <w:rsid w:val="00586C9A"/>
    <w:rsid w:val="00586D66"/>
    <w:rsid w:val="00586DA7"/>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3B5"/>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1EAC"/>
    <w:rsid w:val="005A2455"/>
    <w:rsid w:val="005A26D4"/>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0E9"/>
    <w:rsid w:val="005B360D"/>
    <w:rsid w:val="005B37BD"/>
    <w:rsid w:val="005B39E2"/>
    <w:rsid w:val="005B3D62"/>
    <w:rsid w:val="005B482E"/>
    <w:rsid w:val="005B4EC7"/>
    <w:rsid w:val="005B4F65"/>
    <w:rsid w:val="005B4FE5"/>
    <w:rsid w:val="005B504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413"/>
    <w:rsid w:val="005C363E"/>
    <w:rsid w:val="005C3717"/>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C7F7C"/>
    <w:rsid w:val="005D003C"/>
    <w:rsid w:val="005D077C"/>
    <w:rsid w:val="005D099A"/>
    <w:rsid w:val="005D0BF1"/>
    <w:rsid w:val="005D10A2"/>
    <w:rsid w:val="005D118D"/>
    <w:rsid w:val="005D13DB"/>
    <w:rsid w:val="005D14C2"/>
    <w:rsid w:val="005D1DED"/>
    <w:rsid w:val="005D22B1"/>
    <w:rsid w:val="005D263B"/>
    <w:rsid w:val="005D2721"/>
    <w:rsid w:val="005D27E7"/>
    <w:rsid w:val="005D28F2"/>
    <w:rsid w:val="005D293A"/>
    <w:rsid w:val="005D2E08"/>
    <w:rsid w:val="005D3629"/>
    <w:rsid w:val="005D4049"/>
    <w:rsid w:val="005D4322"/>
    <w:rsid w:val="005D4B49"/>
    <w:rsid w:val="005D4D2D"/>
    <w:rsid w:val="005D4E09"/>
    <w:rsid w:val="005D5003"/>
    <w:rsid w:val="005D5120"/>
    <w:rsid w:val="005D58DF"/>
    <w:rsid w:val="005D5F73"/>
    <w:rsid w:val="005D6210"/>
    <w:rsid w:val="005D6C1A"/>
    <w:rsid w:val="005D6DA0"/>
    <w:rsid w:val="005D7F62"/>
    <w:rsid w:val="005E0435"/>
    <w:rsid w:val="005E09DB"/>
    <w:rsid w:val="005E0CBC"/>
    <w:rsid w:val="005E1111"/>
    <w:rsid w:val="005E1504"/>
    <w:rsid w:val="005E17FE"/>
    <w:rsid w:val="005E1854"/>
    <w:rsid w:val="005E1DEB"/>
    <w:rsid w:val="005E221E"/>
    <w:rsid w:val="005E240B"/>
    <w:rsid w:val="005E2678"/>
    <w:rsid w:val="005E26FF"/>
    <w:rsid w:val="005E2717"/>
    <w:rsid w:val="005E274A"/>
    <w:rsid w:val="005E2874"/>
    <w:rsid w:val="005E2B44"/>
    <w:rsid w:val="005E2EB7"/>
    <w:rsid w:val="005E330F"/>
    <w:rsid w:val="005E3CC8"/>
    <w:rsid w:val="005E3D72"/>
    <w:rsid w:val="005E3E9B"/>
    <w:rsid w:val="005E48CE"/>
    <w:rsid w:val="005E4983"/>
    <w:rsid w:val="005E4C70"/>
    <w:rsid w:val="005E50C5"/>
    <w:rsid w:val="005E55EA"/>
    <w:rsid w:val="005E5888"/>
    <w:rsid w:val="005E5941"/>
    <w:rsid w:val="005E5C81"/>
    <w:rsid w:val="005E5CBB"/>
    <w:rsid w:val="005E6558"/>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59BA"/>
    <w:rsid w:val="005F6638"/>
    <w:rsid w:val="005F6B16"/>
    <w:rsid w:val="005F6BD5"/>
    <w:rsid w:val="005F6BDD"/>
    <w:rsid w:val="005F6D2D"/>
    <w:rsid w:val="005F6E03"/>
    <w:rsid w:val="005F7864"/>
    <w:rsid w:val="005F7957"/>
    <w:rsid w:val="005F7969"/>
    <w:rsid w:val="005F7DDC"/>
    <w:rsid w:val="00600559"/>
    <w:rsid w:val="00600A88"/>
    <w:rsid w:val="00600B84"/>
    <w:rsid w:val="00600C95"/>
    <w:rsid w:val="00600FFE"/>
    <w:rsid w:val="00601BD0"/>
    <w:rsid w:val="00601C2B"/>
    <w:rsid w:val="00601D6C"/>
    <w:rsid w:val="00601EF7"/>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08C"/>
    <w:rsid w:val="006052CE"/>
    <w:rsid w:val="00605B3C"/>
    <w:rsid w:val="00605C3D"/>
    <w:rsid w:val="00606268"/>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6ED1"/>
    <w:rsid w:val="0061748D"/>
    <w:rsid w:val="00617E25"/>
    <w:rsid w:val="00617F66"/>
    <w:rsid w:val="00617FC2"/>
    <w:rsid w:val="00617FEA"/>
    <w:rsid w:val="0062020A"/>
    <w:rsid w:val="006207F0"/>
    <w:rsid w:val="00620A1E"/>
    <w:rsid w:val="00620F4F"/>
    <w:rsid w:val="0062107E"/>
    <w:rsid w:val="006212CC"/>
    <w:rsid w:val="006213EC"/>
    <w:rsid w:val="0062175E"/>
    <w:rsid w:val="0062186F"/>
    <w:rsid w:val="00621CB6"/>
    <w:rsid w:val="00622395"/>
    <w:rsid w:val="0062239B"/>
    <w:rsid w:val="006223D4"/>
    <w:rsid w:val="00622794"/>
    <w:rsid w:val="00622A1E"/>
    <w:rsid w:val="00623BE4"/>
    <w:rsid w:val="00623BE9"/>
    <w:rsid w:val="00623D5A"/>
    <w:rsid w:val="00624244"/>
    <w:rsid w:val="00624593"/>
    <w:rsid w:val="00624D2A"/>
    <w:rsid w:val="00624F44"/>
    <w:rsid w:val="006250F3"/>
    <w:rsid w:val="00625733"/>
    <w:rsid w:val="00625808"/>
    <w:rsid w:val="00625ABB"/>
    <w:rsid w:val="00625DE9"/>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2B0C"/>
    <w:rsid w:val="00633806"/>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5F"/>
    <w:rsid w:val="00640BC9"/>
    <w:rsid w:val="00640EF2"/>
    <w:rsid w:val="00640F13"/>
    <w:rsid w:val="00640FE1"/>
    <w:rsid w:val="006410BC"/>
    <w:rsid w:val="00641B94"/>
    <w:rsid w:val="00641EDF"/>
    <w:rsid w:val="00642371"/>
    <w:rsid w:val="00642555"/>
    <w:rsid w:val="006425D9"/>
    <w:rsid w:val="00642607"/>
    <w:rsid w:val="00642884"/>
    <w:rsid w:val="00642CEB"/>
    <w:rsid w:val="00643078"/>
    <w:rsid w:val="00643089"/>
    <w:rsid w:val="00644820"/>
    <w:rsid w:val="006448DA"/>
    <w:rsid w:val="006449DE"/>
    <w:rsid w:val="00644D36"/>
    <w:rsid w:val="00645377"/>
    <w:rsid w:val="0064576E"/>
    <w:rsid w:val="00645D48"/>
    <w:rsid w:val="00645E05"/>
    <w:rsid w:val="006464B8"/>
    <w:rsid w:val="00646D8A"/>
    <w:rsid w:val="00646F1A"/>
    <w:rsid w:val="0064704E"/>
    <w:rsid w:val="0064719B"/>
    <w:rsid w:val="00647520"/>
    <w:rsid w:val="00647577"/>
    <w:rsid w:val="00647704"/>
    <w:rsid w:val="00647765"/>
    <w:rsid w:val="00647E13"/>
    <w:rsid w:val="00647F6D"/>
    <w:rsid w:val="00650216"/>
    <w:rsid w:val="0065150D"/>
    <w:rsid w:val="006516BA"/>
    <w:rsid w:val="0065170D"/>
    <w:rsid w:val="006517DC"/>
    <w:rsid w:val="00651AF4"/>
    <w:rsid w:val="00651BE9"/>
    <w:rsid w:val="006526A7"/>
    <w:rsid w:val="006528C9"/>
    <w:rsid w:val="00652AAB"/>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880"/>
    <w:rsid w:val="00657A64"/>
    <w:rsid w:val="00657C22"/>
    <w:rsid w:val="006605CC"/>
    <w:rsid w:val="00660955"/>
    <w:rsid w:val="00661839"/>
    <w:rsid w:val="00661899"/>
    <w:rsid w:val="00662024"/>
    <w:rsid w:val="00662038"/>
    <w:rsid w:val="006620B6"/>
    <w:rsid w:val="00662308"/>
    <w:rsid w:val="00662713"/>
    <w:rsid w:val="00662720"/>
    <w:rsid w:val="00662C75"/>
    <w:rsid w:val="006634DB"/>
    <w:rsid w:val="006636D3"/>
    <w:rsid w:val="006636E8"/>
    <w:rsid w:val="00663A2A"/>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2B"/>
    <w:rsid w:val="0067466E"/>
    <w:rsid w:val="0067517F"/>
    <w:rsid w:val="0067552D"/>
    <w:rsid w:val="00675D34"/>
    <w:rsid w:val="00676032"/>
    <w:rsid w:val="00676045"/>
    <w:rsid w:val="0067667E"/>
    <w:rsid w:val="006767FE"/>
    <w:rsid w:val="00676A91"/>
    <w:rsid w:val="00676C1C"/>
    <w:rsid w:val="006775F3"/>
    <w:rsid w:val="006776BA"/>
    <w:rsid w:val="006776EF"/>
    <w:rsid w:val="00677825"/>
    <w:rsid w:val="00677DD8"/>
    <w:rsid w:val="00680255"/>
    <w:rsid w:val="00680911"/>
    <w:rsid w:val="00680D88"/>
    <w:rsid w:val="00681122"/>
    <w:rsid w:val="006813F6"/>
    <w:rsid w:val="00681602"/>
    <w:rsid w:val="00681853"/>
    <w:rsid w:val="00681867"/>
    <w:rsid w:val="00681E3F"/>
    <w:rsid w:val="00681ECE"/>
    <w:rsid w:val="0068238E"/>
    <w:rsid w:val="0068245F"/>
    <w:rsid w:val="0068260E"/>
    <w:rsid w:val="006827A6"/>
    <w:rsid w:val="00682A9B"/>
    <w:rsid w:val="00682F1F"/>
    <w:rsid w:val="00683415"/>
    <w:rsid w:val="00683BD7"/>
    <w:rsid w:val="0068425F"/>
    <w:rsid w:val="00685CB5"/>
    <w:rsid w:val="00685F26"/>
    <w:rsid w:val="0068699C"/>
    <w:rsid w:val="00686D3B"/>
    <w:rsid w:val="00690265"/>
    <w:rsid w:val="00690AD9"/>
    <w:rsid w:val="00690E6D"/>
    <w:rsid w:val="006910E3"/>
    <w:rsid w:val="006913BF"/>
    <w:rsid w:val="00691454"/>
    <w:rsid w:val="0069179C"/>
    <w:rsid w:val="00692065"/>
    <w:rsid w:val="00692284"/>
    <w:rsid w:val="00692400"/>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2DD"/>
    <w:rsid w:val="006A2E86"/>
    <w:rsid w:val="006A3910"/>
    <w:rsid w:val="006A4635"/>
    <w:rsid w:val="006A4790"/>
    <w:rsid w:val="006A47C0"/>
    <w:rsid w:val="006A4E12"/>
    <w:rsid w:val="006A4EFF"/>
    <w:rsid w:val="006A53EB"/>
    <w:rsid w:val="006A553A"/>
    <w:rsid w:val="006A55C5"/>
    <w:rsid w:val="006A5799"/>
    <w:rsid w:val="006A5882"/>
    <w:rsid w:val="006A592C"/>
    <w:rsid w:val="006A5A50"/>
    <w:rsid w:val="006A5D40"/>
    <w:rsid w:val="006A5DBE"/>
    <w:rsid w:val="006A6362"/>
    <w:rsid w:val="006A642C"/>
    <w:rsid w:val="006A685E"/>
    <w:rsid w:val="006A6A7C"/>
    <w:rsid w:val="006A7BD7"/>
    <w:rsid w:val="006B01C8"/>
    <w:rsid w:val="006B043A"/>
    <w:rsid w:val="006B141C"/>
    <w:rsid w:val="006B1880"/>
    <w:rsid w:val="006B1A63"/>
    <w:rsid w:val="006B20A8"/>
    <w:rsid w:val="006B22B0"/>
    <w:rsid w:val="006B2A64"/>
    <w:rsid w:val="006B31A1"/>
    <w:rsid w:val="006B3241"/>
    <w:rsid w:val="006B3B67"/>
    <w:rsid w:val="006B49E2"/>
    <w:rsid w:val="006B4AC6"/>
    <w:rsid w:val="006B4DBB"/>
    <w:rsid w:val="006B58C9"/>
    <w:rsid w:val="006B5AC4"/>
    <w:rsid w:val="006B60FA"/>
    <w:rsid w:val="006B61B1"/>
    <w:rsid w:val="006B6B63"/>
    <w:rsid w:val="006B70EF"/>
    <w:rsid w:val="006B7313"/>
    <w:rsid w:val="006C02A7"/>
    <w:rsid w:val="006C0CE7"/>
    <w:rsid w:val="006C0EFC"/>
    <w:rsid w:val="006C1397"/>
    <w:rsid w:val="006C2187"/>
    <w:rsid w:val="006C22A0"/>
    <w:rsid w:val="006C266A"/>
    <w:rsid w:val="006C2A73"/>
    <w:rsid w:val="006C2C1D"/>
    <w:rsid w:val="006C2CD6"/>
    <w:rsid w:val="006C2E83"/>
    <w:rsid w:val="006C3191"/>
    <w:rsid w:val="006C320E"/>
    <w:rsid w:val="006C363A"/>
    <w:rsid w:val="006C3F50"/>
    <w:rsid w:val="006C46B1"/>
    <w:rsid w:val="006C4BE9"/>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2C9"/>
    <w:rsid w:val="006E243F"/>
    <w:rsid w:val="006E253D"/>
    <w:rsid w:val="006E2A82"/>
    <w:rsid w:val="006E2B02"/>
    <w:rsid w:val="006E2C31"/>
    <w:rsid w:val="006E2E60"/>
    <w:rsid w:val="006E32AE"/>
    <w:rsid w:val="006E33EB"/>
    <w:rsid w:val="006E4065"/>
    <w:rsid w:val="006E407C"/>
    <w:rsid w:val="006E44D6"/>
    <w:rsid w:val="006E4567"/>
    <w:rsid w:val="006E5EC1"/>
    <w:rsid w:val="006E6525"/>
    <w:rsid w:val="006E6865"/>
    <w:rsid w:val="006E6C74"/>
    <w:rsid w:val="006E6D39"/>
    <w:rsid w:val="006E7038"/>
    <w:rsid w:val="006E76B5"/>
    <w:rsid w:val="006E7705"/>
    <w:rsid w:val="006E7CEA"/>
    <w:rsid w:val="006E7E12"/>
    <w:rsid w:val="006F0765"/>
    <w:rsid w:val="006F0795"/>
    <w:rsid w:val="006F0DDF"/>
    <w:rsid w:val="006F1416"/>
    <w:rsid w:val="006F14AD"/>
    <w:rsid w:val="006F1AEE"/>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42C"/>
    <w:rsid w:val="0070361E"/>
    <w:rsid w:val="00703A74"/>
    <w:rsid w:val="00704016"/>
    <w:rsid w:val="00704537"/>
    <w:rsid w:val="00704712"/>
    <w:rsid w:val="00704716"/>
    <w:rsid w:val="00704DB2"/>
    <w:rsid w:val="007051CC"/>
    <w:rsid w:val="00705AD1"/>
    <w:rsid w:val="00705BD7"/>
    <w:rsid w:val="00705C44"/>
    <w:rsid w:val="00705E79"/>
    <w:rsid w:val="00706055"/>
    <w:rsid w:val="00706280"/>
    <w:rsid w:val="0070633F"/>
    <w:rsid w:val="007067A0"/>
    <w:rsid w:val="0070680F"/>
    <w:rsid w:val="007068FB"/>
    <w:rsid w:val="00706B27"/>
    <w:rsid w:val="00706B93"/>
    <w:rsid w:val="0070714B"/>
    <w:rsid w:val="007074AB"/>
    <w:rsid w:val="007075EF"/>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4"/>
    <w:rsid w:val="00713697"/>
    <w:rsid w:val="00713D5D"/>
    <w:rsid w:val="00713EE5"/>
    <w:rsid w:val="00714029"/>
    <w:rsid w:val="00714096"/>
    <w:rsid w:val="007141B6"/>
    <w:rsid w:val="0071488C"/>
    <w:rsid w:val="00714AEE"/>
    <w:rsid w:val="00714BA6"/>
    <w:rsid w:val="00714F5A"/>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4DD"/>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2F58"/>
    <w:rsid w:val="0074335B"/>
    <w:rsid w:val="007433CE"/>
    <w:rsid w:val="00743808"/>
    <w:rsid w:val="007440DF"/>
    <w:rsid w:val="00744673"/>
    <w:rsid w:val="007447AD"/>
    <w:rsid w:val="00744921"/>
    <w:rsid w:val="00744A7B"/>
    <w:rsid w:val="007452AE"/>
    <w:rsid w:val="0074594B"/>
    <w:rsid w:val="007467D9"/>
    <w:rsid w:val="00746953"/>
    <w:rsid w:val="00746CCA"/>
    <w:rsid w:val="00746F18"/>
    <w:rsid w:val="007474A9"/>
    <w:rsid w:val="00747AF3"/>
    <w:rsid w:val="00747EB1"/>
    <w:rsid w:val="00750309"/>
    <w:rsid w:val="00750521"/>
    <w:rsid w:val="007507AD"/>
    <w:rsid w:val="0075081A"/>
    <w:rsid w:val="00750B79"/>
    <w:rsid w:val="00750D5F"/>
    <w:rsid w:val="00750D8B"/>
    <w:rsid w:val="00750EE0"/>
    <w:rsid w:val="0075109E"/>
    <w:rsid w:val="007513EF"/>
    <w:rsid w:val="00751672"/>
    <w:rsid w:val="00751693"/>
    <w:rsid w:val="00751761"/>
    <w:rsid w:val="00751D95"/>
    <w:rsid w:val="00751DA9"/>
    <w:rsid w:val="00751F53"/>
    <w:rsid w:val="0075247A"/>
    <w:rsid w:val="007527E5"/>
    <w:rsid w:val="00752809"/>
    <w:rsid w:val="0075282B"/>
    <w:rsid w:val="00752A4E"/>
    <w:rsid w:val="00752F1E"/>
    <w:rsid w:val="00752F41"/>
    <w:rsid w:val="007530F6"/>
    <w:rsid w:val="0075332B"/>
    <w:rsid w:val="007538BE"/>
    <w:rsid w:val="00753AEE"/>
    <w:rsid w:val="00753CF4"/>
    <w:rsid w:val="00753F1B"/>
    <w:rsid w:val="00754037"/>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6D63"/>
    <w:rsid w:val="00767074"/>
    <w:rsid w:val="00767526"/>
    <w:rsid w:val="0076769D"/>
    <w:rsid w:val="0076784E"/>
    <w:rsid w:val="00767974"/>
    <w:rsid w:val="00767A7D"/>
    <w:rsid w:val="00767BAF"/>
    <w:rsid w:val="00767E58"/>
    <w:rsid w:val="0077091D"/>
    <w:rsid w:val="00770A1A"/>
    <w:rsid w:val="00770A55"/>
    <w:rsid w:val="00770FC3"/>
    <w:rsid w:val="00771D57"/>
    <w:rsid w:val="00771E30"/>
    <w:rsid w:val="00772080"/>
    <w:rsid w:val="0077221A"/>
    <w:rsid w:val="0077282A"/>
    <w:rsid w:val="007729E1"/>
    <w:rsid w:val="00772BFE"/>
    <w:rsid w:val="00772E02"/>
    <w:rsid w:val="00772F5E"/>
    <w:rsid w:val="007730BB"/>
    <w:rsid w:val="00774511"/>
    <w:rsid w:val="0077454F"/>
    <w:rsid w:val="00774B37"/>
    <w:rsid w:val="00774DFB"/>
    <w:rsid w:val="00774E3B"/>
    <w:rsid w:val="0077522E"/>
    <w:rsid w:val="007754F9"/>
    <w:rsid w:val="00775815"/>
    <w:rsid w:val="00775CFB"/>
    <w:rsid w:val="00775DAA"/>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25"/>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A6"/>
    <w:rsid w:val="007857B0"/>
    <w:rsid w:val="00785812"/>
    <w:rsid w:val="00785CB9"/>
    <w:rsid w:val="00785D8A"/>
    <w:rsid w:val="00785FEA"/>
    <w:rsid w:val="00786281"/>
    <w:rsid w:val="007862CD"/>
    <w:rsid w:val="0078653A"/>
    <w:rsid w:val="007868D5"/>
    <w:rsid w:val="00786C58"/>
    <w:rsid w:val="00786F7E"/>
    <w:rsid w:val="007875C8"/>
    <w:rsid w:val="007875CB"/>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BAF"/>
    <w:rsid w:val="00794E31"/>
    <w:rsid w:val="00795064"/>
    <w:rsid w:val="007953F9"/>
    <w:rsid w:val="0079548A"/>
    <w:rsid w:val="007962B0"/>
    <w:rsid w:val="0079654D"/>
    <w:rsid w:val="0079666D"/>
    <w:rsid w:val="00796E68"/>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0F2"/>
    <w:rsid w:val="007B413C"/>
    <w:rsid w:val="007B470E"/>
    <w:rsid w:val="007B4862"/>
    <w:rsid w:val="007B498D"/>
    <w:rsid w:val="007B4BFA"/>
    <w:rsid w:val="007B5017"/>
    <w:rsid w:val="007B524A"/>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0F10"/>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3F69"/>
    <w:rsid w:val="007C4048"/>
    <w:rsid w:val="007C40EE"/>
    <w:rsid w:val="007C4387"/>
    <w:rsid w:val="007C46BD"/>
    <w:rsid w:val="007C4790"/>
    <w:rsid w:val="007C4EAB"/>
    <w:rsid w:val="007C4EE7"/>
    <w:rsid w:val="007C4F68"/>
    <w:rsid w:val="007C57BB"/>
    <w:rsid w:val="007C5807"/>
    <w:rsid w:val="007C5940"/>
    <w:rsid w:val="007C5C8E"/>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4CE2"/>
    <w:rsid w:val="007D50A2"/>
    <w:rsid w:val="007D5436"/>
    <w:rsid w:val="007D5C58"/>
    <w:rsid w:val="007D5E01"/>
    <w:rsid w:val="007D61D2"/>
    <w:rsid w:val="007D6336"/>
    <w:rsid w:val="007D63EE"/>
    <w:rsid w:val="007D67F3"/>
    <w:rsid w:val="007D68CC"/>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2804"/>
    <w:rsid w:val="007E2BCE"/>
    <w:rsid w:val="007E3C8C"/>
    <w:rsid w:val="007E4103"/>
    <w:rsid w:val="007E417B"/>
    <w:rsid w:val="007E491C"/>
    <w:rsid w:val="007E4A23"/>
    <w:rsid w:val="007E4D03"/>
    <w:rsid w:val="007E510B"/>
    <w:rsid w:val="007E518F"/>
    <w:rsid w:val="007E5383"/>
    <w:rsid w:val="007E569A"/>
    <w:rsid w:val="007E5B72"/>
    <w:rsid w:val="007E5D1B"/>
    <w:rsid w:val="007E6318"/>
    <w:rsid w:val="007E638E"/>
    <w:rsid w:val="007E76E8"/>
    <w:rsid w:val="007E7D67"/>
    <w:rsid w:val="007E7FDF"/>
    <w:rsid w:val="007F0452"/>
    <w:rsid w:val="007F0466"/>
    <w:rsid w:val="007F0513"/>
    <w:rsid w:val="007F0DF6"/>
    <w:rsid w:val="007F0E7C"/>
    <w:rsid w:val="007F0F22"/>
    <w:rsid w:val="007F0F67"/>
    <w:rsid w:val="007F1395"/>
    <w:rsid w:val="007F1A8C"/>
    <w:rsid w:val="007F1B08"/>
    <w:rsid w:val="007F28C8"/>
    <w:rsid w:val="007F29C5"/>
    <w:rsid w:val="007F2EAC"/>
    <w:rsid w:val="007F3237"/>
    <w:rsid w:val="007F35BB"/>
    <w:rsid w:val="007F367F"/>
    <w:rsid w:val="007F37CD"/>
    <w:rsid w:val="007F3E32"/>
    <w:rsid w:val="007F4053"/>
    <w:rsid w:val="007F41B3"/>
    <w:rsid w:val="007F43B5"/>
    <w:rsid w:val="007F4413"/>
    <w:rsid w:val="007F44B9"/>
    <w:rsid w:val="007F44C4"/>
    <w:rsid w:val="007F490D"/>
    <w:rsid w:val="007F4AE5"/>
    <w:rsid w:val="007F4D3D"/>
    <w:rsid w:val="007F4D8E"/>
    <w:rsid w:val="007F5561"/>
    <w:rsid w:val="007F60D8"/>
    <w:rsid w:val="007F66C1"/>
    <w:rsid w:val="007F6A57"/>
    <w:rsid w:val="007F6A8E"/>
    <w:rsid w:val="007F6C24"/>
    <w:rsid w:val="007F6D36"/>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5CB5"/>
    <w:rsid w:val="00807088"/>
    <w:rsid w:val="008109C7"/>
    <w:rsid w:val="00810BE2"/>
    <w:rsid w:val="00810C46"/>
    <w:rsid w:val="00810D14"/>
    <w:rsid w:val="00810F3C"/>
    <w:rsid w:val="00811572"/>
    <w:rsid w:val="00811881"/>
    <w:rsid w:val="00811A7B"/>
    <w:rsid w:val="00811F38"/>
    <w:rsid w:val="008120E6"/>
    <w:rsid w:val="0081246B"/>
    <w:rsid w:val="00812575"/>
    <w:rsid w:val="00812641"/>
    <w:rsid w:val="008129C5"/>
    <w:rsid w:val="00812AC3"/>
    <w:rsid w:val="00812BBC"/>
    <w:rsid w:val="00812DF3"/>
    <w:rsid w:val="00813514"/>
    <w:rsid w:val="00813536"/>
    <w:rsid w:val="008138FC"/>
    <w:rsid w:val="00813FC4"/>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026"/>
    <w:rsid w:val="00824495"/>
    <w:rsid w:val="008249F1"/>
    <w:rsid w:val="00824A4F"/>
    <w:rsid w:val="00824DD1"/>
    <w:rsid w:val="00825285"/>
    <w:rsid w:val="008253C5"/>
    <w:rsid w:val="008254E0"/>
    <w:rsid w:val="008255C8"/>
    <w:rsid w:val="008256BA"/>
    <w:rsid w:val="00825C19"/>
    <w:rsid w:val="00825D48"/>
    <w:rsid w:val="00826257"/>
    <w:rsid w:val="008262D3"/>
    <w:rsid w:val="008265A7"/>
    <w:rsid w:val="00826725"/>
    <w:rsid w:val="0082687C"/>
    <w:rsid w:val="00826BDB"/>
    <w:rsid w:val="00826FCF"/>
    <w:rsid w:val="00827473"/>
    <w:rsid w:val="00827998"/>
    <w:rsid w:val="008279C9"/>
    <w:rsid w:val="00827BBD"/>
    <w:rsid w:val="00827BEC"/>
    <w:rsid w:val="00827F2E"/>
    <w:rsid w:val="00827F31"/>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5C4"/>
    <w:rsid w:val="00834A64"/>
    <w:rsid w:val="00834B68"/>
    <w:rsid w:val="00834F00"/>
    <w:rsid w:val="00834FF0"/>
    <w:rsid w:val="0083502D"/>
    <w:rsid w:val="00835683"/>
    <w:rsid w:val="008359CD"/>
    <w:rsid w:val="00835F30"/>
    <w:rsid w:val="0083605D"/>
    <w:rsid w:val="008361B3"/>
    <w:rsid w:val="00836E53"/>
    <w:rsid w:val="0083733D"/>
    <w:rsid w:val="0083769F"/>
    <w:rsid w:val="008378D8"/>
    <w:rsid w:val="0083798E"/>
    <w:rsid w:val="00837FF2"/>
    <w:rsid w:val="008401D0"/>
    <w:rsid w:val="0084066C"/>
    <w:rsid w:val="00840F3B"/>
    <w:rsid w:val="00841B01"/>
    <w:rsid w:val="00841D2D"/>
    <w:rsid w:val="00841D60"/>
    <w:rsid w:val="00841EA9"/>
    <w:rsid w:val="0084201E"/>
    <w:rsid w:val="008423D5"/>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4BAD"/>
    <w:rsid w:val="0084544B"/>
    <w:rsid w:val="008458C4"/>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263F"/>
    <w:rsid w:val="00853043"/>
    <w:rsid w:val="0085356C"/>
    <w:rsid w:val="008536E3"/>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1B6"/>
    <w:rsid w:val="0086047C"/>
    <w:rsid w:val="008606E2"/>
    <w:rsid w:val="008607A2"/>
    <w:rsid w:val="00860DEC"/>
    <w:rsid w:val="008613FA"/>
    <w:rsid w:val="00861E9D"/>
    <w:rsid w:val="00861EA6"/>
    <w:rsid w:val="0086278B"/>
    <w:rsid w:val="00862D55"/>
    <w:rsid w:val="00862E9A"/>
    <w:rsid w:val="008637F5"/>
    <w:rsid w:val="00863A2D"/>
    <w:rsid w:val="00863A9D"/>
    <w:rsid w:val="008644CD"/>
    <w:rsid w:val="008648FB"/>
    <w:rsid w:val="008654A2"/>
    <w:rsid w:val="008673FE"/>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6915"/>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789"/>
    <w:rsid w:val="008838FE"/>
    <w:rsid w:val="00883D0A"/>
    <w:rsid w:val="0088449F"/>
    <w:rsid w:val="008844CF"/>
    <w:rsid w:val="00884539"/>
    <w:rsid w:val="008846C7"/>
    <w:rsid w:val="00884711"/>
    <w:rsid w:val="00884737"/>
    <w:rsid w:val="00885571"/>
    <w:rsid w:val="00885653"/>
    <w:rsid w:val="008863A7"/>
    <w:rsid w:val="00886836"/>
    <w:rsid w:val="008870BB"/>
    <w:rsid w:val="0088773F"/>
    <w:rsid w:val="0088797C"/>
    <w:rsid w:val="0089008C"/>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D10"/>
    <w:rsid w:val="00892ED1"/>
    <w:rsid w:val="00892F3E"/>
    <w:rsid w:val="00892F3F"/>
    <w:rsid w:val="00893285"/>
    <w:rsid w:val="0089355F"/>
    <w:rsid w:val="0089369C"/>
    <w:rsid w:val="008936BF"/>
    <w:rsid w:val="00893A75"/>
    <w:rsid w:val="00893ACF"/>
    <w:rsid w:val="00893C87"/>
    <w:rsid w:val="00894221"/>
    <w:rsid w:val="00894852"/>
    <w:rsid w:val="00894944"/>
    <w:rsid w:val="00894CE4"/>
    <w:rsid w:val="00894F7F"/>
    <w:rsid w:val="0089598C"/>
    <w:rsid w:val="00895D61"/>
    <w:rsid w:val="00896117"/>
    <w:rsid w:val="0089629E"/>
    <w:rsid w:val="00896454"/>
    <w:rsid w:val="00896641"/>
    <w:rsid w:val="00896A70"/>
    <w:rsid w:val="0089794C"/>
    <w:rsid w:val="008979BE"/>
    <w:rsid w:val="008A02BA"/>
    <w:rsid w:val="008A0859"/>
    <w:rsid w:val="008A0983"/>
    <w:rsid w:val="008A0A9F"/>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5F62"/>
    <w:rsid w:val="008A6301"/>
    <w:rsid w:val="008A6311"/>
    <w:rsid w:val="008A66D8"/>
    <w:rsid w:val="008A6BA5"/>
    <w:rsid w:val="008A703C"/>
    <w:rsid w:val="008A73A4"/>
    <w:rsid w:val="008A7406"/>
    <w:rsid w:val="008A7924"/>
    <w:rsid w:val="008B090F"/>
    <w:rsid w:val="008B1010"/>
    <w:rsid w:val="008B13A1"/>
    <w:rsid w:val="008B146A"/>
    <w:rsid w:val="008B15E7"/>
    <w:rsid w:val="008B17D9"/>
    <w:rsid w:val="008B1800"/>
    <w:rsid w:val="008B19F0"/>
    <w:rsid w:val="008B1CD1"/>
    <w:rsid w:val="008B1E30"/>
    <w:rsid w:val="008B1F24"/>
    <w:rsid w:val="008B2081"/>
    <w:rsid w:val="008B2630"/>
    <w:rsid w:val="008B2C19"/>
    <w:rsid w:val="008B2DAF"/>
    <w:rsid w:val="008B2E70"/>
    <w:rsid w:val="008B3243"/>
    <w:rsid w:val="008B32E3"/>
    <w:rsid w:val="008B382A"/>
    <w:rsid w:val="008B3DF4"/>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085"/>
    <w:rsid w:val="008C5B8F"/>
    <w:rsid w:val="008C5D49"/>
    <w:rsid w:val="008C5EB9"/>
    <w:rsid w:val="008C601F"/>
    <w:rsid w:val="008C62A2"/>
    <w:rsid w:val="008C63FB"/>
    <w:rsid w:val="008C69DD"/>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846"/>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6B7"/>
    <w:rsid w:val="008E7BB1"/>
    <w:rsid w:val="008F01B4"/>
    <w:rsid w:val="008F02A2"/>
    <w:rsid w:val="008F07E4"/>
    <w:rsid w:val="008F0897"/>
    <w:rsid w:val="008F0CE2"/>
    <w:rsid w:val="008F200C"/>
    <w:rsid w:val="008F294B"/>
    <w:rsid w:val="008F2A51"/>
    <w:rsid w:val="008F3893"/>
    <w:rsid w:val="008F3C67"/>
    <w:rsid w:val="008F3EEA"/>
    <w:rsid w:val="008F44A3"/>
    <w:rsid w:val="008F499D"/>
    <w:rsid w:val="008F49FC"/>
    <w:rsid w:val="008F5017"/>
    <w:rsid w:val="008F54A1"/>
    <w:rsid w:val="008F5B53"/>
    <w:rsid w:val="008F5D05"/>
    <w:rsid w:val="008F6338"/>
    <w:rsid w:val="008F64C6"/>
    <w:rsid w:val="008F6895"/>
    <w:rsid w:val="008F6A7E"/>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F6"/>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3BD"/>
    <w:rsid w:val="0090768D"/>
    <w:rsid w:val="009077EE"/>
    <w:rsid w:val="00907988"/>
    <w:rsid w:val="00907C70"/>
    <w:rsid w:val="00907E0C"/>
    <w:rsid w:val="00910C47"/>
    <w:rsid w:val="00912137"/>
    <w:rsid w:val="00912312"/>
    <w:rsid w:val="0091272A"/>
    <w:rsid w:val="009127B8"/>
    <w:rsid w:val="00912945"/>
    <w:rsid w:val="00912AA7"/>
    <w:rsid w:val="00912D54"/>
    <w:rsid w:val="00912DDE"/>
    <w:rsid w:val="0091314A"/>
    <w:rsid w:val="009134AE"/>
    <w:rsid w:val="00913898"/>
    <w:rsid w:val="009150CB"/>
    <w:rsid w:val="009150E6"/>
    <w:rsid w:val="009158B9"/>
    <w:rsid w:val="009159B1"/>
    <w:rsid w:val="00915B79"/>
    <w:rsid w:val="00915D2B"/>
    <w:rsid w:val="009161C0"/>
    <w:rsid w:val="009162C1"/>
    <w:rsid w:val="009168BB"/>
    <w:rsid w:val="0091696C"/>
    <w:rsid w:val="00916B59"/>
    <w:rsid w:val="00917306"/>
    <w:rsid w:val="0091753F"/>
    <w:rsid w:val="00917EDA"/>
    <w:rsid w:val="00920143"/>
    <w:rsid w:val="00920447"/>
    <w:rsid w:val="00920636"/>
    <w:rsid w:val="0092063B"/>
    <w:rsid w:val="00920ABD"/>
    <w:rsid w:val="00920CE7"/>
    <w:rsid w:val="00920F9E"/>
    <w:rsid w:val="00920FEB"/>
    <w:rsid w:val="00921030"/>
    <w:rsid w:val="00921455"/>
    <w:rsid w:val="009218F3"/>
    <w:rsid w:val="00921E09"/>
    <w:rsid w:val="00922074"/>
    <w:rsid w:val="00922368"/>
    <w:rsid w:val="0092236D"/>
    <w:rsid w:val="0092291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56"/>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2ED"/>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0F1A"/>
    <w:rsid w:val="00941A69"/>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1CEE"/>
    <w:rsid w:val="00951EC6"/>
    <w:rsid w:val="009521A2"/>
    <w:rsid w:val="00952372"/>
    <w:rsid w:val="009524D9"/>
    <w:rsid w:val="0095263C"/>
    <w:rsid w:val="0095298D"/>
    <w:rsid w:val="00952A72"/>
    <w:rsid w:val="00952D0F"/>
    <w:rsid w:val="00952F76"/>
    <w:rsid w:val="00953663"/>
    <w:rsid w:val="0095401B"/>
    <w:rsid w:val="00954461"/>
    <w:rsid w:val="00954602"/>
    <w:rsid w:val="0095466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1DF"/>
    <w:rsid w:val="009613FC"/>
    <w:rsid w:val="00961578"/>
    <w:rsid w:val="0096182C"/>
    <w:rsid w:val="00961988"/>
    <w:rsid w:val="00961B0F"/>
    <w:rsid w:val="00961F0A"/>
    <w:rsid w:val="00961F36"/>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67FAD"/>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347"/>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504C"/>
    <w:rsid w:val="009861FD"/>
    <w:rsid w:val="009862B8"/>
    <w:rsid w:val="00986AED"/>
    <w:rsid w:val="00986FFE"/>
    <w:rsid w:val="00987607"/>
    <w:rsid w:val="00987851"/>
    <w:rsid w:val="00987918"/>
    <w:rsid w:val="00990861"/>
    <w:rsid w:val="00991335"/>
    <w:rsid w:val="00991A1D"/>
    <w:rsid w:val="009923EF"/>
    <w:rsid w:val="0099242B"/>
    <w:rsid w:val="009925B6"/>
    <w:rsid w:val="0099395F"/>
    <w:rsid w:val="00993A42"/>
    <w:rsid w:val="009940BB"/>
    <w:rsid w:val="009943E3"/>
    <w:rsid w:val="00994628"/>
    <w:rsid w:val="00994734"/>
    <w:rsid w:val="00994907"/>
    <w:rsid w:val="00994A6A"/>
    <w:rsid w:val="00994B6E"/>
    <w:rsid w:val="00995261"/>
    <w:rsid w:val="00995780"/>
    <w:rsid w:val="00995904"/>
    <w:rsid w:val="009961F4"/>
    <w:rsid w:val="009962EB"/>
    <w:rsid w:val="009962F7"/>
    <w:rsid w:val="0099675E"/>
    <w:rsid w:val="00997B28"/>
    <w:rsid w:val="00997E99"/>
    <w:rsid w:val="00997E9D"/>
    <w:rsid w:val="009A03BB"/>
    <w:rsid w:val="009A0647"/>
    <w:rsid w:val="009A0AFD"/>
    <w:rsid w:val="009A0E2A"/>
    <w:rsid w:val="009A1517"/>
    <w:rsid w:val="009A1B7B"/>
    <w:rsid w:val="009A1BB3"/>
    <w:rsid w:val="009A1DEA"/>
    <w:rsid w:val="009A273C"/>
    <w:rsid w:val="009A2CD1"/>
    <w:rsid w:val="009A2E91"/>
    <w:rsid w:val="009A322C"/>
    <w:rsid w:val="009A37CD"/>
    <w:rsid w:val="009A4595"/>
    <w:rsid w:val="009A45F1"/>
    <w:rsid w:val="009A4A4F"/>
    <w:rsid w:val="009A4F06"/>
    <w:rsid w:val="009A5840"/>
    <w:rsid w:val="009A60CA"/>
    <w:rsid w:val="009A626A"/>
    <w:rsid w:val="009A6743"/>
    <w:rsid w:val="009A758C"/>
    <w:rsid w:val="009A78CA"/>
    <w:rsid w:val="009A7D50"/>
    <w:rsid w:val="009B00F3"/>
    <w:rsid w:val="009B04CD"/>
    <w:rsid w:val="009B1420"/>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55F"/>
    <w:rsid w:val="009B4C3D"/>
    <w:rsid w:val="009B4E8B"/>
    <w:rsid w:val="009B4FD0"/>
    <w:rsid w:val="009B57F4"/>
    <w:rsid w:val="009B5CA9"/>
    <w:rsid w:val="009B5E51"/>
    <w:rsid w:val="009B65A9"/>
    <w:rsid w:val="009B667E"/>
    <w:rsid w:val="009B6694"/>
    <w:rsid w:val="009B733B"/>
    <w:rsid w:val="009B75F5"/>
    <w:rsid w:val="009B7C8F"/>
    <w:rsid w:val="009B7FBA"/>
    <w:rsid w:val="009C0554"/>
    <w:rsid w:val="009C0D06"/>
    <w:rsid w:val="009C0FEA"/>
    <w:rsid w:val="009C10AF"/>
    <w:rsid w:val="009C1128"/>
    <w:rsid w:val="009C11E7"/>
    <w:rsid w:val="009C174A"/>
    <w:rsid w:val="009C1933"/>
    <w:rsid w:val="009C1A5C"/>
    <w:rsid w:val="009C2601"/>
    <w:rsid w:val="009C27C0"/>
    <w:rsid w:val="009C2877"/>
    <w:rsid w:val="009C2DF5"/>
    <w:rsid w:val="009C303B"/>
    <w:rsid w:val="009C33CD"/>
    <w:rsid w:val="009C37CA"/>
    <w:rsid w:val="009C3854"/>
    <w:rsid w:val="009C3891"/>
    <w:rsid w:val="009C3A85"/>
    <w:rsid w:val="009C3A8E"/>
    <w:rsid w:val="009C4508"/>
    <w:rsid w:val="009C4D4B"/>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045"/>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9E"/>
    <w:rsid w:val="009E24DD"/>
    <w:rsid w:val="009E30F0"/>
    <w:rsid w:val="009E3969"/>
    <w:rsid w:val="009E3E62"/>
    <w:rsid w:val="009E40DE"/>
    <w:rsid w:val="009E42B9"/>
    <w:rsid w:val="009E4E48"/>
    <w:rsid w:val="009E50E5"/>
    <w:rsid w:val="009E5623"/>
    <w:rsid w:val="009E58D8"/>
    <w:rsid w:val="009E597F"/>
    <w:rsid w:val="009E5B95"/>
    <w:rsid w:val="009E5DA9"/>
    <w:rsid w:val="009E676C"/>
    <w:rsid w:val="009E7156"/>
    <w:rsid w:val="009E7237"/>
    <w:rsid w:val="009E769A"/>
    <w:rsid w:val="009E7BB4"/>
    <w:rsid w:val="009E7DB0"/>
    <w:rsid w:val="009E7DB9"/>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B24"/>
    <w:rsid w:val="009F2D3C"/>
    <w:rsid w:val="009F2DE2"/>
    <w:rsid w:val="009F2F32"/>
    <w:rsid w:val="009F34B9"/>
    <w:rsid w:val="009F34E4"/>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EEF"/>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A8B"/>
    <w:rsid w:val="00A06BBC"/>
    <w:rsid w:val="00A06EC3"/>
    <w:rsid w:val="00A071ED"/>
    <w:rsid w:val="00A079E2"/>
    <w:rsid w:val="00A07FA9"/>
    <w:rsid w:val="00A10181"/>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3DE"/>
    <w:rsid w:val="00A175EE"/>
    <w:rsid w:val="00A17B67"/>
    <w:rsid w:val="00A2019D"/>
    <w:rsid w:val="00A204A4"/>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577"/>
    <w:rsid w:val="00A368D3"/>
    <w:rsid w:val="00A36A67"/>
    <w:rsid w:val="00A36BD2"/>
    <w:rsid w:val="00A37800"/>
    <w:rsid w:val="00A37AD7"/>
    <w:rsid w:val="00A4097D"/>
    <w:rsid w:val="00A40A8B"/>
    <w:rsid w:val="00A40AA0"/>
    <w:rsid w:val="00A40BCD"/>
    <w:rsid w:val="00A40F8D"/>
    <w:rsid w:val="00A4117C"/>
    <w:rsid w:val="00A41282"/>
    <w:rsid w:val="00A41529"/>
    <w:rsid w:val="00A419C6"/>
    <w:rsid w:val="00A41A04"/>
    <w:rsid w:val="00A421A9"/>
    <w:rsid w:val="00A425F1"/>
    <w:rsid w:val="00A430D5"/>
    <w:rsid w:val="00A431AA"/>
    <w:rsid w:val="00A43576"/>
    <w:rsid w:val="00A446C6"/>
    <w:rsid w:val="00A446E8"/>
    <w:rsid w:val="00A4482C"/>
    <w:rsid w:val="00A44A26"/>
    <w:rsid w:val="00A44D96"/>
    <w:rsid w:val="00A44F05"/>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8F4"/>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28C"/>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3A41"/>
    <w:rsid w:val="00A73E7B"/>
    <w:rsid w:val="00A740FB"/>
    <w:rsid w:val="00A752B0"/>
    <w:rsid w:val="00A754D1"/>
    <w:rsid w:val="00A75847"/>
    <w:rsid w:val="00A75BA0"/>
    <w:rsid w:val="00A75D7F"/>
    <w:rsid w:val="00A765E4"/>
    <w:rsid w:val="00A76C58"/>
    <w:rsid w:val="00A76DAE"/>
    <w:rsid w:val="00A809A3"/>
    <w:rsid w:val="00A809FF"/>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8D6"/>
    <w:rsid w:val="00A90A62"/>
    <w:rsid w:val="00A90A65"/>
    <w:rsid w:val="00A90B2D"/>
    <w:rsid w:val="00A90C89"/>
    <w:rsid w:val="00A91837"/>
    <w:rsid w:val="00A925A5"/>
    <w:rsid w:val="00A92BB3"/>
    <w:rsid w:val="00A92D9A"/>
    <w:rsid w:val="00A92E2F"/>
    <w:rsid w:val="00A92FC6"/>
    <w:rsid w:val="00A92FC9"/>
    <w:rsid w:val="00A93186"/>
    <w:rsid w:val="00A94178"/>
    <w:rsid w:val="00A941C8"/>
    <w:rsid w:val="00A9433B"/>
    <w:rsid w:val="00A946BC"/>
    <w:rsid w:val="00A94BA0"/>
    <w:rsid w:val="00A94FD7"/>
    <w:rsid w:val="00A95C26"/>
    <w:rsid w:val="00A95E74"/>
    <w:rsid w:val="00A965A1"/>
    <w:rsid w:val="00A969E3"/>
    <w:rsid w:val="00A96C78"/>
    <w:rsid w:val="00A96CAC"/>
    <w:rsid w:val="00A96DB5"/>
    <w:rsid w:val="00A96E88"/>
    <w:rsid w:val="00A97E38"/>
    <w:rsid w:val="00AA0012"/>
    <w:rsid w:val="00AA0D89"/>
    <w:rsid w:val="00AA17BC"/>
    <w:rsid w:val="00AA1899"/>
    <w:rsid w:val="00AA18D0"/>
    <w:rsid w:val="00AA1BC0"/>
    <w:rsid w:val="00AA1D13"/>
    <w:rsid w:val="00AA20D6"/>
    <w:rsid w:val="00AA2351"/>
    <w:rsid w:val="00AA2B9F"/>
    <w:rsid w:val="00AA2DC8"/>
    <w:rsid w:val="00AA2F6D"/>
    <w:rsid w:val="00AA3344"/>
    <w:rsid w:val="00AA3BCE"/>
    <w:rsid w:val="00AA3C41"/>
    <w:rsid w:val="00AA3F2F"/>
    <w:rsid w:val="00AA4306"/>
    <w:rsid w:val="00AA4518"/>
    <w:rsid w:val="00AA551A"/>
    <w:rsid w:val="00AA598D"/>
    <w:rsid w:val="00AA5B10"/>
    <w:rsid w:val="00AA610D"/>
    <w:rsid w:val="00AA68DA"/>
    <w:rsid w:val="00AA6B5F"/>
    <w:rsid w:val="00AA6BDA"/>
    <w:rsid w:val="00AA6C0A"/>
    <w:rsid w:val="00AA7047"/>
    <w:rsid w:val="00AA741A"/>
    <w:rsid w:val="00AA7593"/>
    <w:rsid w:val="00AA7615"/>
    <w:rsid w:val="00AB1123"/>
    <w:rsid w:val="00AB132C"/>
    <w:rsid w:val="00AB161C"/>
    <w:rsid w:val="00AB1648"/>
    <w:rsid w:val="00AB1819"/>
    <w:rsid w:val="00AB184D"/>
    <w:rsid w:val="00AB1F50"/>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87D"/>
    <w:rsid w:val="00AB6D13"/>
    <w:rsid w:val="00AB6FED"/>
    <w:rsid w:val="00AB7107"/>
    <w:rsid w:val="00AB7618"/>
    <w:rsid w:val="00AB7B4D"/>
    <w:rsid w:val="00AB7E84"/>
    <w:rsid w:val="00AB7EDB"/>
    <w:rsid w:val="00AC0B0C"/>
    <w:rsid w:val="00AC1250"/>
    <w:rsid w:val="00AC1591"/>
    <w:rsid w:val="00AC184A"/>
    <w:rsid w:val="00AC1D17"/>
    <w:rsid w:val="00AC1EF0"/>
    <w:rsid w:val="00AC2546"/>
    <w:rsid w:val="00AC2638"/>
    <w:rsid w:val="00AC289E"/>
    <w:rsid w:val="00AC2B94"/>
    <w:rsid w:val="00AC2B98"/>
    <w:rsid w:val="00AC2DDA"/>
    <w:rsid w:val="00AC309B"/>
    <w:rsid w:val="00AC3A61"/>
    <w:rsid w:val="00AC3E8B"/>
    <w:rsid w:val="00AC3F33"/>
    <w:rsid w:val="00AC3FA6"/>
    <w:rsid w:val="00AC45B7"/>
    <w:rsid w:val="00AC4EAD"/>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99F"/>
    <w:rsid w:val="00AD2A39"/>
    <w:rsid w:val="00AD2E06"/>
    <w:rsid w:val="00AD3ADD"/>
    <w:rsid w:val="00AD4125"/>
    <w:rsid w:val="00AD45BA"/>
    <w:rsid w:val="00AD46D3"/>
    <w:rsid w:val="00AD491B"/>
    <w:rsid w:val="00AD5E36"/>
    <w:rsid w:val="00AD67E7"/>
    <w:rsid w:val="00AD68F8"/>
    <w:rsid w:val="00AD6BE4"/>
    <w:rsid w:val="00AD6CE0"/>
    <w:rsid w:val="00AD71F5"/>
    <w:rsid w:val="00AD726E"/>
    <w:rsid w:val="00AD7680"/>
    <w:rsid w:val="00AD7AF4"/>
    <w:rsid w:val="00AD7F48"/>
    <w:rsid w:val="00AE0070"/>
    <w:rsid w:val="00AE054E"/>
    <w:rsid w:val="00AE0BB6"/>
    <w:rsid w:val="00AE132D"/>
    <w:rsid w:val="00AE1C10"/>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A33"/>
    <w:rsid w:val="00AE4B62"/>
    <w:rsid w:val="00AE4D33"/>
    <w:rsid w:val="00AE5266"/>
    <w:rsid w:val="00AE55AD"/>
    <w:rsid w:val="00AE55C9"/>
    <w:rsid w:val="00AE5A66"/>
    <w:rsid w:val="00AE5C4E"/>
    <w:rsid w:val="00AE5C62"/>
    <w:rsid w:val="00AE5D62"/>
    <w:rsid w:val="00AE6094"/>
    <w:rsid w:val="00AE61DF"/>
    <w:rsid w:val="00AE62AA"/>
    <w:rsid w:val="00AE653F"/>
    <w:rsid w:val="00AE6802"/>
    <w:rsid w:val="00AE6FFB"/>
    <w:rsid w:val="00AE7600"/>
    <w:rsid w:val="00AE7AD3"/>
    <w:rsid w:val="00AE7DFF"/>
    <w:rsid w:val="00AE7E66"/>
    <w:rsid w:val="00AF007B"/>
    <w:rsid w:val="00AF0560"/>
    <w:rsid w:val="00AF0C32"/>
    <w:rsid w:val="00AF0CCB"/>
    <w:rsid w:val="00AF0DE1"/>
    <w:rsid w:val="00AF0E1C"/>
    <w:rsid w:val="00AF148C"/>
    <w:rsid w:val="00AF165A"/>
    <w:rsid w:val="00AF1A39"/>
    <w:rsid w:val="00AF1C82"/>
    <w:rsid w:val="00AF249A"/>
    <w:rsid w:val="00AF2969"/>
    <w:rsid w:val="00AF2CD2"/>
    <w:rsid w:val="00AF32E0"/>
    <w:rsid w:val="00AF3C68"/>
    <w:rsid w:val="00AF3D9B"/>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51F"/>
    <w:rsid w:val="00B00629"/>
    <w:rsid w:val="00B00A78"/>
    <w:rsid w:val="00B00A89"/>
    <w:rsid w:val="00B01038"/>
    <w:rsid w:val="00B016EF"/>
    <w:rsid w:val="00B0186E"/>
    <w:rsid w:val="00B01CA4"/>
    <w:rsid w:val="00B01D14"/>
    <w:rsid w:val="00B01E8F"/>
    <w:rsid w:val="00B023D9"/>
    <w:rsid w:val="00B025B8"/>
    <w:rsid w:val="00B02625"/>
    <w:rsid w:val="00B03118"/>
    <w:rsid w:val="00B03555"/>
    <w:rsid w:val="00B03641"/>
    <w:rsid w:val="00B03BBA"/>
    <w:rsid w:val="00B04A53"/>
    <w:rsid w:val="00B04F6B"/>
    <w:rsid w:val="00B051C9"/>
    <w:rsid w:val="00B062DC"/>
    <w:rsid w:val="00B06521"/>
    <w:rsid w:val="00B066DF"/>
    <w:rsid w:val="00B066EB"/>
    <w:rsid w:val="00B06BD6"/>
    <w:rsid w:val="00B06C41"/>
    <w:rsid w:val="00B06ED5"/>
    <w:rsid w:val="00B07652"/>
    <w:rsid w:val="00B0772E"/>
    <w:rsid w:val="00B07A00"/>
    <w:rsid w:val="00B101A8"/>
    <w:rsid w:val="00B10660"/>
    <w:rsid w:val="00B11536"/>
    <w:rsid w:val="00B1165D"/>
    <w:rsid w:val="00B1208E"/>
    <w:rsid w:val="00B12732"/>
    <w:rsid w:val="00B128B9"/>
    <w:rsid w:val="00B129F4"/>
    <w:rsid w:val="00B12D8F"/>
    <w:rsid w:val="00B13EC8"/>
    <w:rsid w:val="00B1408B"/>
    <w:rsid w:val="00B1432E"/>
    <w:rsid w:val="00B14670"/>
    <w:rsid w:val="00B146C2"/>
    <w:rsid w:val="00B14713"/>
    <w:rsid w:val="00B149DB"/>
    <w:rsid w:val="00B14C70"/>
    <w:rsid w:val="00B15220"/>
    <w:rsid w:val="00B152B0"/>
    <w:rsid w:val="00B154B3"/>
    <w:rsid w:val="00B15578"/>
    <w:rsid w:val="00B157CD"/>
    <w:rsid w:val="00B15AC5"/>
    <w:rsid w:val="00B15CCF"/>
    <w:rsid w:val="00B1620A"/>
    <w:rsid w:val="00B169A1"/>
    <w:rsid w:val="00B169CD"/>
    <w:rsid w:val="00B16AB7"/>
    <w:rsid w:val="00B16CCE"/>
    <w:rsid w:val="00B17206"/>
    <w:rsid w:val="00B17511"/>
    <w:rsid w:val="00B17E39"/>
    <w:rsid w:val="00B17E43"/>
    <w:rsid w:val="00B202DE"/>
    <w:rsid w:val="00B20332"/>
    <w:rsid w:val="00B2054B"/>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E7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0B0A"/>
    <w:rsid w:val="00B30FE9"/>
    <w:rsid w:val="00B314F1"/>
    <w:rsid w:val="00B319F0"/>
    <w:rsid w:val="00B324A7"/>
    <w:rsid w:val="00B32D69"/>
    <w:rsid w:val="00B3304F"/>
    <w:rsid w:val="00B3397E"/>
    <w:rsid w:val="00B33A7D"/>
    <w:rsid w:val="00B33E0D"/>
    <w:rsid w:val="00B33F2C"/>
    <w:rsid w:val="00B3444C"/>
    <w:rsid w:val="00B34FD4"/>
    <w:rsid w:val="00B35530"/>
    <w:rsid w:val="00B35FCA"/>
    <w:rsid w:val="00B361E6"/>
    <w:rsid w:val="00B36659"/>
    <w:rsid w:val="00B36866"/>
    <w:rsid w:val="00B368F6"/>
    <w:rsid w:val="00B3695C"/>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51E6"/>
    <w:rsid w:val="00B46216"/>
    <w:rsid w:val="00B46885"/>
    <w:rsid w:val="00B4691E"/>
    <w:rsid w:val="00B46EAB"/>
    <w:rsid w:val="00B47226"/>
    <w:rsid w:val="00B47577"/>
    <w:rsid w:val="00B475C6"/>
    <w:rsid w:val="00B4762C"/>
    <w:rsid w:val="00B47716"/>
    <w:rsid w:val="00B479C7"/>
    <w:rsid w:val="00B47D29"/>
    <w:rsid w:val="00B47ED7"/>
    <w:rsid w:val="00B50541"/>
    <w:rsid w:val="00B507DD"/>
    <w:rsid w:val="00B509F0"/>
    <w:rsid w:val="00B50AD1"/>
    <w:rsid w:val="00B50B41"/>
    <w:rsid w:val="00B51CD9"/>
    <w:rsid w:val="00B51D7A"/>
    <w:rsid w:val="00B5223C"/>
    <w:rsid w:val="00B52377"/>
    <w:rsid w:val="00B52ADE"/>
    <w:rsid w:val="00B52FA2"/>
    <w:rsid w:val="00B53106"/>
    <w:rsid w:val="00B53220"/>
    <w:rsid w:val="00B534D5"/>
    <w:rsid w:val="00B53534"/>
    <w:rsid w:val="00B53895"/>
    <w:rsid w:val="00B538EF"/>
    <w:rsid w:val="00B53D74"/>
    <w:rsid w:val="00B53F7A"/>
    <w:rsid w:val="00B543F3"/>
    <w:rsid w:val="00B54469"/>
    <w:rsid w:val="00B54A6B"/>
    <w:rsid w:val="00B557EF"/>
    <w:rsid w:val="00B55855"/>
    <w:rsid w:val="00B55E1D"/>
    <w:rsid w:val="00B566FB"/>
    <w:rsid w:val="00B56C01"/>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1F48"/>
    <w:rsid w:val="00B62353"/>
    <w:rsid w:val="00B625E3"/>
    <w:rsid w:val="00B62D11"/>
    <w:rsid w:val="00B635F9"/>
    <w:rsid w:val="00B63B7E"/>
    <w:rsid w:val="00B645DC"/>
    <w:rsid w:val="00B64753"/>
    <w:rsid w:val="00B647E6"/>
    <w:rsid w:val="00B64B3D"/>
    <w:rsid w:val="00B64C78"/>
    <w:rsid w:val="00B64D64"/>
    <w:rsid w:val="00B64F57"/>
    <w:rsid w:val="00B65492"/>
    <w:rsid w:val="00B65BBC"/>
    <w:rsid w:val="00B66370"/>
    <w:rsid w:val="00B6642E"/>
    <w:rsid w:val="00B66E0A"/>
    <w:rsid w:val="00B67002"/>
    <w:rsid w:val="00B6706F"/>
    <w:rsid w:val="00B67386"/>
    <w:rsid w:val="00B67AAD"/>
    <w:rsid w:val="00B67DF3"/>
    <w:rsid w:val="00B70137"/>
    <w:rsid w:val="00B70AE6"/>
    <w:rsid w:val="00B70AE9"/>
    <w:rsid w:val="00B70E43"/>
    <w:rsid w:val="00B718E0"/>
    <w:rsid w:val="00B71A63"/>
    <w:rsid w:val="00B71D69"/>
    <w:rsid w:val="00B71F36"/>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113"/>
    <w:rsid w:val="00B766C9"/>
    <w:rsid w:val="00B76867"/>
    <w:rsid w:val="00B7695E"/>
    <w:rsid w:val="00B76BE7"/>
    <w:rsid w:val="00B76CE5"/>
    <w:rsid w:val="00B7738D"/>
    <w:rsid w:val="00B77622"/>
    <w:rsid w:val="00B7780B"/>
    <w:rsid w:val="00B77B88"/>
    <w:rsid w:val="00B806F3"/>
    <w:rsid w:val="00B80A45"/>
    <w:rsid w:val="00B80AF5"/>
    <w:rsid w:val="00B816E6"/>
    <w:rsid w:val="00B81710"/>
    <w:rsid w:val="00B81B13"/>
    <w:rsid w:val="00B81EEE"/>
    <w:rsid w:val="00B820CE"/>
    <w:rsid w:val="00B82856"/>
    <w:rsid w:val="00B82BCE"/>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3D5"/>
    <w:rsid w:val="00B924DC"/>
    <w:rsid w:val="00B92729"/>
    <w:rsid w:val="00B927ED"/>
    <w:rsid w:val="00B92815"/>
    <w:rsid w:val="00B9304B"/>
    <w:rsid w:val="00B93ECA"/>
    <w:rsid w:val="00B942F6"/>
    <w:rsid w:val="00B949C5"/>
    <w:rsid w:val="00B95136"/>
    <w:rsid w:val="00B9525A"/>
    <w:rsid w:val="00B955FE"/>
    <w:rsid w:val="00B95A74"/>
    <w:rsid w:val="00B95D6E"/>
    <w:rsid w:val="00B9601F"/>
    <w:rsid w:val="00B963DB"/>
    <w:rsid w:val="00B96578"/>
    <w:rsid w:val="00B96712"/>
    <w:rsid w:val="00B9673A"/>
    <w:rsid w:val="00B96AFA"/>
    <w:rsid w:val="00B9739D"/>
    <w:rsid w:val="00BA0050"/>
    <w:rsid w:val="00BA07CB"/>
    <w:rsid w:val="00BA0C53"/>
    <w:rsid w:val="00BA0F59"/>
    <w:rsid w:val="00BA1214"/>
    <w:rsid w:val="00BA12E3"/>
    <w:rsid w:val="00BA1BD8"/>
    <w:rsid w:val="00BA2321"/>
    <w:rsid w:val="00BA26F7"/>
    <w:rsid w:val="00BA2A07"/>
    <w:rsid w:val="00BA2CC3"/>
    <w:rsid w:val="00BA2DF9"/>
    <w:rsid w:val="00BA322A"/>
    <w:rsid w:val="00BA3285"/>
    <w:rsid w:val="00BA337D"/>
    <w:rsid w:val="00BA3600"/>
    <w:rsid w:val="00BA3E0D"/>
    <w:rsid w:val="00BA429C"/>
    <w:rsid w:val="00BA45E8"/>
    <w:rsid w:val="00BA470A"/>
    <w:rsid w:val="00BA49C7"/>
    <w:rsid w:val="00BA4D04"/>
    <w:rsid w:val="00BA548F"/>
    <w:rsid w:val="00BA558E"/>
    <w:rsid w:val="00BA5940"/>
    <w:rsid w:val="00BA5B6E"/>
    <w:rsid w:val="00BA5CC4"/>
    <w:rsid w:val="00BA60E4"/>
    <w:rsid w:val="00BA6589"/>
    <w:rsid w:val="00BA67FD"/>
    <w:rsid w:val="00BA71E7"/>
    <w:rsid w:val="00BA7259"/>
    <w:rsid w:val="00BB05F6"/>
    <w:rsid w:val="00BB0F01"/>
    <w:rsid w:val="00BB11CA"/>
    <w:rsid w:val="00BB1432"/>
    <w:rsid w:val="00BB16D9"/>
    <w:rsid w:val="00BB2037"/>
    <w:rsid w:val="00BB21F5"/>
    <w:rsid w:val="00BB2453"/>
    <w:rsid w:val="00BB28B2"/>
    <w:rsid w:val="00BB32BD"/>
    <w:rsid w:val="00BB33F0"/>
    <w:rsid w:val="00BB3629"/>
    <w:rsid w:val="00BB3F8E"/>
    <w:rsid w:val="00BB46CB"/>
    <w:rsid w:val="00BB46DE"/>
    <w:rsid w:val="00BB4824"/>
    <w:rsid w:val="00BB4C5D"/>
    <w:rsid w:val="00BB4DF6"/>
    <w:rsid w:val="00BB4E43"/>
    <w:rsid w:val="00BB50EC"/>
    <w:rsid w:val="00BB5520"/>
    <w:rsid w:val="00BB5BDC"/>
    <w:rsid w:val="00BB5EFD"/>
    <w:rsid w:val="00BB5F2F"/>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972"/>
    <w:rsid w:val="00BC0A69"/>
    <w:rsid w:val="00BC0D3F"/>
    <w:rsid w:val="00BC1930"/>
    <w:rsid w:val="00BC313E"/>
    <w:rsid w:val="00BC3302"/>
    <w:rsid w:val="00BC3540"/>
    <w:rsid w:val="00BC378D"/>
    <w:rsid w:val="00BC37A1"/>
    <w:rsid w:val="00BC382A"/>
    <w:rsid w:val="00BC3911"/>
    <w:rsid w:val="00BC396D"/>
    <w:rsid w:val="00BC39FE"/>
    <w:rsid w:val="00BC3E43"/>
    <w:rsid w:val="00BC43BD"/>
    <w:rsid w:val="00BC4452"/>
    <w:rsid w:val="00BC470D"/>
    <w:rsid w:val="00BC4D67"/>
    <w:rsid w:val="00BC5016"/>
    <w:rsid w:val="00BC51C6"/>
    <w:rsid w:val="00BC525A"/>
    <w:rsid w:val="00BC54E7"/>
    <w:rsid w:val="00BC614E"/>
    <w:rsid w:val="00BC631F"/>
    <w:rsid w:val="00BC679B"/>
    <w:rsid w:val="00BC683B"/>
    <w:rsid w:val="00BC69DC"/>
    <w:rsid w:val="00BC69F6"/>
    <w:rsid w:val="00BC703E"/>
    <w:rsid w:val="00BC7043"/>
    <w:rsid w:val="00BC706B"/>
    <w:rsid w:val="00BC7BE2"/>
    <w:rsid w:val="00BC7DDA"/>
    <w:rsid w:val="00BD0174"/>
    <w:rsid w:val="00BD08B3"/>
    <w:rsid w:val="00BD08D0"/>
    <w:rsid w:val="00BD0CAA"/>
    <w:rsid w:val="00BD11CA"/>
    <w:rsid w:val="00BD13F4"/>
    <w:rsid w:val="00BD1688"/>
    <w:rsid w:val="00BD1F5A"/>
    <w:rsid w:val="00BD2060"/>
    <w:rsid w:val="00BD31DA"/>
    <w:rsid w:val="00BD3687"/>
    <w:rsid w:val="00BD386D"/>
    <w:rsid w:val="00BD3B8C"/>
    <w:rsid w:val="00BD40E9"/>
    <w:rsid w:val="00BD41CD"/>
    <w:rsid w:val="00BD4507"/>
    <w:rsid w:val="00BD47F5"/>
    <w:rsid w:val="00BD4BA4"/>
    <w:rsid w:val="00BD4C66"/>
    <w:rsid w:val="00BD4DE4"/>
    <w:rsid w:val="00BD4E17"/>
    <w:rsid w:val="00BD53CC"/>
    <w:rsid w:val="00BD5734"/>
    <w:rsid w:val="00BD5F60"/>
    <w:rsid w:val="00BD60EF"/>
    <w:rsid w:val="00BD61B7"/>
    <w:rsid w:val="00BD6796"/>
    <w:rsid w:val="00BD68A7"/>
    <w:rsid w:val="00BD6B70"/>
    <w:rsid w:val="00BD6B7F"/>
    <w:rsid w:val="00BD6B80"/>
    <w:rsid w:val="00BD7488"/>
    <w:rsid w:val="00BD7A9B"/>
    <w:rsid w:val="00BE07F9"/>
    <w:rsid w:val="00BE08F4"/>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05A"/>
    <w:rsid w:val="00BE7182"/>
    <w:rsid w:val="00BE7576"/>
    <w:rsid w:val="00BE76DC"/>
    <w:rsid w:val="00BE7E5C"/>
    <w:rsid w:val="00BF03D1"/>
    <w:rsid w:val="00BF0872"/>
    <w:rsid w:val="00BF0AC1"/>
    <w:rsid w:val="00BF0EAF"/>
    <w:rsid w:val="00BF0F68"/>
    <w:rsid w:val="00BF1030"/>
    <w:rsid w:val="00BF1063"/>
    <w:rsid w:val="00BF1094"/>
    <w:rsid w:val="00BF14D6"/>
    <w:rsid w:val="00BF185C"/>
    <w:rsid w:val="00BF1BD5"/>
    <w:rsid w:val="00BF23DF"/>
    <w:rsid w:val="00BF2492"/>
    <w:rsid w:val="00BF2D60"/>
    <w:rsid w:val="00BF306E"/>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8C5"/>
    <w:rsid w:val="00C00C40"/>
    <w:rsid w:val="00C0132C"/>
    <w:rsid w:val="00C01A1E"/>
    <w:rsid w:val="00C01A6B"/>
    <w:rsid w:val="00C01D29"/>
    <w:rsid w:val="00C02313"/>
    <w:rsid w:val="00C026AC"/>
    <w:rsid w:val="00C027FB"/>
    <w:rsid w:val="00C0286E"/>
    <w:rsid w:val="00C02A5A"/>
    <w:rsid w:val="00C02D62"/>
    <w:rsid w:val="00C03A8A"/>
    <w:rsid w:val="00C03F20"/>
    <w:rsid w:val="00C0444A"/>
    <w:rsid w:val="00C04C82"/>
    <w:rsid w:val="00C05574"/>
    <w:rsid w:val="00C055B1"/>
    <w:rsid w:val="00C05DD8"/>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3F6C"/>
    <w:rsid w:val="00C14675"/>
    <w:rsid w:val="00C14AC4"/>
    <w:rsid w:val="00C14B64"/>
    <w:rsid w:val="00C14EAC"/>
    <w:rsid w:val="00C15043"/>
    <w:rsid w:val="00C15132"/>
    <w:rsid w:val="00C151B7"/>
    <w:rsid w:val="00C1560A"/>
    <w:rsid w:val="00C15D49"/>
    <w:rsid w:val="00C16008"/>
    <w:rsid w:val="00C166A6"/>
    <w:rsid w:val="00C16C6B"/>
    <w:rsid w:val="00C16F8E"/>
    <w:rsid w:val="00C17B16"/>
    <w:rsid w:val="00C17E0B"/>
    <w:rsid w:val="00C201EC"/>
    <w:rsid w:val="00C20227"/>
    <w:rsid w:val="00C205B8"/>
    <w:rsid w:val="00C20CD5"/>
    <w:rsid w:val="00C20D64"/>
    <w:rsid w:val="00C21AE2"/>
    <w:rsid w:val="00C21C17"/>
    <w:rsid w:val="00C22262"/>
    <w:rsid w:val="00C22300"/>
    <w:rsid w:val="00C22467"/>
    <w:rsid w:val="00C22EED"/>
    <w:rsid w:val="00C23280"/>
    <w:rsid w:val="00C235DA"/>
    <w:rsid w:val="00C23892"/>
    <w:rsid w:val="00C23C68"/>
    <w:rsid w:val="00C23DC5"/>
    <w:rsid w:val="00C241BF"/>
    <w:rsid w:val="00C245D8"/>
    <w:rsid w:val="00C24BBD"/>
    <w:rsid w:val="00C24C1D"/>
    <w:rsid w:val="00C25766"/>
    <w:rsid w:val="00C25AD2"/>
    <w:rsid w:val="00C25FEC"/>
    <w:rsid w:val="00C2609B"/>
    <w:rsid w:val="00C26468"/>
    <w:rsid w:val="00C26652"/>
    <w:rsid w:val="00C26B89"/>
    <w:rsid w:val="00C26E0F"/>
    <w:rsid w:val="00C274F0"/>
    <w:rsid w:val="00C278C2"/>
    <w:rsid w:val="00C27A52"/>
    <w:rsid w:val="00C27F01"/>
    <w:rsid w:val="00C30641"/>
    <w:rsid w:val="00C30895"/>
    <w:rsid w:val="00C30C88"/>
    <w:rsid w:val="00C31F02"/>
    <w:rsid w:val="00C3221C"/>
    <w:rsid w:val="00C32572"/>
    <w:rsid w:val="00C32848"/>
    <w:rsid w:val="00C32C6F"/>
    <w:rsid w:val="00C32DCE"/>
    <w:rsid w:val="00C32F1C"/>
    <w:rsid w:val="00C32F5D"/>
    <w:rsid w:val="00C330F7"/>
    <w:rsid w:val="00C333DB"/>
    <w:rsid w:val="00C33554"/>
    <w:rsid w:val="00C33E48"/>
    <w:rsid w:val="00C33EDA"/>
    <w:rsid w:val="00C34301"/>
    <w:rsid w:val="00C3445D"/>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5D73"/>
    <w:rsid w:val="00C4671C"/>
    <w:rsid w:val="00C467EC"/>
    <w:rsid w:val="00C46FB4"/>
    <w:rsid w:val="00C47037"/>
    <w:rsid w:val="00C47615"/>
    <w:rsid w:val="00C47A2E"/>
    <w:rsid w:val="00C47B59"/>
    <w:rsid w:val="00C502C7"/>
    <w:rsid w:val="00C502FF"/>
    <w:rsid w:val="00C50363"/>
    <w:rsid w:val="00C50438"/>
    <w:rsid w:val="00C50489"/>
    <w:rsid w:val="00C505BE"/>
    <w:rsid w:val="00C50749"/>
    <w:rsid w:val="00C507C2"/>
    <w:rsid w:val="00C50E48"/>
    <w:rsid w:val="00C51261"/>
    <w:rsid w:val="00C51264"/>
    <w:rsid w:val="00C513E1"/>
    <w:rsid w:val="00C514E0"/>
    <w:rsid w:val="00C51946"/>
    <w:rsid w:val="00C51A51"/>
    <w:rsid w:val="00C51AFD"/>
    <w:rsid w:val="00C51BD4"/>
    <w:rsid w:val="00C51BF6"/>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2F"/>
    <w:rsid w:val="00C6404F"/>
    <w:rsid w:val="00C6419E"/>
    <w:rsid w:val="00C6425F"/>
    <w:rsid w:val="00C64A7D"/>
    <w:rsid w:val="00C64E05"/>
    <w:rsid w:val="00C64E9A"/>
    <w:rsid w:val="00C6508A"/>
    <w:rsid w:val="00C65C03"/>
    <w:rsid w:val="00C65F94"/>
    <w:rsid w:val="00C662F2"/>
    <w:rsid w:val="00C66569"/>
    <w:rsid w:val="00C6657E"/>
    <w:rsid w:val="00C66620"/>
    <w:rsid w:val="00C66815"/>
    <w:rsid w:val="00C66953"/>
    <w:rsid w:val="00C66A6D"/>
    <w:rsid w:val="00C6732D"/>
    <w:rsid w:val="00C67B07"/>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12C"/>
    <w:rsid w:val="00C75243"/>
    <w:rsid w:val="00C756CA"/>
    <w:rsid w:val="00C7573B"/>
    <w:rsid w:val="00C758F7"/>
    <w:rsid w:val="00C759A3"/>
    <w:rsid w:val="00C759DD"/>
    <w:rsid w:val="00C75BD8"/>
    <w:rsid w:val="00C765F2"/>
    <w:rsid w:val="00C76A97"/>
    <w:rsid w:val="00C76D27"/>
    <w:rsid w:val="00C76D4B"/>
    <w:rsid w:val="00C771D2"/>
    <w:rsid w:val="00C77247"/>
    <w:rsid w:val="00C77417"/>
    <w:rsid w:val="00C775BD"/>
    <w:rsid w:val="00C77E2C"/>
    <w:rsid w:val="00C77EBF"/>
    <w:rsid w:val="00C8008B"/>
    <w:rsid w:val="00C803C5"/>
    <w:rsid w:val="00C80D80"/>
    <w:rsid w:val="00C80DF5"/>
    <w:rsid w:val="00C810CE"/>
    <w:rsid w:val="00C810F4"/>
    <w:rsid w:val="00C81166"/>
    <w:rsid w:val="00C81A2A"/>
    <w:rsid w:val="00C82051"/>
    <w:rsid w:val="00C821B5"/>
    <w:rsid w:val="00C82637"/>
    <w:rsid w:val="00C828D0"/>
    <w:rsid w:val="00C82ACB"/>
    <w:rsid w:val="00C835E6"/>
    <w:rsid w:val="00C83C31"/>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5B2E"/>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563"/>
    <w:rsid w:val="00CA7A83"/>
    <w:rsid w:val="00CB05F2"/>
    <w:rsid w:val="00CB06F4"/>
    <w:rsid w:val="00CB152C"/>
    <w:rsid w:val="00CB1A31"/>
    <w:rsid w:val="00CB1DAA"/>
    <w:rsid w:val="00CB2097"/>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1D"/>
    <w:rsid w:val="00CB6EF4"/>
    <w:rsid w:val="00CB75DF"/>
    <w:rsid w:val="00CB7660"/>
    <w:rsid w:val="00CB77D0"/>
    <w:rsid w:val="00CB7C0F"/>
    <w:rsid w:val="00CB7FC4"/>
    <w:rsid w:val="00CC0473"/>
    <w:rsid w:val="00CC093B"/>
    <w:rsid w:val="00CC0AAF"/>
    <w:rsid w:val="00CC0B88"/>
    <w:rsid w:val="00CC0F06"/>
    <w:rsid w:val="00CC0FE0"/>
    <w:rsid w:val="00CC177F"/>
    <w:rsid w:val="00CC1C39"/>
    <w:rsid w:val="00CC1C78"/>
    <w:rsid w:val="00CC1F38"/>
    <w:rsid w:val="00CC22E5"/>
    <w:rsid w:val="00CC25CF"/>
    <w:rsid w:val="00CC26CD"/>
    <w:rsid w:val="00CC324D"/>
    <w:rsid w:val="00CC33FD"/>
    <w:rsid w:val="00CC38BB"/>
    <w:rsid w:val="00CC3E79"/>
    <w:rsid w:val="00CC3F8D"/>
    <w:rsid w:val="00CC43EC"/>
    <w:rsid w:val="00CC4EE8"/>
    <w:rsid w:val="00CC6612"/>
    <w:rsid w:val="00CC6864"/>
    <w:rsid w:val="00CC6977"/>
    <w:rsid w:val="00CC761D"/>
    <w:rsid w:val="00CC7E3E"/>
    <w:rsid w:val="00CD053E"/>
    <w:rsid w:val="00CD08BD"/>
    <w:rsid w:val="00CD0939"/>
    <w:rsid w:val="00CD0DC1"/>
    <w:rsid w:val="00CD0F18"/>
    <w:rsid w:val="00CD16E5"/>
    <w:rsid w:val="00CD1960"/>
    <w:rsid w:val="00CD1BD9"/>
    <w:rsid w:val="00CD1C36"/>
    <w:rsid w:val="00CD1F34"/>
    <w:rsid w:val="00CD23FF"/>
    <w:rsid w:val="00CD269B"/>
    <w:rsid w:val="00CD2867"/>
    <w:rsid w:val="00CD3115"/>
    <w:rsid w:val="00CD3B8E"/>
    <w:rsid w:val="00CD44B6"/>
    <w:rsid w:val="00CD4511"/>
    <w:rsid w:val="00CD456B"/>
    <w:rsid w:val="00CD456E"/>
    <w:rsid w:val="00CD5510"/>
    <w:rsid w:val="00CD5712"/>
    <w:rsid w:val="00CD5B0C"/>
    <w:rsid w:val="00CD5E02"/>
    <w:rsid w:val="00CD5F7B"/>
    <w:rsid w:val="00CD6120"/>
    <w:rsid w:val="00CD652B"/>
    <w:rsid w:val="00CD6837"/>
    <w:rsid w:val="00CD68C2"/>
    <w:rsid w:val="00CD68F6"/>
    <w:rsid w:val="00CD6BF0"/>
    <w:rsid w:val="00CD6C0C"/>
    <w:rsid w:val="00CD6F0F"/>
    <w:rsid w:val="00CD7072"/>
    <w:rsid w:val="00CE01DE"/>
    <w:rsid w:val="00CE03D5"/>
    <w:rsid w:val="00CE0555"/>
    <w:rsid w:val="00CE07B6"/>
    <w:rsid w:val="00CE0F34"/>
    <w:rsid w:val="00CE101C"/>
    <w:rsid w:val="00CE113E"/>
    <w:rsid w:val="00CE1233"/>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3AF3"/>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63E"/>
    <w:rsid w:val="00CF0C86"/>
    <w:rsid w:val="00CF0E73"/>
    <w:rsid w:val="00CF1048"/>
    <w:rsid w:val="00CF16DD"/>
    <w:rsid w:val="00CF1B83"/>
    <w:rsid w:val="00CF2767"/>
    <w:rsid w:val="00CF279A"/>
    <w:rsid w:val="00CF2B75"/>
    <w:rsid w:val="00CF3A08"/>
    <w:rsid w:val="00CF3EFF"/>
    <w:rsid w:val="00CF3F68"/>
    <w:rsid w:val="00CF409D"/>
    <w:rsid w:val="00CF433E"/>
    <w:rsid w:val="00CF4562"/>
    <w:rsid w:val="00CF483C"/>
    <w:rsid w:val="00CF48E4"/>
    <w:rsid w:val="00CF52F3"/>
    <w:rsid w:val="00CF581A"/>
    <w:rsid w:val="00CF5BA3"/>
    <w:rsid w:val="00CF60EE"/>
    <w:rsid w:val="00CF63B4"/>
    <w:rsid w:val="00CF65BD"/>
    <w:rsid w:val="00CF6A42"/>
    <w:rsid w:val="00CF6FE3"/>
    <w:rsid w:val="00CF7942"/>
    <w:rsid w:val="00CF79E3"/>
    <w:rsid w:val="00D001E0"/>
    <w:rsid w:val="00D00452"/>
    <w:rsid w:val="00D016F7"/>
    <w:rsid w:val="00D01862"/>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280"/>
    <w:rsid w:val="00D10CB2"/>
    <w:rsid w:val="00D10D05"/>
    <w:rsid w:val="00D10FA8"/>
    <w:rsid w:val="00D110B2"/>
    <w:rsid w:val="00D1134E"/>
    <w:rsid w:val="00D11377"/>
    <w:rsid w:val="00D113C6"/>
    <w:rsid w:val="00D1159F"/>
    <w:rsid w:val="00D11AC3"/>
    <w:rsid w:val="00D11CC7"/>
    <w:rsid w:val="00D11D73"/>
    <w:rsid w:val="00D11F75"/>
    <w:rsid w:val="00D127DB"/>
    <w:rsid w:val="00D129E4"/>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6B"/>
    <w:rsid w:val="00D22172"/>
    <w:rsid w:val="00D2228A"/>
    <w:rsid w:val="00D22864"/>
    <w:rsid w:val="00D22C6F"/>
    <w:rsid w:val="00D22F99"/>
    <w:rsid w:val="00D233A4"/>
    <w:rsid w:val="00D2376D"/>
    <w:rsid w:val="00D23CB8"/>
    <w:rsid w:val="00D23DCE"/>
    <w:rsid w:val="00D2456F"/>
    <w:rsid w:val="00D2497B"/>
    <w:rsid w:val="00D24D1E"/>
    <w:rsid w:val="00D24D9D"/>
    <w:rsid w:val="00D25397"/>
    <w:rsid w:val="00D2556E"/>
    <w:rsid w:val="00D2583A"/>
    <w:rsid w:val="00D25880"/>
    <w:rsid w:val="00D2589E"/>
    <w:rsid w:val="00D25966"/>
    <w:rsid w:val="00D25B3D"/>
    <w:rsid w:val="00D25E4E"/>
    <w:rsid w:val="00D261F9"/>
    <w:rsid w:val="00D2677B"/>
    <w:rsid w:val="00D267E1"/>
    <w:rsid w:val="00D26884"/>
    <w:rsid w:val="00D26996"/>
    <w:rsid w:val="00D27460"/>
    <w:rsid w:val="00D275A5"/>
    <w:rsid w:val="00D279EC"/>
    <w:rsid w:val="00D27D65"/>
    <w:rsid w:val="00D30134"/>
    <w:rsid w:val="00D309B1"/>
    <w:rsid w:val="00D31598"/>
    <w:rsid w:val="00D315EF"/>
    <w:rsid w:val="00D31F51"/>
    <w:rsid w:val="00D32A34"/>
    <w:rsid w:val="00D33FCC"/>
    <w:rsid w:val="00D34101"/>
    <w:rsid w:val="00D34E06"/>
    <w:rsid w:val="00D351FE"/>
    <w:rsid w:val="00D352F2"/>
    <w:rsid w:val="00D357ED"/>
    <w:rsid w:val="00D35A43"/>
    <w:rsid w:val="00D35C84"/>
    <w:rsid w:val="00D35EEB"/>
    <w:rsid w:val="00D35FB2"/>
    <w:rsid w:val="00D36384"/>
    <w:rsid w:val="00D36AA6"/>
    <w:rsid w:val="00D36FDC"/>
    <w:rsid w:val="00D37582"/>
    <w:rsid w:val="00D375A8"/>
    <w:rsid w:val="00D3793F"/>
    <w:rsid w:val="00D401C6"/>
    <w:rsid w:val="00D408E5"/>
    <w:rsid w:val="00D4096D"/>
    <w:rsid w:val="00D40BE3"/>
    <w:rsid w:val="00D40DFB"/>
    <w:rsid w:val="00D4105B"/>
    <w:rsid w:val="00D414E4"/>
    <w:rsid w:val="00D41641"/>
    <w:rsid w:val="00D41726"/>
    <w:rsid w:val="00D41860"/>
    <w:rsid w:val="00D419CB"/>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262"/>
    <w:rsid w:val="00D467FF"/>
    <w:rsid w:val="00D46AF9"/>
    <w:rsid w:val="00D46D05"/>
    <w:rsid w:val="00D46EAB"/>
    <w:rsid w:val="00D47506"/>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69"/>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1C0"/>
    <w:rsid w:val="00D66801"/>
    <w:rsid w:val="00D66927"/>
    <w:rsid w:val="00D66D6A"/>
    <w:rsid w:val="00D66D97"/>
    <w:rsid w:val="00D66EAB"/>
    <w:rsid w:val="00D67C3E"/>
    <w:rsid w:val="00D67DFD"/>
    <w:rsid w:val="00D70B3A"/>
    <w:rsid w:val="00D714B9"/>
    <w:rsid w:val="00D71509"/>
    <w:rsid w:val="00D71874"/>
    <w:rsid w:val="00D71A22"/>
    <w:rsid w:val="00D722A5"/>
    <w:rsid w:val="00D72336"/>
    <w:rsid w:val="00D7235A"/>
    <w:rsid w:val="00D7237C"/>
    <w:rsid w:val="00D72405"/>
    <w:rsid w:val="00D7243A"/>
    <w:rsid w:val="00D724FF"/>
    <w:rsid w:val="00D72B55"/>
    <w:rsid w:val="00D72D3B"/>
    <w:rsid w:val="00D72DE7"/>
    <w:rsid w:val="00D731D7"/>
    <w:rsid w:val="00D733E9"/>
    <w:rsid w:val="00D73867"/>
    <w:rsid w:val="00D747CD"/>
    <w:rsid w:val="00D74F12"/>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1FB8"/>
    <w:rsid w:val="00D821EB"/>
    <w:rsid w:val="00D82219"/>
    <w:rsid w:val="00D825A7"/>
    <w:rsid w:val="00D82609"/>
    <w:rsid w:val="00D82732"/>
    <w:rsid w:val="00D82A58"/>
    <w:rsid w:val="00D82B8D"/>
    <w:rsid w:val="00D8318D"/>
    <w:rsid w:val="00D835F3"/>
    <w:rsid w:val="00D837E1"/>
    <w:rsid w:val="00D83A1E"/>
    <w:rsid w:val="00D83A32"/>
    <w:rsid w:val="00D840A6"/>
    <w:rsid w:val="00D84812"/>
    <w:rsid w:val="00D84914"/>
    <w:rsid w:val="00D84BC5"/>
    <w:rsid w:val="00D84CE6"/>
    <w:rsid w:val="00D84D2B"/>
    <w:rsid w:val="00D84E63"/>
    <w:rsid w:val="00D8533E"/>
    <w:rsid w:val="00D85E7D"/>
    <w:rsid w:val="00D8626E"/>
    <w:rsid w:val="00D862FA"/>
    <w:rsid w:val="00D8631A"/>
    <w:rsid w:val="00D864A3"/>
    <w:rsid w:val="00D866F3"/>
    <w:rsid w:val="00D8674C"/>
    <w:rsid w:val="00D86C3E"/>
    <w:rsid w:val="00D8751D"/>
    <w:rsid w:val="00D87C18"/>
    <w:rsid w:val="00D90089"/>
    <w:rsid w:val="00D9093F"/>
    <w:rsid w:val="00D90A70"/>
    <w:rsid w:val="00D911CA"/>
    <w:rsid w:val="00D91418"/>
    <w:rsid w:val="00D91670"/>
    <w:rsid w:val="00D91969"/>
    <w:rsid w:val="00D9213B"/>
    <w:rsid w:val="00D927C5"/>
    <w:rsid w:val="00D92F00"/>
    <w:rsid w:val="00D933CE"/>
    <w:rsid w:val="00D93743"/>
    <w:rsid w:val="00D9375F"/>
    <w:rsid w:val="00D9387A"/>
    <w:rsid w:val="00D93EF7"/>
    <w:rsid w:val="00D93F64"/>
    <w:rsid w:val="00D93F82"/>
    <w:rsid w:val="00D94076"/>
    <w:rsid w:val="00D94183"/>
    <w:rsid w:val="00D9491C"/>
    <w:rsid w:val="00D94F2D"/>
    <w:rsid w:val="00D9539F"/>
    <w:rsid w:val="00D955A4"/>
    <w:rsid w:val="00D95807"/>
    <w:rsid w:val="00D95857"/>
    <w:rsid w:val="00D95C68"/>
    <w:rsid w:val="00D95CF9"/>
    <w:rsid w:val="00D97649"/>
    <w:rsid w:val="00D97A63"/>
    <w:rsid w:val="00D97BCD"/>
    <w:rsid w:val="00D97EE7"/>
    <w:rsid w:val="00DA0241"/>
    <w:rsid w:val="00DA04DE"/>
    <w:rsid w:val="00DA05A1"/>
    <w:rsid w:val="00DA0949"/>
    <w:rsid w:val="00DA0988"/>
    <w:rsid w:val="00DA0F79"/>
    <w:rsid w:val="00DA172A"/>
    <w:rsid w:val="00DA17A9"/>
    <w:rsid w:val="00DA1B1C"/>
    <w:rsid w:val="00DA1ED7"/>
    <w:rsid w:val="00DA20F8"/>
    <w:rsid w:val="00DA2229"/>
    <w:rsid w:val="00DA22B9"/>
    <w:rsid w:val="00DA36C5"/>
    <w:rsid w:val="00DA3F5C"/>
    <w:rsid w:val="00DA493E"/>
    <w:rsid w:val="00DA4CDD"/>
    <w:rsid w:val="00DA5976"/>
    <w:rsid w:val="00DA59E5"/>
    <w:rsid w:val="00DA5A62"/>
    <w:rsid w:val="00DA6069"/>
    <w:rsid w:val="00DA651B"/>
    <w:rsid w:val="00DA65BC"/>
    <w:rsid w:val="00DA698D"/>
    <w:rsid w:val="00DA6C13"/>
    <w:rsid w:val="00DA6EB9"/>
    <w:rsid w:val="00DA7233"/>
    <w:rsid w:val="00DA79C0"/>
    <w:rsid w:val="00DA7B8B"/>
    <w:rsid w:val="00DB038D"/>
    <w:rsid w:val="00DB04B4"/>
    <w:rsid w:val="00DB054D"/>
    <w:rsid w:val="00DB0621"/>
    <w:rsid w:val="00DB1495"/>
    <w:rsid w:val="00DB1A46"/>
    <w:rsid w:val="00DB1BD1"/>
    <w:rsid w:val="00DB1F0D"/>
    <w:rsid w:val="00DB301E"/>
    <w:rsid w:val="00DB301F"/>
    <w:rsid w:val="00DB351C"/>
    <w:rsid w:val="00DB3935"/>
    <w:rsid w:val="00DB3C67"/>
    <w:rsid w:val="00DB3D0C"/>
    <w:rsid w:val="00DB40DC"/>
    <w:rsid w:val="00DB4893"/>
    <w:rsid w:val="00DB49E8"/>
    <w:rsid w:val="00DB4D4B"/>
    <w:rsid w:val="00DB4DA5"/>
    <w:rsid w:val="00DB5460"/>
    <w:rsid w:val="00DB57E5"/>
    <w:rsid w:val="00DB5F6F"/>
    <w:rsid w:val="00DB60FB"/>
    <w:rsid w:val="00DB672A"/>
    <w:rsid w:val="00DB6847"/>
    <w:rsid w:val="00DB6EB3"/>
    <w:rsid w:val="00DB7098"/>
    <w:rsid w:val="00DB7250"/>
    <w:rsid w:val="00DB737B"/>
    <w:rsid w:val="00DB7D11"/>
    <w:rsid w:val="00DC017A"/>
    <w:rsid w:val="00DC034B"/>
    <w:rsid w:val="00DC0709"/>
    <w:rsid w:val="00DC0716"/>
    <w:rsid w:val="00DC07D5"/>
    <w:rsid w:val="00DC0C4D"/>
    <w:rsid w:val="00DC1882"/>
    <w:rsid w:val="00DC18CC"/>
    <w:rsid w:val="00DC1A10"/>
    <w:rsid w:val="00DC1B4A"/>
    <w:rsid w:val="00DC1C27"/>
    <w:rsid w:val="00DC1CAC"/>
    <w:rsid w:val="00DC2EFE"/>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1F61"/>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64A"/>
    <w:rsid w:val="00DD4A01"/>
    <w:rsid w:val="00DD4ADB"/>
    <w:rsid w:val="00DD4B3C"/>
    <w:rsid w:val="00DD54D0"/>
    <w:rsid w:val="00DD54FC"/>
    <w:rsid w:val="00DD5C71"/>
    <w:rsid w:val="00DD6553"/>
    <w:rsid w:val="00DD6AB1"/>
    <w:rsid w:val="00DD76E6"/>
    <w:rsid w:val="00DD7E1F"/>
    <w:rsid w:val="00DD7E21"/>
    <w:rsid w:val="00DE00EF"/>
    <w:rsid w:val="00DE1753"/>
    <w:rsid w:val="00DE192D"/>
    <w:rsid w:val="00DE1D2F"/>
    <w:rsid w:val="00DE1F71"/>
    <w:rsid w:val="00DE1FD5"/>
    <w:rsid w:val="00DE202D"/>
    <w:rsid w:val="00DE217A"/>
    <w:rsid w:val="00DE2943"/>
    <w:rsid w:val="00DE29E1"/>
    <w:rsid w:val="00DE316E"/>
    <w:rsid w:val="00DE33CB"/>
    <w:rsid w:val="00DE364E"/>
    <w:rsid w:val="00DE3DCD"/>
    <w:rsid w:val="00DE3ED5"/>
    <w:rsid w:val="00DE4465"/>
    <w:rsid w:val="00DE4554"/>
    <w:rsid w:val="00DE4D18"/>
    <w:rsid w:val="00DE4D2F"/>
    <w:rsid w:val="00DE4EA4"/>
    <w:rsid w:val="00DE4F55"/>
    <w:rsid w:val="00DE50B7"/>
    <w:rsid w:val="00DE5649"/>
    <w:rsid w:val="00DE5E93"/>
    <w:rsid w:val="00DE61CD"/>
    <w:rsid w:val="00DE6798"/>
    <w:rsid w:val="00DE6B37"/>
    <w:rsid w:val="00DE6BED"/>
    <w:rsid w:val="00DE6BF1"/>
    <w:rsid w:val="00DE6CC6"/>
    <w:rsid w:val="00DE7037"/>
    <w:rsid w:val="00DE78DE"/>
    <w:rsid w:val="00DE7C56"/>
    <w:rsid w:val="00DF0253"/>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258"/>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06C"/>
    <w:rsid w:val="00E0645C"/>
    <w:rsid w:val="00E0650D"/>
    <w:rsid w:val="00E06CAD"/>
    <w:rsid w:val="00E07253"/>
    <w:rsid w:val="00E074EB"/>
    <w:rsid w:val="00E07516"/>
    <w:rsid w:val="00E0797F"/>
    <w:rsid w:val="00E07A2F"/>
    <w:rsid w:val="00E07C2A"/>
    <w:rsid w:val="00E07D6D"/>
    <w:rsid w:val="00E07F70"/>
    <w:rsid w:val="00E1026A"/>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776"/>
    <w:rsid w:val="00E13D3A"/>
    <w:rsid w:val="00E13F28"/>
    <w:rsid w:val="00E144A9"/>
    <w:rsid w:val="00E146FE"/>
    <w:rsid w:val="00E14BE9"/>
    <w:rsid w:val="00E14F73"/>
    <w:rsid w:val="00E1503A"/>
    <w:rsid w:val="00E1552B"/>
    <w:rsid w:val="00E15947"/>
    <w:rsid w:val="00E15B7E"/>
    <w:rsid w:val="00E15D11"/>
    <w:rsid w:val="00E16159"/>
    <w:rsid w:val="00E162A5"/>
    <w:rsid w:val="00E16AD4"/>
    <w:rsid w:val="00E170F5"/>
    <w:rsid w:val="00E178F7"/>
    <w:rsid w:val="00E17FB8"/>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6E"/>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48A"/>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699"/>
    <w:rsid w:val="00E37B48"/>
    <w:rsid w:val="00E37EFE"/>
    <w:rsid w:val="00E40542"/>
    <w:rsid w:val="00E4071C"/>
    <w:rsid w:val="00E408A6"/>
    <w:rsid w:val="00E40A8B"/>
    <w:rsid w:val="00E41076"/>
    <w:rsid w:val="00E414A1"/>
    <w:rsid w:val="00E418FC"/>
    <w:rsid w:val="00E4225B"/>
    <w:rsid w:val="00E429BC"/>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972"/>
    <w:rsid w:val="00E50C64"/>
    <w:rsid w:val="00E50E75"/>
    <w:rsid w:val="00E514B4"/>
    <w:rsid w:val="00E5151D"/>
    <w:rsid w:val="00E516B4"/>
    <w:rsid w:val="00E517D2"/>
    <w:rsid w:val="00E51935"/>
    <w:rsid w:val="00E51DD3"/>
    <w:rsid w:val="00E52129"/>
    <w:rsid w:val="00E53061"/>
    <w:rsid w:val="00E53768"/>
    <w:rsid w:val="00E5395C"/>
    <w:rsid w:val="00E53B01"/>
    <w:rsid w:val="00E53E9A"/>
    <w:rsid w:val="00E54256"/>
    <w:rsid w:val="00E54529"/>
    <w:rsid w:val="00E5483C"/>
    <w:rsid w:val="00E54983"/>
    <w:rsid w:val="00E54E90"/>
    <w:rsid w:val="00E550EC"/>
    <w:rsid w:val="00E551F3"/>
    <w:rsid w:val="00E554E5"/>
    <w:rsid w:val="00E55734"/>
    <w:rsid w:val="00E55AE0"/>
    <w:rsid w:val="00E56691"/>
    <w:rsid w:val="00E56A2D"/>
    <w:rsid w:val="00E56AFB"/>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170"/>
    <w:rsid w:val="00E627F8"/>
    <w:rsid w:val="00E62C90"/>
    <w:rsid w:val="00E62E65"/>
    <w:rsid w:val="00E62EF8"/>
    <w:rsid w:val="00E6337E"/>
    <w:rsid w:val="00E633F0"/>
    <w:rsid w:val="00E6420C"/>
    <w:rsid w:val="00E64915"/>
    <w:rsid w:val="00E64DA3"/>
    <w:rsid w:val="00E6500E"/>
    <w:rsid w:val="00E6548D"/>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138"/>
    <w:rsid w:val="00E75363"/>
    <w:rsid w:val="00E756D4"/>
    <w:rsid w:val="00E75726"/>
    <w:rsid w:val="00E75FD2"/>
    <w:rsid w:val="00E76133"/>
    <w:rsid w:val="00E7667D"/>
    <w:rsid w:val="00E768DA"/>
    <w:rsid w:val="00E76AC4"/>
    <w:rsid w:val="00E76EC7"/>
    <w:rsid w:val="00E779C0"/>
    <w:rsid w:val="00E80132"/>
    <w:rsid w:val="00E8076B"/>
    <w:rsid w:val="00E8076F"/>
    <w:rsid w:val="00E80816"/>
    <w:rsid w:val="00E80A24"/>
    <w:rsid w:val="00E8121E"/>
    <w:rsid w:val="00E8157F"/>
    <w:rsid w:val="00E8185E"/>
    <w:rsid w:val="00E81CF9"/>
    <w:rsid w:val="00E820C4"/>
    <w:rsid w:val="00E821F0"/>
    <w:rsid w:val="00E82307"/>
    <w:rsid w:val="00E82477"/>
    <w:rsid w:val="00E82C6A"/>
    <w:rsid w:val="00E82F2B"/>
    <w:rsid w:val="00E84B5E"/>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1F0A"/>
    <w:rsid w:val="00E92523"/>
    <w:rsid w:val="00E92B51"/>
    <w:rsid w:val="00E92E5D"/>
    <w:rsid w:val="00E934F6"/>
    <w:rsid w:val="00E935B7"/>
    <w:rsid w:val="00E93622"/>
    <w:rsid w:val="00E93DD4"/>
    <w:rsid w:val="00E9469D"/>
    <w:rsid w:val="00E94C98"/>
    <w:rsid w:val="00E94CA4"/>
    <w:rsid w:val="00E94DBC"/>
    <w:rsid w:val="00E9508C"/>
    <w:rsid w:val="00E95133"/>
    <w:rsid w:val="00E953D6"/>
    <w:rsid w:val="00E953ED"/>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3B"/>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2C"/>
    <w:rsid w:val="00EB2E3C"/>
    <w:rsid w:val="00EB2F6C"/>
    <w:rsid w:val="00EB39D4"/>
    <w:rsid w:val="00EB3BF1"/>
    <w:rsid w:val="00EB3D91"/>
    <w:rsid w:val="00EB3DD6"/>
    <w:rsid w:val="00EB468D"/>
    <w:rsid w:val="00EB46B7"/>
    <w:rsid w:val="00EB4B99"/>
    <w:rsid w:val="00EB4C11"/>
    <w:rsid w:val="00EB4F7C"/>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7D4"/>
    <w:rsid w:val="00EC2B32"/>
    <w:rsid w:val="00EC30AB"/>
    <w:rsid w:val="00EC327F"/>
    <w:rsid w:val="00EC32ED"/>
    <w:rsid w:val="00EC38E8"/>
    <w:rsid w:val="00EC40EB"/>
    <w:rsid w:val="00EC42C7"/>
    <w:rsid w:val="00EC4721"/>
    <w:rsid w:val="00EC4780"/>
    <w:rsid w:val="00EC50C9"/>
    <w:rsid w:val="00EC5208"/>
    <w:rsid w:val="00EC58C7"/>
    <w:rsid w:val="00EC5D91"/>
    <w:rsid w:val="00EC5EE4"/>
    <w:rsid w:val="00EC628D"/>
    <w:rsid w:val="00EC667C"/>
    <w:rsid w:val="00EC6F41"/>
    <w:rsid w:val="00EC7224"/>
    <w:rsid w:val="00EC7B72"/>
    <w:rsid w:val="00EC7C15"/>
    <w:rsid w:val="00ED0A3B"/>
    <w:rsid w:val="00ED1233"/>
    <w:rsid w:val="00ED1994"/>
    <w:rsid w:val="00ED19CC"/>
    <w:rsid w:val="00ED1EF0"/>
    <w:rsid w:val="00ED223A"/>
    <w:rsid w:val="00ED2372"/>
    <w:rsid w:val="00ED254C"/>
    <w:rsid w:val="00ED2697"/>
    <w:rsid w:val="00ED275A"/>
    <w:rsid w:val="00ED2C02"/>
    <w:rsid w:val="00ED2D24"/>
    <w:rsid w:val="00ED2F38"/>
    <w:rsid w:val="00ED330C"/>
    <w:rsid w:val="00ED36DA"/>
    <w:rsid w:val="00ED378F"/>
    <w:rsid w:val="00ED39C2"/>
    <w:rsid w:val="00ED39FC"/>
    <w:rsid w:val="00ED3CB2"/>
    <w:rsid w:val="00ED47AC"/>
    <w:rsid w:val="00ED54C4"/>
    <w:rsid w:val="00ED5AE7"/>
    <w:rsid w:val="00ED5BD4"/>
    <w:rsid w:val="00ED5EB6"/>
    <w:rsid w:val="00ED6244"/>
    <w:rsid w:val="00ED67E8"/>
    <w:rsid w:val="00ED68AB"/>
    <w:rsid w:val="00ED6AB2"/>
    <w:rsid w:val="00ED737B"/>
    <w:rsid w:val="00ED7BF3"/>
    <w:rsid w:val="00ED7EAD"/>
    <w:rsid w:val="00ED7EDF"/>
    <w:rsid w:val="00ED7FCD"/>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A71"/>
    <w:rsid w:val="00EE5EF3"/>
    <w:rsid w:val="00EE5F45"/>
    <w:rsid w:val="00EE6044"/>
    <w:rsid w:val="00EE60A4"/>
    <w:rsid w:val="00EE6377"/>
    <w:rsid w:val="00EE664B"/>
    <w:rsid w:val="00EE67D2"/>
    <w:rsid w:val="00EE68C2"/>
    <w:rsid w:val="00EE6C3F"/>
    <w:rsid w:val="00EE6CCD"/>
    <w:rsid w:val="00EE6D18"/>
    <w:rsid w:val="00EE766D"/>
    <w:rsid w:val="00EE7756"/>
    <w:rsid w:val="00EE78F7"/>
    <w:rsid w:val="00EE7FFB"/>
    <w:rsid w:val="00EF001E"/>
    <w:rsid w:val="00EF0372"/>
    <w:rsid w:val="00EF0550"/>
    <w:rsid w:val="00EF05BD"/>
    <w:rsid w:val="00EF07EC"/>
    <w:rsid w:val="00EF123C"/>
    <w:rsid w:val="00EF1DA6"/>
    <w:rsid w:val="00EF21C4"/>
    <w:rsid w:val="00EF293B"/>
    <w:rsid w:val="00EF2988"/>
    <w:rsid w:val="00EF2F92"/>
    <w:rsid w:val="00EF4643"/>
    <w:rsid w:val="00EF46AE"/>
    <w:rsid w:val="00EF4717"/>
    <w:rsid w:val="00EF4C52"/>
    <w:rsid w:val="00EF4D8C"/>
    <w:rsid w:val="00EF514E"/>
    <w:rsid w:val="00EF53A0"/>
    <w:rsid w:val="00EF5498"/>
    <w:rsid w:val="00EF54E9"/>
    <w:rsid w:val="00EF5697"/>
    <w:rsid w:val="00EF5976"/>
    <w:rsid w:val="00EF5982"/>
    <w:rsid w:val="00EF64AA"/>
    <w:rsid w:val="00EF6565"/>
    <w:rsid w:val="00EF665A"/>
    <w:rsid w:val="00EF6B54"/>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B7E"/>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9FF"/>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1C9D"/>
    <w:rsid w:val="00F32296"/>
    <w:rsid w:val="00F32397"/>
    <w:rsid w:val="00F327D7"/>
    <w:rsid w:val="00F32DF6"/>
    <w:rsid w:val="00F32E97"/>
    <w:rsid w:val="00F3328D"/>
    <w:rsid w:val="00F333A3"/>
    <w:rsid w:val="00F33583"/>
    <w:rsid w:val="00F33B49"/>
    <w:rsid w:val="00F33D79"/>
    <w:rsid w:val="00F33F38"/>
    <w:rsid w:val="00F340F6"/>
    <w:rsid w:val="00F341AB"/>
    <w:rsid w:val="00F345C7"/>
    <w:rsid w:val="00F34759"/>
    <w:rsid w:val="00F34FFA"/>
    <w:rsid w:val="00F3536E"/>
    <w:rsid w:val="00F35488"/>
    <w:rsid w:val="00F35663"/>
    <w:rsid w:val="00F356B7"/>
    <w:rsid w:val="00F35854"/>
    <w:rsid w:val="00F35CED"/>
    <w:rsid w:val="00F363F4"/>
    <w:rsid w:val="00F36512"/>
    <w:rsid w:val="00F3671B"/>
    <w:rsid w:val="00F368F9"/>
    <w:rsid w:val="00F36C30"/>
    <w:rsid w:val="00F36CFA"/>
    <w:rsid w:val="00F36EF2"/>
    <w:rsid w:val="00F370E0"/>
    <w:rsid w:val="00F37200"/>
    <w:rsid w:val="00F37488"/>
    <w:rsid w:val="00F400DD"/>
    <w:rsid w:val="00F404B0"/>
    <w:rsid w:val="00F4098E"/>
    <w:rsid w:val="00F40EE8"/>
    <w:rsid w:val="00F4128B"/>
    <w:rsid w:val="00F417F3"/>
    <w:rsid w:val="00F41B2E"/>
    <w:rsid w:val="00F41CBC"/>
    <w:rsid w:val="00F41D06"/>
    <w:rsid w:val="00F42E8A"/>
    <w:rsid w:val="00F4303A"/>
    <w:rsid w:val="00F433CF"/>
    <w:rsid w:val="00F43AE5"/>
    <w:rsid w:val="00F43B81"/>
    <w:rsid w:val="00F43F0E"/>
    <w:rsid w:val="00F44012"/>
    <w:rsid w:val="00F440CF"/>
    <w:rsid w:val="00F44897"/>
    <w:rsid w:val="00F44AEF"/>
    <w:rsid w:val="00F44B47"/>
    <w:rsid w:val="00F44FBC"/>
    <w:rsid w:val="00F45DC7"/>
    <w:rsid w:val="00F45E80"/>
    <w:rsid w:val="00F45EF3"/>
    <w:rsid w:val="00F461A1"/>
    <w:rsid w:val="00F469EA"/>
    <w:rsid w:val="00F473FA"/>
    <w:rsid w:val="00F47E1A"/>
    <w:rsid w:val="00F47F3D"/>
    <w:rsid w:val="00F50188"/>
    <w:rsid w:val="00F50306"/>
    <w:rsid w:val="00F507F3"/>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3D"/>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A39"/>
    <w:rsid w:val="00F56BB9"/>
    <w:rsid w:val="00F57008"/>
    <w:rsid w:val="00F571A6"/>
    <w:rsid w:val="00F572DD"/>
    <w:rsid w:val="00F600D8"/>
    <w:rsid w:val="00F600DC"/>
    <w:rsid w:val="00F60198"/>
    <w:rsid w:val="00F6019F"/>
    <w:rsid w:val="00F605A7"/>
    <w:rsid w:val="00F60A5E"/>
    <w:rsid w:val="00F60EB0"/>
    <w:rsid w:val="00F60F23"/>
    <w:rsid w:val="00F6110C"/>
    <w:rsid w:val="00F61263"/>
    <w:rsid w:val="00F619B1"/>
    <w:rsid w:val="00F61A47"/>
    <w:rsid w:val="00F61BF7"/>
    <w:rsid w:val="00F61F17"/>
    <w:rsid w:val="00F62997"/>
    <w:rsid w:val="00F62ED3"/>
    <w:rsid w:val="00F63130"/>
    <w:rsid w:val="00F63448"/>
    <w:rsid w:val="00F6355F"/>
    <w:rsid w:val="00F63713"/>
    <w:rsid w:val="00F6373C"/>
    <w:rsid w:val="00F637E4"/>
    <w:rsid w:val="00F63ACD"/>
    <w:rsid w:val="00F63DA7"/>
    <w:rsid w:val="00F649AD"/>
    <w:rsid w:val="00F64E12"/>
    <w:rsid w:val="00F652D6"/>
    <w:rsid w:val="00F661D7"/>
    <w:rsid w:val="00F66855"/>
    <w:rsid w:val="00F67660"/>
    <w:rsid w:val="00F6789E"/>
    <w:rsid w:val="00F67958"/>
    <w:rsid w:val="00F70416"/>
    <w:rsid w:val="00F70419"/>
    <w:rsid w:val="00F7054E"/>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866"/>
    <w:rsid w:val="00F85A68"/>
    <w:rsid w:val="00F85BCC"/>
    <w:rsid w:val="00F86D9D"/>
    <w:rsid w:val="00F86FED"/>
    <w:rsid w:val="00F8729A"/>
    <w:rsid w:val="00F878D8"/>
    <w:rsid w:val="00F87C74"/>
    <w:rsid w:val="00F903AE"/>
    <w:rsid w:val="00F909C5"/>
    <w:rsid w:val="00F90E71"/>
    <w:rsid w:val="00F91135"/>
    <w:rsid w:val="00F91211"/>
    <w:rsid w:val="00F913FB"/>
    <w:rsid w:val="00F91617"/>
    <w:rsid w:val="00F9184E"/>
    <w:rsid w:val="00F918B6"/>
    <w:rsid w:val="00F91A56"/>
    <w:rsid w:val="00F9204A"/>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348"/>
    <w:rsid w:val="00F95560"/>
    <w:rsid w:val="00F962F4"/>
    <w:rsid w:val="00F9642F"/>
    <w:rsid w:val="00F9682E"/>
    <w:rsid w:val="00F96F12"/>
    <w:rsid w:val="00F97000"/>
    <w:rsid w:val="00FA06A1"/>
    <w:rsid w:val="00FA07B0"/>
    <w:rsid w:val="00FA0B3F"/>
    <w:rsid w:val="00FA0FBC"/>
    <w:rsid w:val="00FA1216"/>
    <w:rsid w:val="00FA1785"/>
    <w:rsid w:val="00FA1CE3"/>
    <w:rsid w:val="00FA1DA4"/>
    <w:rsid w:val="00FA1FBC"/>
    <w:rsid w:val="00FA1FEC"/>
    <w:rsid w:val="00FA2229"/>
    <w:rsid w:val="00FA2281"/>
    <w:rsid w:val="00FA2A5B"/>
    <w:rsid w:val="00FA2B1F"/>
    <w:rsid w:val="00FA2D89"/>
    <w:rsid w:val="00FA340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984"/>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7C5"/>
    <w:rsid w:val="00FB2AA8"/>
    <w:rsid w:val="00FB2B92"/>
    <w:rsid w:val="00FB2D2E"/>
    <w:rsid w:val="00FB2E07"/>
    <w:rsid w:val="00FB2E44"/>
    <w:rsid w:val="00FB2FA4"/>
    <w:rsid w:val="00FB3211"/>
    <w:rsid w:val="00FB321B"/>
    <w:rsid w:val="00FB3949"/>
    <w:rsid w:val="00FB3A60"/>
    <w:rsid w:val="00FB3AEB"/>
    <w:rsid w:val="00FB3B9F"/>
    <w:rsid w:val="00FB44E5"/>
    <w:rsid w:val="00FB50BC"/>
    <w:rsid w:val="00FB522C"/>
    <w:rsid w:val="00FB56B3"/>
    <w:rsid w:val="00FB56CC"/>
    <w:rsid w:val="00FB59C2"/>
    <w:rsid w:val="00FB5C0B"/>
    <w:rsid w:val="00FB5C9F"/>
    <w:rsid w:val="00FB5D28"/>
    <w:rsid w:val="00FB5DCA"/>
    <w:rsid w:val="00FB5F9E"/>
    <w:rsid w:val="00FB5FA6"/>
    <w:rsid w:val="00FB6036"/>
    <w:rsid w:val="00FB603A"/>
    <w:rsid w:val="00FB61B5"/>
    <w:rsid w:val="00FB6766"/>
    <w:rsid w:val="00FB6CFD"/>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7E3"/>
    <w:rsid w:val="00FC29D5"/>
    <w:rsid w:val="00FC351E"/>
    <w:rsid w:val="00FC372B"/>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247"/>
    <w:rsid w:val="00FC6D94"/>
    <w:rsid w:val="00FC76A3"/>
    <w:rsid w:val="00FC778B"/>
    <w:rsid w:val="00FC77D4"/>
    <w:rsid w:val="00FC7881"/>
    <w:rsid w:val="00FC7C2B"/>
    <w:rsid w:val="00FD00C0"/>
    <w:rsid w:val="00FD02E0"/>
    <w:rsid w:val="00FD05A2"/>
    <w:rsid w:val="00FD09BE"/>
    <w:rsid w:val="00FD0EC5"/>
    <w:rsid w:val="00FD1DE3"/>
    <w:rsid w:val="00FD1FF7"/>
    <w:rsid w:val="00FD221E"/>
    <w:rsid w:val="00FD2808"/>
    <w:rsid w:val="00FD295E"/>
    <w:rsid w:val="00FD2A4E"/>
    <w:rsid w:val="00FD2D9F"/>
    <w:rsid w:val="00FD2F15"/>
    <w:rsid w:val="00FD32FA"/>
    <w:rsid w:val="00FD3570"/>
    <w:rsid w:val="00FD39FD"/>
    <w:rsid w:val="00FD41E1"/>
    <w:rsid w:val="00FD4737"/>
    <w:rsid w:val="00FD480A"/>
    <w:rsid w:val="00FD4B06"/>
    <w:rsid w:val="00FD4D0B"/>
    <w:rsid w:val="00FD4EB0"/>
    <w:rsid w:val="00FD4F7F"/>
    <w:rsid w:val="00FD4FB3"/>
    <w:rsid w:val="00FD51AD"/>
    <w:rsid w:val="00FD51C9"/>
    <w:rsid w:val="00FD52A3"/>
    <w:rsid w:val="00FD5E0E"/>
    <w:rsid w:val="00FD603C"/>
    <w:rsid w:val="00FD6271"/>
    <w:rsid w:val="00FD62D5"/>
    <w:rsid w:val="00FD697A"/>
    <w:rsid w:val="00FD6A39"/>
    <w:rsid w:val="00FD6A79"/>
    <w:rsid w:val="00FD7BBD"/>
    <w:rsid w:val="00FD7BF1"/>
    <w:rsid w:val="00FD7C5F"/>
    <w:rsid w:val="00FD7F3E"/>
    <w:rsid w:val="00FE0365"/>
    <w:rsid w:val="00FE08C8"/>
    <w:rsid w:val="00FE0EEF"/>
    <w:rsid w:val="00FE1381"/>
    <w:rsid w:val="00FE22CE"/>
    <w:rsid w:val="00FE2705"/>
    <w:rsid w:val="00FE275B"/>
    <w:rsid w:val="00FE27AB"/>
    <w:rsid w:val="00FE2937"/>
    <w:rsid w:val="00FE34EC"/>
    <w:rsid w:val="00FE3A17"/>
    <w:rsid w:val="00FE3B21"/>
    <w:rsid w:val="00FE3B9A"/>
    <w:rsid w:val="00FE3CCD"/>
    <w:rsid w:val="00FE3F1C"/>
    <w:rsid w:val="00FE4BBA"/>
    <w:rsid w:val="00FE4E94"/>
    <w:rsid w:val="00FE52D1"/>
    <w:rsid w:val="00FE578D"/>
    <w:rsid w:val="00FE6396"/>
    <w:rsid w:val="00FE63CF"/>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624"/>
    <w:rsid w:val="00FF1A8D"/>
    <w:rsid w:val="00FF1BDA"/>
    <w:rsid w:val="00FF2133"/>
    <w:rsid w:val="00FF27FC"/>
    <w:rsid w:val="00FF2E82"/>
    <w:rsid w:val="00FF3183"/>
    <w:rsid w:val="00FF31D5"/>
    <w:rsid w:val="00FF3211"/>
    <w:rsid w:val="00FF32C2"/>
    <w:rsid w:val="00FF3A00"/>
    <w:rsid w:val="00FF4421"/>
    <w:rsid w:val="00FF44CF"/>
    <w:rsid w:val="00FF60DB"/>
    <w:rsid w:val="00FF68D4"/>
    <w:rsid w:val="00FF69F5"/>
    <w:rsid w:val="00FF6E35"/>
    <w:rsid w:val="00FF7BD8"/>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T2 字符,l2 字符,Head 2 字符,List level 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列出段落"/>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11"/>
      </w:numPr>
      <w:tabs>
        <w:tab w:val="clear" w:pos="0"/>
      </w:tabs>
      <w:spacing w:beforeLines="0" w:before="240" w:afterLines="0" w:after="60"/>
    </w:pPr>
    <w:rPr>
      <w:rFonts w:eastAsia="Batang" w:cs="Arial"/>
      <w:kern w:val="32"/>
      <w:sz w:val="28"/>
      <w:szCs w:val="32"/>
      <w:lang w:val="en-GB" w:eastAsia="en-US"/>
    </w:rPr>
  </w:style>
  <w:style w:type="paragraph" w:styleId="afff0">
    <w:name w:val="No Spacing"/>
    <w:uiPriority w:val="1"/>
    <w:qFormat/>
    <w:rsid w:val="00B82856"/>
    <w:pPr>
      <w:autoSpaceDE w:val="0"/>
      <w:autoSpaceDN w:val="0"/>
      <w:adjustRightInd w:val="0"/>
      <w:snapToGrid w:val="0"/>
      <w:jc w:val="both"/>
    </w:pPr>
    <w:rPr>
      <w:rFonts w:ascii="Times New Roman" w:eastAsia="宋体" w:hAnsi="Times New Roman" w:cs="Times New Roman"/>
      <w:kern w:val="0"/>
      <w:sz w:val="22"/>
      <w:szCs w:val="22"/>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0772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571B2-3931-44AE-9E28-63293BA5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4883</TotalTime>
  <Pages>6</Pages>
  <Words>2862</Words>
  <Characters>16318</Characters>
  <Application>Microsoft Office Word</Application>
  <DocSecurity>0</DocSecurity>
  <Lines>135</Lines>
  <Paragraphs>38</Paragraphs>
  <ScaleCrop>false</ScaleCrop>
  <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3220</cp:revision>
  <dcterms:created xsi:type="dcterms:W3CDTF">2020-10-13T08:13:00Z</dcterms:created>
  <dcterms:modified xsi:type="dcterms:W3CDTF">2021-11-05T07:38:00Z</dcterms:modified>
</cp:coreProperties>
</file>