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683B6" w14:textId="4101B490" w:rsidR="00F92EEE" w:rsidRPr="0052548E" w:rsidRDefault="00F92EEE" w:rsidP="00994178">
      <w:pPr>
        <w:overflowPunct/>
        <w:autoSpaceDE/>
        <w:autoSpaceDN/>
        <w:adjustRightInd/>
        <w:spacing w:after="0"/>
        <w:textAlignment w:val="auto"/>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94178">
        <w:rPr>
          <w:rFonts w:ascii="Arial" w:hAnsi="Arial" w:cs="Arial"/>
          <w:b/>
          <w:bCs/>
          <w:sz w:val="28"/>
        </w:rPr>
        <w:t xml:space="preserve">                                           </w:t>
      </w:r>
      <w:r w:rsidR="00994178" w:rsidRPr="00994178">
        <w:rPr>
          <w:rFonts w:ascii="Arial" w:hAnsi="Arial" w:cs="Arial" w:hint="eastAsia"/>
          <w:b/>
          <w:bCs/>
          <w:sz w:val="28"/>
        </w:rPr>
        <w:t>R1-2111610</w:t>
      </w:r>
    </w:p>
    <w:p w14:paraId="2757D2FB" w14:textId="77777777" w:rsidR="00F92EEE" w:rsidRPr="009513AC" w:rsidRDefault="00F92EEE" w:rsidP="00F92EE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F92EEE" w:rsidRDefault="00172612" w:rsidP="003F6F7B">
      <w:pPr>
        <w:tabs>
          <w:tab w:val="left" w:pos="1985"/>
        </w:tabs>
        <w:ind w:left="1877" w:hangingChars="850" w:hanging="1877"/>
        <w:jc w:val="both"/>
        <w:rPr>
          <w:rFonts w:ascii="Arial" w:hAnsi="Arial" w:cs="Arial"/>
          <w:b/>
          <w:sz w:val="22"/>
        </w:rPr>
      </w:pPr>
    </w:p>
    <w:p w14:paraId="68A16550" w14:textId="51276078" w:rsidR="00172612" w:rsidRPr="006008D4" w:rsidRDefault="00172612" w:rsidP="003F6F7B">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C96B42">
        <w:rPr>
          <w:rFonts w:ascii="Arial" w:hAnsi="Arial" w:cs="Arial"/>
          <w:b/>
          <w:sz w:val="24"/>
          <w:lang w:val="en-US"/>
        </w:rPr>
        <w:t>3</w:t>
      </w:r>
    </w:p>
    <w:p w14:paraId="12B88FC6" w14:textId="77777777" w:rsidR="00172612" w:rsidRPr="006008D4"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07010068" w:rsidR="00172612" w:rsidRPr="00C96B42"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Title: </w:t>
      </w:r>
      <w:r w:rsidRPr="006008D4">
        <w:rPr>
          <w:rFonts w:ascii="Arial" w:hAnsi="Arial" w:cs="Arial"/>
          <w:b/>
          <w:sz w:val="24"/>
          <w:lang w:val="en-US"/>
        </w:rPr>
        <w:tab/>
      </w:r>
      <w:r w:rsidR="0002134C" w:rsidRPr="0002134C">
        <w:rPr>
          <w:rFonts w:ascii="Arial" w:hAnsi="Arial" w:cs="Arial" w:hint="eastAsia"/>
          <w:b/>
          <w:sz w:val="24"/>
          <w:lang w:val="en-US"/>
        </w:rPr>
        <w:t xml:space="preserve">Discussion on </w:t>
      </w:r>
      <w:r w:rsidR="00C96B42" w:rsidRPr="00C96B42">
        <w:rPr>
          <w:rFonts w:ascii="Arial" w:hAnsi="Arial" w:cs="Arial" w:hint="eastAsia"/>
          <w:b/>
          <w:sz w:val="24"/>
          <w:lang w:val="en-US"/>
        </w:rPr>
        <w:t>DL-</w:t>
      </w:r>
      <w:proofErr w:type="spellStart"/>
      <w:r w:rsidR="00C96B42" w:rsidRPr="00C96B42">
        <w:rPr>
          <w:rFonts w:ascii="Arial" w:hAnsi="Arial" w:cs="Arial" w:hint="eastAsia"/>
          <w:b/>
          <w:sz w:val="24"/>
          <w:lang w:val="en-US"/>
        </w:rPr>
        <w:t>AoD</w:t>
      </w:r>
      <w:proofErr w:type="spellEnd"/>
      <w:r w:rsidR="00C96B42" w:rsidRPr="00C96B42">
        <w:rPr>
          <w:rFonts w:ascii="Arial" w:hAnsi="Arial" w:cs="Arial" w:hint="eastAsia"/>
          <w:b/>
          <w:sz w:val="24"/>
          <w:lang w:val="en-US"/>
        </w:rPr>
        <w:t xml:space="preserve"> enhancement</w:t>
      </w:r>
      <w:r w:rsidR="009725FA">
        <w:rPr>
          <w:rFonts w:ascii="Arial" w:hAnsi="Arial" w:cs="Arial"/>
          <w:b/>
          <w:sz w:val="24"/>
          <w:lang w:val="en-US"/>
        </w:rPr>
        <w:t>s</w:t>
      </w:r>
    </w:p>
    <w:p w14:paraId="0FA64068" w14:textId="5D922973" w:rsidR="00C37477" w:rsidRPr="006008D4" w:rsidRDefault="008762F7" w:rsidP="007C3DC3">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78018907" w14:textId="77777777" w:rsidR="00702009" w:rsidRPr="006008D4" w:rsidRDefault="00E71EC1" w:rsidP="003F6F7B">
      <w:pPr>
        <w:pStyle w:val="3GPPH1"/>
        <w:tabs>
          <w:tab w:val="clear" w:pos="432"/>
          <w:tab w:val="num" w:pos="426"/>
        </w:tabs>
        <w:jc w:val="both"/>
        <w:rPr>
          <w:rFonts w:cs="Arial"/>
          <w:b/>
          <w:sz w:val="30"/>
          <w:szCs w:val="30"/>
        </w:rPr>
      </w:pPr>
      <w:r w:rsidRPr="006008D4">
        <w:rPr>
          <w:rFonts w:cs="Arial"/>
          <w:b/>
          <w:sz w:val="30"/>
          <w:szCs w:val="30"/>
        </w:rPr>
        <w:t>Introduction</w:t>
      </w:r>
    </w:p>
    <w:p w14:paraId="0AFFF6C4" w14:textId="1831DC53" w:rsidR="005F0CDB" w:rsidRDefault="007A217D" w:rsidP="0042150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RAN1#10</w:t>
      </w:r>
      <w:r w:rsidR="005F0CDB">
        <w:rPr>
          <w:rFonts w:ascii="Arial" w:hAnsi="Arial" w:cs="Arial"/>
          <w:lang w:eastAsia="zh-CN"/>
        </w:rPr>
        <w:t>6</w:t>
      </w:r>
      <w:r w:rsidR="00DB3FC4">
        <w:rPr>
          <w:rFonts w:ascii="Arial" w:hAnsi="Arial" w:cs="Arial"/>
          <w:lang w:eastAsia="zh-CN"/>
        </w:rPr>
        <w:t>b</w:t>
      </w:r>
      <w:r w:rsidR="00E00D14">
        <w:rPr>
          <w:rFonts w:ascii="Arial" w:hAnsi="Arial" w:cs="Arial"/>
          <w:lang w:eastAsia="zh-CN"/>
        </w:rPr>
        <w:t>-</w:t>
      </w:r>
      <w:r>
        <w:rPr>
          <w:rFonts w:ascii="Arial" w:hAnsi="Arial" w:cs="Arial"/>
          <w:lang w:eastAsia="zh-CN"/>
        </w:rPr>
        <w:t xml:space="preserve">e meeting, </w:t>
      </w:r>
      <w:r w:rsidR="005F0CDB">
        <w:rPr>
          <w:rFonts w:ascii="Arial" w:hAnsi="Arial" w:cs="Arial"/>
          <w:lang w:eastAsia="zh-CN"/>
        </w:rPr>
        <w:t xml:space="preserve">several aspects of </w:t>
      </w:r>
      <w:r w:rsidR="00562BF2">
        <w:rPr>
          <w:rFonts w:ascii="Arial" w:hAnsi="Arial" w:cs="Arial"/>
          <w:lang w:eastAsia="zh-CN"/>
        </w:rPr>
        <w:t>DL-</w:t>
      </w:r>
      <w:proofErr w:type="spellStart"/>
      <w:r w:rsidR="00562BF2">
        <w:rPr>
          <w:rFonts w:ascii="Arial" w:hAnsi="Arial" w:cs="Arial"/>
          <w:lang w:eastAsia="zh-CN"/>
        </w:rPr>
        <w:t>AoD</w:t>
      </w:r>
      <w:proofErr w:type="spellEnd"/>
      <w:r w:rsidR="00562BF2">
        <w:rPr>
          <w:rFonts w:ascii="Arial" w:hAnsi="Arial" w:cs="Arial"/>
          <w:lang w:eastAsia="zh-CN"/>
        </w:rPr>
        <w:t xml:space="preserve"> solutions</w:t>
      </w:r>
      <w:r w:rsidR="005F0CDB">
        <w:rPr>
          <w:rFonts w:ascii="Arial" w:hAnsi="Arial" w:cs="Arial"/>
          <w:lang w:eastAsia="zh-CN"/>
        </w:rPr>
        <w:t xml:space="preserve"> </w:t>
      </w:r>
      <w:r w:rsidR="00562BF2">
        <w:rPr>
          <w:rFonts w:ascii="Arial" w:hAnsi="Arial" w:cs="Arial"/>
          <w:lang w:eastAsia="zh-CN"/>
        </w:rPr>
        <w:t>were discussed</w:t>
      </w:r>
      <w:r w:rsidR="005F0CDB">
        <w:rPr>
          <w:rFonts w:ascii="Arial" w:hAnsi="Arial" w:cs="Arial"/>
          <w:lang w:eastAsia="zh-CN"/>
        </w:rPr>
        <w:t xml:space="preserve"> for both UE and </w:t>
      </w:r>
      <w:proofErr w:type="spellStart"/>
      <w:r w:rsidR="005F0CDB">
        <w:rPr>
          <w:rFonts w:ascii="Arial" w:hAnsi="Arial" w:cs="Arial"/>
          <w:lang w:eastAsia="zh-CN"/>
        </w:rPr>
        <w:t>gNB</w:t>
      </w:r>
      <w:proofErr w:type="spellEnd"/>
      <w:r w:rsidR="005F0CDB">
        <w:rPr>
          <w:rFonts w:ascii="Arial" w:hAnsi="Arial" w:cs="Arial"/>
          <w:lang w:eastAsia="zh-CN"/>
        </w:rPr>
        <w:t xml:space="preserve"> side.</w:t>
      </w:r>
      <w:r w:rsidR="00DB3FC4">
        <w:rPr>
          <w:rFonts w:ascii="Arial" w:hAnsi="Arial" w:cs="Arial"/>
          <w:lang w:eastAsia="zh-CN"/>
        </w:rPr>
        <w:t xml:space="preserve"> The following agreements </w:t>
      </w:r>
      <w:r w:rsidR="00F13730">
        <w:rPr>
          <w:rFonts w:ascii="Arial" w:hAnsi="Arial" w:cs="Arial"/>
          <w:lang w:eastAsia="zh-CN"/>
        </w:rPr>
        <w:t xml:space="preserve">on the definition of the path DL PRS RSRP, and the extension of number of reported RSRP measurements, </w:t>
      </w:r>
      <w:r w:rsidR="00DB3FC4">
        <w:rPr>
          <w:rFonts w:ascii="Arial" w:hAnsi="Arial" w:cs="Arial"/>
          <w:lang w:eastAsia="zh-CN"/>
        </w:rPr>
        <w:t>were made</w:t>
      </w:r>
      <w:r w:rsidR="005F0CDB">
        <w:rPr>
          <w:rFonts w:ascii="Arial" w:hAnsi="Arial" w:cs="Arial"/>
          <w:lang w:eastAsia="zh-CN"/>
        </w:rPr>
        <w:t xml:space="preserve"> </w:t>
      </w:r>
      <w:r w:rsidR="0067347A">
        <w:rPr>
          <w:rFonts w:ascii="Arial" w:hAnsi="Arial" w:cs="Arial"/>
          <w:lang w:eastAsia="zh-CN"/>
        </w:rPr>
        <w:fldChar w:fldCharType="begin"/>
      </w:r>
      <w:r w:rsidR="0067347A">
        <w:rPr>
          <w:rFonts w:ascii="Arial" w:hAnsi="Arial" w:cs="Arial"/>
          <w:lang w:eastAsia="zh-CN"/>
        </w:rPr>
        <w:instrText xml:space="preserve"> REF _Ref83830298 \r \h </w:instrText>
      </w:r>
      <w:r w:rsidR="0067347A">
        <w:rPr>
          <w:rFonts w:ascii="Arial" w:hAnsi="Arial" w:cs="Arial"/>
          <w:lang w:eastAsia="zh-CN"/>
        </w:rPr>
      </w:r>
      <w:r w:rsidR="0067347A">
        <w:rPr>
          <w:rFonts w:ascii="Arial" w:hAnsi="Arial" w:cs="Arial"/>
          <w:lang w:eastAsia="zh-CN"/>
        </w:rPr>
        <w:fldChar w:fldCharType="separate"/>
      </w:r>
      <w:r w:rsidR="0067347A">
        <w:rPr>
          <w:rFonts w:ascii="Arial" w:hAnsi="Arial" w:cs="Arial"/>
          <w:lang w:eastAsia="zh-CN"/>
        </w:rPr>
        <w:t>[1]</w:t>
      </w:r>
      <w:r w:rsidR="0067347A">
        <w:rPr>
          <w:rFonts w:ascii="Arial" w:hAnsi="Arial" w:cs="Arial"/>
          <w:lang w:eastAsia="zh-CN"/>
        </w:rPr>
        <w:fldChar w:fldCharType="end"/>
      </w:r>
      <w:r w:rsidR="0067347A">
        <w:rPr>
          <w:rFonts w:ascii="Arial" w:hAnsi="Arial" w:cs="Arial"/>
          <w:lang w:eastAsia="zh-CN"/>
        </w:rPr>
        <w:t>:</w:t>
      </w:r>
    </w:p>
    <w:tbl>
      <w:tblPr>
        <w:tblStyle w:val="af1"/>
        <w:tblW w:w="0" w:type="auto"/>
        <w:tblLook w:val="04A0" w:firstRow="1" w:lastRow="0" w:firstColumn="1" w:lastColumn="0" w:noHBand="0" w:noVBand="1"/>
      </w:tblPr>
      <w:tblGrid>
        <w:gridCol w:w="9962"/>
      </w:tblGrid>
      <w:tr w:rsidR="005F0CDB" w:rsidRPr="009F3FB8" w14:paraId="1CBAE3AF" w14:textId="77777777" w:rsidTr="005F0CDB">
        <w:tc>
          <w:tcPr>
            <w:tcW w:w="9962" w:type="dxa"/>
          </w:tcPr>
          <w:p w14:paraId="30DB24E2" w14:textId="77777777" w:rsidR="009F3FB8" w:rsidRPr="009F3FB8" w:rsidRDefault="009F3FB8" w:rsidP="009F3FB8">
            <w:pPr>
              <w:adjustRightInd/>
              <w:spacing w:beforeLines="50" w:after="0" w:line="288" w:lineRule="auto"/>
              <w:rPr>
                <w:rFonts w:ascii="Arial" w:hAnsi="Arial" w:cs="Arial"/>
                <w:iCs/>
              </w:rPr>
            </w:pPr>
            <w:r w:rsidRPr="009F3FB8">
              <w:rPr>
                <w:rFonts w:ascii="Arial" w:hAnsi="Arial" w:cs="Arial"/>
                <w:iCs/>
                <w:highlight w:val="green"/>
              </w:rPr>
              <w:t>Agreement:</w:t>
            </w:r>
          </w:p>
          <w:p w14:paraId="6222BF80" w14:textId="77777777" w:rsidR="009F3FB8" w:rsidRPr="009F3FB8" w:rsidRDefault="009F3FB8" w:rsidP="009F3FB8">
            <w:pPr>
              <w:adjustRightInd/>
              <w:spacing w:before="0" w:after="0" w:line="288" w:lineRule="auto"/>
              <w:rPr>
                <w:rFonts w:ascii="Arial" w:hAnsi="Arial" w:cs="Arial"/>
                <w:iCs/>
              </w:rPr>
            </w:pPr>
            <w:r w:rsidRPr="009F3FB8">
              <w:rPr>
                <w:rFonts w:ascii="Arial" w:hAnsi="Arial" w:cs="Arial"/>
                <w:iCs/>
              </w:rPr>
              <w:t xml:space="preserve">The measured path DL PRS RSRP for </w:t>
            </w:r>
            <w:proofErr w:type="spellStart"/>
            <w:r w:rsidRPr="009F3FB8">
              <w:rPr>
                <w:rFonts w:ascii="Arial" w:hAnsi="Arial" w:cs="Arial"/>
                <w:iCs/>
              </w:rPr>
              <w:t>i</w:t>
            </w:r>
            <w:r w:rsidRPr="009F3FB8">
              <w:rPr>
                <w:rFonts w:ascii="Arial" w:hAnsi="Arial" w:cs="Arial"/>
                <w:iCs/>
                <w:vertAlign w:val="superscript"/>
              </w:rPr>
              <w:t>th</w:t>
            </w:r>
            <w:proofErr w:type="spellEnd"/>
            <w:r w:rsidRPr="009F3FB8">
              <w:rPr>
                <w:rFonts w:ascii="Arial" w:hAnsi="Arial" w:cs="Arial"/>
                <w:iCs/>
              </w:rPr>
              <w:t xml:space="preserve"> path delay is defined as the power of the received DL PRS signal configured for the measurement at the </w:t>
            </w:r>
            <w:proofErr w:type="spellStart"/>
            <w:r w:rsidRPr="009F3FB8">
              <w:rPr>
                <w:rFonts w:ascii="Arial" w:hAnsi="Arial" w:cs="Arial"/>
                <w:iCs/>
              </w:rPr>
              <w:t>i</w:t>
            </w:r>
            <w:r w:rsidRPr="009F3FB8">
              <w:rPr>
                <w:rFonts w:ascii="Arial" w:hAnsi="Arial" w:cs="Arial"/>
                <w:iCs/>
                <w:vertAlign w:val="superscript"/>
              </w:rPr>
              <w:t>th</w:t>
            </w:r>
            <w:proofErr w:type="spellEnd"/>
            <w:r w:rsidRPr="009F3FB8">
              <w:rPr>
                <w:rFonts w:ascii="Arial" w:hAnsi="Arial" w:cs="Arial"/>
                <w:iCs/>
              </w:rPr>
              <w:t xml:space="preserve"> path delay of the channel response, and</w:t>
            </w:r>
          </w:p>
          <w:p w14:paraId="6A1983B0" w14:textId="77777777" w:rsidR="009F3FB8" w:rsidRPr="009F3FB8" w:rsidRDefault="009F3FB8" w:rsidP="009F3FB8">
            <w:pPr>
              <w:numPr>
                <w:ilvl w:val="0"/>
                <w:numId w:val="47"/>
              </w:numPr>
              <w:overflowPunct/>
              <w:autoSpaceDE/>
              <w:autoSpaceDN/>
              <w:adjustRightInd/>
              <w:spacing w:before="0" w:after="0" w:line="288" w:lineRule="auto"/>
              <w:textAlignment w:val="auto"/>
              <w:rPr>
                <w:rFonts w:ascii="Arial" w:hAnsi="Arial" w:cs="Arial"/>
                <w:iCs/>
              </w:rPr>
            </w:pPr>
            <w:r w:rsidRPr="009F3FB8">
              <w:rPr>
                <w:rFonts w:ascii="Arial" w:hAnsi="Arial" w:cs="Arial"/>
                <w:iCs/>
              </w:rPr>
              <w:t xml:space="preserve">path DL PRS RSRP for 1st path delay is the power corresponding to the first detected path </w:t>
            </w:r>
          </w:p>
          <w:p w14:paraId="6FDDF03E" w14:textId="77777777" w:rsidR="009F3FB8" w:rsidRPr="009F3FB8" w:rsidRDefault="009F3FB8" w:rsidP="009F3FB8">
            <w:pPr>
              <w:numPr>
                <w:ilvl w:val="0"/>
                <w:numId w:val="47"/>
              </w:numPr>
              <w:overflowPunct/>
              <w:autoSpaceDE/>
              <w:autoSpaceDN/>
              <w:adjustRightInd/>
              <w:spacing w:before="0" w:after="0" w:line="288" w:lineRule="auto"/>
              <w:textAlignment w:val="auto"/>
              <w:rPr>
                <w:rFonts w:ascii="Arial" w:hAnsi="Arial" w:cs="Arial"/>
                <w:iCs/>
              </w:rPr>
            </w:pPr>
            <w:r w:rsidRPr="009F3FB8">
              <w:rPr>
                <w:rFonts w:ascii="Arial" w:hAnsi="Arial" w:cs="Arial"/>
                <w:iCs/>
              </w:rPr>
              <w:t xml:space="preserve">FFS: Whether the path RSRP measurement is normalized with PRS RSRP. </w:t>
            </w:r>
          </w:p>
          <w:p w14:paraId="30567DA6" w14:textId="77777777" w:rsidR="009F3FB8" w:rsidRPr="009F3FB8" w:rsidRDefault="009F3FB8" w:rsidP="009F3FB8">
            <w:pPr>
              <w:numPr>
                <w:ilvl w:val="0"/>
                <w:numId w:val="47"/>
              </w:numPr>
              <w:overflowPunct/>
              <w:autoSpaceDE/>
              <w:autoSpaceDN/>
              <w:adjustRightInd/>
              <w:spacing w:before="0" w:after="0" w:line="288" w:lineRule="auto"/>
              <w:textAlignment w:val="auto"/>
              <w:rPr>
                <w:rFonts w:ascii="Arial" w:hAnsi="Arial" w:cs="Arial"/>
                <w:iCs/>
              </w:rPr>
            </w:pPr>
            <w:r w:rsidRPr="009F3FB8">
              <w:rPr>
                <w:rFonts w:ascii="Arial" w:hAnsi="Arial" w:cs="Arial"/>
                <w:iCs/>
              </w:rPr>
              <w:t xml:space="preserve">FFS: Whether the definition of the </w:t>
            </w:r>
            <w:proofErr w:type="spellStart"/>
            <w:r w:rsidRPr="009F3FB8">
              <w:rPr>
                <w:rFonts w:ascii="Arial" w:hAnsi="Arial" w:cs="Arial"/>
                <w:iCs/>
              </w:rPr>
              <w:t>i</w:t>
            </w:r>
            <w:r w:rsidRPr="009F3FB8">
              <w:rPr>
                <w:rFonts w:ascii="Arial" w:hAnsi="Arial" w:cs="Arial"/>
                <w:iCs/>
                <w:vertAlign w:val="superscript"/>
              </w:rPr>
              <w:t>th</w:t>
            </w:r>
            <w:proofErr w:type="spellEnd"/>
            <w:r w:rsidRPr="009F3FB8">
              <w:rPr>
                <w:rFonts w:ascii="Arial" w:hAnsi="Arial" w:cs="Arial"/>
                <w:iCs/>
              </w:rPr>
              <w:t xml:space="preserve"> path delay (other than </w:t>
            </w:r>
            <w:proofErr w:type="spellStart"/>
            <w:r w:rsidRPr="009F3FB8">
              <w:rPr>
                <w:rFonts w:ascii="Arial" w:hAnsi="Arial" w:cs="Arial"/>
                <w:iCs/>
              </w:rPr>
              <w:t>i</w:t>
            </w:r>
            <w:proofErr w:type="spellEnd"/>
            <w:r w:rsidRPr="009F3FB8">
              <w:rPr>
                <w:rFonts w:ascii="Arial" w:hAnsi="Arial" w:cs="Arial"/>
                <w:iCs/>
              </w:rPr>
              <w:t xml:space="preserve">=1) is required. </w:t>
            </w:r>
          </w:p>
          <w:p w14:paraId="011F1E5A" w14:textId="77777777" w:rsidR="009F3FB8" w:rsidRPr="009F3FB8" w:rsidRDefault="009F3FB8" w:rsidP="009F3FB8">
            <w:pPr>
              <w:numPr>
                <w:ilvl w:val="0"/>
                <w:numId w:val="47"/>
              </w:numPr>
              <w:overflowPunct/>
              <w:autoSpaceDE/>
              <w:autoSpaceDN/>
              <w:adjustRightInd/>
              <w:spacing w:before="0" w:after="0" w:line="288" w:lineRule="auto"/>
              <w:textAlignment w:val="auto"/>
              <w:rPr>
                <w:rFonts w:ascii="Arial" w:hAnsi="Arial" w:cs="Arial"/>
                <w:iCs/>
              </w:rPr>
            </w:pPr>
            <w:r w:rsidRPr="009F3FB8">
              <w:rPr>
                <w:rFonts w:ascii="Arial" w:hAnsi="Arial" w:cs="Arial"/>
                <w:iCs/>
              </w:rPr>
              <w:t>Note: UE may choose to use a time window to compute path DL PRS RSRP by UE implementation (there is no impact to specifications managed by RAN1 for this)</w:t>
            </w:r>
          </w:p>
          <w:p w14:paraId="21DC1C64" w14:textId="77777777" w:rsidR="009F3FB8" w:rsidRPr="009F3FB8" w:rsidRDefault="009F3FB8" w:rsidP="009F3FB8">
            <w:pPr>
              <w:numPr>
                <w:ilvl w:val="0"/>
                <w:numId w:val="47"/>
              </w:numPr>
              <w:overflowPunct/>
              <w:autoSpaceDE/>
              <w:autoSpaceDN/>
              <w:adjustRightInd/>
              <w:spacing w:before="0" w:after="0" w:line="288" w:lineRule="auto"/>
              <w:textAlignment w:val="auto"/>
              <w:rPr>
                <w:rFonts w:ascii="Arial" w:hAnsi="Arial" w:cs="Arial"/>
                <w:iCs/>
              </w:rPr>
            </w:pPr>
            <w:r w:rsidRPr="009F3FB8">
              <w:rPr>
                <w:rFonts w:ascii="Arial" w:hAnsi="Arial" w:cs="Arial"/>
                <w:iCs/>
              </w:rPr>
              <w:t>Note: This does not imply that the path delay has to be reported in DL-</w:t>
            </w:r>
            <w:proofErr w:type="spellStart"/>
            <w:r w:rsidRPr="009F3FB8">
              <w:rPr>
                <w:rFonts w:ascii="Arial" w:hAnsi="Arial" w:cs="Arial"/>
                <w:iCs/>
              </w:rPr>
              <w:t>AoD</w:t>
            </w:r>
            <w:proofErr w:type="spellEnd"/>
            <w:r w:rsidRPr="009F3FB8">
              <w:rPr>
                <w:rFonts w:ascii="Arial" w:hAnsi="Arial" w:cs="Arial"/>
                <w:iCs/>
              </w:rPr>
              <w:t xml:space="preserve"> positioning</w:t>
            </w:r>
          </w:p>
          <w:p w14:paraId="0FA8D1DA" w14:textId="60742A23" w:rsidR="009F3FB8" w:rsidRPr="009F3FB8" w:rsidRDefault="009F3FB8" w:rsidP="009F3FB8">
            <w:pPr>
              <w:numPr>
                <w:ilvl w:val="0"/>
                <w:numId w:val="47"/>
              </w:numPr>
              <w:overflowPunct/>
              <w:autoSpaceDE/>
              <w:autoSpaceDN/>
              <w:adjustRightInd/>
              <w:spacing w:before="0" w:after="0" w:line="288" w:lineRule="auto"/>
              <w:textAlignment w:val="auto"/>
              <w:rPr>
                <w:rFonts w:ascii="Arial" w:hAnsi="Arial" w:cs="Arial"/>
                <w:iCs/>
              </w:rPr>
            </w:pPr>
            <w:r w:rsidRPr="009F3FB8">
              <w:rPr>
                <w:rFonts w:ascii="Arial" w:hAnsi="Arial" w:cs="Arial"/>
                <w:iCs/>
              </w:rPr>
              <w:t>Send LS to RAN4 to check the details of the definition and feedback if they identify any update is necessary</w:t>
            </w:r>
          </w:p>
          <w:p w14:paraId="5A874770" w14:textId="77777777" w:rsidR="009F3FB8" w:rsidRPr="009F3FB8" w:rsidRDefault="009F3FB8" w:rsidP="009F3FB8">
            <w:pPr>
              <w:adjustRightInd/>
              <w:spacing w:beforeLines="50" w:after="0" w:line="288" w:lineRule="auto"/>
              <w:rPr>
                <w:rFonts w:ascii="Arial" w:hAnsi="Arial" w:cs="Arial"/>
                <w:iCs/>
              </w:rPr>
            </w:pPr>
            <w:r w:rsidRPr="009F3FB8">
              <w:rPr>
                <w:rFonts w:ascii="Arial" w:hAnsi="Arial" w:cs="Arial"/>
                <w:iCs/>
                <w:highlight w:val="green"/>
              </w:rPr>
              <w:t>Agreement:</w:t>
            </w:r>
          </w:p>
          <w:p w14:paraId="12CC6E77" w14:textId="77777777" w:rsidR="009F3FB8" w:rsidRPr="009F3FB8" w:rsidRDefault="009F3FB8" w:rsidP="009F3FB8">
            <w:pPr>
              <w:adjustRightInd/>
              <w:spacing w:before="0" w:after="0" w:line="288" w:lineRule="auto"/>
              <w:rPr>
                <w:rFonts w:ascii="Arial" w:hAnsi="Arial" w:cs="Arial"/>
              </w:rPr>
            </w:pPr>
            <w:r w:rsidRPr="009F3FB8">
              <w:rPr>
                <w:rFonts w:ascii="Arial" w:hAnsi="Arial" w:cs="Arial"/>
              </w:rPr>
              <w:t>The agreement from RAN1#106e on the number of DL PRS RSRP measurements per TRP is extended as follows:</w:t>
            </w:r>
          </w:p>
          <w:p w14:paraId="47B69410" w14:textId="77777777" w:rsidR="009F3FB8" w:rsidRPr="009F3FB8" w:rsidRDefault="009F3FB8" w:rsidP="009F3FB8">
            <w:pPr>
              <w:numPr>
                <w:ilvl w:val="0"/>
                <w:numId w:val="44"/>
              </w:numPr>
              <w:overflowPunct/>
              <w:autoSpaceDE/>
              <w:autoSpaceDN/>
              <w:adjustRightInd/>
              <w:spacing w:before="0" w:after="0" w:line="288" w:lineRule="auto"/>
              <w:textAlignment w:val="auto"/>
              <w:rPr>
                <w:rFonts w:ascii="Arial" w:hAnsi="Arial" w:cs="Arial"/>
                <w:iCs/>
                <w:color w:val="00B050"/>
              </w:rPr>
            </w:pPr>
            <w:r w:rsidRPr="009F3FB8">
              <w:rPr>
                <w:rFonts w:ascii="Arial" w:hAnsi="Arial" w:cs="Arial"/>
                <w:iCs/>
              </w:rPr>
              <w:t xml:space="preserve">For UE-A DL-AOD, support reporting </w:t>
            </w:r>
            <w:r w:rsidRPr="009F3FB8">
              <w:rPr>
                <w:rFonts w:ascii="Arial" w:hAnsi="Arial" w:cs="Arial"/>
                <w:iCs/>
                <w:strike/>
              </w:rPr>
              <w:t>more than 8</w:t>
            </w:r>
            <w:r w:rsidRPr="009F3FB8">
              <w:rPr>
                <w:rFonts w:ascii="Arial" w:hAnsi="Arial" w:cs="Arial"/>
                <w:iCs/>
              </w:rPr>
              <w:t xml:space="preserve"> up to </w:t>
            </w:r>
            <w:r w:rsidRPr="009F3FB8">
              <w:rPr>
                <w:rFonts w:ascii="Arial" w:hAnsi="Arial" w:cs="Arial"/>
                <w:iCs/>
                <w:strike/>
                <w:color w:val="00B050"/>
              </w:rPr>
              <w:t>16</w:t>
            </w:r>
            <w:r w:rsidRPr="009F3FB8">
              <w:rPr>
                <w:rFonts w:ascii="Arial" w:hAnsi="Arial" w:cs="Arial"/>
                <w:iCs/>
              </w:rPr>
              <w:t xml:space="preserve"> </w:t>
            </w:r>
            <w:r w:rsidRPr="009F3FB8">
              <w:rPr>
                <w:rFonts w:ascii="Arial" w:hAnsi="Arial" w:cs="Arial"/>
                <w:iCs/>
                <w:color w:val="00B050"/>
              </w:rPr>
              <w:t>N</w:t>
            </w:r>
            <w:r w:rsidRPr="009F3FB8">
              <w:rPr>
                <w:rFonts w:ascii="Arial" w:hAnsi="Arial" w:cs="Arial"/>
                <w:iCs/>
              </w:rPr>
              <w:t xml:space="preserve"> DL PRS RSRP measurements per TRP</w:t>
            </w:r>
            <w:r w:rsidRPr="009F3FB8">
              <w:rPr>
                <w:rFonts w:ascii="Arial" w:hAnsi="Arial" w:cs="Arial"/>
                <w:iCs/>
                <w:color w:val="00B050"/>
              </w:rPr>
              <w:t>, where N is UE capability and candidate values include {16,24}.</w:t>
            </w:r>
          </w:p>
          <w:p w14:paraId="425AF291" w14:textId="77777777" w:rsidR="009F3FB8" w:rsidRPr="009F3FB8" w:rsidRDefault="009F3FB8" w:rsidP="009F3FB8">
            <w:pPr>
              <w:numPr>
                <w:ilvl w:val="0"/>
                <w:numId w:val="44"/>
              </w:numPr>
              <w:overflowPunct/>
              <w:autoSpaceDE/>
              <w:autoSpaceDN/>
              <w:adjustRightInd/>
              <w:spacing w:before="0" w:after="0" w:line="288" w:lineRule="auto"/>
              <w:textAlignment w:val="auto"/>
              <w:rPr>
                <w:rFonts w:ascii="Arial" w:hAnsi="Arial" w:cs="Arial"/>
                <w:iCs/>
                <w:color w:val="00B050"/>
              </w:rPr>
            </w:pPr>
            <w:r w:rsidRPr="009F3FB8">
              <w:rPr>
                <w:rFonts w:ascii="Arial" w:hAnsi="Arial" w:cs="Arial"/>
                <w:iCs/>
              </w:rPr>
              <w:t xml:space="preserve">For UE-A DL-AOD, support reporting </w:t>
            </w:r>
            <w:r w:rsidRPr="009F3FB8">
              <w:rPr>
                <w:rFonts w:ascii="Arial" w:hAnsi="Arial" w:cs="Arial"/>
                <w:iCs/>
                <w:strike/>
              </w:rPr>
              <w:t>more than 8</w:t>
            </w:r>
            <w:r w:rsidRPr="009F3FB8">
              <w:rPr>
                <w:rFonts w:ascii="Arial" w:hAnsi="Arial" w:cs="Arial"/>
                <w:iCs/>
              </w:rPr>
              <w:t xml:space="preserve"> up to </w:t>
            </w:r>
            <w:r w:rsidRPr="009F3FB8">
              <w:rPr>
                <w:rFonts w:ascii="Arial" w:hAnsi="Arial" w:cs="Arial"/>
                <w:iCs/>
                <w:strike/>
                <w:color w:val="00B050"/>
              </w:rPr>
              <w:t>16</w:t>
            </w:r>
            <w:r w:rsidRPr="009F3FB8">
              <w:rPr>
                <w:rFonts w:ascii="Arial" w:hAnsi="Arial" w:cs="Arial"/>
                <w:iCs/>
              </w:rPr>
              <w:t xml:space="preserve"> </w:t>
            </w:r>
            <w:r w:rsidRPr="009F3FB8">
              <w:rPr>
                <w:rFonts w:ascii="Arial" w:hAnsi="Arial" w:cs="Arial"/>
                <w:iCs/>
                <w:color w:val="92D050"/>
              </w:rPr>
              <w:t>M</w:t>
            </w:r>
            <w:r w:rsidRPr="009F3FB8">
              <w:rPr>
                <w:rFonts w:ascii="Arial" w:hAnsi="Arial" w:cs="Arial"/>
                <w:iCs/>
              </w:rPr>
              <w:t xml:space="preserve"> first path PRS RSRP measurements per TRP, </w:t>
            </w:r>
            <w:r w:rsidRPr="009F3FB8">
              <w:rPr>
                <w:rFonts w:ascii="Arial" w:hAnsi="Arial" w:cs="Arial"/>
                <w:iCs/>
                <w:color w:val="00B050"/>
              </w:rPr>
              <w:t xml:space="preserve">where M is a UE capability </w:t>
            </w:r>
          </w:p>
          <w:p w14:paraId="36188CD4" w14:textId="77777777" w:rsidR="009F3FB8" w:rsidRPr="009F3FB8" w:rsidRDefault="009F3FB8" w:rsidP="009F3FB8">
            <w:pPr>
              <w:numPr>
                <w:ilvl w:val="1"/>
                <w:numId w:val="44"/>
              </w:numPr>
              <w:overflowPunct/>
              <w:autoSpaceDE/>
              <w:autoSpaceDN/>
              <w:adjustRightInd/>
              <w:spacing w:before="0" w:after="0" w:line="288" w:lineRule="auto"/>
              <w:textAlignment w:val="auto"/>
              <w:rPr>
                <w:rFonts w:ascii="Arial" w:hAnsi="Arial" w:cs="Arial"/>
                <w:iCs/>
                <w:color w:val="00B050"/>
              </w:rPr>
            </w:pPr>
            <w:r w:rsidRPr="009F3FB8">
              <w:rPr>
                <w:rFonts w:ascii="Arial" w:hAnsi="Arial" w:cs="Arial"/>
                <w:iCs/>
                <w:color w:val="00B050"/>
              </w:rPr>
              <w:t>FFS: Values of M. Candidate values include {2,4,8,16,24}.</w:t>
            </w:r>
          </w:p>
          <w:p w14:paraId="66DF66EC" w14:textId="77777777" w:rsidR="009F3FB8" w:rsidRPr="009F3FB8" w:rsidRDefault="009F3FB8" w:rsidP="009F3FB8">
            <w:pPr>
              <w:numPr>
                <w:ilvl w:val="1"/>
                <w:numId w:val="44"/>
              </w:numPr>
              <w:overflowPunct/>
              <w:autoSpaceDE/>
              <w:autoSpaceDN/>
              <w:adjustRightInd/>
              <w:spacing w:before="0" w:after="0" w:line="288" w:lineRule="auto"/>
              <w:textAlignment w:val="auto"/>
              <w:rPr>
                <w:rFonts w:ascii="Arial" w:hAnsi="Arial" w:cs="Arial"/>
                <w:iCs/>
                <w:color w:val="00B050"/>
              </w:rPr>
            </w:pPr>
            <w:r w:rsidRPr="009F3FB8">
              <w:rPr>
                <w:rFonts w:ascii="Arial" w:hAnsi="Arial" w:cs="Arial"/>
                <w:iCs/>
                <w:color w:val="00B050"/>
              </w:rPr>
              <w:t>FFS: Whether M is always equal to N</w:t>
            </w:r>
          </w:p>
          <w:p w14:paraId="237C57A2" w14:textId="77777777" w:rsidR="009F3FB8" w:rsidRPr="009F3FB8" w:rsidRDefault="009F3FB8" w:rsidP="009F3FB8">
            <w:pPr>
              <w:numPr>
                <w:ilvl w:val="0"/>
                <w:numId w:val="43"/>
              </w:numPr>
              <w:overflowPunct/>
              <w:autoSpaceDE/>
              <w:autoSpaceDN/>
              <w:adjustRightInd/>
              <w:spacing w:before="0" w:after="0" w:line="288" w:lineRule="auto"/>
              <w:ind w:left="720"/>
              <w:textAlignment w:val="auto"/>
              <w:rPr>
                <w:rFonts w:ascii="Arial" w:hAnsi="Arial" w:cs="Arial"/>
              </w:rPr>
            </w:pPr>
            <w:r w:rsidRPr="009F3FB8">
              <w:rPr>
                <w:rFonts w:ascii="Arial" w:hAnsi="Arial" w:cs="Arial"/>
                <w:iCs/>
              </w:rPr>
              <w:t xml:space="preserve">Note: Multiple RSRPs corresponding to same or different Rx Beam index should be able to be reported for a given PRS resource for </w:t>
            </w:r>
            <w:r w:rsidRPr="009F3FB8">
              <w:rPr>
                <w:rFonts w:ascii="Arial" w:hAnsi="Arial" w:cs="Arial"/>
                <w:iCs/>
                <w:color w:val="00B050"/>
              </w:rPr>
              <w:t xml:space="preserve">same or </w:t>
            </w:r>
            <w:r w:rsidRPr="009F3FB8">
              <w:rPr>
                <w:rFonts w:ascii="Arial" w:hAnsi="Arial" w:cs="Arial"/>
                <w:iCs/>
              </w:rPr>
              <w:t xml:space="preserve">different timestamps. </w:t>
            </w:r>
          </w:p>
          <w:p w14:paraId="18B96DED" w14:textId="27A2005D" w:rsidR="005F0CDB" w:rsidRPr="009F3FB8" w:rsidRDefault="009F3FB8" w:rsidP="009F3FB8">
            <w:pPr>
              <w:numPr>
                <w:ilvl w:val="0"/>
                <w:numId w:val="43"/>
              </w:numPr>
              <w:overflowPunct/>
              <w:autoSpaceDE/>
              <w:autoSpaceDN/>
              <w:adjustRightInd/>
              <w:spacing w:before="0" w:afterLines="50" w:line="288" w:lineRule="auto"/>
              <w:ind w:left="714" w:hanging="357"/>
              <w:textAlignment w:val="auto"/>
              <w:rPr>
                <w:rFonts w:ascii="Arial" w:hAnsi="Arial" w:cs="Arial"/>
              </w:rPr>
            </w:pPr>
            <w:r w:rsidRPr="009F3FB8">
              <w:rPr>
                <w:rFonts w:ascii="Arial" w:hAnsi="Arial" w:cs="Arial"/>
                <w:iCs/>
              </w:rPr>
              <w:t>Note: the maximum number of DL PRS RSRP associated with the same Rx beam index is up to the UE implementation</w:t>
            </w:r>
          </w:p>
        </w:tc>
      </w:tr>
    </w:tbl>
    <w:p w14:paraId="6AC7BF0A" w14:textId="76200AC8" w:rsidR="006B0F9F" w:rsidRDefault="00133CF3" w:rsidP="00421500">
      <w:pPr>
        <w:spacing w:beforeLines="50" w:before="120" w:after="0" w:line="288" w:lineRule="auto"/>
        <w:jc w:val="both"/>
        <w:rPr>
          <w:rFonts w:ascii="Arial" w:hAnsi="Arial" w:cs="Arial"/>
          <w:lang w:eastAsia="zh-CN"/>
        </w:rPr>
      </w:pPr>
      <w:r>
        <w:rPr>
          <w:rFonts w:ascii="Arial" w:hAnsi="Arial" w:cs="Arial"/>
          <w:lang w:eastAsia="zh-CN"/>
        </w:rPr>
        <w:t xml:space="preserve">Regarding the remaining open issues, such as the adjacent beam information, unfortunately, no consensus was reached in the last RAN1 meeting. </w:t>
      </w:r>
      <w:r w:rsidR="00562BF2">
        <w:rPr>
          <w:rFonts w:ascii="Arial" w:hAnsi="Arial" w:cs="Arial"/>
          <w:lang w:eastAsia="zh-CN"/>
        </w:rPr>
        <w:t xml:space="preserve">In this contribution, we </w:t>
      </w:r>
      <w:r w:rsidR="00432E5B">
        <w:rPr>
          <w:rFonts w:ascii="Arial" w:hAnsi="Arial" w:cs="Arial"/>
          <w:lang w:eastAsia="zh-CN"/>
        </w:rPr>
        <w:t>continually provide our views on it</w:t>
      </w:r>
      <w:r w:rsidR="00F6543D">
        <w:rPr>
          <w:rFonts w:ascii="Arial" w:hAnsi="Arial" w:cs="Arial"/>
          <w:lang w:eastAsia="zh-CN"/>
        </w:rPr>
        <w:t>.</w:t>
      </w:r>
      <w:r w:rsidR="00562BF2">
        <w:rPr>
          <w:rFonts w:ascii="Arial" w:hAnsi="Arial" w:cs="Arial"/>
          <w:lang w:eastAsia="zh-CN"/>
        </w:rPr>
        <w:t xml:space="preserve"> </w:t>
      </w:r>
    </w:p>
    <w:p w14:paraId="2A6314BC" w14:textId="046C42D1" w:rsidR="00707DAD" w:rsidRPr="00896254" w:rsidRDefault="00B752C1" w:rsidP="00896254">
      <w:pPr>
        <w:pStyle w:val="3GPPH1"/>
        <w:spacing w:line="288" w:lineRule="auto"/>
        <w:ind w:left="425" w:hanging="425"/>
        <w:jc w:val="both"/>
        <w:rPr>
          <w:rFonts w:cs="Arial"/>
          <w:b/>
          <w:sz w:val="30"/>
          <w:szCs w:val="30"/>
        </w:rPr>
      </w:pPr>
      <w:r>
        <w:rPr>
          <w:rFonts w:cs="Arial"/>
          <w:b/>
          <w:sz w:val="30"/>
          <w:szCs w:val="30"/>
        </w:rPr>
        <w:t>Discussion</w:t>
      </w:r>
    </w:p>
    <w:p w14:paraId="2ED91AB5" w14:textId="51E7A85B" w:rsidR="00F46433" w:rsidRDefault="007110FD" w:rsidP="00002021">
      <w:pPr>
        <w:spacing w:beforeLines="50" w:before="120" w:after="60" w:line="288" w:lineRule="auto"/>
        <w:jc w:val="both"/>
        <w:rPr>
          <w:rFonts w:ascii="Arial" w:hAnsi="Arial" w:cs="Arial"/>
          <w:b/>
          <w:bCs/>
          <w:i/>
          <w:iCs/>
          <w:sz w:val="21"/>
          <w:szCs w:val="21"/>
          <w:u w:val="single"/>
          <w:lang w:eastAsia="zh-CN"/>
        </w:rPr>
      </w:pPr>
      <w:r>
        <w:rPr>
          <w:rFonts w:ascii="Arial" w:hAnsi="Arial" w:cs="Arial"/>
          <w:b/>
          <w:bCs/>
          <w:i/>
          <w:iCs/>
          <w:sz w:val="21"/>
          <w:szCs w:val="21"/>
          <w:u w:val="single"/>
          <w:lang w:eastAsia="zh-CN"/>
        </w:rPr>
        <w:t>Adjacent beam reporting</w:t>
      </w:r>
    </w:p>
    <w:p w14:paraId="421194CF" w14:textId="43FC9EDA" w:rsidR="007A5C32" w:rsidRDefault="00F95D6E" w:rsidP="00002021">
      <w:pPr>
        <w:spacing w:beforeLines="50" w:before="120" w:after="60" w:line="288" w:lineRule="auto"/>
        <w:jc w:val="both"/>
        <w:rPr>
          <w:rFonts w:ascii="Arial" w:hAnsi="Arial" w:cs="Arial"/>
          <w:lang w:eastAsia="zh-CN"/>
        </w:rPr>
      </w:pPr>
      <w:r w:rsidRPr="00F95D6E">
        <w:rPr>
          <w:rFonts w:ascii="Arial" w:hAnsi="Arial" w:cs="Arial"/>
          <w:lang w:eastAsia="zh-CN"/>
        </w:rPr>
        <w:lastRenderedPageBreak/>
        <w:t>In the RAN1#105-e meeting</w:t>
      </w:r>
      <w:r w:rsidR="00712E29">
        <w:rPr>
          <w:rFonts w:ascii="Arial" w:hAnsi="Arial" w:cs="Arial"/>
          <w:lang w:eastAsia="zh-CN"/>
        </w:rPr>
        <w:t xml:space="preserve">, </w:t>
      </w:r>
      <w:r w:rsidR="007A5C32">
        <w:rPr>
          <w:rFonts w:ascii="Arial" w:hAnsi="Arial" w:cs="Arial"/>
          <w:lang w:eastAsia="zh-CN"/>
        </w:rPr>
        <w:t xml:space="preserve">several options to support </w:t>
      </w:r>
      <w:r w:rsidR="001E5AFB">
        <w:rPr>
          <w:rFonts w:ascii="Arial" w:hAnsi="Arial" w:cs="Arial"/>
          <w:lang w:eastAsia="zh-CN"/>
        </w:rPr>
        <w:t>the adjacent beam reporting w</w:t>
      </w:r>
      <w:r w:rsidR="007A5C32">
        <w:rPr>
          <w:rFonts w:ascii="Arial" w:hAnsi="Arial" w:cs="Arial"/>
          <w:lang w:eastAsia="zh-CN"/>
        </w:rPr>
        <w:t>ere</w:t>
      </w:r>
      <w:r w:rsidR="001E5AFB">
        <w:rPr>
          <w:rFonts w:ascii="Arial" w:hAnsi="Arial" w:cs="Arial"/>
          <w:lang w:eastAsia="zh-CN"/>
        </w:rPr>
        <w:t xml:space="preserve"> </w:t>
      </w:r>
      <w:r w:rsidR="007A5C32">
        <w:rPr>
          <w:rFonts w:ascii="Arial" w:hAnsi="Arial" w:cs="Arial"/>
          <w:lang w:eastAsia="zh-CN"/>
        </w:rPr>
        <w:t>agreed for down-selection in the future meetings:</w:t>
      </w:r>
    </w:p>
    <w:tbl>
      <w:tblPr>
        <w:tblStyle w:val="af1"/>
        <w:tblW w:w="0" w:type="auto"/>
        <w:tblLook w:val="04A0" w:firstRow="1" w:lastRow="0" w:firstColumn="1" w:lastColumn="0" w:noHBand="0" w:noVBand="1"/>
      </w:tblPr>
      <w:tblGrid>
        <w:gridCol w:w="9962"/>
      </w:tblGrid>
      <w:tr w:rsidR="00712E29" w:rsidRPr="00712E29" w14:paraId="2C45CB8D" w14:textId="77777777" w:rsidTr="00712E29">
        <w:tc>
          <w:tcPr>
            <w:tcW w:w="9962" w:type="dxa"/>
          </w:tcPr>
          <w:p w14:paraId="30331936" w14:textId="77777777" w:rsidR="00712E29" w:rsidRPr="00712E29" w:rsidRDefault="00712E29" w:rsidP="00712E29">
            <w:pPr>
              <w:adjustRightInd/>
              <w:spacing w:beforeLines="50" w:after="0" w:line="300" w:lineRule="auto"/>
              <w:rPr>
                <w:rFonts w:ascii="Arial" w:eastAsia="Batang" w:hAnsi="Arial" w:cs="Arial"/>
                <w:lang w:val="en-US"/>
              </w:rPr>
            </w:pPr>
            <w:r w:rsidRPr="00712E29">
              <w:rPr>
                <w:rFonts w:ascii="Arial" w:eastAsia="Batang" w:hAnsi="Arial" w:cs="Arial"/>
                <w:highlight w:val="green"/>
              </w:rPr>
              <w:t>Agreement:</w:t>
            </w:r>
          </w:p>
          <w:p w14:paraId="335AFDB1" w14:textId="06DE5B31" w:rsidR="00712E29" w:rsidRPr="00712E29" w:rsidRDefault="00712E29" w:rsidP="00712E29">
            <w:pPr>
              <w:adjustRightInd/>
              <w:spacing w:before="0" w:after="0" w:line="300" w:lineRule="auto"/>
              <w:rPr>
                <w:rFonts w:ascii="Arial" w:eastAsia="Batang" w:hAnsi="Arial" w:cs="Arial"/>
              </w:rPr>
            </w:pPr>
            <w:r w:rsidRPr="00712E29">
              <w:rPr>
                <w:rFonts w:ascii="Arial" w:eastAsia="Batang" w:hAnsi="Arial" w:cs="Arial"/>
              </w:rPr>
              <w:t xml:space="preserve">For UE-assisted DL-AOD positioning method, select one or more of the following to enhance the </w:t>
            </w:r>
            <w:r w:rsidR="001E5AFB" w:rsidRPr="00712E29">
              <w:rPr>
                <w:rFonts w:ascii="Arial" w:eastAsia="Batang" w:hAnsi="Arial" w:cs="Arial"/>
              </w:rPr>
              <w:t>signalling</w:t>
            </w:r>
            <w:r w:rsidRPr="00712E29">
              <w:rPr>
                <w:rFonts w:ascii="Arial" w:eastAsia="Batang" w:hAnsi="Arial" w:cs="Arial"/>
              </w:rPr>
              <w:t xml:space="preserve"> to the UE for the purpose of PRS resource(s) measurement and reporting:</w:t>
            </w:r>
          </w:p>
          <w:p w14:paraId="44C3374F" w14:textId="77777777" w:rsidR="00712E29" w:rsidRPr="00712E29" w:rsidRDefault="00712E29" w:rsidP="00712E29">
            <w:pPr>
              <w:numPr>
                <w:ilvl w:val="0"/>
                <w:numId w:val="38"/>
              </w:numPr>
              <w:overflowPunct/>
              <w:autoSpaceDE/>
              <w:autoSpaceDN/>
              <w:adjustRightInd/>
              <w:spacing w:before="0" w:after="0" w:line="300" w:lineRule="auto"/>
              <w:ind w:left="714" w:hanging="357"/>
              <w:textAlignment w:val="auto"/>
              <w:rPr>
                <w:rFonts w:ascii="Arial" w:hAnsi="Arial" w:cs="Arial"/>
                <w:lang w:eastAsia="x-none"/>
              </w:rPr>
            </w:pPr>
            <w:r w:rsidRPr="00712E29">
              <w:rPr>
                <w:rFonts w:ascii="Arial" w:hAnsi="Arial" w:cs="Arial"/>
                <w:lang w:eastAsia="x-none"/>
              </w:rPr>
              <w:t>Option 1: the LMF explicitly identify adjacent beams in the assistance data (AD)</w:t>
            </w:r>
          </w:p>
          <w:p w14:paraId="102D9A88" w14:textId="77777777" w:rsidR="00712E29" w:rsidRPr="00712E29" w:rsidRDefault="00712E29" w:rsidP="00712E29">
            <w:pPr>
              <w:numPr>
                <w:ilvl w:val="0"/>
                <w:numId w:val="38"/>
              </w:numPr>
              <w:overflowPunct/>
              <w:autoSpaceDE/>
              <w:autoSpaceDN/>
              <w:adjustRightInd/>
              <w:spacing w:before="0" w:after="0" w:line="300" w:lineRule="auto"/>
              <w:ind w:left="714" w:hanging="357"/>
              <w:textAlignment w:val="auto"/>
              <w:rPr>
                <w:rFonts w:ascii="Arial" w:hAnsi="Arial" w:cs="Arial"/>
                <w:lang w:eastAsia="x-none"/>
              </w:rPr>
            </w:pPr>
            <w:r w:rsidRPr="00712E29">
              <w:rPr>
                <w:rFonts w:ascii="Arial" w:hAnsi="Arial" w:cs="Arial"/>
                <w:lang w:eastAsia="x-none"/>
              </w:rPr>
              <w:t xml:space="preserve">Option 2: the LMF send the beam information in the AD with an order of priority of PRS resources.  </w:t>
            </w:r>
          </w:p>
          <w:p w14:paraId="408E1C29" w14:textId="77777777" w:rsidR="00712E29" w:rsidRPr="00712E29" w:rsidRDefault="00712E29" w:rsidP="00712E29">
            <w:pPr>
              <w:numPr>
                <w:ilvl w:val="0"/>
                <w:numId w:val="38"/>
              </w:numPr>
              <w:overflowPunct/>
              <w:autoSpaceDE/>
              <w:autoSpaceDN/>
              <w:adjustRightInd/>
              <w:spacing w:before="0" w:after="0" w:line="300" w:lineRule="auto"/>
              <w:ind w:left="714" w:hanging="357"/>
              <w:textAlignment w:val="auto"/>
              <w:rPr>
                <w:rFonts w:ascii="Arial" w:hAnsi="Arial" w:cs="Arial"/>
                <w:lang w:eastAsia="x-none"/>
              </w:rPr>
            </w:pPr>
            <w:r w:rsidRPr="00712E29">
              <w:rPr>
                <w:rFonts w:ascii="Arial" w:hAnsi="Arial" w:cs="Arial"/>
                <w:lang w:eastAsia="x-none"/>
              </w:rPr>
              <w:t xml:space="preserve">Option 3: the LMF includes boresight direction information for each PRS resource in the assistance data. </w:t>
            </w:r>
          </w:p>
          <w:p w14:paraId="26DB390C" w14:textId="77777777" w:rsidR="00712E29" w:rsidRPr="00712E29" w:rsidRDefault="00712E29" w:rsidP="00712E29">
            <w:pPr>
              <w:numPr>
                <w:ilvl w:val="0"/>
                <w:numId w:val="38"/>
              </w:numPr>
              <w:overflowPunct/>
              <w:autoSpaceDE/>
              <w:autoSpaceDN/>
              <w:adjustRightInd/>
              <w:spacing w:before="0" w:after="0" w:line="300" w:lineRule="auto"/>
              <w:ind w:left="714" w:hanging="357"/>
              <w:textAlignment w:val="auto"/>
              <w:rPr>
                <w:rFonts w:ascii="Arial" w:hAnsi="Arial" w:cs="Arial"/>
                <w:lang w:eastAsia="x-none"/>
              </w:rPr>
            </w:pPr>
            <w:r w:rsidRPr="00712E29">
              <w:rPr>
                <w:rFonts w:ascii="Arial" w:hAnsi="Arial" w:cs="Arial"/>
                <w:lang w:eastAsia="x-none"/>
              </w:rPr>
              <w:t>Option 4: the LMF send the beam information in the AD with indicated subset of PRS resources.</w:t>
            </w:r>
          </w:p>
          <w:p w14:paraId="43284745" w14:textId="0D0B58A1" w:rsidR="00712E29" w:rsidRPr="00712E29" w:rsidRDefault="00712E29" w:rsidP="00712E29">
            <w:pPr>
              <w:numPr>
                <w:ilvl w:val="0"/>
                <w:numId w:val="38"/>
              </w:numPr>
              <w:overflowPunct/>
              <w:autoSpaceDE/>
              <w:autoSpaceDN/>
              <w:adjustRightInd/>
              <w:spacing w:before="0" w:after="0" w:line="300" w:lineRule="auto"/>
              <w:ind w:left="714" w:hanging="357"/>
              <w:textAlignment w:val="auto"/>
              <w:rPr>
                <w:rFonts w:ascii="Arial" w:hAnsi="Arial" w:cs="Arial"/>
                <w:lang w:eastAsia="x-none"/>
              </w:rPr>
            </w:pPr>
            <w:r w:rsidRPr="00712E29">
              <w:rPr>
                <w:rFonts w:ascii="Arial" w:hAnsi="Arial" w:cs="Arial"/>
                <w:lang w:eastAsia="x-none"/>
              </w:rPr>
              <w:t xml:space="preserve">FFS: Detailed </w:t>
            </w:r>
            <w:r w:rsidR="00021270" w:rsidRPr="00712E29">
              <w:rPr>
                <w:rFonts w:ascii="Arial" w:hAnsi="Arial" w:cs="Arial"/>
                <w:lang w:eastAsia="x-none"/>
              </w:rPr>
              <w:t>signalling</w:t>
            </w:r>
            <w:r w:rsidRPr="00712E29">
              <w:rPr>
                <w:rFonts w:ascii="Arial" w:hAnsi="Arial" w:cs="Arial"/>
                <w:lang w:eastAsia="x-none"/>
              </w:rPr>
              <w:t xml:space="preserve"> and procedure</w:t>
            </w:r>
          </w:p>
          <w:p w14:paraId="393473A8" w14:textId="7B42E799" w:rsidR="00712E29" w:rsidRPr="00712E29" w:rsidRDefault="00712E29" w:rsidP="00712E29">
            <w:pPr>
              <w:numPr>
                <w:ilvl w:val="0"/>
                <w:numId w:val="38"/>
              </w:numPr>
              <w:overflowPunct/>
              <w:autoSpaceDE/>
              <w:autoSpaceDN/>
              <w:adjustRightInd/>
              <w:spacing w:before="0" w:after="0" w:line="300" w:lineRule="auto"/>
              <w:ind w:left="714" w:hanging="357"/>
              <w:textAlignment w:val="auto"/>
              <w:rPr>
                <w:rFonts w:ascii="Arial" w:hAnsi="Arial" w:cs="Arial"/>
                <w:b/>
                <w:bCs/>
                <w:lang w:eastAsia="zh-CN"/>
              </w:rPr>
            </w:pPr>
            <w:r w:rsidRPr="00712E29">
              <w:rPr>
                <w:rFonts w:ascii="Arial" w:eastAsia="Batang" w:hAnsi="Arial" w:cs="Arial"/>
              </w:rPr>
              <w:t xml:space="preserve">FFS: </w:t>
            </w:r>
            <w:r w:rsidRPr="00712E29">
              <w:rPr>
                <w:rFonts w:ascii="Arial" w:hAnsi="Arial" w:cs="Arial"/>
                <w:lang w:eastAsia="x-none"/>
              </w:rPr>
              <w:t>How</w:t>
            </w:r>
            <w:r w:rsidRPr="00712E29">
              <w:rPr>
                <w:rFonts w:ascii="Arial" w:eastAsia="Batang" w:hAnsi="Arial" w:cs="Arial"/>
              </w:rPr>
              <w:t xml:space="preserve"> to define adjacent beams</w:t>
            </w:r>
          </w:p>
        </w:tc>
      </w:tr>
    </w:tbl>
    <w:p w14:paraId="31E0002A" w14:textId="29DB36A2" w:rsidR="007A5C32" w:rsidRDefault="007A5C32" w:rsidP="00002021">
      <w:pPr>
        <w:spacing w:beforeLines="50" w:before="120" w:after="60" w:line="288" w:lineRule="auto"/>
        <w:jc w:val="both"/>
        <w:rPr>
          <w:rFonts w:ascii="Arial" w:hAnsi="Arial" w:cs="Arial"/>
          <w:lang w:eastAsia="zh-CN"/>
        </w:rPr>
      </w:pPr>
      <w:r w:rsidRPr="006F557D">
        <w:rPr>
          <w:rFonts w:ascii="Arial" w:hAnsi="Arial" w:cs="Arial" w:hint="eastAsia"/>
          <w:lang w:eastAsia="zh-CN"/>
        </w:rPr>
        <w:t>D</w:t>
      </w:r>
      <w:r w:rsidRPr="006F557D">
        <w:rPr>
          <w:rFonts w:ascii="Arial" w:hAnsi="Arial" w:cs="Arial"/>
          <w:lang w:eastAsia="zh-CN"/>
        </w:rPr>
        <w:t>uring RAN1</w:t>
      </w:r>
      <w:r>
        <w:rPr>
          <w:rFonts w:ascii="Arial" w:hAnsi="Arial" w:cs="Arial"/>
          <w:lang w:eastAsia="zh-CN"/>
        </w:rPr>
        <w:t>#106-e</w:t>
      </w:r>
      <w:r w:rsidRPr="006F557D">
        <w:rPr>
          <w:rFonts w:ascii="Arial" w:hAnsi="Arial" w:cs="Arial"/>
          <w:lang w:eastAsia="zh-CN"/>
        </w:rPr>
        <w:t xml:space="preserve"> meeting, </w:t>
      </w:r>
      <w:r>
        <w:rPr>
          <w:rFonts w:ascii="Arial" w:hAnsi="Arial" w:cs="Arial"/>
          <w:lang w:eastAsia="zh-CN"/>
        </w:rPr>
        <w:t xml:space="preserve">many companies were supportive of identifying </w:t>
      </w:r>
      <w:r w:rsidRPr="002604B0">
        <w:rPr>
          <w:rFonts w:ascii="Arial" w:hAnsi="Arial" w:cs="Arial"/>
          <w:lang w:eastAsia="zh-CN"/>
        </w:rPr>
        <w:t>adjacent beams by signalling the subsets of PRS beams adjacent to a given PRS</w:t>
      </w:r>
      <w:r>
        <w:rPr>
          <w:rFonts w:ascii="Arial" w:hAnsi="Arial" w:cs="Arial"/>
          <w:lang w:eastAsia="zh-CN"/>
        </w:rPr>
        <w:t>. On the other hand, indication of boresight direction was also supported by many companies. Though no consensus was made, the intermediate proposals were somehow managed to converge.</w:t>
      </w:r>
      <w:r w:rsidR="00257364">
        <w:rPr>
          <w:rFonts w:ascii="Arial" w:hAnsi="Arial" w:cs="Arial" w:hint="eastAsia"/>
          <w:lang w:eastAsia="zh-CN"/>
        </w:rPr>
        <w:t xml:space="preserve"> </w:t>
      </w:r>
      <w:r>
        <w:rPr>
          <w:rFonts w:ascii="Arial" w:hAnsi="Arial" w:cs="Arial" w:hint="eastAsia"/>
          <w:lang w:eastAsia="zh-CN"/>
        </w:rPr>
        <w:t>I</w:t>
      </w:r>
      <w:r>
        <w:rPr>
          <w:rFonts w:ascii="Arial" w:hAnsi="Arial" w:cs="Arial"/>
          <w:lang w:eastAsia="zh-CN"/>
        </w:rPr>
        <w:t xml:space="preserve">n the last RAN1 meeting, </w:t>
      </w:r>
      <w:r w:rsidR="00257364">
        <w:rPr>
          <w:rFonts w:ascii="Arial" w:hAnsi="Arial" w:cs="Arial"/>
          <w:lang w:eastAsia="zh-CN"/>
        </w:rPr>
        <w:t>the situation didn’t change too much, and the latest proposal on the table was recapped as follows</w:t>
      </w:r>
      <w:r w:rsidR="005B1E9E">
        <w:rPr>
          <w:rFonts w:ascii="Arial" w:hAnsi="Arial" w:cs="Arial"/>
          <w:lang w:eastAsia="zh-CN"/>
        </w:rPr>
        <w:t xml:space="preserve"> </w:t>
      </w:r>
      <w:r w:rsidR="005B1E9E">
        <w:rPr>
          <w:rFonts w:ascii="Arial" w:hAnsi="Arial" w:cs="Arial"/>
          <w:lang w:eastAsia="zh-CN"/>
        </w:rPr>
        <w:fldChar w:fldCharType="begin"/>
      </w:r>
      <w:r w:rsidR="005B1E9E">
        <w:rPr>
          <w:rFonts w:ascii="Arial" w:hAnsi="Arial" w:cs="Arial"/>
          <w:lang w:eastAsia="zh-CN"/>
        </w:rPr>
        <w:instrText xml:space="preserve"> REF _Ref86999870 \r \h </w:instrText>
      </w:r>
      <w:r w:rsidR="005B1E9E">
        <w:rPr>
          <w:rFonts w:ascii="Arial" w:hAnsi="Arial" w:cs="Arial"/>
          <w:lang w:eastAsia="zh-CN"/>
        </w:rPr>
      </w:r>
      <w:r w:rsidR="005B1E9E">
        <w:rPr>
          <w:rFonts w:ascii="Arial" w:hAnsi="Arial" w:cs="Arial"/>
          <w:lang w:eastAsia="zh-CN"/>
        </w:rPr>
        <w:fldChar w:fldCharType="separate"/>
      </w:r>
      <w:r w:rsidR="005B1E9E">
        <w:rPr>
          <w:rFonts w:ascii="Arial" w:hAnsi="Arial" w:cs="Arial"/>
          <w:lang w:eastAsia="zh-CN"/>
        </w:rPr>
        <w:t>[2]</w:t>
      </w:r>
      <w:r w:rsidR="005B1E9E">
        <w:rPr>
          <w:rFonts w:ascii="Arial" w:hAnsi="Arial" w:cs="Arial"/>
          <w:lang w:eastAsia="zh-CN"/>
        </w:rPr>
        <w:fldChar w:fldCharType="end"/>
      </w:r>
      <w:r w:rsidR="00257364">
        <w:rPr>
          <w:rFonts w:ascii="Arial" w:hAnsi="Arial" w:cs="Arial"/>
          <w:lang w:eastAsia="zh-CN"/>
        </w:rPr>
        <w:t>:</w:t>
      </w:r>
    </w:p>
    <w:tbl>
      <w:tblPr>
        <w:tblStyle w:val="af1"/>
        <w:tblW w:w="0" w:type="auto"/>
        <w:tblLook w:val="04A0" w:firstRow="1" w:lastRow="0" w:firstColumn="1" w:lastColumn="0" w:noHBand="0" w:noVBand="1"/>
      </w:tblPr>
      <w:tblGrid>
        <w:gridCol w:w="9962"/>
      </w:tblGrid>
      <w:tr w:rsidR="00257364" w:rsidRPr="00C931AF" w14:paraId="6D53A765" w14:textId="77777777" w:rsidTr="00257364">
        <w:tc>
          <w:tcPr>
            <w:tcW w:w="9962" w:type="dxa"/>
          </w:tcPr>
          <w:p w14:paraId="1A99F91E" w14:textId="77777777" w:rsidR="00C931AF" w:rsidRPr="00C931AF" w:rsidRDefault="00C931AF" w:rsidP="00C931AF">
            <w:pPr>
              <w:adjustRightInd/>
              <w:spacing w:beforeLines="50" w:after="0" w:line="288" w:lineRule="auto"/>
              <w:rPr>
                <w:rFonts w:ascii="Arial" w:hAnsi="Arial" w:cs="Arial"/>
                <w:b/>
                <w:bCs/>
              </w:rPr>
            </w:pPr>
            <w:r w:rsidRPr="00C931AF">
              <w:rPr>
                <w:rFonts w:ascii="Arial" w:hAnsi="Arial" w:cs="Arial"/>
                <w:b/>
                <w:bCs/>
                <w:iCs/>
                <w:highlight w:val="yellow"/>
              </w:rPr>
              <w:t>Proposal 3.1c</w:t>
            </w:r>
          </w:p>
          <w:p w14:paraId="1FF6AC06" w14:textId="77777777" w:rsidR="00C931AF" w:rsidRPr="00C931AF" w:rsidRDefault="00C931AF" w:rsidP="00C931AF">
            <w:pPr>
              <w:adjustRightInd/>
              <w:spacing w:before="0" w:after="0" w:line="288" w:lineRule="auto"/>
              <w:rPr>
                <w:rFonts w:ascii="Arial" w:hAnsi="Arial" w:cs="Arial"/>
                <w:b/>
                <w:bCs/>
              </w:rPr>
            </w:pPr>
            <w:r w:rsidRPr="00C931AF">
              <w:rPr>
                <w:rFonts w:ascii="Arial" w:hAnsi="Arial" w:cs="Arial"/>
                <w:b/>
                <w:bCs/>
              </w:rPr>
              <w:t xml:space="preserve">For UE-assisted DL-AOD positioning method, to enhance the </w:t>
            </w:r>
            <w:proofErr w:type="spellStart"/>
            <w:r w:rsidRPr="00C931AF">
              <w:rPr>
                <w:rFonts w:ascii="Arial" w:hAnsi="Arial" w:cs="Arial"/>
                <w:b/>
                <w:bCs/>
              </w:rPr>
              <w:t>signaling</w:t>
            </w:r>
            <w:proofErr w:type="spellEnd"/>
            <w:r w:rsidRPr="00C931AF">
              <w:rPr>
                <w:rFonts w:ascii="Arial" w:hAnsi="Arial" w:cs="Arial"/>
                <w:b/>
                <w:bCs/>
              </w:rPr>
              <w:t xml:space="preserve"> to the UE for the purpose of PRS resource(s) </w:t>
            </w:r>
            <w:r w:rsidRPr="00C931AF">
              <w:rPr>
                <w:rFonts w:ascii="Arial" w:hAnsi="Arial" w:cs="Arial"/>
                <w:b/>
                <w:bCs/>
                <w:strike/>
                <w:color w:val="00B050"/>
              </w:rPr>
              <w:t xml:space="preserve">measurement and </w:t>
            </w:r>
            <w:r w:rsidRPr="00C931AF">
              <w:rPr>
                <w:rFonts w:ascii="Arial" w:hAnsi="Arial" w:cs="Arial"/>
                <w:b/>
                <w:bCs/>
              </w:rPr>
              <w:t>reporting, the LMF may indicate in the assistance data (AD)</w:t>
            </w:r>
            <w:r w:rsidRPr="00C931AF">
              <w:rPr>
                <w:rFonts w:ascii="Arial" w:hAnsi="Arial" w:cs="Arial"/>
                <w:b/>
                <w:bCs/>
                <w:color w:val="00B050"/>
              </w:rPr>
              <w:t xml:space="preserve">, one or both the following: </w:t>
            </w:r>
          </w:p>
          <w:p w14:paraId="55321787" w14:textId="77777777" w:rsidR="00C931AF" w:rsidRPr="00C931AF" w:rsidRDefault="00C931AF" w:rsidP="00C931AF">
            <w:pPr>
              <w:pStyle w:val="af9"/>
              <w:numPr>
                <w:ilvl w:val="0"/>
                <w:numId w:val="49"/>
              </w:numPr>
              <w:spacing w:before="0" w:line="288" w:lineRule="auto"/>
              <w:rPr>
                <w:rFonts w:ascii="Arial" w:hAnsi="Arial" w:cs="Arial"/>
                <w:b/>
                <w:bCs/>
                <w:color w:val="00B050"/>
                <w:sz w:val="20"/>
                <w:szCs w:val="20"/>
              </w:rPr>
            </w:pPr>
            <w:r w:rsidRPr="00C931AF">
              <w:rPr>
                <w:rFonts w:ascii="Arial" w:hAnsi="Arial" w:cs="Arial"/>
                <w:b/>
                <w:bCs/>
                <w:sz w:val="20"/>
                <w:szCs w:val="20"/>
              </w:rPr>
              <w:t xml:space="preserve">option 1: </w:t>
            </w:r>
            <w:r w:rsidRPr="00C931AF">
              <w:rPr>
                <w:rFonts w:ascii="Arial" w:hAnsi="Arial" w:cs="Arial"/>
                <w:b/>
                <w:bCs/>
                <w:color w:val="00B050"/>
                <w:sz w:val="20"/>
                <w:szCs w:val="20"/>
              </w:rPr>
              <w:t xml:space="preserve">subject to UE capability, </w:t>
            </w:r>
            <w:r w:rsidRPr="00C931AF">
              <w:rPr>
                <w:rFonts w:ascii="Arial" w:hAnsi="Arial" w:cs="Arial"/>
                <w:b/>
                <w:bCs/>
                <w:sz w:val="20"/>
                <w:szCs w:val="20"/>
              </w:rPr>
              <w:t xml:space="preserve">for each PRS resource, a subset of PRS resources </w:t>
            </w:r>
            <w:r w:rsidRPr="00C931AF">
              <w:rPr>
                <w:rFonts w:ascii="Arial" w:hAnsi="Arial" w:cs="Arial"/>
                <w:b/>
                <w:bCs/>
                <w:strike/>
                <w:color w:val="00B050"/>
                <w:sz w:val="20"/>
                <w:szCs w:val="20"/>
              </w:rPr>
              <w:t>which indicates the beam information</w:t>
            </w:r>
            <w:r w:rsidRPr="00C931AF">
              <w:rPr>
                <w:rFonts w:ascii="Arial" w:hAnsi="Arial" w:cs="Arial"/>
                <w:b/>
                <w:bCs/>
                <w:color w:val="00B050"/>
                <w:sz w:val="20"/>
                <w:szCs w:val="20"/>
              </w:rPr>
              <w:t xml:space="preserve"> </w:t>
            </w:r>
            <w:r w:rsidRPr="00C931AF">
              <w:rPr>
                <w:rFonts w:ascii="Arial" w:hAnsi="Arial" w:cs="Arial"/>
                <w:b/>
                <w:bCs/>
                <w:sz w:val="20"/>
                <w:szCs w:val="20"/>
              </w:rPr>
              <w:t xml:space="preserve">for the purpose of prioritization of DL-AOD </w:t>
            </w:r>
            <w:r w:rsidRPr="00C931AF">
              <w:rPr>
                <w:rFonts w:ascii="Arial" w:hAnsi="Arial" w:cs="Arial"/>
                <w:b/>
                <w:bCs/>
                <w:strike/>
                <w:color w:val="00B050"/>
                <w:sz w:val="20"/>
                <w:szCs w:val="20"/>
              </w:rPr>
              <w:t xml:space="preserve">measurement and </w:t>
            </w:r>
            <w:r w:rsidRPr="00C931AF">
              <w:rPr>
                <w:rFonts w:ascii="Arial" w:hAnsi="Arial" w:cs="Arial"/>
                <w:b/>
                <w:bCs/>
                <w:sz w:val="20"/>
                <w:szCs w:val="20"/>
              </w:rPr>
              <w:t>reporting:</w:t>
            </w:r>
          </w:p>
          <w:p w14:paraId="7DBD7C77" w14:textId="77777777" w:rsidR="00C931AF" w:rsidRPr="00C931AF" w:rsidRDefault="00C931AF" w:rsidP="00C931AF">
            <w:pPr>
              <w:pStyle w:val="af9"/>
              <w:numPr>
                <w:ilvl w:val="1"/>
                <w:numId w:val="49"/>
              </w:numPr>
              <w:spacing w:before="0" w:line="288" w:lineRule="auto"/>
              <w:rPr>
                <w:rFonts w:ascii="Arial" w:hAnsi="Arial" w:cs="Arial"/>
                <w:b/>
                <w:bCs/>
                <w:color w:val="00B050"/>
                <w:sz w:val="20"/>
                <w:szCs w:val="20"/>
              </w:rPr>
            </w:pPr>
            <w:r w:rsidRPr="00C931AF">
              <w:rPr>
                <w:rFonts w:ascii="Arial" w:hAnsi="Arial" w:cs="Arial"/>
                <w:b/>
                <w:bCs/>
                <w:sz w:val="20"/>
                <w:szCs w:val="20"/>
                <w:lang w:eastAsia="zh-CN"/>
              </w:rPr>
              <w:t>a UE may include the requested PRS measurement for the subset of the PRS in the DL-</w:t>
            </w:r>
            <w:proofErr w:type="spellStart"/>
            <w:r w:rsidRPr="00C931AF">
              <w:rPr>
                <w:rFonts w:ascii="Arial" w:hAnsi="Arial" w:cs="Arial"/>
                <w:b/>
                <w:bCs/>
                <w:sz w:val="20"/>
                <w:szCs w:val="20"/>
                <w:lang w:eastAsia="zh-CN"/>
              </w:rPr>
              <w:t>AoD</w:t>
            </w:r>
            <w:proofErr w:type="spellEnd"/>
            <w:r w:rsidRPr="00C931AF">
              <w:rPr>
                <w:rFonts w:ascii="Arial" w:hAnsi="Arial" w:cs="Arial"/>
                <w:b/>
                <w:bCs/>
                <w:sz w:val="20"/>
                <w:szCs w:val="20"/>
                <w:lang w:eastAsia="zh-CN"/>
              </w:rPr>
              <w:t xml:space="preserve"> additional measurements if the requested PRS measurement of the associated PRS is reported </w:t>
            </w:r>
          </w:p>
          <w:p w14:paraId="695CED0B" w14:textId="77777777" w:rsidR="00C931AF" w:rsidRPr="00C931AF" w:rsidRDefault="00C931AF" w:rsidP="00C931AF">
            <w:pPr>
              <w:numPr>
                <w:ilvl w:val="2"/>
                <w:numId w:val="48"/>
              </w:numPr>
              <w:overflowPunct/>
              <w:autoSpaceDE/>
              <w:autoSpaceDN/>
              <w:adjustRightInd/>
              <w:spacing w:before="0" w:after="0" w:line="288" w:lineRule="auto"/>
              <w:textAlignment w:val="auto"/>
              <w:rPr>
                <w:rFonts w:ascii="Arial" w:hAnsi="Arial" w:cs="Arial"/>
                <w:b/>
                <w:bCs/>
              </w:rPr>
            </w:pPr>
            <w:r w:rsidRPr="00C931AF">
              <w:rPr>
                <w:rFonts w:ascii="Arial" w:hAnsi="Arial" w:cs="Arial"/>
                <w:b/>
                <w:bCs/>
                <w:lang w:eastAsia="zh-CN"/>
              </w:rPr>
              <w:t xml:space="preserve">The requested PRS measurement can be DL PRS RSRP and/or path PRS RSRP. </w:t>
            </w:r>
          </w:p>
          <w:p w14:paraId="2CFEBD1A" w14:textId="77777777" w:rsidR="00C931AF" w:rsidRPr="00C931AF" w:rsidRDefault="00C931AF" w:rsidP="00C931AF">
            <w:pPr>
              <w:numPr>
                <w:ilvl w:val="1"/>
                <w:numId w:val="48"/>
              </w:numPr>
              <w:overflowPunct/>
              <w:autoSpaceDE/>
              <w:autoSpaceDN/>
              <w:adjustRightInd/>
              <w:spacing w:before="0" w:after="0" w:line="288" w:lineRule="auto"/>
              <w:textAlignment w:val="auto"/>
              <w:rPr>
                <w:rFonts w:ascii="Arial" w:hAnsi="Arial" w:cs="Arial"/>
                <w:b/>
                <w:bCs/>
                <w:lang w:eastAsia="zh-CN"/>
              </w:rPr>
            </w:pPr>
            <w:r w:rsidRPr="00C931AF">
              <w:rPr>
                <w:rFonts w:ascii="Arial" w:hAnsi="Arial" w:cs="Arial"/>
                <w:b/>
                <w:bCs/>
                <w:lang w:eastAsia="zh-CN"/>
              </w:rPr>
              <w:t xml:space="preserve">Note: The subset associated with a PRS resource can be in a same or different PRS resource set than the PRS resource </w:t>
            </w:r>
          </w:p>
          <w:p w14:paraId="43A95CD2" w14:textId="77777777" w:rsidR="00C931AF" w:rsidRPr="00C931AF" w:rsidRDefault="00C931AF" w:rsidP="00C931AF">
            <w:pPr>
              <w:numPr>
                <w:ilvl w:val="0"/>
                <w:numId w:val="48"/>
              </w:numPr>
              <w:overflowPunct/>
              <w:autoSpaceDE/>
              <w:autoSpaceDN/>
              <w:adjustRightInd/>
              <w:spacing w:before="0" w:after="0" w:line="288" w:lineRule="auto"/>
              <w:textAlignment w:val="auto"/>
              <w:rPr>
                <w:rFonts w:ascii="Arial" w:hAnsi="Arial" w:cs="Arial"/>
                <w:b/>
                <w:bCs/>
                <w:color w:val="00B050"/>
              </w:rPr>
            </w:pPr>
            <w:r w:rsidRPr="00C931AF">
              <w:rPr>
                <w:rFonts w:ascii="Arial" w:hAnsi="Arial" w:cs="Arial"/>
                <w:b/>
                <w:bCs/>
                <w:color w:val="00B050"/>
              </w:rPr>
              <w:t>option 2:</w:t>
            </w:r>
            <w:r w:rsidRPr="00C931AF">
              <w:rPr>
                <w:rFonts w:ascii="Arial" w:hAnsi="Arial" w:cs="Arial"/>
                <w:b/>
                <w:bCs/>
              </w:rPr>
              <w:t xml:space="preserve"> </w:t>
            </w:r>
            <w:r w:rsidRPr="00C931AF">
              <w:rPr>
                <w:rFonts w:ascii="Arial" w:hAnsi="Arial" w:cs="Arial"/>
                <w:b/>
                <w:bCs/>
                <w:color w:val="00B050"/>
              </w:rPr>
              <w:t xml:space="preserve">subject to UE capability, for each PRS resource, the boresight direction information, </w:t>
            </w:r>
            <w:r w:rsidRPr="00C931AF">
              <w:rPr>
                <w:rFonts w:ascii="Arial" w:hAnsi="Arial" w:cs="Arial"/>
                <w:b/>
                <w:bCs/>
                <w:color w:val="FF0000"/>
              </w:rPr>
              <w:t xml:space="preserve">and optionally </w:t>
            </w:r>
            <w:proofErr w:type="spellStart"/>
            <w:r w:rsidRPr="00C931AF">
              <w:rPr>
                <w:rFonts w:ascii="Arial" w:hAnsi="Arial" w:cs="Arial"/>
                <w:b/>
                <w:bCs/>
                <w:color w:val="FF0000"/>
              </w:rPr>
              <w:t>an</w:t>
            </w:r>
            <w:proofErr w:type="spellEnd"/>
            <w:r w:rsidRPr="00C931AF">
              <w:rPr>
                <w:rFonts w:ascii="Arial" w:hAnsi="Arial" w:cs="Arial"/>
                <w:b/>
                <w:bCs/>
                <w:color w:val="FF0000"/>
              </w:rPr>
              <w:t xml:space="preserve"> </w:t>
            </w:r>
            <w:r w:rsidRPr="00C931AF">
              <w:rPr>
                <w:rFonts w:ascii="Arial" w:hAnsi="Arial" w:cs="Arial"/>
                <w:b/>
                <w:bCs/>
                <w:color w:val="00B050"/>
              </w:rPr>
              <w:t xml:space="preserve">the </w:t>
            </w:r>
            <w:proofErr w:type="spellStart"/>
            <w:r w:rsidRPr="00C931AF">
              <w:rPr>
                <w:rFonts w:ascii="Arial" w:hAnsi="Arial" w:cs="Arial"/>
                <w:b/>
                <w:bCs/>
                <w:color w:val="00B050"/>
              </w:rPr>
              <w:t>expectedDLAoD</w:t>
            </w:r>
            <w:proofErr w:type="spellEnd"/>
            <w:r w:rsidRPr="00C931AF">
              <w:rPr>
                <w:rFonts w:ascii="Arial" w:hAnsi="Arial" w:cs="Arial"/>
                <w:b/>
                <w:bCs/>
                <w:color w:val="00B050"/>
              </w:rPr>
              <w:t xml:space="preserve"> for each TRP. </w:t>
            </w:r>
          </w:p>
          <w:p w14:paraId="535ABDFA" w14:textId="77777777" w:rsidR="00C931AF" w:rsidRPr="00C931AF" w:rsidRDefault="00C931AF" w:rsidP="00C931AF">
            <w:pPr>
              <w:numPr>
                <w:ilvl w:val="0"/>
                <w:numId w:val="48"/>
              </w:numPr>
              <w:overflowPunct/>
              <w:autoSpaceDE/>
              <w:autoSpaceDN/>
              <w:adjustRightInd/>
              <w:spacing w:before="0" w:after="0" w:line="288" w:lineRule="auto"/>
              <w:textAlignment w:val="auto"/>
              <w:rPr>
                <w:rFonts w:ascii="Arial" w:hAnsi="Arial" w:cs="Arial"/>
                <w:b/>
                <w:bCs/>
              </w:rPr>
            </w:pPr>
            <w:r w:rsidRPr="00C931AF">
              <w:rPr>
                <w:rFonts w:ascii="Arial" w:hAnsi="Arial" w:cs="Arial"/>
                <w:b/>
                <w:bCs/>
              </w:rPr>
              <w:t xml:space="preserve">Note: </w:t>
            </w:r>
            <w:r w:rsidRPr="00C931AF">
              <w:rPr>
                <w:rFonts w:ascii="Arial" w:hAnsi="Arial" w:cs="Arial"/>
                <w:b/>
                <w:bCs/>
                <w:color w:val="00B050"/>
              </w:rPr>
              <w:t>Either case</w:t>
            </w:r>
            <w:r w:rsidRPr="00C931AF">
              <w:rPr>
                <w:rFonts w:ascii="Arial" w:hAnsi="Arial" w:cs="Arial"/>
                <w:b/>
                <w:bCs/>
              </w:rPr>
              <w:t xml:space="preserve"> does not imply any restriction on UE measurement </w:t>
            </w:r>
          </w:p>
          <w:p w14:paraId="5B3709EB" w14:textId="77777777" w:rsidR="00C931AF" w:rsidRPr="00C931AF" w:rsidRDefault="00C931AF" w:rsidP="00C931AF">
            <w:pPr>
              <w:pStyle w:val="af9"/>
              <w:numPr>
                <w:ilvl w:val="0"/>
                <w:numId w:val="48"/>
              </w:numPr>
              <w:spacing w:before="0" w:line="288" w:lineRule="auto"/>
              <w:rPr>
                <w:rFonts w:ascii="Arial" w:hAnsi="Arial" w:cs="Arial"/>
                <w:b/>
                <w:bCs/>
                <w:sz w:val="20"/>
                <w:szCs w:val="20"/>
              </w:rPr>
            </w:pPr>
            <w:r w:rsidRPr="00C931AF">
              <w:rPr>
                <w:rFonts w:ascii="Arial" w:hAnsi="Arial" w:cs="Arial"/>
                <w:b/>
                <w:bCs/>
                <w:sz w:val="20"/>
                <w:szCs w:val="20"/>
              </w:rPr>
              <w:t xml:space="preserve">FFS: prioritization of the PRS resources and resource subsets to be measured  </w:t>
            </w:r>
          </w:p>
          <w:p w14:paraId="28840F82" w14:textId="5121B2A0" w:rsidR="00257364" w:rsidRPr="00C931AF" w:rsidRDefault="00C931AF" w:rsidP="00C931AF">
            <w:pPr>
              <w:pStyle w:val="af9"/>
              <w:numPr>
                <w:ilvl w:val="0"/>
                <w:numId w:val="48"/>
              </w:numPr>
              <w:spacing w:before="0" w:afterLines="50" w:after="120" w:line="288" w:lineRule="auto"/>
              <w:ind w:left="714" w:hanging="357"/>
              <w:rPr>
                <w:rFonts w:ascii="Arial" w:hAnsi="Arial" w:cs="Arial"/>
                <w:b/>
                <w:bCs/>
                <w:color w:val="00B050"/>
                <w:sz w:val="20"/>
                <w:szCs w:val="20"/>
              </w:rPr>
            </w:pPr>
            <w:r w:rsidRPr="00C931AF">
              <w:rPr>
                <w:rFonts w:ascii="Arial" w:eastAsia="等线" w:hAnsi="Arial" w:cs="Arial"/>
                <w:b/>
                <w:bCs/>
                <w:color w:val="00B050"/>
                <w:sz w:val="20"/>
                <w:szCs w:val="20"/>
                <w:lang w:eastAsia="zh-CN"/>
              </w:rPr>
              <w:t>FFS: UE may report PRS measurements only for the subset of PRS resources.</w:t>
            </w:r>
          </w:p>
        </w:tc>
      </w:tr>
    </w:tbl>
    <w:p w14:paraId="34123C8A" w14:textId="1ED2CED7" w:rsidR="001C01FA" w:rsidRDefault="001C01FA" w:rsidP="00002021">
      <w:pPr>
        <w:spacing w:beforeLines="50" w:before="120" w:after="60" w:line="288" w:lineRule="auto"/>
        <w:jc w:val="both"/>
        <w:rPr>
          <w:rFonts w:ascii="Arial" w:hAnsi="Arial" w:cs="Arial"/>
          <w:lang w:eastAsia="zh-CN"/>
        </w:rPr>
      </w:pPr>
      <w:r>
        <w:rPr>
          <w:rFonts w:ascii="Arial" w:hAnsi="Arial" w:cs="Arial" w:hint="eastAsia"/>
          <w:lang w:eastAsia="zh-CN"/>
        </w:rPr>
        <w:t>N</w:t>
      </w:r>
      <w:r>
        <w:rPr>
          <w:rFonts w:ascii="Arial" w:hAnsi="Arial" w:cs="Arial"/>
          <w:lang w:eastAsia="zh-CN"/>
        </w:rPr>
        <w:t>ote that for UE-based positioning, it has already supported to inform the boresight direction for each PRS resource in the assistance data, and by simply extending this feature to the UE-assisted positioning, can facilitate the UE to identify adjacent beam information</w:t>
      </w:r>
      <w:r w:rsidR="002C3E74">
        <w:rPr>
          <w:rFonts w:ascii="Arial" w:hAnsi="Arial" w:cs="Arial"/>
          <w:lang w:eastAsia="zh-CN"/>
        </w:rPr>
        <w:t>.</w:t>
      </w:r>
      <w:r w:rsidR="00D32EF9">
        <w:rPr>
          <w:rFonts w:ascii="Arial" w:hAnsi="Arial" w:cs="Arial"/>
          <w:lang w:eastAsia="zh-CN"/>
        </w:rPr>
        <w:t xml:space="preserve"> During the discussion, some companies argued that by supporting boresight information for each PRS resources, it only informs a UE the adjacent beam information, however, the behaviour of the UE is not clear. To our understanding, by providing the boresight beam information and indicating the expected </w:t>
      </w:r>
      <w:proofErr w:type="spellStart"/>
      <w:r w:rsidR="00D32EF9">
        <w:rPr>
          <w:rFonts w:ascii="Arial" w:hAnsi="Arial" w:cs="Arial"/>
          <w:lang w:eastAsia="zh-CN"/>
        </w:rPr>
        <w:t>AoD</w:t>
      </w:r>
      <w:proofErr w:type="spellEnd"/>
      <w:r w:rsidR="00D32EF9">
        <w:rPr>
          <w:rFonts w:ascii="Arial" w:hAnsi="Arial" w:cs="Arial"/>
          <w:lang w:eastAsia="zh-CN"/>
        </w:rPr>
        <w:t xml:space="preserve"> and uncertainty, the UE would measure the PRS within the expected </w:t>
      </w:r>
      <w:proofErr w:type="spellStart"/>
      <w:r w:rsidR="00D32EF9">
        <w:rPr>
          <w:rFonts w:ascii="Arial" w:hAnsi="Arial" w:cs="Arial"/>
          <w:lang w:eastAsia="zh-CN"/>
        </w:rPr>
        <w:t>AoD</w:t>
      </w:r>
      <w:proofErr w:type="spellEnd"/>
      <w:r w:rsidR="00D32EF9">
        <w:rPr>
          <w:rFonts w:ascii="Arial" w:hAnsi="Arial" w:cs="Arial"/>
          <w:lang w:eastAsia="zh-CN"/>
        </w:rPr>
        <w:t xml:space="preserve"> window, and report the RSRP of PRS resources that adjacent to the PRS resource with strongest RSRP, and the adjacent information is identified based on the boresight information in the assistance data.</w:t>
      </w:r>
    </w:p>
    <w:p w14:paraId="45499848" w14:textId="77777777" w:rsidR="00F55479" w:rsidRDefault="00BC7B7C" w:rsidP="00002021">
      <w:pPr>
        <w:spacing w:beforeLines="50" w:before="120" w:after="60" w:line="288" w:lineRule="auto"/>
        <w:jc w:val="both"/>
        <w:rPr>
          <w:rFonts w:ascii="Arial" w:hAnsi="Arial" w:cs="Arial"/>
          <w:lang w:eastAsia="zh-CN"/>
        </w:rPr>
      </w:pPr>
      <w:r>
        <w:rPr>
          <w:rFonts w:ascii="Arial" w:hAnsi="Arial" w:cs="Arial"/>
          <w:lang w:eastAsia="zh-CN"/>
        </w:rPr>
        <w:lastRenderedPageBreak/>
        <w:t>Regarding the option to</w:t>
      </w:r>
      <w:r w:rsidRPr="00BC7B7C">
        <w:rPr>
          <w:rFonts w:ascii="Arial" w:hAnsi="Arial" w:cs="Arial"/>
          <w:lang w:eastAsia="zh-CN"/>
        </w:rPr>
        <w:t xml:space="preserve"> </w:t>
      </w:r>
      <w:r>
        <w:rPr>
          <w:rFonts w:ascii="Arial" w:hAnsi="Arial" w:cs="Arial"/>
          <w:lang w:eastAsia="zh-CN"/>
        </w:rPr>
        <w:t xml:space="preserve">identify </w:t>
      </w:r>
      <w:r w:rsidRPr="002604B0">
        <w:rPr>
          <w:rFonts w:ascii="Arial" w:hAnsi="Arial" w:cs="Arial"/>
          <w:lang w:eastAsia="zh-CN"/>
        </w:rPr>
        <w:t>adjacent beams by signalling the subsets of PRS beams adjacent to a given PRS</w:t>
      </w:r>
      <w:r w:rsidR="00F86CC1">
        <w:rPr>
          <w:rFonts w:ascii="Arial" w:hAnsi="Arial" w:cs="Arial"/>
          <w:lang w:eastAsia="zh-CN"/>
        </w:rPr>
        <w:t>,</w:t>
      </w:r>
      <w:r w:rsidR="00F6332D">
        <w:rPr>
          <w:rFonts w:ascii="Arial" w:hAnsi="Arial" w:cs="Arial"/>
          <w:lang w:eastAsia="zh-CN"/>
        </w:rPr>
        <w:t xml:space="preserve"> this option</w:t>
      </w:r>
      <w:r w:rsidR="001438FB">
        <w:rPr>
          <w:rFonts w:ascii="Arial" w:hAnsi="Arial" w:cs="Arial"/>
          <w:lang w:eastAsia="zh-CN"/>
        </w:rPr>
        <w:t xml:space="preserve"> </w:t>
      </w:r>
      <w:r w:rsidR="00F6332D">
        <w:rPr>
          <w:rFonts w:ascii="Arial" w:hAnsi="Arial" w:cs="Arial"/>
          <w:lang w:eastAsia="zh-CN"/>
        </w:rPr>
        <w:t>clearly inform</w:t>
      </w:r>
      <w:r w:rsidR="001438FB">
        <w:rPr>
          <w:rFonts w:ascii="Arial" w:hAnsi="Arial" w:cs="Arial"/>
          <w:lang w:eastAsia="zh-CN"/>
        </w:rPr>
        <w:t xml:space="preserve">s a </w:t>
      </w:r>
      <w:r w:rsidR="00F6332D">
        <w:rPr>
          <w:rFonts w:ascii="Arial" w:hAnsi="Arial" w:cs="Arial"/>
          <w:lang w:eastAsia="zh-CN"/>
        </w:rPr>
        <w:t xml:space="preserve">UE the adjacent beam information for each PRS resources by associating </w:t>
      </w:r>
      <w:r w:rsidR="001438FB">
        <w:rPr>
          <w:rFonts w:ascii="Arial" w:hAnsi="Arial" w:cs="Arial"/>
          <w:lang w:eastAsia="zh-CN"/>
        </w:rPr>
        <w:t xml:space="preserve">it </w:t>
      </w:r>
      <w:r w:rsidR="00F6332D">
        <w:rPr>
          <w:rFonts w:ascii="Arial" w:hAnsi="Arial" w:cs="Arial"/>
          <w:lang w:eastAsia="zh-CN"/>
        </w:rPr>
        <w:t>with a subset of PRS resources, and the UE would report strongest RSRP along with the RSRP values of the subset of PRS resources adjacent to the “best” PRS resource.</w:t>
      </w:r>
      <w:r w:rsidR="00E51D4A">
        <w:rPr>
          <w:rFonts w:ascii="Arial" w:hAnsi="Arial" w:cs="Arial"/>
          <w:lang w:eastAsia="zh-CN"/>
        </w:rPr>
        <w:t xml:space="preserve"> To our understanding, </w:t>
      </w:r>
      <w:r w:rsidR="00E2312C">
        <w:rPr>
          <w:rFonts w:ascii="Arial" w:hAnsi="Arial" w:cs="Arial"/>
          <w:lang w:eastAsia="zh-CN"/>
        </w:rPr>
        <w:t>indication of boresight direction</w:t>
      </w:r>
      <w:r w:rsidR="00E51D4A">
        <w:rPr>
          <w:rFonts w:ascii="Arial" w:hAnsi="Arial" w:cs="Arial"/>
          <w:lang w:eastAsia="zh-CN"/>
        </w:rPr>
        <w:t xml:space="preserve"> works the same as </w:t>
      </w:r>
      <w:r w:rsidR="00E2312C">
        <w:rPr>
          <w:rFonts w:ascii="Arial" w:hAnsi="Arial" w:cs="Arial"/>
          <w:lang w:eastAsia="zh-CN"/>
        </w:rPr>
        <w:t xml:space="preserve">this option </w:t>
      </w:r>
      <w:r w:rsidR="00E51D4A">
        <w:rPr>
          <w:rFonts w:ascii="Arial" w:hAnsi="Arial" w:cs="Arial"/>
          <w:lang w:eastAsia="zh-CN"/>
        </w:rPr>
        <w:t>if all beams are regular in beam shape</w:t>
      </w:r>
      <w:r w:rsidR="00E2312C">
        <w:rPr>
          <w:rFonts w:ascii="Arial" w:hAnsi="Arial" w:cs="Arial"/>
          <w:lang w:eastAsia="zh-CN"/>
        </w:rPr>
        <w:t xml:space="preserve">, but not as efficient as this option when the beam shape is irregular. </w:t>
      </w:r>
      <w:r w:rsidR="00F55479">
        <w:rPr>
          <w:rFonts w:ascii="Arial" w:hAnsi="Arial" w:cs="Arial"/>
          <w:lang w:eastAsia="zh-CN"/>
        </w:rPr>
        <w:t xml:space="preserve">In such a sense, we believe that option 1 is a more generic solution than option 2. </w:t>
      </w:r>
    </w:p>
    <w:p w14:paraId="32DF4637" w14:textId="166F8ED8" w:rsidR="00BC7B7C" w:rsidRDefault="00E2312C" w:rsidP="00002021">
      <w:pPr>
        <w:spacing w:beforeLines="50" w:before="120" w:after="60" w:line="288" w:lineRule="auto"/>
        <w:jc w:val="both"/>
        <w:rPr>
          <w:rFonts w:ascii="Arial" w:hAnsi="Arial" w:cs="Arial"/>
          <w:lang w:eastAsia="zh-CN"/>
        </w:rPr>
      </w:pPr>
      <w:r>
        <w:rPr>
          <w:rFonts w:ascii="Arial" w:hAnsi="Arial" w:cs="Arial"/>
          <w:lang w:eastAsia="zh-CN"/>
        </w:rPr>
        <w:t xml:space="preserve">Therefore, </w:t>
      </w:r>
      <w:r w:rsidR="00F55479">
        <w:rPr>
          <w:rFonts w:ascii="Arial" w:hAnsi="Arial" w:cs="Arial"/>
          <w:lang w:eastAsia="zh-CN"/>
        </w:rPr>
        <w:t>our first preference is</w:t>
      </w:r>
      <w:r>
        <w:rPr>
          <w:rFonts w:ascii="Arial" w:hAnsi="Arial" w:cs="Arial"/>
          <w:lang w:eastAsia="zh-CN"/>
        </w:rPr>
        <w:t xml:space="preserve"> to support identifying </w:t>
      </w:r>
      <w:r w:rsidRPr="002604B0">
        <w:rPr>
          <w:rFonts w:ascii="Arial" w:hAnsi="Arial" w:cs="Arial"/>
          <w:lang w:eastAsia="zh-CN"/>
        </w:rPr>
        <w:t>adjacent beams by signalling the subsets of PRS beams adjacent to a given PRS</w:t>
      </w:r>
      <w:r w:rsidR="00F55479">
        <w:rPr>
          <w:rFonts w:ascii="Arial" w:hAnsi="Arial" w:cs="Arial"/>
          <w:lang w:eastAsia="zh-CN"/>
        </w:rPr>
        <w:t xml:space="preserve">. However, for the sake of making progress, we are open to compromise </w:t>
      </w:r>
      <w:r>
        <w:rPr>
          <w:rFonts w:ascii="Arial" w:hAnsi="Arial" w:cs="Arial"/>
          <w:lang w:eastAsia="zh-CN"/>
        </w:rPr>
        <w:t xml:space="preserve">to support </w:t>
      </w:r>
      <w:r w:rsidR="00F55479">
        <w:rPr>
          <w:rFonts w:ascii="Arial" w:hAnsi="Arial" w:cs="Arial"/>
          <w:lang w:eastAsia="zh-CN"/>
        </w:rPr>
        <w:t>both options</w:t>
      </w:r>
      <w:r>
        <w:rPr>
          <w:rFonts w:ascii="Arial" w:hAnsi="Arial" w:cs="Arial"/>
          <w:lang w:eastAsia="zh-CN"/>
        </w:rPr>
        <w:t>.</w:t>
      </w:r>
    </w:p>
    <w:p w14:paraId="61FEDB60" w14:textId="77777777" w:rsidR="008F76A4" w:rsidRDefault="00F55479" w:rsidP="008F76A4">
      <w:pPr>
        <w:adjustRightInd/>
        <w:spacing w:after="0" w:line="288" w:lineRule="auto"/>
        <w:rPr>
          <w:rFonts w:ascii="Arial" w:hAnsi="Arial" w:cs="Arial"/>
          <w:b/>
          <w:bCs/>
        </w:rPr>
      </w:pPr>
      <w:r>
        <w:rPr>
          <w:rFonts w:ascii="Arial" w:hAnsi="Arial" w:cs="Arial"/>
          <w:b/>
          <w:bCs/>
        </w:rPr>
        <w:t xml:space="preserve">Proposal 1: </w:t>
      </w:r>
      <w:r w:rsidRPr="00C931AF">
        <w:rPr>
          <w:rFonts w:ascii="Arial" w:hAnsi="Arial" w:cs="Arial"/>
          <w:b/>
          <w:bCs/>
        </w:rPr>
        <w:t xml:space="preserve">For UE-assisted DL-AOD positioning method, to enhance the </w:t>
      </w:r>
      <w:proofErr w:type="spellStart"/>
      <w:r w:rsidRPr="00C931AF">
        <w:rPr>
          <w:rFonts w:ascii="Arial" w:hAnsi="Arial" w:cs="Arial"/>
          <w:b/>
          <w:bCs/>
        </w:rPr>
        <w:t>signaling</w:t>
      </w:r>
      <w:proofErr w:type="spellEnd"/>
      <w:r w:rsidRPr="00C931AF">
        <w:rPr>
          <w:rFonts w:ascii="Arial" w:hAnsi="Arial" w:cs="Arial"/>
          <w:b/>
          <w:bCs/>
        </w:rPr>
        <w:t xml:space="preserve"> to the UE for the purpose of PRS resource(s)</w:t>
      </w:r>
      <w:r w:rsidRPr="00F55479">
        <w:rPr>
          <w:rFonts w:ascii="Arial" w:hAnsi="Arial" w:cs="Arial"/>
          <w:color w:val="00B050"/>
        </w:rPr>
        <w:t xml:space="preserve"> </w:t>
      </w:r>
      <w:r w:rsidRPr="00C931AF">
        <w:rPr>
          <w:rFonts w:ascii="Arial" w:hAnsi="Arial" w:cs="Arial"/>
          <w:b/>
          <w:bCs/>
        </w:rPr>
        <w:t>reporting, the LMF may indicate in the assistance data (AD)</w:t>
      </w:r>
      <w:r w:rsidR="008F76A4" w:rsidRPr="008F76A4">
        <w:rPr>
          <w:rFonts w:ascii="Arial" w:hAnsi="Arial" w:cs="Arial"/>
          <w:b/>
          <w:bCs/>
        </w:rPr>
        <w:t>:</w:t>
      </w:r>
    </w:p>
    <w:p w14:paraId="49E3424D" w14:textId="39F92A20" w:rsidR="00F55479" w:rsidRPr="008F76A4" w:rsidRDefault="008F76A4" w:rsidP="008F76A4">
      <w:pPr>
        <w:pStyle w:val="af9"/>
        <w:numPr>
          <w:ilvl w:val="0"/>
          <w:numId w:val="50"/>
        </w:numPr>
        <w:spacing w:line="288" w:lineRule="auto"/>
        <w:ind w:left="851"/>
        <w:rPr>
          <w:rFonts w:ascii="Arial" w:hAnsi="Arial" w:cs="Arial"/>
          <w:b/>
          <w:bCs/>
          <w:sz w:val="20"/>
          <w:szCs w:val="20"/>
        </w:rPr>
      </w:pPr>
      <w:r w:rsidRPr="008F76A4">
        <w:rPr>
          <w:rFonts w:ascii="Arial" w:hAnsi="Arial" w:cs="Arial"/>
          <w:b/>
          <w:bCs/>
          <w:sz w:val="20"/>
          <w:szCs w:val="20"/>
          <w:lang w:val="en-GB"/>
        </w:rPr>
        <w:t>O</w:t>
      </w:r>
      <w:r w:rsidR="00F55479" w:rsidRPr="008F76A4">
        <w:rPr>
          <w:rFonts w:ascii="Arial" w:hAnsi="Arial" w:cs="Arial"/>
          <w:b/>
          <w:bCs/>
          <w:sz w:val="20"/>
          <w:szCs w:val="20"/>
        </w:rPr>
        <w:t xml:space="preserve">ption 1: </w:t>
      </w:r>
      <w:r w:rsidRPr="008F76A4">
        <w:rPr>
          <w:rFonts w:ascii="Arial" w:hAnsi="Arial" w:cs="Arial"/>
          <w:b/>
          <w:bCs/>
          <w:sz w:val="20"/>
          <w:szCs w:val="20"/>
        </w:rPr>
        <w:t>S</w:t>
      </w:r>
      <w:r w:rsidR="00F55479" w:rsidRPr="008F76A4">
        <w:rPr>
          <w:rFonts w:ascii="Arial" w:hAnsi="Arial" w:cs="Arial"/>
          <w:b/>
          <w:bCs/>
          <w:sz w:val="20"/>
          <w:szCs w:val="20"/>
        </w:rPr>
        <w:t>ubject to UE capability, for each PRS resource, a subset of PRS resources for the purpose of prioritization of DL-AOD</w:t>
      </w:r>
      <w:r w:rsidRPr="008F76A4">
        <w:rPr>
          <w:rFonts w:ascii="Arial" w:hAnsi="Arial" w:cs="Arial"/>
          <w:color w:val="00B050"/>
          <w:sz w:val="20"/>
          <w:szCs w:val="20"/>
        </w:rPr>
        <w:t xml:space="preserve"> </w:t>
      </w:r>
      <w:r w:rsidR="00F55479" w:rsidRPr="008F76A4">
        <w:rPr>
          <w:rFonts w:ascii="Arial" w:hAnsi="Arial" w:cs="Arial"/>
          <w:b/>
          <w:bCs/>
          <w:sz w:val="20"/>
          <w:szCs w:val="20"/>
        </w:rPr>
        <w:t>reporting:</w:t>
      </w:r>
    </w:p>
    <w:p w14:paraId="2E736EF9" w14:textId="77777777" w:rsidR="00F55479" w:rsidRPr="008F76A4" w:rsidRDefault="00F55479" w:rsidP="00F55479">
      <w:pPr>
        <w:pStyle w:val="af9"/>
        <w:numPr>
          <w:ilvl w:val="1"/>
          <w:numId w:val="49"/>
        </w:numPr>
        <w:spacing w:line="288" w:lineRule="auto"/>
        <w:rPr>
          <w:rFonts w:ascii="Arial" w:hAnsi="Arial" w:cs="Arial"/>
          <w:b/>
          <w:bCs/>
          <w:color w:val="00B050"/>
          <w:sz w:val="20"/>
          <w:szCs w:val="20"/>
        </w:rPr>
      </w:pPr>
      <w:r w:rsidRPr="008F76A4">
        <w:rPr>
          <w:rFonts w:ascii="Arial" w:hAnsi="Arial" w:cs="Arial"/>
          <w:b/>
          <w:bCs/>
          <w:sz w:val="20"/>
          <w:szCs w:val="20"/>
          <w:lang w:eastAsia="zh-CN"/>
        </w:rPr>
        <w:t>a UE may include the requested PRS measurement for the subset of the PRS in the DL-</w:t>
      </w:r>
      <w:proofErr w:type="spellStart"/>
      <w:r w:rsidRPr="008F76A4">
        <w:rPr>
          <w:rFonts w:ascii="Arial" w:hAnsi="Arial" w:cs="Arial"/>
          <w:b/>
          <w:bCs/>
          <w:sz w:val="20"/>
          <w:szCs w:val="20"/>
          <w:lang w:eastAsia="zh-CN"/>
        </w:rPr>
        <w:t>AoD</w:t>
      </w:r>
      <w:proofErr w:type="spellEnd"/>
      <w:r w:rsidRPr="008F76A4">
        <w:rPr>
          <w:rFonts w:ascii="Arial" w:hAnsi="Arial" w:cs="Arial"/>
          <w:b/>
          <w:bCs/>
          <w:sz w:val="20"/>
          <w:szCs w:val="20"/>
          <w:lang w:eastAsia="zh-CN"/>
        </w:rPr>
        <w:t xml:space="preserve"> additional measurements if the requested PRS measurement of the associated PRS is reported </w:t>
      </w:r>
    </w:p>
    <w:p w14:paraId="1D75089F" w14:textId="77777777" w:rsidR="00F55479" w:rsidRPr="008F76A4" w:rsidRDefault="00F55479" w:rsidP="00F55479">
      <w:pPr>
        <w:numPr>
          <w:ilvl w:val="2"/>
          <w:numId w:val="48"/>
        </w:numPr>
        <w:overflowPunct/>
        <w:autoSpaceDE/>
        <w:autoSpaceDN/>
        <w:adjustRightInd/>
        <w:spacing w:after="0" w:line="288" w:lineRule="auto"/>
        <w:textAlignment w:val="auto"/>
        <w:rPr>
          <w:rFonts w:ascii="Arial" w:hAnsi="Arial" w:cs="Arial"/>
          <w:b/>
          <w:bCs/>
        </w:rPr>
      </w:pPr>
      <w:r w:rsidRPr="008F76A4">
        <w:rPr>
          <w:rFonts w:ascii="Arial" w:hAnsi="Arial" w:cs="Arial"/>
          <w:b/>
          <w:bCs/>
          <w:lang w:eastAsia="zh-CN"/>
        </w:rPr>
        <w:t xml:space="preserve">The requested PRS measurement can be DL PRS RSRP and/or path PRS RSRP. </w:t>
      </w:r>
    </w:p>
    <w:p w14:paraId="3EA3C601" w14:textId="54572320" w:rsidR="00E2312C" w:rsidRPr="00E80CF7" w:rsidRDefault="00F55479" w:rsidP="00E80CF7">
      <w:pPr>
        <w:numPr>
          <w:ilvl w:val="1"/>
          <w:numId w:val="48"/>
        </w:numPr>
        <w:overflowPunct/>
        <w:autoSpaceDE/>
        <w:autoSpaceDN/>
        <w:adjustRightInd/>
        <w:spacing w:after="0" w:line="288" w:lineRule="auto"/>
        <w:textAlignment w:val="auto"/>
        <w:rPr>
          <w:rFonts w:ascii="Arial" w:hAnsi="Arial" w:cs="Arial" w:hint="eastAsia"/>
          <w:b/>
          <w:bCs/>
          <w:lang w:eastAsia="zh-CN"/>
        </w:rPr>
      </w:pPr>
      <w:r w:rsidRPr="008F76A4">
        <w:rPr>
          <w:rFonts w:ascii="Arial" w:hAnsi="Arial" w:cs="Arial"/>
          <w:b/>
          <w:bCs/>
          <w:lang w:eastAsia="zh-CN"/>
        </w:rPr>
        <w:t xml:space="preserve">Note: The subset associated with a PRS resource can be in a same or different PRS resource set than the PRS resource </w:t>
      </w:r>
      <w:bookmarkStart w:id="1" w:name="_GoBack"/>
      <w:bookmarkEnd w:id="1"/>
    </w:p>
    <w:p w14:paraId="0DDD2F13" w14:textId="5AABB881" w:rsidR="00984C6B" w:rsidRPr="00DD26AE" w:rsidRDefault="00D97565" w:rsidP="00421500">
      <w:pPr>
        <w:pStyle w:val="3GPPH1"/>
        <w:spacing w:line="288" w:lineRule="auto"/>
        <w:jc w:val="both"/>
        <w:rPr>
          <w:b/>
          <w:sz w:val="30"/>
          <w:szCs w:val="30"/>
          <w:lang w:val="en-US"/>
        </w:rPr>
      </w:pPr>
      <w:bookmarkStart w:id="2" w:name="_Ref31533076"/>
      <w:r>
        <w:rPr>
          <w:b/>
          <w:sz w:val="30"/>
          <w:szCs w:val="30"/>
          <w:lang w:val="en-US"/>
        </w:rPr>
        <w:t>Conclusions</w:t>
      </w:r>
    </w:p>
    <w:bookmarkEnd w:id="2"/>
    <w:p w14:paraId="19912F45" w14:textId="7C390558" w:rsidR="00DD524E" w:rsidRDefault="00D97565" w:rsidP="00421500">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discuss </w:t>
      </w:r>
      <w:r w:rsidR="008E5716">
        <w:rPr>
          <w:rFonts w:ascii="Arial" w:hAnsi="Arial" w:cs="Arial"/>
          <w:lang w:eastAsia="zh-CN"/>
        </w:rPr>
        <w:t>the DL-</w:t>
      </w:r>
      <w:proofErr w:type="spellStart"/>
      <w:r w:rsidR="008E5716">
        <w:rPr>
          <w:rFonts w:ascii="Arial" w:hAnsi="Arial" w:cs="Arial"/>
          <w:lang w:eastAsia="zh-CN"/>
        </w:rPr>
        <w:t>AoD</w:t>
      </w:r>
      <w:proofErr w:type="spellEnd"/>
      <w:r w:rsidR="008E5716">
        <w:rPr>
          <w:rFonts w:ascii="Arial" w:hAnsi="Arial" w:cs="Arial"/>
          <w:lang w:eastAsia="zh-CN"/>
        </w:rPr>
        <w:t xml:space="preserve"> enhancements</w:t>
      </w:r>
      <w:r w:rsidR="000B1B8F">
        <w:rPr>
          <w:rFonts w:ascii="Arial" w:hAnsi="Arial" w:cs="Arial"/>
          <w:lang w:eastAsia="zh-CN"/>
        </w:rPr>
        <w:t>, and the following proposals are provided:</w:t>
      </w:r>
    </w:p>
    <w:p w14:paraId="762D0AFC" w14:textId="77777777" w:rsidR="008F76A4" w:rsidRDefault="008F76A4" w:rsidP="008F76A4">
      <w:pPr>
        <w:adjustRightInd/>
        <w:spacing w:after="0" w:line="288" w:lineRule="auto"/>
        <w:rPr>
          <w:rFonts w:ascii="Arial" w:hAnsi="Arial" w:cs="Arial"/>
          <w:b/>
          <w:bCs/>
        </w:rPr>
      </w:pPr>
      <w:r>
        <w:rPr>
          <w:rFonts w:ascii="Arial" w:hAnsi="Arial" w:cs="Arial"/>
          <w:b/>
          <w:bCs/>
        </w:rPr>
        <w:t xml:space="preserve">Proposal 1: </w:t>
      </w:r>
      <w:r w:rsidRPr="00C931AF">
        <w:rPr>
          <w:rFonts w:ascii="Arial" w:hAnsi="Arial" w:cs="Arial"/>
          <w:b/>
          <w:bCs/>
        </w:rPr>
        <w:t xml:space="preserve">For UE-assisted DL-AOD positioning method, to enhance the </w:t>
      </w:r>
      <w:proofErr w:type="spellStart"/>
      <w:r w:rsidRPr="00C931AF">
        <w:rPr>
          <w:rFonts w:ascii="Arial" w:hAnsi="Arial" w:cs="Arial"/>
          <w:b/>
          <w:bCs/>
        </w:rPr>
        <w:t>signaling</w:t>
      </w:r>
      <w:proofErr w:type="spellEnd"/>
      <w:r w:rsidRPr="00C931AF">
        <w:rPr>
          <w:rFonts w:ascii="Arial" w:hAnsi="Arial" w:cs="Arial"/>
          <w:b/>
          <w:bCs/>
        </w:rPr>
        <w:t xml:space="preserve"> to the UE for the purpose of PRS resource(s)</w:t>
      </w:r>
      <w:r w:rsidRPr="00F55479">
        <w:rPr>
          <w:rFonts w:ascii="Arial" w:hAnsi="Arial" w:cs="Arial"/>
          <w:color w:val="00B050"/>
        </w:rPr>
        <w:t xml:space="preserve"> </w:t>
      </w:r>
      <w:r w:rsidRPr="00C931AF">
        <w:rPr>
          <w:rFonts w:ascii="Arial" w:hAnsi="Arial" w:cs="Arial"/>
          <w:b/>
          <w:bCs/>
        </w:rPr>
        <w:t>reporting, the LMF may indicate in the assistance data (AD)</w:t>
      </w:r>
      <w:r w:rsidRPr="008F76A4">
        <w:rPr>
          <w:rFonts w:ascii="Arial" w:hAnsi="Arial" w:cs="Arial"/>
          <w:b/>
          <w:bCs/>
        </w:rPr>
        <w:t>:</w:t>
      </w:r>
    </w:p>
    <w:p w14:paraId="390B6A52" w14:textId="77777777" w:rsidR="008F76A4" w:rsidRPr="008F76A4" w:rsidRDefault="008F76A4" w:rsidP="008F76A4">
      <w:pPr>
        <w:pStyle w:val="af9"/>
        <w:numPr>
          <w:ilvl w:val="0"/>
          <w:numId w:val="50"/>
        </w:numPr>
        <w:spacing w:line="288" w:lineRule="auto"/>
        <w:ind w:left="851"/>
        <w:rPr>
          <w:rFonts w:ascii="Arial" w:hAnsi="Arial" w:cs="Arial"/>
          <w:b/>
          <w:bCs/>
          <w:sz w:val="20"/>
          <w:szCs w:val="20"/>
        </w:rPr>
      </w:pPr>
      <w:r w:rsidRPr="008F76A4">
        <w:rPr>
          <w:rFonts w:ascii="Arial" w:hAnsi="Arial" w:cs="Arial"/>
          <w:b/>
          <w:bCs/>
          <w:sz w:val="20"/>
          <w:szCs w:val="20"/>
          <w:lang w:val="en-GB"/>
        </w:rPr>
        <w:t>O</w:t>
      </w:r>
      <w:proofErr w:type="spellStart"/>
      <w:r w:rsidRPr="008F76A4">
        <w:rPr>
          <w:rFonts w:ascii="Arial" w:hAnsi="Arial" w:cs="Arial"/>
          <w:b/>
          <w:bCs/>
          <w:sz w:val="20"/>
          <w:szCs w:val="20"/>
        </w:rPr>
        <w:t>ption</w:t>
      </w:r>
      <w:proofErr w:type="spellEnd"/>
      <w:r w:rsidRPr="008F76A4">
        <w:rPr>
          <w:rFonts w:ascii="Arial" w:hAnsi="Arial" w:cs="Arial"/>
          <w:b/>
          <w:bCs/>
          <w:sz w:val="20"/>
          <w:szCs w:val="20"/>
        </w:rPr>
        <w:t xml:space="preserve"> 1: Subject to UE capability, for each PRS resource, a subset of PRS resources for the purpose of prioritization of DL-AOD</w:t>
      </w:r>
      <w:r w:rsidRPr="008F76A4">
        <w:rPr>
          <w:rFonts w:ascii="Arial" w:hAnsi="Arial" w:cs="Arial"/>
          <w:color w:val="00B050"/>
          <w:sz w:val="20"/>
          <w:szCs w:val="20"/>
        </w:rPr>
        <w:t xml:space="preserve"> </w:t>
      </w:r>
      <w:r w:rsidRPr="008F76A4">
        <w:rPr>
          <w:rFonts w:ascii="Arial" w:hAnsi="Arial" w:cs="Arial"/>
          <w:b/>
          <w:bCs/>
          <w:sz w:val="20"/>
          <w:szCs w:val="20"/>
        </w:rPr>
        <w:t>reporting:</w:t>
      </w:r>
    </w:p>
    <w:p w14:paraId="05FAA089" w14:textId="77777777" w:rsidR="008F76A4" w:rsidRPr="008F76A4" w:rsidRDefault="008F76A4" w:rsidP="008F76A4">
      <w:pPr>
        <w:pStyle w:val="af9"/>
        <w:numPr>
          <w:ilvl w:val="1"/>
          <w:numId w:val="49"/>
        </w:numPr>
        <w:spacing w:line="288" w:lineRule="auto"/>
        <w:rPr>
          <w:rFonts w:ascii="Arial" w:hAnsi="Arial" w:cs="Arial"/>
          <w:b/>
          <w:bCs/>
          <w:color w:val="00B050"/>
          <w:sz w:val="20"/>
          <w:szCs w:val="20"/>
        </w:rPr>
      </w:pPr>
      <w:r w:rsidRPr="008F76A4">
        <w:rPr>
          <w:rFonts w:ascii="Arial" w:hAnsi="Arial" w:cs="Arial"/>
          <w:b/>
          <w:bCs/>
          <w:sz w:val="20"/>
          <w:szCs w:val="20"/>
          <w:lang w:eastAsia="zh-CN"/>
        </w:rPr>
        <w:t>a UE may include the requested PRS measurement for the subset of the PRS in the DL-</w:t>
      </w:r>
      <w:proofErr w:type="spellStart"/>
      <w:r w:rsidRPr="008F76A4">
        <w:rPr>
          <w:rFonts w:ascii="Arial" w:hAnsi="Arial" w:cs="Arial"/>
          <w:b/>
          <w:bCs/>
          <w:sz w:val="20"/>
          <w:szCs w:val="20"/>
          <w:lang w:eastAsia="zh-CN"/>
        </w:rPr>
        <w:t>AoD</w:t>
      </w:r>
      <w:proofErr w:type="spellEnd"/>
      <w:r w:rsidRPr="008F76A4">
        <w:rPr>
          <w:rFonts w:ascii="Arial" w:hAnsi="Arial" w:cs="Arial"/>
          <w:b/>
          <w:bCs/>
          <w:sz w:val="20"/>
          <w:szCs w:val="20"/>
          <w:lang w:eastAsia="zh-CN"/>
        </w:rPr>
        <w:t xml:space="preserve"> additional measurements if the requested PRS measurement of the associated PRS is reported </w:t>
      </w:r>
    </w:p>
    <w:p w14:paraId="7AED6BF3" w14:textId="77777777" w:rsidR="008F76A4" w:rsidRPr="008F76A4" w:rsidRDefault="008F76A4" w:rsidP="008F76A4">
      <w:pPr>
        <w:numPr>
          <w:ilvl w:val="2"/>
          <w:numId w:val="48"/>
        </w:numPr>
        <w:overflowPunct/>
        <w:autoSpaceDE/>
        <w:autoSpaceDN/>
        <w:adjustRightInd/>
        <w:spacing w:after="0" w:line="288" w:lineRule="auto"/>
        <w:textAlignment w:val="auto"/>
        <w:rPr>
          <w:rFonts w:ascii="Arial" w:hAnsi="Arial" w:cs="Arial"/>
          <w:b/>
          <w:bCs/>
        </w:rPr>
      </w:pPr>
      <w:r w:rsidRPr="008F76A4">
        <w:rPr>
          <w:rFonts w:ascii="Arial" w:hAnsi="Arial" w:cs="Arial"/>
          <w:b/>
          <w:bCs/>
          <w:lang w:eastAsia="zh-CN"/>
        </w:rPr>
        <w:t xml:space="preserve">The requested PRS measurement can be DL PRS RSRP and/or path PRS RSRP. </w:t>
      </w:r>
    </w:p>
    <w:p w14:paraId="0D79494C" w14:textId="4BB59097" w:rsidR="00002021" w:rsidRPr="00530CE7" w:rsidRDefault="008F76A4" w:rsidP="00530CE7">
      <w:pPr>
        <w:numPr>
          <w:ilvl w:val="1"/>
          <w:numId w:val="48"/>
        </w:numPr>
        <w:overflowPunct/>
        <w:autoSpaceDE/>
        <w:autoSpaceDN/>
        <w:adjustRightInd/>
        <w:spacing w:after="0" w:line="288" w:lineRule="auto"/>
        <w:textAlignment w:val="auto"/>
        <w:rPr>
          <w:rFonts w:ascii="Arial" w:hAnsi="Arial" w:cs="Arial" w:hint="eastAsia"/>
          <w:b/>
          <w:bCs/>
          <w:lang w:eastAsia="zh-CN"/>
        </w:rPr>
      </w:pPr>
      <w:r w:rsidRPr="008F76A4">
        <w:rPr>
          <w:rFonts w:ascii="Arial" w:hAnsi="Arial" w:cs="Arial"/>
          <w:b/>
          <w:bCs/>
          <w:lang w:eastAsia="zh-CN"/>
        </w:rPr>
        <w:t xml:space="preserve">Note: The subset associated with a PRS resource can be in a same or different PRS resource set than the PRS resource </w:t>
      </w:r>
    </w:p>
    <w:p w14:paraId="1551C519" w14:textId="47B906A6" w:rsidR="00D97565" w:rsidRPr="00DD26AE" w:rsidRDefault="00D97565" w:rsidP="00421500">
      <w:pPr>
        <w:pStyle w:val="3GPPH1"/>
        <w:spacing w:line="288" w:lineRule="auto"/>
        <w:jc w:val="both"/>
        <w:rPr>
          <w:b/>
          <w:sz w:val="30"/>
          <w:szCs w:val="30"/>
          <w:lang w:val="en-US"/>
        </w:rPr>
      </w:pPr>
      <w:r w:rsidRPr="00DD26AE">
        <w:rPr>
          <w:b/>
          <w:sz w:val="30"/>
          <w:szCs w:val="30"/>
          <w:lang w:val="en-US"/>
        </w:rPr>
        <w:t>References</w:t>
      </w:r>
    </w:p>
    <w:p w14:paraId="243D3D97" w14:textId="0F78BD83" w:rsidR="00982C06" w:rsidRDefault="0067347A" w:rsidP="0067347A">
      <w:pPr>
        <w:widowControl w:val="0"/>
        <w:numPr>
          <w:ilvl w:val="0"/>
          <w:numId w:val="2"/>
        </w:numPr>
        <w:overflowPunct/>
        <w:autoSpaceDE/>
        <w:adjustRightInd/>
        <w:spacing w:line="288" w:lineRule="auto"/>
        <w:jc w:val="both"/>
        <w:textAlignment w:val="auto"/>
        <w:rPr>
          <w:rFonts w:ascii="Arial" w:eastAsia="宋体" w:hAnsi="Arial"/>
        </w:rPr>
      </w:pPr>
      <w:bookmarkStart w:id="3" w:name="_Ref83830298"/>
      <w:r w:rsidRPr="00DB3F44">
        <w:rPr>
          <w:rFonts w:ascii="Arial" w:eastAsia="宋体" w:hAnsi="Arial"/>
        </w:rPr>
        <w:t>Draft Report of 3GPP TSG RAN WG1 #106</w:t>
      </w:r>
      <w:r w:rsidR="00DB3F44" w:rsidRPr="00DB3F44">
        <w:rPr>
          <w:rFonts w:ascii="Arial" w:eastAsia="宋体" w:hAnsi="Arial"/>
        </w:rPr>
        <w:t>b</w:t>
      </w:r>
      <w:r w:rsidRPr="00DB3F44">
        <w:rPr>
          <w:rFonts w:ascii="Arial" w:eastAsia="宋体" w:hAnsi="Arial"/>
        </w:rPr>
        <w:t>-e v0.2.0</w:t>
      </w:r>
      <w:bookmarkEnd w:id="3"/>
    </w:p>
    <w:p w14:paraId="260AF719" w14:textId="044F7FFC" w:rsidR="00530CE7" w:rsidRPr="00DB3F44" w:rsidRDefault="00530CE7" w:rsidP="0067347A">
      <w:pPr>
        <w:widowControl w:val="0"/>
        <w:numPr>
          <w:ilvl w:val="0"/>
          <w:numId w:val="2"/>
        </w:numPr>
        <w:overflowPunct/>
        <w:autoSpaceDE/>
        <w:adjustRightInd/>
        <w:spacing w:line="288" w:lineRule="auto"/>
        <w:jc w:val="both"/>
        <w:textAlignment w:val="auto"/>
        <w:rPr>
          <w:rFonts w:ascii="Arial" w:eastAsia="宋体" w:hAnsi="Arial"/>
        </w:rPr>
      </w:pPr>
      <w:bookmarkStart w:id="4" w:name="_Ref86999870"/>
      <w:r w:rsidRPr="00530CE7">
        <w:rPr>
          <w:rFonts w:ascii="Arial" w:eastAsia="宋体" w:hAnsi="Arial"/>
        </w:rPr>
        <w:t>R1- 2110625</w:t>
      </w:r>
      <w:r w:rsidRPr="00530CE7">
        <w:rPr>
          <w:rFonts w:ascii="Arial" w:eastAsia="宋体" w:hAnsi="Arial"/>
        </w:rPr>
        <w:t xml:space="preserve">, </w:t>
      </w:r>
      <w:r w:rsidRPr="00530CE7">
        <w:rPr>
          <w:rFonts w:ascii="Arial" w:eastAsia="宋体" w:hAnsi="Arial"/>
        </w:rPr>
        <w:t>FL summary #3 for AI 8.5.3 Accuracy improvements for DL-</w:t>
      </w:r>
      <w:proofErr w:type="spellStart"/>
      <w:r w:rsidRPr="00530CE7">
        <w:rPr>
          <w:rFonts w:ascii="Arial" w:eastAsia="宋体" w:hAnsi="Arial"/>
        </w:rPr>
        <w:t>AoD</w:t>
      </w:r>
      <w:proofErr w:type="spellEnd"/>
      <w:r w:rsidRPr="00530CE7">
        <w:rPr>
          <w:rFonts w:ascii="Arial" w:eastAsia="宋体" w:hAnsi="Arial"/>
        </w:rPr>
        <w:t xml:space="preserve"> positioning solutions</w:t>
      </w:r>
      <w:r w:rsidRPr="00530CE7">
        <w:rPr>
          <w:rFonts w:ascii="Arial" w:eastAsia="宋体" w:hAnsi="Arial"/>
        </w:rPr>
        <w:t>, RAN1#106b-e, Moderator (Ericsson).</w:t>
      </w:r>
      <w:bookmarkEnd w:id="4"/>
    </w:p>
    <w:sectPr w:rsidR="00530CE7" w:rsidRPr="00DB3F44"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AAAA8" w14:textId="77777777" w:rsidR="00182DD8" w:rsidRDefault="00182DD8">
      <w:r>
        <w:separator/>
      </w:r>
    </w:p>
  </w:endnote>
  <w:endnote w:type="continuationSeparator" w:id="0">
    <w:p w14:paraId="2801B0F4" w14:textId="77777777" w:rsidR="00182DD8" w:rsidRDefault="00182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EF683" w14:textId="77777777" w:rsidR="00182DD8" w:rsidRDefault="00182DD8">
      <w:r>
        <w:separator/>
      </w:r>
    </w:p>
  </w:footnote>
  <w:footnote w:type="continuationSeparator" w:id="0">
    <w:p w14:paraId="312507F1" w14:textId="77777777" w:rsidR="00182DD8" w:rsidRDefault="00182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4721C6"/>
    <w:multiLevelType w:val="hybridMultilevel"/>
    <w:tmpl w:val="CF126386"/>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9" w15:restartNumberingAfterBreak="0">
    <w:nsid w:val="0A0A65CD"/>
    <w:multiLevelType w:val="multilevel"/>
    <w:tmpl w:val="67AA3A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2"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E40659"/>
    <w:multiLevelType w:val="multilevel"/>
    <w:tmpl w:val="61B4A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8"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9" w15:restartNumberingAfterBreak="0">
    <w:nsid w:val="265F3889"/>
    <w:multiLevelType w:val="multilevel"/>
    <w:tmpl w:val="26842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7BC1C0B"/>
    <w:multiLevelType w:val="hybridMultilevel"/>
    <w:tmpl w:val="20F4964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4F7E04"/>
    <w:multiLevelType w:val="hybridMultilevel"/>
    <w:tmpl w:val="73CCC7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03864D5"/>
    <w:multiLevelType w:val="hybridMultilevel"/>
    <w:tmpl w:val="14D21B3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B7749E3"/>
    <w:multiLevelType w:val="hybridMultilevel"/>
    <w:tmpl w:val="35D6C6CA"/>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BA24CB5"/>
    <w:multiLevelType w:val="multilevel"/>
    <w:tmpl w:val="07E4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D305E71"/>
    <w:multiLevelType w:val="multilevel"/>
    <w:tmpl w:val="B380D1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DD1CC0"/>
    <w:multiLevelType w:val="multilevel"/>
    <w:tmpl w:val="61DD1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5"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37515"/>
    <w:multiLevelType w:val="multilevel"/>
    <w:tmpl w:val="72237515"/>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7"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hybridMultilevel"/>
    <w:tmpl w:val="FE3E223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9" w15:restartNumberingAfterBreak="0">
    <w:nsid w:val="7E7D48BF"/>
    <w:multiLevelType w:val="hybridMultilevel"/>
    <w:tmpl w:val="7A906378"/>
    <w:numStyleLink w:val="3GPPListofBullets"/>
  </w:abstractNum>
  <w:num w:numId="1">
    <w:abstractNumId w:val="22"/>
  </w:num>
  <w:num w:numId="2">
    <w:abstractNumId w:val="16"/>
  </w:num>
  <w:num w:numId="3">
    <w:abstractNumId w:val="3"/>
  </w:num>
  <w:num w:numId="4">
    <w:abstractNumId w:val="24"/>
  </w:num>
  <w:num w:numId="5">
    <w:abstractNumId w:val="25"/>
  </w:num>
  <w:num w:numId="6">
    <w:abstractNumId w:val="13"/>
  </w:num>
  <w:num w:numId="7">
    <w:abstractNumId w:val="5"/>
  </w:num>
  <w:num w:numId="8">
    <w:abstractNumId w:val="26"/>
  </w:num>
  <w:num w:numId="9">
    <w:abstractNumId w:val="33"/>
  </w:num>
  <w:num w:numId="10">
    <w:abstractNumId w:val="1"/>
  </w:num>
  <w:num w:numId="11">
    <w:abstractNumId w:val="12"/>
  </w:num>
  <w:num w:numId="12">
    <w:abstractNumId w:val="34"/>
  </w:num>
  <w:num w:numId="13">
    <w:abstractNumId w:val="44"/>
  </w:num>
  <w:num w:numId="14">
    <w:abstractNumId w:val="4"/>
  </w:num>
  <w:num w:numId="15">
    <w:abstractNumId w:val="38"/>
  </w:num>
  <w:num w:numId="16">
    <w:abstractNumId w:val="6"/>
  </w:num>
  <w:num w:numId="17">
    <w:abstractNumId w:val="40"/>
  </w:num>
  <w:num w:numId="18">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48"/>
  </w:num>
  <w:num w:numId="21">
    <w:abstractNumId w:val="2"/>
  </w:num>
  <w:num w:numId="22">
    <w:abstractNumId w:val="17"/>
  </w:num>
  <w:num w:numId="23">
    <w:abstractNumId w:val="4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9"/>
  </w:num>
  <w:num w:numId="26">
    <w:abstractNumId w:val="45"/>
  </w:num>
  <w:num w:numId="27">
    <w:abstractNumId w:val="27"/>
  </w:num>
  <w:num w:numId="28">
    <w:abstractNumId w:val="28"/>
  </w:num>
  <w:num w:numId="29">
    <w:abstractNumId w:val="7"/>
  </w:num>
  <w:num w:numId="30">
    <w:abstractNumId w:val="14"/>
  </w:num>
  <w:num w:numId="31">
    <w:abstractNumId w:val="36"/>
  </w:num>
  <w:num w:numId="32">
    <w:abstractNumId w:val="9"/>
  </w:num>
  <w:num w:numId="33">
    <w:abstractNumId w:val="37"/>
  </w:num>
  <w:num w:numId="34">
    <w:abstractNumId w:val="19"/>
  </w:num>
  <w:num w:numId="35">
    <w:abstractNumId w:val="42"/>
  </w:num>
  <w:num w:numId="36">
    <w:abstractNumId w:val="23"/>
  </w:num>
  <w:num w:numId="37">
    <w:abstractNumId w:val="47"/>
  </w:num>
  <w:num w:numId="38">
    <w:abstractNumId w:val="41"/>
  </w:num>
  <w:num w:numId="39">
    <w:abstractNumId w:val="43"/>
  </w:num>
  <w:num w:numId="40">
    <w:abstractNumId w:val="20"/>
  </w:num>
  <w:num w:numId="41">
    <w:abstractNumId w:val="39"/>
  </w:num>
  <w:num w:numId="42">
    <w:abstractNumId w:val="15"/>
  </w:num>
  <w:num w:numId="43">
    <w:abstractNumId w:val="18"/>
  </w:num>
  <w:num w:numId="44">
    <w:abstractNumId w:val="32"/>
  </w:num>
  <w:num w:numId="45">
    <w:abstractNumId w:val="46"/>
  </w:num>
  <w:num w:numId="46">
    <w:abstractNumId w:val="35"/>
  </w:num>
  <w:num w:numId="47">
    <w:abstractNumId w:val="21"/>
  </w:num>
  <w:num w:numId="48">
    <w:abstractNumId w:val="10"/>
  </w:num>
  <w:num w:numId="49">
    <w:abstractNumId w:val="11"/>
  </w:num>
  <w:num w:numId="50">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021"/>
    <w:rsid w:val="00002375"/>
    <w:rsid w:val="00002459"/>
    <w:rsid w:val="0000255D"/>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5E1F"/>
    <w:rsid w:val="0000602F"/>
    <w:rsid w:val="0000675B"/>
    <w:rsid w:val="00006780"/>
    <w:rsid w:val="00006C7A"/>
    <w:rsid w:val="000072BD"/>
    <w:rsid w:val="0000792C"/>
    <w:rsid w:val="00007964"/>
    <w:rsid w:val="00007CEF"/>
    <w:rsid w:val="00007CF1"/>
    <w:rsid w:val="00007E9D"/>
    <w:rsid w:val="000100C7"/>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270"/>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1A9"/>
    <w:rsid w:val="00027333"/>
    <w:rsid w:val="0002790C"/>
    <w:rsid w:val="00027A7A"/>
    <w:rsid w:val="00027B70"/>
    <w:rsid w:val="00027BE8"/>
    <w:rsid w:val="00027EE3"/>
    <w:rsid w:val="00027F9E"/>
    <w:rsid w:val="000300FE"/>
    <w:rsid w:val="000304BC"/>
    <w:rsid w:val="00030766"/>
    <w:rsid w:val="00030957"/>
    <w:rsid w:val="00030A8D"/>
    <w:rsid w:val="00030C3D"/>
    <w:rsid w:val="00030ED5"/>
    <w:rsid w:val="00030F74"/>
    <w:rsid w:val="00030FB3"/>
    <w:rsid w:val="00031242"/>
    <w:rsid w:val="00031319"/>
    <w:rsid w:val="00031CE1"/>
    <w:rsid w:val="00031EDD"/>
    <w:rsid w:val="000321DC"/>
    <w:rsid w:val="00032214"/>
    <w:rsid w:val="000323A7"/>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5D1"/>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E6F"/>
    <w:rsid w:val="00077FCD"/>
    <w:rsid w:val="000801D3"/>
    <w:rsid w:val="0008028A"/>
    <w:rsid w:val="000805B2"/>
    <w:rsid w:val="00080786"/>
    <w:rsid w:val="00080848"/>
    <w:rsid w:val="00080AEC"/>
    <w:rsid w:val="00080D74"/>
    <w:rsid w:val="00080DFE"/>
    <w:rsid w:val="000812F8"/>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5B6"/>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1F9D"/>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9C4"/>
    <w:rsid w:val="000E19F7"/>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99B"/>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201"/>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07D05"/>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2DC7"/>
    <w:rsid w:val="00113030"/>
    <w:rsid w:val="001134DA"/>
    <w:rsid w:val="001135C0"/>
    <w:rsid w:val="0011372B"/>
    <w:rsid w:val="00113D8F"/>
    <w:rsid w:val="001140FA"/>
    <w:rsid w:val="001141CF"/>
    <w:rsid w:val="00114379"/>
    <w:rsid w:val="001146A3"/>
    <w:rsid w:val="001146C6"/>
    <w:rsid w:val="0011473C"/>
    <w:rsid w:val="001147B8"/>
    <w:rsid w:val="001148B8"/>
    <w:rsid w:val="00114949"/>
    <w:rsid w:val="0011494E"/>
    <w:rsid w:val="00114A39"/>
    <w:rsid w:val="00114A68"/>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522"/>
    <w:rsid w:val="0012079F"/>
    <w:rsid w:val="001207F3"/>
    <w:rsid w:val="001212C7"/>
    <w:rsid w:val="001213E6"/>
    <w:rsid w:val="00121897"/>
    <w:rsid w:val="00122176"/>
    <w:rsid w:val="001221F3"/>
    <w:rsid w:val="00122469"/>
    <w:rsid w:val="00122581"/>
    <w:rsid w:val="0012282F"/>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CF3"/>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8FB"/>
    <w:rsid w:val="00143D35"/>
    <w:rsid w:val="00143E78"/>
    <w:rsid w:val="00143FFE"/>
    <w:rsid w:val="00144297"/>
    <w:rsid w:val="0014471E"/>
    <w:rsid w:val="00144738"/>
    <w:rsid w:val="0014491B"/>
    <w:rsid w:val="00144B3F"/>
    <w:rsid w:val="00144E04"/>
    <w:rsid w:val="00144E65"/>
    <w:rsid w:val="00144FC7"/>
    <w:rsid w:val="00145484"/>
    <w:rsid w:val="001454C4"/>
    <w:rsid w:val="001459A1"/>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B8F"/>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07"/>
    <w:rsid w:val="001820B2"/>
    <w:rsid w:val="001821E9"/>
    <w:rsid w:val="00182374"/>
    <w:rsid w:val="001823B5"/>
    <w:rsid w:val="00182608"/>
    <w:rsid w:val="00182B62"/>
    <w:rsid w:val="00182DD8"/>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36"/>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84C"/>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1FA"/>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34B"/>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AFB"/>
    <w:rsid w:val="001E5B18"/>
    <w:rsid w:val="001E5BB2"/>
    <w:rsid w:val="001E5D1F"/>
    <w:rsid w:val="001E6446"/>
    <w:rsid w:val="001E660B"/>
    <w:rsid w:val="001E66BD"/>
    <w:rsid w:val="001E684F"/>
    <w:rsid w:val="001E6B8F"/>
    <w:rsid w:val="001E6C1B"/>
    <w:rsid w:val="001E6DE6"/>
    <w:rsid w:val="001E6F14"/>
    <w:rsid w:val="001E70E1"/>
    <w:rsid w:val="001E719A"/>
    <w:rsid w:val="001E750C"/>
    <w:rsid w:val="001F0546"/>
    <w:rsid w:val="001F0D5E"/>
    <w:rsid w:val="001F0DDF"/>
    <w:rsid w:val="001F10B8"/>
    <w:rsid w:val="001F14B2"/>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B3C"/>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D31"/>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688"/>
    <w:rsid w:val="00233B04"/>
    <w:rsid w:val="00233BAD"/>
    <w:rsid w:val="00233EBA"/>
    <w:rsid w:val="00234401"/>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9"/>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364"/>
    <w:rsid w:val="002578F9"/>
    <w:rsid w:val="00257A62"/>
    <w:rsid w:val="00257B27"/>
    <w:rsid w:val="00260156"/>
    <w:rsid w:val="002601AF"/>
    <w:rsid w:val="002604B0"/>
    <w:rsid w:val="00260627"/>
    <w:rsid w:val="0026075E"/>
    <w:rsid w:val="00260B99"/>
    <w:rsid w:val="00260FAD"/>
    <w:rsid w:val="00261145"/>
    <w:rsid w:val="002612A1"/>
    <w:rsid w:val="002613E8"/>
    <w:rsid w:val="002613FD"/>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76A"/>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7"/>
    <w:rsid w:val="00285A39"/>
    <w:rsid w:val="00285E28"/>
    <w:rsid w:val="00285E4F"/>
    <w:rsid w:val="00286487"/>
    <w:rsid w:val="00286631"/>
    <w:rsid w:val="00286759"/>
    <w:rsid w:val="00286A45"/>
    <w:rsid w:val="00286B14"/>
    <w:rsid w:val="00286F76"/>
    <w:rsid w:val="0028700B"/>
    <w:rsid w:val="00287376"/>
    <w:rsid w:val="00287438"/>
    <w:rsid w:val="002877DE"/>
    <w:rsid w:val="002877E9"/>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D24"/>
    <w:rsid w:val="002B2F85"/>
    <w:rsid w:val="002B3081"/>
    <w:rsid w:val="002B318B"/>
    <w:rsid w:val="002B32BC"/>
    <w:rsid w:val="002B33D7"/>
    <w:rsid w:val="002B340B"/>
    <w:rsid w:val="002B34AE"/>
    <w:rsid w:val="002B35D6"/>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314"/>
    <w:rsid w:val="002C04C2"/>
    <w:rsid w:val="002C0818"/>
    <w:rsid w:val="002C08D3"/>
    <w:rsid w:val="002C0D09"/>
    <w:rsid w:val="002C0DD0"/>
    <w:rsid w:val="002C0E0A"/>
    <w:rsid w:val="002C0E55"/>
    <w:rsid w:val="002C1C99"/>
    <w:rsid w:val="002C1DF1"/>
    <w:rsid w:val="002C203A"/>
    <w:rsid w:val="002C2300"/>
    <w:rsid w:val="002C23E6"/>
    <w:rsid w:val="002C27C7"/>
    <w:rsid w:val="002C2B89"/>
    <w:rsid w:val="002C2C0E"/>
    <w:rsid w:val="002C2E8A"/>
    <w:rsid w:val="002C2FCD"/>
    <w:rsid w:val="002C302C"/>
    <w:rsid w:val="002C36D3"/>
    <w:rsid w:val="002C3AE4"/>
    <w:rsid w:val="002C3C99"/>
    <w:rsid w:val="002C3E74"/>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A4"/>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BDA"/>
    <w:rsid w:val="00304FCA"/>
    <w:rsid w:val="00305410"/>
    <w:rsid w:val="00306079"/>
    <w:rsid w:val="0030617D"/>
    <w:rsid w:val="003064B4"/>
    <w:rsid w:val="003065FB"/>
    <w:rsid w:val="003068F4"/>
    <w:rsid w:val="003069B7"/>
    <w:rsid w:val="00306B70"/>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460"/>
    <w:rsid w:val="00317884"/>
    <w:rsid w:val="00317F8D"/>
    <w:rsid w:val="003200D5"/>
    <w:rsid w:val="003200E7"/>
    <w:rsid w:val="003201CE"/>
    <w:rsid w:val="003201E5"/>
    <w:rsid w:val="0032086D"/>
    <w:rsid w:val="00320875"/>
    <w:rsid w:val="00320B1B"/>
    <w:rsid w:val="0032101D"/>
    <w:rsid w:val="00321479"/>
    <w:rsid w:val="0032172E"/>
    <w:rsid w:val="00321822"/>
    <w:rsid w:val="003219CF"/>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36F"/>
    <w:rsid w:val="0032649F"/>
    <w:rsid w:val="0032661F"/>
    <w:rsid w:val="003268E2"/>
    <w:rsid w:val="0032695B"/>
    <w:rsid w:val="00326BBA"/>
    <w:rsid w:val="00326FBE"/>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34A"/>
    <w:rsid w:val="00332962"/>
    <w:rsid w:val="003329CB"/>
    <w:rsid w:val="00332B77"/>
    <w:rsid w:val="00332C85"/>
    <w:rsid w:val="00332E4F"/>
    <w:rsid w:val="00333049"/>
    <w:rsid w:val="003339F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5D0"/>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2DE2"/>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5C67"/>
    <w:rsid w:val="003C638D"/>
    <w:rsid w:val="003C6448"/>
    <w:rsid w:val="003C6580"/>
    <w:rsid w:val="003C695D"/>
    <w:rsid w:val="003C6B92"/>
    <w:rsid w:val="003C6FA0"/>
    <w:rsid w:val="003C706A"/>
    <w:rsid w:val="003C7459"/>
    <w:rsid w:val="003C780B"/>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7E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0B5C"/>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1D22"/>
    <w:rsid w:val="004024AB"/>
    <w:rsid w:val="0040286C"/>
    <w:rsid w:val="00402F2C"/>
    <w:rsid w:val="0040303D"/>
    <w:rsid w:val="004030DA"/>
    <w:rsid w:val="00403229"/>
    <w:rsid w:val="0040379F"/>
    <w:rsid w:val="00403805"/>
    <w:rsid w:val="00403824"/>
    <w:rsid w:val="00403891"/>
    <w:rsid w:val="00403E3B"/>
    <w:rsid w:val="00403F25"/>
    <w:rsid w:val="0040495B"/>
    <w:rsid w:val="00404AE9"/>
    <w:rsid w:val="00404F17"/>
    <w:rsid w:val="00405194"/>
    <w:rsid w:val="004055A5"/>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00"/>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6D3"/>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5B"/>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A61"/>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EAB"/>
    <w:rsid w:val="00450F2C"/>
    <w:rsid w:val="00450FB9"/>
    <w:rsid w:val="0045126E"/>
    <w:rsid w:val="004518D5"/>
    <w:rsid w:val="004519BF"/>
    <w:rsid w:val="00451B06"/>
    <w:rsid w:val="00451BEB"/>
    <w:rsid w:val="0045212B"/>
    <w:rsid w:val="00452249"/>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BE"/>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62"/>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9B"/>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C5A"/>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B4"/>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2B9"/>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65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47"/>
    <w:rsid w:val="00503FAD"/>
    <w:rsid w:val="005041B1"/>
    <w:rsid w:val="00504639"/>
    <w:rsid w:val="00504A96"/>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1DE4"/>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36E"/>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849"/>
    <w:rsid w:val="00530AFD"/>
    <w:rsid w:val="00530CE7"/>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842"/>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BF2"/>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EAB"/>
    <w:rsid w:val="00574F9F"/>
    <w:rsid w:val="005751DD"/>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1E9E"/>
    <w:rsid w:val="005B233F"/>
    <w:rsid w:val="005B2686"/>
    <w:rsid w:val="005B2789"/>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011"/>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C45"/>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CDB"/>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863"/>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98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53C"/>
    <w:rsid w:val="006409F3"/>
    <w:rsid w:val="00641061"/>
    <w:rsid w:val="00641092"/>
    <w:rsid w:val="0064150F"/>
    <w:rsid w:val="00641648"/>
    <w:rsid w:val="006419ED"/>
    <w:rsid w:val="00641BD8"/>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3DA"/>
    <w:rsid w:val="006537ED"/>
    <w:rsid w:val="006537FA"/>
    <w:rsid w:val="00653830"/>
    <w:rsid w:val="00653ABF"/>
    <w:rsid w:val="00653B8D"/>
    <w:rsid w:val="00653D4F"/>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47A"/>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E17"/>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A00"/>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676"/>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0C3"/>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57D"/>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6E21"/>
    <w:rsid w:val="007070E2"/>
    <w:rsid w:val="0070711F"/>
    <w:rsid w:val="00707352"/>
    <w:rsid w:val="0070743B"/>
    <w:rsid w:val="007078D0"/>
    <w:rsid w:val="00707D11"/>
    <w:rsid w:val="00707DAD"/>
    <w:rsid w:val="007101EE"/>
    <w:rsid w:val="00710994"/>
    <w:rsid w:val="007109CD"/>
    <w:rsid w:val="00710A3E"/>
    <w:rsid w:val="00710B02"/>
    <w:rsid w:val="00710D33"/>
    <w:rsid w:val="007110D1"/>
    <w:rsid w:val="007110FD"/>
    <w:rsid w:val="007110FE"/>
    <w:rsid w:val="007111D7"/>
    <w:rsid w:val="0071149C"/>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E29"/>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2F01"/>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6EDA"/>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78F"/>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83E"/>
    <w:rsid w:val="00756B74"/>
    <w:rsid w:val="00756B9C"/>
    <w:rsid w:val="00756F55"/>
    <w:rsid w:val="007570A3"/>
    <w:rsid w:val="007572E9"/>
    <w:rsid w:val="00757495"/>
    <w:rsid w:val="007579B6"/>
    <w:rsid w:val="00757A61"/>
    <w:rsid w:val="00757C03"/>
    <w:rsid w:val="00757CA7"/>
    <w:rsid w:val="00757CD9"/>
    <w:rsid w:val="00757D4D"/>
    <w:rsid w:val="00757E8E"/>
    <w:rsid w:val="00757FE8"/>
    <w:rsid w:val="007600CF"/>
    <w:rsid w:val="007603D7"/>
    <w:rsid w:val="00760473"/>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9A"/>
    <w:rsid w:val="00765EF5"/>
    <w:rsid w:val="00765FDC"/>
    <w:rsid w:val="00766286"/>
    <w:rsid w:val="00766559"/>
    <w:rsid w:val="007667D5"/>
    <w:rsid w:val="00766B0E"/>
    <w:rsid w:val="00766BFB"/>
    <w:rsid w:val="00766C4A"/>
    <w:rsid w:val="00766C85"/>
    <w:rsid w:val="00766D54"/>
    <w:rsid w:val="00766D56"/>
    <w:rsid w:val="00766DFE"/>
    <w:rsid w:val="00766E24"/>
    <w:rsid w:val="0076724F"/>
    <w:rsid w:val="0076731C"/>
    <w:rsid w:val="00767416"/>
    <w:rsid w:val="0076747C"/>
    <w:rsid w:val="007678B6"/>
    <w:rsid w:val="00770479"/>
    <w:rsid w:val="00770732"/>
    <w:rsid w:val="00770BE7"/>
    <w:rsid w:val="00770CEE"/>
    <w:rsid w:val="00770DE6"/>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75"/>
    <w:rsid w:val="00777EE9"/>
    <w:rsid w:val="00780657"/>
    <w:rsid w:val="00780676"/>
    <w:rsid w:val="00780980"/>
    <w:rsid w:val="0078098E"/>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3F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9B8"/>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7D"/>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C32"/>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DC3"/>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2D2"/>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2CC9"/>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C0A"/>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65"/>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28"/>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551"/>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05"/>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B9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44F"/>
    <w:rsid w:val="00870793"/>
    <w:rsid w:val="00870A1C"/>
    <w:rsid w:val="00870AD0"/>
    <w:rsid w:val="00870CCE"/>
    <w:rsid w:val="00870D21"/>
    <w:rsid w:val="00870D97"/>
    <w:rsid w:val="00870E13"/>
    <w:rsid w:val="00871029"/>
    <w:rsid w:val="00871096"/>
    <w:rsid w:val="008710EF"/>
    <w:rsid w:val="00871171"/>
    <w:rsid w:val="008712B8"/>
    <w:rsid w:val="00871554"/>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92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254"/>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E27"/>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C4"/>
    <w:rsid w:val="008C1FE8"/>
    <w:rsid w:val="008C21FC"/>
    <w:rsid w:val="008C2300"/>
    <w:rsid w:val="008C2426"/>
    <w:rsid w:val="008C2453"/>
    <w:rsid w:val="008C2461"/>
    <w:rsid w:val="008C268A"/>
    <w:rsid w:val="008C26B4"/>
    <w:rsid w:val="008C28A2"/>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5FFC"/>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6B3"/>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716"/>
    <w:rsid w:val="008E5B5F"/>
    <w:rsid w:val="008E5D5A"/>
    <w:rsid w:val="008E5D7A"/>
    <w:rsid w:val="008E5E0A"/>
    <w:rsid w:val="008E627A"/>
    <w:rsid w:val="008E6333"/>
    <w:rsid w:val="008E6788"/>
    <w:rsid w:val="008E6B9F"/>
    <w:rsid w:val="008E7662"/>
    <w:rsid w:val="008E78BE"/>
    <w:rsid w:val="008E7DB3"/>
    <w:rsid w:val="008F01AB"/>
    <w:rsid w:val="008F0454"/>
    <w:rsid w:val="008F0460"/>
    <w:rsid w:val="008F0812"/>
    <w:rsid w:val="008F0B5E"/>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22"/>
    <w:rsid w:val="008F48AD"/>
    <w:rsid w:val="008F4BFE"/>
    <w:rsid w:val="008F4C66"/>
    <w:rsid w:val="008F4E3F"/>
    <w:rsid w:val="008F5184"/>
    <w:rsid w:val="008F51AC"/>
    <w:rsid w:val="008F52F0"/>
    <w:rsid w:val="008F55CC"/>
    <w:rsid w:val="008F564F"/>
    <w:rsid w:val="008F595E"/>
    <w:rsid w:val="008F5BCF"/>
    <w:rsid w:val="008F6188"/>
    <w:rsid w:val="008F61EB"/>
    <w:rsid w:val="008F6649"/>
    <w:rsid w:val="008F6CD1"/>
    <w:rsid w:val="008F76A4"/>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70C"/>
    <w:rsid w:val="00901845"/>
    <w:rsid w:val="00901A7C"/>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010"/>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D1F"/>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EB2"/>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5BE"/>
    <w:rsid w:val="009725FA"/>
    <w:rsid w:val="009726A3"/>
    <w:rsid w:val="0097298A"/>
    <w:rsid w:val="00972A0B"/>
    <w:rsid w:val="00972BB7"/>
    <w:rsid w:val="00972C06"/>
    <w:rsid w:val="00972F4C"/>
    <w:rsid w:val="00972FEB"/>
    <w:rsid w:val="00973257"/>
    <w:rsid w:val="0097383E"/>
    <w:rsid w:val="0097388F"/>
    <w:rsid w:val="009738E5"/>
    <w:rsid w:val="009739F2"/>
    <w:rsid w:val="009739F8"/>
    <w:rsid w:val="00973C78"/>
    <w:rsid w:val="00973D79"/>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501F"/>
    <w:rsid w:val="0098511E"/>
    <w:rsid w:val="009852B3"/>
    <w:rsid w:val="009853DB"/>
    <w:rsid w:val="0098541D"/>
    <w:rsid w:val="00985CA4"/>
    <w:rsid w:val="00985DA5"/>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178"/>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02"/>
    <w:rsid w:val="009A56A1"/>
    <w:rsid w:val="009A5B00"/>
    <w:rsid w:val="009A5BF5"/>
    <w:rsid w:val="009A6127"/>
    <w:rsid w:val="009A637B"/>
    <w:rsid w:val="009A6456"/>
    <w:rsid w:val="009A6468"/>
    <w:rsid w:val="009A6BAA"/>
    <w:rsid w:val="009A6C74"/>
    <w:rsid w:val="009A6D91"/>
    <w:rsid w:val="009A7154"/>
    <w:rsid w:val="009A7159"/>
    <w:rsid w:val="009A78D1"/>
    <w:rsid w:val="009B003C"/>
    <w:rsid w:val="009B0097"/>
    <w:rsid w:val="009B0264"/>
    <w:rsid w:val="009B0981"/>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9F4"/>
    <w:rsid w:val="009B4BED"/>
    <w:rsid w:val="009B4C24"/>
    <w:rsid w:val="009B4C25"/>
    <w:rsid w:val="009B4FA0"/>
    <w:rsid w:val="009B5275"/>
    <w:rsid w:val="009B544A"/>
    <w:rsid w:val="009B56A3"/>
    <w:rsid w:val="009B5784"/>
    <w:rsid w:val="009B5821"/>
    <w:rsid w:val="009B59B0"/>
    <w:rsid w:val="009B5A67"/>
    <w:rsid w:val="009B5CAE"/>
    <w:rsid w:val="009B616B"/>
    <w:rsid w:val="009B62C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465"/>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C66"/>
    <w:rsid w:val="009D7DA0"/>
    <w:rsid w:val="009E07F9"/>
    <w:rsid w:val="009E0C95"/>
    <w:rsid w:val="009E0D2B"/>
    <w:rsid w:val="009E11A9"/>
    <w:rsid w:val="009E176B"/>
    <w:rsid w:val="009E1E13"/>
    <w:rsid w:val="009E1E54"/>
    <w:rsid w:val="009E1F70"/>
    <w:rsid w:val="009E1FFC"/>
    <w:rsid w:val="009E2A61"/>
    <w:rsid w:val="009E2B6B"/>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10"/>
    <w:rsid w:val="009F187B"/>
    <w:rsid w:val="009F1933"/>
    <w:rsid w:val="009F1B33"/>
    <w:rsid w:val="009F26C6"/>
    <w:rsid w:val="009F2BFB"/>
    <w:rsid w:val="009F2E7E"/>
    <w:rsid w:val="009F32D6"/>
    <w:rsid w:val="009F3363"/>
    <w:rsid w:val="009F33D5"/>
    <w:rsid w:val="009F36B8"/>
    <w:rsid w:val="009F39F6"/>
    <w:rsid w:val="009F3A42"/>
    <w:rsid w:val="009F3A4B"/>
    <w:rsid w:val="009F3FB8"/>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7DF"/>
    <w:rsid w:val="00A12A73"/>
    <w:rsid w:val="00A12BEE"/>
    <w:rsid w:val="00A12EE8"/>
    <w:rsid w:val="00A131A4"/>
    <w:rsid w:val="00A132E0"/>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49A"/>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92"/>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47E14"/>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4B"/>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79E"/>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246"/>
    <w:rsid w:val="00A80402"/>
    <w:rsid w:val="00A80487"/>
    <w:rsid w:val="00A806D6"/>
    <w:rsid w:val="00A80E52"/>
    <w:rsid w:val="00A8135C"/>
    <w:rsid w:val="00A81633"/>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D0C"/>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7EE"/>
    <w:rsid w:val="00AA7ABD"/>
    <w:rsid w:val="00AA7C4F"/>
    <w:rsid w:val="00AB001C"/>
    <w:rsid w:val="00AB00CD"/>
    <w:rsid w:val="00AB02C8"/>
    <w:rsid w:val="00AB0476"/>
    <w:rsid w:val="00AB06B8"/>
    <w:rsid w:val="00AB0917"/>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B7F81"/>
    <w:rsid w:val="00AC0732"/>
    <w:rsid w:val="00AC0B33"/>
    <w:rsid w:val="00AC0CB3"/>
    <w:rsid w:val="00AC1191"/>
    <w:rsid w:val="00AC1281"/>
    <w:rsid w:val="00AC262F"/>
    <w:rsid w:val="00AC26FE"/>
    <w:rsid w:val="00AC2CE6"/>
    <w:rsid w:val="00AC2D4E"/>
    <w:rsid w:val="00AC3084"/>
    <w:rsid w:val="00AC3431"/>
    <w:rsid w:val="00AC3539"/>
    <w:rsid w:val="00AC38E9"/>
    <w:rsid w:val="00AC39F8"/>
    <w:rsid w:val="00AC446F"/>
    <w:rsid w:val="00AC45D6"/>
    <w:rsid w:val="00AC4D53"/>
    <w:rsid w:val="00AC4E2E"/>
    <w:rsid w:val="00AC4EEF"/>
    <w:rsid w:val="00AC5A3B"/>
    <w:rsid w:val="00AC5E01"/>
    <w:rsid w:val="00AC61B3"/>
    <w:rsid w:val="00AC63BD"/>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9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86"/>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A2F"/>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C61"/>
    <w:rsid w:val="00B26DED"/>
    <w:rsid w:val="00B26F51"/>
    <w:rsid w:val="00B2704E"/>
    <w:rsid w:val="00B27057"/>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41B"/>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B32"/>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6FB"/>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AA0"/>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CD3"/>
    <w:rsid w:val="00B6796C"/>
    <w:rsid w:val="00B67B2B"/>
    <w:rsid w:val="00B67F3C"/>
    <w:rsid w:val="00B7030B"/>
    <w:rsid w:val="00B70333"/>
    <w:rsid w:val="00B705EE"/>
    <w:rsid w:val="00B7072A"/>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6A8"/>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B56"/>
    <w:rsid w:val="00BA3CC9"/>
    <w:rsid w:val="00BA3F29"/>
    <w:rsid w:val="00BA40BE"/>
    <w:rsid w:val="00BA4458"/>
    <w:rsid w:val="00BA476B"/>
    <w:rsid w:val="00BA48E0"/>
    <w:rsid w:val="00BA4A22"/>
    <w:rsid w:val="00BA4C65"/>
    <w:rsid w:val="00BA4D25"/>
    <w:rsid w:val="00BA5267"/>
    <w:rsid w:val="00BA52C6"/>
    <w:rsid w:val="00BA52EF"/>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07C"/>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949"/>
    <w:rsid w:val="00BC3CDA"/>
    <w:rsid w:val="00BC3CF8"/>
    <w:rsid w:val="00BC3E76"/>
    <w:rsid w:val="00BC3FE8"/>
    <w:rsid w:val="00BC41CF"/>
    <w:rsid w:val="00BC42CB"/>
    <w:rsid w:val="00BC45A8"/>
    <w:rsid w:val="00BC499E"/>
    <w:rsid w:val="00BC4CAD"/>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B7C"/>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B93"/>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7B4"/>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671"/>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79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EA7"/>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A2"/>
    <w:rsid w:val="00C341FF"/>
    <w:rsid w:val="00C3463A"/>
    <w:rsid w:val="00C346BB"/>
    <w:rsid w:val="00C346C1"/>
    <w:rsid w:val="00C347F2"/>
    <w:rsid w:val="00C34977"/>
    <w:rsid w:val="00C349B8"/>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E8F"/>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B91"/>
    <w:rsid w:val="00C55D48"/>
    <w:rsid w:val="00C55D9F"/>
    <w:rsid w:val="00C55EBD"/>
    <w:rsid w:val="00C5638E"/>
    <w:rsid w:val="00C56918"/>
    <w:rsid w:val="00C569CA"/>
    <w:rsid w:val="00C56A5F"/>
    <w:rsid w:val="00C5707E"/>
    <w:rsid w:val="00C57CC6"/>
    <w:rsid w:val="00C57D03"/>
    <w:rsid w:val="00C60193"/>
    <w:rsid w:val="00C601EB"/>
    <w:rsid w:val="00C6068B"/>
    <w:rsid w:val="00C60EC1"/>
    <w:rsid w:val="00C610CC"/>
    <w:rsid w:val="00C61731"/>
    <w:rsid w:val="00C619F5"/>
    <w:rsid w:val="00C61A81"/>
    <w:rsid w:val="00C61AAE"/>
    <w:rsid w:val="00C62027"/>
    <w:rsid w:val="00C62163"/>
    <w:rsid w:val="00C6216B"/>
    <w:rsid w:val="00C62375"/>
    <w:rsid w:val="00C628F6"/>
    <w:rsid w:val="00C62997"/>
    <w:rsid w:val="00C62A19"/>
    <w:rsid w:val="00C62A57"/>
    <w:rsid w:val="00C62BE7"/>
    <w:rsid w:val="00C62C31"/>
    <w:rsid w:val="00C62FB1"/>
    <w:rsid w:val="00C633AB"/>
    <w:rsid w:val="00C6343A"/>
    <w:rsid w:val="00C6349A"/>
    <w:rsid w:val="00C63593"/>
    <w:rsid w:val="00C639B7"/>
    <w:rsid w:val="00C63ACC"/>
    <w:rsid w:val="00C642E6"/>
    <w:rsid w:val="00C64376"/>
    <w:rsid w:val="00C64456"/>
    <w:rsid w:val="00C645D5"/>
    <w:rsid w:val="00C64626"/>
    <w:rsid w:val="00C646C4"/>
    <w:rsid w:val="00C64849"/>
    <w:rsid w:val="00C64D60"/>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85F"/>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BE"/>
    <w:rsid w:val="00C77DF7"/>
    <w:rsid w:val="00C77E09"/>
    <w:rsid w:val="00C80247"/>
    <w:rsid w:val="00C80547"/>
    <w:rsid w:val="00C805FA"/>
    <w:rsid w:val="00C807B7"/>
    <w:rsid w:val="00C8080E"/>
    <w:rsid w:val="00C809A4"/>
    <w:rsid w:val="00C81207"/>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1AF"/>
    <w:rsid w:val="00C9323B"/>
    <w:rsid w:val="00C93297"/>
    <w:rsid w:val="00C937E4"/>
    <w:rsid w:val="00C93BB6"/>
    <w:rsid w:val="00C945C2"/>
    <w:rsid w:val="00C945EC"/>
    <w:rsid w:val="00C94C81"/>
    <w:rsid w:val="00C94E45"/>
    <w:rsid w:val="00C95300"/>
    <w:rsid w:val="00C9550A"/>
    <w:rsid w:val="00C95548"/>
    <w:rsid w:val="00C95730"/>
    <w:rsid w:val="00C95962"/>
    <w:rsid w:val="00C95CD4"/>
    <w:rsid w:val="00C95CFA"/>
    <w:rsid w:val="00C96323"/>
    <w:rsid w:val="00C96B42"/>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31"/>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59A"/>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8CB"/>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79"/>
    <w:rsid w:val="00CF50A9"/>
    <w:rsid w:val="00CF5283"/>
    <w:rsid w:val="00CF52ED"/>
    <w:rsid w:val="00CF5337"/>
    <w:rsid w:val="00CF53CD"/>
    <w:rsid w:val="00CF5A90"/>
    <w:rsid w:val="00CF5BED"/>
    <w:rsid w:val="00CF61A3"/>
    <w:rsid w:val="00CF6317"/>
    <w:rsid w:val="00CF6421"/>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39"/>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D26"/>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2EF9"/>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462"/>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2D7"/>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4D3"/>
    <w:rsid w:val="00D6575A"/>
    <w:rsid w:val="00D65823"/>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5C11"/>
    <w:rsid w:val="00D8636C"/>
    <w:rsid w:val="00D865CF"/>
    <w:rsid w:val="00D86833"/>
    <w:rsid w:val="00D86975"/>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0C2"/>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F0"/>
    <w:rsid w:val="00DA2B4D"/>
    <w:rsid w:val="00DA2CD7"/>
    <w:rsid w:val="00DA2D7A"/>
    <w:rsid w:val="00DA2D90"/>
    <w:rsid w:val="00DA2EB2"/>
    <w:rsid w:val="00DA302B"/>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0D4"/>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F44"/>
    <w:rsid w:val="00DB3FC4"/>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2C0"/>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6D4"/>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A44"/>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498"/>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D14"/>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08C"/>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941"/>
    <w:rsid w:val="00E21CCC"/>
    <w:rsid w:val="00E21EDB"/>
    <w:rsid w:val="00E21F56"/>
    <w:rsid w:val="00E21FD8"/>
    <w:rsid w:val="00E2244B"/>
    <w:rsid w:val="00E224C9"/>
    <w:rsid w:val="00E226D4"/>
    <w:rsid w:val="00E22770"/>
    <w:rsid w:val="00E229F7"/>
    <w:rsid w:val="00E22A10"/>
    <w:rsid w:val="00E22B75"/>
    <w:rsid w:val="00E22EE3"/>
    <w:rsid w:val="00E2312C"/>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27E2C"/>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13E"/>
    <w:rsid w:val="00E42630"/>
    <w:rsid w:val="00E42970"/>
    <w:rsid w:val="00E42A63"/>
    <w:rsid w:val="00E42FF3"/>
    <w:rsid w:val="00E430E9"/>
    <w:rsid w:val="00E432AE"/>
    <w:rsid w:val="00E4356E"/>
    <w:rsid w:val="00E43992"/>
    <w:rsid w:val="00E43CED"/>
    <w:rsid w:val="00E43D12"/>
    <w:rsid w:val="00E43F1E"/>
    <w:rsid w:val="00E43FBE"/>
    <w:rsid w:val="00E44308"/>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47E5D"/>
    <w:rsid w:val="00E50A7B"/>
    <w:rsid w:val="00E50CEB"/>
    <w:rsid w:val="00E50E76"/>
    <w:rsid w:val="00E51548"/>
    <w:rsid w:val="00E515A3"/>
    <w:rsid w:val="00E51812"/>
    <w:rsid w:val="00E51B0C"/>
    <w:rsid w:val="00E51D4A"/>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691D"/>
    <w:rsid w:val="00E56C41"/>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2EAD"/>
    <w:rsid w:val="00E6300E"/>
    <w:rsid w:val="00E63060"/>
    <w:rsid w:val="00E630F7"/>
    <w:rsid w:val="00E631EB"/>
    <w:rsid w:val="00E632E3"/>
    <w:rsid w:val="00E63434"/>
    <w:rsid w:val="00E6412A"/>
    <w:rsid w:val="00E64286"/>
    <w:rsid w:val="00E642E8"/>
    <w:rsid w:val="00E6468D"/>
    <w:rsid w:val="00E64763"/>
    <w:rsid w:val="00E64D86"/>
    <w:rsid w:val="00E64FE9"/>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CF7"/>
    <w:rsid w:val="00E80F34"/>
    <w:rsid w:val="00E810EC"/>
    <w:rsid w:val="00E8117B"/>
    <w:rsid w:val="00E81430"/>
    <w:rsid w:val="00E81490"/>
    <w:rsid w:val="00E815AA"/>
    <w:rsid w:val="00E81A0D"/>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37"/>
    <w:rsid w:val="00E9687A"/>
    <w:rsid w:val="00E9694A"/>
    <w:rsid w:val="00E96A47"/>
    <w:rsid w:val="00E96C84"/>
    <w:rsid w:val="00E96E46"/>
    <w:rsid w:val="00E96FBC"/>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2F1"/>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04"/>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3C5"/>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965"/>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73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A50"/>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4F10"/>
    <w:rsid w:val="00F454BB"/>
    <w:rsid w:val="00F45685"/>
    <w:rsid w:val="00F457F9"/>
    <w:rsid w:val="00F45CAB"/>
    <w:rsid w:val="00F45DC4"/>
    <w:rsid w:val="00F46433"/>
    <w:rsid w:val="00F465C1"/>
    <w:rsid w:val="00F46628"/>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479"/>
    <w:rsid w:val="00F55902"/>
    <w:rsid w:val="00F55AA4"/>
    <w:rsid w:val="00F55AC5"/>
    <w:rsid w:val="00F56220"/>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32D"/>
    <w:rsid w:val="00F6348E"/>
    <w:rsid w:val="00F635E5"/>
    <w:rsid w:val="00F63B1B"/>
    <w:rsid w:val="00F63E76"/>
    <w:rsid w:val="00F63F91"/>
    <w:rsid w:val="00F6404E"/>
    <w:rsid w:val="00F6433C"/>
    <w:rsid w:val="00F6474A"/>
    <w:rsid w:val="00F64966"/>
    <w:rsid w:val="00F64A4B"/>
    <w:rsid w:val="00F64D84"/>
    <w:rsid w:val="00F64DEC"/>
    <w:rsid w:val="00F64F9F"/>
    <w:rsid w:val="00F650A4"/>
    <w:rsid w:val="00F6543D"/>
    <w:rsid w:val="00F654FA"/>
    <w:rsid w:val="00F6556C"/>
    <w:rsid w:val="00F65D14"/>
    <w:rsid w:val="00F65D34"/>
    <w:rsid w:val="00F65E11"/>
    <w:rsid w:val="00F660B8"/>
    <w:rsid w:val="00F6616E"/>
    <w:rsid w:val="00F669E3"/>
    <w:rsid w:val="00F66A26"/>
    <w:rsid w:val="00F66A4A"/>
    <w:rsid w:val="00F66C6F"/>
    <w:rsid w:val="00F67A85"/>
    <w:rsid w:val="00F67A8D"/>
    <w:rsid w:val="00F703AF"/>
    <w:rsid w:val="00F70A45"/>
    <w:rsid w:val="00F70CF7"/>
    <w:rsid w:val="00F70FF9"/>
    <w:rsid w:val="00F71026"/>
    <w:rsid w:val="00F71042"/>
    <w:rsid w:val="00F710A0"/>
    <w:rsid w:val="00F710D5"/>
    <w:rsid w:val="00F7134D"/>
    <w:rsid w:val="00F713E2"/>
    <w:rsid w:val="00F71533"/>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4C9"/>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898"/>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6CC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2EEE"/>
    <w:rsid w:val="00F93355"/>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5D6E"/>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0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apple-converted-space">
    <w:name w:val="apple-converted-space"/>
    <w:basedOn w:val="a0"/>
    <w:rsid w:val="009B49F4"/>
  </w:style>
  <w:style w:type="paragraph" w:customStyle="1" w:styleId="proposal">
    <w:name w:val="proposal"/>
    <w:basedOn w:val="a"/>
    <w:rsid w:val="009B49F4"/>
    <w:pPr>
      <w:overflowPunct/>
      <w:autoSpaceDE/>
      <w:autoSpaceDN/>
      <w:adjustRightInd/>
      <w:spacing w:before="100" w:beforeAutospacing="1" w:after="100" w:afterAutospacing="1"/>
      <w:textAlignment w:val="auto"/>
    </w:pPr>
    <w:rPr>
      <w:rFonts w:ascii="Calibri" w:eastAsia="宋体" w:hAnsi="Calibri" w:cs="宋体"/>
      <w:sz w:val="22"/>
      <w:szCs w:val="22"/>
      <w:lang w:val="en-US" w:eastAsia="zh-CN"/>
    </w:rPr>
  </w:style>
  <w:style w:type="paragraph" w:customStyle="1" w:styleId="Proposal0">
    <w:name w:val="Proposal"/>
    <w:basedOn w:val="af0"/>
    <w:uiPriority w:val="99"/>
    <w:qFormat/>
    <w:rsid w:val="00D930C2"/>
    <w:pPr>
      <w:widowControl w:val="0"/>
      <w:tabs>
        <w:tab w:val="left" w:pos="1701"/>
        <w:tab w:val="left" w:pos="1730"/>
      </w:tabs>
      <w:overflowPunct/>
      <w:autoSpaceDE/>
      <w:autoSpaceDN/>
      <w:adjustRightInd/>
      <w:textAlignment w:val="auto"/>
    </w:pPr>
    <w:rPr>
      <w:rFonts w:ascii="Arial" w:hAnsi="Arial"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1932409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8023872">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0688588">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B6FE9AD7-D6A3-4986-896C-0683EF1DA3A1}">
  <ds:schemaRefs>
    <ds:schemaRef ds:uri="http://schemas.openxmlformats.org/officeDocument/2006/bibliography"/>
  </ds:schemaRefs>
</ds:datastoreItem>
</file>

<file path=customXml/itemProps6.xml><?xml version="1.0" encoding="utf-8"?>
<ds:datastoreItem xmlns:ds="http://schemas.openxmlformats.org/officeDocument/2006/customXml" ds:itemID="{CD69482A-F221-40B8-BB25-16E353EE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1220</Words>
  <Characters>6955</Characters>
  <Application>Microsoft Office Word</Application>
  <DocSecurity>0</DocSecurity>
  <Lines>57</Lines>
  <Paragraphs>16</Paragraphs>
  <ScaleCrop>false</ScaleCrop>
  <Company>CMCC</Company>
  <LinksUpToDate>false</LinksUpToDate>
  <CharactersWithSpaces>8159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7</cp:revision>
  <cp:lastPrinted>2016-05-08T07:33:00Z</cp:lastPrinted>
  <dcterms:created xsi:type="dcterms:W3CDTF">2021-11-05T02:15:00Z</dcterms:created>
  <dcterms:modified xsi:type="dcterms:W3CDTF">2021-11-05T02:19:00Z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