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709A0" w14:textId="57DD7DB7" w:rsidR="005128BE" w:rsidRPr="0052548E" w:rsidRDefault="005128BE" w:rsidP="005128BE">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291671">
        <w:rPr>
          <w:rFonts w:ascii="Arial" w:hAnsi="Arial" w:cs="Arial"/>
          <w:b/>
          <w:bCs/>
          <w:sz w:val="28"/>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25581F" w:rsidRPr="0025581F">
        <w:rPr>
          <w:rFonts w:ascii="Arial" w:hAnsi="Arial" w:cs="Arial"/>
          <w:b/>
          <w:bCs/>
          <w:sz w:val="28"/>
        </w:rPr>
        <w:t>R1-21</w:t>
      </w:r>
      <w:r w:rsidR="00291671">
        <w:rPr>
          <w:rFonts w:ascii="Arial" w:hAnsi="Arial" w:cs="Arial"/>
          <w:b/>
          <w:bCs/>
          <w:sz w:val="28"/>
        </w:rPr>
        <w:t>11535</w:t>
      </w:r>
    </w:p>
    <w:p w14:paraId="09A8F993" w14:textId="3C8617D1" w:rsidR="005128BE" w:rsidRPr="009513AC" w:rsidRDefault="005128BE" w:rsidP="005128B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291671">
        <w:rPr>
          <w:rFonts w:ascii="Arial" w:eastAsia="MS Mincho" w:hAnsi="Arial" w:cs="Arial"/>
          <w:b/>
          <w:bCs/>
          <w:sz w:val="28"/>
          <w:lang w:eastAsia="ja-JP"/>
        </w:rPr>
        <w:t>November</w:t>
      </w:r>
      <w:r w:rsidR="0025581F">
        <w:rPr>
          <w:rFonts w:ascii="Arial" w:eastAsia="MS Mincho" w:hAnsi="Arial" w:cs="Arial"/>
          <w:b/>
          <w:bCs/>
          <w:sz w:val="28"/>
          <w:lang w:eastAsia="ja-JP"/>
        </w:rPr>
        <w:t xml:space="preserve"> 1</w:t>
      </w:r>
      <w:r w:rsidR="0023569C">
        <w:rPr>
          <w:rFonts w:ascii="Arial" w:eastAsia="MS Mincho" w:hAnsi="Arial" w:cs="Arial"/>
          <w:b/>
          <w:bCs/>
          <w:sz w:val="28"/>
          <w:lang w:eastAsia="ja-JP"/>
        </w:rPr>
        <w:t>1</w:t>
      </w:r>
      <w:r w:rsidR="0025581F" w:rsidRPr="0025581F">
        <w:rPr>
          <w:rFonts w:ascii="Arial" w:eastAsia="MS Mincho" w:hAnsi="Arial" w:cs="Arial"/>
          <w:b/>
          <w:bCs/>
          <w:sz w:val="28"/>
          <w:vertAlign w:val="superscript"/>
          <w:lang w:eastAsia="ja-JP"/>
        </w:rPr>
        <w:t>th</w:t>
      </w:r>
      <w:r w:rsidR="0025581F">
        <w:rPr>
          <w:rFonts w:ascii="Arial" w:eastAsia="MS Mincho" w:hAnsi="Arial" w:cs="Arial"/>
          <w:b/>
          <w:bCs/>
          <w:sz w:val="28"/>
          <w:lang w:eastAsia="ja-JP"/>
        </w:rPr>
        <w:t xml:space="preserve"> – </w:t>
      </w:r>
      <w:r w:rsidR="0023569C">
        <w:rPr>
          <w:rFonts w:ascii="Arial" w:eastAsia="MS Mincho" w:hAnsi="Arial" w:cs="Arial"/>
          <w:b/>
          <w:bCs/>
          <w:sz w:val="28"/>
          <w:lang w:eastAsia="ja-JP"/>
        </w:rPr>
        <w:t>19</w:t>
      </w:r>
      <w:r w:rsidR="0025581F" w:rsidRPr="0025581F">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sidR="00030A2E">
        <w:rPr>
          <w:rFonts w:ascii="Arial" w:eastAsia="MS Mincho" w:hAnsi="Arial" w:cs="Arial"/>
          <w:b/>
          <w:bCs/>
          <w:sz w:val="28"/>
          <w:lang w:eastAsia="ja-JP"/>
        </w:rPr>
        <w:t>1</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7DF05E0A"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26D3B">
        <w:rPr>
          <w:rFonts w:ascii="Arial" w:eastAsia="Malgun Gothic" w:hAnsi="Arial" w:cs="Arial"/>
          <w:b/>
          <w:sz w:val="24"/>
          <w:lang w:val="en-US" w:eastAsia="ko-KR"/>
        </w:rPr>
        <w:t>Discussion on UE Features for NR MBS</w:t>
      </w:r>
    </w:p>
    <w:p w14:paraId="758C91BD" w14:textId="366A9869"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w:t>
      </w:r>
      <w:r w:rsidR="00291671">
        <w:rPr>
          <w:rFonts w:ascii="Arial" w:hAnsi="Arial" w:cs="Arial"/>
          <w:b/>
          <w:sz w:val="24"/>
          <w:lang w:val="en-US"/>
        </w:rPr>
        <w:t>6</w:t>
      </w:r>
      <w:r w:rsidR="00147ABA">
        <w:rPr>
          <w:rFonts w:ascii="Arial" w:hAnsi="Arial" w:cs="Arial"/>
          <w:b/>
          <w:sz w:val="24"/>
          <w:lang w:val="en-US"/>
        </w:rPr>
        <w:t>.12</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45D606BC" w:rsidR="00C53772" w:rsidRPr="00DA5B2F" w:rsidRDefault="00C53772" w:rsidP="00C53772">
      <w:pPr>
        <w:spacing w:before="240"/>
        <w:rPr>
          <w:lang w:val="en-US"/>
        </w:rPr>
      </w:pPr>
      <w:r w:rsidRPr="00DA5B2F">
        <w:rPr>
          <w:lang w:val="en-US"/>
        </w:rPr>
        <w:t xml:space="preserve">In this paper, </w:t>
      </w:r>
      <w:r w:rsidR="00147ABA">
        <w:rPr>
          <w:lang w:val="en-US"/>
        </w:rPr>
        <w:t xml:space="preserve">we provide our views on initial version of RAN1 UE features for Rel-17 NR MBS </w:t>
      </w:r>
      <w:r w:rsidR="00147ABA">
        <w:rPr>
          <w:lang w:val="en-US"/>
        </w:rPr>
        <w:fldChar w:fldCharType="begin"/>
      </w:r>
      <w:r w:rsidR="00147ABA">
        <w:rPr>
          <w:lang w:val="en-US"/>
        </w:rPr>
        <w:instrText xml:space="preserve"> REF _Ref83930201 \r \h </w:instrText>
      </w:r>
      <w:r w:rsidR="00147ABA">
        <w:rPr>
          <w:lang w:val="en-US"/>
        </w:rPr>
      </w:r>
      <w:r w:rsidR="00147ABA">
        <w:rPr>
          <w:lang w:val="en-US"/>
        </w:rPr>
        <w:fldChar w:fldCharType="separate"/>
      </w:r>
      <w:r w:rsidR="00147ABA">
        <w:rPr>
          <w:lang w:val="en-US"/>
        </w:rPr>
        <w:t>[2]</w:t>
      </w:r>
      <w:r w:rsidR="00147ABA">
        <w:rPr>
          <w:lang w:val="en-US"/>
        </w:rPr>
        <w:fldChar w:fldCharType="end"/>
      </w:r>
      <w:r w:rsidR="00147ABA">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D035E21" w14:textId="2FE234A3" w:rsidR="002D1E39" w:rsidRDefault="00874A60" w:rsidP="001F62DC">
      <w:pPr>
        <w:rPr>
          <w:lang w:val="en-US"/>
        </w:rPr>
      </w:pPr>
      <w:r>
        <w:rPr>
          <w:lang w:val="en-US"/>
        </w:rPr>
        <w:t>The initial version of NR MBS UE feature list provides a set of feature groups based on current design of NR MBS. We have provided our initial feedback in Table 1. The proposed changes are marked in red in the table. In summary we propose the following updates to the initial version of the UE Feature list:</w:t>
      </w:r>
    </w:p>
    <w:p w14:paraId="140A0BBD" w14:textId="25758214" w:rsidR="00874A60" w:rsidRPr="00200BBC" w:rsidRDefault="00DB7862" w:rsidP="00874A60">
      <w:pPr>
        <w:pStyle w:val="ListParagraph"/>
        <w:numPr>
          <w:ilvl w:val="0"/>
          <w:numId w:val="46"/>
        </w:numPr>
      </w:pPr>
      <w:r>
        <w:rPr>
          <w:i w:val="0"/>
          <w:iCs w:val="0"/>
        </w:rPr>
        <w:t>FG 33-1</w:t>
      </w:r>
      <w:r w:rsidR="00541D00">
        <w:rPr>
          <w:i w:val="0"/>
          <w:iCs w:val="0"/>
        </w:rPr>
        <w:t>: This group</w:t>
      </w:r>
      <w:r>
        <w:rPr>
          <w:i w:val="0"/>
          <w:iCs w:val="0"/>
        </w:rPr>
        <w:t xml:space="preserve"> should be renamed to “</w:t>
      </w:r>
      <w:r w:rsidRPr="00DB7862">
        <w:rPr>
          <w:i w:val="0"/>
          <w:iCs w:val="0"/>
        </w:rPr>
        <w:t>Broadcast for RRC_CONNECTED and RRC_IDLE/INACTIVE UEs</w:t>
      </w:r>
      <w:r>
        <w:rPr>
          <w:i w:val="0"/>
          <w:iCs w:val="0"/>
        </w:rPr>
        <w:t xml:space="preserve">” to </w:t>
      </w:r>
      <w:r w:rsidR="00200BBC">
        <w:rPr>
          <w:i w:val="0"/>
          <w:iCs w:val="0"/>
        </w:rPr>
        <w:t>capture the fact that low QoS broadcast transmission is supported by both connected and idle/inactive mode UEs</w:t>
      </w:r>
    </w:p>
    <w:p w14:paraId="70295CCB" w14:textId="7DD9B8A0" w:rsidR="00541D00" w:rsidRPr="00541D00" w:rsidRDefault="00200BBC" w:rsidP="00874A60">
      <w:pPr>
        <w:pStyle w:val="ListParagraph"/>
        <w:numPr>
          <w:ilvl w:val="0"/>
          <w:numId w:val="46"/>
        </w:numPr>
      </w:pPr>
      <w:r>
        <w:rPr>
          <w:i w:val="0"/>
          <w:iCs w:val="0"/>
        </w:rPr>
        <w:t>FG 33-2</w:t>
      </w:r>
      <w:r w:rsidR="00541D00">
        <w:rPr>
          <w:i w:val="0"/>
          <w:iCs w:val="0"/>
        </w:rPr>
        <w:t>:</w:t>
      </w:r>
      <w:r>
        <w:rPr>
          <w:i w:val="0"/>
          <w:iCs w:val="0"/>
        </w:rPr>
        <w:t xml:space="preserve"> </w:t>
      </w:r>
    </w:p>
    <w:p w14:paraId="3D06DCB1" w14:textId="4E032B3A" w:rsidR="00200BBC" w:rsidRPr="00541D00" w:rsidRDefault="00541D00" w:rsidP="00541D00">
      <w:pPr>
        <w:pStyle w:val="ListParagraph"/>
        <w:numPr>
          <w:ilvl w:val="1"/>
          <w:numId w:val="46"/>
        </w:numPr>
      </w:pPr>
      <w:r>
        <w:rPr>
          <w:i w:val="0"/>
          <w:iCs w:val="0"/>
        </w:rPr>
        <w:t xml:space="preserve">This group </w:t>
      </w:r>
      <w:r w:rsidR="00BF3884">
        <w:rPr>
          <w:i w:val="0"/>
          <w:iCs w:val="0"/>
        </w:rPr>
        <w:t>should be renamed to “</w:t>
      </w:r>
      <w:r w:rsidR="00BF3884" w:rsidRPr="00BF3884">
        <w:rPr>
          <w:i w:val="0"/>
          <w:iCs w:val="0"/>
        </w:rPr>
        <w:t>Multicast for RRC_CONNECTED UEs</w:t>
      </w:r>
      <w:r w:rsidR="00BF3884">
        <w:rPr>
          <w:i w:val="0"/>
          <w:iCs w:val="0"/>
        </w:rPr>
        <w:t xml:space="preserve">” to capture the fact that Multicast is supported only for connected mode UEs in Rel-17. </w:t>
      </w:r>
    </w:p>
    <w:p w14:paraId="61536B51" w14:textId="49468F6D" w:rsidR="00541D00" w:rsidRPr="00AA3CFC" w:rsidRDefault="000A5B69" w:rsidP="00541D00">
      <w:pPr>
        <w:pStyle w:val="ListParagraph"/>
        <w:numPr>
          <w:ilvl w:val="1"/>
          <w:numId w:val="46"/>
        </w:numPr>
      </w:pPr>
      <w:r>
        <w:rPr>
          <w:i w:val="0"/>
          <w:iCs w:val="0"/>
        </w:rPr>
        <w:t>T</w:t>
      </w:r>
      <w:r w:rsidR="00D8765E">
        <w:rPr>
          <w:i w:val="0"/>
          <w:iCs w:val="0"/>
        </w:rPr>
        <w:t xml:space="preserve">he support of ACK/NACK based HARQ feedback should be separated into a separate dependent feature group </w:t>
      </w:r>
      <w:r>
        <w:rPr>
          <w:i w:val="0"/>
          <w:iCs w:val="0"/>
        </w:rPr>
        <w:t>since the default mode is HARQ disabled and RRC is used to enable it. UEs may not support HARQ feedback.</w:t>
      </w:r>
    </w:p>
    <w:p w14:paraId="32F9279C" w14:textId="6744C22A" w:rsidR="00AA3CFC" w:rsidRPr="00AA3CFC" w:rsidRDefault="00AA3CFC" w:rsidP="00AA3CFC">
      <w:pPr>
        <w:pStyle w:val="ListParagraph"/>
        <w:numPr>
          <w:ilvl w:val="0"/>
          <w:numId w:val="46"/>
        </w:numPr>
      </w:pPr>
      <w:r>
        <w:rPr>
          <w:i w:val="0"/>
          <w:iCs w:val="0"/>
        </w:rPr>
        <w:t>FG 33-4:</w:t>
      </w:r>
    </w:p>
    <w:p w14:paraId="53D9B832" w14:textId="48686663" w:rsidR="00AA3CFC" w:rsidRPr="005035EF" w:rsidRDefault="00AA3CFC" w:rsidP="00AA3CFC">
      <w:pPr>
        <w:pStyle w:val="ListParagraph"/>
        <w:numPr>
          <w:ilvl w:val="1"/>
          <w:numId w:val="46"/>
        </w:numPr>
      </w:pPr>
      <w:r>
        <w:rPr>
          <w:i w:val="0"/>
          <w:iCs w:val="0"/>
        </w:rPr>
        <w:t>Add support of enabling/disabling NACK-only feedback by RRC signaling</w:t>
      </w:r>
    </w:p>
    <w:p w14:paraId="682CBB8E" w14:textId="594B2B06" w:rsidR="005035EF" w:rsidRPr="005035EF" w:rsidRDefault="005035EF" w:rsidP="005035EF">
      <w:pPr>
        <w:pStyle w:val="ListParagraph"/>
        <w:numPr>
          <w:ilvl w:val="0"/>
          <w:numId w:val="46"/>
        </w:numPr>
      </w:pPr>
      <w:r>
        <w:rPr>
          <w:i w:val="0"/>
          <w:iCs w:val="0"/>
        </w:rPr>
        <w:t>FG 33-5-1:</w:t>
      </w:r>
    </w:p>
    <w:p w14:paraId="33BE792B" w14:textId="24426524" w:rsidR="005035EF" w:rsidRPr="000A5B69" w:rsidRDefault="005035EF" w:rsidP="005035EF">
      <w:pPr>
        <w:pStyle w:val="ListParagraph"/>
        <w:numPr>
          <w:ilvl w:val="1"/>
          <w:numId w:val="46"/>
        </w:numPr>
      </w:pPr>
      <w:r>
        <w:rPr>
          <w:i w:val="0"/>
          <w:iCs w:val="0"/>
        </w:rPr>
        <w:t xml:space="preserve">HARQ/ACK feedback support should be separated from this feature group </w:t>
      </w:r>
      <w:proofErr w:type="gramStart"/>
      <w:r>
        <w:rPr>
          <w:i w:val="0"/>
          <w:iCs w:val="0"/>
        </w:rPr>
        <w:t>similar to</w:t>
      </w:r>
      <w:proofErr w:type="gramEnd"/>
      <w:r>
        <w:rPr>
          <w:i w:val="0"/>
          <w:iCs w:val="0"/>
        </w:rPr>
        <w:t xml:space="preserve"> 33-2</w:t>
      </w:r>
    </w:p>
    <w:p w14:paraId="4963A8E1" w14:textId="3143C274" w:rsidR="00036AC2" w:rsidRPr="00036AC2" w:rsidRDefault="00036AC2" w:rsidP="00036AC2">
      <w:pPr>
        <w:pStyle w:val="ListParagraph"/>
        <w:numPr>
          <w:ilvl w:val="0"/>
          <w:numId w:val="46"/>
        </w:numPr>
      </w:pPr>
      <w:r>
        <w:rPr>
          <w:i w:val="0"/>
          <w:iCs w:val="0"/>
        </w:rPr>
        <w:t>FG 33-6:</w:t>
      </w:r>
    </w:p>
    <w:p w14:paraId="40FBA14F" w14:textId="6DFCB58B" w:rsidR="00036AC2" w:rsidRPr="003F0152" w:rsidRDefault="003F0152" w:rsidP="00036AC2">
      <w:pPr>
        <w:pStyle w:val="ListParagraph"/>
        <w:numPr>
          <w:ilvl w:val="1"/>
          <w:numId w:val="46"/>
        </w:numPr>
      </w:pPr>
      <w:r>
        <w:rPr>
          <w:i w:val="0"/>
          <w:iCs w:val="0"/>
        </w:rPr>
        <w:t xml:space="preserve">33-6-1 </w:t>
      </w:r>
      <w:r w:rsidR="00036AC2">
        <w:rPr>
          <w:i w:val="0"/>
          <w:iCs w:val="0"/>
        </w:rPr>
        <w:t xml:space="preserve">should be renamed </w:t>
      </w:r>
      <w:r w:rsidR="00456FA4">
        <w:rPr>
          <w:i w:val="0"/>
          <w:iCs w:val="0"/>
        </w:rPr>
        <w:t>HARQ-ACK priority indication for multicast in DCI</w:t>
      </w:r>
    </w:p>
    <w:p w14:paraId="12CD8ECF" w14:textId="5329AB65" w:rsidR="003F0152" w:rsidRPr="003F0152" w:rsidRDefault="003F0152" w:rsidP="00036AC2">
      <w:pPr>
        <w:pStyle w:val="ListParagraph"/>
        <w:numPr>
          <w:ilvl w:val="1"/>
          <w:numId w:val="46"/>
        </w:numPr>
      </w:pPr>
      <w:r>
        <w:rPr>
          <w:i w:val="0"/>
          <w:iCs w:val="0"/>
        </w:rPr>
        <w:t>33-6-2/3 should be combined into a single FG since these two features are inter-related</w:t>
      </w:r>
    </w:p>
    <w:p w14:paraId="00A12EF1" w14:textId="1A310C54" w:rsidR="003F0152" w:rsidRPr="00AA3CFC" w:rsidRDefault="00AA3CFC" w:rsidP="0038787A">
      <w:pPr>
        <w:pStyle w:val="ListParagraph"/>
        <w:numPr>
          <w:ilvl w:val="0"/>
          <w:numId w:val="46"/>
        </w:numPr>
      </w:pPr>
      <w:r>
        <w:rPr>
          <w:i w:val="0"/>
          <w:iCs w:val="0"/>
        </w:rPr>
        <w:t>FG 33-7:</w:t>
      </w:r>
    </w:p>
    <w:p w14:paraId="66B2A34B" w14:textId="24A85E77" w:rsidR="00AA3CFC" w:rsidRPr="00874A60" w:rsidRDefault="00AA3CFC" w:rsidP="00AA3CFC">
      <w:pPr>
        <w:pStyle w:val="ListParagraph"/>
        <w:numPr>
          <w:ilvl w:val="1"/>
          <w:numId w:val="46"/>
        </w:numPr>
      </w:pPr>
      <w:r>
        <w:rPr>
          <w:i w:val="0"/>
          <w:iCs w:val="0"/>
        </w:rPr>
        <w:t>NACK-only feedback should also be included in this FG</w:t>
      </w:r>
    </w:p>
    <w:p w14:paraId="38821225" w14:textId="0F274580" w:rsidR="0060316D" w:rsidRDefault="0060316D" w:rsidP="00BA6C30">
      <w:pPr>
        <w:rPr>
          <w:b/>
          <w:bCs/>
          <w:i/>
          <w:iCs/>
          <w:lang w:val="en-US"/>
        </w:rPr>
      </w:pP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582"/>
        <w:gridCol w:w="1133"/>
        <w:gridCol w:w="4769"/>
        <w:gridCol w:w="1049"/>
        <w:gridCol w:w="901"/>
        <w:gridCol w:w="940"/>
      </w:tblGrid>
      <w:tr w:rsidR="00D87198" w:rsidRPr="00D87198" w14:paraId="3FEEAAF8" w14:textId="794659A5"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7901DCE2" w14:textId="77777777" w:rsidR="00D87198" w:rsidRPr="00D87198" w:rsidRDefault="00D87198" w:rsidP="00D87198">
            <w:pPr>
              <w:keepNext/>
              <w:keepLines/>
              <w:spacing w:after="0"/>
              <w:jc w:val="center"/>
              <w:rPr>
                <w:rFonts w:ascii="Arial" w:eastAsia="Times New Roman" w:hAnsi="Arial" w:cs="Arial"/>
                <w:b/>
                <w:sz w:val="14"/>
                <w:szCs w:val="14"/>
                <w:lang w:eastAsia="ja-JP"/>
              </w:rPr>
            </w:pPr>
            <w:r w:rsidRPr="00D87198">
              <w:rPr>
                <w:rFonts w:ascii="Arial" w:eastAsia="Times New Roman" w:hAnsi="Arial" w:cs="Arial"/>
                <w:b/>
                <w:sz w:val="14"/>
                <w:szCs w:val="14"/>
                <w:lang w:eastAsia="ja-JP"/>
              </w:rPr>
              <w:lastRenderedPageBreak/>
              <w:t>Features</w:t>
            </w:r>
          </w:p>
        </w:tc>
        <w:tc>
          <w:tcPr>
            <w:tcW w:w="582" w:type="dxa"/>
            <w:tcBorders>
              <w:top w:val="single" w:sz="4" w:space="0" w:color="auto"/>
              <w:left w:val="single" w:sz="4" w:space="0" w:color="auto"/>
              <w:bottom w:val="single" w:sz="4" w:space="0" w:color="auto"/>
              <w:right w:val="single" w:sz="4" w:space="0" w:color="auto"/>
            </w:tcBorders>
            <w:hideMark/>
          </w:tcPr>
          <w:p w14:paraId="5783B52C" w14:textId="77777777" w:rsidR="00D87198" w:rsidRPr="00D87198" w:rsidRDefault="00D87198" w:rsidP="00D87198">
            <w:pPr>
              <w:keepNext/>
              <w:keepLines/>
              <w:spacing w:after="0"/>
              <w:jc w:val="center"/>
              <w:rPr>
                <w:rFonts w:ascii="Arial" w:eastAsia="Times New Roman" w:hAnsi="Arial" w:cs="Arial"/>
                <w:b/>
                <w:sz w:val="14"/>
                <w:szCs w:val="14"/>
                <w:lang w:eastAsia="ja-JP"/>
              </w:rPr>
            </w:pPr>
            <w:r w:rsidRPr="00D87198">
              <w:rPr>
                <w:rFonts w:ascii="Arial" w:eastAsia="Times New Roman" w:hAnsi="Arial" w:cs="Arial"/>
                <w:b/>
                <w:sz w:val="14"/>
                <w:szCs w:val="14"/>
                <w:lang w:eastAsia="ja-JP"/>
              </w:rPr>
              <w:t>Index</w:t>
            </w:r>
          </w:p>
        </w:tc>
        <w:tc>
          <w:tcPr>
            <w:tcW w:w="1133" w:type="dxa"/>
            <w:tcBorders>
              <w:top w:val="single" w:sz="4" w:space="0" w:color="auto"/>
              <w:left w:val="single" w:sz="4" w:space="0" w:color="auto"/>
              <w:bottom w:val="single" w:sz="4" w:space="0" w:color="auto"/>
              <w:right w:val="single" w:sz="4" w:space="0" w:color="auto"/>
            </w:tcBorders>
            <w:hideMark/>
          </w:tcPr>
          <w:p w14:paraId="72CA488D" w14:textId="77777777" w:rsidR="00D87198" w:rsidRPr="00D87198" w:rsidRDefault="00D87198" w:rsidP="00D87198">
            <w:pPr>
              <w:keepNext/>
              <w:keepLines/>
              <w:spacing w:after="0"/>
              <w:jc w:val="center"/>
              <w:rPr>
                <w:rFonts w:ascii="Arial" w:eastAsia="Times New Roman" w:hAnsi="Arial" w:cs="Arial"/>
                <w:b/>
                <w:sz w:val="14"/>
                <w:szCs w:val="14"/>
                <w:lang w:eastAsia="ja-JP"/>
              </w:rPr>
            </w:pPr>
            <w:r w:rsidRPr="00D87198">
              <w:rPr>
                <w:rFonts w:ascii="Arial" w:eastAsia="Times New Roman" w:hAnsi="Arial" w:cs="Arial"/>
                <w:b/>
                <w:sz w:val="14"/>
                <w:szCs w:val="14"/>
                <w:lang w:eastAsia="ja-JP"/>
              </w:rPr>
              <w:t>Feature group</w:t>
            </w:r>
          </w:p>
        </w:tc>
        <w:tc>
          <w:tcPr>
            <w:tcW w:w="4769" w:type="dxa"/>
            <w:tcBorders>
              <w:top w:val="single" w:sz="4" w:space="0" w:color="auto"/>
              <w:left w:val="single" w:sz="4" w:space="0" w:color="auto"/>
              <w:bottom w:val="single" w:sz="4" w:space="0" w:color="auto"/>
              <w:right w:val="single" w:sz="4" w:space="0" w:color="auto"/>
            </w:tcBorders>
            <w:hideMark/>
          </w:tcPr>
          <w:p w14:paraId="554E34D2" w14:textId="77777777" w:rsidR="00D87198" w:rsidRPr="00D87198" w:rsidRDefault="00D87198" w:rsidP="00D87198">
            <w:pPr>
              <w:keepNext/>
              <w:keepLines/>
              <w:spacing w:after="0"/>
              <w:jc w:val="center"/>
              <w:rPr>
                <w:rFonts w:ascii="Arial" w:eastAsia="Times New Roman" w:hAnsi="Arial" w:cs="Arial"/>
                <w:b/>
                <w:sz w:val="14"/>
                <w:szCs w:val="14"/>
                <w:lang w:eastAsia="ja-JP"/>
              </w:rPr>
            </w:pPr>
            <w:r w:rsidRPr="00D87198">
              <w:rPr>
                <w:rFonts w:ascii="Arial" w:eastAsia="Times New Roman" w:hAnsi="Arial" w:cs="Arial"/>
                <w:b/>
                <w:sz w:val="14"/>
                <w:szCs w:val="14"/>
                <w:lang w:eastAsia="ja-JP"/>
              </w:rPr>
              <w:t>Components</w:t>
            </w:r>
          </w:p>
        </w:tc>
        <w:tc>
          <w:tcPr>
            <w:tcW w:w="1049" w:type="dxa"/>
            <w:tcBorders>
              <w:top w:val="single" w:sz="4" w:space="0" w:color="auto"/>
              <w:left w:val="single" w:sz="4" w:space="0" w:color="auto"/>
              <w:bottom w:val="single" w:sz="4" w:space="0" w:color="auto"/>
              <w:right w:val="single" w:sz="4" w:space="0" w:color="auto"/>
            </w:tcBorders>
            <w:hideMark/>
          </w:tcPr>
          <w:p w14:paraId="344D2FD6" w14:textId="77777777" w:rsidR="00D87198" w:rsidRPr="00D87198" w:rsidRDefault="00D87198" w:rsidP="00D87198">
            <w:pPr>
              <w:keepNext/>
              <w:keepLines/>
              <w:spacing w:after="0"/>
              <w:jc w:val="center"/>
              <w:rPr>
                <w:rFonts w:ascii="Arial" w:eastAsia="Times New Roman" w:hAnsi="Arial" w:cs="Arial"/>
                <w:b/>
                <w:sz w:val="14"/>
                <w:szCs w:val="14"/>
                <w:lang w:eastAsia="ja-JP"/>
              </w:rPr>
            </w:pPr>
            <w:r w:rsidRPr="00D87198">
              <w:rPr>
                <w:rFonts w:ascii="Arial" w:eastAsia="Times New Roman" w:hAnsi="Arial" w:cs="Arial"/>
                <w:b/>
                <w:sz w:val="14"/>
                <w:szCs w:val="14"/>
                <w:lang w:eastAsia="ja-JP"/>
              </w:rPr>
              <w:t>Prerequisite feature groups</w:t>
            </w:r>
          </w:p>
        </w:tc>
        <w:tc>
          <w:tcPr>
            <w:tcW w:w="901" w:type="dxa"/>
            <w:tcBorders>
              <w:top w:val="single" w:sz="4" w:space="0" w:color="auto"/>
              <w:left w:val="single" w:sz="4" w:space="0" w:color="auto"/>
              <w:bottom w:val="single" w:sz="4" w:space="0" w:color="auto"/>
              <w:right w:val="single" w:sz="4" w:space="0" w:color="auto"/>
            </w:tcBorders>
            <w:hideMark/>
          </w:tcPr>
          <w:p w14:paraId="1030EC87" w14:textId="77777777" w:rsidR="00D87198" w:rsidRPr="00D87198" w:rsidRDefault="00D87198" w:rsidP="00D87198">
            <w:pPr>
              <w:keepNext/>
              <w:keepLines/>
              <w:spacing w:after="0"/>
              <w:jc w:val="center"/>
              <w:rPr>
                <w:rFonts w:ascii="Arial" w:eastAsia="Times New Roman" w:hAnsi="Arial" w:cs="Arial"/>
                <w:b/>
                <w:sz w:val="14"/>
                <w:szCs w:val="14"/>
                <w:lang w:eastAsia="ja-JP"/>
              </w:rPr>
            </w:pPr>
            <w:r w:rsidRPr="00D87198">
              <w:rPr>
                <w:rFonts w:ascii="Arial" w:eastAsia="Times New Roman" w:hAnsi="Arial" w:cs="Arial"/>
                <w:b/>
                <w:sz w:val="14"/>
                <w:szCs w:val="14"/>
                <w:lang w:eastAsia="ja-JP"/>
              </w:rPr>
              <w:t>Need for the gNB to know if the feature is supported</w:t>
            </w:r>
          </w:p>
        </w:tc>
        <w:tc>
          <w:tcPr>
            <w:tcW w:w="940" w:type="dxa"/>
            <w:tcBorders>
              <w:top w:val="single" w:sz="4" w:space="0" w:color="auto"/>
              <w:left w:val="single" w:sz="4" w:space="0" w:color="auto"/>
              <w:bottom w:val="single" w:sz="4" w:space="0" w:color="auto"/>
              <w:right w:val="single" w:sz="4" w:space="0" w:color="auto"/>
            </w:tcBorders>
          </w:tcPr>
          <w:p w14:paraId="77A58CEE" w14:textId="77777777" w:rsidR="00D87198" w:rsidRPr="00D87198" w:rsidRDefault="00D87198" w:rsidP="00D87198">
            <w:pPr>
              <w:pStyle w:val="TAN"/>
              <w:ind w:left="0" w:firstLine="0"/>
              <w:rPr>
                <w:rFonts w:eastAsia="Times New Roman" w:cs="Arial"/>
                <w:b/>
                <w:sz w:val="14"/>
                <w:szCs w:val="14"/>
                <w:lang w:eastAsia="ja-JP"/>
              </w:rPr>
            </w:pPr>
            <w:r w:rsidRPr="00D87198">
              <w:rPr>
                <w:rFonts w:eastAsia="Times New Roman" w:cs="Arial"/>
                <w:b/>
                <w:sz w:val="14"/>
                <w:szCs w:val="14"/>
                <w:lang w:eastAsia="ja-JP"/>
              </w:rPr>
              <w:t>Type</w:t>
            </w:r>
          </w:p>
          <w:p w14:paraId="78E588E4" w14:textId="251C6D31" w:rsidR="00D87198" w:rsidRPr="00D87198" w:rsidRDefault="00D87198" w:rsidP="00D87198">
            <w:pPr>
              <w:keepNext/>
              <w:keepLines/>
              <w:spacing w:after="0"/>
              <w:jc w:val="center"/>
              <w:rPr>
                <w:rFonts w:ascii="Arial" w:eastAsia="Times New Roman" w:hAnsi="Arial" w:cs="Arial"/>
                <w:b/>
                <w:sz w:val="14"/>
                <w:szCs w:val="14"/>
                <w:lang w:eastAsia="ja-JP"/>
              </w:rPr>
            </w:pPr>
            <w:r w:rsidRPr="00D87198">
              <w:rPr>
                <w:rFonts w:ascii="Arial" w:eastAsia="Times New Roman" w:hAnsi="Arial" w:cs="Arial"/>
                <w:b/>
                <w:sz w:val="14"/>
                <w:szCs w:val="14"/>
                <w:lang w:eastAsia="ja-JP"/>
              </w:rPr>
              <w:t>(the ‘type’ definition from UE features should be based on the granularity of 1) Per UE or 2) Per Band or 3) Per BC or 4) Per FS or 5) Per FSPC)</w:t>
            </w:r>
          </w:p>
        </w:tc>
      </w:tr>
      <w:tr w:rsidR="00D87198" w:rsidRPr="00D87198" w14:paraId="310C311A" w14:textId="1FBE56EA"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4221C136"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 NR_MBS</w:t>
            </w:r>
          </w:p>
        </w:tc>
        <w:tc>
          <w:tcPr>
            <w:tcW w:w="582" w:type="dxa"/>
            <w:tcBorders>
              <w:top w:val="single" w:sz="4" w:space="0" w:color="auto"/>
              <w:left w:val="single" w:sz="4" w:space="0" w:color="auto"/>
              <w:bottom w:val="single" w:sz="4" w:space="0" w:color="auto"/>
              <w:right w:val="single" w:sz="4" w:space="0" w:color="auto"/>
            </w:tcBorders>
            <w:hideMark/>
          </w:tcPr>
          <w:p w14:paraId="23FE1BA5"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33-1</w:t>
            </w:r>
          </w:p>
        </w:tc>
        <w:tc>
          <w:tcPr>
            <w:tcW w:w="1133" w:type="dxa"/>
            <w:tcBorders>
              <w:top w:val="single" w:sz="4" w:space="0" w:color="auto"/>
              <w:left w:val="single" w:sz="4" w:space="0" w:color="auto"/>
              <w:bottom w:val="single" w:sz="4" w:space="0" w:color="auto"/>
              <w:right w:val="single" w:sz="4" w:space="0" w:color="auto"/>
            </w:tcBorders>
            <w:hideMark/>
          </w:tcPr>
          <w:p w14:paraId="6677596A" w14:textId="46E1A54A"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Broadcast</w:t>
            </w:r>
            <w:r>
              <w:rPr>
                <w:rFonts w:ascii="Arial" w:hAnsi="Arial" w:cs="Arial"/>
                <w:sz w:val="14"/>
                <w:szCs w:val="14"/>
                <w:lang w:eastAsia="zh-CN"/>
              </w:rPr>
              <w:t xml:space="preserve"> </w:t>
            </w:r>
            <w:r w:rsidRPr="00D87198">
              <w:rPr>
                <w:rFonts w:ascii="Arial" w:hAnsi="Arial" w:cs="Arial"/>
                <w:color w:val="FF0000"/>
                <w:sz w:val="14"/>
                <w:szCs w:val="14"/>
                <w:lang w:eastAsia="zh-CN"/>
              </w:rPr>
              <w:t>for RRC_CONNECTED and RRC_IDLE/INACTIVE UEs</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0BAE147F" w14:textId="77777777" w:rsidR="00D87198" w:rsidRPr="00D87198" w:rsidRDefault="00D87198" w:rsidP="00D87198">
            <w:pPr>
              <w:numPr>
                <w:ilvl w:val="3"/>
                <w:numId w:val="30"/>
              </w:numPr>
              <w:overflowPunct/>
              <w:autoSpaceDE/>
              <w:autoSpaceDN/>
              <w:adjustRightInd/>
              <w:snapToGrid w:val="0"/>
              <w:spacing w:afterLines="50" w:after="120"/>
              <w:ind w:left="42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Support of gr</w:t>
            </w:r>
            <w:r w:rsidRPr="00D87198">
              <w:rPr>
                <w:rFonts w:ascii="Arial" w:eastAsia="MS Gothic" w:hAnsi="Arial" w:cs="Arial"/>
                <w:sz w:val="14"/>
                <w:szCs w:val="14"/>
                <w:lang w:eastAsia="ja-JP"/>
              </w:rPr>
              <w:t>oup-common PDCCH/PDSCH with CRC scrambled by</w:t>
            </w:r>
            <w:r w:rsidRPr="00D87198">
              <w:rPr>
                <w:rFonts w:ascii="Arial" w:hAnsi="Arial" w:cs="Arial"/>
                <w:sz w:val="14"/>
                <w:szCs w:val="14"/>
                <w:lang w:eastAsia="zh-CN"/>
              </w:rPr>
              <w:t xml:space="preserve"> MCCH-RNTI.</w:t>
            </w:r>
          </w:p>
          <w:p w14:paraId="30550F93" w14:textId="77777777" w:rsidR="00D87198" w:rsidRPr="00D87198" w:rsidRDefault="00D87198" w:rsidP="00D87198">
            <w:pPr>
              <w:numPr>
                <w:ilvl w:val="3"/>
                <w:numId w:val="30"/>
              </w:numPr>
              <w:overflowPunct/>
              <w:autoSpaceDE/>
              <w:autoSpaceDN/>
              <w:adjustRightInd/>
              <w:snapToGrid w:val="0"/>
              <w:spacing w:after="0"/>
              <w:ind w:left="4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w:t>
            </w:r>
            <w:r w:rsidRPr="00D87198">
              <w:rPr>
                <w:rFonts w:ascii="Arial" w:hAnsi="Arial" w:cs="Arial"/>
                <w:sz w:val="14"/>
                <w:szCs w:val="14"/>
                <w:lang w:eastAsia="zh-CN"/>
              </w:rPr>
              <w:t xml:space="preserve"> of gr</w:t>
            </w:r>
            <w:r w:rsidRPr="00D87198">
              <w:rPr>
                <w:rFonts w:ascii="Arial" w:eastAsia="MS Gothic" w:hAnsi="Arial" w:cs="Arial"/>
                <w:sz w:val="14"/>
                <w:szCs w:val="14"/>
                <w:lang w:eastAsia="ja-JP"/>
              </w:rPr>
              <w:t>oup-common PDCCH/PDSCH with CRC scrambled by G-RNTI.</w:t>
            </w:r>
          </w:p>
          <w:p w14:paraId="4A434029" w14:textId="77777777" w:rsidR="00D87198" w:rsidRPr="00D87198" w:rsidRDefault="00D87198" w:rsidP="00D87198">
            <w:pPr>
              <w:numPr>
                <w:ilvl w:val="3"/>
                <w:numId w:val="30"/>
              </w:numPr>
              <w:overflowPunct/>
              <w:autoSpaceDE/>
              <w:autoSpaceDN/>
              <w:adjustRightInd/>
              <w:snapToGrid w:val="0"/>
              <w:spacing w:after="0"/>
              <w:ind w:left="42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Support of CFR configuration for broadcast.</w:t>
            </w:r>
          </w:p>
          <w:p w14:paraId="110142DC" w14:textId="77777777" w:rsidR="00D87198" w:rsidRPr="00D87198" w:rsidRDefault="00D87198" w:rsidP="00D87198">
            <w:pPr>
              <w:numPr>
                <w:ilvl w:val="3"/>
                <w:numId w:val="30"/>
              </w:numPr>
              <w:overflowPunct/>
              <w:autoSpaceDE/>
              <w:autoSpaceDN/>
              <w:adjustRightInd/>
              <w:snapToGrid w:val="0"/>
              <w:spacing w:after="0"/>
              <w:ind w:left="42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 xml:space="preserve">Support of CORESET and common search space for broadcast. </w:t>
            </w:r>
          </w:p>
          <w:p w14:paraId="786E9CDA" w14:textId="77777777" w:rsidR="00D87198" w:rsidRPr="00D87198" w:rsidRDefault="00D87198" w:rsidP="00D87198">
            <w:pPr>
              <w:numPr>
                <w:ilvl w:val="3"/>
                <w:numId w:val="30"/>
              </w:numPr>
              <w:overflowPunct/>
              <w:autoSpaceDE/>
              <w:autoSpaceDN/>
              <w:adjustRightInd/>
              <w:snapToGrid w:val="0"/>
              <w:spacing w:after="0"/>
              <w:ind w:left="42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Support of DCI format 1_0 with CRC scrambled with G-RNTI/MCCH-RNTI for broadcast.</w:t>
            </w:r>
          </w:p>
          <w:p w14:paraId="46845A78" w14:textId="77777777" w:rsidR="00D87198" w:rsidRPr="00D87198" w:rsidRDefault="00D87198" w:rsidP="00D87198">
            <w:pPr>
              <w:numPr>
                <w:ilvl w:val="3"/>
                <w:numId w:val="30"/>
              </w:numPr>
              <w:overflowPunct/>
              <w:autoSpaceDE/>
              <w:autoSpaceDN/>
              <w:adjustRightInd/>
              <w:snapToGrid w:val="0"/>
              <w:spacing w:after="0"/>
              <w:ind w:left="4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Support of inter-slot TDM between unicast PDSCH and </w:t>
            </w:r>
            <w:proofErr w:type="gramStart"/>
            <w:r w:rsidRPr="00D87198">
              <w:rPr>
                <w:rFonts w:ascii="Arial" w:eastAsia="MS Gothic" w:hAnsi="Arial" w:cs="Arial"/>
                <w:sz w:val="14"/>
                <w:szCs w:val="14"/>
                <w:lang w:eastAsia="ja-JP"/>
              </w:rPr>
              <w:t>group-common</w:t>
            </w:r>
            <w:proofErr w:type="gramEnd"/>
            <w:r w:rsidRPr="00D87198">
              <w:rPr>
                <w:rFonts w:ascii="Arial" w:eastAsia="MS Gothic" w:hAnsi="Arial" w:cs="Arial"/>
                <w:sz w:val="14"/>
                <w:szCs w:val="14"/>
                <w:lang w:eastAsia="ja-JP"/>
              </w:rPr>
              <w:t xml:space="preserve"> PDSCH in different slots.</w:t>
            </w:r>
          </w:p>
          <w:p w14:paraId="5E8F906C" w14:textId="77777777" w:rsidR="00D87198" w:rsidRPr="00D87198" w:rsidRDefault="00D87198" w:rsidP="00D87198">
            <w:pPr>
              <w:numPr>
                <w:ilvl w:val="3"/>
                <w:numId w:val="30"/>
              </w:numPr>
              <w:overflowPunct/>
              <w:autoSpaceDE/>
              <w:autoSpaceDN/>
              <w:adjustRightInd/>
              <w:snapToGrid w:val="0"/>
              <w:spacing w:after="0"/>
              <w:ind w:left="42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Support MCCH change notification indication via DCI.</w:t>
            </w:r>
          </w:p>
        </w:tc>
        <w:tc>
          <w:tcPr>
            <w:tcW w:w="1049" w:type="dxa"/>
            <w:tcBorders>
              <w:top w:val="single" w:sz="4" w:space="0" w:color="auto"/>
              <w:left w:val="single" w:sz="4" w:space="0" w:color="auto"/>
              <w:bottom w:val="single" w:sz="4" w:space="0" w:color="auto"/>
              <w:right w:val="single" w:sz="4" w:space="0" w:color="auto"/>
            </w:tcBorders>
          </w:tcPr>
          <w:p w14:paraId="44A46F7A" w14:textId="77777777" w:rsidR="00D87198" w:rsidRPr="00D87198" w:rsidRDefault="00D87198" w:rsidP="00D87198">
            <w:pPr>
              <w:keepNext/>
              <w:keepLines/>
              <w:overflowPunct/>
              <w:autoSpaceDE/>
              <w:autoSpaceDN/>
              <w:adjustRightInd/>
              <w:spacing w:after="0"/>
              <w:textAlignment w:val="auto"/>
              <w:rPr>
                <w:rFonts w:ascii="Arial" w:hAnsi="Arial" w:cs="Arial"/>
                <w:strike/>
                <w:sz w:val="14"/>
                <w:szCs w:val="14"/>
                <w:lang w:eastAsia="zh-CN"/>
              </w:rPr>
            </w:pPr>
          </w:p>
        </w:tc>
        <w:tc>
          <w:tcPr>
            <w:tcW w:w="901" w:type="dxa"/>
            <w:tcBorders>
              <w:top w:val="single" w:sz="4" w:space="0" w:color="auto"/>
              <w:left w:val="single" w:sz="4" w:space="0" w:color="auto"/>
              <w:bottom w:val="single" w:sz="4" w:space="0" w:color="auto"/>
              <w:right w:val="single" w:sz="4" w:space="0" w:color="auto"/>
            </w:tcBorders>
            <w:hideMark/>
          </w:tcPr>
          <w:p w14:paraId="735578E7"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5204F02D" w14:textId="4E95A57A"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35C51E6E" w14:textId="32D98EAC"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3BC47D99"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 xml:space="preserve"> 33. NR_MBS</w:t>
            </w:r>
          </w:p>
        </w:tc>
        <w:tc>
          <w:tcPr>
            <w:tcW w:w="582" w:type="dxa"/>
            <w:tcBorders>
              <w:top w:val="single" w:sz="4" w:space="0" w:color="auto"/>
              <w:left w:val="single" w:sz="4" w:space="0" w:color="auto"/>
              <w:bottom w:val="single" w:sz="4" w:space="0" w:color="auto"/>
              <w:right w:val="single" w:sz="4" w:space="0" w:color="auto"/>
            </w:tcBorders>
            <w:hideMark/>
          </w:tcPr>
          <w:p w14:paraId="7C133789"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33-2</w:t>
            </w:r>
          </w:p>
        </w:tc>
        <w:tc>
          <w:tcPr>
            <w:tcW w:w="1133" w:type="dxa"/>
            <w:tcBorders>
              <w:top w:val="single" w:sz="4" w:space="0" w:color="auto"/>
              <w:left w:val="single" w:sz="4" w:space="0" w:color="auto"/>
              <w:bottom w:val="single" w:sz="4" w:space="0" w:color="auto"/>
              <w:right w:val="single" w:sz="4" w:space="0" w:color="auto"/>
            </w:tcBorders>
            <w:hideMark/>
          </w:tcPr>
          <w:p w14:paraId="6AB8A9E0" w14:textId="77777777" w:rsidR="00D87198" w:rsidRDefault="00D87198" w:rsidP="00D87198">
            <w:pPr>
              <w:keepNext/>
              <w:keepLines/>
              <w:overflowPunct/>
              <w:autoSpaceDE/>
              <w:autoSpaceDN/>
              <w:adjustRightInd/>
              <w:spacing w:after="0"/>
              <w:textAlignment w:val="auto"/>
              <w:rPr>
                <w:rFonts w:ascii="Arial" w:hAnsi="Arial" w:cs="Arial"/>
                <w:strike/>
                <w:color w:val="FF0000"/>
                <w:sz w:val="14"/>
                <w:szCs w:val="14"/>
                <w:lang w:eastAsia="zh-CN"/>
              </w:rPr>
            </w:pPr>
            <w:r w:rsidRPr="00D87198">
              <w:rPr>
                <w:rFonts w:ascii="Arial" w:hAnsi="Arial" w:cs="Arial"/>
                <w:strike/>
                <w:color w:val="FF0000"/>
                <w:sz w:val="14"/>
                <w:szCs w:val="14"/>
                <w:lang w:eastAsia="zh-CN"/>
              </w:rPr>
              <w:t>Dynamic scheduling for multicast</w:t>
            </w:r>
          </w:p>
          <w:p w14:paraId="084684A0" w14:textId="24536FC8" w:rsidR="00FB38F2" w:rsidRPr="00D87198" w:rsidRDefault="00FB38F2" w:rsidP="00D87198">
            <w:pPr>
              <w:keepNext/>
              <w:keepLines/>
              <w:overflowPunct/>
              <w:autoSpaceDE/>
              <w:autoSpaceDN/>
              <w:adjustRightInd/>
              <w:spacing w:after="0"/>
              <w:textAlignment w:val="auto"/>
              <w:rPr>
                <w:rFonts w:ascii="Arial" w:hAnsi="Arial" w:cs="Arial"/>
                <w:sz w:val="14"/>
                <w:szCs w:val="14"/>
                <w:lang w:eastAsia="zh-CN"/>
              </w:rPr>
            </w:pPr>
            <w:r w:rsidRPr="00FB38F2">
              <w:rPr>
                <w:rFonts w:ascii="Arial" w:hAnsi="Arial" w:cs="Arial"/>
                <w:color w:val="FF0000"/>
                <w:sz w:val="14"/>
                <w:szCs w:val="14"/>
                <w:lang w:eastAsia="zh-CN"/>
              </w:rPr>
              <w:t>Multicast for RRC_CONNECTED UEs</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145A995D" w14:textId="77777777" w:rsidR="00D87198" w:rsidRPr="00D87198" w:rsidRDefault="00D87198" w:rsidP="00D87198">
            <w:pPr>
              <w:numPr>
                <w:ilvl w:val="0"/>
                <w:numId w:val="32"/>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w:t>
            </w:r>
            <w:r w:rsidRPr="00D87198">
              <w:rPr>
                <w:rFonts w:ascii="Arial" w:hAnsi="Arial" w:cs="Arial"/>
                <w:sz w:val="14"/>
                <w:szCs w:val="14"/>
                <w:lang w:eastAsia="zh-CN"/>
              </w:rPr>
              <w:t xml:space="preserve"> of gr</w:t>
            </w:r>
            <w:r w:rsidRPr="00D87198">
              <w:rPr>
                <w:rFonts w:ascii="Arial" w:eastAsia="MS Gothic" w:hAnsi="Arial" w:cs="Arial"/>
                <w:sz w:val="14"/>
                <w:szCs w:val="14"/>
                <w:lang w:eastAsia="ja-JP"/>
              </w:rPr>
              <w:t>oup-common PDCCH/PDSCH with CRC scrambled by G-RNTI</w:t>
            </w:r>
            <w:r w:rsidRPr="00D87198">
              <w:rPr>
                <w:rFonts w:ascii="SimSun" w:hAnsi="SimSun" w:cs="Arial" w:hint="eastAsia"/>
                <w:sz w:val="14"/>
                <w:szCs w:val="14"/>
                <w:lang w:eastAsia="zh-CN"/>
              </w:rPr>
              <w:t>.</w:t>
            </w:r>
          </w:p>
          <w:p w14:paraId="72BA30D7" w14:textId="77777777" w:rsidR="00D87198" w:rsidRPr="00D87198" w:rsidRDefault="00D87198" w:rsidP="00D87198">
            <w:pPr>
              <w:numPr>
                <w:ilvl w:val="0"/>
                <w:numId w:val="32"/>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Support of CFR configuration for multicast.</w:t>
            </w:r>
          </w:p>
          <w:p w14:paraId="6BF0A0D0" w14:textId="77777777" w:rsidR="00D87198" w:rsidRPr="00D87198" w:rsidRDefault="00D87198" w:rsidP="00D87198">
            <w:pPr>
              <w:numPr>
                <w:ilvl w:val="0"/>
                <w:numId w:val="32"/>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Support of CORESET and common search space configuration for multicast.</w:t>
            </w:r>
          </w:p>
          <w:p w14:paraId="09563D62" w14:textId="77777777" w:rsidR="00D87198" w:rsidRPr="00D87198" w:rsidRDefault="00D87198" w:rsidP="00D87198">
            <w:pPr>
              <w:numPr>
                <w:ilvl w:val="0"/>
                <w:numId w:val="32"/>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Support of DCI format 1_0 / 1_1 with CRC scrambled with G-RNTI for multicast.</w:t>
            </w:r>
          </w:p>
          <w:p w14:paraId="4C7D88C8" w14:textId="77777777" w:rsidR="00D87198" w:rsidRPr="00D87198" w:rsidRDefault="00D87198" w:rsidP="00D87198">
            <w:pPr>
              <w:numPr>
                <w:ilvl w:val="0"/>
                <w:numId w:val="32"/>
              </w:numPr>
              <w:overflowPunct/>
              <w:autoSpaceDE/>
              <w:autoSpaceDN/>
              <w:adjustRightInd/>
              <w:spacing w:after="0"/>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Support of inter-slot TDM between unicast PDSCH and </w:t>
            </w:r>
            <w:proofErr w:type="gramStart"/>
            <w:r w:rsidRPr="00D87198">
              <w:rPr>
                <w:rFonts w:ascii="Arial" w:eastAsia="MS Gothic" w:hAnsi="Arial" w:cs="Arial"/>
                <w:sz w:val="14"/>
                <w:szCs w:val="14"/>
                <w:lang w:eastAsia="ja-JP"/>
              </w:rPr>
              <w:t>group-common</w:t>
            </w:r>
            <w:proofErr w:type="gramEnd"/>
            <w:r w:rsidRPr="00D87198">
              <w:rPr>
                <w:rFonts w:ascii="Arial" w:eastAsia="MS Gothic" w:hAnsi="Arial" w:cs="Arial"/>
                <w:sz w:val="14"/>
                <w:szCs w:val="14"/>
                <w:lang w:eastAsia="ja-JP"/>
              </w:rPr>
              <w:t xml:space="preserve"> PDSCH in different slots. </w:t>
            </w:r>
          </w:p>
          <w:p w14:paraId="06F532A2" w14:textId="77777777" w:rsidR="00D87198" w:rsidRPr="00D87198" w:rsidRDefault="00D87198" w:rsidP="00D87198">
            <w:pPr>
              <w:numPr>
                <w:ilvl w:val="0"/>
                <w:numId w:val="32"/>
              </w:numPr>
              <w:overflowPunct/>
              <w:autoSpaceDE/>
              <w:autoSpaceDN/>
              <w:adjustRightInd/>
              <w:spacing w:after="0"/>
              <w:textAlignment w:val="auto"/>
              <w:rPr>
                <w:rFonts w:ascii="Arial" w:eastAsia="MS Gothic" w:hAnsi="Arial" w:cs="Arial"/>
                <w:strike/>
                <w:color w:val="FF0000"/>
                <w:sz w:val="14"/>
                <w:szCs w:val="14"/>
                <w:lang w:eastAsia="ja-JP"/>
              </w:rPr>
            </w:pPr>
            <w:r w:rsidRPr="00D87198">
              <w:rPr>
                <w:rFonts w:ascii="Arial" w:eastAsia="MS Gothic" w:hAnsi="Arial" w:cs="Arial"/>
                <w:strike/>
                <w:color w:val="FF0000"/>
                <w:sz w:val="14"/>
                <w:szCs w:val="14"/>
                <w:lang w:eastAsia="ja-JP"/>
              </w:rPr>
              <w:t xml:space="preserve">Support ACK/NACK based HARQ-ACK feedback, and support enabling/disabling ACK/NACK based HARQ-ACK feedback configured by RRC </w:t>
            </w:r>
            <w:proofErr w:type="spellStart"/>
            <w:r w:rsidRPr="00D87198">
              <w:rPr>
                <w:rFonts w:ascii="Arial" w:eastAsia="MS Gothic" w:hAnsi="Arial" w:cs="Arial"/>
                <w:strike/>
                <w:color w:val="FF0000"/>
                <w:sz w:val="14"/>
                <w:szCs w:val="14"/>
                <w:lang w:eastAsia="ja-JP"/>
              </w:rPr>
              <w:t>signaling</w:t>
            </w:r>
            <w:proofErr w:type="spellEnd"/>
            <w:r w:rsidRPr="00D87198">
              <w:rPr>
                <w:rFonts w:ascii="Arial" w:eastAsia="MS Gothic" w:hAnsi="Arial" w:cs="Arial"/>
                <w:strike/>
                <w:color w:val="FF0000"/>
                <w:sz w:val="14"/>
                <w:szCs w:val="14"/>
                <w:lang w:eastAsia="ja-JP"/>
              </w:rPr>
              <w:t xml:space="preserve">. </w:t>
            </w:r>
          </w:p>
          <w:p w14:paraId="07A41964" w14:textId="77777777" w:rsidR="00D87198" w:rsidRPr="00D87198" w:rsidRDefault="00D87198" w:rsidP="00D87198">
            <w:pPr>
              <w:numPr>
                <w:ilvl w:val="0"/>
                <w:numId w:val="32"/>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PTM retransmission for multicast.</w:t>
            </w:r>
          </w:p>
          <w:p w14:paraId="3D6ECF12" w14:textId="77777777" w:rsidR="00D87198" w:rsidRPr="00D87198" w:rsidRDefault="00D87198" w:rsidP="00D87198">
            <w:pPr>
              <w:numPr>
                <w:ilvl w:val="0"/>
                <w:numId w:val="32"/>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PTP retransmission for multicast.</w:t>
            </w:r>
          </w:p>
          <w:p w14:paraId="5F0AB2CA" w14:textId="77777777" w:rsidR="00D87198" w:rsidRPr="00D87198" w:rsidRDefault="00D87198" w:rsidP="00D87198">
            <w:pPr>
              <w:overflowPunct/>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FFS whether/how to separate the above capabilities from FG 33-2</w:t>
            </w:r>
          </w:p>
        </w:tc>
        <w:tc>
          <w:tcPr>
            <w:tcW w:w="1049" w:type="dxa"/>
            <w:tcBorders>
              <w:top w:val="single" w:sz="4" w:space="0" w:color="auto"/>
              <w:left w:val="single" w:sz="4" w:space="0" w:color="auto"/>
              <w:bottom w:val="single" w:sz="4" w:space="0" w:color="auto"/>
              <w:right w:val="single" w:sz="4" w:space="0" w:color="auto"/>
            </w:tcBorders>
            <w:shd w:val="clear" w:color="auto" w:fill="FFFF00"/>
          </w:tcPr>
          <w:p w14:paraId="3879D3A3" w14:textId="77777777" w:rsidR="00D87198" w:rsidRPr="00D87198" w:rsidRDefault="00D87198" w:rsidP="00D87198">
            <w:pPr>
              <w:keepNext/>
              <w:keepLines/>
              <w:overflowPunct/>
              <w:autoSpaceDE/>
              <w:autoSpaceDN/>
              <w:adjustRightInd/>
              <w:spacing w:after="0"/>
              <w:textAlignment w:val="auto"/>
              <w:rPr>
                <w:rFonts w:ascii="Arial" w:hAnsi="Arial" w:cs="Arial"/>
                <w:strike/>
                <w:sz w:val="14"/>
                <w:szCs w:val="14"/>
                <w:lang w:eastAsia="zh-CN"/>
              </w:rPr>
            </w:pPr>
          </w:p>
        </w:tc>
        <w:tc>
          <w:tcPr>
            <w:tcW w:w="901" w:type="dxa"/>
            <w:tcBorders>
              <w:top w:val="single" w:sz="4" w:space="0" w:color="auto"/>
              <w:left w:val="single" w:sz="4" w:space="0" w:color="auto"/>
              <w:bottom w:val="single" w:sz="4" w:space="0" w:color="auto"/>
              <w:right w:val="single" w:sz="4" w:space="0" w:color="auto"/>
            </w:tcBorders>
            <w:hideMark/>
          </w:tcPr>
          <w:p w14:paraId="34B8EF67"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770EB15F" w14:textId="5DFA0765"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28F21971" w14:textId="2D2C667E" w:rsidTr="00D87198">
        <w:trPr>
          <w:trHeight w:val="20"/>
        </w:trPr>
        <w:tc>
          <w:tcPr>
            <w:tcW w:w="800" w:type="dxa"/>
            <w:tcBorders>
              <w:top w:val="single" w:sz="4" w:space="0" w:color="auto"/>
              <w:left w:val="single" w:sz="4" w:space="0" w:color="auto"/>
              <w:bottom w:val="single" w:sz="4" w:space="0" w:color="auto"/>
              <w:right w:val="single" w:sz="4" w:space="0" w:color="auto"/>
            </w:tcBorders>
          </w:tcPr>
          <w:p w14:paraId="662D3DE5"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rPr>
              <w:t>33. NR_MBS</w:t>
            </w:r>
          </w:p>
        </w:tc>
        <w:tc>
          <w:tcPr>
            <w:tcW w:w="582" w:type="dxa"/>
            <w:tcBorders>
              <w:top w:val="single" w:sz="4" w:space="0" w:color="auto"/>
              <w:left w:val="single" w:sz="4" w:space="0" w:color="auto"/>
              <w:bottom w:val="single" w:sz="4" w:space="0" w:color="auto"/>
              <w:right w:val="single" w:sz="4" w:space="0" w:color="auto"/>
            </w:tcBorders>
          </w:tcPr>
          <w:p w14:paraId="70AC7585"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33-2-x</w:t>
            </w:r>
          </w:p>
        </w:tc>
        <w:tc>
          <w:tcPr>
            <w:tcW w:w="1133" w:type="dxa"/>
            <w:tcBorders>
              <w:top w:val="single" w:sz="4" w:space="0" w:color="auto"/>
              <w:left w:val="single" w:sz="4" w:space="0" w:color="auto"/>
              <w:bottom w:val="single" w:sz="4" w:space="0" w:color="auto"/>
              <w:right w:val="single" w:sz="4" w:space="0" w:color="auto"/>
            </w:tcBorders>
          </w:tcPr>
          <w:p w14:paraId="23256EC6"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Multiple G-RNTIs for group-common PDSCHs</w:t>
            </w:r>
          </w:p>
        </w:tc>
        <w:tc>
          <w:tcPr>
            <w:tcW w:w="4769" w:type="dxa"/>
            <w:tcBorders>
              <w:top w:val="single" w:sz="4" w:space="0" w:color="auto"/>
              <w:left w:val="single" w:sz="4" w:space="0" w:color="auto"/>
              <w:bottom w:val="single" w:sz="4" w:space="0" w:color="auto"/>
              <w:right w:val="single" w:sz="4" w:space="0" w:color="auto"/>
            </w:tcBorders>
            <w:shd w:val="clear" w:color="auto" w:fill="FFFF00"/>
          </w:tcPr>
          <w:p w14:paraId="6E17545B" w14:textId="77777777" w:rsidR="00D87198" w:rsidRPr="00D87198" w:rsidRDefault="00D87198" w:rsidP="00D87198">
            <w:pPr>
              <w:overflowPunct/>
              <w:adjustRightInd/>
              <w:snapToGrid w:val="0"/>
              <w:spacing w:after="0"/>
              <w:jc w:val="both"/>
              <w:textAlignment w:val="auto"/>
              <w:rPr>
                <w:rFonts w:ascii="Arial" w:eastAsia="MS Gothic" w:hAnsi="Arial" w:cs="Arial"/>
                <w:sz w:val="14"/>
                <w:szCs w:val="14"/>
                <w:lang w:eastAsia="ja-JP"/>
              </w:rPr>
            </w:pPr>
            <w:r w:rsidRPr="00D87198">
              <w:rPr>
                <w:rFonts w:ascii="Arial" w:eastAsia="MS Gothic" w:hAnsi="Arial" w:cs="Arial"/>
                <w:color w:val="000000"/>
                <w:sz w:val="14"/>
                <w:szCs w:val="14"/>
                <w:lang w:eastAsia="ja-JP"/>
              </w:rPr>
              <w:t>Capability on number of G-RNTI for</w:t>
            </w:r>
            <w:r w:rsidRPr="00D87198">
              <w:rPr>
                <w:rFonts w:ascii="Arial" w:eastAsia="MS Gothic" w:hAnsi="Arial" w:cs="Arial"/>
                <w:sz w:val="14"/>
                <w:szCs w:val="14"/>
                <w:lang w:eastAsia="ja-JP"/>
              </w:rPr>
              <w:t xml:space="preserve"> groupcast</w:t>
            </w:r>
          </w:p>
          <w:p w14:paraId="100C0A44" w14:textId="77777777" w:rsidR="00D87198" w:rsidRPr="00D87198" w:rsidRDefault="00D87198" w:rsidP="00D87198">
            <w:pPr>
              <w:overflowPunct/>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color w:val="000000"/>
                <w:sz w:val="14"/>
                <w:szCs w:val="14"/>
                <w:lang w:eastAsia="ja-JP"/>
              </w:rPr>
              <w:t>FFS details.</w:t>
            </w:r>
          </w:p>
        </w:tc>
        <w:tc>
          <w:tcPr>
            <w:tcW w:w="1049" w:type="dxa"/>
            <w:tcBorders>
              <w:top w:val="single" w:sz="4" w:space="0" w:color="auto"/>
              <w:left w:val="single" w:sz="4" w:space="0" w:color="auto"/>
              <w:bottom w:val="single" w:sz="4" w:space="0" w:color="auto"/>
              <w:right w:val="single" w:sz="4" w:space="0" w:color="auto"/>
            </w:tcBorders>
            <w:shd w:val="clear" w:color="auto" w:fill="FFFF00"/>
          </w:tcPr>
          <w:p w14:paraId="38F29910" w14:textId="77777777" w:rsidR="00D87198" w:rsidRPr="00D87198" w:rsidRDefault="00D87198" w:rsidP="00D87198">
            <w:pPr>
              <w:keepNext/>
              <w:keepLines/>
              <w:overflowPunct/>
              <w:autoSpaceDE/>
              <w:autoSpaceDN/>
              <w:adjustRightInd/>
              <w:spacing w:after="0"/>
              <w:textAlignment w:val="auto"/>
              <w:rPr>
                <w:rFonts w:ascii="Arial" w:hAnsi="Arial" w:cs="Arial"/>
                <w:strike/>
                <w:sz w:val="14"/>
                <w:szCs w:val="14"/>
                <w:lang w:eastAsia="zh-CN"/>
              </w:rPr>
            </w:pPr>
            <w:r w:rsidRPr="00D87198">
              <w:rPr>
                <w:rFonts w:ascii="Arial" w:hAnsi="Arial" w:cs="Arial"/>
                <w:color w:val="000000"/>
                <w:sz w:val="14"/>
                <w:szCs w:val="14"/>
              </w:rPr>
              <w:t>33-2</w:t>
            </w:r>
          </w:p>
        </w:tc>
        <w:tc>
          <w:tcPr>
            <w:tcW w:w="901" w:type="dxa"/>
            <w:tcBorders>
              <w:top w:val="single" w:sz="4" w:space="0" w:color="auto"/>
              <w:left w:val="single" w:sz="4" w:space="0" w:color="auto"/>
              <w:bottom w:val="single" w:sz="4" w:space="0" w:color="auto"/>
              <w:right w:val="single" w:sz="4" w:space="0" w:color="auto"/>
            </w:tcBorders>
          </w:tcPr>
          <w:p w14:paraId="4DE6C3CB"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5EEEFCE3" w14:textId="5BFA91DF"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59BBDE28" w14:textId="05357699"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6AC6BD98"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 NR_MBS</w:t>
            </w:r>
          </w:p>
        </w:tc>
        <w:tc>
          <w:tcPr>
            <w:tcW w:w="582" w:type="dxa"/>
            <w:tcBorders>
              <w:top w:val="single" w:sz="4" w:space="0" w:color="auto"/>
              <w:left w:val="single" w:sz="4" w:space="0" w:color="auto"/>
              <w:bottom w:val="single" w:sz="4" w:space="0" w:color="auto"/>
              <w:right w:val="single" w:sz="4" w:space="0" w:color="auto"/>
            </w:tcBorders>
            <w:hideMark/>
          </w:tcPr>
          <w:p w14:paraId="65645D3D"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33-3-1</w:t>
            </w:r>
          </w:p>
        </w:tc>
        <w:tc>
          <w:tcPr>
            <w:tcW w:w="1133" w:type="dxa"/>
            <w:tcBorders>
              <w:top w:val="single" w:sz="4" w:space="0" w:color="auto"/>
              <w:left w:val="single" w:sz="4" w:space="0" w:color="auto"/>
              <w:bottom w:val="single" w:sz="4" w:space="0" w:color="auto"/>
              <w:right w:val="single" w:sz="4" w:space="0" w:color="auto"/>
            </w:tcBorders>
            <w:hideMark/>
          </w:tcPr>
          <w:p w14:paraId="5659D216"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sz w:val="14"/>
                <w:szCs w:val="14"/>
              </w:rPr>
              <w:t>Slot-level repetition for group-common PDSCH</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4EDD8988" w14:textId="77777777" w:rsidR="00D87198" w:rsidRPr="00D87198" w:rsidRDefault="00D87198" w:rsidP="00D87198">
            <w:pPr>
              <w:numPr>
                <w:ilvl w:val="0"/>
                <w:numId w:val="33"/>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slot-level repetition for group-common PDSCH for multicast.</w:t>
            </w:r>
          </w:p>
          <w:p w14:paraId="23F203B2" w14:textId="77777777" w:rsidR="00D87198" w:rsidRPr="00D87198" w:rsidRDefault="00D87198" w:rsidP="00D87198">
            <w:pPr>
              <w:overflowPunct/>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FFS whether to split FG 33-1-1 into two FGs for semi-static slot-level repetition and dynamic slot-level repetition</w:t>
            </w:r>
          </w:p>
        </w:tc>
        <w:tc>
          <w:tcPr>
            <w:tcW w:w="1049" w:type="dxa"/>
            <w:tcBorders>
              <w:top w:val="single" w:sz="4" w:space="0" w:color="auto"/>
              <w:left w:val="single" w:sz="4" w:space="0" w:color="auto"/>
              <w:bottom w:val="single" w:sz="4" w:space="0" w:color="auto"/>
              <w:right w:val="single" w:sz="4" w:space="0" w:color="auto"/>
            </w:tcBorders>
            <w:hideMark/>
          </w:tcPr>
          <w:p w14:paraId="16847C9D" w14:textId="77777777" w:rsidR="00D87198" w:rsidRPr="00D87198" w:rsidRDefault="00D87198" w:rsidP="00D87198">
            <w:pPr>
              <w:keepNext/>
              <w:keepLines/>
              <w:overflowPunct/>
              <w:autoSpaceDE/>
              <w:autoSpaceDN/>
              <w:adjustRightInd/>
              <w:spacing w:after="0"/>
              <w:textAlignment w:val="auto"/>
              <w:rPr>
                <w:rFonts w:ascii="Arial" w:hAnsi="Arial" w:cs="Arial"/>
                <w:strike/>
                <w:sz w:val="14"/>
                <w:szCs w:val="14"/>
                <w:lang w:eastAsia="zh-CN"/>
              </w:rPr>
            </w:pPr>
            <w:r w:rsidRPr="00D87198">
              <w:rPr>
                <w:rFonts w:ascii="Arial" w:hAnsi="Arial" w:cs="Arial"/>
                <w:sz w:val="14"/>
                <w:szCs w:val="14"/>
                <w:lang w:eastAsia="ja-JP"/>
              </w:rPr>
              <w:t>33-2</w:t>
            </w:r>
          </w:p>
        </w:tc>
        <w:tc>
          <w:tcPr>
            <w:tcW w:w="901" w:type="dxa"/>
            <w:tcBorders>
              <w:top w:val="single" w:sz="4" w:space="0" w:color="auto"/>
              <w:left w:val="single" w:sz="4" w:space="0" w:color="auto"/>
              <w:bottom w:val="single" w:sz="4" w:space="0" w:color="auto"/>
              <w:right w:val="single" w:sz="4" w:space="0" w:color="auto"/>
            </w:tcBorders>
            <w:hideMark/>
          </w:tcPr>
          <w:p w14:paraId="73AD484E"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6FDC8BD2" w14:textId="36BAEC3B"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74ECD159" w14:textId="5A740ED1"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17468E42"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 xml:space="preserve"> 33. NR_MBS</w:t>
            </w:r>
          </w:p>
        </w:tc>
        <w:tc>
          <w:tcPr>
            <w:tcW w:w="582" w:type="dxa"/>
            <w:tcBorders>
              <w:top w:val="single" w:sz="4" w:space="0" w:color="auto"/>
              <w:left w:val="single" w:sz="4" w:space="0" w:color="auto"/>
              <w:bottom w:val="single" w:sz="4" w:space="0" w:color="auto"/>
              <w:right w:val="single" w:sz="4" w:space="0" w:color="auto"/>
            </w:tcBorders>
            <w:hideMark/>
          </w:tcPr>
          <w:p w14:paraId="08CC38C5"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33-3-2</w:t>
            </w:r>
          </w:p>
        </w:tc>
        <w:tc>
          <w:tcPr>
            <w:tcW w:w="1133" w:type="dxa"/>
            <w:tcBorders>
              <w:top w:val="single" w:sz="4" w:space="0" w:color="auto"/>
              <w:left w:val="single" w:sz="4" w:space="0" w:color="auto"/>
              <w:bottom w:val="single" w:sz="4" w:space="0" w:color="auto"/>
              <w:right w:val="single" w:sz="4" w:space="0" w:color="auto"/>
            </w:tcBorders>
            <w:hideMark/>
          </w:tcPr>
          <w:p w14:paraId="1DAA9949"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FDM-ed unicast PDSCH and group-common PDSCH</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34C75671" w14:textId="77777777" w:rsidR="00D87198" w:rsidRPr="00D87198" w:rsidRDefault="00D87198" w:rsidP="00D87198">
            <w:pPr>
              <w:numPr>
                <w:ilvl w:val="0"/>
                <w:numId w:val="34"/>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Support FDM between one unicast PDSCH and one </w:t>
            </w:r>
            <w:proofErr w:type="gramStart"/>
            <w:r w:rsidRPr="00D87198">
              <w:rPr>
                <w:rFonts w:ascii="Arial" w:eastAsia="MS Gothic" w:hAnsi="Arial" w:cs="Arial"/>
                <w:sz w:val="14"/>
                <w:szCs w:val="14"/>
                <w:lang w:eastAsia="ja-JP"/>
              </w:rPr>
              <w:t>group-common</w:t>
            </w:r>
            <w:proofErr w:type="gramEnd"/>
            <w:r w:rsidRPr="00D87198">
              <w:rPr>
                <w:rFonts w:ascii="Arial" w:eastAsia="MS Gothic" w:hAnsi="Arial" w:cs="Arial"/>
                <w:sz w:val="14"/>
                <w:szCs w:val="14"/>
                <w:lang w:eastAsia="ja-JP"/>
              </w:rPr>
              <w:t xml:space="preserve"> PDSCH in a slot.</w:t>
            </w:r>
          </w:p>
          <w:p w14:paraId="5E4C0D7B" w14:textId="77777777" w:rsidR="00D87198" w:rsidRPr="00D87198" w:rsidRDefault="00D87198" w:rsidP="00D87198">
            <w:pPr>
              <w:numPr>
                <w:ilvl w:val="0"/>
                <w:numId w:val="34"/>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FDM-ed Type-1 HARQ-ACK codebook for multicast.</w:t>
            </w:r>
          </w:p>
          <w:p w14:paraId="26AE1F1F" w14:textId="77777777" w:rsidR="00D87198" w:rsidRPr="00D87198" w:rsidRDefault="00D87198" w:rsidP="00D87198">
            <w:pPr>
              <w:numPr>
                <w:ilvl w:val="0"/>
                <w:numId w:val="34"/>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FDM-ed Type-2 HARQ-ACK codebook for multicast.</w:t>
            </w:r>
          </w:p>
          <w:p w14:paraId="00ECB046" w14:textId="77777777" w:rsidR="00D87198" w:rsidRPr="00D87198" w:rsidRDefault="00D87198" w:rsidP="00D87198">
            <w:pPr>
              <w:overflowPunct/>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FFS whether/how to separate the capability for HARQ-ACK codebook</w:t>
            </w:r>
          </w:p>
        </w:tc>
        <w:tc>
          <w:tcPr>
            <w:tcW w:w="1049" w:type="dxa"/>
            <w:tcBorders>
              <w:top w:val="single" w:sz="4" w:space="0" w:color="auto"/>
              <w:left w:val="single" w:sz="4" w:space="0" w:color="auto"/>
              <w:bottom w:val="single" w:sz="4" w:space="0" w:color="auto"/>
              <w:right w:val="single" w:sz="4" w:space="0" w:color="auto"/>
            </w:tcBorders>
            <w:shd w:val="clear" w:color="auto" w:fill="FFFF00"/>
            <w:hideMark/>
          </w:tcPr>
          <w:p w14:paraId="13330FE6"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rPr>
            </w:pPr>
            <w:r w:rsidRPr="00D87198">
              <w:rPr>
                <w:rFonts w:ascii="Arial" w:hAnsi="Arial" w:cs="Arial"/>
                <w:sz w:val="14"/>
                <w:szCs w:val="14"/>
                <w:lang w:eastAsia="ja-JP"/>
              </w:rPr>
              <w:t>33-1, 33-2</w:t>
            </w:r>
          </w:p>
        </w:tc>
        <w:tc>
          <w:tcPr>
            <w:tcW w:w="901" w:type="dxa"/>
            <w:tcBorders>
              <w:top w:val="single" w:sz="4" w:space="0" w:color="auto"/>
              <w:left w:val="single" w:sz="4" w:space="0" w:color="auto"/>
              <w:bottom w:val="single" w:sz="4" w:space="0" w:color="auto"/>
              <w:right w:val="single" w:sz="4" w:space="0" w:color="auto"/>
            </w:tcBorders>
            <w:hideMark/>
          </w:tcPr>
          <w:p w14:paraId="28F5B350"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6F4CD50A" w14:textId="3C057391"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03FBF49A" w14:textId="316B2714"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3C283E41"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 NR_MBS</w:t>
            </w:r>
          </w:p>
        </w:tc>
        <w:tc>
          <w:tcPr>
            <w:tcW w:w="582" w:type="dxa"/>
            <w:tcBorders>
              <w:top w:val="single" w:sz="4" w:space="0" w:color="auto"/>
              <w:left w:val="single" w:sz="4" w:space="0" w:color="auto"/>
              <w:bottom w:val="single" w:sz="4" w:space="0" w:color="auto"/>
              <w:right w:val="single" w:sz="4" w:space="0" w:color="auto"/>
            </w:tcBorders>
            <w:hideMark/>
          </w:tcPr>
          <w:p w14:paraId="6EE909AB"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33-3-3</w:t>
            </w:r>
          </w:p>
        </w:tc>
        <w:tc>
          <w:tcPr>
            <w:tcW w:w="1133" w:type="dxa"/>
            <w:tcBorders>
              <w:top w:val="single" w:sz="4" w:space="0" w:color="auto"/>
              <w:left w:val="single" w:sz="4" w:space="0" w:color="auto"/>
              <w:bottom w:val="single" w:sz="4" w:space="0" w:color="auto"/>
              <w:right w:val="single" w:sz="4" w:space="0" w:color="auto"/>
            </w:tcBorders>
            <w:hideMark/>
          </w:tcPr>
          <w:p w14:paraId="7D24DEF3"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Intra-slot TDM-ed unicast PDSCH and group-common PDSCH</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0A8A1DF8" w14:textId="77777777" w:rsidR="00D87198" w:rsidRPr="00D87198" w:rsidRDefault="00D87198" w:rsidP="00D87198">
            <w:pPr>
              <w:numPr>
                <w:ilvl w:val="0"/>
                <w:numId w:val="47"/>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Support TDM between one unicast PDSCH and one </w:t>
            </w:r>
            <w:proofErr w:type="gramStart"/>
            <w:r w:rsidRPr="00D87198">
              <w:rPr>
                <w:rFonts w:ascii="Arial" w:eastAsia="MS Gothic" w:hAnsi="Arial" w:cs="Arial"/>
                <w:sz w:val="14"/>
                <w:szCs w:val="14"/>
                <w:lang w:eastAsia="ja-JP"/>
              </w:rPr>
              <w:t>group-common</w:t>
            </w:r>
            <w:proofErr w:type="gramEnd"/>
            <w:r w:rsidRPr="00D87198">
              <w:rPr>
                <w:rFonts w:ascii="Arial" w:eastAsia="MS Gothic" w:hAnsi="Arial" w:cs="Arial"/>
                <w:sz w:val="14"/>
                <w:szCs w:val="14"/>
                <w:lang w:eastAsia="ja-JP"/>
              </w:rPr>
              <w:t xml:space="preserve"> PDSCH in a slot. </w:t>
            </w:r>
          </w:p>
          <w:p w14:paraId="6FAC7926" w14:textId="77777777" w:rsidR="00D87198" w:rsidRPr="00D87198" w:rsidRDefault="00D87198" w:rsidP="00D87198">
            <w:pPr>
              <w:numPr>
                <w:ilvl w:val="0"/>
                <w:numId w:val="47"/>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Support TDM between M (M&gt;1) </w:t>
            </w:r>
            <w:proofErr w:type="spellStart"/>
            <w:r w:rsidRPr="00D87198">
              <w:rPr>
                <w:rFonts w:ascii="Arial" w:eastAsia="MS Gothic" w:hAnsi="Arial" w:cs="Arial"/>
                <w:sz w:val="14"/>
                <w:szCs w:val="14"/>
                <w:lang w:eastAsia="ja-JP"/>
              </w:rPr>
              <w:t>TDMed</w:t>
            </w:r>
            <w:proofErr w:type="spellEnd"/>
            <w:r w:rsidRPr="00D87198">
              <w:rPr>
                <w:rFonts w:ascii="Arial" w:eastAsia="MS Gothic" w:hAnsi="Arial" w:cs="Arial"/>
                <w:sz w:val="14"/>
                <w:szCs w:val="14"/>
                <w:lang w:eastAsia="ja-JP"/>
              </w:rPr>
              <w:t xml:space="preserve"> unicast PDSCHs and one </w:t>
            </w:r>
            <w:proofErr w:type="gramStart"/>
            <w:r w:rsidRPr="00D87198">
              <w:rPr>
                <w:rFonts w:ascii="Arial" w:eastAsia="MS Gothic" w:hAnsi="Arial" w:cs="Arial"/>
                <w:sz w:val="14"/>
                <w:szCs w:val="14"/>
                <w:lang w:eastAsia="ja-JP"/>
              </w:rPr>
              <w:t>group-common</w:t>
            </w:r>
            <w:proofErr w:type="gramEnd"/>
            <w:r w:rsidRPr="00D87198">
              <w:rPr>
                <w:rFonts w:ascii="Arial" w:eastAsia="MS Gothic" w:hAnsi="Arial" w:cs="Arial"/>
                <w:sz w:val="14"/>
                <w:szCs w:val="14"/>
                <w:lang w:eastAsia="ja-JP"/>
              </w:rPr>
              <w:t xml:space="preserve"> PDSCH in a slot per CC</w:t>
            </w:r>
          </w:p>
          <w:p w14:paraId="46B0A0A3" w14:textId="77777777" w:rsidR="00D87198" w:rsidRPr="00D87198" w:rsidRDefault="00D87198" w:rsidP="00D87198">
            <w:pPr>
              <w:numPr>
                <w:ilvl w:val="0"/>
                <w:numId w:val="47"/>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Support TDM among N (N&gt;1) </w:t>
            </w:r>
            <w:proofErr w:type="gramStart"/>
            <w:r w:rsidRPr="00D87198">
              <w:rPr>
                <w:rFonts w:ascii="Arial" w:eastAsia="MS Gothic" w:hAnsi="Arial" w:cs="Arial"/>
                <w:sz w:val="14"/>
                <w:szCs w:val="14"/>
                <w:lang w:eastAsia="ja-JP"/>
              </w:rPr>
              <w:t>group-common</w:t>
            </w:r>
            <w:proofErr w:type="gramEnd"/>
            <w:r w:rsidRPr="00D87198">
              <w:rPr>
                <w:rFonts w:ascii="Arial" w:eastAsia="MS Gothic" w:hAnsi="Arial" w:cs="Arial"/>
                <w:sz w:val="14"/>
                <w:szCs w:val="14"/>
                <w:lang w:eastAsia="ja-JP"/>
              </w:rPr>
              <w:t xml:space="preserve"> PDSCHs in a slot per CC</w:t>
            </w:r>
          </w:p>
          <w:p w14:paraId="010F748C" w14:textId="77777777" w:rsidR="00D87198" w:rsidRPr="00D87198" w:rsidRDefault="00D87198" w:rsidP="00D87198">
            <w:pPr>
              <w:numPr>
                <w:ilvl w:val="0"/>
                <w:numId w:val="47"/>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Support TDM between K (K&gt;1) </w:t>
            </w:r>
            <w:proofErr w:type="spellStart"/>
            <w:r w:rsidRPr="00D87198">
              <w:rPr>
                <w:rFonts w:ascii="Arial" w:eastAsia="MS Gothic" w:hAnsi="Arial" w:cs="Arial"/>
                <w:sz w:val="14"/>
                <w:szCs w:val="14"/>
                <w:lang w:eastAsia="ja-JP"/>
              </w:rPr>
              <w:t>TDMed</w:t>
            </w:r>
            <w:proofErr w:type="spellEnd"/>
            <w:r w:rsidRPr="00D87198">
              <w:rPr>
                <w:rFonts w:ascii="Arial" w:eastAsia="MS Gothic" w:hAnsi="Arial" w:cs="Arial"/>
                <w:sz w:val="14"/>
                <w:szCs w:val="14"/>
                <w:lang w:eastAsia="ja-JP"/>
              </w:rPr>
              <w:t xml:space="preserve"> unicast PDSCHs and L (L&gt;1) </w:t>
            </w:r>
            <w:proofErr w:type="spellStart"/>
            <w:r w:rsidRPr="00D87198">
              <w:rPr>
                <w:rFonts w:ascii="Arial" w:eastAsia="MS Gothic" w:hAnsi="Arial" w:cs="Arial"/>
                <w:sz w:val="14"/>
                <w:szCs w:val="14"/>
                <w:lang w:eastAsia="ja-JP"/>
              </w:rPr>
              <w:t>TDMed</w:t>
            </w:r>
            <w:proofErr w:type="spellEnd"/>
            <w:r w:rsidRPr="00D87198">
              <w:rPr>
                <w:rFonts w:ascii="Arial" w:eastAsia="MS Gothic" w:hAnsi="Arial" w:cs="Arial"/>
                <w:sz w:val="14"/>
                <w:szCs w:val="14"/>
                <w:lang w:eastAsia="ja-JP"/>
              </w:rPr>
              <w:t xml:space="preserve"> </w:t>
            </w:r>
            <w:proofErr w:type="gramStart"/>
            <w:r w:rsidRPr="00D87198">
              <w:rPr>
                <w:rFonts w:ascii="Arial" w:eastAsia="MS Gothic" w:hAnsi="Arial" w:cs="Arial"/>
                <w:sz w:val="14"/>
                <w:szCs w:val="14"/>
                <w:lang w:eastAsia="ja-JP"/>
              </w:rPr>
              <w:t>group-common</w:t>
            </w:r>
            <w:proofErr w:type="gramEnd"/>
            <w:r w:rsidRPr="00D87198">
              <w:rPr>
                <w:rFonts w:ascii="Arial" w:eastAsia="MS Gothic" w:hAnsi="Arial" w:cs="Arial"/>
                <w:sz w:val="14"/>
                <w:szCs w:val="14"/>
                <w:lang w:eastAsia="ja-JP"/>
              </w:rPr>
              <w:t xml:space="preserve"> PDSCHs in a slot per CC</w:t>
            </w:r>
          </w:p>
          <w:p w14:paraId="48F6BE7B" w14:textId="77777777" w:rsidR="00D87198" w:rsidRPr="00D87198" w:rsidRDefault="00D87198" w:rsidP="00D87198">
            <w:pPr>
              <w:numPr>
                <w:ilvl w:val="0"/>
                <w:numId w:val="47"/>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The UE maximum number of </w:t>
            </w:r>
            <w:proofErr w:type="spellStart"/>
            <w:r w:rsidRPr="00D87198">
              <w:rPr>
                <w:rFonts w:ascii="Arial" w:eastAsia="MS Gothic" w:hAnsi="Arial" w:cs="Arial"/>
                <w:sz w:val="14"/>
                <w:szCs w:val="14"/>
                <w:lang w:eastAsia="ja-JP"/>
              </w:rPr>
              <w:t>TDMed</w:t>
            </w:r>
            <w:proofErr w:type="spellEnd"/>
            <w:r w:rsidRPr="00D87198">
              <w:rPr>
                <w:rFonts w:ascii="Arial" w:eastAsia="MS Gothic" w:hAnsi="Arial" w:cs="Arial"/>
                <w:sz w:val="14"/>
                <w:szCs w:val="14"/>
                <w:lang w:eastAsia="ja-JP"/>
              </w:rPr>
              <w:t xml:space="preserve"> PDSCH receptions capability in a slot per CC is kept as for Rel-15/Rel-16, i.e., {2/4/7} based on UE FG5-11/5-11a/5-11b.</w:t>
            </w:r>
          </w:p>
          <w:p w14:paraId="3CF64130" w14:textId="77777777" w:rsidR="00D87198" w:rsidRPr="00D87198" w:rsidRDefault="00D87198" w:rsidP="00D87198">
            <w:pPr>
              <w:numPr>
                <w:ilvl w:val="1"/>
                <w:numId w:val="47"/>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Note:  Group-common PDSCH(s) are counted as unicast PDSCH(s).</w:t>
            </w:r>
          </w:p>
          <w:p w14:paraId="4E2F9ED6" w14:textId="77777777" w:rsidR="00D87198" w:rsidRPr="00D87198" w:rsidRDefault="00D87198" w:rsidP="00D87198">
            <w:pPr>
              <w:numPr>
                <w:ilvl w:val="0"/>
                <w:numId w:val="47"/>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TDM-ed Type-1 HARQ-ACK codebook for multicast.</w:t>
            </w:r>
          </w:p>
          <w:p w14:paraId="13ED4DC3" w14:textId="77777777" w:rsidR="00D87198" w:rsidRPr="00D87198" w:rsidRDefault="00D87198" w:rsidP="00D87198">
            <w:pPr>
              <w:numPr>
                <w:ilvl w:val="0"/>
                <w:numId w:val="47"/>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 xml:space="preserve">Support TDM-ed Type-2 HARQ-ACK codebook </w:t>
            </w:r>
            <w:r w:rsidRPr="00D87198">
              <w:rPr>
                <w:rFonts w:ascii="Arial" w:eastAsia="MS Gothic" w:hAnsi="Arial" w:cs="Arial"/>
                <w:sz w:val="14"/>
                <w:szCs w:val="14"/>
                <w:lang w:eastAsia="ja-JP"/>
              </w:rPr>
              <w:t>for multicast</w:t>
            </w:r>
            <w:r w:rsidRPr="00D87198">
              <w:rPr>
                <w:rFonts w:ascii="Arial" w:hAnsi="Arial" w:cs="Arial"/>
                <w:sz w:val="14"/>
                <w:szCs w:val="14"/>
                <w:lang w:eastAsia="zh-CN"/>
              </w:rPr>
              <w:t>.</w:t>
            </w:r>
          </w:p>
          <w:p w14:paraId="11CCF966" w14:textId="77777777" w:rsidR="00D87198" w:rsidRPr="00D87198" w:rsidRDefault="00D87198" w:rsidP="00D87198">
            <w:pPr>
              <w:overflowPunct/>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FFS whether/how to separate the capability for HARQ-ACK codebook</w:t>
            </w:r>
          </w:p>
        </w:tc>
        <w:tc>
          <w:tcPr>
            <w:tcW w:w="1049" w:type="dxa"/>
            <w:tcBorders>
              <w:top w:val="single" w:sz="4" w:space="0" w:color="auto"/>
              <w:left w:val="single" w:sz="4" w:space="0" w:color="auto"/>
              <w:bottom w:val="single" w:sz="4" w:space="0" w:color="auto"/>
              <w:right w:val="single" w:sz="4" w:space="0" w:color="auto"/>
            </w:tcBorders>
            <w:shd w:val="clear" w:color="auto" w:fill="FFFF00"/>
            <w:hideMark/>
          </w:tcPr>
          <w:p w14:paraId="7F88836F" w14:textId="77777777" w:rsidR="00D87198" w:rsidRPr="00D87198" w:rsidRDefault="00D87198" w:rsidP="00D87198">
            <w:pPr>
              <w:keepNext/>
              <w:keepLines/>
              <w:overflowPunct/>
              <w:autoSpaceDE/>
              <w:autoSpaceDN/>
              <w:adjustRightInd/>
              <w:spacing w:after="0"/>
              <w:textAlignment w:val="auto"/>
              <w:rPr>
                <w:rFonts w:ascii="Arial" w:eastAsia="MS Gothic" w:hAnsi="Arial" w:cs="Arial"/>
                <w:sz w:val="14"/>
                <w:szCs w:val="14"/>
                <w:lang w:eastAsia="ja-JP"/>
              </w:rPr>
            </w:pPr>
            <w:r w:rsidRPr="00D87198">
              <w:rPr>
                <w:rFonts w:ascii="Arial" w:hAnsi="Arial" w:cs="Arial"/>
                <w:sz w:val="14"/>
                <w:szCs w:val="14"/>
                <w:lang w:eastAsia="ja-JP"/>
              </w:rPr>
              <w:t>33-1, 33-2</w:t>
            </w:r>
          </w:p>
        </w:tc>
        <w:tc>
          <w:tcPr>
            <w:tcW w:w="901" w:type="dxa"/>
            <w:tcBorders>
              <w:top w:val="single" w:sz="4" w:space="0" w:color="auto"/>
              <w:left w:val="single" w:sz="4" w:space="0" w:color="auto"/>
              <w:bottom w:val="single" w:sz="4" w:space="0" w:color="auto"/>
              <w:right w:val="single" w:sz="4" w:space="0" w:color="auto"/>
            </w:tcBorders>
            <w:hideMark/>
          </w:tcPr>
          <w:p w14:paraId="3327412C"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1AD166AB" w14:textId="382F5D3D"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FB38F2" w:rsidRPr="00D87198" w14:paraId="4710D364" w14:textId="77777777" w:rsidTr="00D87198">
        <w:trPr>
          <w:trHeight w:val="20"/>
        </w:trPr>
        <w:tc>
          <w:tcPr>
            <w:tcW w:w="800" w:type="dxa"/>
            <w:tcBorders>
              <w:top w:val="single" w:sz="4" w:space="0" w:color="auto"/>
              <w:left w:val="single" w:sz="4" w:space="0" w:color="auto"/>
              <w:bottom w:val="single" w:sz="4" w:space="0" w:color="auto"/>
              <w:right w:val="single" w:sz="4" w:space="0" w:color="auto"/>
            </w:tcBorders>
          </w:tcPr>
          <w:p w14:paraId="09F6FD15" w14:textId="6B47D23C" w:rsidR="00FB38F2" w:rsidRPr="00FB38F2" w:rsidRDefault="00FB38F2" w:rsidP="00FB38F2">
            <w:pPr>
              <w:keepNext/>
              <w:keepLines/>
              <w:overflowPunct/>
              <w:autoSpaceDE/>
              <w:autoSpaceDN/>
              <w:adjustRightInd/>
              <w:spacing w:after="0"/>
              <w:textAlignment w:val="auto"/>
              <w:rPr>
                <w:rFonts w:ascii="Arial" w:hAnsi="Arial" w:cs="Arial"/>
                <w:color w:val="FF0000"/>
                <w:sz w:val="14"/>
                <w:szCs w:val="14"/>
                <w:lang w:eastAsia="ja-JP"/>
              </w:rPr>
            </w:pPr>
            <w:r w:rsidRPr="00D87198">
              <w:rPr>
                <w:rFonts w:ascii="Arial" w:hAnsi="Arial" w:cs="Arial"/>
                <w:color w:val="FF0000"/>
                <w:sz w:val="14"/>
                <w:szCs w:val="14"/>
                <w:lang w:eastAsia="ja-JP"/>
              </w:rPr>
              <w:t>33. NR_MBS</w:t>
            </w:r>
          </w:p>
        </w:tc>
        <w:tc>
          <w:tcPr>
            <w:tcW w:w="582" w:type="dxa"/>
            <w:tcBorders>
              <w:top w:val="single" w:sz="4" w:space="0" w:color="auto"/>
              <w:left w:val="single" w:sz="4" w:space="0" w:color="auto"/>
              <w:bottom w:val="single" w:sz="4" w:space="0" w:color="auto"/>
              <w:right w:val="single" w:sz="4" w:space="0" w:color="auto"/>
            </w:tcBorders>
          </w:tcPr>
          <w:p w14:paraId="6357D6A2" w14:textId="6F50B355" w:rsidR="00FB38F2" w:rsidRPr="00FB38F2" w:rsidRDefault="00FB38F2" w:rsidP="00FB38F2">
            <w:pPr>
              <w:keepNext/>
              <w:keepLines/>
              <w:overflowPunct/>
              <w:autoSpaceDE/>
              <w:autoSpaceDN/>
              <w:adjustRightInd/>
              <w:spacing w:after="0"/>
              <w:textAlignment w:val="auto"/>
              <w:rPr>
                <w:rFonts w:ascii="Arial" w:hAnsi="Arial" w:cs="Arial"/>
                <w:color w:val="FF0000"/>
                <w:sz w:val="14"/>
                <w:szCs w:val="14"/>
                <w:lang w:eastAsia="zh-CN"/>
              </w:rPr>
            </w:pPr>
            <w:r w:rsidRPr="00D87198">
              <w:rPr>
                <w:rFonts w:ascii="Arial" w:hAnsi="Arial" w:cs="Arial"/>
                <w:color w:val="FF0000"/>
                <w:sz w:val="14"/>
                <w:szCs w:val="14"/>
                <w:lang w:eastAsia="zh-CN"/>
              </w:rPr>
              <w:t>33-</w:t>
            </w:r>
            <w:r w:rsidRPr="00FB38F2">
              <w:rPr>
                <w:rFonts w:ascii="Arial" w:hAnsi="Arial" w:cs="Arial"/>
                <w:color w:val="FF0000"/>
                <w:sz w:val="14"/>
                <w:szCs w:val="14"/>
                <w:lang w:eastAsia="zh-CN"/>
              </w:rPr>
              <w:t>x</w:t>
            </w:r>
          </w:p>
        </w:tc>
        <w:tc>
          <w:tcPr>
            <w:tcW w:w="1133" w:type="dxa"/>
            <w:tcBorders>
              <w:top w:val="single" w:sz="4" w:space="0" w:color="auto"/>
              <w:left w:val="single" w:sz="4" w:space="0" w:color="auto"/>
              <w:bottom w:val="single" w:sz="4" w:space="0" w:color="auto"/>
              <w:right w:val="single" w:sz="4" w:space="0" w:color="auto"/>
            </w:tcBorders>
          </w:tcPr>
          <w:p w14:paraId="3BD1F40C" w14:textId="48E4C987" w:rsidR="00FB38F2" w:rsidRPr="00FB38F2" w:rsidRDefault="00FB38F2" w:rsidP="00FB38F2">
            <w:pPr>
              <w:keepNext/>
              <w:keepLines/>
              <w:overflowPunct/>
              <w:autoSpaceDE/>
              <w:autoSpaceDN/>
              <w:adjustRightInd/>
              <w:spacing w:after="0"/>
              <w:textAlignment w:val="auto"/>
              <w:rPr>
                <w:rFonts w:ascii="Arial" w:hAnsi="Arial" w:cs="Arial"/>
                <w:color w:val="FF0000"/>
                <w:sz w:val="14"/>
                <w:szCs w:val="14"/>
              </w:rPr>
            </w:pPr>
            <w:r w:rsidRPr="00FB38F2">
              <w:rPr>
                <w:rFonts w:ascii="Arial" w:hAnsi="Arial" w:cs="Arial"/>
                <w:color w:val="FF0000"/>
                <w:sz w:val="14"/>
                <w:szCs w:val="14"/>
              </w:rPr>
              <w:t xml:space="preserve">ACK/NACK </w:t>
            </w:r>
            <w:r w:rsidRPr="00D87198">
              <w:rPr>
                <w:rFonts w:ascii="Arial" w:hAnsi="Arial" w:cs="Arial"/>
                <w:color w:val="FF0000"/>
                <w:sz w:val="14"/>
                <w:szCs w:val="14"/>
              </w:rPr>
              <w:t>based HARQ-ACK feedback</w:t>
            </w:r>
            <w:r w:rsidRPr="00D87198">
              <w:rPr>
                <w:rFonts w:ascii="Arial" w:hAnsi="Arial" w:cs="Arial"/>
                <w:color w:val="FF0000"/>
                <w:sz w:val="14"/>
                <w:szCs w:val="14"/>
                <w:lang w:eastAsia="zh-CN"/>
              </w:rPr>
              <w:t xml:space="preserve"> for multicast</w:t>
            </w:r>
          </w:p>
        </w:tc>
        <w:tc>
          <w:tcPr>
            <w:tcW w:w="4769" w:type="dxa"/>
            <w:tcBorders>
              <w:top w:val="single" w:sz="4" w:space="0" w:color="auto"/>
              <w:left w:val="single" w:sz="4" w:space="0" w:color="auto"/>
              <w:bottom w:val="single" w:sz="4" w:space="0" w:color="auto"/>
              <w:right w:val="single" w:sz="4" w:space="0" w:color="auto"/>
            </w:tcBorders>
            <w:shd w:val="clear" w:color="auto" w:fill="FFFF00"/>
          </w:tcPr>
          <w:p w14:paraId="53B82D3A" w14:textId="77777777" w:rsidR="00FB38F2" w:rsidRPr="00FB38F2" w:rsidRDefault="00FB38F2" w:rsidP="00FB38F2">
            <w:pPr>
              <w:numPr>
                <w:ilvl w:val="0"/>
                <w:numId w:val="48"/>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color w:val="FF0000"/>
                <w:sz w:val="14"/>
                <w:szCs w:val="14"/>
                <w:lang w:eastAsia="ja-JP"/>
              </w:rPr>
              <w:t xml:space="preserve">Support ACK/NACK based HARQ-ACK feedback, </w:t>
            </w:r>
          </w:p>
          <w:p w14:paraId="008C391E" w14:textId="6B1CC148" w:rsidR="00FB38F2" w:rsidRPr="00FB38F2" w:rsidRDefault="00FB38F2" w:rsidP="00FB38F2">
            <w:pPr>
              <w:numPr>
                <w:ilvl w:val="0"/>
                <w:numId w:val="48"/>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Pr>
                <w:rFonts w:ascii="Arial" w:eastAsia="MS Gothic" w:hAnsi="Arial" w:cs="Arial"/>
                <w:color w:val="FF0000"/>
                <w:sz w:val="14"/>
                <w:szCs w:val="14"/>
                <w:lang w:eastAsia="ja-JP"/>
              </w:rPr>
              <w:t>S</w:t>
            </w:r>
            <w:r w:rsidRPr="00D87198">
              <w:rPr>
                <w:rFonts w:ascii="Arial" w:eastAsia="MS Gothic" w:hAnsi="Arial" w:cs="Arial"/>
                <w:color w:val="FF0000"/>
                <w:sz w:val="14"/>
                <w:szCs w:val="14"/>
                <w:lang w:eastAsia="ja-JP"/>
              </w:rPr>
              <w:t xml:space="preserve">upport enabling/disabling ACK/NACK based HARQ-ACK feedback configured by RRC </w:t>
            </w:r>
            <w:proofErr w:type="spellStart"/>
            <w:r w:rsidRPr="00D87198">
              <w:rPr>
                <w:rFonts w:ascii="Arial" w:eastAsia="MS Gothic" w:hAnsi="Arial" w:cs="Arial"/>
                <w:color w:val="FF0000"/>
                <w:sz w:val="14"/>
                <w:szCs w:val="14"/>
                <w:lang w:eastAsia="ja-JP"/>
              </w:rPr>
              <w:t>signaling</w:t>
            </w:r>
            <w:proofErr w:type="spellEnd"/>
          </w:p>
        </w:tc>
        <w:tc>
          <w:tcPr>
            <w:tcW w:w="1049" w:type="dxa"/>
            <w:tcBorders>
              <w:top w:val="single" w:sz="4" w:space="0" w:color="auto"/>
              <w:left w:val="single" w:sz="4" w:space="0" w:color="auto"/>
              <w:bottom w:val="single" w:sz="4" w:space="0" w:color="auto"/>
              <w:right w:val="single" w:sz="4" w:space="0" w:color="auto"/>
            </w:tcBorders>
            <w:shd w:val="clear" w:color="auto" w:fill="FFFF00"/>
          </w:tcPr>
          <w:p w14:paraId="1E77F5B0" w14:textId="6AE0D4AD" w:rsidR="00FB38F2" w:rsidRPr="00FB38F2" w:rsidRDefault="00FB38F2" w:rsidP="00FB38F2">
            <w:pPr>
              <w:keepNext/>
              <w:keepLines/>
              <w:overflowPunct/>
              <w:autoSpaceDE/>
              <w:autoSpaceDN/>
              <w:adjustRightInd/>
              <w:spacing w:after="0"/>
              <w:textAlignment w:val="auto"/>
              <w:rPr>
                <w:rFonts w:ascii="Arial" w:hAnsi="Arial" w:cs="Arial"/>
                <w:color w:val="FF0000"/>
                <w:sz w:val="14"/>
                <w:szCs w:val="14"/>
                <w:lang w:eastAsia="ja-JP"/>
              </w:rPr>
            </w:pPr>
            <w:r w:rsidRPr="00D87198">
              <w:rPr>
                <w:rFonts w:ascii="Arial" w:hAnsi="Arial" w:cs="Arial"/>
                <w:color w:val="FF0000"/>
                <w:sz w:val="14"/>
                <w:szCs w:val="14"/>
                <w:lang w:eastAsia="ja-JP"/>
              </w:rPr>
              <w:t>33-2</w:t>
            </w:r>
          </w:p>
        </w:tc>
        <w:tc>
          <w:tcPr>
            <w:tcW w:w="901" w:type="dxa"/>
            <w:tcBorders>
              <w:top w:val="single" w:sz="4" w:space="0" w:color="auto"/>
              <w:left w:val="single" w:sz="4" w:space="0" w:color="auto"/>
              <w:bottom w:val="single" w:sz="4" w:space="0" w:color="auto"/>
              <w:right w:val="single" w:sz="4" w:space="0" w:color="auto"/>
            </w:tcBorders>
          </w:tcPr>
          <w:p w14:paraId="7B1926D8" w14:textId="4E4BEB5B" w:rsidR="00FB38F2" w:rsidRPr="00FB38F2" w:rsidRDefault="00FB38F2" w:rsidP="00FB38F2">
            <w:pPr>
              <w:keepNext/>
              <w:keepLines/>
              <w:overflowPunct/>
              <w:autoSpaceDE/>
              <w:autoSpaceDN/>
              <w:adjustRightInd/>
              <w:spacing w:after="0"/>
              <w:textAlignment w:val="auto"/>
              <w:rPr>
                <w:rFonts w:ascii="Arial" w:hAnsi="Arial" w:cs="Arial"/>
                <w:color w:val="FF0000"/>
                <w:sz w:val="14"/>
                <w:szCs w:val="14"/>
                <w:lang w:eastAsia="zh-CN"/>
              </w:rPr>
            </w:pPr>
            <w:r w:rsidRPr="00D87198">
              <w:rPr>
                <w:rFonts w:ascii="Arial" w:hAnsi="Arial" w:cs="Arial"/>
                <w:color w:val="FF0000"/>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0EF423DF" w14:textId="5190DB4C" w:rsidR="00FB38F2" w:rsidRPr="00FB38F2" w:rsidRDefault="00FB38F2" w:rsidP="00FB38F2">
            <w:pPr>
              <w:keepNext/>
              <w:keepLines/>
              <w:overflowPunct/>
              <w:autoSpaceDE/>
              <w:autoSpaceDN/>
              <w:adjustRightInd/>
              <w:spacing w:after="0"/>
              <w:textAlignment w:val="auto"/>
              <w:rPr>
                <w:rFonts w:ascii="Arial" w:hAnsi="Arial" w:cs="Arial"/>
                <w:color w:val="FF0000"/>
                <w:sz w:val="14"/>
                <w:szCs w:val="14"/>
                <w:lang w:eastAsia="zh-CN"/>
              </w:rPr>
            </w:pPr>
            <w:r w:rsidRPr="00FB38F2">
              <w:rPr>
                <w:rFonts w:ascii="Arial" w:hAnsi="Arial" w:cs="Arial"/>
                <w:color w:val="FF0000"/>
                <w:sz w:val="14"/>
                <w:szCs w:val="14"/>
                <w:lang w:eastAsia="zh-CN"/>
              </w:rPr>
              <w:t>Per UE</w:t>
            </w:r>
          </w:p>
        </w:tc>
      </w:tr>
      <w:tr w:rsidR="00D87198" w:rsidRPr="00D87198" w14:paraId="0375A818" w14:textId="4A96A142"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73E37396"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lastRenderedPageBreak/>
              <w:t>33. NR_MBS</w:t>
            </w:r>
          </w:p>
        </w:tc>
        <w:tc>
          <w:tcPr>
            <w:tcW w:w="582" w:type="dxa"/>
            <w:tcBorders>
              <w:top w:val="single" w:sz="4" w:space="0" w:color="auto"/>
              <w:left w:val="single" w:sz="4" w:space="0" w:color="auto"/>
              <w:bottom w:val="single" w:sz="4" w:space="0" w:color="auto"/>
              <w:right w:val="single" w:sz="4" w:space="0" w:color="auto"/>
            </w:tcBorders>
            <w:hideMark/>
          </w:tcPr>
          <w:p w14:paraId="77D631CE"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33-4</w:t>
            </w:r>
          </w:p>
        </w:tc>
        <w:tc>
          <w:tcPr>
            <w:tcW w:w="1133" w:type="dxa"/>
            <w:tcBorders>
              <w:top w:val="single" w:sz="4" w:space="0" w:color="auto"/>
              <w:left w:val="single" w:sz="4" w:space="0" w:color="auto"/>
              <w:bottom w:val="single" w:sz="4" w:space="0" w:color="auto"/>
              <w:right w:val="single" w:sz="4" w:space="0" w:color="auto"/>
            </w:tcBorders>
            <w:hideMark/>
          </w:tcPr>
          <w:p w14:paraId="6F41B6D3"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rPr>
              <w:t>NACK-only based HARQ-ACK feedback</w:t>
            </w:r>
            <w:r w:rsidRPr="00D87198">
              <w:rPr>
                <w:rFonts w:ascii="Arial" w:hAnsi="Arial" w:cs="Arial"/>
                <w:sz w:val="14"/>
                <w:szCs w:val="14"/>
                <w:lang w:eastAsia="zh-CN"/>
              </w:rPr>
              <w:t xml:space="preserve"> for multicast</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6B5D3FB4" w14:textId="77777777" w:rsidR="00D87198" w:rsidRPr="00FB38F2" w:rsidRDefault="00D87198" w:rsidP="00FB38F2">
            <w:pPr>
              <w:numPr>
                <w:ilvl w:val="0"/>
                <w:numId w:val="50"/>
              </w:numPr>
              <w:overflowPunct/>
              <w:autoSpaceDE/>
              <w:autoSpaceDN/>
              <w:adjustRightInd/>
              <w:snapToGrid w:val="0"/>
              <w:spacing w:afterLines="50" w:after="120"/>
              <w:contextualSpacing/>
              <w:jc w:val="both"/>
              <w:textAlignment w:val="auto"/>
              <w:rPr>
                <w:rFonts w:ascii="Arial" w:hAnsi="Arial" w:cs="Arial"/>
                <w:sz w:val="14"/>
                <w:szCs w:val="14"/>
                <w:lang w:eastAsia="zh-CN"/>
              </w:rPr>
            </w:pPr>
            <w:r w:rsidRPr="00D87198">
              <w:rPr>
                <w:rFonts w:ascii="Arial" w:eastAsia="MS Gothic" w:hAnsi="Arial" w:cs="Arial"/>
                <w:sz w:val="14"/>
                <w:szCs w:val="14"/>
                <w:lang w:eastAsia="ja-JP"/>
              </w:rPr>
              <w:t>Support NACK-only based HARQ-ACK feedback.</w:t>
            </w:r>
          </w:p>
          <w:p w14:paraId="470FBAC2" w14:textId="53E20C4F" w:rsidR="00FB38F2" w:rsidRPr="00D87198" w:rsidRDefault="00FB38F2" w:rsidP="00FB38F2">
            <w:pPr>
              <w:numPr>
                <w:ilvl w:val="0"/>
                <w:numId w:val="50"/>
              </w:numPr>
              <w:overflowPunct/>
              <w:autoSpaceDE/>
              <w:autoSpaceDN/>
              <w:adjustRightInd/>
              <w:snapToGrid w:val="0"/>
              <w:spacing w:afterLines="50" w:after="120"/>
              <w:contextualSpacing/>
              <w:jc w:val="both"/>
              <w:textAlignment w:val="auto"/>
              <w:rPr>
                <w:rFonts w:ascii="Arial" w:hAnsi="Arial" w:cs="Arial"/>
                <w:sz w:val="14"/>
                <w:szCs w:val="14"/>
                <w:lang w:eastAsia="zh-CN"/>
              </w:rPr>
            </w:pPr>
            <w:r>
              <w:rPr>
                <w:rFonts w:ascii="Arial" w:eastAsia="MS Gothic" w:hAnsi="Arial" w:cs="Arial"/>
                <w:color w:val="FF0000"/>
                <w:sz w:val="14"/>
                <w:szCs w:val="14"/>
                <w:lang w:eastAsia="ja-JP"/>
              </w:rPr>
              <w:t>S</w:t>
            </w:r>
            <w:r w:rsidRPr="00D87198">
              <w:rPr>
                <w:rFonts w:ascii="Arial" w:eastAsia="MS Gothic" w:hAnsi="Arial" w:cs="Arial"/>
                <w:color w:val="FF0000"/>
                <w:sz w:val="14"/>
                <w:szCs w:val="14"/>
                <w:lang w:eastAsia="ja-JP"/>
              </w:rPr>
              <w:t>upport enabling/disabling NACK</w:t>
            </w:r>
            <w:r>
              <w:rPr>
                <w:rFonts w:ascii="Arial" w:eastAsia="MS Gothic" w:hAnsi="Arial" w:cs="Arial"/>
                <w:color w:val="FF0000"/>
                <w:sz w:val="14"/>
                <w:szCs w:val="14"/>
                <w:lang w:eastAsia="ja-JP"/>
              </w:rPr>
              <w:t>-only</w:t>
            </w:r>
            <w:r w:rsidRPr="00D87198">
              <w:rPr>
                <w:rFonts w:ascii="Arial" w:eastAsia="MS Gothic" w:hAnsi="Arial" w:cs="Arial"/>
                <w:color w:val="FF0000"/>
                <w:sz w:val="14"/>
                <w:szCs w:val="14"/>
                <w:lang w:eastAsia="ja-JP"/>
              </w:rPr>
              <w:t xml:space="preserve"> based HARQ-ACK feedback configured by RRC </w:t>
            </w:r>
            <w:proofErr w:type="spellStart"/>
            <w:r w:rsidRPr="00D87198">
              <w:rPr>
                <w:rFonts w:ascii="Arial" w:eastAsia="MS Gothic" w:hAnsi="Arial" w:cs="Arial"/>
                <w:color w:val="FF0000"/>
                <w:sz w:val="14"/>
                <w:szCs w:val="14"/>
                <w:lang w:eastAsia="ja-JP"/>
              </w:rPr>
              <w:t>signaling</w:t>
            </w:r>
            <w:proofErr w:type="spellEnd"/>
          </w:p>
        </w:tc>
        <w:tc>
          <w:tcPr>
            <w:tcW w:w="1049" w:type="dxa"/>
            <w:tcBorders>
              <w:top w:val="single" w:sz="4" w:space="0" w:color="auto"/>
              <w:left w:val="single" w:sz="4" w:space="0" w:color="auto"/>
              <w:bottom w:val="single" w:sz="4" w:space="0" w:color="auto"/>
              <w:right w:val="single" w:sz="4" w:space="0" w:color="auto"/>
            </w:tcBorders>
            <w:shd w:val="clear" w:color="auto" w:fill="FFFF00"/>
            <w:hideMark/>
          </w:tcPr>
          <w:p w14:paraId="417C72ED" w14:textId="77777777" w:rsidR="00D87198" w:rsidRPr="00D87198" w:rsidRDefault="00D87198" w:rsidP="00D87198">
            <w:pPr>
              <w:keepNext/>
              <w:keepLines/>
              <w:overflowPunct/>
              <w:autoSpaceDE/>
              <w:autoSpaceDN/>
              <w:adjustRightInd/>
              <w:spacing w:after="0"/>
              <w:textAlignment w:val="auto"/>
              <w:rPr>
                <w:rFonts w:ascii="Arial" w:hAnsi="Arial" w:cs="Arial"/>
                <w:strike/>
                <w:sz w:val="14"/>
                <w:szCs w:val="14"/>
                <w:lang w:eastAsia="zh-CN"/>
              </w:rPr>
            </w:pPr>
            <w:r w:rsidRPr="00D87198">
              <w:rPr>
                <w:rFonts w:ascii="Arial" w:hAnsi="Arial" w:cs="Arial"/>
                <w:sz w:val="14"/>
                <w:szCs w:val="14"/>
                <w:lang w:eastAsia="ja-JP"/>
              </w:rPr>
              <w:t>33-2</w:t>
            </w:r>
          </w:p>
        </w:tc>
        <w:tc>
          <w:tcPr>
            <w:tcW w:w="901" w:type="dxa"/>
            <w:tcBorders>
              <w:top w:val="single" w:sz="4" w:space="0" w:color="auto"/>
              <w:left w:val="single" w:sz="4" w:space="0" w:color="auto"/>
              <w:bottom w:val="single" w:sz="4" w:space="0" w:color="auto"/>
              <w:right w:val="single" w:sz="4" w:space="0" w:color="auto"/>
            </w:tcBorders>
            <w:hideMark/>
          </w:tcPr>
          <w:p w14:paraId="5E51CEC1"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6B57E263" w14:textId="0C18C5A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5960C45C" w14:textId="37282F64"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53BE5C5C"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 xml:space="preserve"> 33. NR_MBS</w:t>
            </w:r>
          </w:p>
        </w:tc>
        <w:tc>
          <w:tcPr>
            <w:tcW w:w="582" w:type="dxa"/>
            <w:tcBorders>
              <w:top w:val="single" w:sz="4" w:space="0" w:color="auto"/>
              <w:left w:val="single" w:sz="4" w:space="0" w:color="auto"/>
              <w:bottom w:val="single" w:sz="4" w:space="0" w:color="auto"/>
              <w:right w:val="single" w:sz="4" w:space="0" w:color="auto"/>
            </w:tcBorders>
            <w:hideMark/>
          </w:tcPr>
          <w:p w14:paraId="48EA25BD"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33-5-1</w:t>
            </w:r>
          </w:p>
        </w:tc>
        <w:tc>
          <w:tcPr>
            <w:tcW w:w="1133" w:type="dxa"/>
            <w:tcBorders>
              <w:top w:val="single" w:sz="4" w:space="0" w:color="auto"/>
              <w:left w:val="single" w:sz="4" w:space="0" w:color="auto"/>
              <w:bottom w:val="single" w:sz="4" w:space="0" w:color="auto"/>
              <w:right w:val="single" w:sz="4" w:space="0" w:color="auto"/>
            </w:tcBorders>
            <w:hideMark/>
          </w:tcPr>
          <w:p w14:paraId="59B6A836"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 xml:space="preserve">SPS </w:t>
            </w:r>
            <w:proofErr w:type="gramStart"/>
            <w:r w:rsidRPr="00D87198">
              <w:rPr>
                <w:rFonts w:ascii="Arial" w:hAnsi="Arial" w:cs="Arial"/>
                <w:sz w:val="14"/>
                <w:szCs w:val="14"/>
                <w:lang w:eastAsia="zh-CN"/>
              </w:rPr>
              <w:t>group-common</w:t>
            </w:r>
            <w:proofErr w:type="gramEnd"/>
            <w:r w:rsidRPr="00D87198">
              <w:rPr>
                <w:rFonts w:ascii="Arial" w:hAnsi="Arial" w:cs="Arial"/>
                <w:sz w:val="14"/>
                <w:szCs w:val="14"/>
                <w:lang w:eastAsia="zh-CN"/>
              </w:rPr>
              <w:t xml:space="preserve"> PDSCH for multicast</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4F6016AD" w14:textId="77777777" w:rsidR="00D87198" w:rsidRPr="00D87198" w:rsidRDefault="00D87198" w:rsidP="00D87198">
            <w:pPr>
              <w:numPr>
                <w:ilvl w:val="0"/>
                <w:numId w:val="38"/>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Support one SPS </w:t>
            </w:r>
            <w:proofErr w:type="gramStart"/>
            <w:r w:rsidRPr="00D87198">
              <w:rPr>
                <w:rFonts w:ascii="Arial" w:eastAsia="MS Gothic" w:hAnsi="Arial" w:cs="Arial"/>
                <w:sz w:val="14"/>
                <w:szCs w:val="14"/>
                <w:lang w:eastAsia="ja-JP"/>
              </w:rPr>
              <w:t>group-common</w:t>
            </w:r>
            <w:proofErr w:type="gramEnd"/>
            <w:r w:rsidRPr="00D87198">
              <w:rPr>
                <w:rFonts w:ascii="Arial" w:eastAsia="MS Gothic" w:hAnsi="Arial" w:cs="Arial"/>
                <w:sz w:val="14"/>
                <w:szCs w:val="14"/>
                <w:lang w:eastAsia="ja-JP"/>
              </w:rPr>
              <w:t xml:space="preserve"> PDSCH configuration for multicast</w:t>
            </w:r>
          </w:p>
          <w:p w14:paraId="3452DCBD" w14:textId="77777777" w:rsidR="00D87198" w:rsidRPr="00D87198" w:rsidRDefault="00D87198" w:rsidP="00D87198">
            <w:pPr>
              <w:numPr>
                <w:ilvl w:val="0"/>
                <w:numId w:val="38"/>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ACK/NACK based HARQ-ACK feedback for SPS group-common PDSCH without PDCCH scheduling.</w:t>
            </w:r>
          </w:p>
          <w:p w14:paraId="69EB1C18" w14:textId="77777777" w:rsidR="00D87198" w:rsidRPr="00D87198" w:rsidRDefault="00D87198" w:rsidP="00D87198">
            <w:pPr>
              <w:numPr>
                <w:ilvl w:val="0"/>
                <w:numId w:val="38"/>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NACK-only based HARQ-ACK feedback for SPS group-common PDSCH without PDCCH scheduling.</w:t>
            </w:r>
          </w:p>
          <w:p w14:paraId="7BA1B1F6" w14:textId="77777777" w:rsidR="00D87198" w:rsidRPr="00D87198" w:rsidRDefault="00D87198" w:rsidP="00D87198">
            <w:pPr>
              <w:numPr>
                <w:ilvl w:val="0"/>
                <w:numId w:val="38"/>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hAnsi="Arial" w:cs="Arial"/>
                <w:sz w:val="14"/>
                <w:szCs w:val="14"/>
                <w:lang w:eastAsia="zh-CN"/>
              </w:rPr>
              <w:t xml:space="preserve">FFS: HARQ-ACK feedback for SPS group-common with PDCCH scheduling and SPS release PDCCH. </w:t>
            </w:r>
          </w:p>
          <w:p w14:paraId="05352421" w14:textId="77777777" w:rsidR="00D87198" w:rsidRPr="00D87198" w:rsidRDefault="00D87198" w:rsidP="00D87198">
            <w:pPr>
              <w:numPr>
                <w:ilvl w:val="0"/>
                <w:numId w:val="38"/>
              </w:numPr>
              <w:overflowPunct/>
              <w:autoSpaceDE/>
              <w:autoSpaceDN/>
              <w:adjustRightInd/>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slot-level repetition for SPS group-common PDSCH</w:t>
            </w:r>
          </w:p>
          <w:p w14:paraId="62B7BFE8" w14:textId="77777777" w:rsidR="00D87198" w:rsidRPr="00D87198" w:rsidRDefault="00D87198" w:rsidP="00D87198">
            <w:pPr>
              <w:overflowPunct/>
              <w:snapToGrid w:val="0"/>
              <w:spacing w:after="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FFS whether/how to separate the above capabilities from FG 33-5-1</w:t>
            </w:r>
          </w:p>
        </w:tc>
        <w:tc>
          <w:tcPr>
            <w:tcW w:w="1049" w:type="dxa"/>
            <w:tcBorders>
              <w:top w:val="single" w:sz="4" w:space="0" w:color="auto"/>
              <w:left w:val="single" w:sz="4" w:space="0" w:color="auto"/>
              <w:bottom w:val="single" w:sz="4" w:space="0" w:color="auto"/>
              <w:right w:val="single" w:sz="4" w:space="0" w:color="auto"/>
            </w:tcBorders>
            <w:hideMark/>
          </w:tcPr>
          <w:p w14:paraId="3E4A10C8"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33-2</w:t>
            </w:r>
          </w:p>
        </w:tc>
        <w:tc>
          <w:tcPr>
            <w:tcW w:w="901" w:type="dxa"/>
            <w:tcBorders>
              <w:top w:val="single" w:sz="4" w:space="0" w:color="auto"/>
              <w:left w:val="single" w:sz="4" w:space="0" w:color="auto"/>
              <w:bottom w:val="single" w:sz="4" w:space="0" w:color="auto"/>
              <w:right w:val="single" w:sz="4" w:space="0" w:color="auto"/>
            </w:tcBorders>
            <w:hideMark/>
          </w:tcPr>
          <w:p w14:paraId="3A7298E8"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5AFA13F5" w14:textId="2D635F00"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7C61D7D5" w14:textId="1F3CB36B"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7059F395"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 xml:space="preserve"> 33. NR_MBS</w:t>
            </w:r>
          </w:p>
        </w:tc>
        <w:tc>
          <w:tcPr>
            <w:tcW w:w="582" w:type="dxa"/>
            <w:tcBorders>
              <w:top w:val="single" w:sz="4" w:space="0" w:color="auto"/>
              <w:left w:val="single" w:sz="4" w:space="0" w:color="auto"/>
              <w:bottom w:val="single" w:sz="4" w:space="0" w:color="auto"/>
              <w:right w:val="single" w:sz="4" w:space="0" w:color="auto"/>
            </w:tcBorders>
            <w:hideMark/>
          </w:tcPr>
          <w:p w14:paraId="45E28620"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ja-JP"/>
              </w:rPr>
              <w:t>33-5-2</w:t>
            </w:r>
          </w:p>
        </w:tc>
        <w:tc>
          <w:tcPr>
            <w:tcW w:w="1133" w:type="dxa"/>
            <w:tcBorders>
              <w:top w:val="single" w:sz="4" w:space="0" w:color="auto"/>
              <w:left w:val="single" w:sz="4" w:space="0" w:color="auto"/>
              <w:bottom w:val="single" w:sz="4" w:space="0" w:color="auto"/>
              <w:right w:val="single" w:sz="4" w:space="0" w:color="auto"/>
            </w:tcBorders>
            <w:hideMark/>
          </w:tcPr>
          <w:p w14:paraId="1E406227"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 xml:space="preserve">Multiple SPS </w:t>
            </w:r>
            <w:proofErr w:type="gramStart"/>
            <w:r w:rsidRPr="00D87198">
              <w:rPr>
                <w:rFonts w:ascii="Arial" w:hAnsi="Arial" w:cs="Arial"/>
                <w:sz w:val="14"/>
                <w:szCs w:val="14"/>
                <w:lang w:eastAsia="zh-CN"/>
              </w:rPr>
              <w:t>group-common</w:t>
            </w:r>
            <w:proofErr w:type="gramEnd"/>
            <w:r w:rsidRPr="00D87198">
              <w:rPr>
                <w:rFonts w:ascii="Arial" w:hAnsi="Arial" w:cs="Arial"/>
                <w:sz w:val="14"/>
                <w:szCs w:val="14"/>
                <w:lang w:eastAsia="zh-CN"/>
              </w:rPr>
              <w:t xml:space="preserve"> PDSCH configuration</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2702348E" w14:textId="77777777" w:rsidR="00D87198" w:rsidRPr="00D87198" w:rsidRDefault="00D87198" w:rsidP="00D87198">
            <w:pPr>
              <w:numPr>
                <w:ilvl w:val="0"/>
                <w:numId w:val="49"/>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 xml:space="preserve">Support [N&gt;1] SPS </w:t>
            </w:r>
            <w:proofErr w:type="gramStart"/>
            <w:r w:rsidRPr="00D87198">
              <w:rPr>
                <w:rFonts w:ascii="Arial" w:eastAsia="MS Gothic" w:hAnsi="Arial" w:cs="Arial"/>
                <w:sz w:val="14"/>
                <w:szCs w:val="14"/>
                <w:lang w:eastAsia="ja-JP"/>
              </w:rPr>
              <w:t>group-common</w:t>
            </w:r>
            <w:proofErr w:type="gramEnd"/>
            <w:r w:rsidRPr="00D87198">
              <w:rPr>
                <w:rFonts w:ascii="Arial" w:eastAsia="MS Gothic" w:hAnsi="Arial" w:cs="Arial"/>
                <w:sz w:val="14"/>
                <w:szCs w:val="14"/>
                <w:lang w:eastAsia="ja-JP"/>
              </w:rPr>
              <w:t xml:space="preserve"> PDSCH configuration for multicast</w:t>
            </w:r>
          </w:p>
          <w:p w14:paraId="1AA702E1" w14:textId="77777777" w:rsidR="00D87198" w:rsidRPr="00D87198" w:rsidRDefault="00D87198" w:rsidP="00D87198">
            <w:pPr>
              <w:numPr>
                <w:ilvl w:val="0"/>
                <w:numId w:val="49"/>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87198">
              <w:rPr>
                <w:rFonts w:ascii="Arial" w:eastAsia="MS Gothic" w:hAnsi="Arial" w:cs="Arial"/>
                <w:sz w:val="14"/>
                <w:szCs w:val="14"/>
                <w:lang w:eastAsia="ja-JP"/>
              </w:rPr>
              <w:t>Support [M&gt;=1] activated SPS group-common PDSCH configurations among the N SPS group-common PDSCH configurations per CFR for multicast</w:t>
            </w:r>
          </w:p>
        </w:tc>
        <w:tc>
          <w:tcPr>
            <w:tcW w:w="1049" w:type="dxa"/>
            <w:tcBorders>
              <w:top w:val="single" w:sz="4" w:space="0" w:color="auto"/>
              <w:left w:val="single" w:sz="4" w:space="0" w:color="auto"/>
              <w:bottom w:val="single" w:sz="4" w:space="0" w:color="auto"/>
              <w:right w:val="single" w:sz="4" w:space="0" w:color="auto"/>
            </w:tcBorders>
            <w:hideMark/>
          </w:tcPr>
          <w:p w14:paraId="14263CAB"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zh-CN"/>
              </w:rPr>
              <w:t>33-2</w:t>
            </w:r>
          </w:p>
        </w:tc>
        <w:tc>
          <w:tcPr>
            <w:tcW w:w="901" w:type="dxa"/>
            <w:tcBorders>
              <w:top w:val="single" w:sz="4" w:space="0" w:color="auto"/>
              <w:left w:val="single" w:sz="4" w:space="0" w:color="auto"/>
              <w:bottom w:val="single" w:sz="4" w:space="0" w:color="auto"/>
              <w:right w:val="single" w:sz="4" w:space="0" w:color="auto"/>
            </w:tcBorders>
            <w:hideMark/>
          </w:tcPr>
          <w:p w14:paraId="19F2382D"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144FFB3D" w14:textId="584059D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28233658" w14:textId="1D8F7001"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50A1FD24"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 NR_MBS</w:t>
            </w:r>
          </w:p>
        </w:tc>
        <w:tc>
          <w:tcPr>
            <w:tcW w:w="582" w:type="dxa"/>
            <w:tcBorders>
              <w:top w:val="single" w:sz="4" w:space="0" w:color="auto"/>
              <w:left w:val="single" w:sz="4" w:space="0" w:color="auto"/>
              <w:bottom w:val="single" w:sz="4" w:space="0" w:color="auto"/>
              <w:right w:val="single" w:sz="4" w:space="0" w:color="auto"/>
            </w:tcBorders>
            <w:hideMark/>
          </w:tcPr>
          <w:p w14:paraId="7179242B"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33-6-1</w:t>
            </w:r>
          </w:p>
        </w:tc>
        <w:tc>
          <w:tcPr>
            <w:tcW w:w="1133" w:type="dxa"/>
            <w:tcBorders>
              <w:top w:val="single" w:sz="4" w:space="0" w:color="auto"/>
              <w:left w:val="single" w:sz="4" w:space="0" w:color="auto"/>
              <w:bottom w:val="single" w:sz="4" w:space="0" w:color="auto"/>
              <w:right w:val="single" w:sz="4" w:space="0" w:color="auto"/>
            </w:tcBorders>
            <w:hideMark/>
          </w:tcPr>
          <w:p w14:paraId="4F6D7A82" w14:textId="50AD8E20" w:rsidR="00D87198" w:rsidRPr="00D87198" w:rsidRDefault="00AA3CFC" w:rsidP="00D87198">
            <w:pPr>
              <w:keepNext/>
              <w:keepLines/>
              <w:overflowPunct/>
              <w:autoSpaceDE/>
              <w:autoSpaceDN/>
              <w:adjustRightInd/>
              <w:spacing w:after="0"/>
              <w:textAlignment w:val="auto"/>
              <w:rPr>
                <w:rFonts w:ascii="Arial" w:hAnsi="Arial"/>
                <w:sz w:val="14"/>
                <w:szCs w:val="14"/>
                <w:lang w:eastAsia="zh-CN"/>
              </w:rPr>
            </w:pPr>
            <w:r w:rsidRPr="00AA3CFC">
              <w:rPr>
                <w:rFonts w:ascii="Arial" w:hAnsi="Arial"/>
                <w:color w:val="FF0000"/>
                <w:sz w:val="14"/>
                <w:szCs w:val="14"/>
                <w:lang w:eastAsia="zh-CN"/>
              </w:rPr>
              <w:t>HARQ/ACK</w:t>
            </w:r>
            <w:r w:rsidR="00D87198" w:rsidRPr="00D87198">
              <w:rPr>
                <w:rFonts w:ascii="Arial" w:hAnsi="Arial"/>
                <w:sz w:val="14"/>
                <w:szCs w:val="14"/>
                <w:lang w:eastAsia="zh-CN"/>
              </w:rPr>
              <w:t xml:space="preserve"> </w:t>
            </w:r>
            <w:r w:rsidR="008312AE" w:rsidRPr="008312AE">
              <w:rPr>
                <w:rFonts w:ascii="Arial" w:hAnsi="Arial"/>
                <w:strike/>
                <w:color w:val="FF0000"/>
                <w:sz w:val="14"/>
                <w:szCs w:val="14"/>
                <w:lang w:eastAsia="zh-CN"/>
              </w:rPr>
              <w:t xml:space="preserve">DL </w:t>
            </w:r>
            <w:r w:rsidR="00D87198" w:rsidRPr="00D87198">
              <w:rPr>
                <w:rFonts w:ascii="Arial" w:hAnsi="Arial"/>
                <w:sz w:val="14"/>
                <w:szCs w:val="14"/>
                <w:lang w:eastAsia="zh-CN"/>
              </w:rPr>
              <w:t>priority indication for multicast in DCI</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3601B4DA"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rPr>
            </w:pPr>
            <w:r w:rsidRPr="00D87198">
              <w:rPr>
                <w:rFonts w:ascii="Arial" w:hAnsi="Arial" w:cs="Arial"/>
                <w:sz w:val="14"/>
                <w:szCs w:val="14"/>
              </w:rPr>
              <w:t xml:space="preserve">1.    Support of priority indicator field configured in DCI formats 1_1 </w:t>
            </w:r>
            <w:r w:rsidRPr="00D87198">
              <w:rPr>
                <w:rFonts w:ascii="Arial" w:eastAsia="MS Gothic" w:hAnsi="Arial" w:cs="Arial"/>
                <w:sz w:val="14"/>
                <w:szCs w:val="14"/>
                <w:lang w:eastAsia="ja-JP"/>
              </w:rPr>
              <w:t>with CRC scrambled with G-RNTI for multicast</w:t>
            </w:r>
            <w:r w:rsidRPr="00D87198">
              <w:rPr>
                <w:rFonts w:ascii="Arial" w:hAnsi="Arial" w:cs="Arial"/>
                <w:sz w:val="14"/>
                <w:szCs w:val="14"/>
              </w:rPr>
              <w:t>.</w:t>
            </w:r>
          </w:p>
          <w:p w14:paraId="7A83F10C" w14:textId="77777777" w:rsidR="00D87198" w:rsidRPr="00D87198" w:rsidRDefault="00D87198" w:rsidP="00D87198">
            <w:pPr>
              <w:keepNext/>
              <w:keepLines/>
              <w:overflowPunct/>
              <w:autoSpaceDE/>
              <w:autoSpaceDN/>
              <w:adjustRightInd/>
              <w:spacing w:after="0"/>
              <w:textAlignment w:val="auto"/>
              <w:rPr>
                <w:rFonts w:ascii="Arial" w:hAnsi="Arial"/>
                <w:sz w:val="14"/>
                <w:szCs w:val="14"/>
              </w:rPr>
            </w:pPr>
            <w:r w:rsidRPr="00D87198">
              <w:rPr>
                <w:rFonts w:ascii="Arial" w:hAnsi="Arial"/>
                <w:sz w:val="14"/>
                <w:szCs w:val="14"/>
              </w:rPr>
              <w:t>FFS whether/how to separate the above capability from FG 33-6-1</w:t>
            </w:r>
          </w:p>
        </w:tc>
        <w:tc>
          <w:tcPr>
            <w:tcW w:w="1049" w:type="dxa"/>
            <w:tcBorders>
              <w:top w:val="single" w:sz="4" w:space="0" w:color="auto"/>
              <w:left w:val="single" w:sz="4" w:space="0" w:color="auto"/>
              <w:bottom w:val="single" w:sz="4" w:space="0" w:color="auto"/>
              <w:right w:val="single" w:sz="4" w:space="0" w:color="auto"/>
            </w:tcBorders>
            <w:hideMark/>
          </w:tcPr>
          <w:p w14:paraId="32C3621B"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33-2</w:t>
            </w:r>
          </w:p>
        </w:tc>
        <w:tc>
          <w:tcPr>
            <w:tcW w:w="901" w:type="dxa"/>
            <w:tcBorders>
              <w:top w:val="single" w:sz="4" w:space="0" w:color="auto"/>
              <w:left w:val="single" w:sz="4" w:space="0" w:color="auto"/>
              <w:bottom w:val="single" w:sz="4" w:space="0" w:color="auto"/>
              <w:right w:val="single" w:sz="4" w:space="0" w:color="auto"/>
            </w:tcBorders>
            <w:hideMark/>
          </w:tcPr>
          <w:p w14:paraId="0C976C52"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72CEDBC2" w14:textId="37C37AF3"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1A1C83FC" w14:textId="056AAB9B" w:rsidTr="00D87198">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00"/>
            <w:hideMark/>
          </w:tcPr>
          <w:p w14:paraId="69E89C6B"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 NR_MBS</w:t>
            </w:r>
          </w:p>
        </w:tc>
        <w:tc>
          <w:tcPr>
            <w:tcW w:w="582" w:type="dxa"/>
            <w:tcBorders>
              <w:top w:val="single" w:sz="4" w:space="0" w:color="auto"/>
              <w:left w:val="single" w:sz="4" w:space="0" w:color="auto"/>
              <w:bottom w:val="single" w:sz="4" w:space="0" w:color="auto"/>
              <w:right w:val="single" w:sz="4" w:space="0" w:color="auto"/>
            </w:tcBorders>
            <w:shd w:val="clear" w:color="auto" w:fill="FFFF00"/>
            <w:hideMark/>
          </w:tcPr>
          <w:p w14:paraId="1BC59588"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33-6-2</w:t>
            </w:r>
          </w:p>
        </w:tc>
        <w:tc>
          <w:tcPr>
            <w:tcW w:w="1133" w:type="dxa"/>
            <w:tcBorders>
              <w:top w:val="single" w:sz="4" w:space="0" w:color="auto"/>
              <w:left w:val="single" w:sz="4" w:space="0" w:color="auto"/>
              <w:bottom w:val="single" w:sz="4" w:space="0" w:color="auto"/>
              <w:right w:val="single" w:sz="4" w:space="0" w:color="auto"/>
            </w:tcBorders>
            <w:shd w:val="clear" w:color="auto" w:fill="FFFF00"/>
            <w:hideMark/>
          </w:tcPr>
          <w:p w14:paraId="06064206" w14:textId="77777777" w:rsidR="00D87198" w:rsidRPr="00D87198" w:rsidRDefault="00D87198" w:rsidP="00D87198">
            <w:pPr>
              <w:keepNext/>
              <w:keepLines/>
              <w:overflowPunct/>
              <w:autoSpaceDE/>
              <w:autoSpaceDN/>
              <w:adjustRightInd/>
              <w:spacing w:after="0"/>
              <w:textAlignment w:val="auto"/>
              <w:rPr>
                <w:rFonts w:ascii="Arial" w:hAnsi="Arial"/>
                <w:sz w:val="14"/>
                <w:szCs w:val="14"/>
                <w:lang w:eastAsia="zh-CN"/>
              </w:rPr>
            </w:pPr>
            <w:r w:rsidRPr="00D87198">
              <w:rPr>
                <w:rFonts w:ascii="Arial" w:hAnsi="Arial"/>
                <w:sz w:val="14"/>
                <w:szCs w:val="14"/>
                <w:lang w:eastAsia="zh-CN"/>
              </w:rPr>
              <w:t>Two HARQ-ACK codebooks simultaneously constructed for supporting HARQ-ACK codebooks with different priorities for multicast or for unicast and multicast at a UE.</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391F9BD3" w14:textId="77777777" w:rsidR="00D87198" w:rsidRPr="00D87198" w:rsidRDefault="00D87198" w:rsidP="00D87198">
            <w:pPr>
              <w:keepNext/>
              <w:keepLines/>
              <w:overflowPunct/>
              <w:autoSpaceDE/>
              <w:autoSpaceDN/>
              <w:adjustRightInd/>
              <w:spacing w:after="0"/>
              <w:textAlignment w:val="auto"/>
              <w:rPr>
                <w:rFonts w:ascii="Arial" w:hAnsi="Arial"/>
                <w:sz w:val="14"/>
                <w:szCs w:val="14"/>
              </w:rPr>
            </w:pPr>
            <w:r w:rsidRPr="00D87198">
              <w:rPr>
                <w:rFonts w:ascii="Arial" w:hAnsi="Arial" w:cs="Arial"/>
                <w:sz w:val="14"/>
                <w:szCs w:val="14"/>
              </w:rPr>
              <w:t>1.   Supports two HARQ-ACK codebooks with different priorities to be simultaneously constructed different priorities for multicast or for unicast and multicast at a UE.</w:t>
            </w:r>
          </w:p>
        </w:tc>
        <w:tc>
          <w:tcPr>
            <w:tcW w:w="1049" w:type="dxa"/>
            <w:tcBorders>
              <w:top w:val="single" w:sz="4" w:space="0" w:color="auto"/>
              <w:left w:val="single" w:sz="4" w:space="0" w:color="auto"/>
              <w:bottom w:val="single" w:sz="4" w:space="0" w:color="auto"/>
              <w:right w:val="single" w:sz="4" w:space="0" w:color="auto"/>
            </w:tcBorders>
            <w:shd w:val="clear" w:color="auto" w:fill="FFFF00"/>
            <w:hideMark/>
          </w:tcPr>
          <w:p w14:paraId="0CA9B79C"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33-6-1</w:t>
            </w:r>
          </w:p>
        </w:tc>
        <w:tc>
          <w:tcPr>
            <w:tcW w:w="901" w:type="dxa"/>
            <w:tcBorders>
              <w:top w:val="single" w:sz="4" w:space="0" w:color="auto"/>
              <w:left w:val="single" w:sz="4" w:space="0" w:color="auto"/>
              <w:bottom w:val="single" w:sz="4" w:space="0" w:color="auto"/>
              <w:right w:val="single" w:sz="4" w:space="0" w:color="auto"/>
            </w:tcBorders>
            <w:shd w:val="clear" w:color="auto" w:fill="FFFF00"/>
            <w:hideMark/>
          </w:tcPr>
          <w:p w14:paraId="65F599DC"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shd w:val="clear" w:color="auto" w:fill="FFFF00"/>
          </w:tcPr>
          <w:p w14:paraId="756BAD9D" w14:textId="6150A10E"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385C386A" w14:textId="61121BF3" w:rsidTr="00D87198">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00"/>
            <w:hideMark/>
          </w:tcPr>
          <w:p w14:paraId="53002613"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 NR_MBS</w:t>
            </w:r>
          </w:p>
        </w:tc>
        <w:tc>
          <w:tcPr>
            <w:tcW w:w="582" w:type="dxa"/>
            <w:tcBorders>
              <w:top w:val="single" w:sz="4" w:space="0" w:color="auto"/>
              <w:left w:val="single" w:sz="4" w:space="0" w:color="auto"/>
              <w:bottom w:val="single" w:sz="4" w:space="0" w:color="auto"/>
              <w:right w:val="single" w:sz="4" w:space="0" w:color="auto"/>
            </w:tcBorders>
            <w:shd w:val="clear" w:color="auto" w:fill="FFFF00"/>
            <w:hideMark/>
          </w:tcPr>
          <w:p w14:paraId="47C18456"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33-6-3</w:t>
            </w:r>
          </w:p>
        </w:tc>
        <w:tc>
          <w:tcPr>
            <w:tcW w:w="1133" w:type="dxa"/>
            <w:tcBorders>
              <w:top w:val="single" w:sz="4" w:space="0" w:color="auto"/>
              <w:left w:val="single" w:sz="4" w:space="0" w:color="auto"/>
              <w:bottom w:val="single" w:sz="4" w:space="0" w:color="auto"/>
              <w:right w:val="single" w:sz="4" w:space="0" w:color="auto"/>
            </w:tcBorders>
            <w:shd w:val="clear" w:color="auto" w:fill="FFFF00"/>
            <w:hideMark/>
          </w:tcPr>
          <w:p w14:paraId="65FEC47C" w14:textId="77777777" w:rsidR="00D87198" w:rsidRPr="00D87198" w:rsidRDefault="00D87198" w:rsidP="00D87198">
            <w:pPr>
              <w:keepNext/>
              <w:keepLines/>
              <w:overflowPunct/>
              <w:autoSpaceDE/>
              <w:autoSpaceDN/>
              <w:adjustRightInd/>
              <w:spacing w:after="0"/>
              <w:textAlignment w:val="auto"/>
              <w:rPr>
                <w:rFonts w:ascii="Arial" w:hAnsi="Arial"/>
                <w:sz w:val="14"/>
                <w:szCs w:val="14"/>
                <w:lang w:eastAsia="zh-CN"/>
              </w:rPr>
            </w:pPr>
            <w:r w:rsidRPr="00D87198">
              <w:rPr>
                <w:rFonts w:ascii="Arial" w:hAnsi="Arial"/>
                <w:sz w:val="14"/>
                <w:szCs w:val="14"/>
                <w:lang w:eastAsia="zh-CN"/>
              </w:rPr>
              <w:t>More than one PUCCH for HARQ-ACK transmission for multicast or for unicast and multicast within a slot</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79C4C2CD" w14:textId="77777777" w:rsidR="00D87198" w:rsidRPr="00D87198" w:rsidRDefault="00D87198" w:rsidP="00D87198">
            <w:pPr>
              <w:keepNext/>
              <w:keepLines/>
              <w:overflowPunct/>
              <w:autoSpaceDE/>
              <w:autoSpaceDN/>
              <w:adjustRightInd/>
              <w:spacing w:after="0"/>
              <w:textAlignment w:val="auto"/>
              <w:rPr>
                <w:rFonts w:ascii="Arial" w:hAnsi="Arial"/>
                <w:sz w:val="14"/>
                <w:szCs w:val="14"/>
              </w:rPr>
            </w:pPr>
            <w:r w:rsidRPr="00D87198">
              <w:rPr>
                <w:rFonts w:ascii="Arial" w:hAnsi="Arial"/>
                <w:sz w:val="14"/>
                <w:szCs w:val="14"/>
              </w:rPr>
              <w:t>1. Supports two non-overlapping slot-based PUCCHs for ACK/NACK based HARQ-ACK feedback for multicast or for unicast and multicast with different priorities in a slot.</w:t>
            </w:r>
          </w:p>
        </w:tc>
        <w:tc>
          <w:tcPr>
            <w:tcW w:w="1049" w:type="dxa"/>
            <w:tcBorders>
              <w:top w:val="single" w:sz="4" w:space="0" w:color="auto"/>
              <w:left w:val="single" w:sz="4" w:space="0" w:color="auto"/>
              <w:bottom w:val="single" w:sz="4" w:space="0" w:color="auto"/>
              <w:right w:val="single" w:sz="4" w:space="0" w:color="auto"/>
            </w:tcBorders>
            <w:shd w:val="clear" w:color="auto" w:fill="FFFF00"/>
            <w:hideMark/>
          </w:tcPr>
          <w:p w14:paraId="0C72390C"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33-6-1, 33-6-2</w:t>
            </w:r>
          </w:p>
        </w:tc>
        <w:tc>
          <w:tcPr>
            <w:tcW w:w="901" w:type="dxa"/>
            <w:tcBorders>
              <w:top w:val="single" w:sz="4" w:space="0" w:color="auto"/>
              <w:left w:val="single" w:sz="4" w:space="0" w:color="auto"/>
              <w:bottom w:val="single" w:sz="4" w:space="0" w:color="auto"/>
              <w:right w:val="single" w:sz="4" w:space="0" w:color="auto"/>
            </w:tcBorders>
            <w:shd w:val="clear" w:color="auto" w:fill="FFFF00"/>
            <w:hideMark/>
          </w:tcPr>
          <w:p w14:paraId="15033D88"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shd w:val="clear" w:color="auto" w:fill="FFFF00"/>
          </w:tcPr>
          <w:p w14:paraId="24169399" w14:textId="6D3F7BB0"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r w:rsidR="00D87198" w:rsidRPr="00D87198" w14:paraId="2C21AF8F" w14:textId="0A068B9A" w:rsidTr="00D87198">
        <w:trPr>
          <w:trHeight w:val="20"/>
        </w:trPr>
        <w:tc>
          <w:tcPr>
            <w:tcW w:w="800" w:type="dxa"/>
            <w:tcBorders>
              <w:top w:val="single" w:sz="4" w:space="0" w:color="auto"/>
              <w:left w:val="single" w:sz="4" w:space="0" w:color="auto"/>
              <w:bottom w:val="single" w:sz="4" w:space="0" w:color="auto"/>
              <w:right w:val="single" w:sz="4" w:space="0" w:color="auto"/>
            </w:tcBorders>
            <w:hideMark/>
          </w:tcPr>
          <w:p w14:paraId="44ED0237"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ja-JP"/>
              </w:rPr>
            </w:pPr>
            <w:r w:rsidRPr="00D87198">
              <w:rPr>
                <w:rFonts w:ascii="Arial" w:hAnsi="Arial" w:cs="Arial"/>
                <w:sz w:val="14"/>
                <w:szCs w:val="14"/>
                <w:lang w:eastAsia="ja-JP"/>
              </w:rPr>
              <w:t>33. NR_MBS</w:t>
            </w:r>
          </w:p>
        </w:tc>
        <w:tc>
          <w:tcPr>
            <w:tcW w:w="582" w:type="dxa"/>
            <w:tcBorders>
              <w:top w:val="single" w:sz="4" w:space="0" w:color="auto"/>
              <w:left w:val="single" w:sz="4" w:space="0" w:color="auto"/>
              <w:bottom w:val="single" w:sz="4" w:space="0" w:color="auto"/>
              <w:right w:val="single" w:sz="4" w:space="0" w:color="auto"/>
            </w:tcBorders>
            <w:hideMark/>
          </w:tcPr>
          <w:p w14:paraId="537ACB4D"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33-7</w:t>
            </w:r>
          </w:p>
        </w:tc>
        <w:tc>
          <w:tcPr>
            <w:tcW w:w="1133" w:type="dxa"/>
            <w:tcBorders>
              <w:top w:val="single" w:sz="4" w:space="0" w:color="auto"/>
              <w:left w:val="single" w:sz="4" w:space="0" w:color="auto"/>
              <w:bottom w:val="single" w:sz="4" w:space="0" w:color="auto"/>
              <w:right w:val="single" w:sz="4" w:space="0" w:color="auto"/>
            </w:tcBorders>
            <w:shd w:val="clear" w:color="auto" w:fill="FFFF00"/>
            <w:hideMark/>
          </w:tcPr>
          <w:p w14:paraId="28D62237" w14:textId="77777777" w:rsidR="00D87198" w:rsidRPr="00D87198" w:rsidRDefault="00D87198" w:rsidP="00D87198">
            <w:pPr>
              <w:keepNext/>
              <w:keepLines/>
              <w:overflowPunct/>
              <w:autoSpaceDE/>
              <w:autoSpaceDN/>
              <w:adjustRightInd/>
              <w:spacing w:after="0"/>
              <w:textAlignment w:val="auto"/>
              <w:rPr>
                <w:rFonts w:ascii="Arial" w:hAnsi="Arial"/>
                <w:sz w:val="14"/>
                <w:szCs w:val="14"/>
                <w:lang w:eastAsia="zh-CN"/>
              </w:rPr>
            </w:pPr>
            <w:r w:rsidRPr="00D87198">
              <w:rPr>
                <w:rFonts w:ascii="Arial" w:hAnsi="Arial"/>
                <w:sz w:val="14"/>
                <w:szCs w:val="14"/>
                <w:lang w:eastAsia="zh-CN"/>
              </w:rPr>
              <w:t>Supporting group-common DCI indicating the enabling/disabling [ACK/NACK based] HARQ-ACK feedback</w:t>
            </w:r>
          </w:p>
        </w:tc>
        <w:tc>
          <w:tcPr>
            <w:tcW w:w="4769" w:type="dxa"/>
            <w:tcBorders>
              <w:top w:val="single" w:sz="4" w:space="0" w:color="auto"/>
              <w:left w:val="single" w:sz="4" w:space="0" w:color="auto"/>
              <w:bottom w:val="single" w:sz="4" w:space="0" w:color="auto"/>
              <w:right w:val="single" w:sz="4" w:space="0" w:color="auto"/>
            </w:tcBorders>
            <w:shd w:val="clear" w:color="auto" w:fill="FFFF00"/>
            <w:hideMark/>
          </w:tcPr>
          <w:p w14:paraId="39EB5845" w14:textId="77777777" w:rsidR="00D87198" w:rsidRPr="00D87198" w:rsidRDefault="00D87198" w:rsidP="00D87198">
            <w:pPr>
              <w:keepNext/>
              <w:keepLines/>
              <w:overflowPunct/>
              <w:autoSpaceDE/>
              <w:autoSpaceDN/>
              <w:adjustRightInd/>
              <w:spacing w:after="0"/>
              <w:textAlignment w:val="auto"/>
              <w:rPr>
                <w:rFonts w:ascii="Arial" w:hAnsi="Arial"/>
                <w:sz w:val="14"/>
                <w:szCs w:val="14"/>
              </w:rPr>
            </w:pPr>
            <w:r w:rsidRPr="00D87198">
              <w:rPr>
                <w:rFonts w:ascii="Arial" w:hAnsi="Arial"/>
                <w:sz w:val="14"/>
                <w:szCs w:val="14"/>
              </w:rPr>
              <w:t>1. Supports the function of group-common DCI indicating the enabling/disabling [ACK/NACK based] HARQ-ACK feedback</w:t>
            </w:r>
          </w:p>
        </w:tc>
        <w:tc>
          <w:tcPr>
            <w:tcW w:w="1049" w:type="dxa"/>
            <w:tcBorders>
              <w:top w:val="single" w:sz="4" w:space="0" w:color="auto"/>
              <w:left w:val="single" w:sz="4" w:space="0" w:color="auto"/>
              <w:bottom w:val="single" w:sz="4" w:space="0" w:color="auto"/>
              <w:right w:val="single" w:sz="4" w:space="0" w:color="auto"/>
            </w:tcBorders>
            <w:shd w:val="clear" w:color="auto" w:fill="FFFF00"/>
            <w:hideMark/>
          </w:tcPr>
          <w:p w14:paraId="14A62310"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33-2</w:t>
            </w:r>
          </w:p>
        </w:tc>
        <w:tc>
          <w:tcPr>
            <w:tcW w:w="901" w:type="dxa"/>
            <w:tcBorders>
              <w:top w:val="single" w:sz="4" w:space="0" w:color="auto"/>
              <w:left w:val="single" w:sz="4" w:space="0" w:color="auto"/>
              <w:bottom w:val="single" w:sz="4" w:space="0" w:color="auto"/>
              <w:right w:val="single" w:sz="4" w:space="0" w:color="auto"/>
            </w:tcBorders>
            <w:hideMark/>
          </w:tcPr>
          <w:p w14:paraId="449BE80A" w14:textId="777777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Yes</w:t>
            </w:r>
          </w:p>
        </w:tc>
        <w:tc>
          <w:tcPr>
            <w:tcW w:w="940" w:type="dxa"/>
            <w:tcBorders>
              <w:top w:val="single" w:sz="4" w:space="0" w:color="auto"/>
              <w:left w:val="single" w:sz="4" w:space="0" w:color="auto"/>
              <w:bottom w:val="single" w:sz="4" w:space="0" w:color="auto"/>
              <w:right w:val="single" w:sz="4" w:space="0" w:color="auto"/>
            </w:tcBorders>
          </w:tcPr>
          <w:p w14:paraId="739EDA23" w14:textId="3778F477" w:rsidR="00D87198" w:rsidRPr="00D87198" w:rsidRDefault="00D87198" w:rsidP="00D87198">
            <w:pPr>
              <w:keepNext/>
              <w:keepLines/>
              <w:overflowPunct/>
              <w:autoSpaceDE/>
              <w:autoSpaceDN/>
              <w:adjustRightInd/>
              <w:spacing w:after="0"/>
              <w:textAlignment w:val="auto"/>
              <w:rPr>
                <w:rFonts w:ascii="Arial" w:hAnsi="Arial" w:cs="Arial"/>
                <w:sz w:val="14"/>
                <w:szCs w:val="14"/>
                <w:lang w:eastAsia="zh-CN"/>
              </w:rPr>
            </w:pPr>
            <w:r w:rsidRPr="00D87198">
              <w:rPr>
                <w:rFonts w:ascii="Arial" w:hAnsi="Arial" w:cs="Arial"/>
                <w:sz w:val="14"/>
                <w:szCs w:val="14"/>
                <w:lang w:eastAsia="zh-CN"/>
              </w:rPr>
              <w:t>Per UE</w:t>
            </w:r>
          </w:p>
        </w:tc>
      </w:tr>
    </w:tbl>
    <w:p w14:paraId="70A1E63C" w14:textId="77777777" w:rsidR="00D87198" w:rsidRPr="00D87198" w:rsidRDefault="00D87198" w:rsidP="00BA6C30">
      <w:pPr>
        <w:rPr>
          <w:lang w:val="en-US"/>
        </w:rPr>
      </w:pP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6D97E88A" w:rsidR="00133192" w:rsidRDefault="00133192" w:rsidP="00380677">
      <w:pPr>
        <w:rPr>
          <w:lang w:val="en-US"/>
        </w:rPr>
      </w:pPr>
      <w:r w:rsidRPr="00270B30">
        <w:rPr>
          <w:lang w:val="en-US"/>
        </w:rPr>
        <w:t xml:space="preserve">In this paper, </w:t>
      </w:r>
      <w:r w:rsidR="001C4819">
        <w:rPr>
          <w:lang w:val="en-US"/>
        </w:rPr>
        <w:t>we provided feedback on the initial version of the RAN1 UE feature list for NR MBS.</w:t>
      </w: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0"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0"/>
    </w:p>
    <w:p w14:paraId="092B91C2" w14:textId="499F0B3A" w:rsidR="00B6759F" w:rsidRDefault="00B6759F"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1" w:name="_Ref83930201"/>
      <w:bookmarkStart w:id="2" w:name="_Ref47541449"/>
      <w:r>
        <w:rPr>
          <w:rFonts w:ascii="Times New Roman" w:eastAsia="SimSun" w:hAnsi="Times New Roman" w:cs="Times New Roman"/>
          <w:color w:val="auto"/>
          <w:sz w:val="20"/>
          <w:szCs w:val="20"/>
          <w:lang w:eastAsia="zh-CN"/>
        </w:rPr>
        <w:t>R1-21</w:t>
      </w:r>
      <w:r w:rsidR="00291671">
        <w:rPr>
          <w:rFonts w:ascii="Times New Roman" w:eastAsia="SimSun" w:hAnsi="Times New Roman" w:cs="Times New Roman"/>
          <w:color w:val="auto"/>
          <w:sz w:val="20"/>
          <w:szCs w:val="20"/>
          <w:lang w:eastAsia="zh-CN"/>
        </w:rPr>
        <w:t>10587</w:t>
      </w:r>
      <w:r w:rsidR="002C540C">
        <w:rPr>
          <w:rFonts w:ascii="Times New Roman" w:eastAsia="SimSun" w:hAnsi="Times New Roman" w:cs="Times New Roman"/>
          <w:color w:val="auto"/>
          <w:sz w:val="20"/>
          <w:szCs w:val="20"/>
          <w:lang w:eastAsia="zh-CN"/>
        </w:rPr>
        <w:t>, Preliminary RAN1 UE features list for Rel-17 NR</w:t>
      </w:r>
      <w:bookmarkEnd w:id="1"/>
    </w:p>
    <w:p w14:paraId="6490FDD4" w14:textId="66955004"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38.211 v16.2.0, NR Physical Channels and Modulation (Release 16)</w:t>
      </w:r>
      <w:bookmarkEnd w:id="2"/>
    </w:p>
    <w:p w14:paraId="29668AA1"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38.212 v16.2.0, NR Multiplexing and Channel Coding (Release 16)</w:t>
      </w:r>
    </w:p>
    <w:p w14:paraId="5DE10972"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47538706"/>
      <w:r w:rsidRPr="008031D4">
        <w:rPr>
          <w:rFonts w:ascii="Times New Roman" w:eastAsia="SimSun" w:hAnsi="Times New Roman" w:cs="Times New Roman"/>
          <w:color w:val="auto"/>
          <w:sz w:val="20"/>
          <w:szCs w:val="20"/>
          <w:lang w:eastAsia="zh-CN"/>
        </w:rPr>
        <w:t>3GPP TS 38.213 v16.2.0, NR Physical Layer Procedures for Control (Release 16)</w:t>
      </w:r>
      <w:bookmarkEnd w:id="3"/>
    </w:p>
    <w:p w14:paraId="1D3434C8"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3048EBE0" w:rsidR="000B6A82" w:rsidRDefault="000B6A82" w:rsidP="00380677"/>
    <w:sectPr w:rsidR="000B6A82" w:rsidSect="0038067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FB4C8" w14:textId="77777777" w:rsidR="000C5A16" w:rsidRDefault="000C5A16" w:rsidP="00380677">
      <w:pPr>
        <w:spacing w:after="0"/>
      </w:pPr>
      <w:r>
        <w:separator/>
      </w:r>
    </w:p>
  </w:endnote>
  <w:endnote w:type="continuationSeparator" w:id="0">
    <w:p w14:paraId="4B5FE8CE" w14:textId="77777777" w:rsidR="000C5A16" w:rsidRDefault="000C5A16"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0C5A16"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268F9" w14:textId="77777777" w:rsidR="00AA3CFC" w:rsidRDefault="00AA3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0B116" w14:textId="77777777" w:rsidR="000C5A16" w:rsidRDefault="000C5A16" w:rsidP="00380677">
      <w:pPr>
        <w:spacing w:after="0"/>
      </w:pPr>
      <w:r>
        <w:separator/>
      </w:r>
    </w:p>
  </w:footnote>
  <w:footnote w:type="continuationSeparator" w:id="0">
    <w:p w14:paraId="670300C5" w14:textId="77777777" w:rsidR="000C5A16" w:rsidRDefault="000C5A16"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2AB29" w14:textId="77777777" w:rsidR="00AA3CFC" w:rsidRDefault="00AA3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0BA0" w14:textId="77777777" w:rsidR="00AA3CFC" w:rsidRDefault="00AA3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023B4F"/>
    <w:multiLevelType w:val="hybridMultilevel"/>
    <w:tmpl w:val="CD223E1C"/>
    <w:lvl w:ilvl="0" w:tplc="180261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97183"/>
    <w:multiLevelType w:val="hybridMultilevel"/>
    <w:tmpl w:val="618CC504"/>
    <w:lvl w:ilvl="0" w:tplc="0409000F">
      <w:start w:val="1"/>
      <w:numFmt w:val="decimal"/>
      <w:lvlText w:val="%1."/>
      <w:lvlJc w:val="left"/>
      <w:pPr>
        <w:ind w:left="420" w:hanging="420"/>
      </w:pPr>
    </w:lvl>
    <w:lvl w:ilvl="1" w:tplc="04090001">
      <w:numFmt w:val="decimal"/>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93B0C"/>
    <w:multiLevelType w:val="hybridMultilevel"/>
    <w:tmpl w:val="03AEA738"/>
    <w:lvl w:ilvl="0" w:tplc="9260DC6A">
      <w:start w:val="1"/>
      <w:numFmt w:val="decimal"/>
      <w:lvlText w:val="%1."/>
      <w:lvlJc w:val="left"/>
      <w:pPr>
        <w:ind w:left="420" w:hanging="420"/>
      </w:pPr>
      <w:rPr>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CB375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7A325A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3EAA3BC8"/>
    <w:multiLevelType w:val="hybridMultilevel"/>
    <w:tmpl w:val="4D9CD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07260"/>
    <w:multiLevelType w:val="hybridMultilevel"/>
    <w:tmpl w:val="F13AC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2B68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B319A5"/>
    <w:multiLevelType w:val="hybridMultilevel"/>
    <w:tmpl w:val="618CC504"/>
    <w:lvl w:ilvl="0" w:tplc="0409000F">
      <w:start w:val="1"/>
      <w:numFmt w:val="decimal"/>
      <w:lvlText w:val="%1."/>
      <w:lvlJc w:val="left"/>
      <w:pPr>
        <w:ind w:left="420" w:hanging="420"/>
      </w:pPr>
    </w:lvl>
    <w:lvl w:ilvl="1" w:tplc="04090001">
      <w:numFmt w:val="decimal"/>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06A11"/>
    <w:multiLevelType w:val="hybridMultilevel"/>
    <w:tmpl w:val="DBE2F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8F4961"/>
    <w:multiLevelType w:val="multilevel"/>
    <w:tmpl w:val="93021A80"/>
    <w:lvl w:ilvl="0">
      <w:start w:val="2"/>
      <w:numFmt w:val="decimal"/>
      <w:lvlText w:val="%1"/>
      <w:lvlJc w:val="left"/>
      <w:pPr>
        <w:ind w:left="450" w:hanging="450"/>
      </w:pPr>
      <w:rPr>
        <w:rFonts w:hint="default"/>
        <w:b w:val="0"/>
        <w:i w:val="0"/>
        <w:sz w:val="32"/>
      </w:rPr>
    </w:lvl>
    <w:lvl w:ilvl="1">
      <w:start w:val="2"/>
      <w:numFmt w:val="decimal"/>
      <w:lvlText w:val="%1.%2"/>
      <w:lvlJc w:val="left"/>
      <w:pPr>
        <w:ind w:left="450" w:hanging="450"/>
      </w:pPr>
      <w:rPr>
        <w:rFonts w:hint="default"/>
        <w:b w:val="0"/>
        <w:i w:val="0"/>
        <w:sz w:val="32"/>
      </w:rPr>
    </w:lvl>
    <w:lvl w:ilvl="2">
      <w:start w:val="1"/>
      <w:numFmt w:val="decimal"/>
      <w:lvlText w:val="%1.%2.%3"/>
      <w:lvlJc w:val="left"/>
      <w:pPr>
        <w:ind w:left="720" w:hanging="720"/>
      </w:pPr>
      <w:rPr>
        <w:rFonts w:hint="default"/>
        <w:b w:val="0"/>
        <w:i w:val="0"/>
        <w:sz w:val="32"/>
      </w:rPr>
    </w:lvl>
    <w:lvl w:ilvl="3">
      <w:start w:val="1"/>
      <w:numFmt w:val="decimal"/>
      <w:lvlText w:val="%1.%2.%3.%4"/>
      <w:lvlJc w:val="left"/>
      <w:pPr>
        <w:ind w:left="720" w:hanging="720"/>
      </w:pPr>
      <w:rPr>
        <w:rFonts w:hint="default"/>
        <w:b w:val="0"/>
        <w:i w:val="0"/>
        <w:sz w:val="32"/>
      </w:rPr>
    </w:lvl>
    <w:lvl w:ilvl="4">
      <w:start w:val="1"/>
      <w:numFmt w:val="decimal"/>
      <w:lvlText w:val="%1.%2.%3.%4.%5"/>
      <w:lvlJc w:val="left"/>
      <w:pPr>
        <w:ind w:left="1080" w:hanging="1080"/>
      </w:pPr>
      <w:rPr>
        <w:rFonts w:hint="default"/>
        <w:b w:val="0"/>
        <w:i w:val="0"/>
        <w:sz w:val="32"/>
      </w:rPr>
    </w:lvl>
    <w:lvl w:ilvl="5">
      <w:start w:val="1"/>
      <w:numFmt w:val="decimal"/>
      <w:lvlText w:val="%1.%2.%3.%4.%5.%6"/>
      <w:lvlJc w:val="left"/>
      <w:pPr>
        <w:ind w:left="1080" w:hanging="1080"/>
      </w:pPr>
      <w:rPr>
        <w:rFonts w:hint="default"/>
        <w:b w:val="0"/>
        <w:i w:val="0"/>
        <w:sz w:val="32"/>
      </w:rPr>
    </w:lvl>
    <w:lvl w:ilvl="6">
      <w:start w:val="1"/>
      <w:numFmt w:val="decimal"/>
      <w:lvlText w:val="%1.%2.%3.%4.%5.%6.%7"/>
      <w:lvlJc w:val="left"/>
      <w:pPr>
        <w:ind w:left="1440" w:hanging="1440"/>
      </w:pPr>
      <w:rPr>
        <w:rFonts w:hint="default"/>
        <w:b w:val="0"/>
        <w:i w:val="0"/>
        <w:sz w:val="32"/>
      </w:rPr>
    </w:lvl>
    <w:lvl w:ilvl="7">
      <w:start w:val="1"/>
      <w:numFmt w:val="decimal"/>
      <w:lvlText w:val="%1.%2.%3.%4.%5.%6.%7.%8"/>
      <w:lvlJc w:val="left"/>
      <w:pPr>
        <w:ind w:left="1440" w:hanging="1440"/>
      </w:pPr>
      <w:rPr>
        <w:rFonts w:hint="default"/>
        <w:b w:val="0"/>
        <w:i w:val="0"/>
        <w:sz w:val="32"/>
      </w:rPr>
    </w:lvl>
    <w:lvl w:ilvl="8">
      <w:start w:val="1"/>
      <w:numFmt w:val="decimal"/>
      <w:lvlText w:val="%1.%2.%3.%4.%5.%6.%7.%8.%9"/>
      <w:lvlJc w:val="left"/>
      <w:pPr>
        <w:ind w:left="1800" w:hanging="1800"/>
      </w:pPr>
      <w:rPr>
        <w:rFonts w:hint="default"/>
        <w:b w:val="0"/>
        <w:i w:val="0"/>
        <w:sz w:val="32"/>
      </w:rPr>
    </w:lvl>
  </w:abstractNum>
  <w:abstractNum w:abstractNumId="36" w15:restartNumberingAfterBreak="0">
    <w:nsid w:val="683214EC"/>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600BE2"/>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3"/>
  </w:num>
  <w:num w:numId="3">
    <w:abstractNumId w:val="30"/>
  </w:num>
  <w:num w:numId="4">
    <w:abstractNumId w:val="44"/>
  </w:num>
  <w:num w:numId="5">
    <w:abstractNumId w:val="6"/>
  </w:num>
  <w:num w:numId="6">
    <w:abstractNumId w:val="43"/>
  </w:num>
  <w:num w:numId="7">
    <w:abstractNumId w:val="27"/>
  </w:num>
  <w:num w:numId="8">
    <w:abstractNumId w:val="19"/>
  </w:num>
  <w:num w:numId="9">
    <w:abstractNumId w:val="31"/>
  </w:num>
  <w:num w:numId="10">
    <w:abstractNumId w:val="23"/>
  </w:num>
  <w:num w:numId="11">
    <w:abstractNumId w:val="8"/>
  </w:num>
  <w:num w:numId="12">
    <w:abstractNumId w:val="24"/>
  </w:num>
  <w:num w:numId="13">
    <w:abstractNumId w:val="20"/>
  </w:num>
  <w:num w:numId="14">
    <w:abstractNumId w:val="4"/>
  </w:num>
  <w:num w:numId="15">
    <w:abstractNumId w:val="0"/>
  </w:num>
  <w:num w:numId="16">
    <w:abstractNumId w:val="13"/>
  </w:num>
  <w:num w:numId="17">
    <w:abstractNumId w:val="37"/>
  </w:num>
  <w:num w:numId="18">
    <w:abstractNumId w:val="26"/>
  </w:num>
  <w:num w:numId="19">
    <w:abstractNumId w:val="5"/>
  </w:num>
  <w:num w:numId="20">
    <w:abstractNumId w:val="14"/>
  </w:num>
  <w:num w:numId="21">
    <w:abstractNumId w:val="38"/>
  </w:num>
  <w:num w:numId="22">
    <w:abstractNumId w:val="32"/>
  </w:num>
  <w:num w:numId="23">
    <w:abstractNumId w:val="22"/>
  </w:num>
  <w:num w:numId="24">
    <w:abstractNumId w:val="12"/>
  </w:num>
  <w:num w:numId="25">
    <w:abstractNumId w:val="25"/>
  </w:num>
  <w:num w:numId="26">
    <w:abstractNumId w:val="35"/>
  </w:num>
  <w:num w:numId="27">
    <w:abstractNumId w:val="3"/>
  </w:num>
  <w:num w:numId="28">
    <w:abstractNumId w:val="40"/>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9"/>
  </w:num>
  <w:num w:numId="42">
    <w:abstractNumId w:val="7"/>
  </w:num>
  <w:num w:numId="43">
    <w:abstractNumId w:val="18"/>
  </w:num>
  <w:num w:numId="44">
    <w:abstractNumId w:val="36"/>
  </w:num>
  <w:num w:numId="45">
    <w:abstractNumId w:val="15"/>
  </w:num>
  <w:num w:numId="46">
    <w:abstractNumId w:val="34"/>
  </w:num>
  <w:num w:numId="47">
    <w:abstractNumId w:val="11"/>
  </w:num>
  <w:num w:numId="4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057E6"/>
    <w:rsid w:val="000123DD"/>
    <w:rsid w:val="00030A2E"/>
    <w:rsid w:val="00030F39"/>
    <w:rsid w:val="00031530"/>
    <w:rsid w:val="0003347F"/>
    <w:rsid w:val="00035F65"/>
    <w:rsid w:val="00036AC2"/>
    <w:rsid w:val="000763F1"/>
    <w:rsid w:val="000A3478"/>
    <w:rsid w:val="000A59C5"/>
    <w:rsid w:val="000A5B69"/>
    <w:rsid w:val="000A5B6E"/>
    <w:rsid w:val="000B6A82"/>
    <w:rsid w:val="000C3BA6"/>
    <w:rsid w:val="000C5A16"/>
    <w:rsid w:val="000C5C63"/>
    <w:rsid w:val="000F0785"/>
    <w:rsid w:val="001076F8"/>
    <w:rsid w:val="00126EDB"/>
    <w:rsid w:val="001270A0"/>
    <w:rsid w:val="00131250"/>
    <w:rsid w:val="00133192"/>
    <w:rsid w:val="001412FE"/>
    <w:rsid w:val="00147ABA"/>
    <w:rsid w:val="00151268"/>
    <w:rsid w:val="0015439E"/>
    <w:rsid w:val="001A4669"/>
    <w:rsid w:val="001B1095"/>
    <w:rsid w:val="001B1921"/>
    <w:rsid w:val="001C148C"/>
    <w:rsid w:val="001C4819"/>
    <w:rsid w:val="001E6BC4"/>
    <w:rsid w:val="001F62DC"/>
    <w:rsid w:val="00200BBC"/>
    <w:rsid w:val="00213A20"/>
    <w:rsid w:val="0023569C"/>
    <w:rsid w:val="0024407E"/>
    <w:rsid w:val="00253FFC"/>
    <w:rsid w:val="0025581F"/>
    <w:rsid w:val="00256694"/>
    <w:rsid w:val="00270B30"/>
    <w:rsid w:val="0028494F"/>
    <w:rsid w:val="0029045B"/>
    <w:rsid w:val="00291671"/>
    <w:rsid w:val="00297D6F"/>
    <w:rsid w:val="002B6D50"/>
    <w:rsid w:val="002C169F"/>
    <w:rsid w:val="002C540C"/>
    <w:rsid w:val="002D1E39"/>
    <w:rsid w:val="002D5F03"/>
    <w:rsid w:val="002D70B2"/>
    <w:rsid w:val="002E4352"/>
    <w:rsid w:val="002E4720"/>
    <w:rsid w:val="002E51B9"/>
    <w:rsid w:val="00301928"/>
    <w:rsid w:val="0030302A"/>
    <w:rsid w:val="00306906"/>
    <w:rsid w:val="003112F9"/>
    <w:rsid w:val="003122F6"/>
    <w:rsid w:val="003204A5"/>
    <w:rsid w:val="0034491A"/>
    <w:rsid w:val="0036054E"/>
    <w:rsid w:val="00380677"/>
    <w:rsid w:val="00382568"/>
    <w:rsid w:val="0038787A"/>
    <w:rsid w:val="003C30D0"/>
    <w:rsid w:val="003C4A8B"/>
    <w:rsid w:val="003F0152"/>
    <w:rsid w:val="003F05B1"/>
    <w:rsid w:val="003F3EEA"/>
    <w:rsid w:val="00416B4C"/>
    <w:rsid w:val="00456FA4"/>
    <w:rsid w:val="00475A3D"/>
    <w:rsid w:val="00497E97"/>
    <w:rsid w:val="004B7621"/>
    <w:rsid w:val="004C6635"/>
    <w:rsid w:val="004D504A"/>
    <w:rsid w:val="004E3915"/>
    <w:rsid w:val="004F3EBD"/>
    <w:rsid w:val="005035EF"/>
    <w:rsid w:val="005068D4"/>
    <w:rsid w:val="005128BE"/>
    <w:rsid w:val="00520270"/>
    <w:rsid w:val="00536E80"/>
    <w:rsid w:val="00541D00"/>
    <w:rsid w:val="00566708"/>
    <w:rsid w:val="0056791A"/>
    <w:rsid w:val="0058727D"/>
    <w:rsid w:val="00594600"/>
    <w:rsid w:val="005A4A99"/>
    <w:rsid w:val="005A4B06"/>
    <w:rsid w:val="005B2C66"/>
    <w:rsid w:val="005C01C0"/>
    <w:rsid w:val="005C2C02"/>
    <w:rsid w:val="005C3503"/>
    <w:rsid w:val="005C49A6"/>
    <w:rsid w:val="005E57C0"/>
    <w:rsid w:val="006002B1"/>
    <w:rsid w:val="0060316D"/>
    <w:rsid w:val="00651A2A"/>
    <w:rsid w:val="006548F7"/>
    <w:rsid w:val="00662DC2"/>
    <w:rsid w:val="00665F20"/>
    <w:rsid w:val="00682BD2"/>
    <w:rsid w:val="00687B00"/>
    <w:rsid w:val="00687EB7"/>
    <w:rsid w:val="00690403"/>
    <w:rsid w:val="006A7804"/>
    <w:rsid w:val="006C0CC0"/>
    <w:rsid w:val="006C2352"/>
    <w:rsid w:val="006D3443"/>
    <w:rsid w:val="006E21A5"/>
    <w:rsid w:val="006F164D"/>
    <w:rsid w:val="006F7C2E"/>
    <w:rsid w:val="00707274"/>
    <w:rsid w:val="0072502C"/>
    <w:rsid w:val="007334F2"/>
    <w:rsid w:val="00743FB6"/>
    <w:rsid w:val="0076764C"/>
    <w:rsid w:val="00772736"/>
    <w:rsid w:val="00783CC4"/>
    <w:rsid w:val="00791335"/>
    <w:rsid w:val="00791E5B"/>
    <w:rsid w:val="007A3407"/>
    <w:rsid w:val="007C08F2"/>
    <w:rsid w:val="007C3655"/>
    <w:rsid w:val="007C77D0"/>
    <w:rsid w:val="007E0BF3"/>
    <w:rsid w:val="007E2C1C"/>
    <w:rsid w:val="00801BBB"/>
    <w:rsid w:val="008031D4"/>
    <w:rsid w:val="00806179"/>
    <w:rsid w:val="00807B6E"/>
    <w:rsid w:val="00817E2D"/>
    <w:rsid w:val="008312AE"/>
    <w:rsid w:val="00832135"/>
    <w:rsid w:val="008555E6"/>
    <w:rsid w:val="00866FB0"/>
    <w:rsid w:val="00873B3F"/>
    <w:rsid w:val="00874A60"/>
    <w:rsid w:val="00883BD8"/>
    <w:rsid w:val="008A1C36"/>
    <w:rsid w:val="008B3A25"/>
    <w:rsid w:val="008B5A81"/>
    <w:rsid w:val="008C0349"/>
    <w:rsid w:val="008D3BD0"/>
    <w:rsid w:val="008F4D5C"/>
    <w:rsid w:val="009043C8"/>
    <w:rsid w:val="00923224"/>
    <w:rsid w:val="0093339B"/>
    <w:rsid w:val="00934896"/>
    <w:rsid w:val="00936B94"/>
    <w:rsid w:val="009407BB"/>
    <w:rsid w:val="009424F7"/>
    <w:rsid w:val="00985759"/>
    <w:rsid w:val="009B1C9C"/>
    <w:rsid w:val="009B20DA"/>
    <w:rsid w:val="009B6615"/>
    <w:rsid w:val="009C61B1"/>
    <w:rsid w:val="009C7105"/>
    <w:rsid w:val="009D4B53"/>
    <w:rsid w:val="009F004B"/>
    <w:rsid w:val="009F2C91"/>
    <w:rsid w:val="00A109AD"/>
    <w:rsid w:val="00A40EC9"/>
    <w:rsid w:val="00A52209"/>
    <w:rsid w:val="00A72E14"/>
    <w:rsid w:val="00A776D5"/>
    <w:rsid w:val="00A93625"/>
    <w:rsid w:val="00AA1DFE"/>
    <w:rsid w:val="00AA3CFC"/>
    <w:rsid w:val="00AB1A96"/>
    <w:rsid w:val="00AB3647"/>
    <w:rsid w:val="00AB5454"/>
    <w:rsid w:val="00AC3AD0"/>
    <w:rsid w:val="00B07BC1"/>
    <w:rsid w:val="00B20CB6"/>
    <w:rsid w:val="00B25304"/>
    <w:rsid w:val="00B26D3B"/>
    <w:rsid w:val="00B32D26"/>
    <w:rsid w:val="00B3756C"/>
    <w:rsid w:val="00B538D8"/>
    <w:rsid w:val="00B5618C"/>
    <w:rsid w:val="00B61739"/>
    <w:rsid w:val="00B64DAF"/>
    <w:rsid w:val="00B6759F"/>
    <w:rsid w:val="00B76793"/>
    <w:rsid w:val="00B77CF0"/>
    <w:rsid w:val="00B846FF"/>
    <w:rsid w:val="00B8787A"/>
    <w:rsid w:val="00BA6C30"/>
    <w:rsid w:val="00BB362B"/>
    <w:rsid w:val="00BC0742"/>
    <w:rsid w:val="00BD590A"/>
    <w:rsid w:val="00BD7824"/>
    <w:rsid w:val="00BE2B35"/>
    <w:rsid w:val="00BE589C"/>
    <w:rsid w:val="00BF3884"/>
    <w:rsid w:val="00BF3D15"/>
    <w:rsid w:val="00C3074A"/>
    <w:rsid w:val="00C4636C"/>
    <w:rsid w:val="00C53772"/>
    <w:rsid w:val="00C543F6"/>
    <w:rsid w:val="00C66B1E"/>
    <w:rsid w:val="00C6793F"/>
    <w:rsid w:val="00C71A47"/>
    <w:rsid w:val="00C81C76"/>
    <w:rsid w:val="00C83821"/>
    <w:rsid w:val="00C8546F"/>
    <w:rsid w:val="00CA30C6"/>
    <w:rsid w:val="00CA49A4"/>
    <w:rsid w:val="00CB4C7A"/>
    <w:rsid w:val="00CD141F"/>
    <w:rsid w:val="00CD6072"/>
    <w:rsid w:val="00CE1528"/>
    <w:rsid w:val="00CF74E3"/>
    <w:rsid w:val="00D34277"/>
    <w:rsid w:val="00D40837"/>
    <w:rsid w:val="00D41D24"/>
    <w:rsid w:val="00D43583"/>
    <w:rsid w:val="00D56854"/>
    <w:rsid w:val="00D87198"/>
    <w:rsid w:val="00D8765E"/>
    <w:rsid w:val="00D938AC"/>
    <w:rsid w:val="00D97E6C"/>
    <w:rsid w:val="00DA5B2F"/>
    <w:rsid w:val="00DA65DC"/>
    <w:rsid w:val="00DB631B"/>
    <w:rsid w:val="00DB6C9A"/>
    <w:rsid w:val="00DB779F"/>
    <w:rsid w:val="00DB7862"/>
    <w:rsid w:val="00DC41F7"/>
    <w:rsid w:val="00DD0AEC"/>
    <w:rsid w:val="00DD5152"/>
    <w:rsid w:val="00DE34AC"/>
    <w:rsid w:val="00DF03B5"/>
    <w:rsid w:val="00E0420F"/>
    <w:rsid w:val="00E061A7"/>
    <w:rsid w:val="00E13831"/>
    <w:rsid w:val="00E26B58"/>
    <w:rsid w:val="00E3353D"/>
    <w:rsid w:val="00E43D7D"/>
    <w:rsid w:val="00E54007"/>
    <w:rsid w:val="00E626AF"/>
    <w:rsid w:val="00E8512E"/>
    <w:rsid w:val="00E86404"/>
    <w:rsid w:val="00E92C1D"/>
    <w:rsid w:val="00E96E7B"/>
    <w:rsid w:val="00EB794B"/>
    <w:rsid w:val="00ED71F5"/>
    <w:rsid w:val="00EE3630"/>
    <w:rsid w:val="00EF1954"/>
    <w:rsid w:val="00F0347E"/>
    <w:rsid w:val="00F06B0D"/>
    <w:rsid w:val="00F42DE9"/>
    <w:rsid w:val="00F5245E"/>
    <w:rsid w:val="00F52CED"/>
    <w:rsid w:val="00F60CFC"/>
    <w:rsid w:val="00F63E93"/>
    <w:rsid w:val="00F71369"/>
    <w:rsid w:val="00F744A4"/>
    <w:rsid w:val="00F836AA"/>
    <w:rsid w:val="00F8630C"/>
    <w:rsid w:val="00FA275B"/>
    <w:rsid w:val="00FB38F2"/>
    <w:rsid w:val="00FB672A"/>
    <w:rsid w:val="00FB798F"/>
    <w:rsid w:val="00FC15A1"/>
    <w:rsid w:val="00FD0DAD"/>
    <w:rsid w:val="00FF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074A"/>
    <w:pPr>
      <w:numPr>
        <w:numId w:val="11"/>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80677"/>
    <w:pPr>
      <w:tabs>
        <w:tab w:val="center" w:pos="4680"/>
        <w:tab w:val="right" w:pos="9360"/>
      </w:tabs>
      <w:spacing w:after="0"/>
    </w:pPr>
  </w:style>
  <w:style w:type="character" w:customStyle="1" w:styleId="HeaderChar">
    <w:name w:val="Header Char"/>
    <w:basedOn w:val="DefaultParagraphFont"/>
    <w:link w:val="Header"/>
    <w:uiPriority w:val="99"/>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 w:type="paragraph" w:customStyle="1" w:styleId="Proposal">
    <w:name w:val="Proposal"/>
    <w:basedOn w:val="BodyText"/>
    <w:qFormat/>
    <w:rsid w:val="002D1E39"/>
    <w:pPr>
      <w:numPr>
        <w:numId w:val="30"/>
      </w:numPr>
      <w:tabs>
        <w:tab w:val="num" w:pos="360"/>
        <w:tab w:val="left" w:pos="936"/>
        <w:tab w:val="left" w:pos="1701"/>
      </w:tabs>
      <w:overflowPunct/>
      <w:autoSpaceDE/>
      <w:autoSpaceDN/>
      <w:adjustRightInd/>
      <w:spacing w:line="256" w:lineRule="auto"/>
      <w:ind w:left="936" w:hanging="936"/>
      <w:jc w:val="both"/>
      <w:textAlignment w:val="auto"/>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2D1E39"/>
    <w:pPr>
      <w:spacing w:after="120"/>
    </w:pPr>
  </w:style>
  <w:style w:type="character" w:customStyle="1" w:styleId="BodyTextChar">
    <w:name w:val="Body Text Char"/>
    <w:basedOn w:val="DefaultParagraphFont"/>
    <w:link w:val="BodyText"/>
    <w:uiPriority w:val="99"/>
    <w:semiHidden/>
    <w:rsid w:val="002D1E39"/>
    <w:rPr>
      <w:rFonts w:ascii="Times New Roman" w:eastAsia="SimSun" w:hAnsi="Times New Roman" w:cs="Times New Roman"/>
      <w:sz w:val="20"/>
      <w:szCs w:val="20"/>
      <w:lang w:val="en-GB"/>
    </w:rPr>
  </w:style>
  <w:style w:type="paragraph" w:styleId="Caption">
    <w:name w:val="caption"/>
    <w:basedOn w:val="Normal"/>
    <w:next w:val="Normal"/>
    <w:uiPriority w:val="35"/>
    <w:unhideWhenUsed/>
    <w:qFormat/>
    <w:rsid w:val="00874A60"/>
    <w:pPr>
      <w:spacing w:after="200"/>
    </w:pPr>
    <w:rPr>
      <w:i/>
      <w:iCs/>
      <w:color w:val="44546A" w:themeColor="text2"/>
      <w:sz w:val="18"/>
      <w:szCs w:val="18"/>
    </w:rPr>
  </w:style>
  <w:style w:type="paragraph" w:customStyle="1" w:styleId="TAN">
    <w:name w:val="TAN"/>
    <w:basedOn w:val="Normal"/>
    <w:qFormat/>
    <w:rsid w:val="00D87198"/>
    <w:pPr>
      <w:keepNext/>
      <w:keepLines/>
      <w:overflowPunct/>
      <w:autoSpaceDE/>
      <w:autoSpaceDN/>
      <w:adjustRightInd/>
      <w:spacing w:after="0"/>
      <w:ind w:left="851"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212807">
      <w:bodyDiv w:val="1"/>
      <w:marLeft w:val="0"/>
      <w:marRight w:val="0"/>
      <w:marTop w:val="0"/>
      <w:marBottom w:val="0"/>
      <w:divBdr>
        <w:top w:val="none" w:sz="0" w:space="0" w:color="auto"/>
        <w:left w:val="none" w:sz="0" w:space="0" w:color="auto"/>
        <w:bottom w:val="none" w:sz="0" w:space="0" w:color="auto"/>
        <w:right w:val="none" w:sz="0" w:space="0" w:color="auto"/>
      </w:divBdr>
    </w:div>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 w:id="1639340716">
      <w:bodyDiv w:val="1"/>
      <w:marLeft w:val="0"/>
      <w:marRight w:val="0"/>
      <w:marTop w:val="0"/>
      <w:marBottom w:val="0"/>
      <w:divBdr>
        <w:top w:val="none" w:sz="0" w:space="0" w:color="auto"/>
        <w:left w:val="none" w:sz="0" w:space="0" w:color="auto"/>
        <w:bottom w:val="none" w:sz="0" w:space="0" w:color="auto"/>
        <w:right w:val="none" w:sz="0" w:space="0" w:color="auto"/>
      </w:divBdr>
    </w:div>
    <w:div w:id="165780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447</TotalTime>
  <Pages>4</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262</cp:revision>
  <dcterms:created xsi:type="dcterms:W3CDTF">2020-08-06T00:53:00Z</dcterms:created>
  <dcterms:modified xsi:type="dcterms:W3CDTF">2021-11-05T23:46:00Z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