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1F6" w:rsidRPr="00D74424" w:rsidRDefault="00C311F6" w:rsidP="008C5B97">
      <w:pPr>
        <w:widowControl/>
        <w:tabs>
          <w:tab w:val="center" w:pos="4536"/>
          <w:tab w:val="right" w:pos="7371"/>
          <w:tab w:val="right" w:pos="9072"/>
        </w:tabs>
        <w:ind w:right="2"/>
        <w:jc w:val="left"/>
        <w:rPr>
          <w:rFonts w:ascii="Arial" w:hAnsi="Arial" w:cs="Arial"/>
          <w:b/>
          <w:bCs/>
          <w:kern w:val="0"/>
          <w:sz w:val="28"/>
          <w:szCs w:val="24"/>
          <w:lang w:val="en-GB"/>
        </w:rPr>
      </w:pPr>
      <w:r w:rsidRPr="00C311F6">
        <w:rPr>
          <w:rFonts w:ascii="Arial" w:eastAsia="Batang" w:hAnsi="Arial" w:cs="Arial"/>
          <w:b/>
          <w:bCs/>
          <w:kern w:val="0"/>
          <w:sz w:val="28"/>
          <w:szCs w:val="24"/>
          <w:lang w:val="en-GB" w:eastAsia="en-US"/>
        </w:rPr>
        <w:t>3GPP TSG RAN WG1 #107-e</w:t>
      </w:r>
      <w:r w:rsidRPr="00C311F6">
        <w:rPr>
          <w:rFonts w:ascii="Arial" w:eastAsia="Batang" w:hAnsi="Arial" w:cs="Arial"/>
          <w:b/>
          <w:bCs/>
          <w:kern w:val="0"/>
          <w:sz w:val="28"/>
          <w:szCs w:val="24"/>
          <w:lang w:val="en-GB" w:eastAsia="en-US"/>
        </w:rPr>
        <w:tab/>
      </w:r>
      <w:r w:rsidRPr="00C311F6">
        <w:rPr>
          <w:rFonts w:ascii="Arial" w:eastAsia="Batang" w:hAnsi="Arial" w:cs="Arial"/>
          <w:b/>
          <w:bCs/>
          <w:kern w:val="0"/>
          <w:sz w:val="28"/>
          <w:szCs w:val="24"/>
          <w:lang w:val="en-GB" w:eastAsia="en-US"/>
        </w:rPr>
        <w:tab/>
      </w:r>
      <w:r w:rsidRPr="00C311F6">
        <w:rPr>
          <w:rFonts w:ascii="Arial" w:eastAsia="Batang" w:hAnsi="Arial" w:cs="Arial"/>
          <w:b/>
          <w:bCs/>
          <w:kern w:val="0"/>
          <w:sz w:val="28"/>
          <w:szCs w:val="24"/>
          <w:lang w:val="en-GB" w:eastAsia="en-US"/>
        </w:rPr>
        <w:tab/>
        <w:t>R1-211</w:t>
      </w:r>
      <w:r w:rsidR="00BD1FD8">
        <w:rPr>
          <w:rFonts w:ascii="Arial" w:hAnsi="Arial" w:cs="Arial" w:hint="eastAsia"/>
          <w:b/>
          <w:bCs/>
          <w:kern w:val="0"/>
          <w:sz w:val="28"/>
          <w:szCs w:val="24"/>
          <w:lang w:val="en-GB"/>
        </w:rPr>
        <w:t>1251</w:t>
      </w:r>
    </w:p>
    <w:p w:rsidR="00C311F6" w:rsidRPr="00C311F6" w:rsidRDefault="00C311F6" w:rsidP="00C311F6">
      <w:pPr>
        <w:widowControl/>
        <w:tabs>
          <w:tab w:val="center" w:pos="4536"/>
          <w:tab w:val="right" w:pos="9072"/>
        </w:tabs>
        <w:jc w:val="left"/>
        <w:rPr>
          <w:rFonts w:ascii="Arial" w:eastAsia="MS Mincho" w:hAnsi="Arial" w:cs="Arial"/>
          <w:b/>
          <w:bCs/>
          <w:kern w:val="0"/>
          <w:sz w:val="28"/>
          <w:szCs w:val="24"/>
          <w:lang w:val="en-GB" w:eastAsia="ja-JP"/>
        </w:rPr>
      </w:pPr>
      <w:proofErr w:type="gramStart"/>
      <w:r w:rsidRPr="00C311F6">
        <w:rPr>
          <w:rFonts w:ascii="Arial" w:eastAsia="MS Mincho" w:hAnsi="Arial" w:cs="Arial"/>
          <w:b/>
          <w:bCs/>
          <w:kern w:val="0"/>
          <w:sz w:val="28"/>
          <w:szCs w:val="24"/>
          <w:lang w:val="en-GB" w:eastAsia="ja-JP"/>
        </w:rPr>
        <w:t>e-Meeting</w:t>
      </w:r>
      <w:proofErr w:type="gramEnd"/>
      <w:r w:rsidRPr="00C311F6">
        <w:rPr>
          <w:rFonts w:ascii="Arial" w:eastAsia="MS Mincho" w:hAnsi="Arial" w:cs="Arial"/>
          <w:b/>
          <w:bCs/>
          <w:kern w:val="0"/>
          <w:sz w:val="28"/>
          <w:szCs w:val="24"/>
          <w:lang w:val="en-GB" w:eastAsia="ja-JP"/>
        </w:rPr>
        <w:t>, November 11</w:t>
      </w:r>
      <w:r w:rsidRPr="00C311F6">
        <w:rPr>
          <w:rFonts w:ascii="Arial" w:eastAsia="MS Mincho" w:hAnsi="Arial" w:cs="Arial"/>
          <w:b/>
          <w:bCs/>
          <w:kern w:val="0"/>
          <w:sz w:val="28"/>
          <w:szCs w:val="24"/>
          <w:vertAlign w:val="superscript"/>
          <w:lang w:val="en-GB" w:eastAsia="ja-JP"/>
        </w:rPr>
        <w:t>th</w:t>
      </w:r>
      <w:r w:rsidRPr="00C311F6">
        <w:rPr>
          <w:rFonts w:ascii="Arial" w:eastAsia="MS Mincho" w:hAnsi="Arial" w:cs="Arial"/>
          <w:b/>
          <w:bCs/>
          <w:kern w:val="0"/>
          <w:sz w:val="28"/>
          <w:szCs w:val="24"/>
          <w:lang w:val="en-GB" w:eastAsia="ja-JP"/>
        </w:rPr>
        <w:t xml:space="preserve"> – 19</w:t>
      </w:r>
      <w:r w:rsidRPr="00C311F6">
        <w:rPr>
          <w:rFonts w:ascii="Arial" w:eastAsia="MS Mincho" w:hAnsi="Arial" w:cs="Arial"/>
          <w:b/>
          <w:bCs/>
          <w:kern w:val="0"/>
          <w:sz w:val="28"/>
          <w:szCs w:val="24"/>
          <w:vertAlign w:val="superscript"/>
          <w:lang w:val="en-GB" w:eastAsia="ja-JP"/>
        </w:rPr>
        <w:t>th</w:t>
      </w:r>
      <w:r w:rsidRPr="00C311F6">
        <w:rPr>
          <w:rFonts w:ascii="Arial" w:eastAsia="MS Mincho" w:hAnsi="Arial" w:cs="Arial"/>
          <w:b/>
          <w:bCs/>
          <w:kern w:val="0"/>
          <w:sz w:val="28"/>
          <w:szCs w:val="24"/>
          <w:lang w:val="en-GB" w:eastAsia="ja-JP"/>
        </w:rPr>
        <w:t>, 2021</w:t>
      </w:r>
    </w:p>
    <w:p w:rsidR="00A578C0" w:rsidRPr="00C4398B" w:rsidRDefault="00A578C0" w:rsidP="00A578C0">
      <w:pPr>
        <w:widowControl/>
        <w:tabs>
          <w:tab w:val="center" w:pos="4536"/>
          <w:tab w:val="right" w:pos="9072"/>
        </w:tabs>
        <w:ind w:left="-2"/>
        <w:jc w:val="left"/>
        <w:rPr>
          <w:rFonts w:ascii="Arial" w:eastAsia="宋体" w:hAnsi="Arial" w:cs="Times New Roman"/>
          <w:b/>
          <w:kern w:val="0"/>
          <w:sz w:val="22"/>
          <w:lang w:val="x-none"/>
        </w:rPr>
      </w:pPr>
    </w:p>
    <w:p w:rsidR="00A578C0" w:rsidRPr="004A06BE" w:rsidRDefault="00A578C0" w:rsidP="00A578C0">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Source:</w:t>
      </w:r>
      <w:r w:rsidRPr="004A06BE">
        <w:rPr>
          <w:rFonts w:ascii="Arial" w:eastAsia="MS Mincho" w:hAnsi="Arial" w:cs="Times New Roman"/>
          <w:b/>
          <w:kern w:val="0"/>
          <w:sz w:val="22"/>
          <w:lang w:val="x-none" w:eastAsia="en-US"/>
        </w:rPr>
        <w:tab/>
      </w:r>
      <w:r w:rsidRPr="004A06BE">
        <w:rPr>
          <w:rFonts w:ascii="Arial" w:eastAsia="宋体" w:hAnsi="Arial" w:cs="Times New Roman"/>
          <w:b/>
          <w:kern w:val="0"/>
          <w:sz w:val="22"/>
          <w:lang w:val="x-none"/>
        </w:rPr>
        <w:t>CATT</w:t>
      </w:r>
    </w:p>
    <w:p w:rsidR="00A578C0" w:rsidRPr="004A06BE" w:rsidRDefault="00A578C0" w:rsidP="003F3BD9">
      <w:pPr>
        <w:widowControl/>
        <w:tabs>
          <w:tab w:val="left" w:pos="1800"/>
          <w:tab w:val="right" w:pos="9072"/>
        </w:tabs>
        <w:ind w:left="1798" w:hanging="1800"/>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Title:</w:t>
      </w:r>
      <w:bookmarkStart w:id="0" w:name="Title"/>
      <w:bookmarkEnd w:id="0"/>
      <w:r w:rsidRPr="004A06BE">
        <w:rPr>
          <w:rFonts w:ascii="Arial" w:eastAsia="MS Mincho" w:hAnsi="Arial" w:cs="Times New Roman"/>
          <w:b/>
          <w:kern w:val="0"/>
          <w:sz w:val="22"/>
          <w:lang w:val="x-none" w:eastAsia="en-US"/>
        </w:rPr>
        <w:tab/>
      </w:r>
      <w:r w:rsidR="0075584C" w:rsidRPr="004A06BE">
        <w:rPr>
          <w:rFonts w:ascii="Arial" w:eastAsia="宋体" w:hAnsi="Arial" w:cs="Times New Roman"/>
          <w:b/>
          <w:kern w:val="0"/>
          <w:sz w:val="22"/>
          <w:lang w:val="x-none"/>
        </w:rPr>
        <w:t xml:space="preserve">Discussion on </w:t>
      </w:r>
      <w:r w:rsidR="00836346" w:rsidRPr="004A06BE">
        <w:rPr>
          <w:rFonts w:ascii="Arial" w:eastAsia="宋体" w:hAnsi="Arial" w:cs="Times New Roman"/>
          <w:b/>
          <w:kern w:val="0"/>
          <w:sz w:val="22"/>
          <w:lang w:val="x-none"/>
        </w:rPr>
        <w:t>propagation</w:t>
      </w:r>
      <w:r w:rsidR="00836346" w:rsidRPr="004A06BE">
        <w:rPr>
          <w:rFonts w:ascii="Arial" w:eastAsia="宋体" w:hAnsi="Arial" w:cs="Times New Roman" w:hint="eastAsia"/>
          <w:b/>
          <w:kern w:val="0"/>
          <w:sz w:val="22"/>
          <w:lang w:val="x-none"/>
        </w:rPr>
        <w:t xml:space="preserve"> delay compensation enhancements</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Agenda Item:</w:t>
      </w:r>
      <w:bookmarkStart w:id="1" w:name="Source"/>
      <w:bookmarkEnd w:id="1"/>
      <w:r w:rsidRPr="004A06BE">
        <w:rPr>
          <w:rFonts w:ascii="Arial" w:eastAsia="MS Mincho" w:hAnsi="Arial" w:cs="Times New Roman"/>
          <w:b/>
          <w:kern w:val="0"/>
          <w:sz w:val="22"/>
          <w:lang w:val="x-none" w:eastAsia="en-US"/>
        </w:rPr>
        <w:tab/>
      </w:r>
      <w:r w:rsidR="0075584C" w:rsidRPr="004A06BE">
        <w:rPr>
          <w:rFonts w:ascii="Arial" w:eastAsia="宋体" w:hAnsi="Arial" w:cs="Times New Roman" w:hint="eastAsia"/>
          <w:b/>
          <w:kern w:val="0"/>
          <w:sz w:val="22"/>
          <w:lang w:val="x-none"/>
        </w:rPr>
        <w:t>8.</w:t>
      </w:r>
      <w:r w:rsidR="00836346" w:rsidRPr="004A06BE">
        <w:rPr>
          <w:rFonts w:ascii="Arial" w:eastAsia="宋体" w:hAnsi="Arial" w:cs="Times New Roman" w:hint="eastAsia"/>
          <w:b/>
          <w:kern w:val="0"/>
          <w:sz w:val="22"/>
          <w:lang w:val="x-none"/>
        </w:rPr>
        <w:t>3.4</w:t>
      </w:r>
    </w:p>
    <w:p w:rsidR="00A578C0" w:rsidRPr="004A06BE" w:rsidRDefault="00A578C0" w:rsidP="00A578C0">
      <w:pPr>
        <w:widowControl/>
        <w:tabs>
          <w:tab w:val="left" w:pos="1800"/>
          <w:tab w:val="center" w:pos="4536"/>
          <w:tab w:val="right" w:pos="9072"/>
        </w:tabs>
        <w:ind w:left="-2"/>
        <w:jc w:val="left"/>
        <w:rPr>
          <w:rFonts w:ascii="Arial" w:eastAsia="宋体" w:hAnsi="Arial" w:cs="Times New Roman"/>
          <w:b/>
          <w:kern w:val="0"/>
          <w:sz w:val="22"/>
          <w:lang w:val="x-none"/>
        </w:rPr>
      </w:pPr>
      <w:r w:rsidRPr="004A06BE">
        <w:rPr>
          <w:rFonts w:ascii="Arial" w:eastAsia="MS Mincho" w:hAnsi="Arial" w:cs="Times New Roman"/>
          <w:b/>
          <w:kern w:val="0"/>
          <w:sz w:val="22"/>
          <w:lang w:val="x-none" w:eastAsia="en-US"/>
        </w:rPr>
        <w:t>Document for:</w:t>
      </w:r>
      <w:r w:rsidRPr="004A06BE">
        <w:rPr>
          <w:rFonts w:ascii="Arial" w:eastAsia="MS Mincho" w:hAnsi="Arial" w:cs="Times New Roman"/>
          <w:b/>
          <w:kern w:val="0"/>
          <w:sz w:val="22"/>
          <w:lang w:val="x-none" w:eastAsia="en-US"/>
        </w:rPr>
        <w:tab/>
      </w:r>
      <w:bookmarkStart w:id="2" w:name="DocumentFor"/>
      <w:bookmarkEnd w:id="2"/>
      <w:r w:rsidRPr="004A06BE">
        <w:rPr>
          <w:rFonts w:ascii="Arial" w:eastAsia="MS Mincho" w:hAnsi="Arial" w:cs="Times New Roman"/>
          <w:b/>
          <w:kern w:val="0"/>
          <w:sz w:val="22"/>
          <w:lang w:val="x-none" w:eastAsia="en-US"/>
        </w:rPr>
        <w:t>Discussio</w:t>
      </w:r>
      <w:r w:rsidRPr="004A06BE">
        <w:rPr>
          <w:rFonts w:ascii="Arial" w:eastAsia="宋体" w:hAnsi="Arial" w:cs="Times New Roman"/>
          <w:b/>
          <w:kern w:val="0"/>
          <w:sz w:val="22"/>
          <w:lang w:val="x-none"/>
        </w:rPr>
        <w:t>n</w:t>
      </w:r>
      <w:r w:rsidRPr="004A06BE">
        <w:rPr>
          <w:rFonts w:ascii="Arial" w:eastAsia="宋体" w:hAnsi="Arial" w:cs="Times New Roman" w:hint="eastAsia"/>
          <w:b/>
          <w:kern w:val="0"/>
          <w:sz w:val="22"/>
          <w:lang w:val="x-none"/>
        </w:rPr>
        <w:t xml:space="preserve"> and Decision</w:t>
      </w:r>
    </w:p>
    <w:p w:rsidR="00A578C0" w:rsidRPr="004A06BE" w:rsidRDefault="00A578C0" w:rsidP="00A578C0">
      <w:pPr>
        <w:widowControl/>
        <w:pBdr>
          <w:bottom w:val="single" w:sz="4" w:space="1" w:color="auto"/>
        </w:pBdr>
        <w:tabs>
          <w:tab w:val="left" w:pos="2552"/>
        </w:tabs>
        <w:ind w:left="-2"/>
        <w:jc w:val="left"/>
        <w:rPr>
          <w:rFonts w:ascii="Times New Roman" w:eastAsia="宋体" w:hAnsi="Times New Roman" w:cs="Times New Roman"/>
          <w:kern w:val="0"/>
          <w:sz w:val="20"/>
          <w:szCs w:val="20"/>
        </w:rPr>
      </w:pPr>
    </w:p>
    <w:p w:rsidR="00A578C0" w:rsidRPr="004A06BE" w:rsidRDefault="00A578C0" w:rsidP="00CC300E">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bookmarkStart w:id="3" w:name="_Ref521334010"/>
      <w:r w:rsidRPr="004A06BE">
        <w:rPr>
          <w:rFonts w:ascii="Arial" w:eastAsia="宋体" w:hAnsi="Arial" w:cs="Times New Roman"/>
          <w:b/>
          <w:kern w:val="32"/>
          <w:sz w:val="28"/>
          <w:szCs w:val="20"/>
          <w:lang w:val="x-none" w:eastAsia="x-none"/>
        </w:rPr>
        <w:t>Introduction</w:t>
      </w:r>
      <w:bookmarkEnd w:id="3"/>
    </w:p>
    <w:p w:rsidR="009C3102" w:rsidRDefault="00F0051C" w:rsidP="00AF15F7">
      <w:pPr>
        <w:spacing w:beforeLines="50" w:before="120"/>
        <w:rPr>
          <w:rFonts w:ascii="Times New Roman" w:eastAsia="宋体" w:hAnsi="Times New Roman" w:cs="Times New Roman"/>
          <w:sz w:val="20"/>
          <w:szCs w:val="20"/>
        </w:rPr>
      </w:pPr>
      <w:r w:rsidRPr="004A06BE">
        <w:rPr>
          <w:rFonts w:ascii="Times New Roman" w:eastAsia="宋体" w:hAnsi="Times New Roman" w:cs="Times New Roman"/>
          <w:sz w:val="20"/>
          <w:szCs w:val="20"/>
        </w:rPr>
        <w:t>In the</w:t>
      </w:r>
      <w:r w:rsidRPr="004A06BE">
        <w:rPr>
          <w:rFonts w:ascii="Times New Roman" w:hAnsi="Times New Roman" w:cs="Times New Roman"/>
          <w:sz w:val="20"/>
          <w:szCs w:val="20"/>
        </w:rPr>
        <w:t xml:space="preserve"> RAN1 #10</w:t>
      </w:r>
      <w:r w:rsidR="00BB3CEF">
        <w:rPr>
          <w:rFonts w:ascii="Times New Roman" w:hAnsi="Times New Roman" w:cs="Times New Roman" w:hint="eastAsia"/>
          <w:sz w:val="20"/>
          <w:szCs w:val="20"/>
        </w:rPr>
        <w:t>6</w:t>
      </w:r>
      <w:r w:rsidR="001E2F07">
        <w:rPr>
          <w:rFonts w:ascii="Times New Roman" w:hAnsi="Times New Roman" w:cs="Times New Roman" w:hint="eastAsia"/>
          <w:sz w:val="20"/>
          <w:szCs w:val="20"/>
        </w:rPr>
        <w:t>b</w:t>
      </w:r>
      <w:r w:rsidR="003D0A5D" w:rsidRPr="004A06BE">
        <w:rPr>
          <w:rFonts w:ascii="Times New Roman" w:hAnsi="Times New Roman" w:cs="Times New Roman"/>
          <w:sz w:val="20"/>
          <w:szCs w:val="20"/>
        </w:rPr>
        <w:t>-e</w:t>
      </w:r>
      <w:r w:rsidRPr="004A06BE">
        <w:rPr>
          <w:rFonts w:ascii="Times New Roman" w:hAnsi="Times New Roman" w:cs="Times New Roman"/>
          <w:sz w:val="20"/>
          <w:szCs w:val="20"/>
        </w:rPr>
        <w:t xml:space="preserve"> meeting, </w:t>
      </w:r>
      <w:r w:rsidRPr="004A06BE">
        <w:rPr>
          <w:rFonts w:ascii="Times New Roman" w:hAnsi="Times New Roman" w:cs="Times New Roman"/>
          <w:sz w:val="20"/>
          <w:szCs w:val="20"/>
          <w:lang w:eastAsia="fi-FI"/>
        </w:rPr>
        <w:t>enhancements for time synchronization</w:t>
      </w:r>
      <w:r w:rsidRPr="004A06BE">
        <w:rPr>
          <w:rFonts w:ascii="Times New Roman" w:eastAsia="宋体" w:hAnsi="Times New Roman" w:cs="Times New Roman"/>
          <w:sz w:val="20"/>
          <w:szCs w:val="20"/>
        </w:rPr>
        <w:t xml:space="preserve"> in Rel.17 IIOT/URLLC </w:t>
      </w:r>
      <w:r w:rsidR="003D0A5D" w:rsidRPr="004A06BE">
        <w:rPr>
          <w:rFonts w:ascii="Times New Roman" w:hAnsi="Times New Roman" w:cs="Times New Roman"/>
          <w:sz w:val="20"/>
          <w:szCs w:val="20"/>
        </w:rPr>
        <w:t xml:space="preserve">were </w:t>
      </w:r>
      <w:r w:rsidRPr="004A06BE">
        <w:rPr>
          <w:rFonts w:ascii="Times New Roman" w:hAnsi="Times New Roman" w:cs="Times New Roman"/>
          <w:sz w:val="20"/>
          <w:szCs w:val="20"/>
        </w:rPr>
        <w:t>discussed. Some</w:t>
      </w:r>
      <w:r w:rsidRPr="004A06BE">
        <w:rPr>
          <w:rFonts w:ascii="Times New Roman" w:eastAsia="宋体" w:hAnsi="Times New Roman" w:cs="Times New Roman"/>
          <w:sz w:val="20"/>
          <w:szCs w:val="20"/>
        </w:rPr>
        <w:t xml:space="preserve"> agreements </w:t>
      </w:r>
      <w:r w:rsidR="003D0A5D" w:rsidRPr="004A06BE">
        <w:rPr>
          <w:rFonts w:ascii="Times New Roman" w:eastAsia="宋体" w:hAnsi="Times New Roman" w:cs="Times New Roman"/>
          <w:sz w:val="20"/>
          <w:szCs w:val="20"/>
        </w:rPr>
        <w:t xml:space="preserve">were </w:t>
      </w:r>
      <w:r w:rsidRPr="004A06BE">
        <w:rPr>
          <w:rFonts w:ascii="Times New Roman" w:eastAsia="宋体" w:hAnsi="Times New Roman" w:cs="Times New Roman"/>
          <w:sz w:val="20"/>
          <w:szCs w:val="20"/>
        </w:rPr>
        <w:t>made as below [1].</w:t>
      </w:r>
    </w:p>
    <w:p w:rsidR="00B57585" w:rsidRPr="00B57585" w:rsidRDefault="00B57585" w:rsidP="00B57585">
      <w:pPr>
        <w:widowControl/>
        <w:jc w:val="left"/>
        <w:rPr>
          <w:rFonts w:ascii="Times" w:eastAsia="Batang" w:hAnsi="Times" w:cs="Times"/>
          <w:b/>
          <w:kern w:val="0"/>
          <w:sz w:val="20"/>
          <w:szCs w:val="20"/>
          <w:highlight w:val="green"/>
          <w:lang w:val="en-GB"/>
        </w:rPr>
      </w:pPr>
      <w:bookmarkStart w:id="4" w:name="OLE_LINK11"/>
      <w:r w:rsidRPr="00B57585">
        <w:rPr>
          <w:rFonts w:ascii="Times" w:eastAsia="Batang" w:hAnsi="Times" w:cs="Times"/>
          <w:b/>
          <w:kern w:val="0"/>
          <w:sz w:val="20"/>
          <w:szCs w:val="20"/>
          <w:highlight w:val="green"/>
          <w:lang w:val="en-GB"/>
        </w:rPr>
        <w:t>Agreement</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kern w:val="0"/>
          <w:sz w:val="20"/>
          <w:szCs w:val="20"/>
          <w:lang w:val="en-GB"/>
        </w:rPr>
        <w:t>For evaluation of the overall time synchronization error for RTT-based propagation delay compensation,</w:t>
      </w:r>
    </w:p>
    <w:bookmarkEnd w:id="4"/>
    <w:p w:rsidR="00B57585" w:rsidRPr="00B57585" w:rsidRDefault="00B57585" w:rsidP="00B57585">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Alt.1 for RTT-based PDC</w:t>
      </w:r>
    </w:p>
    <w:p w:rsidR="00B57585" w:rsidRPr="00B57585" w:rsidRDefault="00B57585" w:rsidP="00B57585">
      <w:pPr>
        <w:widowControl/>
        <w:jc w:val="left"/>
        <w:rPr>
          <w:rFonts w:ascii="Times" w:eastAsia="Batang" w:hAnsi="Times" w:cs="Times"/>
          <w:i/>
          <w:iCs/>
          <w:kern w:val="0"/>
          <w:sz w:val="20"/>
          <w:szCs w:val="20"/>
          <w:lang w:val="en-GB" w:eastAsia="x-none"/>
        </w:rPr>
      </w:pPr>
    </w:p>
    <w:p w:rsidR="00B57585" w:rsidRPr="00B57585" w:rsidRDefault="00B57585" w:rsidP="00B57585">
      <w:pPr>
        <w:widowControl/>
        <w:jc w:val="left"/>
        <w:rPr>
          <w:rFonts w:ascii="Times" w:eastAsia="Batang" w:hAnsi="Times" w:cs="Times"/>
          <w:b/>
          <w:kern w:val="0"/>
          <w:sz w:val="20"/>
          <w:szCs w:val="20"/>
          <w:highlight w:val="green"/>
          <w:lang w:val="en-GB"/>
        </w:rPr>
      </w:pPr>
      <w:r w:rsidRPr="00B57585">
        <w:rPr>
          <w:rFonts w:ascii="Times" w:eastAsia="Batang" w:hAnsi="Times" w:cs="Times"/>
          <w:b/>
          <w:kern w:val="0"/>
          <w:sz w:val="20"/>
          <w:szCs w:val="20"/>
          <w:highlight w:val="green"/>
          <w:lang w:val="en-GB"/>
        </w:rPr>
        <w:t>Agreement</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kern w:val="0"/>
          <w:sz w:val="20"/>
          <w:szCs w:val="20"/>
          <w:lang w:val="en-GB"/>
        </w:rPr>
        <w:t>For evaluation of the overall time synchronization error for TA-based propagation delay compensation,</w:t>
      </w:r>
    </w:p>
    <w:p w:rsidR="00B57585" w:rsidRPr="00B57585" w:rsidRDefault="00B57585" w:rsidP="00B57585">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Alt.1 for TA-based PDC</w:t>
      </w:r>
    </w:p>
    <w:p w:rsidR="00B57585" w:rsidRPr="00B57585" w:rsidRDefault="00B57585" w:rsidP="00B57585">
      <w:pPr>
        <w:widowControl/>
        <w:jc w:val="left"/>
        <w:rPr>
          <w:rFonts w:ascii="Times" w:eastAsia="Batang" w:hAnsi="Times" w:cs="Times"/>
          <w:i/>
          <w:iCs/>
          <w:kern w:val="0"/>
          <w:sz w:val="20"/>
          <w:szCs w:val="20"/>
          <w:lang w:val="en-GB" w:eastAsia="x-none"/>
        </w:rPr>
      </w:pPr>
    </w:p>
    <w:p w:rsidR="00B57585" w:rsidRPr="00B57585" w:rsidRDefault="00B57585" w:rsidP="00B57585">
      <w:pPr>
        <w:widowControl/>
        <w:jc w:val="left"/>
        <w:rPr>
          <w:rFonts w:ascii="Times" w:eastAsia="Batang" w:hAnsi="Times" w:cs="Times"/>
          <w:b/>
          <w:kern w:val="0"/>
          <w:sz w:val="20"/>
          <w:szCs w:val="20"/>
          <w:highlight w:val="green"/>
          <w:lang w:val="en-GB"/>
        </w:rPr>
      </w:pPr>
      <w:r w:rsidRPr="00B57585">
        <w:rPr>
          <w:rFonts w:ascii="Times" w:eastAsia="Batang" w:hAnsi="Times" w:cs="Times"/>
          <w:b/>
          <w:kern w:val="0"/>
          <w:sz w:val="20"/>
          <w:szCs w:val="20"/>
          <w:highlight w:val="green"/>
          <w:lang w:val="en-GB"/>
        </w:rPr>
        <w:t>Agreement</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kern w:val="0"/>
          <w:sz w:val="20"/>
          <w:szCs w:val="20"/>
          <w:lang w:val="en-GB"/>
        </w:rPr>
        <w:t xml:space="preserve">For evaluation of the overall time synchronization error for RTT-based propagation delay compensation with Alt.1, it is assumed that </w:t>
      </w:r>
    </w:p>
    <w:p w:rsidR="00B57585" w:rsidRPr="00B57585" w:rsidRDefault="00B57585" w:rsidP="00B57585">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 xml:space="preserve">The UE Rx-Tx time difference measurement accuracy based on PRS defined in Table 10.1.25.2-2 in TS 38.133 </w:t>
      </w:r>
      <w:bookmarkStart w:id="5" w:name="OLE_LINK3"/>
      <w:r w:rsidRPr="00B57585">
        <w:rPr>
          <w:rFonts w:ascii="Times" w:eastAsia="Batang" w:hAnsi="Times" w:cs="Times New Roman"/>
          <w:iCs/>
          <w:kern w:val="0"/>
          <w:sz w:val="20"/>
          <w:szCs w:val="24"/>
          <w:lang w:val="en-GB"/>
        </w:rPr>
        <w:t>v17.3.0</w:t>
      </w:r>
      <w:bookmarkEnd w:id="5"/>
      <w:r w:rsidRPr="00B57585">
        <w:rPr>
          <w:rFonts w:ascii="Times" w:eastAsia="Batang" w:hAnsi="Times" w:cs="Times New Roman"/>
          <w:iCs/>
          <w:kern w:val="0"/>
          <w:sz w:val="20"/>
          <w:szCs w:val="24"/>
          <w:lang w:val="en-GB"/>
        </w:rPr>
        <w:t xml:space="preserve"> is taken as the reference for the UE Rx-Tx time difference measurement accuracy </w:t>
      </w:r>
    </w:p>
    <w:p w:rsidR="00B57585" w:rsidRPr="00B57585" w:rsidRDefault="00B57585" w:rsidP="00B57585">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 xml:space="preserve">The gNB Rx-Tx time difference accuracy based on SRS for positioning defined in Table 13.2.2.2-1 in TS 38.133 v17.3.0 is taken as the reference for the gNB Rx-Tx time difference accuracy based on SRS for PDC </w:t>
      </w:r>
    </w:p>
    <w:p w:rsidR="00B57585" w:rsidRPr="00B57585" w:rsidRDefault="00B57585" w:rsidP="00B57585">
      <w:pPr>
        <w:widowControl/>
        <w:jc w:val="left"/>
        <w:rPr>
          <w:rFonts w:ascii="Times" w:eastAsia="Batang" w:hAnsi="Times" w:cs="Times"/>
          <w:i/>
          <w:iCs/>
          <w:kern w:val="0"/>
          <w:sz w:val="20"/>
          <w:szCs w:val="20"/>
          <w:lang w:val="en-GB" w:eastAsia="x-none"/>
        </w:rPr>
      </w:pPr>
    </w:p>
    <w:p w:rsidR="00B57585" w:rsidRPr="00B57585" w:rsidRDefault="00B57585" w:rsidP="00B57585">
      <w:pPr>
        <w:widowControl/>
        <w:jc w:val="left"/>
        <w:rPr>
          <w:rFonts w:ascii="Times" w:eastAsia="Batang" w:hAnsi="Times" w:cs="Times"/>
          <w:b/>
          <w:kern w:val="0"/>
          <w:sz w:val="20"/>
          <w:szCs w:val="20"/>
          <w:highlight w:val="green"/>
          <w:lang w:val="en-GB"/>
        </w:rPr>
      </w:pPr>
      <w:r w:rsidRPr="00B57585">
        <w:rPr>
          <w:rFonts w:ascii="Times" w:eastAsia="Batang" w:hAnsi="Times" w:cs="Times"/>
          <w:b/>
          <w:kern w:val="0"/>
          <w:sz w:val="20"/>
          <w:szCs w:val="20"/>
          <w:highlight w:val="green"/>
          <w:lang w:val="en-GB"/>
        </w:rPr>
        <w:t>Agreement</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bCs/>
          <w:kern w:val="0"/>
          <w:sz w:val="20"/>
          <w:szCs w:val="20"/>
          <w:lang w:val="en-GB"/>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color w:val="1F497D"/>
          <w:kern w:val="0"/>
          <w:sz w:val="20"/>
          <w:szCs w:val="20"/>
          <w:lang w:val="en-GB"/>
        </w:rPr>
        <w:t> </w:t>
      </w:r>
    </w:p>
    <w:p w:rsidR="00B57585" w:rsidRPr="00B57585" w:rsidRDefault="00B57585" w:rsidP="00B57585">
      <w:pPr>
        <w:widowControl/>
        <w:jc w:val="left"/>
        <w:rPr>
          <w:rFonts w:ascii="Times" w:eastAsia="Batang" w:hAnsi="Times" w:cs="Times"/>
          <w:b/>
          <w:kern w:val="0"/>
          <w:sz w:val="20"/>
          <w:szCs w:val="20"/>
          <w:highlight w:val="green"/>
          <w:lang w:val="en-GB"/>
        </w:rPr>
      </w:pPr>
      <w:r w:rsidRPr="00B57585">
        <w:rPr>
          <w:rFonts w:ascii="Times" w:eastAsia="Batang" w:hAnsi="Times" w:cs="Times"/>
          <w:b/>
          <w:kern w:val="0"/>
          <w:sz w:val="20"/>
          <w:szCs w:val="20"/>
          <w:highlight w:val="green"/>
          <w:lang w:val="en-GB"/>
        </w:rPr>
        <w:t>Agreement</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bCs/>
          <w:kern w:val="0"/>
          <w:sz w:val="20"/>
          <w:szCs w:val="20"/>
          <w:lang w:val="en-GB"/>
        </w:rPr>
        <w:t xml:space="preserve">If RTT-based propagation delay compensation is supported and performed at the gNB side, the Rx-Tx measurement report provided from the UE to the gNB should include at least:  </w:t>
      </w:r>
    </w:p>
    <w:p w:rsidR="00B57585" w:rsidRPr="00B57585" w:rsidRDefault="00B57585" w:rsidP="00B57585">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UE Rx-Tx time difference at a given granularity</w:t>
      </w:r>
    </w:p>
    <w:p w:rsidR="00B57585" w:rsidRPr="00B57585" w:rsidRDefault="00B57585" w:rsidP="00B57585">
      <w:pPr>
        <w:widowControl/>
        <w:jc w:val="left"/>
        <w:rPr>
          <w:rFonts w:ascii="Times" w:eastAsia="Malgun Gothic" w:hAnsi="Times" w:cs="Times"/>
          <w:kern w:val="0"/>
          <w:sz w:val="20"/>
          <w:szCs w:val="20"/>
          <w:lang w:val="en-GB"/>
        </w:rPr>
      </w:pPr>
      <w:r w:rsidRPr="00B57585">
        <w:rPr>
          <w:rFonts w:ascii="Times" w:eastAsia="Batang" w:hAnsi="Times" w:cs="Times"/>
          <w:color w:val="1F497D"/>
          <w:kern w:val="0"/>
          <w:sz w:val="20"/>
          <w:szCs w:val="20"/>
          <w:lang w:val="en-GB"/>
        </w:rPr>
        <w:t> </w:t>
      </w:r>
    </w:p>
    <w:p w:rsidR="00B57585" w:rsidRPr="00B57585" w:rsidRDefault="00B57585" w:rsidP="00B57585">
      <w:pPr>
        <w:widowControl/>
        <w:jc w:val="left"/>
        <w:rPr>
          <w:rFonts w:ascii="Times" w:eastAsia="Batang" w:hAnsi="Times" w:cs="Times"/>
          <w:b/>
          <w:bCs/>
          <w:kern w:val="0"/>
          <w:sz w:val="20"/>
          <w:szCs w:val="20"/>
          <w:lang w:val="en-GB"/>
        </w:rPr>
      </w:pPr>
      <w:r w:rsidRPr="00B57585">
        <w:rPr>
          <w:rFonts w:ascii="Times" w:eastAsia="Batang" w:hAnsi="Times" w:cs="Times"/>
          <w:b/>
          <w:bCs/>
          <w:kern w:val="0"/>
          <w:sz w:val="20"/>
          <w:szCs w:val="20"/>
          <w:lang w:val="en-GB"/>
        </w:rPr>
        <w:t>Conclusion</w:t>
      </w:r>
    </w:p>
    <w:p w:rsidR="00B57585" w:rsidRPr="00B57585" w:rsidRDefault="00B57585" w:rsidP="00B57585">
      <w:pPr>
        <w:widowControl/>
        <w:jc w:val="left"/>
        <w:rPr>
          <w:rFonts w:ascii="Times" w:eastAsia="Batang" w:hAnsi="Times" w:cs="Times"/>
          <w:kern w:val="0"/>
          <w:sz w:val="20"/>
          <w:szCs w:val="20"/>
          <w:lang w:val="en-GB"/>
        </w:rPr>
      </w:pPr>
      <w:r w:rsidRPr="00B57585">
        <w:rPr>
          <w:rFonts w:ascii="Times" w:eastAsia="Batang" w:hAnsi="Times" w:cs="Times"/>
          <w:bCs/>
          <w:kern w:val="0"/>
          <w:sz w:val="20"/>
          <w:szCs w:val="20"/>
          <w:lang w:val="en-GB"/>
        </w:rPr>
        <w:t xml:space="preserve">When evaluating enhanced TA-based PDC, there is no need to replace </w:t>
      </w:r>
      <w:proofErr w:type="spellStart"/>
      <w:r w:rsidRPr="00B57585">
        <w:rPr>
          <w:rFonts w:ascii="Times" w:eastAsia="Batang" w:hAnsi="Times" w:cs="Times"/>
          <w:bCs/>
          <w:kern w:val="0"/>
          <w:sz w:val="20"/>
          <w:szCs w:val="20"/>
          <w:lang w:val="en-GB"/>
        </w:rPr>
        <w:t>Te</w:t>
      </w:r>
      <w:proofErr w:type="spellEnd"/>
      <w:r w:rsidRPr="00B57585">
        <w:rPr>
          <w:rFonts w:ascii="Times" w:eastAsia="Batang" w:hAnsi="Times" w:cs="Times"/>
          <w:bCs/>
          <w:kern w:val="0"/>
          <w:sz w:val="20"/>
          <w:szCs w:val="20"/>
          <w:lang w:val="en-GB"/>
        </w:rPr>
        <w:t xml:space="preserve"> by TA adjustment error.</w:t>
      </w:r>
    </w:p>
    <w:p w:rsidR="00B57585" w:rsidRPr="00B57585" w:rsidRDefault="00B57585" w:rsidP="00B57585">
      <w:pPr>
        <w:widowControl/>
        <w:jc w:val="left"/>
        <w:rPr>
          <w:rFonts w:ascii="Times" w:hAnsi="Times" w:cs="Times"/>
          <w:i/>
          <w:iCs/>
          <w:kern w:val="0"/>
          <w:sz w:val="20"/>
          <w:szCs w:val="20"/>
          <w:lang w:val="en-GB"/>
        </w:rPr>
      </w:pPr>
    </w:p>
    <w:p w:rsidR="00B57585" w:rsidRPr="00B57585" w:rsidRDefault="00B57585" w:rsidP="00B57585">
      <w:pPr>
        <w:widowControl/>
        <w:jc w:val="left"/>
        <w:rPr>
          <w:rFonts w:ascii="Times" w:eastAsia="Batang" w:hAnsi="Times" w:cs="Times New Roman"/>
          <w:b/>
          <w:i/>
          <w:kern w:val="0"/>
          <w:sz w:val="20"/>
          <w:szCs w:val="24"/>
          <w:highlight w:val="green"/>
          <w:lang w:val="en-GB"/>
        </w:rPr>
      </w:pPr>
      <w:r w:rsidRPr="00B57585">
        <w:rPr>
          <w:rFonts w:ascii="Times" w:eastAsia="Batang" w:hAnsi="Times" w:cs="Times New Roman"/>
          <w:b/>
          <w:kern w:val="0"/>
          <w:sz w:val="20"/>
          <w:szCs w:val="24"/>
          <w:highlight w:val="green"/>
          <w:lang w:val="en-GB"/>
        </w:rPr>
        <w:t>Agreement</w:t>
      </w:r>
    </w:p>
    <w:p w:rsidR="00B57585" w:rsidRPr="00B57585" w:rsidRDefault="00B57585" w:rsidP="00B57585">
      <w:pPr>
        <w:widowControl/>
        <w:jc w:val="left"/>
        <w:rPr>
          <w:rFonts w:ascii="Times" w:eastAsia="Batang" w:hAnsi="Times" w:cs="Times New Roman"/>
          <w:kern w:val="0"/>
          <w:sz w:val="20"/>
          <w:szCs w:val="24"/>
          <w:lang w:val="en-GB" w:eastAsia="en-US"/>
        </w:rPr>
      </w:pPr>
      <w:r w:rsidRPr="00B57585">
        <w:rPr>
          <w:rFonts w:ascii="Times" w:eastAsia="Batang" w:hAnsi="Times" w:cs="Times New Roman"/>
          <w:kern w:val="0"/>
          <w:sz w:val="20"/>
          <w:szCs w:val="24"/>
          <w:lang w:val="en-GB" w:eastAsia="en-US"/>
        </w:rPr>
        <w:t xml:space="preserve">Send </w:t>
      </w:r>
      <w:proofErr w:type="gramStart"/>
      <w:r w:rsidRPr="00B57585">
        <w:rPr>
          <w:rFonts w:ascii="Times" w:eastAsia="Batang" w:hAnsi="Times" w:cs="Times New Roman"/>
          <w:kern w:val="0"/>
          <w:sz w:val="20"/>
          <w:szCs w:val="24"/>
          <w:lang w:val="en-GB" w:eastAsia="en-US"/>
        </w:rPr>
        <w:t>an LS</w:t>
      </w:r>
      <w:proofErr w:type="gramEnd"/>
      <w:r w:rsidRPr="00B57585">
        <w:rPr>
          <w:rFonts w:ascii="Times" w:eastAsia="Batang" w:hAnsi="Times" w:cs="Times New Roman"/>
          <w:kern w:val="0"/>
          <w:sz w:val="20"/>
          <w:szCs w:val="24"/>
          <w:lang w:val="en-GB" w:eastAsia="en-US"/>
        </w:rPr>
        <w:t xml:space="preserve"> to RAN2 and CC RAN4 with the content including: </w:t>
      </w:r>
      <w:r w:rsidRPr="00B57585">
        <w:rPr>
          <w:rFonts w:ascii="Times" w:eastAsia="Batang" w:hAnsi="Times" w:cs="Times New Roman"/>
          <w:kern w:val="0"/>
          <w:sz w:val="20"/>
          <w:szCs w:val="24"/>
          <w:lang w:val="en-GB"/>
        </w:rPr>
        <w:t xml:space="preserve"> </w:t>
      </w:r>
    </w:p>
    <w:p w:rsidR="00B57585" w:rsidRPr="00B57585" w:rsidRDefault="00B57585" w:rsidP="00B57585">
      <w:pPr>
        <w:widowControl/>
        <w:numPr>
          <w:ilvl w:val="0"/>
          <w:numId w:val="43"/>
        </w:numPr>
        <w:contextualSpacing/>
        <w:jc w:val="left"/>
        <w:rPr>
          <w:rFonts w:ascii="Times" w:eastAsia="Batang" w:hAnsi="Times" w:cs="Times New Roman"/>
          <w:bCs/>
          <w:kern w:val="0"/>
          <w:sz w:val="20"/>
          <w:szCs w:val="24"/>
          <w:lang w:val="en-GB" w:eastAsia="x-none"/>
        </w:rPr>
      </w:pPr>
      <w:r w:rsidRPr="00B57585">
        <w:rPr>
          <w:rFonts w:ascii="Times" w:eastAsia="Batang" w:hAnsi="Times" w:cs="Times New Roman"/>
          <w:bCs/>
          <w:kern w:val="0"/>
          <w:sz w:val="20"/>
          <w:szCs w:val="24"/>
          <w:lang w:val="en-GB" w:eastAsia="x-none"/>
        </w:rPr>
        <w:t xml:space="preserve">The latest available status on PDC methods in RAN1, e.g. key agreements achieved for TA-based PDC and RTT-based PDC. </w:t>
      </w:r>
    </w:p>
    <w:p w:rsidR="00B57585" w:rsidRPr="00B57585" w:rsidRDefault="00B57585" w:rsidP="00B57585">
      <w:pPr>
        <w:widowControl/>
        <w:jc w:val="left"/>
        <w:rPr>
          <w:rFonts w:ascii="Times" w:eastAsia="Batang" w:hAnsi="Times" w:cs="Times"/>
          <w:iCs/>
          <w:kern w:val="0"/>
          <w:sz w:val="20"/>
          <w:szCs w:val="20"/>
          <w:lang w:val="en-GB" w:eastAsia="x-none"/>
        </w:rPr>
      </w:pPr>
      <w:r w:rsidRPr="00B57585">
        <w:rPr>
          <w:rFonts w:ascii="Times" w:eastAsia="Batang" w:hAnsi="Times" w:cs="Times"/>
          <w:iCs/>
          <w:kern w:val="0"/>
          <w:sz w:val="20"/>
          <w:szCs w:val="20"/>
          <w:lang w:val="en-GB" w:eastAsia="x-none"/>
        </w:rPr>
        <w:t xml:space="preserve">LS </w:t>
      </w:r>
      <w:proofErr w:type="gramStart"/>
      <w:r w:rsidRPr="00B57585">
        <w:rPr>
          <w:rFonts w:ascii="Times" w:eastAsia="Batang" w:hAnsi="Times" w:cs="Times"/>
          <w:iCs/>
          <w:kern w:val="0"/>
          <w:sz w:val="20"/>
          <w:szCs w:val="20"/>
          <w:lang w:val="en-GB" w:eastAsia="x-none"/>
        </w:rPr>
        <w:t>is</w:t>
      </w:r>
      <w:proofErr w:type="gramEnd"/>
      <w:r w:rsidRPr="00B57585">
        <w:rPr>
          <w:rFonts w:ascii="Times" w:eastAsia="Batang" w:hAnsi="Times" w:cs="Times"/>
          <w:iCs/>
          <w:kern w:val="0"/>
          <w:sz w:val="20"/>
          <w:szCs w:val="20"/>
          <w:lang w:val="en-GB" w:eastAsia="x-none"/>
        </w:rPr>
        <w:t xml:space="preserve"> endorsed in </w:t>
      </w:r>
      <w:r w:rsidRPr="00B57585">
        <w:rPr>
          <w:rFonts w:ascii="Times" w:eastAsia="Batang" w:hAnsi="Times" w:cs="Times"/>
          <w:iCs/>
          <w:kern w:val="0"/>
          <w:sz w:val="20"/>
          <w:szCs w:val="20"/>
          <w:highlight w:val="green"/>
          <w:lang w:val="en-GB" w:eastAsia="x-none"/>
        </w:rPr>
        <w:t>R1-2110647</w:t>
      </w:r>
      <w:r w:rsidRPr="00B57585">
        <w:rPr>
          <w:rFonts w:ascii="Times" w:eastAsia="Batang" w:hAnsi="Times" w:cs="Times"/>
          <w:iCs/>
          <w:kern w:val="0"/>
          <w:sz w:val="20"/>
          <w:szCs w:val="20"/>
          <w:lang w:val="en-GB" w:eastAsia="x-none"/>
        </w:rPr>
        <w:t>.</w:t>
      </w:r>
    </w:p>
    <w:p w:rsidR="00B57585" w:rsidRPr="00B57585" w:rsidRDefault="00B57585" w:rsidP="00B57585">
      <w:pPr>
        <w:widowControl/>
        <w:jc w:val="left"/>
        <w:rPr>
          <w:rFonts w:ascii="Times" w:eastAsia="Batang" w:hAnsi="Times" w:cs="Times"/>
          <w:i/>
          <w:iCs/>
          <w:kern w:val="0"/>
          <w:sz w:val="20"/>
          <w:szCs w:val="20"/>
          <w:lang w:val="en-GB" w:eastAsia="x-none"/>
        </w:rPr>
      </w:pPr>
    </w:p>
    <w:p w:rsidR="00B57585" w:rsidRPr="00B57585" w:rsidRDefault="00B57585" w:rsidP="00B57585">
      <w:pPr>
        <w:widowControl/>
        <w:jc w:val="left"/>
        <w:rPr>
          <w:rFonts w:ascii="Times" w:eastAsia="Batang" w:hAnsi="Times" w:cs="Times New Roman"/>
          <w:b/>
          <w:i/>
          <w:kern w:val="0"/>
          <w:sz w:val="20"/>
          <w:szCs w:val="24"/>
          <w:highlight w:val="green"/>
          <w:lang w:val="en-GB"/>
        </w:rPr>
      </w:pPr>
      <w:r w:rsidRPr="00B57585">
        <w:rPr>
          <w:rFonts w:ascii="Times" w:eastAsia="Batang" w:hAnsi="Times" w:cs="Times New Roman"/>
          <w:b/>
          <w:kern w:val="0"/>
          <w:sz w:val="20"/>
          <w:szCs w:val="24"/>
          <w:highlight w:val="green"/>
          <w:lang w:val="en-GB"/>
        </w:rPr>
        <w:t>Agreement</w:t>
      </w:r>
    </w:p>
    <w:p w:rsidR="00B57585" w:rsidRPr="00B57585" w:rsidRDefault="00B57585" w:rsidP="00B57585">
      <w:pPr>
        <w:widowControl/>
        <w:jc w:val="left"/>
        <w:rPr>
          <w:rFonts w:ascii="Times" w:eastAsia="Batang" w:hAnsi="Times" w:cs="Times New Roman"/>
          <w:kern w:val="0"/>
          <w:sz w:val="20"/>
          <w:szCs w:val="24"/>
          <w:lang w:val="en-GB"/>
        </w:rPr>
      </w:pPr>
      <w:r w:rsidRPr="00B57585">
        <w:rPr>
          <w:rFonts w:ascii="Times" w:eastAsia="Batang" w:hAnsi="Times" w:cs="Times New Roman"/>
          <w:kern w:val="0"/>
          <w:sz w:val="20"/>
          <w:szCs w:val="24"/>
          <w:lang w:val="en-GB"/>
        </w:rPr>
        <w:t>For evaluation and comparison of enhanced TA-based PDC and RTT-based PDC, the timing detection error = 0.5</w:t>
      </w:r>
      <w:proofErr w:type="gramStart"/>
      <w:r w:rsidRPr="00B57585">
        <w:rPr>
          <w:rFonts w:ascii="Times" w:eastAsia="Batang" w:hAnsi="Times" w:cs="Times New Roman"/>
          <w:kern w:val="0"/>
          <w:sz w:val="20"/>
          <w:szCs w:val="24"/>
          <w:lang w:val="en-GB"/>
        </w:rPr>
        <w:t>/(</w:t>
      </w:r>
      <w:proofErr w:type="gramEnd"/>
      <w:r w:rsidRPr="00B57585">
        <w:rPr>
          <w:rFonts w:ascii="Times" w:eastAsia="Batang" w:hAnsi="Times" w:cs="Times New Roman"/>
          <w:kern w:val="0"/>
          <w:sz w:val="20"/>
          <w:szCs w:val="24"/>
          <w:lang w:val="en-GB"/>
        </w:rPr>
        <w:t xml:space="preserve">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57585">
        <w:rPr>
          <w:rFonts w:ascii="Times" w:eastAsia="Batang" w:hAnsi="Times" w:cs="Times New Roman"/>
          <w:kern w:val="0"/>
          <w:sz w:val="20"/>
          <w:szCs w:val="24"/>
          <w:lang w:val="en-GB"/>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57585">
        <w:rPr>
          <w:rFonts w:ascii="Times" w:eastAsia="Batang" w:hAnsi="Times" w:cs="Times New Roman"/>
          <w:kern w:val="0"/>
          <w:sz w:val="20"/>
          <w:szCs w:val="24"/>
          <w:lang w:val="en-GB"/>
        </w:rPr>
        <w:t>, if needed in the evaluation equation separately, where N_PRB is the number of PRBs of the RS bandwidth used in the detection by UE and gNB, respectively.</w:t>
      </w:r>
    </w:p>
    <w:p w:rsidR="00B57585" w:rsidRPr="00B57585" w:rsidRDefault="00B57585" w:rsidP="00B57585">
      <w:pPr>
        <w:widowControl/>
        <w:numPr>
          <w:ilvl w:val="0"/>
          <w:numId w:val="37"/>
        </w:numPr>
        <w:autoSpaceDE w:val="0"/>
        <w:autoSpaceDN w:val="0"/>
        <w:snapToGrid w:val="0"/>
        <w:spacing w:after="240" w:line="252" w:lineRule="auto"/>
        <w:ind w:left="714" w:hanging="357"/>
        <w:contextualSpacing/>
        <w:jc w:val="left"/>
        <w:rPr>
          <w:rFonts w:ascii="Times" w:eastAsia="Batang" w:hAnsi="Times" w:cs="Times New Roman"/>
          <w:bCs/>
          <w:kern w:val="0"/>
          <w:sz w:val="20"/>
          <w:szCs w:val="24"/>
          <w:lang w:val="en-GB" w:eastAsia="en-US"/>
        </w:rPr>
      </w:pPr>
      <w:r w:rsidRPr="00B57585">
        <w:rPr>
          <w:rFonts w:ascii="Times" w:eastAsia="Batang" w:hAnsi="Times" w:cs="Times New Roman"/>
          <w:iCs/>
          <w:kern w:val="0"/>
          <w:sz w:val="20"/>
          <w:szCs w:val="24"/>
          <w:lang w:val="en-GB"/>
        </w:rPr>
        <w:t xml:space="preserve">Note: Detection error achieved by evaluations is not precluded if available. </w:t>
      </w:r>
    </w:p>
    <w:p w:rsidR="00B57585" w:rsidRPr="00B57585" w:rsidRDefault="00B57585" w:rsidP="00B57585">
      <w:pPr>
        <w:widowControl/>
        <w:jc w:val="left"/>
        <w:rPr>
          <w:rFonts w:ascii="Times" w:eastAsia="Batang" w:hAnsi="Times" w:cs="Times"/>
          <w:i/>
          <w:iCs/>
          <w:kern w:val="0"/>
          <w:sz w:val="20"/>
          <w:szCs w:val="20"/>
          <w:lang w:val="en-GB" w:eastAsia="x-none"/>
        </w:rPr>
      </w:pPr>
    </w:p>
    <w:p w:rsidR="00B57585" w:rsidRPr="00B57585" w:rsidRDefault="00B57585" w:rsidP="00B57585">
      <w:pPr>
        <w:widowControl/>
        <w:jc w:val="left"/>
        <w:rPr>
          <w:rFonts w:ascii="Times" w:eastAsia="Batang" w:hAnsi="Times" w:cs="Times New Roman"/>
          <w:b/>
          <w:i/>
          <w:kern w:val="0"/>
          <w:sz w:val="20"/>
          <w:szCs w:val="24"/>
          <w:highlight w:val="green"/>
          <w:lang w:val="en-GB"/>
        </w:rPr>
      </w:pPr>
      <w:r w:rsidRPr="00B57585">
        <w:rPr>
          <w:rFonts w:ascii="Times" w:eastAsia="Batang" w:hAnsi="Times" w:cs="Times New Roman"/>
          <w:b/>
          <w:kern w:val="0"/>
          <w:sz w:val="20"/>
          <w:szCs w:val="24"/>
          <w:highlight w:val="green"/>
          <w:lang w:val="en-GB"/>
        </w:rPr>
        <w:t>Agreement</w:t>
      </w:r>
    </w:p>
    <w:p w:rsidR="00B57585" w:rsidRPr="00B57585" w:rsidRDefault="00B57585" w:rsidP="00B57585">
      <w:pPr>
        <w:widowControl/>
        <w:contextualSpacing/>
        <w:jc w:val="left"/>
        <w:rPr>
          <w:rFonts w:ascii="Times" w:eastAsia="Batang" w:hAnsi="Times" w:cs="Times New Roman"/>
          <w:kern w:val="0"/>
          <w:sz w:val="20"/>
          <w:szCs w:val="24"/>
          <w:lang w:val="en-GB" w:eastAsia="en-US"/>
        </w:rPr>
      </w:pPr>
      <w:r w:rsidRPr="00B57585">
        <w:rPr>
          <w:rFonts w:ascii="Times" w:eastAsia="Batang" w:hAnsi="Times" w:cs="Times New Roman"/>
          <w:bCs/>
          <w:kern w:val="0"/>
          <w:sz w:val="20"/>
          <w:szCs w:val="24"/>
          <w:lang w:val="en-GB" w:eastAsia="en-US"/>
        </w:rPr>
        <w:lastRenderedPageBreak/>
        <w:t xml:space="preserve">If enhanced TA-based PDC with reduced </w:t>
      </w:r>
      <w:proofErr w:type="spellStart"/>
      <w:r w:rsidRPr="00B57585">
        <w:rPr>
          <w:rFonts w:ascii="Times" w:eastAsia="Batang" w:hAnsi="Times" w:cs="Times New Roman"/>
          <w:bCs/>
          <w:kern w:val="0"/>
          <w:sz w:val="20"/>
          <w:szCs w:val="24"/>
          <w:lang w:val="en-GB" w:eastAsia="en-US"/>
        </w:rPr>
        <w:t>Te</w:t>
      </w:r>
      <w:proofErr w:type="spellEnd"/>
      <w:r w:rsidRPr="00B57585">
        <w:rPr>
          <w:rFonts w:ascii="Times" w:eastAsia="Batang" w:hAnsi="Times" w:cs="Times New Roman"/>
          <w:bCs/>
          <w:kern w:val="0"/>
          <w:sz w:val="20"/>
          <w:szCs w:val="24"/>
          <w:lang w:val="en-GB" w:eastAsia="en-US"/>
        </w:rPr>
        <w:t xml:space="preserve"> based on TRS is supported in Rel-17, one CSI-RS for tracking (TRS) configuration is configured for enhanced TA-based PDC.</w:t>
      </w:r>
    </w:p>
    <w:p w:rsidR="00B57585" w:rsidRPr="00B57585" w:rsidRDefault="00B57585" w:rsidP="00B57585">
      <w:pPr>
        <w:widowControl/>
        <w:numPr>
          <w:ilvl w:val="0"/>
          <w:numId w:val="37"/>
        </w:numPr>
        <w:autoSpaceDE w:val="0"/>
        <w:autoSpaceDN w:val="0"/>
        <w:snapToGrid w:val="0"/>
        <w:ind w:left="714" w:hanging="357"/>
        <w:contextualSpacing/>
        <w:jc w:val="left"/>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 xml:space="preserve">FFS whether/how to configure UL signal for enhanced TA-based PDC </w:t>
      </w:r>
    </w:p>
    <w:p w:rsidR="00B57585" w:rsidRPr="00B57585" w:rsidRDefault="00B57585" w:rsidP="00B57585">
      <w:pPr>
        <w:widowControl/>
        <w:jc w:val="left"/>
        <w:rPr>
          <w:rFonts w:ascii="Times" w:eastAsia="Batang" w:hAnsi="Times" w:cs="Times New Roman"/>
          <w:kern w:val="0"/>
          <w:sz w:val="20"/>
          <w:szCs w:val="24"/>
          <w:lang w:val="en-GB" w:eastAsia="en-US"/>
        </w:rPr>
      </w:pPr>
      <w:r w:rsidRPr="00B57585">
        <w:rPr>
          <w:rFonts w:ascii="Times" w:eastAsia="Batang" w:hAnsi="Times" w:cs="Times New Roman"/>
          <w:color w:val="1F497D"/>
          <w:kern w:val="0"/>
          <w:sz w:val="20"/>
          <w:szCs w:val="24"/>
          <w:lang w:val="en-GB" w:eastAsia="en-US"/>
        </w:rPr>
        <w:t> </w:t>
      </w:r>
    </w:p>
    <w:p w:rsidR="00B57585" w:rsidRPr="00B57585" w:rsidRDefault="00B57585" w:rsidP="00B57585">
      <w:pPr>
        <w:widowControl/>
        <w:jc w:val="left"/>
        <w:rPr>
          <w:rFonts w:ascii="Times" w:eastAsia="Batang" w:hAnsi="Times" w:cs="Times New Roman"/>
          <w:b/>
          <w:i/>
          <w:kern w:val="0"/>
          <w:sz w:val="20"/>
          <w:szCs w:val="24"/>
          <w:highlight w:val="green"/>
          <w:lang w:val="en-GB"/>
        </w:rPr>
      </w:pPr>
      <w:r w:rsidRPr="00B57585">
        <w:rPr>
          <w:rFonts w:ascii="Times" w:eastAsia="Batang" w:hAnsi="Times" w:cs="Times New Roman"/>
          <w:b/>
          <w:kern w:val="0"/>
          <w:sz w:val="20"/>
          <w:szCs w:val="24"/>
          <w:highlight w:val="green"/>
          <w:lang w:val="en-GB"/>
        </w:rPr>
        <w:t>Agreement</w:t>
      </w:r>
    </w:p>
    <w:p w:rsidR="00B57585" w:rsidRPr="00B57585" w:rsidRDefault="00B57585" w:rsidP="00B57585">
      <w:pPr>
        <w:widowControl/>
        <w:jc w:val="left"/>
        <w:rPr>
          <w:rFonts w:ascii="Times" w:eastAsia="Batang" w:hAnsi="Times" w:cs="Times New Roman"/>
          <w:kern w:val="0"/>
          <w:sz w:val="20"/>
          <w:szCs w:val="24"/>
          <w:lang w:val="en-GB" w:eastAsia="en-US"/>
        </w:rPr>
      </w:pPr>
      <w:r w:rsidRPr="00B57585">
        <w:rPr>
          <w:rFonts w:ascii="Times" w:eastAsia="Batang" w:hAnsi="Times" w:cs="Times New Roman"/>
          <w:bCs/>
          <w:kern w:val="0"/>
          <w:sz w:val="20"/>
          <w:szCs w:val="24"/>
          <w:lang w:val="en-GB" w:eastAsia="en-US"/>
        </w:rPr>
        <w:t xml:space="preserve">If enhanced TA-based PDC with enhanced TA command indication granularity is supported in Rel-17, </w:t>
      </w:r>
    </w:p>
    <w:p w:rsidR="00B57585" w:rsidRPr="00B57585" w:rsidRDefault="00B57585" w:rsidP="00B57585">
      <w:pPr>
        <w:widowControl/>
        <w:numPr>
          <w:ilvl w:val="0"/>
          <w:numId w:val="37"/>
        </w:numPr>
        <w:autoSpaceDE w:val="0"/>
        <w:autoSpaceDN w:val="0"/>
        <w:snapToGrid w:val="0"/>
        <w:ind w:left="714" w:hanging="357"/>
        <w:contextualSpacing/>
        <w:jc w:val="left"/>
        <w:rPr>
          <w:rFonts w:ascii="Times" w:eastAsia="Batang" w:hAnsi="Times" w:cs="Times New Roman"/>
          <w:iCs/>
          <w:kern w:val="0"/>
          <w:sz w:val="20"/>
          <w:szCs w:val="24"/>
          <w:lang w:val="en-GB"/>
        </w:rPr>
      </w:pPr>
      <w:r w:rsidRPr="00B57585">
        <w:rPr>
          <w:rFonts w:ascii="Times" w:eastAsia="Batang" w:hAnsi="Times" w:cs="Times New Roman"/>
          <w:iCs/>
          <w:kern w:val="0"/>
          <w:sz w:val="20"/>
          <w:szCs w:val="24"/>
          <w:lang w:val="en-GB"/>
        </w:rPr>
        <w:t xml:space="preserve">The enhanced TA command indication granularity introduced for enhanced PDC is applied for PDC purpose, which doesn’t have impact on normal TA procedure, i.e. normal TA procedure will still follow the existing TA command indication granularity. </w:t>
      </w:r>
    </w:p>
    <w:p w:rsidR="00B57585" w:rsidRPr="00B57585" w:rsidRDefault="00B57585" w:rsidP="00B57585">
      <w:pPr>
        <w:widowControl/>
        <w:jc w:val="left"/>
        <w:rPr>
          <w:rFonts w:ascii="Times" w:eastAsia="Batang" w:hAnsi="Times" w:cs="Times New Roman"/>
          <w:kern w:val="0"/>
          <w:sz w:val="20"/>
          <w:szCs w:val="24"/>
          <w:lang w:val="en-GB" w:eastAsia="en-US"/>
        </w:rPr>
      </w:pPr>
      <w:r w:rsidRPr="00B57585">
        <w:rPr>
          <w:rFonts w:ascii="Times" w:eastAsia="Batang" w:hAnsi="Times" w:cs="Times New Roman"/>
          <w:b/>
          <w:bCs/>
          <w:color w:val="FF0000"/>
          <w:kern w:val="0"/>
          <w:sz w:val="20"/>
          <w:szCs w:val="24"/>
          <w:lang w:val="en-GB" w:eastAsia="en-US"/>
        </w:rPr>
        <w:t> </w:t>
      </w:r>
    </w:p>
    <w:p w:rsidR="00B57585" w:rsidRPr="00B57585" w:rsidRDefault="00B57585" w:rsidP="00B57585">
      <w:pPr>
        <w:widowControl/>
        <w:jc w:val="left"/>
        <w:rPr>
          <w:rFonts w:ascii="Times" w:eastAsia="Batang" w:hAnsi="Times" w:cs="Times New Roman"/>
          <w:b/>
          <w:i/>
          <w:kern w:val="0"/>
          <w:sz w:val="20"/>
          <w:szCs w:val="24"/>
          <w:highlight w:val="green"/>
          <w:lang w:val="en-GB"/>
        </w:rPr>
      </w:pPr>
      <w:r w:rsidRPr="00B57585">
        <w:rPr>
          <w:rFonts w:ascii="Times" w:eastAsia="Batang" w:hAnsi="Times" w:cs="Times New Roman"/>
          <w:b/>
          <w:kern w:val="0"/>
          <w:sz w:val="20"/>
          <w:szCs w:val="24"/>
          <w:highlight w:val="green"/>
          <w:lang w:val="en-GB"/>
        </w:rPr>
        <w:t>Agreement</w:t>
      </w:r>
    </w:p>
    <w:p w:rsidR="00B57585" w:rsidRPr="00B57585" w:rsidRDefault="00B57585" w:rsidP="00B57585">
      <w:pPr>
        <w:widowControl/>
        <w:jc w:val="left"/>
        <w:rPr>
          <w:rFonts w:ascii="Times" w:eastAsia="Batang" w:hAnsi="Times" w:cs="Times New Roman"/>
          <w:kern w:val="0"/>
          <w:sz w:val="20"/>
          <w:szCs w:val="24"/>
          <w:lang w:val="en-GB" w:eastAsia="en-US"/>
        </w:rPr>
      </w:pPr>
      <w:r w:rsidRPr="00B57585">
        <w:rPr>
          <w:rFonts w:ascii="Times" w:eastAsia="Batang" w:hAnsi="Times" w:cs="Times New Roman"/>
          <w:bCs/>
          <w:kern w:val="0"/>
          <w:sz w:val="20"/>
          <w:szCs w:val="24"/>
          <w:lang w:val="en-GB" w:eastAsia="en-US"/>
        </w:rPr>
        <w:t xml:space="preserve">If RTT-based propagation delay compensation is supported, the Rx-Tx time difference is reported with granularity </w:t>
      </w:r>
      <w:r w:rsidRPr="00B57585">
        <w:rPr>
          <w:rFonts w:ascii="Times" w:eastAsia="Batang" w:hAnsi="Times" w:cs="Times New Roman"/>
          <w:bCs/>
          <w:i/>
          <w:iCs/>
          <w:kern w:val="0"/>
          <w:sz w:val="20"/>
          <w:szCs w:val="24"/>
          <w:lang w:val="en-GB" w:eastAsia="en-US"/>
        </w:rPr>
        <w:t>2</w:t>
      </w:r>
      <w:r w:rsidRPr="00B57585">
        <w:rPr>
          <w:rFonts w:ascii="Times" w:eastAsia="Batang" w:hAnsi="Times" w:cs="Times New Roman"/>
          <w:bCs/>
          <w:i/>
          <w:iCs/>
          <w:kern w:val="0"/>
          <w:sz w:val="20"/>
          <w:szCs w:val="24"/>
          <w:vertAlign w:val="superscript"/>
          <w:lang w:val="en-GB" w:eastAsia="en-US"/>
        </w:rPr>
        <w:t>k</w:t>
      </w:r>
      <w:r w:rsidRPr="00B57585">
        <w:rPr>
          <w:rFonts w:ascii="Times" w:eastAsia="Batang" w:hAnsi="Times" w:cs="Times New Roman"/>
          <w:bCs/>
          <w:i/>
          <w:iCs/>
          <w:kern w:val="0"/>
          <w:sz w:val="20"/>
          <w:szCs w:val="24"/>
          <w:lang w:val="en-GB" w:eastAsia="en-US"/>
        </w:rPr>
        <w:t>*T</w:t>
      </w:r>
      <w:r w:rsidRPr="00B57585">
        <w:rPr>
          <w:rFonts w:ascii="Times" w:eastAsia="Batang" w:hAnsi="Times" w:cs="Times New Roman"/>
          <w:bCs/>
          <w:i/>
          <w:iCs/>
          <w:kern w:val="0"/>
          <w:sz w:val="20"/>
          <w:szCs w:val="24"/>
          <w:vertAlign w:val="subscript"/>
          <w:lang w:val="en-GB" w:eastAsia="en-US"/>
        </w:rPr>
        <w:t>c</w:t>
      </w:r>
      <w:r w:rsidRPr="00B57585">
        <w:rPr>
          <w:rFonts w:ascii="Times" w:eastAsia="Batang" w:hAnsi="Times" w:cs="Times New Roman"/>
          <w:bCs/>
          <w:kern w:val="0"/>
          <w:sz w:val="20"/>
          <w:szCs w:val="24"/>
          <w:lang w:val="en-GB" w:eastAsia="en-US"/>
        </w:rPr>
        <w:t xml:space="preserve">, where </w:t>
      </w:r>
      <w:r w:rsidRPr="00B57585">
        <w:rPr>
          <w:rFonts w:ascii="Times" w:eastAsia="Batang" w:hAnsi="Times" w:cs="Times New Roman"/>
          <w:bCs/>
          <w:i/>
          <w:iCs/>
          <w:kern w:val="0"/>
          <w:sz w:val="20"/>
          <w:szCs w:val="24"/>
          <w:lang w:val="en-GB" w:eastAsia="en-US"/>
        </w:rPr>
        <w:t>k</w:t>
      </w:r>
      <w:r w:rsidRPr="00B57585">
        <w:rPr>
          <w:rFonts w:ascii="Times" w:eastAsia="Batang" w:hAnsi="Times" w:cs="Times New Roman"/>
          <w:bCs/>
          <w:kern w:val="0"/>
          <w:sz w:val="20"/>
          <w:szCs w:val="24"/>
          <w:lang w:val="en-GB" w:eastAsia="en-US"/>
        </w:rPr>
        <w:t xml:space="preserve"> is an integer satisfying 0&lt;=</w:t>
      </w:r>
      <w:r w:rsidRPr="00B57585">
        <w:rPr>
          <w:rFonts w:ascii="Times" w:eastAsia="Batang" w:hAnsi="Times" w:cs="Times New Roman"/>
          <w:bCs/>
          <w:i/>
          <w:iCs/>
          <w:kern w:val="0"/>
          <w:sz w:val="20"/>
          <w:szCs w:val="24"/>
          <w:lang w:val="en-GB" w:eastAsia="en-US"/>
        </w:rPr>
        <w:t>k</w:t>
      </w:r>
      <w:r w:rsidRPr="00B57585">
        <w:rPr>
          <w:rFonts w:ascii="Times" w:eastAsia="Batang" w:hAnsi="Times" w:cs="Times New Roman"/>
          <w:bCs/>
          <w:kern w:val="0"/>
          <w:sz w:val="20"/>
          <w:szCs w:val="24"/>
          <w:lang w:val="en-GB" w:eastAsia="en-US"/>
        </w:rPr>
        <w:t xml:space="preserve">&lt;=5.   </w:t>
      </w:r>
    </w:p>
    <w:p w:rsidR="00B57585" w:rsidRPr="00B57585" w:rsidRDefault="00B57585" w:rsidP="00B57585">
      <w:pPr>
        <w:widowControl/>
        <w:numPr>
          <w:ilvl w:val="0"/>
          <w:numId w:val="46"/>
        </w:numPr>
        <w:autoSpaceDN w:val="0"/>
        <w:jc w:val="left"/>
        <w:rPr>
          <w:rFonts w:ascii="Times" w:eastAsia="Times New Roman" w:hAnsi="Times" w:cs="Times New Roman"/>
          <w:kern w:val="0"/>
          <w:sz w:val="20"/>
          <w:szCs w:val="24"/>
          <w:lang w:val="en-GB" w:eastAsia="en-US"/>
        </w:rPr>
      </w:pPr>
      <w:r w:rsidRPr="00B57585">
        <w:rPr>
          <w:rFonts w:ascii="Times" w:eastAsia="Times New Roman" w:hAnsi="Times" w:cs="Times New Roman"/>
          <w:bCs/>
          <w:kern w:val="0"/>
          <w:sz w:val="20"/>
          <w:szCs w:val="24"/>
          <w:lang w:val="en-GB" w:eastAsia="en-US"/>
        </w:rPr>
        <w:t xml:space="preserve">FFS the value of </w:t>
      </w:r>
      <w:r w:rsidRPr="00B57585">
        <w:rPr>
          <w:rFonts w:ascii="Times" w:eastAsia="Times New Roman" w:hAnsi="Times" w:cs="Times New Roman"/>
          <w:bCs/>
          <w:i/>
          <w:iCs/>
          <w:kern w:val="0"/>
          <w:sz w:val="20"/>
          <w:szCs w:val="24"/>
          <w:lang w:val="en-GB" w:eastAsia="en-US"/>
        </w:rPr>
        <w:t>k</w:t>
      </w:r>
    </w:p>
    <w:p w:rsidR="00B57585" w:rsidRPr="00B57585" w:rsidRDefault="00B57585" w:rsidP="00B57585">
      <w:pPr>
        <w:widowControl/>
        <w:numPr>
          <w:ilvl w:val="0"/>
          <w:numId w:val="46"/>
        </w:numPr>
        <w:autoSpaceDN w:val="0"/>
        <w:jc w:val="left"/>
        <w:rPr>
          <w:rFonts w:ascii="Times" w:eastAsia="Times New Roman" w:hAnsi="Times" w:cs="Times New Roman"/>
          <w:kern w:val="0"/>
          <w:sz w:val="20"/>
          <w:szCs w:val="24"/>
          <w:lang w:val="en-GB" w:eastAsia="en-US"/>
        </w:rPr>
      </w:pPr>
      <w:r w:rsidRPr="00B57585">
        <w:rPr>
          <w:rFonts w:ascii="Times" w:eastAsia="Times New Roman" w:hAnsi="Times" w:cs="Times New Roman"/>
          <w:bCs/>
          <w:kern w:val="0"/>
          <w:sz w:val="20"/>
          <w:szCs w:val="24"/>
          <w:lang w:val="en-GB" w:eastAsia="en-US"/>
        </w:rPr>
        <w:t>FFS the reporting range of Rx-Tx time difference measurement for PDC</w:t>
      </w:r>
    </w:p>
    <w:p w:rsidR="00270FD3" w:rsidRPr="00B57585" w:rsidRDefault="00270FD3"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lang w:val="en-GB"/>
        </w:rPr>
      </w:pPr>
    </w:p>
    <w:p w:rsidR="006F2B0A" w:rsidRPr="006F2B0A" w:rsidRDefault="006F2B0A" w:rsidP="006F2B0A">
      <w:pPr>
        <w:widowControl/>
        <w:overflowPunct w:val="0"/>
        <w:autoSpaceDE w:val="0"/>
        <w:autoSpaceDN w:val="0"/>
        <w:adjustRightInd w:val="0"/>
        <w:spacing w:after="180"/>
        <w:contextualSpacing/>
        <w:jc w:val="left"/>
        <w:textAlignment w:val="baseline"/>
        <w:rPr>
          <w:rFonts w:ascii="Times New Roman" w:hAnsi="Times New Roman" w:cs="Times New Roman"/>
          <w:sz w:val="20"/>
          <w:szCs w:val="20"/>
        </w:rPr>
      </w:pPr>
      <w:r w:rsidRPr="004A06BE">
        <w:rPr>
          <w:rFonts w:ascii="Times New Roman" w:hAnsi="Times New Roman" w:cs="Times New Roman"/>
          <w:sz w:val="20"/>
          <w:szCs w:val="20"/>
        </w:rPr>
        <w:t xml:space="preserve">In this contribution, we further provide our considerations on the </w:t>
      </w:r>
      <w:r w:rsidRPr="004A06BE">
        <w:rPr>
          <w:rFonts w:ascii="Times New Roman" w:hAnsi="Times New Roman" w:cs="Times New Roman"/>
          <w:sz w:val="20"/>
          <w:szCs w:val="20"/>
          <w:lang w:val="en-GB"/>
        </w:rPr>
        <w:t xml:space="preserve">evaluation on overall error of the time synchronization and </w:t>
      </w:r>
      <w:r w:rsidRPr="004A06BE">
        <w:rPr>
          <w:rFonts w:ascii="Times New Roman" w:hAnsi="Times New Roman" w:cs="Times New Roman"/>
          <w:sz w:val="20"/>
          <w:szCs w:val="20"/>
        </w:rPr>
        <w:t>the propagation delay compensation enhancements.</w:t>
      </w:r>
    </w:p>
    <w:p w:rsidR="000A5CDA" w:rsidRPr="004A06BE" w:rsidRDefault="00A578C0" w:rsidP="0066311F">
      <w:pPr>
        <w:pStyle w:val="a6"/>
        <w:keepNext/>
        <w:widowControl/>
        <w:numPr>
          <w:ilvl w:val="0"/>
          <w:numId w:val="2"/>
        </w:numPr>
        <w:spacing w:before="12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b/>
          <w:kern w:val="32"/>
          <w:sz w:val="28"/>
          <w:szCs w:val="20"/>
          <w:lang w:val="x-none" w:eastAsia="x-none"/>
        </w:rPr>
        <w:t>Discussion</w:t>
      </w:r>
    </w:p>
    <w:p w:rsidR="001E2F07" w:rsidRPr="00146EB4" w:rsidRDefault="006F2B0A" w:rsidP="00704A33">
      <w:pPr>
        <w:widowControl/>
        <w:overflowPunct w:val="0"/>
        <w:autoSpaceDE w:val="0"/>
        <w:autoSpaceDN w:val="0"/>
        <w:adjustRightInd w:val="0"/>
        <w:contextualSpacing/>
        <w:jc w:val="left"/>
        <w:textAlignment w:val="baseline"/>
        <w:rPr>
          <w:rFonts w:ascii="Times New Roman" w:hAnsi="Times New Roman" w:cs="Times New Roman"/>
          <w:sz w:val="20"/>
          <w:szCs w:val="20"/>
          <w:lang w:val="en-GB"/>
        </w:rPr>
      </w:pPr>
      <w:r w:rsidRPr="00704A33">
        <w:rPr>
          <w:rFonts w:ascii="Times New Roman" w:hAnsi="Times New Roman" w:cs="Times New Roman" w:hint="eastAsia"/>
          <w:sz w:val="20"/>
          <w:szCs w:val="20"/>
          <w:lang w:val="en-GB"/>
        </w:rPr>
        <w:t xml:space="preserve">Based on the </w:t>
      </w:r>
      <w:r w:rsidR="006F6EA7" w:rsidRPr="00704A33">
        <w:rPr>
          <w:rFonts w:ascii="Times New Roman" w:hAnsi="Times New Roman" w:cs="Times New Roman" w:hint="eastAsia"/>
          <w:sz w:val="20"/>
          <w:szCs w:val="20"/>
          <w:lang w:val="en-GB"/>
        </w:rPr>
        <w:t>agreement</w:t>
      </w:r>
      <w:r w:rsidRPr="00704A33">
        <w:rPr>
          <w:rFonts w:ascii="Times New Roman" w:hAnsi="Times New Roman" w:cs="Times New Roman" w:hint="eastAsia"/>
          <w:sz w:val="20"/>
          <w:szCs w:val="20"/>
          <w:lang w:val="en-GB"/>
        </w:rPr>
        <w:t xml:space="preserve"> in </w:t>
      </w:r>
      <w:r w:rsidRPr="00704A33">
        <w:rPr>
          <w:rFonts w:ascii="Times New Roman" w:hAnsi="Times New Roman" w:cs="Times New Roman"/>
          <w:sz w:val="20"/>
          <w:szCs w:val="20"/>
          <w:lang w:val="en-GB"/>
        </w:rPr>
        <w:t>the RAN1 #10</w:t>
      </w:r>
      <w:r w:rsidRPr="00704A33">
        <w:rPr>
          <w:rFonts w:ascii="Times New Roman" w:hAnsi="Times New Roman" w:cs="Times New Roman" w:hint="eastAsia"/>
          <w:sz w:val="20"/>
          <w:szCs w:val="20"/>
          <w:lang w:val="en-GB"/>
        </w:rPr>
        <w:t>6</w:t>
      </w:r>
      <w:r w:rsidR="001E2F07" w:rsidRPr="00704A33">
        <w:rPr>
          <w:rFonts w:ascii="Times New Roman" w:hAnsi="Times New Roman" w:cs="Times New Roman" w:hint="eastAsia"/>
          <w:sz w:val="20"/>
          <w:szCs w:val="20"/>
          <w:lang w:val="en-GB"/>
        </w:rPr>
        <w:t>b</w:t>
      </w:r>
      <w:r w:rsidR="00941672" w:rsidRPr="00704A33">
        <w:rPr>
          <w:rFonts w:ascii="Times New Roman" w:hAnsi="Times New Roman" w:cs="Times New Roman" w:hint="eastAsia"/>
          <w:sz w:val="20"/>
          <w:szCs w:val="20"/>
          <w:lang w:val="en-GB"/>
        </w:rPr>
        <w:t>-</w:t>
      </w:r>
      <w:r w:rsidRPr="00704A33">
        <w:rPr>
          <w:rFonts w:ascii="Times New Roman" w:hAnsi="Times New Roman" w:cs="Times New Roman"/>
          <w:sz w:val="20"/>
          <w:szCs w:val="20"/>
          <w:lang w:val="en-GB"/>
        </w:rPr>
        <w:t>e meeting</w:t>
      </w:r>
      <w:r w:rsidRPr="00704A33">
        <w:rPr>
          <w:rFonts w:ascii="Times New Roman" w:hAnsi="Times New Roman" w:cs="Times New Roman" w:hint="eastAsia"/>
          <w:sz w:val="20"/>
          <w:szCs w:val="20"/>
          <w:lang w:val="en-GB"/>
        </w:rPr>
        <w:t xml:space="preserve"> [1]</w:t>
      </w:r>
      <w:r w:rsidR="00146EB4">
        <w:rPr>
          <w:rFonts w:ascii="Times New Roman" w:hAnsi="Times New Roman" w:cs="Times New Roman" w:hint="eastAsia"/>
          <w:sz w:val="20"/>
          <w:szCs w:val="20"/>
          <w:lang w:val="en-GB"/>
        </w:rPr>
        <w:t xml:space="preserve">, </w:t>
      </w:r>
      <w:r w:rsidR="001E2F07" w:rsidRPr="00146EB4">
        <w:rPr>
          <w:rFonts w:ascii="Times New Roman" w:hAnsi="Times New Roman" w:cs="Times New Roman"/>
          <w:sz w:val="20"/>
          <w:szCs w:val="20"/>
          <w:lang w:val="en-GB"/>
        </w:rPr>
        <w:t>Alt.1 for RTT-based PDC</w:t>
      </w:r>
      <w:r w:rsidR="001E2F07" w:rsidRPr="00146EB4">
        <w:rPr>
          <w:rFonts w:ascii="Times New Roman" w:hAnsi="Times New Roman" w:cs="Times New Roman" w:hint="eastAsia"/>
          <w:sz w:val="20"/>
          <w:szCs w:val="20"/>
          <w:lang w:val="en-GB"/>
        </w:rPr>
        <w:t xml:space="preserve"> was agreed for evaluation</w:t>
      </w:r>
      <w:r w:rsidR="00AE2010" w:rsidRPr="00146EB4">
        <w:rPr>
          <w:rFonts w:ascii="Times New Roman" w:hAnsi="Times New Roman" w:cs="Times New Roman" w:hint="eastAsia"/>
          <w:sz w:val="20"/>
          <w:szCs w:val="20"/>
          <w:lang w:val="en-GB"/>
        </w:rPr>
        <w:t xml:space="preserve"> of the overall time synchronization.</w:t>
      </w:r>
    </w:p>
    <w:p w:rsidR="006F6EA7" w:rsidRPr="006F2B0A" w:rsidRDefault="006F6EA7" w:rsidP="006E361A">
      <w:pPr>
        <w:widowControl/>
        <w:autoSpaceDE w:val="0"/>
        <w:autoSpaceDN w:val="0"/>
        <w:adjustRightInd w:val="0"/>
        <w:snapToGrid w:val="0"/>
        <w:rPr>
          <w:rFonts w:ascii="Times New Roman" w:hAnsi="Times New Roman" w:cs="Times New Roman"/>
          <w:b/>
          <w:bCs/>
          <w:color w:val="000000"/>
          <w:sz w:val="20"/>
          <w:szCs w:val="20"/>
        </w:rPr>
      </w:pPr>
      <w:r w:rsidRPr="006F2B0A">
        <w:rPr>
          <w:rFonts w:ascii="Times New Roman" w:hAnsi="Times New Roman" w:cs="Times New Roman"/>
          <w:b/>
          <w:color w:val="000000"/>
          <w:sz w:val="20"/>
          <w:szCs w:val="20"/>
        </w:rPr>
        <w:t xml:space="preserve">Alt. 1: </w:t>
      </w:r>
    </w:p>
    <w:p w:rsidR="006F6EA7" w:rsidRPr="006F2B0A" w:rsidRDefault="006F6EA7" w:rsidP="00DD55B1">
      <w:pPr>
        <w:jc w:val="center"/>
      </w:pPr>
      <w:r w:rsidRPr="006F2B0A">
        <w:rPr>
          <w:rFonts w:ascii="Times New Roman" w:hAnsi="Times New Roman" w:cs="Times New Roman"/>
          <w:noProof/>
          <w:sz w:val="20"/>
          <w:szCs w:val="20"/>
        </w:rPr>
        <w:drawing>
          <wp:inline distT="0" distB="0" distL="0" distR="0" wp14:anchorId="70884E1C" wp14:editId="382978DD">
            <wp:extent cx="5095875" cy="5619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5875" cy="561975"/>
                    </a:xfrm>
                    <a:prstGeom prst="rect">
                      <a:avLst/>
                    </a:prstGeom>
                    <a:noFill/>
                    <a:ln>
                      <a:noFill/>
                    </a:ln>
                  </pic:spPr>
                </pic:pic>
              </a:graphicData>
            </a:graphic>
          </wp:inline>
        </w:drawing>
      </w:r>
    </w:p>
    <w:p w:rsidR="00F11E84" w:rsidRDefault="00F11E84">
      <w:pPr>
        <w:rPr>
          <w:rFonts w:ascii="Times New Roman" w:hAnsi="Times New Roman" w:cs="Times New Roman"/>
          <w:sz w:val="20"/>
          <w:szCs w:val="20"/>
          <w:lang w:val="en-GB"/>
        </w:rPr>
      </w:pPr>
    </w:p>
    <w:p w:rsidR="00F11E84" w:rsidRPr="00F11E84" w:rsidRDefault="00F11E84" w:rsidP="008C5B97">
      <w:pPr>
        <w:spacing w:afterLines="50" w:after="120"/>
        <w:rPr>
          <w:rFonts w:ascii="Times New Roman" w:hAnsi="Times New Roman" w:cs="Times New Roman"/>
          <w:sz w:val="20"/>
          <w:szCs w:val="20"/>
          <w:lang w:val="en-GB"/>
        </w:rPr>
      </w:pPr>
      <w:r w:rsidRPr="00F11E84">
        <w:rPr>
          <w:rFonts w:ascii="Times New Roman" w:hAnsi="Times New Roman" w:cs="Times New Roman"/>
          <w:sz w:val="20"/>
          <w:szCs w:val="20"/>
          <w:lang w:val="en-GB"/>
        </w:rPr>
        <w:t xml:space="preserve">For evaluation of the overall time synchronization error for RTT-based propagation delay compensation with Alt.1, it is assumed that </w:t>
      </w:r>
    </w:p>
    <w:p w:rsidR="0003312B" w:rsidRPr="0003312B" w:rsidRDefault="00F11E84" w:rsidP="0003312B">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8C5B97">
        <w:rPr>
          <w:rFonts w:ascii="Times" w:eastAsia="Batang" w:hAnsi="Times" w:cs="Times New Roman"/>
          <w:iCs/>
          <w:kern w:val="0"/>
          <w:sz w:val="20"/>
          <w:szCs w:val="24"/>
          <w:lang w:val="en-GB"/>
        </w:rPr>
        <w:t xml:space="preserve">The UE Rx-Tx time difference measurement accuracy based on PRS defined in Table 10.1.25.2-2 in TS 38.133 v17.3.0 is taken as the reference for the UE Rx-Tx time difference measurement accuracy </w:t>
      </w:r>
    </w:p>
    <w:p w:rsidR="00704A33" w:rsidRPr="008C5B97" w:rsidRDefault="00F11E84" w:rsidP="008C5B97">
      <w:pPr>
        <w:widowControl/>
        <w:numPr>
          <w:ilvl w:val="0"/>
          <w:numId w:val="45"/>
        </w:numPr>
        <w:overflowPunct w:val="0"/>
        <w:autoSpaceDE w:val="0"/>
        <w:autoSpaceDN w:val="0"/>
        <w:adjustRightInd w:val="0"/>
        <w:contextualSpacing/>
        <w:jc w:val="left"/>
        <w:textAlignment w:val="baseline"/>
        <w:rPr>
          <w:rFonts w:ascii="Times" w:eastAsia="Batang" w:hAnsi="Times" w:cs="Times New Roman"/>
          <w:iCs/>
          <w:kern w:val="0"/>
          <w:sz w:val="20"/>
          <w:szCs w:val="24"/>
          <w:lang w:val="en-GB"/>
        </w:rPr>
      </w:pPr>
      <w:r w:rsidRPr="008C5B97">
        <w:rPr>
          <w:rFonts w:ascii="Times" w:eastAsia="Batang" w:hAnsi="Times" w:cs="Times New Roman"/>
          <w:iCs/>
          <w:kern w:val="0"/>
          <w:sz w:val="20"/>
          <w:szCs w:val="24"/>
          <w:lang w:val="en-GB"/>
        </w:rPr>
        <w:t>The gNB Rx-Tx time difference accuracy based on SRS for positioning defined in Table 13.2.2.2-1 in TS 38.133 v17.3.0 is taken as the reference for the gNB Rx-Tx time difference accuracy based on SRS for PDC</w:t>
      </w:r>
      <w:r w:rsidR="00704A33" w:rsidRPr="008C5B97">
        <w:rPr>
          <w:rFonts w:ascii="Times" w:eastAsia="Batang" w:hAnsi="Times" w:cs="Times New Roman"/>
          <w:iCs/>
          <w:kern w:val="0"/>
          <w:sz w:val="20"/>
          <w:szCs w:val="24"/>
          <w:lang w:val="en-GB"/>
        </w:rPr>
        <w:t>.</w:t>
      </w:r>
      <w:r w:rsidR="001A70D6" w:rsidRPr="008C5B97">
        <w:rPr>
          <w:rFonts w:ascii="Times" w:eastAsia="Batang" w:hAnsi="Times" w:cs="Times New Roman"/>
          <w:iCs/>
          <w:kern w:val="0"/>
          <w:sz w:val="20"/>
          <w:szCs w:val="24"/>
          <w:lang w:val="en-GB"/>
        </w:rPr>
        <w:t xml:space="preserve"> </w:t>
      </w:r>
    </w:p>
    <w:p w:rsidR="000E1B7C" w:rsidRDefault="00F774CF" w:rsidP="000A1C5A">
      <w:pPr>
        <w:spacing w:beforeLines="50" w:before="120" w:afterLines="50" w:after="120"/>
        <w:rPr>
          <w:rFonts w:ascii="Times" w:hAnsi="Times" w:cs="Times New Roman"/>
          <w:iCs/>
          <w:kern w:val="0"/>
          <w:sz w:val="20"/>
          <w:szCs w:val="24"/>
          <w:lang w:val="en-GB"/>
        </w:rPr>
      </w:pPr>
      <w:r>
        <w:rPr>
          <w:rFonts w:ascii="Times" w:hAnsi="Times" w:cs="Times New Roman" w:hint="eastAsia"/>
          <w:iCs/>
          <w:kern w:val="0"/>
          <w:sz w:val="20"/>
          <w:szCs w:val="24"/>
          <w:lang w:val="en-GB"/>
        </w:rPr>
        <w:t>T</w:t>
      </w:r>
      <w:r w:rsidR="001A70D6">
        <w:rPr>
          <w:rFonts w:ascii="Times" w:hAnsi="Times" w:cs="Times New Roman" w:hint="eastAsia"/>
          <w:iCs/>
          <w:kern w:val="0"/>
          <w:sz w:val="20"/>
          <w:szCs w:val="24"/>
          <w:lang w:val="en-GB"/>
        </w:rPr>
        <w:t xml:space="preserve">he measurement </w:t>
      </w:r>
      <w:r w:rsidR="001A70D6">
        <w:rPr>
          <w:rFonts w:ascii="Times" w:hAnsi="Times" w:cs="Times New Roman"/>
          <w:iCs/>
          <w:kern w:val="0"/>
          <w:sz w:val="20"/>
          <w:szCs w:val="24"/>
          <w:lang w:val="en-GB"/>
        </w:rPr>
        <w:t>accuracy</w:t>
      </w:r>
      <w:r>
        <w:rPr>
          <w:rFonts w:ascii="Times" w:hAnsi="Times" w:cs="Times New Roman" w:hint="eastAsia"/>
          <w:iCs/>
          <w:kern w:val="0"/>
          <w:sz w:val="20"/>
          <w:szCs w:val="24"/>
          <w:lang w:val="en-GB"/>
        </w:rPr>
        <w:t xml:space="preserve"> in above tables in TS 38.133</w:t>
      </w:r>
      <w:r w:rsidR="001A70D6">
        <w:rPr>
          <w:rFonts w:ascii="Times" w:hAnsi="Times" w:cs="Times New Roman" w:hint="eastAsia"/>
          <w:iCs/>
          <w:kern w:val="0"/>
          <w:sz w:val="20"/>
          <w:szCs w:val="24"/>
          <w:lang w:val="en-GB"/>
        </w:rPr>
        <w:t xml:space="preserve"> is </w:t>
      </w:r>
      <w:r>
        <w:rPr>
          <w:rFonts w:ascii="Times" w:hAnsi="Times" w:cs="Times New Roman" w:hint="eastAsia"/>
          <w:iCs/>
          <w:kern w:val="0"/>
          <w:sz w:val="20"/>
          <w:szCs w:val="24"/>
          <w:lang w:val="en-GB"/>
        </w:rPr>
        <w:t xml:space="preserve">dependent </w:t>
      </w:r>
      <w:r w:rsidR="001A70D6">
        <w:rPr>
          <w:rFonts w:ascii="Times" w:hAnsi="Times" w:cs="Times New Roman" w:hint="eastAsia"/>
          <w:iCs/>
          <w:kern w:val="0"/>
          <w:sz w:val="20"/>
          <w:szCs w:val="24"/>
          <w:lang w:val="en-GB"/>
        </w:rPr>
        <w:t>on the bandwidths of the</w:t>
      </w:r>
      <w:r w:rsidR="004F087F">
        <w:rPr>
          <w:rFonts w:ascii="Times" w:hAnsi="Times" w:cs="Times New Roman" w:hint="eastAsia"/>
          <w:iCs/>
          <w:kern w:val="0"/>
          <w:sz w:val="20"/>
          <w:szCs w:val="24"/>
          <w:lang w:val="en-GB"/>
        </w:rPr>
        <w:t xml:space="preserve"> </w:t>
      </w:r>
      <w:r w:rsidR="007E323F">
        <w:rPr>
          <w:rFonts w:ascii="Times" w:hAnsi="Times" w:cs="Times New Roman" w:hint="eastAsia"/>
          <w:iCs/>
          <w:kern w:val="0"/>
          <w:sz w:val="20"/>
          <w:szCs w:val="24"/>
          <w:lang w:val="en-GB"/>
        </w:rPr>
        <w:t>PRS/</w:t>
      </w:r>
      <w:r w:rsidR="004F087F">
        <w:rPr>
          <w:rFonts w:ascii="Times" w:hAnsi="Times" w:cs="Times New Roman" w:hint="eastAsia"/>
          <w:iCs/>
          <w:kern w:val="0"/>
          <w:sz w:val="20"/>
          <w:szCs w:val="24"/>
          <w:lang w:val="en-GB"/>
        </w:rPr>
        <w:t>SRS</w:t>
      </w:r>
      <w:r w:rsidR="007E323F">
        <w:rPr>
          <w:rFonts w:ascii="Times" w:hAnsi="Times" w:cs="Times New Roman" w:hint="eastAsia"/>
          <w:iCs/>
          <w:kern w:val="0"/>
          <w:sz w:val="20"/>
          <w:szCs w:val="24"/>
          <w:lang w:val="en-GB"/>
        </w:rPr>
        <w:t xml:space="preserve">. </w:t>
      </w:r>
      <w:r w:rsidR="00146EB4">
        <w:rPr>
          <w:rFonts w:ascii="Times" w:hAnsi="Times" w:cs="Times New Roman" w:hint="eastAsia"/>
          <w:iCs/>
          <w:kern w:val="0"/>
          <w:sz w:val="20"/>
          <w:szCs w:val="24"/>
          <w:lang w:val="en-GB"/>
        </w:rPr>
        <w:t>F</w:t>
      </w:r>
      <w:r w:rsidR="004F087F">
        <w:rPr>
          <w:rFonts w:ascii="Times" w:hAnsi="Times" w:cs="Times New Roman" w:hint="eastAsia"/>
          <w:iCs/>
          <w:kern w:val="0"/>
          <w:sz w:val="20"/>
          <w:szCs w:val="24"/>
          <w:lang w:val="en-GB"/>
        </w:rPr>
        <w:t>or 15</w:t>
      </w:r>
      <w:r w:rsidR="009315F4">
        <w:rPr>
          <w:rFonts w:ascii="Times" w:hAnsi="Times" w:cs="Times New Roman" w:hint="eastAsia"/>
          <w:iCs/>
          <w:kern w:val="0"/>
          <w:sz w:val="20"/>
          <w:szCs w:val="24"/>
          <w:lang w:val="en-GB"/>
        </w:rPr>
        <w:t xml:space="preserve"> </w:t>
      </w:r>
      <w:r w:rsidR="004F087F">
        <w:rPr>
          <w:rFonts w:ascii="Times" w:hAnsi="Times" w:cs="Times New Roman" w:hint="eastAsia"/>
          <w:iCs/>
          <w:kern w:val="0"/>
          <w:sz w:val="20"/>
          <w:szCs w:val="24"/>
          <w:lang w:val="en-GB"/>
        </w:rPr>
        <w:t>kHz</w:t>
      </w:r>
      <w:r w:rsidR="00A45315">
        <w:rPr>
          <w:rFonts w:ascii="Times" w:hAnsi="Times" w:cs="Times New Roman" w:hint="eastAsia"/>
          <w:iCs/>
          <w:kern w:val="0"/>
          <w:sz w:val="20"/>
          <w:szCs w:val="24"/>
          <w:lang w:val="en-GB"/>
        </w:rPr>
        <w:t xml:space="preserve"> SCS</w:t>
      </w:r>
      <w:r w:rsidR="00F11E84">
        <w:rPr>
          <w:rFonts w:ascii="Times" w:hAnsi="Times" w:cs="Times New Roman" w:hint="eastAsia"/>
          <w:iCs/>
          <w:kern w:val="0"/>
          <w:sz w:val="20"/>
          <w:szCs w:val="24"/>
          <w:lang w:val="en-GB"/>
        </w:rPr>
        <w:t xml:space="preserve">, </w:t>
      </w:r>
      <w:r w:rsidR="004F087F">
        <w:rPr>
          <w:rFonts w:ascii="Times" w:hAnsi="Times" w:cs="Times New Roman" w:hint="eastAsia"/>
          <w:iCs/>
          <w:kern w:val="0"/>
          <w:sz w:val="20"/>
          <w:szCs w:val="24"/>
          <w:lang w:val="en-GB"/>
        </w:rPr>
        <w:t>we use the max value (</w:t>
      </w:r>
      <w:r w:rsidR="004F087F">
        <w:t>± [</w:t>
      </w:r>
      <w:r w:rsidR="007E323F">
        <w:rPr>
          <w:rFonts w:hint="eastAsia"/>
        </w:rPr>
        <w:t>180</w:t>
      </w:r>
      <w:r w:rsidR="004F087F">
        <w:t>+</w:t>
      </w:r>
      <w:r w:rsidR="004F087F">
        <w:sym w:font="Symbol" w:char="F064"/>
      </w:r>
      <w:r w:rsidR="004F087F">
        <w:t>]</w:t>
      </w:r>
      <w:r w:rsidR="004F087F">
        <w:rPr>
          <w:rFonts w:ascii="Times" w:hAnsi="Times" w:cs="Times New Roman" w:hint="eastAsia"/>
          <w:iCs/>
          <w:kern w:val="0"/>
          <w:sz w:val="20"/>
          <w:szCs w:val="24"/>
          <w:lang w:val="en-GB"/>
        </w:rPr>
        <w:t xml:space="preserve"> </w:t>
      </w:r>
      <w:r w:rsidR="004F087F" w:rsidRPr="004F087F">
        <w:rPr>
          <w:rFonts w:ascii="Times" w:hAnsi="Times" w:cs="Times New Roman"/>
          <w:iCs/>
          <w:kern w:val="0"/>
          <w:sz w:val="20"/>
          <w:szCs w:val="24"/>
          <w:lang w:val="en-GB"/>
        </w:rPr>
        <w:t>Tc</w:t>
      </w:r>
      <w:r w:rsidR="004F087F">
        <w:rPr>
          <w:rFonts w:ascii="Times" w:hAnsi="Times" w:cs="Times New Roman" w:hint="eastAsia"/>
          <w:iCs/>
          <w:kern w:val="0"/>
          <w:sz w:val="20"/>
          <w:szCs w:val="24"/>
          <w:lang w:val="en-GB"/>
        </w:rPr>
        <w:t>)</w:t>
      </w:r>
      <w:r w:rsidR="00131308">
        <w:rPr>
          <w:rFonts w:ascii="Times" w:hAnsi="Times" w:cs="Times New Roman" w:hint="eastAsia"/>
          <w:iCs/>
          <w:kern w:val="0"/>
          <w:sz w:val="20"/>
          <w:szCs w:val="24"/>
          <w:lang w:val="en-GB"/>
        </w:rPr>
        <w:t xml:space="preserve"> </w:t>
      </w:r>
      <w:r w:rsidR="004F087F">
        <w:rPr>
          <w:rFonts w:ascii="Times" w:hAnsi="Times" w:cs="Times New Roman" w:hint="eastAsia"/>
          <w:iCs/>
          <w:kern w:val="0"/>
          <w:sz w:val="20"/>
          <w:szCs w:val="24"/>
          <w:lang w:val="en-GB"/>
        </w:rPr>
        <w:t>to evaluate</w:t>
      </w:r>
      <w:r w:rsidR="00F11E84">
        <w:rPr>
          <w:rFonts w:ascii="Times" w:hAnsi="Times" w:cs="Times New Roman" w:hint="eastAsia"/>
          <w:iCs/>
          <w:kern w:val="0"/>
          <w:sz w:val="20"/>
          <w:szCs w:val="24"/>
          <w:lang w:val="en-GB"/>
        </w:rPr>
        <w:t xml:space="preserve"> </w:t>
      </w:r>
      <w:r w:rsidR="00F11E84" w:rsidRPr="00F11E84">
        <w:rPr>
          <w:rFonts w:ascii="Times New Roman" w:hAnsi="Times New Roman" w:cs="Times New Roman"/>
          <w:sz w:val="20"/>
          <w:szCs w:val="20"/>
          <w:lang w:val="en-GB"/>
        </w:rPr>
        <w:t>UE Rx-Tx time difference</w:t>
      </w:r>
      <w:r w:rsidR="004F087F">
        <w:rPr>
          <w:rFonts w:ascii="Times" w:hAnsi="Times" w:cs="Times New Roman" w:hint="eastAsia"/>
          <w:iCs/>
          <w:kern w:val="0"/>
          <w:sz w:val="20"/>
          <w:szCs w:val="24"/>
          <w:lang w:val="en-GB"/>
        </w:rPr>
        <w:t xml:space="preserve"> and we use the max </w:t>
      </w:r>
      <w:r w:rsidR="004F087F">
        <w:rPr>
          <w:rFonts w:ascii="Times" w:hAnsi="Times" w:cs="Times New Roman"/>
          <w:iCs/>
          <w:kern w:val="0"/>
          <w:sz w:val="20"/>
          <w:szCs w:val="24"/>
          <w:lang w:val="en-GB"/>
        </w:rPr>
        <w:t>value</w:t>
      </w:r>
      <w:r w:rsidR="004F087F">
        <w:rPr>
          <w:rFonts w:ascii="Times" w:hAnsi="Times" w:cs="Times New Roman" w:hint="eastAsia"/>
          <w:iCs/>
          <w:kern w:val="0"/>
          <w:sz w:val="20"/>
          <w:szCs w:val="24"/>
          <w:lang w:val="en-GB"/>
        </w:rPr>
        <w:t xml:space="preserve"> (</w:t>
      </w:r>
      <w:r w:rsidR="004F087F" w:rsidRPr="004F087F">
        <w:rPr>
          <w:rFonts w:ascii="Times" w:hAnsi="Times" w:cs="Times New Roman"/>
          <w:iCs/>
          <w:kern w:val="0"/>
          <w:sz w:val="20"/>
          <w:szCs w:val="24"/>
          <w:lang w:val="en-GB"/>
        </w:rPr>
        <w:t>123</w:t>
      </w:r>
      <w:r w:rsidR="004F087F" w:rsidRPr="004F087F">
        <w:t xml:space="preserve"> </w:t>
      </w:r>
      <w:r w:rsidR="004F087F" w:rsidRPr="004F087F">
        <w:rPr>
          <w:rFonts w:ascii="Times" w:hAnsi="Times" w:cs="Times New Roman"/>
          <w:iCs/>
          <w:kern w:val="0"/>
          <w:sz w:val="20"/>
          <w:szCs w:val="24"/>
          <w:lang w:val="en-GB"/>
        </w:rPr>
        <w:t>Tc</w:t>
      </w:r>
      <w:r w:rsidR="004F087F">
        <w:rPr>
          <w:rFonts w:ascii="Times" w:hAnsi="Times" w:cs="Times New Roman" w:hint="eastAsia"/>
          <w:iCs/>
          <w:kern w:val="0"/>
          <w:sz w:val="20"/>
          <w:szCs w:val="24"/>
          <w:lang w:val="en-GB"/>
        </w:rPr>
        <w:t>)</w:t>
      </w:r>
      <w:r w:rsidR="004F087F" w:rsidRPr="004F087F">
        <w:rPr>
          <w:rFonts w:ascii="Times" w:hAnsi="Times" w:cs="Times New Roman" w:hint="eastAsia"/>
          <w:iCs/>
          <w:kern w:val="0"/>
          <w:sz w:val="20"/>
          <w:szCs w:val="24"/>
          <w:lang w:val="en-GB"/>
        </w:rPr>
        <w:t xml:space="preserve"> </w:t>
      </w:r>
      <w:r w:rsidR="004F087F">
        <w:rPr>
          <w:rFonts w:ascii="Times" w:hAnsi="Times" w:cs="Times New Roman" w:hint="eastAsia"/>
          <w:iCs/>
          <w:kern w:val="0"/>
          <w:sz w:val="20"/>
          <w:szCs w:val="24"/>
          <w:lang w:val="en-GB"/>
        </w:rPr>
        <w:t xml:space="preserve">to </w:t>
      </w:r>
      <w:r w:rsidR="00F11E84">
        <w:rPr>
          <w:rFonts w:ascii="Times" w:hAnsi="Times" w:cs="Times New Roman" w:hint="eastAsia"/>
          <w:iCs/>
          <w:kern w:val="0"/>
          <w:sz w:val="20"/>
          <w:szCs w:val="24"/>
          <w:lang w:val="en-GB"/>
        </w:rPr>
        <w:t>evaluate</w:t>
      </w:r>
      <w:r w:rsidR="00F11E84" w:rsidRPr="004F087F">
        <w:rPr>
          <w:rFonts w:ascii="Times" w:hAnsi="Times" w:cs="Times New Roman"/>
          <w:iCs/>
          <w:kern w:val="0"/>
          <w:sz w:val="20"/>
          <w:szCs w:val="24"/>
          <w:lang w:val="en-GB"/>
        </w:rPr>
        <w:t xml:space="preserve"> </w:t>
      </w:r>
      <w:r w:rsidR="004F087F" w:rsidRPr="004F087F">
        <w:rPr>
          <w:rFonts w:ascii="Times" w:hAnsi="Times" w:cs="Times New Roman"/>
          <w:iCs/>
          <w:kern w:val="0"/>
          <w:sz w:val="20"/>
          <w:szCs w:val="24"/>
          <w:lang w:val="en-GB"/>
        </w:rPr>
        <w:t>gNB Rx-Tx time difference</w:t>
      </w:r>
      <w:r w:rsidR="00D82359">
        <w:rPr>
          <w:rFonts w:ascii="Times" w:hAnsi="Times" w:cs="Times New Roman" w:hint="eastAsia"/>
          <w:iCs/>
          <w:kern w:val="0"/>
          <w:sz w:val="20"/>
          <w:szCs w:val="24"/>
          <w:lang w:val="en-GB"/>
        </w:rPr>
        <w:t>.</w:t>
      </w:r>
      <w:r w:rsidR="00146EB4" w:rsidRPr="00146EB4">
        <w:rPr>
          <w:rFonts w:ascii="Times" w:hAnsi="Times" w:cs="Times New Roman" w:hint="eastAsia"/>
          <w:iCs/>
          <w:kern w:val="0"/>
          <w:sz w:val="20"/>
          <w:szCs w:val="24"/>
          <w:lang w:val="en-GB"/>
        </w:rPr>
        <w:t xml:space="preserve"> </w:t>
      </w:r>
      <w:r w:rsidR="00146EB4">
        <w:rPr>
          <w:rFonts w:ascii="Times" w:hAnsi="Times" w:cs="Times New Roman" w:hint="eastAsia"/>
          <w:iCs/>
          <w:kern w:val="0"/>
          <w:sz w:val="20"/>
          <w:szCs w:val="24"/>
          <w:lang w:val="en-GB"/>
        </w:rPr>
        <w:t>For 30</w:t>
      </w:r>
      <w:r w:rsidR="009315F4">
        <w:rPr>
          <w:rFonts w:ascii="Times" w:hAnsi="Times" w:cs="Times New Roman" w:hint="eastAsia"/>
          <w:iCs/>
          <w:kern w:val="0"/>
          <w:sz w:val="20"/>
          <w:szCs w:val="24"/>
          <w:lang w:val="en-GB"/>
        </w:rPr>
        <w:t xml:space="preserve"> </w:t>
      </w:r>
      <w:r w:rsidR="00146EB4">
        <w:rPr>
          <w:rFonts w:ascii="Times" w:hAnsi="Times" w:cs="Times New Roman" w:hint="eastAsia"/>
          <w:iCs/>
          <w:kern w:val="0"/>
          <w:sz w:val="20"/>
          <w:szCs w:val="24"/>
          <w:lang w:val="en-GB"/>
        </w:rPr>
        <w:t>kHz</w:t>
      </w:r>
      <w:r w:rsidR="00A45315">
        <w:rPr>
          <w:rFonts w:ascii="Times" w:hAnsi="Times" w:cs="Times New Roman" w:hint="eastAsia"/>
          <w:iCs/>
          <w:kern w:val="0"/>
          <w:sz w:val="20"/>
          <w:szCs w:val="24"/>
          <w:lang w:val="en-GB"/>
        </w:rPr>
        <w:t xml:space="preserve"> SCS</w:t>
      </w:r>
      <w:r w:rsidR="00146EB4">
        <w:rPr>
          <w:rFonts w:ascii="Times" w:hAnsi="Times" w:cs="Times New Roman" w:hint="eastAsia"/>
          <w:iCs/>
          <w:kern w:val="0"/>
          <w:sz w:val="20"/>
          <w:szCs w:val="24"/>
          <w:lang w:val="en-GB"/>
        </w:rPr>
        <w:t>, we use the max value (</w:t>
      </w:r>
      <w:r w:rsidR="00146EB4">
        <w:t>± [</w:t>
      </w:r>
      <w:r w:rsidR="00146EB4">
        <w:rPr>
          <w:rFonts w:hint="eastAsia"/>
        </w:rPr>
        <w:t>87</w:t>
      </w:r>
      <w:r w:rsidR="00146EB4">
        <w:t>+</w:t>
      </w:r>
      <w:r w:rsidR="00146EB4">
        <w:sym w:font="Symbol" w:char="F064"/>
      </w:r>
      <w:r w:rsidR="00146EB4">
        <w:t>]</w:t>
      </w:r>
      <w:r w:rsidR="00146EB4">
        <w:rPr>
          <w:rFonts w:ascii="Times" w:hAnsi="Times" w:cs="Times New Roman" w:hint="eastAsia"/>
          <w:iCs/>
          <w:kern w:val="0"/>
          <w:sz w:val="20"/>
          <w:szCs w:val="24"/>
          <w:lang w:val="en-GB"/>
        </w:rPr>
        <w:t xml:space="preserve"> </w:t>
      </w:r>
      <w:r w:rsidR="00146EB4" w:rsidRPr="004F087F">
        <w:rPr>
          <w:rFonts w:ascii="Times" w:hAnsi="Times" w:cs="Times New Roman"/>
          <w:iCs/>
          <w:kern w:val="0"/>
          <w:sz w:val="20"/>
          <w:szCs w:val="24"/>
          <w:lang w:val="en-GB"/>
        </w:rPr>
        <w:t>Tc</w:t>
      </w:r>
      <w:r w:rsidR="00146EB4">
        <w:rPr>
          <w:rFonts w:ascii="Times" w:hAnsi="Times" w:cs="Times New Roman" w:hint="eastAsia"/>
          <w:iCs/>
          <w:kern w:val="0"/>
          <w:sz w:val="20"/>
          <w:szCs w:val="24"/>
          <w:lang w:val="en-GB"/>
        </w:rPr>
        <w:t>)</w:t>
      </w:r>
      <w:r w:rsidR="006A7E69">
        <w:rPr>
          <w:rFonts w:ascii="Times" w:hAnsi="Times" w:cs="Times New Roman" w:hint="eastAsia"/>
          <w:iCs/>
          <w:kern w:val="0"/>
          <w:sz w:val="20"/>
          <w:szCs w:val="24"/>
          <w:lang w:val="en-GB"/>
        </w:rPr>
        <w:t xml:space="preserve"> </w:t>
      </w:r>
      <w:r w:rsidR="00146EB4">
        <w:rPr>
          <w:rFonts w:ascii="Times" w:hAnsi="Times" w:cs="Times New Roman" w:hint="eastAsia"/>
          <w:iCs/>
          <w:kern w:val="0"/>
          <w:sz w:val="20"/>
          <w:szCs w:val="24"/>
          <w:lang w:val="en-GB"/>
        </w:rPr>
        <w:t xml:space="preserve">to evaluate </w:t>
      </w:r>
      <w:r w:rsidR="00146EB4" w:rsidRPr="00F11E84">
        <w:rPr>
          <w:rFonts w:ascii="Times New Roman" w:hAnsi="Times New Roman" w:cs="Times New Roman"/>
          <w:sz w:val="20"/>
          <w:szCs w:val="20"/>
          <w:lang w:val="en-GB"/>
        </w:rPr>
        <w:t>UE Rx-Tx time difference</w:t>
      </w:r>
      <w:r w:rsidR="00146EB4">
        <w:rPr>
          <w:rFonts w:ascii="Times" w:hAnsi="Times" w:cs="Times New Roman" w:hint="eastAsia"/>
          <w:iCs/>
          <w:kern w:val="0"/>
          <w:sz w:val="20"/>
          <w:szCs w:val="24"/>
          <w:lang w:val="en-GB"/>
        </w:rPr>
        <w:t xml:space="preserve"> and we use the max </w:t>
      </w:r>
      <w:r w:rsidR="00146EB4">
        <w:rPr>
          <w:rFonts w:ascii="Times" w:hAnsi="Times" w:cs="Times New Roman"/>
          <w:iCs/>
          <w:kern w:val="0"/>
          <w:sz w:val="20"/>
          <w:szCs w:val="24"/>
          <w:lang w:val="en-GB"/>
        </w:rPr>
        <w:t>value</w:t>
      </w:r>
      <w:r w:rsidR="00146EB4">
        <w:rPr>
          <w:rFonts w:ascii="Times" w:hAnsi="Times" w:cs="Times New Roman" w:hint="eastAsia"/>
          <w:iCs/>
          <w:kern w:val="0"/>
          <w:sz w:val="20"/>
          <w:szCs w:val="24"/>
          <w:lang w:val="en-GB"/>
        </w:rPr>
        <w:t xml:space="preserve"> (42</w:t>
      </w:r>
      <w:r w:rsidR="00146EB4" w:rsidRPr="004F087F">
        <w:t xml:space="preserve"> </w:t>
      </w:r>
      <w:r w:rsidR="00146EB4" w:rsidRPr="004F087F">
        <w:rPr>
          <w:rFonts w:ascii="Times" w:hAnsi="Times" w:cs="Times New Roman"/>
          <w:iCs/>
          <w:kern w:val="0"/>
          <w:sz w:val="20"/>
          <w:szCs w:val="24"/>
          <w:lang w:val="en-GB"/>
        </w:rPr>
        <w:t>Tc</w:t>
      </w:r>
      <w:r w:rsidR="00146EB4">
        <w:rPr>
          <w:rFonts w:ascii="Times" w:hAnsi="Times" w:cs="Times New Roman" w:hint="eastAsia"/>
          <w:iCs/>
          <w:kern w:val="0"/>
          <w:sz w:val="20"/>
          <w:szCs w:val="24"/>
          <w:lang w:val="en-GB"/>
        </w:rPr>
        <w:t>)</w:t>
      </w:r>
      <w:r w:rsidR="00146EB4" w:rsidRPr="004F087F">
        <w:rPr>
          <w:rFonts w:ascii="Times" w:hAnsi="Times" w:cs="Times New Roman" w:hint="eastAsia"/>
          <w:iCs/>
          <w:kern w:val="0"/>
          <w:sz w:val="20"/>
          <w:szCs w:val="24"/>
          <w:lang w:val="en-GB"/>
        </w:rPr>
        <w:t xml:space="preserve"> </w:t>
      </w:r>
      <w:r w:rsidR="00146EB4">
        <w:rPr>
          <w:rFonts w:ascii="Times" w:hAnsi="Times" w:cs="Times New Roman" w:hint="eastAsia"/>
          <w:iCs/>
          <w:kern w:val="0"/>
          <w:sz w:val="20"/>
          <w:szCs w:val="24"/>
          <w:lang w:val="en-GB"/>
        </w:rPr>
        <w:t>to evaluate</w:t>
      </w:r>
      <w:r w:rsidR="00146EB4" w:rsidRPr="004F087F">
        <w:rPr>
          <w:rFonts w:ascii="Times" w:hAnsi="Times" w:cs="Times New Roman"/>
          <w:iCs/>
          <w:kern w:val="0"/>
          <w:sz w:val="20"/>
          <w:szCs w:val="24"/>
          <w:lang w:val="en-GB"/>
        </w:rPr>
        <w:t xml:space="preserve"> gNB Rx-Tx time difference</w:t>
      </w:r>
      <w:r w:rsidR="00146EB4">
        <w:rPr>
          <w:rFonts w:ascii="Times" w:hAnsi="Times" w:cs="Times New Roman" w:hint="eastAsia"/>
          <w:iCs/>
          <w:kern w:val="0"/>
          <w:sz w:val="20"/>
          <w:szCs w:val="24"/>
          <w:lang w:val="en-GB"/>
        </w:rPr>
        <w:t>.</w:t>
      </w:r>
    </w:p>
    <w:p w:rsidR="007037EB" w:rsidRPr="00D74424" w:rsidRDefault="005F1C4E" w:rsidP="000A1C5A">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Based on the agreement</w:t>
      </w:r>
      <w:r w:rsidR="009315F4">
        <w:rPr>
          <w:rFonts w:ascii="Times New Roman" w:hAnsi="Times New Roman" w:cs="Times New Roman" w:hint="eastAsia"/>
          <w:sz w:val="20"/>
          <w:szCs w:val="20"/>
        </w:rPr>
        <w:t xml:space="preserve"> in the last meeting</w:t>
      </w:r>
      <w:r>
        <w:rPr>
          <w:rFonts w:ascii="Times New Roman" w:hAnsi="Times New Roman" w:cs="Times New Roman" w:hint="eastAsia"/>
          <w:sz w:val="20"/>
          <w:szCs w:val="20"/>
        </w:rPr>
        <w:t>,</w:t>
      </w:r>
      <w:r w:rsidR="009315F4">
        <w:rPr>
          <w:rFonts w:ascii="Times New Roman" w:hAnsi="Times New Roman" w:cs="Times New Roman" w:hint="eastAsia"/>
          <w:sz w:val="20"/>
          <w:szCs w:val="20"/>
        </w:rPr>
        <w:t xml:space="preserve"> the </w:t>
      </w:r>
      <w:r w:rsidR="009315F4" w:rsidRPr="00B57585">
        <w:rPr>
          <w:rFonts w:ascii="Times" w:eastAsia="Batang" w:hAnsi="Times" w:cs="Times New Roman"/>
          <w:bCs/>
          <w:kern w:val="0"/>
          <w:sz w:val="20"/>
          <w:szCs w:val="24"/>
          <w:lang w:val="en-GB" w:eastAsia="en-US"/>
        </w:rPr>
        <w:t>Rx-</w:t>
      </w:r>
      <w:proofErr w:type="spellStart"/>
      <w:r w:rsidR="009315F4" w:rsidRPr="00B57585">
        <w:rPr>
          <w:rFonts w:ascii="Times" w:eastAsia="Batang" w:hAnsi="Times" w:cs="Times New Roman"/>
          <w:bCs/>
          <w:kern w:val="0"/>
          <w:sz w:val="20"/>
          <w:szCs w:val="24"/>
          <w:lang w:val="en-GB" w:eastAsia="en-US"/>
        </w:rPr>
        <w:t>Tx</w:t>
      </w:r>
      <w:proofErr w:type="spellEnd"/>
      <w:r w:rsidR="009315F4" w:rsidRPr="00B57585">
        <w:rPr>
          <w:rFonts w:ascii="Times" w:eastAsia="Batang" w:hAnsi="Times" w:cs="Times New Roman"/>
          <w:bCs/>
          <w:kern w:val="0"/>
          <w:sz w:val="20"/>
          <w:szCs w:val="24"/>
          <w:lang w:val="en-GB" w:eastAsia="en-US"/>
        </w:rPr>
        <w:t xml:space="preserve"> time difference is reported with granularity </w:t>
      </w:r>
      <w:r w:rsidR="009315F4" w:rsidRPr="00B57585">
        <w:rPr>
          <w:rFonts w:ascii="Times" w:eastAsia="Batang" w:hAnsi="Times" w:cs="Times New Roman"/>
          <w:bCs/>
          <w:i/>
          <w:iCs/>
          <w:kern w:val="0"/>
          <w:sz w:val="20"/>
          <w:szCs w:val="24"/>
          <w:lang w:val="en-GB" w:eastAsia="en-US"/>
        </w:rPr>
        <w:t>2</w:t>
      </w:r>
      <w:r w:rsidR="009315F4" w:rsidRPr="00B57585">
        <w:rPr>
          <w:rFonts w:ascii="Times" w:eastAsia="Batang" w:hAnsi="Times" w:cs="Times New Roman"/>
          <w:bCs/>
          <w:i/>
          <w:iCs/>
          <w:kern w:val="0"/>
          <w:sz w:val="20"/>
          <w:szCs w:val="24"/>
          <w:vertAlign w:val="superscript"/>
          <w:lang w:val="en-GB" w:eastAsia="en-US"/>
        </w:rPr>
        <w:t>k</w:t>
      </w:r>
      <w:r w:rsidR="009315F4" w:rsidRPr="00B57585">
        <w:rPr>
          <w:rFonts w:ascii="Times" w:eastAsia="Batang" w:hAnsi="Times" w:cs="Times New Roman"/>
          <w:bCs/>
          <w:i/>
          <w:iCs/>
          <w:kern w:val="0"/>
          <w:sz w:val="20"/>
          <w:szCs w:val="24"/>
          <w:lang w:val="en-GB" w:eastAsia="en-US"/>
        </w:rPr>
        <w:t>*T</w:t>
      </w:r>
      <w:r w:rsidR="009315F4" w:rsidRPr="00B57585">
        <w:rPr>
          <w:rFonts w:ascii="Times" w:eastAsia="Batang" w:hAnsi="Times" w:cs="Times New Roman"/>
          <w:bCs/>
          <w:i/>
          <w:iCs/>
          <w:kern w:val="0"/>
          <w:sz w:val="20"/>
          <w:szCs w:val="24"/>
          <w:vertAlign w:val="subscript"/>
          <w:lang w:val="en-GB" w:eastAsia="en-US"/>
        </w:rPr>
        <w:t>c</w:t>
      </w:r>
      <w:r w:rsidR="009315F4" w:rsidRPr="00B57585">
        <w:rPr>
          <w:rFonts w:ascii="Times" w:eastAsia="Batang" w:hAnsi="Times" w:cs="Times New Roman"/>
          <w:bCs/>
          <w:kern w:val="0"/>
          <w:sz w:val="20"/>
          <w:szCs w:val="24"/>
          <w:lang w:val="en-GB" w:eastAsia="en-US"/>
        </w:rPr>
        <w:t xml:space="preserve">, where </w:t>
      </w:r>
      <w:r w:rsidR="009315F4" w:rsidRPr="00B57585">
        <w:rPr>
          <w:rFonts w:ascii="Times" w:eastAsia="Batang" w:hAnsi="Times" w:cs="Times New Roman"/>
          <w:bCs/>
          <w:i/>
          <w:iCs/>
          <w:kern w:val="0"/>
          <w:sz w:val="20"/>
          <w:szCs w:val="24"/>
          <w:lang w:val="en-GB" w:eastAsia="en-US"/>
        </w:rPr>
        <w:t>k</w:t>
      </w:r>
      <w:r w:rsidR="009315F4" w:rsidRPr="00B57585">
        <w:rPr>
          <w:rFonts w:ascii="Times" w:eastAsia="Batang" w:hAnsi="Times" w:cs="Times New Roman"/>
          <w:bCs/>
          <w:kern w:val="0"/>
          <w:sz w:val="20"/>
          <w:szCs w:val="24"/>
          <w:lang w:val="en-GB" w:eastAsia="en-US"/>
        </w:rPr>
        <w:t xml:space="preserve"> is an integer satisfying 0&lt;=</w:t>
      </w:r>
      <w:r w:rsidR="009315F4" w:rsidRPr="00B57585">
        <w:rPr>
          <w:rFonts w:ascii="Times" w:eastAsia="Batang" w:hAnsi="Times" w:cs="Times New Roman"/>
          <w:bCs/>
          <w:i/>
          <w:iCs/>
          <w:kern w:val="0"/>
          <w:sz w:val="20"/>
          <w:szCs w:val="24"/>
          <w:lang w:val="en-GB" w:eastAsia="en-US"/>
        </w:rPr>
        <w:t>k</w:t>
      </w:r>
      <w:r w:rsidR="009315F4" w:rsidRPr="00B57585">
        <w:rPr>
          <w:rFonts w:ascii="Times" w:eastAsia="Batang" w:hAnsi="Times" w:cs="Times New Roman"/>
          <w:bCs/>
          <w:kern w:val="0"/>
          <w:sz w:val="20"/>
          <w:szCs w:val="24"/>
          <w:lang w:val="en-GB" w:eastAsia="en-US"/>
        </w:rPr>
        <w:t>&lt;=5</w:t>
      </w:r>
      <w:r w:rsidR="009315F4">
        <w:rPr>
          <w:rFonts w:ascii="Times" w:hAnsi="Times" w:cs="Times New Roman" w:hint="eastAsia"/>
          <w:bCs/>
          <w:kern w:val="0"/>
          <w:sz w:val="20"/>
          <w:szCs w:val="24"/>
          <w:lang w:val="en-GB"/>
        </w:rPr>
        <w:t xml:space="preserve">. </w:t>
      </w:r>
      <w:r w:rsidR="009315F4">
        <w:rPr>
          <w:rFonts w:ascii="Times New Roman" w:hAnsi="Times New Roman" w:cs="Times New Roman" w:hint="eastAsia"/>
          <w:sz w:val="20"/>
          <w:szCs w:val="20"/>
        </w:rPr>
        <w:t>F</w:t>
      </w:r>
      <w:r w:rsidR="009321B1">
        <w:rPr>
          <w:rFonts w:ascii="Times New Roman" w:hAnsi="Times New Roman" w:cs="Times New Roman" w:hint="eastAsia"/>
          <w:sz w:val="20"/>
          <w:szCs w:val="20"/>
        </w:rPr>
        <w:t>or evaluation purpose, we a</w:t>
      </w:r>
      <w:r w:rsidR="007037EB" w:rsidRPr="004A06BE">
        <w:rPr>
          <w:rFonts w:ascii="Times New Roman" w:hAnsi="Times New Roman" w:cs="Times New Roman"/>
          <w:sz w:val="20"/>
          <w:szCs w:val="20"/>
        </w:rPr>
        <w:t xml:space="preserve">ssume the </w:t>
      </w:r>
      <w:r w:rsidR="006453D7">
        <w:rPr>
          <w:rFonts w:ascii="Times New Roman" w:hAnsi="Times New Roman" w:cs="Times New Roman" w:hint="eastAsia"/>
          <w:sz w:val="20"/>
          <w:szCs w:val="20"/>
        </w:rPr>
        <w:t>maximum</w:t>
      </w:r>
      <w:r w:rsidR="006453D7" w:rsidRPr="004A06BE">
        <w:rPr>
          <w:rFonts w:ascii="Times New Roman" w:hAnsi="Times New Roman" w:cs="Times New Roman"/>
          <w:sz w:val="20"/>
          <w:szCs w:val="20"/>
        </w:rPr>
        <w:t xml:space="preserve"> </w:t>
      </w:r>
      <w:r w:rsidR="007037EB" w:rsidRPr="004A06BE">
        <w:rPr>
          <w:rFonts w:ascii="Times New Roman" w:hAnsi="Times New Roman" w:cs="Times New Roman"/>
          <w:sz w:val="20"/>
          <w:szCs w:val="20"/>
        </w:rPr>
        <w:t>granularity</w:t>
      </w:r>
      <w:r w:rsidR="00BB39CF">
        <w:rPr>
          <w:rFonts w:ascii="Times New Roman" w:hAnsi="Times New Roman" w:cs="Times New Roman" w:hint="eastAsia"/>
          <w:sz w:val="20"/>
          <w:szCs w:val="20"/>
        </w:rPr>
        <w:t xml:space="preserve"> of </w:t>
      </w:r>
      <w:r w:rsidR="00BB39CF" w:rsidRPr="00B57585">
        <w:rPr>
          <w:rFonts w:ascii="Times" w:eastAsia="Batang" w:hAnsi="Times" w:cs="Times New Roman"/>
          <w:bCs/>
          <w:kern w:val="0"/>
          <w:sz w:val="20"/>
          <w:szCs w:val="24"/>
          <w:lang w:val="en-GB" w:eastAsia="en-US"/>
        </w:rPr>
        <w:t>Rx-</w:t>
      </w:r>
      <w:proofErr w:type="spellStart"/>
      <w:r w:rsidR="00BB39CF" w:rsidRPr="00B57585">
        <w:rPr>
          <w:rFonts w:ascii="Times" w:eastAsia="Batang" w:hAnsi="Times" w:cs="Times New Roman"/>
          <w:bCs/>
          <w:kern w:val="0"/>
          <w:sz w:val="20"/>
          <w:szCs w:val="24"/>
          <w:lang w:val="en-GB" w:eastAsia="en-US"/>
        </w:rPr>
        <w:t>Tx</w:t>
      </w:r>
      <w:proofErr w:type="spellEnd"/>
      <w:r w:rsidR="00BB39CF" w:rsidRPr="00B57585">
        <w:rPr>
          <w:rFonts w:ascii="Times" w:eastAsia="Batang" w:hAnsi="Times" w:cs="Times New Roman"/>
          <w:bCs/>
          <w:kern w:val="0"/>
          <w:sz w:val="20"/>
          <w:szCs w:val="24"/>
          <w:lang w:val="en-GB" w:eastAsia="en-US"/>
        </w:rPr>
        <w:t xml:space="preserve"> time difference</w:t>
      </w:r>
      <w:r w:rsidR="007037EB" w:rsidRPr="004A06BE">
        <w:rPr>
          <w:rFonts w:ascii="Times New Roman" w:hAnsi="Times New Roman" w:cs="Times New Roman"/>
          <w:sz w:val="20"/>
          <w:szCs w:val="20"/>
        </w:rPr>
        <w:t xml:space="preserve">, i.e., </w:t>
      </w:r>
      <m:oMath>
        <m:sSub>
          <m:sSubPr>
            <m:ctrlPr>
              <w:rPr>
                <w:rFonts w:ascii="Cambria Math" w:hAnsi="Cambria Math"/>
              </w:rPr>
            </m:ctrlPr>
          </m:sSubPr>
          <m:e>
            <m:r>
              <w:rPr>
                <w:rFonts w:ascii="Cambria Math" w:hAnsi="Cambria Math"/>
              </w:rPr>
              <m:t>error</m:t>
            </m:r>
          </m:e>
          <m:sub>
            <m:r>
              <w:rPr>
                <w:rFonts w:ascii="Cambria Math" w:hAnsi="Cambria Math"/>
              </w:rPr>
              <m:t>RxTxDiff</m:t>
            </m:r>
            <m:r>
              <m:rPr>
                <m:sty m:val="p"/>
              </m:rPr>
              <w:rPr>
                <w:rFonts w:ascii="Cambria Math" w:hAnsi="Cambria Math"/>
              </w:rPr>
              <m:t>_</m:t>
            </m:r>
            <m:r>
              <w:rPr>
                <w:rFonts w:ascii="Cambria Math" w:hAnsi="Cambria Math"/>
              </w:rPr>
              <m:t>Indication</m:t>
            </m:r>
          </m:sub>
        </m:sSub>
      </m:oMath>
      <w:r w:rsidR="007037EB" w:rsidRPr="004A06BE">
        <w:rPr>
          <w:rFonts w:ascii="Times New Roman" w:hAnsi="Times New Roman" w:cs="Times New Roman"/>
          <w:sz w:val="20"/>
          <w:szCs w:val="20"/>
        </w:rPr>
        <w:t xml:space="preserve">= </w:t>
      </w:r>
      <w:r w:rsidR="006453D7" w:rsidRPr="004A06BE">
        <w:rPr>
          <w:rFonts w:ascii="Times New Roman" w:hAnsi="Times New Roman" w:cs="Times New Roman"/>
          <w:sz w:val="20"/>
          <w:szCs w:val="20"/>
        </w:rPr>
        <w:t>32*</w:t>
      </w:r>
      <w:r w:rsidR="007037EB" w:rsidRPr="004A06BE">
        <w:rPr>
          <w:rFonts w:ascii="Times New Roman" w:hAnsi="Times New Roman" w:cs="Times New Roman"/>
          <w:sz w:val="20"/>
          <w:szCs w:val="20"/>
        </w:rPr>
        <w:t xml:space="preserve">Tc = </w:t>
      </w:r>
      <w:r w:rsidR="006453D7">
        <w:rPr>
          <w:rFonts w:ascii="Times New Roman" w:hAnsi="Times New Roman" w:cs="Times New Roman" w:hint="eastAsia"/>
          <w:sz w:val="20"/>
          <w:szCs w:val="20"/>
        </w:rPr>
        <w:t>16</w:t>
      </w:r>
      <w:r w:rsidR="007037EB" w:rsidRPr="004A06BE">
        <w:rPr>
          <w:rFonts w:ascii="Times New Roman" w:hAnsi="Times New Roman" w:cs="Times New Roman"/>
          <w:sz w:val="20"/>
          <w:szCs w:val="20"/>
        </w:rPr>
        <w:t xml:space="preserve"> ns.</w:t>
      </w:r>
      <w:r w:rsidR="00741358">
        <w:rPr>
          <w:rFonts w:ascii="Times New Roman" w:hAnsi="Times New Roman" w:cs="Times New Roman" w:hint="eastAsia"/>
          <w:sz w:val="20"/>
          <w:szCs w:val="20"/>
        </w:rPr>
        <w:t xml:space="preserve"> </w:t>
      </w:r>
    </w:p>
    <w:p w:rsidR="00A42712" w:rsidRDefault="00155600" w:rsidP="00A42712">
      <w:pPr>
        <w:spacing w:beforeLines="50" w:before="120" w:afterLines="50" w:after="120"/>
        <w:rPr>
          <w:rFonts w:ascii="Times New Roman" w:hAnsi="Times New Roman" w:cs="Times New Roman"/>
          <w:sz w:val="20"/>
          <w:szCs w:val="20"/>
        </w:rPr>
      </w:pPr>
      <w:r>
        <w:rPr>
          <w:rFonts w:ascii="Times New Roman" w:hAnsi="Times New Roman" w:hint="eastAsia"/>
          <w:sz w:val="20"/>
          <w:szCs w:val="20"/>
          <w:lang w:val="en-GB"/>
        </w:rPr>
        <w:t xml:space="preserve">In </w:t>
      </w:r>
      <w:r w:rsidRPr="00F11E84">
        <w:rPr>
          <w:rFonts w:ascii="Times New Roman" w:hAnsi="Times New Roman" w:cs="Times New Roman"/>
          <w:sz w:val="20"/>
          <w:szCs w:val="20"/>
          <w:lang w:val="en-GB"/>
        </w:rPr>
        <w:t>TS 38.133</w:t>
      </w:r>
      <w:r>
        <w:rPr>
          <w:rFonts w:ascii="Times New Roman" w:hAnsi="Times New Roman" w:cs="Times New Roman" w:hint="eastAsia"/>
          <w:sz w:val="20"/>
          <w:szCs w:val="20"/>
          <w:lang w:val="en-GB"/>
        </w:rPr>
        <w:t xml:space="preserve"> </w:t>
      </w:r>
      <w:r w:rsidR="00A42712">
        <w:rPr>
          <w:rFonts w:ascii="Times New Roman" w:hAnsi="Times New Roman"/>
          <w:sz w:val="20"/>
          <w:szCs w:val="20"/>
          <w:lang w:val="en-GB"/>
        </w:rPr>
        <w:t>accuracy tables</w:t>
      </w:r>
      <w:r>
        <w:rPr>
          <w:rFonts w:ascii="Times New Roman" w:hAnsi="Times New Roman" w:hint="eastAsia"/>
          <w:sz w:val="20"/>
          <w:szCs w:val="20"/>
          <w:lang w:val="en-GB"/>
        </w:rPr>
        <w:t xml:space="preserve">, </w:t>
      </w:r>
      <w:r w:rsidR="00A42712" w:rsidRPr="00A42712">
        <w:rPr>
          <w:rFonts w:ascii="Times New Roman" w:eastAsia="宋体" w:hAnsi="Times New Roman" w:cs="Times New Roman"/>
          <w:i/>
          <w:iCs/>
          <w:kern w:val="0"/>
          <w:sz w:val="20"/>
          <w:szCs w:val="20"/>
          <w:lang w:val="en-GB" w:eastAsia="en-US"/>
        </w:rPr>
        <w:sym w:font="Symbol" w:char="F064"/>
      </w:r>
      <w:r w:rsidR="00A42712">
        <w:rPr>
          <w:rFonts w:ascii="Times New Roman" w:eastAsia="宋体" w:hAnsi="Times New Roman" w:cs="Times New Roman" w:hint="eastAsia"/>
          <w:i/>
          <w:iCs/>
          <w:kern w:val="0"/>
          <w:sz w:val="20"/>
          <w:szCs w:val="20"/>
          <w:lang w:val="en-GB"/>
        </w:rPr>
        <w:t xml:space="preserve"> </w:t>
      </w:r>
      <w:r w:rsidR="00A42712" w:rsidRPr="00A42712">
        <w:rPr>
          <w:rFonts w:ascii="Times New Roman" w:hAnsi="Times New Roman"/>
          <w:sz w:val="20"/>
          <w:szCs w:val="20"/>
          <w:lang w:val="en-GB"/>
        </w:rPr>
        <w:t>is margin and is FFS</w:t>
      </w:r>
      <w:r w:rsidR="00A42712">
        <w:rPr>
          <w:rFonts w:ascii="Times New Roman" w:hAnsi="Times New Roman" w:hint="eastAsia"/>
          <w:sz w:val="20"/>
          <w:szCs w:val="20"/>
          <w:lang w:val="en-GB"/>
        </w:rPr>
        <w:t>.</w:t>
      </w:r>
      <w:r w:rsidR="00C46AE8">
        <w:rPr>
          <w:rFonts w:ascii="Times New Roman" w:hAnsi="Times New Roman" w:hint="eastAsia"/>
          <w:sz w:val="20"/>
          <w:szCs w:val="20"/>
          <w:lang w:val="en-GB"/>
        </w:rPr>
        <w:t xml:space="preserve"> </w:t>
      </w:r>
      <w:r w:rsidR="005C2721">
        <w:rPr>
          <w:rFonts w:ascii="Times New Roman" w:hAnsi="Times New Roman" w:hint="eastAsia"/>
          <w:sz w:val="20"/>
          <w:szCs w:val="20"/>
          <w:lang w:val="en-GB"/>
        </w:rPr>
        <w:t>A</w:t>
      </w:r>
      <w:r w:rsidR="00A42712">
        <w:rPr>
          <w:rFonts w:ascii="Times New Roman" w:hAnsi="Times New Roman" w:hint="eastAsia"/>
          <w:sz w:val="20"/>
          <w:szCs w:val="20"/>
          <w:lang w:val="en-GB"/>
        </w:rPr>
        <w:t xml:space="preserve">nd </w:t>
      </w:r>
      <w:r w:rsidR="00CA29CF">
        <w:rPr>
          <w:rFonts w:ascii="Times New Roman" w:hAnsi="Times New Roman" w:hint="eastAsia"/>
          <w:sz w:val="20"/>
          <w:szCs w:val="20"/>
          <w:lang w:val="en-GB"/>
        </w:rPr>
        <w:t>t</w:t>
      </w:r>
      <w:r w:rsidR="00A42712" w:rsidRPr="00A42712">
        <w:rPr>
          <w:rFonts w:ascii="Times New Roman" w:hAnsi="Times New Roman"/>
          <w:sz w:val="20"/>
          <w:szCs w:val="20"/>
          <w:lang w:val="en-GB"/>
        </w:rPr>
        <w:t xml:space="preserve">he accuracy requirements for gNB Rx-Tx time difference measurement shall be within ±(X+Y) Tc </w:t>
      </w:r>
      <w:r w:rsidR="00A42712">
        <w:rPr>
          <w:rFonts w:ascii="Times New Roman" w:hAnsi="Times New Roman"/>
          <w:sz w:val="20"/>
          <w:szCs w:val="20"/>
          <w:lang w:val="en-GB"/>
        </w:rPr>
        <w:t>under the following conditions:</w:t>
      </w:r>
      <w:r w:rsidR="008C5AB8">
        <w:rPr>
          <w:rFonts w:ascii="Times New Roman" w:hAnsi="Times New Roman" w:hint="eastAsia"/>
          <w:sz w:val="20"/>
          <w:szCs w:val="20"/>
          <w:lang w:val="en-GB"/>
        </w:rPr>
        <w:t xml:space="preserve"> </w:t>
      </w:r>
      <w:r w:rsidR="00A42712" w:rsidRPr="00A42712">
        <w:rPr>
          <w:rFonts w:ascii="Times New Roman" w:hAnsi="Times New Roman"/>
          <w:sz w:val="20"/>
          <w:szCs w:val="20"/>
          <w:lang w:val="en-GB"/>
        </w:rPr>
        <w:t>AWGN propagation conditions.</w:t>
      </w:r>
      <w:r w:rsidR="00A42712">
        <w:rPr>
          <w:rFonts w:ascii="Times New Roman" w:hAnsi="Times New Roman" w:hint="eastAsia"/>
          <w:sz w:val="20"/>
          <w:szCs w:val="20"/>
          <w:lang w:val="en-GB"/>
        </w:rPr>
        <w:t xml:space="preserve"> There is no table for the fading </w:t>
      </w:r>
      <w:r w:rsidR="00A42712" w:rsidRPr="00A42712">
        <w:rPr>
          <w:rFonts w:ascii="Times New Roman" w:hAnsi="Times New Roman"/>
          <w:sz w:val="20"/>
          <w:szCs w:val="20"/>
          <w:lang w:val="en-GB"/>
        </w:rPr>
        <w:t>propagation conditions</w:t>
      </w:r>
      <w:r w:rsidR="005C2721">
        <w:rPr>
          <w:rFonts w:ascii="Times New Roman" w:hAnsi="Times New Roman" w:hint="eastAsia"/>
          <w:sz w:val="20"/>
          <w:szCs w:val="20"/>
          <w:lang w:val="en-GB"/>
        </w:rPr>
        <w:t xml:space="preserve">. </w:t>
      </w:r>
      <w:r w:rsidR="00B53014">
        <w:rPr>
          <w:rFonts w:ascii="Times New Roman" w:hAnsi="Times New Roman" w:hint="eastAsia"/>
          <w:sz w:val="20"/>
          <w:szCs w:val="20"/>
          <w:lang w:val="en-GB"/>
        </w:rPr>
        <w:t>If we don</w:t>
      </w:r>
      <w:r w:rsidR="00B53014">
        <w:rPr>
          <w:rFonts w:ascii="Times New Roman" w:hAnsi="Times New Roman"/>
          <w:sz w:val="20"/>
          <w:szCs w:val="20"/>
          <w:lang w:val="en-GB"/>
        </w:rPr>
        <w:t>’</w:t>
      </w:r>
      <w:r w:rsidR="00B53014">
        <w:rPr>
          <w:rFonts w:ascii="Times New Roman" w:hAnsi="Times New Roman" w:hint="eastAsia"/>
          <w:sz w:val="20"/>
          <w:szCs w:val="20"/>
          <w:lang w:val="en-GB"/>
        </w:rPr>
        <w:t xml:space="preserve">t consider the margin </w:t>
      </w:r>
      <w:r w:rsidR="00B53014" w:rsidRPr="00A42712">
        <w:rPr>
          <w:rFonts w:ascii="Times New Roman" w:eastAsia="宋体" w:hAnsi="Times New Roman" w:cs="Times New Roman"/>
          <w:i/>
          <w:iCs/>
          <w:kern w:val="0"/>
          <w:sz w:val="20"/>
          <w:szCs w:val="20"/>
          <w:lang w:val="en-GB" w:eastAsia="en-US"/>
        </w:rPr>
        <w:sym w:font="Symbol" w:char="F064"/>
      </w:r>
      <w:r w:rsidR="00B53014">
        <w:rPr>
          <w:rFonts w:ascii="Times New Roman" w:eastAsia="宋体" w:hAnsi="Times New Roman" w:cs="Times New Roman" w:hint="eastAsia"/>
          <w:i/>
          <w:iCs/>
          <w:kern w:val="0"/>
          <w:sz w:val="20"/>
          <w:szCs w:val="20"/>
          <w:lang w:val="en-GB"/>
        </w:rPr>
        <w:t xml:space="preserve"> and the parameter Y, </w:t>
      </w:r>
      <w:r w:rsidR="00B53014">
        <w:rPr>
          <w:rFonts w:ascii="Times New Roman" w:hAnsi="Times New Roman" w:hint="eastAsia"/>
          <w:sz w:val="20"/>
          <w:szCs w:val="20"/>
          <w:lang w:val="en-GB"/>
        </w:rPr>
        <w:t>t</w:t>
      </w:r>
      <w:r w:rsidR="009315F4" w:rsidRPr="009315F4">
        <w:rPr>
          <w:rFonts w:ascii="Times New Roman" w:hAnsi="Times New Roman"/>
          <w:sz w:val="20"/>
          <w:szCs w:val="20"/>
          <w:lang w:val="en-GB"/>
        </w:rPr>
        <w:t xml:space="preserve">he overall time synchronization error for RTT-based propagation delay compensation based on Alt. 1 assuming indication granularity of Rx-Tx time difference </w:t>
      </w:r>
      <w:r w:rsidR="009315F4">
        <w:rPr>
          <w:rFonts w:ascii="Times New Roman" w:hAnsi="Times New Roman"/>
          <w:sz w:val="20"/>
          <w:szCs w:val="20"/>
          <w:lang w:val="en-GB"/>
        </w:rPr>
        <w:t>of 16ns is provided in Table 1.</w:t>
      </w:r>
      <w:r w:rsidR="00B71B85" w:rsidRPr="006A294B">
        <w:rPr>
          <w:rFonts w:ascii="Times New Roman" w:hAnsi="Times New Roman" w:cs="Times New Roman" w:hint="eastAsia"/>
          <w:sz w:val="20"/>
          <w:szCs w:val="20"/>
        </w:rPr>
        <w:t xml:space="preserve"> </w:t>
      </w:r>
      <w:r w:rsidR="00CD6B86" w:rsidRPr="006A294B">
        <w:rPr>
          <w:rFonts w:ascii="Times New Roman" w:hAnsi="Times New Roman" w:cs="Times New Roman"/>
          <w:sz w:val="20"/>
          <w:szCs w:val="20"/>
        </w:rPr>
        <w:t>I</w:t>
      </w:r>
      <w:r w:rsidR="00CD6B86" w:rsidRPr="006A294B">
        <w:rPr>
          <w:rFonts w:ascii="Times New Roman" w:hAnsi="Times New Roman" w:cs="Times New Roman" w:hint="eastAsia"/>
          <w:sz w:val="20"/>
          <w:szCs w:val="20"/>
        </w:rPr>
        <w:t xml:space="preserve">f </w:t>
      </w:r>
      <w:r w:rsidR="00CD6B86" w:rsidRPr="006A294B">
        <w:rPr>
          <w:rFonts w:ascii="Times New Roman" w:hAnsi="Times New Roman" w:cs="Times New Roman"/>
          <w:sz w:val="20"/>
          <w:szCs w:val="20"/>
        </w:rPr>
        <w:sym w:font="Symbol" w:char="F064"/>
      </w:r>
      <w:r w:rsidR="00CD6B86" w:rsidRPr="006A294B">
        <w:rPr>
          <w:rFonts w:ascii="Times New Roman" w:hAnsi="Times New Roman" w:cs="Times New Roman" w:hint="eastAsia"/>
          <w:sz w:val="20"/>
          <w:szCs w:val="20"/>
        </w:rPr>
        <w:t xml:space="preserve"> and Y </w:t>
      </w:r>
      <w:r w:rsidR="008E43E5">
        <w:rPr>
          <w:rFonts w:ascii="Times New Roman" w:hAnsi="Times New Roman" w:cs="Times New Roman" w:hint="eastAsia"/>
          <w:sz w:val="20"/>
          <w:szCs w:val="20"/>
        </w:rPr>
        <w:t>are</w:t>
      </w:r>
      <w:r w:rsidR="008E43E5" w:rsidRPr="006A294B">
        <w:rPr>
          <w:rFonts w:ascii="Times New Roman" w:hAnsi="Times New Roman" w:cs="Times New Roman" w:hint="eastAsia"/>
          <w:sz w:val="20"/>
          <w:szCs w:val="20"/>
        </w:rPr>
        <w:t xml:space="preserve"> </w:t>
      </w:r>
      <w:r w:rsidR="00CD6B86" w:rsidRPr="006A294B">
        <w:rPr>
          <w:rFonts w:ascii="Times New Roman" w:hAnsi="Times New Roman" w:cs="Times New Roman" w:hint="eastAsia"/>
          <w:sz w:val="20"/>
          <w:szCs w:val="20"/>
        </w:rPr>
        <w:t>determined by RAN4</w:t>
      </w:r>
      <w:r w:rsidR="00E036A9">
        <w:rPr>
          <w:rFonts w:ascii="Times New Roman" w:hAnsi="Times New Roman" w:cs="Times New Roman" w:hint="eastAsia"/>
          <w:sz w:val="20"/>
          <w:szCs w:val="20"/>
        </w:rPr>
        <w:t xml:space="preserve"> later</w:t>
      </w:r>
      <w:r w:rsidR="00CD6B86" w:rsidRPr="006A294B">
        <w:rPr>
          <w:rFonts w:ascii="Times New Roman" w:hAnsi="Times New Roman" w:cs="Times New Roman" w:hint="eastAsia"/>
          <w:sz w:val="20"/>
          <w:szCs w:val="20"/>
        </w:rPr>
        <w:t xml:space="preserve">, </w:t>
      </w:r>
      <w:r w:rsidR="000D7611">
        <w:rPr>
          <w:rFonts w:ascii="Times New Roman" w:hAnsi="Times New Roman" w:cs="Times New Roman" w:hint="eastAsia"/>
          <w:sz w:val="20"/>
          <w:szCs w:val="20"/>
        </w:rPr>
        <w:t xml:space="preserve">the </w:t>
      </w:r>
      <w:r w:rsidR="00CD6B86" w:rsidRPr="006A294B">
        <w:rPr>
          <w:rFonts w:ascii="Times New Roman" w:hAnsi="Times New Roman" w:cs="Times New Roman" w:hint="eastAsia"/>
          <w:sz w:val="20"/>
          <w:szCs w:val="20"/>
        </w:rPr>
        <w:t xml:space="preserve">evaluation results </w:t>
      </w:r>
      <w:r w:rsidR="008E43E5">
        <w:rPr>
          <w:rFonts w:ascii="Times New Roman" w:hAnsi="Times New Roman" w:cs="Times New Roman" w:hint="eastAsia"/>
          <w:sz w:val="20"/>
          <w:szCs w:val="20"/>
        </w:rPr>
        <w:t xml:space="preserve">can be </w:t>
      </w:r>
      <w:r w:rsidR="00CD6B86" w:rsidRPr="006A294B">
        <w:rPr>
          <w:rFonts w:ascii="Times New Roman" w:hAnsi="Times New Roman" w:cs="Times New Roman" w:hint="eastAsia"/>
          <w:sz w:val="20"/>
          <w:szCs w:val="20"/>
        </w:rPr>
        <w:t>further</w:t>
      </w:r>
      <w:r w:rsidR="008E43E5">
        <w:rPr>
          <w:rFonts w:ascii="Times New Roman" w:hAnsi="Times New Roman" w:cs="Times New Roman" w:hint="eastAsia"/>
          <w:sz w:val="20"/>
          <w:szCs w:val="20"/>
        </w:rPr>
        <w:t xml:space="preserve"> updated</w:t>
      </w:r>
      <w:r w:rsidR="00CD6B86" w:rsidRPr="006A294B">
        <w:rPr>
          <w:rFonts w:ascii="Times New Roman" w:hAnsi="Times New Roman" w:cs="Times New Roman" w:hint="eastAsia"/>
          <w:sz w:val="20"/>
          <w:szCs w:val="20"/>
        </w:rPr>
        <w:t>.</w:t>
      </w:r>
    </w:p>
    <w:p w:rsidR="001F65EC" w:rsidRDefault="001F65EC" w:rsidP="00A42712">
      <w:pPr>
        <w:spacing w:beforeLines="50" w:before="120" w:afterLines="50" w:after="120"/>
        <w:rPr>
          <w:rFonts w:ascii="Times New Roman" w:hAnsi="Times New Roman" w:cs="Times New Roman"/>
          <w:sz w:val="20"/>
          <w:szCs w:val="20"/>
        </w:rPr>
      </w:pPr>
    </w:p>
    <w:p w:rsidR="001F65EC" w:rsidRDefault="001F65EC" w:rsidP="00A42712">
      <w:pPr>
        <w:spacing w:beforeLines="50" w:before="120" w:afterLines="50" w:after="120"/>
        <w:rPr>
          <w:rFonts w:ascii="Times New Roman" w:hAnsi="Times New Roman" w:cs="Times New Roman"/>
          <w:sz w:val="20"/>
          <w:szCs w:val="20"/>
        </w:rPr>
      </w:pPr>
    </w:p>
    <w:p w:rsidR="001F65EC" w:rsidRPr="0001264B" w:rsidRDefault="001F65EC" w:rsidP="00A42712">
      <w:pPr>
        <w:spacing w:beforeLines="50" w:before="120" w:afterLines="50" w:after="120"/>
        <w:rPr>
          <w:rFonts w:ascii="Times New Roman" w:hAnsi="Times New Roman" w:cs="Times New Roman"/>
          <w:sz w:val="20"/>
          <w:szCs w:val="20"/>
        </w:rPr>
      </w:pPr>
    </w:p>
    <w:p w:rsidR="001F65EC" w:rsidRDefault="001F65EC" w:rsidP="00A42712">
      <w:pPr>
        <w:spacing w:beforeLines="50" w:before="120" w:afterLines="50" w:after="120"/>
        <w:rPr>
          <w:rFonts w:ascii="Times New Roman" w:hAnsi="Times New Roman" w:cs="Times New Roman"/>
          <w:sz w:val="20"/>
          <w:szCs w:val="20"/>
        </w:rPr>
      </w:pPr>
      <w:bookmarkStart w:id="6" w:name="_GoBack"/>
      <w:bookmarkEnd w:id="6"/>
    </w:p>
    <w:p w:rsidR="001F65EC" w:rsidRDefault="001F65EC" w:rsidP="00A42712">
      <w:pPr>
        <w:spacing w:beforeLines="50" w:before="120" w:afterLines="50" w:after="120"/>
        <w:rPr>
          <w:rFonts w:ascii="Times New Roman" w:hAnsi="Times New Roman" w:cs="Times New Roman"/>
          <w:sz w:val="20"/>
          <w:szCs w:val="20"/>
        </w:rPr>
      </w:pPr>
    </w:p>
    <w:p w:rsidR="001F65EC" w:rsidRDefault="001F65EC" w:rsidP="00A42712">
      <w:pPr>
        <w:spacing w:beforeLines="50" w:before="120" w:afterLines="50" w:after="120"/>
        <w:rPr>
          <w:rFonts w:ascii="Times New Roman" w:hAnsi="Times New Roman" w:cs="Times New Roman"/>
          <w:sz w:val="20"/>
          <w:szCs w:val="20"/>
        </w:rPr>
      </w:pPr>
    </w:p>
    <w:p w:rsidR="007037EB" w:rsidRPr="004A06BE" w:rsidRDefault="007037EB" w:rsidP="007037EB">
      <w:pPr>
        <w:pStyle w:val="a6"/>
        <w:ind w:left="720" w:firstLineChars="250" w:firstLine="500"/>
      </w:pPr>
      <w:r w:rsidRPr="004A06BE">
        <w:rPr>
          <w:rFonts w:ascii="Times New Roman" w:hAnsi="Times New Roman" w:hint="eastAsia"/>
          <w:sz w:val="20"/>
          <w:szCs w:val="20"/>
          <w:lang w:val="en-GB"/>
        </w:rPr>
        <w:lastRenderedPageBreak/>
        <w:t xml:space="preserve">Table </w:t>
      </w:r>
      <w:r>
        <w:rPr>
          <w:rFonts w:ascii="Times New Roman" w:hAnsi="Times New Roman" w:hint="eastAsia"/>
          <w:sz w:val="20"/>
          <w:szCs w:val="20"/>
          <w:lang w:val="en-GB"/>
        </w:rPr>
        <w:t>1</w:t>
      </w:r>
      <w:r w:rsidRPr="004A06BE">
        <w:rPr>
          <w:rFonts w:ascii="Times New Roman" w:hAnsi="Times New Roman" w:hint="eastAsia"/>
          <w:sz w:val="20"/>
          <w:szCs w:val="20"/>
          <w:lang w:val="en-GB"/>
        </w:rPr>
        <w:t xml:space="preserve">: time synchronization error </w:t>
      </w:r>
      <w:r w:rsidRPr="004A06BE">
        <w:rPr>
          <w:rFonts w:ascii="Times New Roman" w:hAnsi="Times New Roman"/>
          <w:sz w:val="20"/>
          <w:szCs w:val="20"/>
          <w:lang w:val="en-GB"/>
        </w:rPr>
        <w:t xml:space="preserve">based on </w:t>
      </w:r>
      <w:r w:rsidRPr="004A06BE">
        <w:rPr>
          <w:rFonts w:ascii="Times New Roman" w:hAnsi="Times New Roman" w:hint="eastAsia"/>
          <w:sz w:val="20"/>
          <w:szCs w:val="20"/>
          <w:lang w:val="en-GB"/>
        </w:rPr>
        <w:t>RTT</w:t>
      </w:r>
      <w:r w:rsidRPr="004A06BE">
        <w:rPr>
          <w:rFonts w:ascii="Times New Roman" w:hAnsi="Times New Roman"/>
          <w:sz w:val="20"/>
          <w:szCs w:val="20"/>
          <w:lang w:val="en-GB"/>
        </w:rPr>
        <w:t>-based estimation</w:t>
      </w:r>
      <w:r>
        <w:rPr>
          <w:rFonts w:ascii="Times New Roman" w:hAnsi="Times New Roman" w:hint="eastAsia"/>
          <w:sz w:val="20"/>
          <w:szCs w:val="20"/>
          <w:lang w:val="en-GB"/>
        </w:rPr>
        <w:t xml:space="preserve"> for </w:t>
      </w:r>
      <w:r w:rsidRPr="004A06BE">
        <w:rPr>
          <w:rFonts w:ascii="Times New Roman" w:hAnsi="Times New Roman" w:hint="eastAsia"/>
          <w:sz w:val="20"/>
          <w:szCs w:val="20"/>
          <w:lang w:val="en-GB"/>
        </w:rPr>
        <w:t>one</w:t>
      </w:r>
      <w:r w:rsidRPr="004A06BE">
        <w:rPr>
          <w:rFonts w:ascii="Times New Roman" w:hAnsi="Times New Roman"/>
          <w:sz w:val="20"/>
          <w:szCs w:val="20"/>
          <w:lang w:val="en-GB"/>
        </w:rPr>
        <w:t xml:space="preserve"> </w:t>
      </w:r>
      <w:proofErr w:type="spellStart"/>
      <w:r w:rsidRPr="004A06BE">
        <w:rPr>
          <w:rFonts w:ascii="Times New Roman" w:hAnsi="Times New Roman" w:hint="eastAsia"/>
          <w:sz w:val="20"/>
          <w:szCs w:val="20"/>
          <w:lang w:val="en-GB"/>
        </w:rPr>
        <w:t>Uu</w:t>
      </w:r>
      <w:proofErr w:type="spellEnd"/>
      <w:r w:rsidRPr="004A06BE">
        <w:rPr>
          <w:rFonts w:ascii="Times New Roman" w:hAnsi="Times New Roman" w:hint="eastAsia"/>
          <w:sz w:val="20"/>
          <w:szCs w:val="20"/>
          <w:lang w:val="en-GB"/>
        </w:rPr>
        <w:t xml:space="preserve"> interface</w:t>
      </w:r>
    </w:p>
    <w:tbl>
      <w:tblPr>
        <w:tblStyle w:val="ad"/>
        <w:tblW w:w="0" w:type="auto"/>
        <w:tblInd w:w="425" w:type="dxa"/>
        <w:tblLook w:val="04A0" w:firstRow="1" w:lastRow="0" w:firstColumn="1" w:lastColumn="0" w:noHBand="0" w:noVBand="1"/>
      </w:tblPr>
      <w:tblGrid>
        <w:gridCol w:w="2966"/>
        <w:gridCol w:w="2947"/>
        <w:gridCol w:w="2948"/>
      </w:tblGrid>
      <w:tr w:rsidR="007037EB" w:rsidRPr="004A06BE" w:rsidTr="003B1A3E">
        <w:tc>
          <w:tcPr>
            <w:tcW w:w="2966" w:type="dxa"/>
          </w:tcPr>
          <w:p w:rsidR="007037EB" w:rsidRPr="004A06BE" w:rsidRDefault="007037EB" w:rsidP="003B1A3E">
            <w:pPr>
              <w:pStyle w:val="a6"/>
              <w:ind w:firstLineChars="0" w:firstLine="0"/>
              <w:rPr>
                <w:rFonts w:eastAsiaTheme="minorEastAsia"/>
                <w:lang w:eastAsia="zh-CN"/>
              </w:rPr>
            </w:pPr>
            <w:r w:rsidRPr="004A06BE">
              <w:rPr>
                <w:rFonts w:eastAsiaTheme="minorEastAsia" w:hint="eastAsia"/>
                <w:lang w:eastAsia="zh-CN"/>
              </w:rPr>
              <w:t>Item</w:t>
            </w:r>
          </w:p>
        </w:tc>
        <w:tc>
          <w:tcPr>
            <w:tcW w:w="2947" w:type="dxa"/>
          </w:tcPr>
          <w:p w:rsidR="007037EB" w:rsidRPr="004A06BE" w:rsidRDefault="007037EB" w:rsidP="003B1A3E">
            <w:pPr>
              <w:pStyle w:val="a6"/>
              <w:ind w:firstLineChars="0" w:firstLine="0"/>
              <w:jc w:val="center"/>
              <w:rPr>
                <w:rFonts w:eastAsiaTheme="minorEastAsia"/>
                <w:lang w:eastAsia="zh-CN"/>
              </w:rPr>
            </w:pPr>
            <w:r w:rsidRPr="004A06BE">
              <w:rPr>
                <w:rFonts w:eastAsiaTheme="minorEastAsia" w:hint="eastAsia"/>
                <w:lang w:eastAsia="zh-CN"/>
              </w:rPr>
              <w:t>15kHz SCS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rPr>
                <w:rFonts w:eastAsiaTheme="minorEastAsia" w:hint="eastAsia"/>
                <w:lang w:eastAsia="zh-CN"/>
              </w:rPr>
              <w:t>30kHz SCS</w:t>
            </w:r>
          </w:p>
        </w:tc>
      </w:tr>
      <w:tr w:rsidR="007037EB" w:rsidRPr="004A06BE" w:rsidTr="003B1A3E">
        <w:tc>
          <w:tcPr>
            <w:tcW w:w="2966" w:type="dxa"/>
          </w:tcPr>
          <w:p w:rsidR="007037EB" w:rsidRPr="004A06BE" w:rsidRDefault="009D66E1" w:rsidP="003B1A3E">
            <w:pPr>
              <w:pStyle w:val="a6"/>
              <w:ind w:firstLineChars="0" w:firstLine="0"/>
              <w:rPr>
                <w:rFonts w:eastAsiaTheme="minorEastAsia"/>
                <w:vertAlign w:val="subscript"/>
                <w:lang w:eastAsia="zh-CN"/>
              </w:rPr>
            </w:pPr>
            <m:oMathPara>
              <m:oMathParaPr>
                <m:jc m:val="left"/>
              </m:oMathParaPr>
              <m:oMath>
                <m:sSub>
                  <m:sSubPr>
                    <m:ctrlPr>
                      <w:rPr>
                        <w:rFonts w:ascii="Cambria Math" w:eastAsiaTheme="minorEastAsia" w:hAnsi="Cambria Math" w:cstheme="minorBidi"/>
                        <w:kern w:val="2"/>
                        <w:lang w:val="en-GB" w:eastAsia="zh-CN"/>
                      </w:rPr>
                    </m:ctrlPr>
                  </m:sSubPr>
                  <m:e>
                    <m:r>
                      <w:rPr>
                        <w:rFonts w:ascii="Cambria Math" w:hAnsi="Cambria Math"/>
                        <w:lang w:val="en-GB"/>
                      </w:rPr>
                      <m:t>error</m:t>
                    </m:r>
                  </m:e>
                  <m:sub>
                    <m:r>
                      <w:rPr>
                        <w:rFonts w:ascii="Cambria Math" w:hAnsi="Cambria Math"/>
                        <w:lang w:val="en-GB"/>
                      </w:rPr>
                      <m:t>BS,DL, TX</m:t>
                    </m:r>
                  </m:sub>
                </m:sSub>
              </m:oMath>
            </m:oMathPara>
          </w:p>
        </w:tc>
        <w:tc>
          <w:tcPr>
            <w:tcW w:w="2947"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Pr>
                <w:rFonts w:eastAsiaTheme="minorEastAsia" w:hint="eastAsia"/>
                <w:lang w:eastAsia="zh-CN"/>
              </w:rPr>
              <w:t>32.5</w:t>
            </w:r>
            <w:r w:rsidRPr="004A06BE">
              <w:rPr>
                <w:rFonts w:eastAsiaTheme="minorEastAsia" w:hint="eastAsia"/>
                <w:lang w:eastAsia="zh-CN"/>
              </w:rPr>
              <w:t>ns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Pr>
                <w:rFonts w:eastAsiaTheme="minorEastAsia" w:hint="eastAsia"/>
                <w:lang w:eastAsia="zh-CN"/>
              </w:rPr>
              <w:t>32.5</w:t>
            </w:r>
            <w:r w:rsidRPr="004A06BE">
              <w:rPr>
                <w:rFonts w:eastAsiaTheme="minorEastAsia" w:hint="eastAsia"/>
                <w:lang w:eastAsia="zh-CN"/>
              </w:rPr>
              <w:t>ns</w:t>
            </w:r>
          </w:p>
        </w:tc>
      </w:tr>
      <w:tr w:rsidR="007037EB" w:rsidRPr="004A06BE" w:rsidTr="003B1A3E">
        <w:tc>
          <w:tcPr>
            <w:tcW w:w="2966" w:type="dxa"/>
          </w:tcPr>
          <w:p w:rsidR="007037EB" w:rsidRPr="004A06BE" w:rsidRDefault="009D66E1" w:rsidP="003B1A3E">
            <w:pPr>
              <w:pStyle w:val="a6"/>
              <w:ind w:firstLineChars="0" w:firstLine="0"/>
              <w:rPr>
                <w:rFonts w:eastAsiaTheme="minorEastAsia"/>
                <w:vertAlign w:val="subscript"/>
                <w:lang w:eastAsia="zh-CN"/>
              </w:rPr>
            </w:pPr>
            <m:oMathPara>
              <m:oMathParaPr>
                <m:jc m:val="left"/>
              </m:oMathParaPr>
              <m:oMath>
                <m:sSub>
                  <m:sSubPr>
                    <m:ctrlPr>
                      <w:rPr>
                        <w:rFonts w:ascii="Cambria Math" w:eastAsia="宋体" w:hAnsi="Cambria Math"/>
                        <w:sz w:val="21"/>
                        <w:szCs w:val="21"/>
                        <w:lang w:val="en-GB" w:eastAsia="zh-CN"/>
                      </w:rPr>
                    </m:ctrlPr>
                  </m:sSubPr>
                  <m:e>
                    <m:r>
                      <w:rPr>
                        <w:rFonts w:ascii="Cambria Math" w:eastAsia="宋体" w:hAnsi="Cambria Math"/>
                        <w:sz w:val="21"/>
                        <w:szCs w:val="21"/>
                        <w:lang w:val="en-GB" w:eastAsia="zh-CN"/>
                      </w:rPr>
                      <m:t>error</m:t>
                    </m:r>
                  </m:e>
                  <m:sub>
                    <m:r>
                      <w:rPr>
                        <w:rFonts w:ascii="Cambria Math" w:eastAsia="宋体" w:hAnsi="Cambria Math"/>
                        <w:sz w:val="21"/>
                        <w:szCs w:val="21"/>
                        <w:lang w:val="en-GB" w:eastAsia="zh-CN"/>
                      </w:rPr>
                      <m:t>UE</m:t>
                    </m:r>
                    <m:r>
                      <m:rPr>
                        <m:sty m:val="p"/>
                      </m:rPr>
                      <w:rPr>
                        <w:rFonts w:ascii="Cambria Math" w:eastAsia="宋体" w:hAnsi="Cambria Math"/>
                        <w:sz w:val="21"/>
                        <w:szCs w:val="21"/>
                        <w:lang w:val="en-GB" w:eastAsia="zh-CN"/>
                      </w:rPr>
                      <m:t xml:space="preserve">, </m:t>
                    </m:r>
                    <m:r>
                      <w:rPr>
                        <w:rFonts w:ascii="Cambria Math" w:eastAsia="宋体" w:hAnsi="Cambria Math"/>
                        <w:sz w:val="21"/>
                        <w:szCs w:val="21"/>
                        <w:lang w:val="en-GB" w:eastAsia="zh-CN"/>
                      </w:rPr>
                      <m:t>DL</m:t>
                    </m:r>
                    <m:r>
                      <m:rPr>
                        <m:sty m:val="p"/>
                      </m:rPr>
                      <w:rPr>
                        <w:rFonts w:ascii="Cambria Math" w:eastAsia="宋体" w:hAnsi="Cambria Math"/>
                        <w:sz w:val="21"/>
                        <w:szCs w:val="21"/>
                        <w:lang w:val="en-GB" w:eastAsia="zh-CN"/>
                      </w:rPr>
                      <m:t>,</m:t>
                    </m:r>
                    <m:r>
                      <w:rPr>
                        <w:rFonts w:ascii="Cambria Math" w:eastAsia="宋体" w:hAnsi="Cambria Math"/>
                        <w:sz w:val="21"/>
                        <w:szCs w:val="21"/>
                        <w:lang w:val="en-GB" w:eastAsia="zh-CN"/>
                      </w:rPr>
                      <m:t>RX</m:t>
                    </m:r>
                  </m:sub>
                </m:sSub>
              </m:oMath>
            </m:oMathPara>
          </w:p>
        </w:tc>
        <w:tc>
          <w:tcPr>
            <w:tcW w:w="2947"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sidRPr="004A06BE">
              <w:rPr>
                <w:rFonts w:eastAsiaTheme="minorEastAsia" w:hint="eastAsia"/>
                <w:lang w:eastAsia="zh-CN"/>
              </w:rPr>
              <w:t>1</w:t>
            </w:r>
            <w:r w:rsidR="00BC7BBE">
              <w:rPr>
                <w:rFonts w:eastAsiaTheme="minorEastAsia" w:hint="eastAsia"/>
                <w:lang w:eastAsia="zh-CN"/>
              </w:rPr>
              <w:t>00</w:t>
            </w:r>
            <w:r w:rsidRPr="004A06BE">
              <w:rPr>
                <w:rFonts w:eastAsiaTheme="minorEastAsia" w:hint="eastAsia"/>
                <w:lang w:eastAsia="zh-CN"/>
              </w:rPr>
              <w:t>ns</w:t>
            </w:r>
          </w:p>
        </w:tc>
        <w:tc>
          <w:tcPr>
            <w:tcW w:w="2948" w:type="dxa"/>
          </w:tcPr>
          <w:p w:rsidR="007037EB" w:rsidRPr="004A06BE" w:rsidRDefault="007037EB" w:rsidP="003B1A3E">
            <w:pPr>
              <w:pStyle w:val="a6"/>
              <w:ind w:firstLineChars="0" w:firstLine="0"/>
              <w:jc w:val="center"/>
              <w:rPr>
                <w:rFonts w:eastAsiaTheme="minorEastAsia"/>
                <w:lang w:eastAsia="zh-CN"/>
              </w:rPr>
            </w:pPr>
            <w:r w:rsidRPr="004A06BE">
              <w:sym w:font="Symbol" w:char="F0B1"/>
            </w:r>
            <w:r w:rsidRPr="004A06BE">
              <w:rPr>
                <w:rFonts w:eastAsiaTheme="minorEastAsia" w:hint="eastAsia"/>
                <w:lang w:eastAsia="zh-CN"/>
              </w:rPr>
              <w:t>1</w:t>
            </w:r>
            <w:r w:rsidR="00BC7BBE">
              <w:rPr>
                <w:rFonts w:eastAsiaTheme="minorEastAsia" w:hint="eastAsia"/>
                <w:lang w:eastAsia="zh-CN"/>
              </w:rPr>
              <w:t>00</w:t>
            </w:r>
            <w:r w:rsidRPr="004A06BE">
              <w:rPr>
                <w:rFonts w:eastAsiaTheme="minorEastAsia" w:hint="eastAsia"/>
                <w:lang w:eastAsia="zh-CN"/>
              </w:rPr>
              <w:t>ns</w:t>
            </w:r>
          </w:p>
        </w:tc>
      </w:tr>
      <w:tr w:rsidR="00F11E84" w:rsidRPr="004A06BE" w:rsidTr="003B1A3E">
        <w:tc>
          <w:tcPr>
            <w:tcW w:w="2966" w:type="dxa"/>
          </w:tcPr>
          <w:p w:rsidR="00F11E84" w:rsidRPr="00B71B85" w:rsidRDefault="00B71B85" w:rsidP="003B1A3E">
            <w:pPr>
              <w:pStyle w:val="a6"/>
              <w:ind w:firstLineChars="0" w:firstLine="0"/>
              <w:rPr>
                <w:rFonts w:ascii="Calibri" w:eastAsia="宋体" w:hAnsi="Calibri"/>
                <w:lang w:val="en-GB"/>
              </w:rPr>
            </w:pPr>
            <m:oMathPara>
              <m:oMathParaPr>
                <m:jc m:val="left"/>
              </m:oMathParaPr>
              <m:oMath>
                <m:r>
                  <m:rPr>
                    <m:sty m:val="p"/>
                  </m:rPr>
                  <w:rPr>
                    <w:rFonts w:ascii="Cambria Math" w:eastAsiaTheme="minorEastAsia" w:hAnsi="Cambria Math" w:cstheme="minorBidi"/>
                    <w:kern w:val="2"/>
                    <w:lang w:val="en-GB" w:eastAsia="zh-CN"/>
                  </w:rPr>
                  <m:t>er</m:t>
                </m:r>
                <m:sSub>
                  <m:sSubPr>
                    <m:ctrlPr>
                      <w:rPr>
                        <w:rFonts w:ascii="Cambria Math" w:eastAsiaTheme="minorEastAsia" w:hAnsi="Cambria Math" w:cstheme="minorBidi"/>
                        <w:kern w:val="2"/>
                        <w:lang w:val="en-GB" w:eastAsia="zh-CN"/>
                      </w:rPr>
                    </m:ctrlPr>
                  </m:sSubPr>
                  <m:e>
                    <m:r>
                      <m:rPr>
                        <m:sty m:val="p"/>
                      </m:rPr>
                      <w:rPr>
                        <w:rFonts w:ascii="Cambria Math" w:eastAsiaTheme="minorEastAsia" w:hAnsi="Cambria Math" w:cstheme="minorBidi"/>
                        <w:kern w:val="2"/>
                        <w:lang w:val="en-GB" w:eastAsia="zh-CN"/>
                      </w:rPr>
                      <m:t>ror</m:t>
                    </m:r>
                  </m:e>
                  <m:sub>
                    <m:r>
                      <m:rPr>
                        <m:sty m:val="p"/>
                      </m:rPr>
                      <w:rPr>
                        <w:rFonts w:ascii="Cambria Math" w:eastAsiaTheme="minorEastAsia" w:hAnsi="Cambria Math" w:cstheme="minorBidi"/>
                        <w:kern w:val="2"/>
                        <w:lang w:val="en-GB" w:eastAsia="zh-CN"/>
                      </w:rPr>
                      <m:t>gNB,RxTxDiff</m:t>
                    </m:r>
                  </m:sub>
                </m:sSub>
              </m:oMath>
            </m:oMathPara>
          </w:p>
        </w:tc>
        <w:tc>
          <w:tcPr>
            <w:tcW w:w="2947" w:type="dxa"/>
          </w:tcPr>
          <w:p w:rsidR="00F11E84" w:rsidRPr="00111451" w:rsidRDefault="00BD064C" w:rsidP="003B1A3E">
            <w:pPr>
              <w:pStyle w:val="a6"/>
              <w:ind w:firstLineChars="0" w:firstLine="0"/>
              <w:jc w:val="center"/>
              <w:rPr>
                <w:rFonts w:eastAsiaTheme="minorEastAsia"/>
                <w:lang w:eastAsia="zh-CN"/>
              </w:rPr>
            </w:pPr>
            <w:r>
              <w:rPr>
                <w:rFonts w:eastAsiaTheme="minorEastAsia" w:hint="eastAsia"/>
                <w:lang w:eastAsia="zh-CN"/>
              </w:rPr>
              <w:t>61.5ns</w:t>
            </w:r>
          </w:p>
        </w:tc>
        <w:tc>
          <w:tcPr>
            <w:tcW w:w="2948" w:type="dxa"/>
          </w:tcPr>
          <w:p w:rsidR="00F11E84" w:rsidRPr="00111451" w:rsidRDefault="008C5B97" w:rsidP="003B1A3E">
            <w:pPr>
              <w:pStyle w:val="a6"/>
              <w:ind w:firstLineChars="0" w:firstLine="0"/>
              <w:jc w:val="center"/>
              <w:rPr>
                <w:rFonts w:eastAsiaTheme="minorEastAsia"/>
                <w:lang w:eastAsia="zh-CN"/>
              </w:rPr>
            </w:pPr>
            <w:r>
              <w:rPr>
                <w:rFonts w:eastAsiaTheme="minorEastAsia" w:hint="eastAsia"/>
                <w:lang w:eastAsia="zh-CN"/>
              </w:rPr>
              <w:t>21ns</w:t>
            </w:r>
          </w:p>
        </w:tc>
      </w:tr>
      <w:tr w:rsidR="00F11E84" w:rsidRPr="004A06BE" w:rsidTr="003B1A3E">
        <w:tc>
          <w:tcPr>
            <w:tcW w:w="2966" w:type="dxa"/>
          </w:tcPr>
          <w:p w:rsidR="00F11E84" w:rsidRPr="00B71B85" w:rsidRDefault="00B71B85" w:rsidP="003B1A3E">
            <w:pPr>
              <w:pStyle w:val="a6"/>
              <w:ind w:firstLineChars="0" w:firstLine="0"/>
              <w:rPr>
                <w:rFonts w:ascii="Calibri" w:eastAsia="宋体" w:hAnsi="Calibri"/>
                <w:lang w:val="en-GB"/>
              </w:rPr>
            </w:pPr>
            <m:oMathPara>
              <m:oMathParaPr>
                <m:jc m:val="left"/>
              </m:oMathParaPr>
              <m:oMath>
                <m:r>
                  <m:rPr>
                    <m:sty m:val="p"/>
                  </m:rPr>
                  <w:rPr>
                    <w:rFonts w:ascii="Cambria Math" w:eastAsiaTheme="minorEastAsia" w:hAnsi="Cambria Math" w:cstheme="minorBidi" w:hint="eastAsia"/>
                    <w:kern w:val="2"/>
                    <w:lang w:val="en-GB" w:eastAsia="zh-CN"/>
                  </w:rPr>
                  <m:t>er</m:t>
                </m:r>
                <m:sSub>
                  <m:sSubPr>
                    <m:ctrlPr>
                      <w:rPr>
                        <w:rFonts w:ascii="Cambria Math" w:eastAsiaTheme="minorEastAsia" w:hAnsi="Cambria Math" w:cstheme="minorBidi"/>
                        <w:kern w:val="2"/>
                        <w:lang w:val="en-GB" w:eastAsia="zh-CN"/>
                      </w:rPr>
                    </m:ctrlPr>
                  </m:sSubPr>
                  <m:e>
                    <m:r>
                      <m:rPr>
                        <m:sty m:val="p"/>
                      </m:rPr>
                      <w:rPr>
                        <w:rFonts w:ascii="Cambria Math" w:eastAsiaTheme="minorEastAsia" w:hAnsi="Cambria Math" w:cstheme="minorBidi" w:hint="eastAsia"/>
                        <w:kern w:val="2"/>
                        <w:lang w:val="en-GB" w:eastAsia="zh-CN"/>
                      </w:rPr>
                      <m:t>ror</m:t>
                    </m:r>
                  </m:e>
                  <m:sub>
                    <m:r>
                      <m:rPr>
                        <m:sty m:val="p"/>
                      </m:rPr>
                      <w:rPr>
                        <w:rFonts w:ascii="Cambria Math" w:eastAsiaTheme="minorEastAsia" w:hAnsi="Cambria Math" w:cstheme="minorBidi" w:hint="eastAsia"/>
                        <w:kern w:val="2"/>
                        <w:lang w:val="en-GB" w:eastAsia="zh-CN"/>
                      </w:rPr>
                      <m:t>UE, RxTxDiff</m:t>
                    </m:r>
                  </m:sub>
                </m:sSub>
              </m:oMath>
            </m:oMathPara>
          </w:p>
        </w:tc>
        <w:tc>
          <w:tcPr>
            <w:tcW w:w="2947" w:type="dxa"/>
          </w:tcPr>
          <w:p w:rsidR="00F11E84" w:rsidRPr="00111451" w:rsidRDefault="008C5B97" w:rsidP="003B1A3E">
            <w:pPr>
              <w:pStyle w:val="a6"/>
              <w:ind w:firstLineChars="0" w:firstLine="0"/>
              <w:jc w:val="center"/>
              <w:rPr>
                <w:rFonts w:eastAsiaTheme="minorEastAsia"/>
                <w:lang w:eastAsia="zh-CN"/>
              </w:rPr>
            </w:pPr>
            <w:r>
              <w:rPr>
                <w:rFonts w:eastAsiaTheme="minorEastAsia" w:hint="eastAsia"/>
                <w:lang w:eastAsia="zh-CN"/>
              </w:rPr>
              <w:t>90ns</w:t>
            </w:r>
          </w:p>
        </w:tc>
        <w:tc>
          <w:tcPr>
            <w:tcW w:w="2948" w:type="dxa"/>
          </w:tcPr>
          <w:p w:rsidR="00F11E84" w:rsidRPr="004A06BE" w:rsidRDefault="00BD064C" w:rsidP="003B1A3E">
            <w:pPr>
              <w:pStyle w:val="a6"/>
              <w:ind w:firstLineChars="0" w:firstLine="0"/>
              <w:jc w:val="center"/>
            </w:pPr>
            <w:r>
              <w:rPr>
                <w:rFonts w:eastAsiaTheme="minorEastAsia" w:hint="eastAsia"/>
                <w:lang w:eastAsia="zh-CN"/>
              </w:rPr>
              <w:t>43.5ns</w:t>
            </w:r>
          </w:p>
        </w:tc>
      </w:tr>
      <w:tr w:rsidR="007037EB" w:rsidRPr="004A06BE" w:rsidTr="003B1A3E">
        <w:tc>
          <w:tcPr>
            <w:tcW w:w="2966" w:type="dxa"/>
          </w:tcPr>
          <w:p w:rsidR="007037EB" w:rsidRPr="007037EB" w:rsidRDefault="009D66E1" w:rsidP="007037EB">
            <w:pPr>
              <w:pStyle w:val="a6"/>
              <w:ind w:firstLineChars="0" w:firstLine="0"/>
              <w:rPr>
                <w:rFonts w:eastAsiaTheme="minorEastAsia"/>
                <w:vertAlign w:val="subscript"/>
                <w:lang w:eastAsia="zh-CN"/>
              </w:rPr>
            </w:pPr>
            <m:oMathPara>
              <m:oMathParaPr>
                <m:jc m:val="left"/>
              </m:oMathParaPr>
              <m:oMath>
                <m:sSub>
                  <m:sSubPr>
                    <m:ctrlPr>
                      <w:rPr>
                        <w:rFonts w:ascii="Cambria Math" w:hAnsi="Cambria Math"/>
                      </w:rPr>
                    </m:ctrlPr>
                  </m:sSubPr>
                  <m:e>
                    <m:r>
                      <w:rPr>
                        <w:rFonts w:ascii="Cambria Math" w:hAnsi="Cambria Math"/>
                      </w:rPr>
                      <m:t>error</m:t>
                    </m:r>
                  </m:e>
                  <m:sub>
                    <m:r>
                      <w:rPr>
                        <w:rFonts w:ascii="Cambria Math" w:hAnsi="Cambria Math"/>
                      </w:rPr>
                      <m:t>RxTxDiff</m:t>
                    </m:r>
                    <m:r>
                      <m:rPr>
                        <m:sty m:val="p"/>
                      </m:rPr>
                      <w:rPr>
                        <w:rFonts w:ascii="Cambria Math" w:hAnsi="Cambria Math"/>
                      </w:rPr>
                      <m:t>_</m:t>
                    </m:r>
                    <m:r>
                      <w:rPr>
                        <w:rFonts w:ascii="Cambria Math" w:hAnsi="Cambria Math"/>
                      </w:rPr>
                      <m:t>Indication</m:t>
                    </m:r>
                  </m:sub>
                </m:sSub>
              </m:oMath>
            </m:oMathPara>
          </w:p>
        </w:tc>
        <w:tc>
          <w:tcPr>
            <w:tcW w:w="2947" w:type="dxa"/>
          </w:tcPr>
          <w:p w:rsidR="007037EB" w:rsidRPr="004A06BE" w:rsidRDefault="007037EB" w:rsidP="006453D7">
            <w:pPr>
              <w:pStyle w:val="a6"/>
              <w:ind w:firstLineChars="0" w:firstLine="0"/>
              <w:jc w:val="center"/>
              <w:rPr>
                <w:rFonts w:eastAsiaTheme="minorEastAsia"/>
                <w:lang w:eastAsia="zh-CN"/>
              </w:rPr>
            </w:pPr>
            <w:r w:rsidRPr="004A06BE">
              <w:sym w:font="Symbol" w:char="F0B1"/>
            </w:r>
            <w:r w:rsidR="006453D7">
              <w:rPr>
                <w:rFonts w:eastAsiaTheme="minorEastAsia" w:hint="eastAsia"/>
                <w:lang w:eastAsia="zh-CN"/>
              </w:rPr>
              <w:t>16</w:t>
            </w:r>
            <w:r w:rsidRPr="004A06BE">
              <w:rPr>
                <w:rFonts w:eastAsiaTheme="minorEastAsia" w:hint="eastAsia"/>
                <w:lang w:eastAsia="zh-CN"/>
              </w:rPr>
              <w:t>ns</w:t>
            </w:r>
          </w:p>
        </w:tc>
        <w:tc>
          <w:tcPr>
            <w:tcW w:w="2948" w:type="dxa"/>
          </w:tcPr>
          <w:p w:rsidR="007037EB" w:rsidRPr="004A06BE" w:rsidRDefault="007037EB" w:rsidP="006453D7">
            <w:pPr>
              <w:pStyle w:val="a6"/>
              <w:ind w:firstLineChars="0" w:firstLine="0"/>
              <w:jc w:val="center"/>
              <w:rPr>
                <w:rFonts w:eastAsiaTheme="minorEastAsia"/>
                <w:lang w:eastAsia="zh-CN"/>
              </w:rPr>
            </w:pPr>
            <w:r w:rsidRPr="004A06BE">
              <w:sym w:font="Symbol" w:char="F0B1"/>
            </w:r>
            <w:r w:rsidR="006453D7">
              <w:rPr>
                <w:rFonts w:eastAsiaTheme="minorEastAsia" w:hint="eastAsia"/>
                <w:lang w:eastAsia="zh-CN"/>
              </w:rPr>
              <w:t>16</w:t>
            </w:r>
            <w:r w:rsidRPr="004A06BE">
              <w:rPr>
                <w:rFonts w:eastAsiaTheme="minorEastAsia" w:hint="eastAsia"/>
                <w:lang w:eastAsia="zh-CN"/>
              </w:rPr>
              <w:t>ns</w:t>
            </w:r>
          </w:p>
        </w:tc>
      </w:tr>
      <w:tr w:rsidR="007037EB" w:rsidRPr="004A06BE" w:rsidTr="003B1A3E">
        <w:tc>
          <w:tcPr>
            <w:tcW w:w="2966" w:type="dxa"/>
          </w:tcPr>
          <w:p w:rsidR="007037EB" w:rsidRPr="004A06BE" w:rsidRDefault="007037EB" w:rsidP="003B1A3E">
            <w:pPr>
              <w:pStyle w:val="a6"/>
              <w:ind w:firstLineChars="0" w:firstLine="0"/>
            </w:pPr>
            <w:proofErr w:type="spellStart"/>
            <w:r w:rsidRPr="004A06BE">
              <w:rPr>
                <w:rFonts w:eastAsiaTheme="minorEastAsia" w:hint="eastAsia"/>
                <w:lang w:eastAsia="zh-CN"/>
              </w:rPr>
              <w:t>Error</w:t>
            </w:r>
            <w:r w:rsidRPr="004A06BE">
              <w:rPr>
                <w:rFonts w:eastAsiaTheme="minorEastAsia" w:hint="eastAsia"/>
                <w:vertAlign w:val="subscript"/>
                <w:lang w:eastAsia="zh-CN"/>
              </w:rPr>
              <w:t>total</w:t>
            </w:r>
            <w:proofErr w:type="spellEnd"/>
            <w:r w:rsidRPr="004A06BE">
              <w:rPr>
                <w:rFonts w:eastAsiaTheme="minorEastAsia" w:hint="eastAsia"/>
                <w:lang w:eastAsia="zh-CN"/>
              </w:rPr>
              <w:t xml:space="preserve"> </w:t>
            </w:r>
          </w:p>
        </w:tc>
        <w:tc>
          <w:tcPr>
            <w:tcW w:w="2947" w:type="dxa"/>
          </w:tcPr>
          <w:p w:rsidR="007037EB" w:rsidRPr="004A06BE" w:rsidRDefault="00BC7BBE" w:rsidP="00FD43A2">
            <w:pPr>
              <w:pStyle w:val="a6"/>
              <w:ind w:firstLineChars="0" w:firstLine="0"/>
              <w:jc w:val="center"/>
            </w:pPr>
            <w:r>
              <w:rPr>
                <w:rFonts w:eastAsiaTheme="minorEastAsia" w:hint="eastAsia"/>
                <w:lang w:eastAsia="zh-CN"/>
              </w:rPr>
              <w:t>216.2</w:t>
            </w:r>
            <w:r w:rsidR="001874ED">
              <w:rPr>
                <w:rFonts w:eastAsiaTheme="minorEastAsia" w:hint="eastAsia"/>
                <w:lang w:eastAsia="zh-CN"/>
              </w:rPr>
              <w:t>5</w:t>
            </w:r>
            <w:r w:rsidR="00111451">
              <w:rPr>
                <w:rFonts w:eastAsiaTheme="minorEastAsia" w:hint="eastAsia"/>
                <w:lang w:eastAsia="zh-CN"/>
              </w:rPr>
              <w:t>ns</w:t>
            </w:r>
          </w:p>
        </w:tc>
        <w:tc>
          <w:tcPr>
            <w:tcW w:w="2948" w:type="dxa"/>
          </w:tcPr>
          <w:p w:rsidR="007037EB" w:rsidRPr="004A06BE" w:rsidRDefault="00BC7BBE" w:rsidP="00FD43A2">
            <w:pPr>
              <w:pStyle w:val="a6"/>
              <w:ind w:firstLineChars="0" w:firstLine="0"/>
              <w:jc w:val="center"/>
            </w:pPr>
            <w:r>
              <w:rPr>
                <w:rFonts w:eastAsiaTheme="minorEastAsia" w:hint="eastAsia"/>
                <w:lang w:eastAsia="zh-CN"/>
              </w:rPr>
              <w:t>172</w:t>
            </w:r>
            <w:r w:rsidR="001874ED">
              <w:rPr>
                <w:rFonts w:eastAsiaTheme="minorEastAsia" w:hint="eastAsia"/>
                <w:lang w:eastAsia="zh-CN"/>
              </w:rPr>
              <w:t>.25</w:t>
            </w:r>
            <w:r w:rsidR="00111451">
              <w:rPr>
                <w:rFonts w:eastAsiaTheme="minorEastAsia" w:hint="eastAsia"/>
                <w:lang w:eastAsia="zh-CN"/>
              </w:rPr>
              <w:t>ns</w:t>
            </w:r>
          </w:p>
        </w:tc>
      </w:tr>
    </w:tbl>
    <w:p w:rsidR="004153A2" w:rsidRPr="009315F4" w:rsidRDefault="00C00F08" w:rsidP="00C00F08">
      <w:pPr>
        <w:widowControl/>
        <w:spacing w:beforeLines="50" w:before="120" w:after="120"/>
        <w:rPr>
          <w:rFonts w:ascii="Times New Roman" w:hAnsi="Times New Roman" w:cs="Times New Roman"/>
          <w:b/>
          <w:kern w:val="0"/>
          <w:sz w:val="20"/>
          <w:szCs w:val="20"/>
          <w:lang w:val="en-GB"/>
        </w:rPr>
      </w:pPr>
      <w:r w:rsidRPr="00890CD2">
        <w:rPr>
          <w:rFonts w:ascii="Times New Roman" w:hAnsi="Times New Roman" w:cs="Times New Roman"/>
          <w:b/>
          <w:sz w:val="20"/>
          <w:szCs w:val="20"/>
        </w:rPr>
        <w:t>Observation</w:t>
      </w:r>
      <w:r w:rsidRPr="00890CD2">
        <w:rPr>
          <w:rFonts w:ascii="Times New Roman" w:hAnsi="Times New Roman" w:cs="Times New Roman" w:hint="eastAsia"/>
          <w:b/>
          <w:sz w:val="20"/>
          <w:szCs w:val="20"/>
        </w:rPr>
        <w:t>：</w:t>
      </w:r>
      <w:r w:rsidR="00B45C7A" w:rsidRPr="00890CD2">
        <w:rPr>
          <w:rFonts w:ascii="Times New Roman" w:hAnsi="Times New Roman" w:cs="Times New Roman"/>
          <w:b/>
          <w:sz w:val="20"/>
          <w:szCs w:val="20"/>
        </w:rPr>
        <w:t xml:space="preserve">RTT-based PDC can meet the upper bound (i.e. ±275 ns) of </w:t>
      </w:r>
      <w:proofErr w:type="spellStart"/>
      <w:r w:rsidR="00B45C7A" w:rsidRPr="00890CD2">
        <w:rPr>
          <w:rFonts w:ascii="Times New Roman" w:hAnsi="Times New Roman" w:cs="Times New Roman"/>
          <w:b/>
          <w:sz w:val="20"/>
          <w:szCs w:val="20"/>
        </w:rPr>
        <w:t>Uu</w:t>
      </w:r>
      <w:proofErr w:type="spellEnd"/>
      <w:r w:rsidR="00B45C7A" w:rsidRPr="00890CD2">
        <w:rPr>
          <w:rFonts w:ascii="Times New Roman" w:hAnsi="Times New Roman" w:cs="Times New Roman"/>
          <w:b/>
          <w:sz w:val="20"/>
          <w:szCs w:val="20"/>
        </w:rPr>
        <w:t xml:space="preserve"> interface synchronicity error budget for control-to-control scenario without considering the margins.</w:t>
      </w:r>
    </w:p>
    <w:p w:rsidR="00A42712" w:rsidRPr="00111451" w:rsidRDefault="00A42712" w:rsidP="00A42712">
      <w:pPr>
        <w:widowControl/>
        <w:spacing w:after="120"/>
        <w:rPr>
          <w:rFonts w:ascii="Times New Roman" w:hAnsi="Times New Roman" w:cs="Times New Roman"/>
          <w:kern w:val="0"/>
          <w:sz w:val="20"/>
          <w:szCs w:val="20"/>
          <w:lang w:val="en-GB"/>
        </w:rPr>
      </w:pPr>
      <w:r w:rsidRPr="00111451">
        <w:rPr>
          <w:rFonts w:ascii="Times New Roman" w:hAnsi="Times New Roman" w:cs="Times New Roman"/>
          <w:kern w:val="0"/>
          <w:sz w:val="20"/>
          <w:szCs w:val="20"/>
          <w:lang w:val="en-GB"/>
        </w:rPr>
        <w:t xml:space="preserve">If RTT-based propagation delay compensation is supported, the Rx-Tx time difference is reported with granularity </w:t>
      </w:r>
      <w:r w:rsidR="00B038E9" w:rsidRPr="00B038E9">
        <w:rPr>
          <w:rFonts w:ascii="Times New Roman" w:eastAsia="宋体" w:hAnsi="Times New Roman" w:cs="Times New Roman"/>
          <w:bCs/>
          <w:kern w:val="0"/>
          <w:sz w:val="20"/>
          <w:szCs w:val="20"/>
          <w:lang w:val="en-GB"/>
        </w:rPr>
        <w:t>2</w:t>
      </w:r>
      <w:r w:rsidR="00B038E9" w:rsidRPr="00B038E9">
        <w:rPr>
          <w:rFonts w:ascii="Times New Roman" w:eastAsia="宋体" w:hAnsi="Times New Roman" w:cs="Times New Roman"/>
          <w:bCs/>
          <w:kern w:val="0"/>
          <w:sz w:val="20"/>
          <w:szCs w:val="20"/>
          <w:vertAlign w:val="superscript"/>
          <w:lang w:val="en-GB"/>
        </w:rPr>
        <w:t>k</w:t>
      </w:r>
      <w:r w:rsidR="00B038E9" w:rsidRPr="00B038E9">
        <w:rPr>
          <w:rFonts w:ascii="Times New Roman" w:hAnsi="Times New Roman" w:cs="Times New Roman"/>
          <w:kern w:val="0"/>
          <w:sz w:val="20"/>
          <w:szCs w:val="20"/>
          <w:lang w:val="en-GB"/>
        </w:rPr>
        <w:t xml:space="preserve"> </w:t>
      </w:r>
      <w:r w:rsidRPr="00111451">
        <w:rPr>
          <w:rFonts w:ascii="Times New Roman" w:hAnsi="Times New Roman" w:cs="Times New Roman"/>
          <w:kern w:val="0"/>
          <w:sz w:val="20"/>
          <w:szCs w:val="20"/>
          <w:lang w:val="en-GB"/>
        </w:rPr>
        <w:t>*Tc, where k is</w:t>
      </w:r>
      <w:r w:rsidR="00022A9B">
        <w:rPr>
          <w:rFonts w:ascii="Times New Roman" w:hAnsi="Times New Roman" w:cs="Times New Roman"/>
          <w:kern w:val="0"/>
          <w:sz w:val="20"/>
          <w:szCs w:val="20"/>
          <w:lang w:val="en-GB"/>
        </w:rPr>
        <w:t xml:space="preserve"> an integer satisfying 0&lt;=k&lt;=5.</w:t>
      </w:r>
      <w:r w:rsidR="00022A9B">
        <w:rPr>
          <w:rFonts w:ascii="Times New Roman" w:hAnsi="Times New Roman" w:cs="Times New Roman" w:hint="eastAsia"/>
          <w:kern w:val="0"/>
          <w:sz w:val="20"/>
          <w:szCs w:val="20"/>
          <w:lang w:val="en-GB"/>
        </w:rPr>
        <w:t xml:space="preserve"> </w:t>
      </w:r>
      <w:r w:rsidRPr="00111451">
        <w:rPr>
          <w:rFonts w:ascii="Times New Roman" w:hAnsi="Times New Roman" w:cs="Times New Roman"/>
          <w:kern w:val="0"/>
          <w:sz w:val="20"/>
          <w:szCs w:val="20"/>
          <w:lang w:val="en-GB"/>
        </w:rPr>
        <w:t>The value of k need</w:t>
      </w:r>
      <w:r w:rsidR="00E036A9">
        <w:rPr>
          <w:rFonts w:ascii="Times New Roman" w:hAnsi="Times New Roman" w:cs="Times New Roman" w:hint="eastAsia"/>
          <w:kern w:val="0"/>
          <w:sz w:val="20"/>
          <w:szCs w:val="20"/>
          <w:lang w:val="en-GB"/>
        </w:rPr>
        <w:t>s</w:t>
      </w:r>
      <w:r w:rsidRPr="00111451">
        <w:rPr>
          <w:rFonts w:ascii="Times New Roman" w:hAnsi="Times New Roman" w:cs="Times New Roman"/>
          <w:kern w:val="0"/>
          <w:sz w:val="20"/>
          <w:szCs w:val="20"/>
          <w:lang w:val="en-GB"/>
        </w:rPr>
        <w:t xml:space="preserve"> to be determined. </w:t>
      </w:r>
      <w:r w:rsidR="00782AF7">
        <w:rPr>
          <w:rFonts w:ascii="Times New Roman" w:hAnsi="Times New Roman" w:cs="Times New Roman"/>
          <w:kern w:val="0"/>
          <w:sz w:val="20"/>
          <w:szCs w:val="20"/>
          <w:lang w:val="en-GB"/>
        </w:rPr>
        <w:t>T</w:t>
      </w:r>
      <w:r w:rsidR="00782AF7">
        <w:rPr>
          <w:rFonts w:ascii="Times New Roman" w:hAnsi="Times New Roman" w:cs="Times New Roman" w:hint="eastAsia"/>
          <w:kern w:val="0"/>
          <w:sz w:val="20"/>
          <w:szCs w:val="20"/>
          <w:lang w:val="en-GB"/>
        </w:rPr>
        <w:t xml:space="preserve">he selection of k is a </w:t>
      </w:r>
      <w:r w:rsidR="00782AF7">
        <w:rPr>
          <w:rFonts w:ascii="Times New Roman" w:hAnsi="Times New Roman" w:cs="Times New Roman"/>
          <w:kern w:val="0"/>
          <w:sz w:val="20"/>
          <w:szCs w:val="20"/>
          <w:lang w:val="en-GB"/>
        </w:rPr>
        <w:t>trade-off</w:t>
      </w:r>
      <w:r w:rsidR="00782AF7">
        <w:rPr>
          <w:rFonts w:ascii="Times New Roman" w:hAnsi="Times New Roman" w:cs="Times New Roman" w:hint="eastAsia"/>
          <w:kern w:val="0"/>
          <w:sz w:val="20"/>
          <w:szCs w:val="20"/>
          <w:lang w:val="en-GB"/>
        </w:rPr>
        <w:t xml:space="preserve"> between</w:t>
      </w:r>
      <w:r w:rsidRPr="00111451">
        <w:rPr>
          <w:rFonts w:ascii="Times New Roman" w:hAnsi="Times New Roman" w:cs="Times New Roman"/>
          <w:kern w:val="0"/>
          <w:sz w:val="20"/>
          <w:szCs w:val="20"/>
          <w:lang w:val="en-GB"/>
        </w:rPr>
        <w:t xml:space="preserve"> </w:t>
      </w:r>
      <w:r w:rsidR="00782AF7">
        <w:rPr>
          <w:rFonts w:ascii="Times New Roman" w:hAnsi="Times New Roman" w:cs="Times New Roman" w:hint="eastAsia"/>
          <w:kern w:val="0"/>
          <w:sz w:val="20"/>
          <w:szCs w:val="20"/>
          <w:lang w:val="en-GB"/>
        </w:rPr>
        <w:t xml:space="preserve">accuracy and reporting overhead. It is </w:t>
      </w:r>
      <w:r w:rsidR="00782AF7">
        <w:rPr>
          <w:rFonts w:ascii="Times New Roman" w:hAnsi="Times New Roman" w:cs="Times New Roman"/>
          <w:kern w:val="0"/>
          <w:sz w:val="20"/>
          <w:szCs w:val="20"/>
          <w:lang w:val="en-GB"/>
        </w:rPr>
        <w:t>preferable</w:t>
      </w:r>
      <w:r w:rsidR="00782AF7">
        <w:rPr>
          <w:rFonts w:ascii="Times New Roman" w:hAnsi="Times New Roman" w:cs="Times New Roman" w:hint="eastAsia"/>
          <w:kern w:val="0"/>
          <w:sz w:val="20"/>
          <w:szCs w:val="20"/>
          <w:lang w:val="en-GB"/>
        </w:rPr>
        <w:t xml:space="preserve"> that the value of k can be configurable.</w:t>
      </w:r>
    </w:p>
    <w:p w:rsidR="00B038E9" w:rsidRDefault="00B038E9" w:rsidP="00E76D5F">
      <w:pPr>
        <w:widowControl/>
        <w:spacing w:after="180"/>
        <w:jc w:val="left"/>
        <w:rPr>
          <w:rFonts w:ascii="Times New Roman" w:eastAsia="宋体" w:hAnsi="Times New Roman" w:cs="Times New Roman"/>
          <w:bCs/>
          <w:kern w:val="0"/>
          <w:sz w:val="20"/>
          <w:szCs w:val="20"/>
          <w:lang w:val="en-GB"/>
        </w:rPr>
      </w:pPr>
      <w:r w:rsidRPr="00B038E9">
        <w:rPr>
          <w:rFonts w:ascii="Times New Roman" w:eastAsia="宋体" w:hAnsi="Times New Roman" w:cs="Times New Roman"/>
          <w:kern w:val="0"/>
          <w:sz w:val="20"/>
          <w:szCs w:val="20"/>
          <w:lang w:val="en-GB" w:eastAsia="en-US"/>
        </w:rPr>
        <w:t xml:space="preserve">The reporting range of </w:t>
      </w:r>
      <w:r w:rsidRPr="00B038E9">
        <w:rPr>
          <w:rFonts w:ascii="Times New Roman" w:eastAsia="宋体" w:hAnsi="Times New Roman" w:cs="Times New Roman"/>
          <w:kern w:val="0"/>
          <w:sz w:val="20"/>
          <w:szCs w:val="20"/>
          <w:lang w:eastAsia="en-US"/>
        </w:rPr>
        <w:t xml:space="preserve">gNB Rx-Tx time difference, </w:t>
      </w:r>
      <w:r w:rsidRPr="00B038E9">
        <w:rPr>
          <w:rFonts w:ascii="Times New Roman" w:eastAsia="宋体" w:hAnsi="Times New Roman" w:cs="Times New Roman"/>
          <w:kern w:val="0"/>
          <w:sz w:val="20"/>
          <w:szCs w:val="20"/>
          <w:lang w:val="en-GB" w:eastAsia="en-US"/>
        </w:rPr>
        <w:t>as defined in Clause 5.2.3 of TS 38.215</w:t>
      </w:r>
      <w:r w:rsidRPr="00B038E9">
        <w:rPr>
          <w:rFonts w:ascii="Times New Roman" w:eastAsia="宋体" w:hAnsi="Times New Roman" w:cs="Times New Roman"/>
          <w:kern w:val="0"/>
          <w:sz w:val="20"/>
          <w:szCs w:val="20"/>
          <w:lang w:eastAsia="en-US"/>
        </w:rPr>
        <w:t xml:space="preserve">, </w:t>
      </w:r>
      <w:r w:rsidRPr="00B038E9">
        <w:rPr>
          <w:rFonts w:ascii="Times New Roman" w:eastAsia="宋体" w:hAnsi="Times New Roman" w:cs="Times New Roman"/>
          <w:kern w:val="0"/>
          <w:sz w:val="20"/>
          <w:szCs w:val="20"/>
          <w:lang w:val="en-GB" w:eastAsia="en-US"/>
        </w:rPr>
        <w:t xml:space="preserve">is defined from </w:t>
      </w:r>
      <w:r w:rsidRPr="00B038E9">
        <w:rPr>
          <w:rFonts w:ascii="Times New Roman" w:eastAsia="宋体" w:hAnsi="Times New Roman" w:cs="Times New Roman"/>
          <w:bCs/>
          <w:kern w:val="0"/>
          <w:sz w:val="20"/>
          <w:szCs w:val="20"/>
          <w:lang w:val="en-GB" w:eastAsia="en-US"/>
        </w:rPr>
        <w:t>-985024T</w:t>
      </w:r>
      <w:r w:rsidRPr="00B038E9">
        <w:rPr>
          <w:rFonts w:ascii="Times New Roman" w:eastAsia="宋体" w:hAnsi="Times New Roman" w:cs="Times New Roman"/>
          <w:bCs/>
          <w:kern w:val="0"/>
          <w:sz w:val="20"/>
          <w:szCs w:val="20"/>
          <w:vertAlign w:val="subscript"/>
          <w:lang w:val="en-GB" w:eastAsia="en-US"/>
        </w:rPr>
        <w:t>c</w:t>
      </w:r>
      <w:r w:rsidRPr="00B038E9">
        <w:rPr>
          <w:rFonts w:ascii="Times New Roman" w:eastAsia="宋体" w:hAnsi="Times New Roman" w:cs="Times New Roman"/>
          <w:bCs/>
          <w:kern w:val="0"/>
          <w:sz w:val="20"/>
          <w:szCs w:val="20"/>
          <w:lang w:val="en-GB" w:eastAsia="en-US"/>
        </w:rPr>
        <w:t xml:space="preserve"> to +985024</w:t>
      </w:r>
      <w:r w:rsidRPr="00B038E9">
        <w:rPr>
          <w:rFonts w:ascii="Times New Roman" w:eastAsia="宋体" w:hAnsi="Times New Roman" w:cs="Times New Roman"/>
          <w:bCs/>
          <w:kern w:val="0"/>
          <w:sz w:val="20"/>
          <w:szCs w:val="20"/>
          <w:lang w:val="en-GB" w:eastAsia="en-US"/>
        </w:rPr>
        <w:sym w:font="Symbol" w:char="F0B4"/>
      </w:r>
      <w:r w:rsidRPr="00B038E9">
        <w:rPr>
          <w:rFonts w:ascii="Times New Roman" w:eastAsia="宋体" w:hAnsi="Times New Roman" w:cs="Times New Roman"/>
          <w:bCs/>
          <w:kern w:val="0"/>
          <w:sz w:val="20"/>
          <w:szCs w:val="20"/>
          <w:lang w:val="en-GB" w:eastAsia="en-US"/>
        </w:rPr>
        <w:t>T</w:t>
      </w:r>
      <w:r w:rsidRPr="00B038E9">
        <w:rPr>
          <w:rFonts w:ascii="Times New Roman" w:eastAsia="宋体" w:hAnsi="Times New Roman" w:cs="Times New Roman"/>
          <w:bCs/>
          <w:kern w:val="0"/>
          <w:sz w:val="20"/>
          <w:szCs w:val="20"/>
          <w:vertAlign w:val="subscript"/>
          <w:lang w:val="en-GB" w:eastAsia="en-US"/>
        </w:rPr>
        <w:t>c</w:t>
      </w:r>
      <w:r w:rsidR="00B53014">
        <w:rPr>
          <w:rFonts w:ascii="Times New Roman" w:eastAsia="宋体" w:hAnsi="Times New Roman" w:cs="Times New Roman" w:hint="eastAsia"/>
          <w:kern w:val="0"/>
          <w:sz w:val="20"/>
          <w:szCs w:val="20"/>
          <w:lang w:val="en-GB"/>
        </w:rPr>
        <w:t xml:space="preserve">. </w:t>
      </w:r>
      <w:r w:rsidR="00782AF7">
        <w:rPr>
          <w:rFonts w:ascii="Times New Roman" w:eastAsia="宋体" w:hAnsi="Times New Roman" w:cs="Times New Roman" w:hint="eastAsia"/>
          <w:kern w:val="0"/>
          <w:sz w:val="20"/>
          <w:szCs w:val="20"/>
          <w:lang w:val="en-GB"/>
        </w:rPr>
        <w:t>W</w:t>
      </w:r>
      <w:r w:rsidR="00BA1D2F">
        <w:rPr>
          <w:rFonts w:ascii="Times New Roman" w:eastAsia="宋体" w:hAnsi="Times New Roman" w:cs="Times New Roman" w:hint="eastAsia"/>
          <w:bCs/>
          <w:kern w:val="0"/>
          <w:sz w:val="20"/>
          <w:szCs w:val="20"/>
          <w:lang w:val="en-GB"/>
        </w:rPr>
        <w:t>e think there is no need to change it</w:t>
      </w:r>
      <w:r w:rsidR="00782AF7">
        <w:rPr>
          <w:rFonts w:ascii="Times New Roman" w:eastAsia="宋体" w:hAnsi="Times New Roman" w:cs="Times New Roman" w:hint="eastAsia"/>
          <w:bCs/>
          <w:kern w:val="0"/>
          <w:sz w:val="20"/>
          <w:szCs w:val="20"/>
          <w:lang w:val="en-GB"/>
        </w:rPr>
        <w:t xml:space="preserve"> for PDC</w:t>
      </w:r>
      <w:r w:rsidR="00BA1D2F">
        <w:rPr>
          <w:rFonts w:ascii="Times New Roman" w:eastAsia="宋体" w:hAnsi="Times New Roman" w:cs="Times New Roman" w:hint="eastAsia"/>
          <w:bCs/>
          <w:kern w:val="0"/>
          <w:sz w:val="20"/>
          <w:szCs w:val="20"/>
          <w:lang w:val="en-GB"/>
        </w:rPr>
        <w:t>.</w:t>
      </w:r>
      <w:r w:rsidR="00CE3C6B">
        <w:rPr>
          <w:rFonts w:ascii="Times New Roman" w:eastAsia="宋体" w:hAnsi="Times New Roman" w:cs="Times New Roman" w:hint="eastAsia"/>
          <w:bCs/>
          <w:kern w:val="0"/>
          <w:sz w:val="20"/>
          <w:szCs w:val="20"/>
          <w:lang w:val="en-GB"/>
        </w:rPr>
        <w:t xml:space="preserve"> </w:t>
      </w:r>
    </w:p>
    <w:p w:rsidR="00782AF7" w:rsidRDefault="00DA0527" w:rsidP="00155600">
      <w:pPr>
        <w:widowControl/>
        <w:spacing w:after="180"/>
        <w:jc w:val="left"/>
        <w:rPr>
          <w:rFonts w:ascii="Times New Roman" w:hAnsi="Times New Roman" w:cs="Times New Roman"/>
          <w:b/>
          <w:kern w:val="0"/>
          <w:sz w:val="20"/>
          <w:szCs w:val="20"/>
          <w:lang w:val="en-GB"/>
        </w:rPr>
      </w:pPr>
      <w:r w:rsidRPr="00340BE4">
        <w:rPr>
          <w:rFonts w:ascii="Times New Roman" w:hAnsi="Times New Roman" w:cs="Times New Roman"/>
          <w:b/>
          <w:kern w:val="0"/>
          <w:sz w:val="20"/>
          <w:szCs w:val="20"/>
          <w:lang w:val="en-GB"/>
        </w:rPr>
        <w:t>Proposal</w:t>
      </w:r>
      <w:r w:rsidR="00782AF7">
        <w:rPr>
          <w:rFonts w:ascii="Times New Roman" w:hAnsi="Times New Roman" w:cs="Times New Roman" w:hint="eastAsia"/>
          <w:b/>
          <w:kern w:val="0"/>
          <w:sz w:val="20"/>
          <w:szCs w:val="20"/>
          <w:lang w:val="en-GB"/>
        </w:rPr>
        <w:t xml:space="preserve"> 1</w:t>
      </w:r>
      <w:r w:rsidRPr="00340BE4">
        <w:rPr>
          <w:rFonts w:ascii="Times New Roman" w:hAnsi="Times New Roman" w:cs="Times New Roman"/>
          <w:b/>
          <w:kern w:val="0"/>
          <w:sz w:val="20"/>
          <w:szCs w:val="20"/>
          <w:lang w:val="en-GB"/>
        </w:rPr>
        <w:t xml:space="preserve">: The </w:t>
      </w:r>
      <w:r w:rsidR="00782AF7">
        <w:rPr>
          <w:rFonts w:ascii="Times New Roman" w:hAnsi="Times New Roman" w:cs="Times New Roman" w:hint="eastAsia"/>
          <w:b/>
          <w:kern w:val="0"/>
          <w:sz w:val="20"/>
          <w:szCs w:val="20"/>
          <w:lang w:val="en-GB"/>
        </w:rPr>
        <w:t xml:space="preserve">value of </w:t>
      </w:r>
      <w:r w:rsidRPr="00B53014">
        <w:rPr>
          <w:rFonts w:ascii="Times New Roman" w:hAnsi="Times New Roman" w:cs="Times New Roman"/>
          <w:b/>
          <w:i/>
          <w:kern w:val="0"/>
          <w:sz w:val="20"/>
          <w:szCs w:val="20"/>
          <w:lang w:val="en-GB"/>
        </w:rPr>
        <w:t>k</w:t>
      </w:r>
      <w:r w:rsidRPr="00340BE4">
        <w:rPr>
          <w:rFonts w:ascii="Times New Roman" w:hAnsi="Times New Roman" w:cs="Times New Roman"/>
          <w:b/>
          <w:kern w:val="0"/>
          <w:sz w:val="20"/>
          <w:szCs w:val="20"/>
          <w:lang w:val="en-GB"/>
        </w:rPr>
        <w:t xml:space="preserve"> is configurable</w:t>
      </w:r>
      <w:r w:rsidR="00782AF7">
        <w:rPr>
          <w:rFonts w:ascii="Times New Roman" w:hAnsi="Times New Roman" w:cs="Times New Roman" w:hint="eastAsia"/>
          <w:b/>
          <w:kern w:val="0"/>
          <w:sz w:val="20"/>
          <w:szCs w:val="20"/>
          <w:lang w:val="en-GB"/>
        </w:rPr>
        <w:t>.</w:t>
      </w:r>
    </w:p>
    <w:p w:rsidR="00DA0527" w:rsidRPr="00340BE4" w:rsidRDefault="00782AF7" w:rsidP="00155600">
      <w:pPr>
        <w:widowControl/>
        <w:spacing w:after="180"/>
        <w:jc w:val="left"/>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2: The </w:t>
      </w:r>
      <w:r w:rsidRPr="00782AF7">
        <w:rPr>
          <w:rFonts w:ascii="Times New Roman" w:hAnsi="Times New Roman" w:cs="Times New Roman"/>
          <w:b/>
          <w:kern w:val="0"/>
          <w:sz w:val="20"/>
          <w:szCs w:val="20"/>
          <w:lang w:val="en-GB"/>
        </w:rPr>
        <w:t>reporting range of Rx-Tx time difference measurement</w:t>
      </w:r>
      <w:r>
        <w:rPr>
          <w:rFonts w:ascii="Times New Roman" w:hAnsi="Times New Roman" w:cs="Times New Roman" w:hint="eastAsia"/>
          <w:b/>
          <w:kern w:val="0"/>
          <w:sz w:val="20"/>
          <w:szCs w:val="20"/>
          <w:lang w:val="en-GB"/>
        </w:rPr>
        <w:t xml:space="preserve"> defined in Rel-16 is reused</w:t>
      </w:r>
      <w:r w:rsidR="00DA0527" w:rsidRPr="00340BE4">
        <w:rPr>
          <w:rFonts w:ascii="Times New Roman" w:hAnsi="Times New Roman" w:cs="Times New Roman"/>
          <w:b/>
          <w:kern w:val="0"/>
          <w:sz w:val="20"/>
          <w:szCs w:val="20"/>
          <w:lang w:val="en-GB"/>
        </w:rPr>
        <w:t xml:space="preserve"> for PDC.</w:t>
      </w:r>
    </w:p>
    <w:p w:rsidR="00A578C0" w:rsidRPr="004A06BE" w:rsidRDefault="00A578C0" w:rsidP="00CC300E">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eastAsia="x-none"/>
        </w:rPr>
        <w:t>Conclusion</w:t>
      </w:r>
    </w:p>
    <w:p w:rsidR="00A578C0" w:rsidRDefault="00473E9E" w:rsidP="00A578C0">
      <w:pPr>
        <w:widowControl/>
        <w:spacing w:beforeLines="50" w:before="120" w:after="120"/>
        <w:rPr>
          <w:rFonts w:ascii="Times New Roman" w:eastAsia="宋体" w:hAnsi="Times New Roman" w:cs="Times New Roman"/>
          <w:kern w:val="0"/>
          <w:sz w:val="20"/>
          <w:szCs w:val="20"/>
          <w:lang w:val="en-GB"/>
        </w:rPr>
      </w:pPr>
      <w:r w:rsidRPr="004A06BE">
        <w:rPr>
          <w:rFonts w:ascii="Times New Roman" w:eastAsia="宋体" w:hAnsi="Times New Roman" w:cs="Times New Roman" w:hint="eastAsia"/>
          <w:kern w:val="0"/>
          <w:sz w:val="20"/>
          <w:szCs w:val="20"/>
          <w:lang w:val="en-GB"/>
        </w:rPr>
        <w:t xml:space="preserve">In this contribution, we </w:t>
      </w:r>
      <w:r w:rsidR="00DF3512">
        <w:rPr>
          <w:rFonts w:ascii="Times New Roman" w:eastAsia="宋体" w:hAnsi="Times New Roman" w:cs="Times New Roman" w:hint="eastAsia"/>
          <w:kern w:val="0"/>
          <w:sz w:val="20"/>
          <w:szCs w:val="20"/>
          <w:lang w:val="en-GB"/>
        </w:rPr>
        <w:t>discuss</w:t>
      </w:r>
      <w:r w:rsidR="007B19EB">
        <w:rPr>
          <w:rFonts w:ascii="Times New Roman" w:eastAsia="宋体" w:hAnsi="Times New Roman" w:cs="Times New Roman" w:hint="eastAsia"/>
          <w:kern w:val="0"/>
          <w:sz w:val="20"/>
          <w:szCs w:val="20"/>
          <w:lang w:val="en-GB"/>
        </w:rPr>
        <w:t xml:space="preserve"> </w:t>
      </w:r>
      <w:r w:rsidR="0066311F" w:rsidRPr="004A06BE">
        <w:rPr>
          <w:rFonts w:ascii="Times New Roman" w:eastAsia="宋体" w:hAnsi="Times New Roman" w:cs="Times New Roman" w:hint="eastAsia"/>
          <w:kern w:val="0"/>
          <w:sz w:val="20"/>
          <w:szCs w:val="20"/>
          <w:lang w:val="en-GB"/>
        </w:rPr>
        <w:t>about</w:t>
      </w:r>
      <w:r w:rsidR="00E73510" w:rsidRPr="004A06BE">
        <w:rPr>
          <w:rFonts w:ascii="Times New Roman" w:eastAsia="宋体" w:hAnsi="Times New Roman" w:cs="Times New Roman" w:hint="eastAsia"/>
          <w:kern w:val="0"/>
          <w:sz w:val="20"/>
          <w:szCs w:val="20"/>
          <w:lang w:val="en-GB"/>
        </w:rPr>
        <w:t xml:space="preserve"> the TSN supported by 5GS</w:t>
      </w:r>
      <w:r w:rsidRPr="004A06BE">
        <w:rPr>
          <w:rFonts w:ascii="Times New Roman" w:eastAsia="宋体" w:hAnsi="Times New Roman" w:cs="Times New Roman" w:hint="eastAsia"/>
          <w:kern w:val="0"/>
          <w:sz w:val="20"/>
          <w:szCs w:val="20"/>
          <w:lang w:val="en-GB"/>
        </w:rPr>
        <w:t xml:space="preserve"> with the following </w:t>
      </w:r>
      <w:r w:rsidR="005F779B" w:rsidRPr="004A06BE">
        <w:rPr>
          <w:rFonts w:ascii="Times New Roman" w:eastAsia="宋体" w:hAnsi="Times New Roman" w:cs="Times New Roman" w:hint="eastAsia"/>
          <w:kern w:val="0"/>
          <w:sz w:val="20"/>
          <w:szCs w:val="20"/>
          <w:lang w:val="en-GB"/>
        </w:rPr>
        <w:t xml:space="preserve">observation and </w:t>
      </w:r>
      <w:r w:rsidRPr="004A06BE">
        <w:rPr>
          <w:rFonts w:ascii="Times New Roman" w:eastAsia="宋体" w:hAnsi="Times New Roman" w:cs="Times New Roman" w:hint="eastAsia"/>
          <w:kern w:val="0"/>
          <w:sz w:val="20"/>
          <w:szCs w:val="20"/>
          <w:lang w:val="en-GB"/>
        </w:rPr>
        <w:t>proposal</w:t>
      </w:r>
      <w:r w:rsidR="00782AF7">
        <w:rPr>
          <w:rFonts w:ascii="Times New Roman" w:eastAsia="宋体" w:hAnsi="Times New Roman" w:cs="Times New Roman" w:hint="eastAsia"/>
          <w:kern w:val="0"/>
          <w:sz w:val="20"/>
          <w:szCs w:val="20"/>
          <w:lang w:val="en-GB"/>
        </w:rPr>
        <w:t>s</w:t>
      </w:r>
      <w:r w:rsidRPr="004A06BE">
        <w:rPr>
          <w:rFonts w:ascii="Times New Roman" w:eastAsia="宋体" w:hAnsi="Times New Roman" w:cs="Times New Roman" w:hint="eastAsia"/>
          <w:kern w:val="0"/>
          <w:sz w:val="20"/>
          <w:szCs w:val="20"/>
          <w:lang w:val="en-GB"/>
        </w:rPr>
        <w:t>.</w:t>
      </w:r>
    </w:p>
    <w:p w:rsidR="009758F3" w:rsidRPr="001F65EC" w:rsidRDefault="009758F3" w:rsidP="000A1C5A">
      <w:pPr>
        <w:widowControl/>
        <w:spacing w:beforeLines="50" w:before="120" w:after="120"/>
        <w:rPr>
          <w:rFonts w:ascii="Times New Roman" w:hAnsi="Times New Roman" w:cs="Times New Roman"/>
          <w:b/>
          <w:sz w:val="20"/>
          <w:szCs w:val="20"/>
        </w:rPr>
      </w:pPr>
      <w:r w:rsidRPr="001F65EC">
        <w:rPr>
          <w:rFonts w:ascii="Times New Roman" w:hAnsi="Times New Roman" w:cs="Times New Roman" w:hint="eastAsia"/>
          <w:b/>
          <w:sz w:val="20"/>
          <w:szCs w:val="20"/>
        </w:rPr>
        <w:t>Observation</w:t>
      </w:r>
      <w:r w:rsidRPr="001F65EC">
        <w:rPr>
          <w:rFonts w:ascii="Times New Roman" w:hAnsi="Times New Roman" w:cs="Times New Roman" w:hint="eastAsia"/>
          <w:b/>
          <w:sz w:val="20"/>
          <w:szCs w:val="20"/>
        </w:rPr>
        <w:t>：</w:t>
      </w:r>
      <w:r w:rsidRPr="001F65EC">
        <w:rPr>
          <w:rFonts w:ascii="Times New Roman" w:hAnsi="Times New Roman" w:cs="Times New Roman"/>
          <w:b/>
          <w:sz w:val="20"/>
          <w:szCs w:val="20"/>
        </w:rPr>
        <w:t xml:space="preserve">RTT-based PDC can meet the upper bound (i.e. ±275 ns) of </w:t>
      </w:r>
      <w:proofErr w:type="spellStart"/>
      <w:r w:rsidRPr="001F65EC">
        <w:rPr>
          <w:rFonts w:ascii="Times New Roman" w:hAnsi="Times New Roman" w:cs="Times New Roman"/>
          <w:b/>
          <w:sz w:val="20"/>
          <w:szCs w:val="20"/>
        </w:rPr>
        <w:t>Uu</w:t>
      </w:r>
      <w:proofErr w:type="spellEnd"/>
      <w:r w:rsidRPr="001F65EC">
        <w:rPr>
          <w:rFonts w:ascii="Times New Roman" w:hAnsi="Times New Roman" w:cs="Times New Roman"/>
          <w:b/>
          <w:sz w:val="20"/>
          <w:szCs w:val="20"/>
        </w:rPr>
        <w:t xml:space="preserve"> interface synchronicity error budget for control-to-control scenario without considering the margins</w:t>
      </w:r>
      <w:r w:rsidRPr="001F65EC">
        <w:rPr>
          <w:rFonts w:ascii="Times New Roman" w:hAnsi="Times New Roman" w:cs="Times New Roman" w:hint="eastAsia"/>
          <w:b/>
          <w:sz w:val="20"/>
          <w:szCs w:val="20"/>
        </w:rPr>
        <w:t>.</w:t>
      </w:r>
    </w:p>
    <w:p w:rsidR="003158BE" w:rsidRDefault="003158BE" w:rsidP="003158BE">
      <w:pPr>
        <w:widowControl/>
        <w:spacing w:after="180"/>
        <w:jc w:val="left"/>
        <w:rPr>
          <w:rFonts w:ascii="Times New Roman" w:hAnsi="Times New Roman" w:cs="Times New Roman"/>
          <w:b/>
          <w:kern w:val="0"/>
          <w:sz w:val="20"/>
          <w:szCs w:val="20"/>
          <w:lang w:val="en-GB"/>
        </w:rPr>
      </w:pPr>
      <w:r w:rsidRPr="00340BE4">
        <w:rPr>
          <w:rFonts w:ascii="Times New Roman" w:hAnsi="Times New Roman" w:cs="Times New Roman"/>
          <w:b/>
          <w:kern w:val="0"/>
          <w:sz w:val="20"/>
          <w:szCs w:val="20"/>
          <w:lang w:val="en-GB"/>
        </w:rPr>
        <w:t>Proposal</w:t>
      </w:r>
      <w:r>
        <w:rPr>
          <w:rFonts w:ascii="Times New Roman" w:hAnsi="Times New Roman" w:cs="Times New Roman" w:hint="eastAsia"/>
          <w:b/>
          <w:kern w:val="0"/>
          <w:sz w:val="20"/>
          <w:szCs w:val="20"/>
          <w:lang w:val="en-GB"/>
        </w:rPr>
        <w:t xml:space="preserve"> 1</w:t>
      </w:r>
      <w:r w:rsidRPr="00340BE4">
        <w:rPr>
          <w:rFonts w:ascii="Times New Roman" w:hAnsi="Times New Roman" w:cs="Times New Roman"/>
          <w:b/>
          <w:kern w:val="0"/>
          <w:sz w:val="20"/>
          <w:szCs w:val="20"/>
          <w:lang w:val="en-GB"/>
        </w:rPr>
        <w:t xml:space="preserve">: The </w:t>
      </w:r>
      <w:r>
        <w:rPr>
          <w:rFonts w:ascii="Times New Roman" w:hAnsi="Times New Roman" w:cs="Times New Roman" w:hint="eastAsia"/>
          <w:b/>
          <w:kern w:val="0"/>
          <w:sz w:val="20"/>
          <w:szCs w:val="20"/>
          <w:lang w:val="en-GB"/>
        </w:rPr>
        <w:t xml:space="preserve">value of </w:t>
      </w:r>
      <w:r w:rsidRPr="00EE0BE1">
        <w:rPr>
          <w:rFonts w:ascii="Times New Roman" w:hAnsi="Times New Roman" w:cs="Times New Roman"/>
          <w:b/>
          <w:i/>
          <w:kern w:val="0"/>
          <w:sz w:val="20"/>
          <w:szCs w:val="20"/>
          <w:lang w:val="en-GB"/>
        </w:rPr>
        <w:t>k</w:t>
      </w:r>
      <w:r w:rsidRPr="00340BE4">
        <w:rPr>
          <w:rFonts w:ascii="Times New Roman" w:hAnsi="Times New Roman" w:cs="Times New Roman"/>
          <w:b/>
          <w:kern w:val="0"/>
          <w:sz w:val="20"/>
          <w:szCs w:val="20"/>
          <w:lang w:val="en-GB"/>
        </w:rPr>
        <w:t xml:space="preserve"> is configurable</w:t>
      </w:r>
      <w:r>
        <w:rPr>
          <w:rFonts w:ascii="Times New Roman" w:hAnsi="Times New Roman" w:cs="Times New Roman" w:hint="eastAsia"/>
          <w:b/>
          <w:kern w:val="0"/>
          <w:sz w:val="20"/>
          <w:szCs w:val="20"/>
          <w:lang w:val="en-GB"/>
        </w:rPr>
        <w:t>.</w:t>
      </w:r>
    </w:p>
    <w:p w:rsidR="003158BE" w:rsidRPr="00340BE4" w:rsidRDefault="003158BE" w:rsidP="003158BE">
      <w:pPr>
        <w:widowControl/>
        <w:spacing w:after="180"/>
        <w:jc w:val="left"/>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 xml:space="preserve">Proposal 2: The </w:t>
      </w:r>
      <w:r w:rsidRPr="00782AF7">
        <w:rPr>
          <w:rFonts w:ascii="Times New Roman" w:hAnsi="Times New Roman" w:cs="Times New Roman"/>
          <w:b/>
          <w:kern w:val="0"/>
          <w:sz w:val="20"/>
          <w:szCs w:val="20"/>
          <w:lang w:val="en-GB"/>
        </w:rPr>
        <w:t>reporting range of Rx-</w:t>
      </w:r>
      <w:proofErr w:type="spellStart"/>
      <w:r w:rsidRPr="00782AF7">
        <w:rPr>
          <w:rFonts w:ascii="Times New Roman" w:hAnsi="Times New Roman" w:cs="Times New Roman"/>
          <w:b/>
          <w:kern w:val="0"/>
          <w:sz w:val="20"/>
          <w:szCs w:val="20"/>
          <w:lang w:val="en-GB"/>
        </w:rPr>
        <w:t>Tx</w:t>
      </w:r>
      <w:proofErr w:type="spellEnd"/>
      <w:r w:rsidRPr="00782AF7">
        <w:rPr>
          <w:rFonts w:ascii="Times New Roman" w:hAnsi="Times New Roman" w:cs="Times New Roman"/>
          <w:b/>
          <w:kern w:val="0"/>
          <w:sz w:val="20"/>
          <w:szCs w:val="20"/>
          <w:lang w:val="en-GB"/>
        </w:rPr>
        <w:t xml:space="preserve"> time difference measurement</w:t>
      </w:r>
      <w:r>
        <w:rPr>
          <w:rFonts w:ascii="Times New Roman" w:hAnsi="Times New Roman" w:cs="Times New Roman" w:hint="eastAsia"/>
          <w:b/>
          <w:kern w:val="0"/>
          <w:sz w:val="20"/>
          <w:szCs w:val="20"/>
          <w:lang w:val="en-GB"/>
        </w:rPr>
        <w:t xml:space="preserve"> defined in Rel-16 is reused</w:t>
      </w:r>
      <w:r w:rsidRPr="00340BE4">
        <w:rPr>
          <w:rFonts w:ascii="Times New Roman" w:hAnsi="Times New Roman" w:cs="Times New Roman"/>
          <w:b/>
          <w:kern w:val="0"/>
          <w:sz w:val="20"/>
          <w:szCs w:val="20"/>
          <w:lang w:val="en-GB"/>
        </w:rPr>
        <w:t xml:space="preserve"> for PDC.</w:t>
      </w:r>
    </w:p>
    <w:p w:rsidR="003158BE" w:rsidRPr="003158BE" w:rsidRDefault="003158BE" w:rsidP="00D02C74">
      <w:pPr>
        <w:widowControl/>
        <w:spacing w:after="120"/>
        <w:rPr>
          <w:rFonts w:ascii="Times New Roman" w:hAnsi="Times New Roman" w:cs="Times New Roman"/>
          <w:b/>
          <w:kern w:val="0"/>
          <w:sz w:val="20"/>
          <w:szCs w:val="20"/>
          <w:lang w:val="en-GB"/>
        </w:rPr>
      </w:pPr>
    </w:p>
    <w:p w:rsidR="00A5188B" w:rsidRPr="004A06BE" w:rsidRDefault="00A5188B" w:rsidP="00A5188B">
      <w:pPr>
        <w:pStyle w:val="a6"/>
        <w:keepNext/>
        <w:widowControl/>
        <w:numPr>
          <w:ilvl w:val="0"/>
          <w:numId w:val="2"/>
        </w:numPr>
        <w:spacing w:before="240" w:after="120"/>
        <w:ind w:firstLineChars="0"/>
        <w:jc w:val="left"/>
        <w:outlineLvl w:val="0"/>
        <w:rPr>
          <w:rFonts w:ascii="Arial" w:eastAsia="宋体" w:hAnsi="Arial" w:cs="Times New Roman"/>
          <w:b/>
          <w:kern w:val="32"/>
          <w:sz w:val="28"/>
          <w:szCs w:val="20"/>
          <w:lang w:val="x-none" w:eastAsia="x-none"/>
        </w:rPr>
      </w:pPr>
      <w:r w:rsidRPr="004A06BE">
        <w:rPr>
          <w:rFonts w:ascii="Arial" w:eastAsia="宋体" w:hAnsi="Arial" w:cs="Times New Roman" w:hint="eastAsia"/>
          <w:b/>
          <w:kern w:val="32"/>
          <w:sz w:val="28"/>
          <w:szCs w:val="20"/>
          <w:lang w:val="x-none"/>
        </w:rPr>
        <w:t>Referen</w:t>
      </w:r>
      <w:r w:rsidR="007D6798">
        <w:rPr>
          <w:rFonts w:ascii="Arial" w:eastAsia="宋体" w:hAnsi="Arial" w:cs="Times New Roman" w:hint="eastAsia"/>
          <w:b/>
          <w:kern w:val="32"/>
          <w:sz w:val="28"/>
          <w:szCs w:val="20"/>
          <w:lang w:val="x-none"/>
        </w:rPr>
        <w:t>ce</w:t>
      </w:r>
    </w:p>
    <w:p w:rsidR="00BB3CEF" w:rsidRPr="0016443E" w:rsidRDefault="000D4B8B" w:rsidP="003C6457">
      <w:pPr>
        <w:pStyle w:val="a6"/>
        <w:widowControl/>
        <w:numPr>
          <w:ilvl w:val="0"/>
          <w:numId w:val="5"/>
        </w:numPr>
        <w:spacing w:beforeLines="50" w:before="120" w:after="120"/>
        <w:ind w:firstLineChars="0"/>
        <w:rPr>
          <w:rFonts w:ascii="Times New Roman" w:eastAsia="宋体" w:hAnsi="Times New Roman" w:cs="Times New Roman"/>
          <w:kern w:val="0"/>
          <w:sz w:val="20"/>
          <w:szCs w:val="20"/>
          <w:lang w:val="en-GB"/>
        </w:rPr>
      </w:pPr>
      <w:r w:rsidRPr="000D4B8B">
        <w:rPr>
          <w:rFonts w:ascii="Times New Roman" w:eastAsia="宋体" w:hAnsi="Times New Roman" w:cs="Times New Roman"/>
          <w:noProof/>
          <w:sz w:val="20"/>
          <w:szCs w:val="20"/>
        </w:rPr>
        <w:t>Chair's Notes RAN1#106bis-e v19</w:t>
      </w:r>
      <w:r w:rsidR="00BB3CEF" w:rsidRPr="004A06BE">
        <w:rPr>
          <w:rFonts w:ascii="Times New Roman" w:eastAsia="宋体" w:hAnsi="Times New Roman" w:cs="Times New Roman"/>
          <w:noProof/>
          <w:sz w:val="20"/>
          <w:szCs w:val="20"/>
        </w:rPr>
        <w:t>,</w:t>
      </w:r>
      <w:r w:rsidR="00BB3CEF" w:rsidRPr="004A06BE">
        <w:rPr>
          <w:rFonts w:ascii="Times New Roman" w:hAnsi="Times New Roman" w:cs="Times New Roman"/>
          <w:bCs/>
          <w:sz w:val="20"/>
          <w:szCs w:val="20"/>
        </w:rPr>
        <w:t xml:space="preserve"> </w:t>
      </w:r>
      <w:r w:rsidR="003C6457" w:rsidRPr="003C6457">
        <w:rPr>
          <w:rFonts w:ascii="Times New Roman" w:eastAsia="宋体" w:hAnsi="Times New Roman" w:cs="Times New Roman"/>
          <w:noProof/>
          <w:sz w:val="20"/>
          <w:szCs w:val="20"/>
        </w:rPr>
        <w:t>October 11th – 19th, 2021</w:t>
      </w:r>
    </w:p>
    <w:p w:rsidR="007D6798" w:rsidRPr="007D6798" w:rsidRDefault="007D6798" w:rsidP="007D6798">
      <w:pPr>
        <w:pStyle w:val="a6"/>
        <w:numPr>
          <w:ilvl w:val="0"/>
          <w:numId w:val="5"/>
        </w:numPr>
        <w:ind w:firstLineChars="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3GPP TS38.133-</w:t>
      </w:r>
      <w:r>
        <w:rPr>
          <w:rFonts w:ascii="Times New Roman" w:eastAsia="宋体" w:hAnsi="Times New Roman" w:cs="Times New Roman" w:hint="eastAsia"/>
          <w:kern w:val="0"/>
          <w:sz w:val="20"/>
          <w:szCs w:val="20"/>
          <w:lang w:val="en-GB"/>
        </w:rPr>
        <w:t>h3</w:t>
      </w:r>
      <w:r w:rsidRPr="007D6798">
        <w:rPr>
          <w:rFonts w:ascii="Times New Roman" w:eastAsia="宋体" w:hAnsi="Times New Roman" w:cs="Times New Roman"/>
          <w:kern w:val="0"/>
          <w:sz w:val="20"/>
          <w:szCs w:val="20"/>
          <w:lang w:val="en-GB"/>
        </w:rPr>
        <w:t>0, Requirements for support of radio resource management</w:t>
      </w:r>
    </w:p>
    <w:p w:rsidR="009509BF" w:rsidRPr="00BB3CEF" w:rsidRDefault="009509BF" w:rsidP="0016443E">
      <w:pPr>
        <w:pStyle w:val="a6"/>
        <w:widowControl/>
        <w:spacing w:beforeLines="50" w:before="120" w:after="120"/>
        <w:ind w:left="420" w:firstLineChars="0" w:firstLine="0"/>
        <w:rPr>
          <w:rFonts w:ascii="Times New Roman" w:eastAsia="宋体" w:hAnsi="Times New Roman" w:cs="Times New Roman"/>
          <w:kern w:val="0"/>
          <w:sz w:val="20"/>
          <w:szCs w:val="20"/>
          <w:lang w:val="en-GB"/>
        </w:rPr>
      </w:pPr>
    </w:p>
    <w:p w:rsidR="00107CA0" w:rsidRPr="00107CA0" w:rsidRDefault="00107CA0" w:rsidP="00B3411C">
      <w:pPr>
        <w:pStyle w:val="a6"/>
        <w:widowControl/>
        <w:spacing w:beforeLines="50" w:before="120" w:after="120"/>
        <w:ind w:left="420" w:firstLineChars="0" w:firstLine="0"/>
        <w:rPr>
          <w:rFonts w:ascii="Times New Roman" w:eastAsia="宋体" w:hAnsi="Times New Roman" w:cs="Times New Roman"/>
          <w:kern w:val="0"/>
          <w:sz w:val="20"/>
          <w:szCs w:val="20"/>
          <w:lang w:val="en-GB"/>
        </w:rPr>
      </w:pPr>
    </w:p>
    <w:sectPr w:rsidR="00107CA0" w:rsidRPr="00107CA0" w:rsidSect="0020764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6E1" w:rsidRDefault="009D66E1" w:rsidP="00A578C0">
      <w:r>
        <w:separator/>
      </w:r>
    </w:p>
  </w:endnote>
  <w:endnote w:type="continuationSeparator" w:id="0">
    <w:p w:rsidR="009D66E1" w:rsidRDefault="009D66E1"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6E1" w:rsidRDefault="009D66E1" w:rsidP="00A578C0">
      <w:r>
        <w:separator/>
      </w:r>
    </w:p>
  </w:footnote>
  <w:footnote w:type="continuationSeparator" w:id="0">
    <w:p w:rsidR="009D66E1" w:rsidRDefault="009D66E1"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02CA2AF9"/>
    <w:multiLevelType w:val="hybridMultilevel"/>
    <w:tmpl w:val="AB8EF7BC"/>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B7183"/>
    <w:multiLevelType w:val="hybridMultilevel"/>
    <w:tmpl w:val="565C8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591601"/>
    <w:multiLevelType w:val="multilevel"/>
    <w:tmpl w:val="A05C7C32"/>
    <w:lvl w:ilvl="0">
      <w:start w:val="2"/>
      <w:numFmt w:val="decimal"/>
      <w:lvlText w:val="%1"/>
      <w:lvlJc w:val="left"/>
      <w:pPr>
        <w:ind w:left="360" w:hanging="360"/>
      </w:pPr>
      <w:rPr>
        <w:rFonts w:ascii="Times New Roman" w:eastAsiaTheme="minorEastAsia" w:hAnsi="Times New Roman" w:cstheme="minorBidi" w:hint="default"/>
        <w:b w:val="0"/>
        <w:sz w:val="20"/>
      </w:rPr>
    </w:lvl>
    <w:lvl w:ilvl="1">
      <w:start w:val="1"/>
      <w:numFmt w:val="decimal"/>
      <w:lvlText w:val="%1.%2"/>
      <w:lvlJc w:val="left"/>
      <w:pPr>
        <w:ind w:left="720" w:hanging="720"/>
      </w:pPr>
      <w:rPr>
        <w:rFonts w:ascii="Times New Roman" w:eastAsiaTheme="minorEastAsia" w:hAnsi="Times New Roman" w:cstheme="minorBidi" w:hint="default"/>
        <w:b w:val="0"/>
        <w:sz w:val="20"/>
      </w:rPr>
    </w:lvl>
    <w:lvl w:ilvl="2">
      <w:start w:val="1"/>
      <w:numFmt w:val="decimal"/>
      <w:lvlText w:val="%1.%2.%3"/>
      <w:lvlJc w:val="left"/>
      <w:pPr>
        <w:ind w:left="720" w:hanging="720"/>
      </w:pPr>
      <w:rPr>
        <w:rFonts w:ascii="Times New Roman" w:eastAsiaTheme="minorEastAsia" w:hAnsi="Times New Roman" w:cstheme="minorBidi" w:hint="default"/>
        <w:b w:val="0"/>
        <w:sz w:val="20"/>
      </w:rPr>
    </w:lvl>
    <w:lvl w:ilvl="3">
      <w:start w:val="1"/>
      <w:numFmt w:val="decimal"/>
      <w:lvlText w:val="%1.%2.%3.%4"/>
      <w:lvlJc w:val="left"/>
      <w:pPr>
        <w:ind w:left="1080" w:hanging="1080"/>
      </w:pPr>
      <w:rPr>
        <w:rFonts w:ascii="Times New Roman" w:eastAsiaTheme="minorEastAsia" w:hAnsi="Times New Roman" w:cstheme="minorBidi" w:hint="default"/>
        <w:b w:val="0"/>
        <w:sz w:val="20"/>
      </w:rPr>
    </w:lvl>
    <w:lvl w:ilvl="4">
      <w:start w:val="1"/>
      <w:numFmt w:val="decimal"/>
      <w:lvlText w:val="%1.%2.%3.%4.%5"/>
      <w:lvlJc w:val="left"/>
      <w:pPr>
        <w:ind w:left="1440" w:hanging="1440"/>
      </w:pPr>
      <w:rPr>
        <w:rFonts w:ascii="Times New Roman" w:eastAsiaTheme="minorEastAsia" w:hAnsi="Times New Roman" w:cstheme="minorBidi" w:hint="default"/>
        <w:b w:val="0"/>
        <w:sz w:val="20"/>
      </w:rPr>
    </w:lvl>
    <w:lvl w:ilvl="5">
      <w:start w:val="1"/>
      <w:numFmt w:val="decimal"/>
      <w:lvlText w:val="%1.%2.%3.%4.%5.%6"/>
      <w:lvlJc w:val="left"/>
      <w:pPr>
        <w:ind w:left="1440" w:hanging="1440"/>
      </w:pPr>
      <w:rPr>
        <w:rFonts w:ascii="Times New Roman" w:eastAsiaTheme="minorEastAsia" w:hAnsi="Times New Roman" w:cstheme="minorBidi" w:hint="default"/>
        <w:b w:val="0"/>
        <w:sz w:val="20"/>
      </w:rPr>
    </w:lvl>
    <w:lvl w:ilvl="6">
      <w:start w:val="1"/>
      <w:numFmt w:val="decimal"/>
      <w:lvlText w:val="%1.%2.%3.%4.%5.%6.%7"/>
      <w:lvlJc w:val="left"/>
      <w:pPr>
        <w:ind w:left="1800" w:hanging="1800"/>
      </w:pPr>
      <w:rPr>
        <w:rFonts w:ascii="Times New Roman" w:eastAsiaTheme="minorEastAsia" w:hAnsi="Times New Roman" w:cstheme="minorBidi" w:hint="default"/>
        <w:b w:val="0"/>
        <w:sz w:val="20"/>
      </w:rPr>
    </w:lvl>
    <w:lvl w:ilvl="7">
      <w:start w:val="1"/>
      <w:numFmt w:val="decimal"/>
      <w:lvlText w:val="%1.%2.%3.%4.%5.%6.%7.%8"/>
      <w:lvlJc w:val="left"/>
      <w:pPr>
        <w:ind w:left="1800" w:hanging="1800"/>
      </w:pPr>
      <w:rPr>
        <w:rFonts w:ascii="Times New Roman" w:eastAsiaTheme="minorEastAsia" w:hAnsi="Times New Roman" w:cstheme="minorBidi" w:hint="default"/>
        <w:b w:val="0"/>
        <w:sz w:val="20"/>
      </w:rPr>
    </w:lvl>
    <w:lvl w:ilvl="8">
      <w:start w:val="1"/>
      <w:numFmt w:val="decimal"/>
      <w:lvlText w:val="%1.%2.%3.%4.%5.%6.%7.%8.%9"/>
      <w:lvlJc w:val="left"/>
      <w:pPr>
        <w:ind w:left="2160" w:hanging="2160"/>
      </w:pPr>
      <w:rPr>
        <w:rFonts w:ascii="Times New Roman" w:eastAsiaTheme="minorEastAsia" w:hAnsi="Times New Roman" w:cstheme="minorBidi" w:hint="default"/>
        <w:b w:val="0"/>
        <w:sz w:val="20"/>
      </w:rPr>
    </w:lvl>
  </w:abstractNum>
  <w:abstractNum w:abstractNumId="5">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7D2E49"/>
    <w:multiLevelType w:val="multilevel"/>
    <w:tmpl w:val="187D2E49"/>
    <w:lvl w:ilvl="0">
      <w:start w:val="1"/>
      <w:numFmt w:val="decimal"/>
      <w:lvlText w:val="[%1]"/>
      <w:lvlJc w:val="left"/>
      <w:pPr>
        <w:ind w:left="420" w:hanging="420"/>
      </w:pPr>
      <w:rPr>
        <w:rFonts w:hint="eastAsia"/>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9C5651"/>
    <w:multiLevelType w:val="hybridMultilevel"/>
    <w:tmpl w:val="732820D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6965285"/>
    <w:multiLevelType w:val="hybridMultilevel"/>
    <w:tmpl w:val="FF0CFA7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8500776"/>
    <w:multiLevelType w:val="hybridMultilevel"/>
    <w:tmpl w:val="CC7678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2">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nsid w:val="4B320052"/>
    <w:multiLevelType w:val="hybridMultilevel"/>
    <w:tmpl w:val="90E2CD7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2F71C3"/>
    <w:multiLevelType w:val="hybridMultilevel"/>
    <w:tmpl w:val="979E0E1C"/>
    <w:lvl w:ilvl="0" w:tplc="53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81025D"/>
    <w:multiLevelType w:val="hybridMultilevel"/>
    <w:tmpl w:val="C94E6D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5F7F6B"/>
    <w:multiLevelType w:val="hybridMultilevel"/>
    <w:tmpl w:val="1DA80F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68A3618"/>
    <w:multiLevelType w:val="hybridMultilevel"/>
    <w:tmpl w:val="F0C2F6F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FB0D58"/>
    <w:multiLevelType w:val="hybridMultilevel"/>
    <w:tmpl w:val="1474F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DBA6FFC"/>
    <w:multiLevelType w:val="hybridMultilevel"/>
    <w:tmpl w:val="22163046"/>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7">
    <w:nsid w:val="67C12FA9"/>
    <w:multiLevelType w:val="hybridMultilevel"/>
    <w:tmpl w:val="B43014D8"/>
    <w:lvl w:ilvl="0" w:tplc="8B248D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7D32313"/>
    <w:multiLevelType w:val="hybridMultilevel"/>
    <w:tmpl w:val="8A3E0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A9A36DF"/>
    <w:multiLevelType w:val="hybridMultilevel"/>
    <w:tmpl w:val="FE48BA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8"/>
  </w:num>
  <w:num w:numId="3">
    <w:abstractNumId w:val="14"/>
  </w:num>
  <w:num w:numId="4">
    <w:abstractNumId w:val="39"/>
  </w:num>
  <w:num w:numId="5">
    <w:abstractNumId w:val="7"/>
  </w:num>
  <w:num w:numId="6">
    <w:abstractNumId w:val="11"/>
  </w:num>
  <w:num w:numId="7">
    <w:abstractNumId w:val="5"/>
  </w:num>
  <w:num w:numId="8">
    <w:abstractNumId w:val="30"/>
  </w:num>
  <w:num w:numId="9">
    <w:abstractNumId w:val="21"/>
  </w:num>
  <w:num w:numId="10">
    <w:abstractNumId w:val="42"/>
  </w:num>
  <w:num w:numId="11">
    <w:abstractNumId w:val="40"/>
  </w:num>
  <w:num w:numId="12">
    <w:abstractNumId w:val="29"/>
  </w:num>
  <w:num w:numId="13">
    <w:abstractNumId w:val="15"/>
  </w:num>
  <w:num w:numId="14">
    <w:abstractNumId w:val="31"/>
  </w:num>
  <w:num w:numId="15">
    <w:abstractNumId w:val="38"/>
  </w:num>
  <w:num w:numId="16">
    <w:abstractNumId w:val="38"/>
  </w:num>
  <w:num w:numId="17">
    <w:abstractNumId w:val="16"/>
  </w:num>
  <w:num w:numId="18">
    <w:abstractNumId w:val="20"/>
  </w:num>
  <w:num w:numId="19">
    <w:abstractNumId w:val="32"/>
  </w:num>
  <w:num w:numId="20">
    <w:abstractNumId w:val="3"/>
  </w:num>
  <w:num w:numId="21">
    <w:abstractNumId w:val="27"/>
  </w:num>
  <w:num w:numId="22">
    <w:abstractNumId w:val="17"/>
  </w:num>
  <w:num w:numId="23">
    <w:abstractNumId w:val="41"/>
  </w:num>
  <w:num w:numId="24">
    <w:abstractNumId w:val="10"/>
  </w:num>
  <w:num w:numId="25">
    <w:abstractNumId w:val="26"/>
  </w:num>
  <w:num w:numId="26">
    <w:abstractNumId w:val="37"/>
  </w:num>
  <w:num w:numId="27">
    <w:abstractNumId w:val="4"/>
  </w:num>
  <w:num w:numId="28">
    <w:abstractNumId w:val="8"/>
  </w:num>
  <w:num w:numId="29">
    <w:abstractNumId w:val="36"/>
  </w:num>
  <w:num w:numId="30">
    <w:abstractNumId w:val="43"/>
  </w:num>
  <w:num w:numId="31">
    <w:abstractNumId w:val="36"/>
  </w:num>
  <w:num w:numId="32">
    <w:abstractNumId w:val="28"/>
  </w:num>
  <w:num w:numId="33">
    <w:abstractNumId w:val="0"/>
  </w:num>
  <w:num w:numId="34">
    <w:abstractNumId w:val="25"/>
  </w:num>
  <w:num w:numId="35">
    <w:abstractNumId w:val="35"/>
  </w:num>
  <w:num w:numId="36">
    <w:abstractNumId w:val="2"/>
  </w:num>
  <w:num w:numId="37">
    <w:abstractNumId w:val="6"/>
  </w:num>
  <w:num w:numId="38">
    <w:abstractNumId w:val="12"/>
  </w:num>
  <w:num w:numId="39">
    <w:abstractNumId w:val="22"/>
  </w:num>
  <w:num w:numId="40">
    <w:abstractNumId w:val="13"/>
  </w:num>
  <w:num w:numId="41">
    <w:abstractNumId w:val="19"/>
  </w:num>
  <w:num w:numId="42">
    <w:abstractNumId w:val="23"/>
  </w:num>
  <w:num w:numId="43">
    <w:abstractNumId w:val="9"/>
  </w:num>
  <w:num w:numId="44">
    <w:abstractNumId w:val="24"/>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1F0A"/>
    <w:rsid w:val="00002F53"/>
    <w:rsid w:val="00003437"/>
    <w:rsid w:val="00007ACD"/>
    <w:rsid w:val="00007C66"/>
    <w:rsid w:val="00010399"/>
    <w:rsid w:val="0001264B"/>
    <w:rsid w:val="000137B6"/>
    <w:rsid w:val="00015940"/>
    <w:rsid w:val="00022A9B"/>
    <w:rsid w:val="00022CAF"/>
    <w:rsid w:val="00030C5E"/>
    <w:rsid w:val="0003312B"/>
    <w:rsid w:val="00040DD8"/>
    <w:rsid w:val="00042A65"/>
    <w:rsid w:val="000443A2"/>
    <w:rsid w:val="000474D9"/>
    <w:rsid w:val="00054955"/>
    <w:rsid w:val="00056688"/>
    <w:rsid w:val="00056DDE"/>
    <w:rsid w:val="000605E6"/>
    <w:rsid w:val="00062A9E"/>
    <w:rsid w:val="00063E0D"/>
    <w:rsid w:val="00066A85"/>
    <w:rsid w:val="000701F9"/>
    <w:rsid w:val="00071D3E"/>
    <w:rsid w:val="00077040"/>
    <w:rsid w:val="000855E6"/>
    <w:rsid w:val="000A1C5A"/>
    <w:rsid w:val="000A253A"/>
    <w:rsid w:val="000A5A40"/>
    <w:rsid w:val="000A5CDA"/>
    <w:rsid w:val="000B3BC7"/>
    <w:rsid w:val="000B427E"/>
    <w:rsid w:val="000B64EA"/>
    <w:rsid w:val="000C1897"/>
    <w:rsid w:val="000C2AC7"/>
    <w:rsid w:val="000C3EC5"/>
    <w:rsid w:val="000D1D50"/>
    <w:rsid w:val="000D4B8B"/>
    <w:rsid w:val="000D65A7"/>
    <w:rsid w:val="000D7611"/>
    <w:rsid w:val="000E088B"/>
    <w:rsid w:val="000E160E"/>
    <w:rsid w:val="000E1B7C"/>
    <w:rsid w:val="000E1E80"/>
    <w:rsid w:val="000E66A2"/>
    <w:rsid w:val="000E7B5A"/>
    <w:rsid w:val="000F55B2"/>
    <w:rsid w:val="000F7827"/>
    <w:rsid w:val="00102FD7"/>
    <w:rsid w:val="00104183"/>
    <w:rsid w:val="0010576F"/>
    <w:rsid w:val="00105878"/>
    <w:rsid w:val="00107CA0"/>
    <w:rsid w:val="00111451"/>
    <w:rsid w:val="00120AD5"/>
    <w:rsid w:val="00131308"/>
    <w:rsid w:val="001314B7"/>
    <w:rsid w:val="001328CB"/>
    <w:rsid w:val="0013396E"/>
    <w:rsid w:val="00135413"/>
    <w:rsid w:val="00136000"/>
    <w:rsid w:val="00137CA9"/>
    <w:rsid w:val="00140564"/>
    <w:rsid w:val="00142825"/>
    <w:rsid w:val="00144729"/>
    <w:rsid w:val="00146EB4"/>
    <w:rsid w:val="00146ED0"/>
    <w:rsid w:val="0015453B"/>
    <w:rsid w:val="00155600"/>
    <w:rsid w:val="00164058"/>
    <w:rsid w:val="0016443E"/>
    <w:rsid w:val="001707CD"/>
    <w:rsid w:val="00173760"/>
    <w:rsid w:val="001738C4"/>
    <w:rsid w:val="001773ED"/>
    <w:rsid w:val="001874ED"/>
    <w:rsid w:val="00192DCD"/>
    <w:rsid w:val="00193172"/>
    <w:rsid w:val="001A2332"/>
    <w:rsid w:val="001A5C5A"/>
    <w:rsid w:val="001A6A0A"/>
    <w:rsid w:val="001A6A3D"/>
    <w:rsid w:val="001A70D6"/>
    <w:rsid w:val="001B3F67"/>
    <w:rsid w:val="001B5300"/>
    <w:rsid w:val="001C54ED"/>
    <w:rsid w:val="001C7237"/>
    <w:rsid w:val="001D1E03"/>
    <w:rsid w:val="001E2AC0"/>
    <w:rsid w:val="001E2F07"/>
    <w:rsid w:val="001E4D8D"/>
    <w:rsid w:val="001F42A7"/>
    <w:rsid w:val="001F54A5"/>
    <w:rsid w:val="001F65EC"/>
    <w:rsid w:val="0020383B"/>
    <w:rsid w:val="002069DC"/>
    <w:rsid w:val="00206ED8"/>
    <w:rsid w:val="00207649"/>
    <w:rsid w:val="002113BD"/>
    <w:rsid w:val="0021357F"/>
    <w:rsid w:val="00213DD0"/>
    <w:rsid w:val="00215C94"/>
    <w:rsid w:val="0022153E"/>
    <w:rsid w:val="002224FF"/>
    <w:rsid w:val="00224DBF"/>
    <w:rsid w:val="002254FB"/>
    <w:rsid w:val="00225A64"/>
    <w:rsid w:val="002305BB"/>
    <w:rsid w:val="002344D7"/>
    <w:rsid w:val="0024169A"/>
    <w:rsid w:val="00245AD4"/>
    <w:rsid w:val="0024744C"/>
    <w:rsid w:val="002531E8"/>
    <w:rsid w:val="00262CE9"/>
    <w:rsid w:val="00265D57"/>
    <w:rsid w:val="00270FD3"/>
    <w:rsid w:val="00283A65"/>
    <w:rsid w:val="00286A83"/>
    <w:rsid w:val="00293BBE"/>
    <w:rsid w:val="002A1831"/>
    <w:rsid w:val="002A3326"/>
    <w:rsid w:val="002A3F55"/>
    <w:rsid w:val="002A43A1"/>
    <w:rsid w:val="002A4CBF"/>
    <w:rsid w:val="002B048B"/>
    <w:rsid w:val="002B2245"/>
    <w:rsid w:val="002B469D"/>
    <w:rsid w:val="002C490D"/>
    <w:rsid w:val="002D18F5"/>
    <w:rsid w:val="002D5079"/>
    <w:rsid w:val="002E08D1"/>
    <w:rsid w:val="002F0A21"/>
    <w:rsid w:val="002F7346"/>
    <w:rsid w:val="003018B7"/>
    <w:rsid w:val="00307FB0"/>
    <w:rsid w:val="00310B68"/>
    <w:rsid w:val="003158BE"/>
    <w:rsid w:val="00316F69"/>
    <w:rsid w:val="00321210"/>
    <w:rsid w:val="003214F4"/>
    <w:rsid w:val="00321B0B"/>
    <w:rsid w:val="003224A7"/>
    <w:rsid w:val="00340BE4"/>
    <w:rsid w:val="00340FD3"/>
    <w:rsid w:val="00343302"/>
    <w:rsid w:val="003454E3"/>
    <w:rsid w:val="00347975"/>
    <w:rsid w:val="003525D2"/>
    <w:rsid w:val="00352A44"/>
    <w:rsid w:val="00357E2C"/>
    <w:rsid w:val="00362F05"/>
    <w:rsid w:val="003635EF"/>
    <w:rsid w:val="00364076"/>
    <w:rsid w:val="00366B60"/>
    <w:rsid w:val="0036751F"/>
    <w:rsid w:val="0037342D"/>
    <w:rsid w:val="00375D6D"/>
    <w:rsid w:val="00377B8A"/>
    <w:rsid w:val="00382CEC"/>
    <w:rsid w:val="0038764A"/>
    <w:rsid w:val="003903E5"/>
    <w:rsid w:val="003925C5"/>
    <w:rsid w:val="00394538"/>
    <w:rsid w:val="003A7604"/>
    <w:rsid w:val="003B2055"/>
    <w:rsid w:val="003B465C"/>
    <w:rsid w:val="003B52F8"/>
    <w:rsid w:val="003B6BBF"/>
    <w:rsid w:val="003B7E18"/>
    <w:rsid w:val="003C2406"/>
    <w:rsid w:val="003C6457"/>
    <w:rsid w:val="003D0A5D"/>
    <w:rsid w:val="003D4B88"/>
    <w:rsid w:val="003D50AA"/>
    <w:rsid w:val="003D78A3"/>
    <w:rsid w:val="003E1A6B"/>
    <w:rsid w:val="003F3762"/>
    <w:rsid w:val="003F3BD9"/>
    <w:rsid w:val="00402D1D"/>
    <w:rsid w:val="00402D66"/>
    <w:rsid w:val="004051D9"/>
    <w:rsid w:val="00413292"/>
    <w:rsid w:val="004153A2"/>
    <w:rsid w:val="00415A15"/>
    <w:rsid w:val="004179E9"/>
    <w:rsid w:val="00417EC0"/>
    <w:rsid w:val="00420E3F"/>
    <w:rsid w:val="00430A3D"/>
    <w:rsid w:val="00433ED1"/>
    <w:rsid w:val="00443F5F"/>
    <w:rsid w:val="00444225"/>
    <w:rsid w:val="004500D2"/>
    <w:rsid w:val="00450A5D"/>
    <w:rsid w:val="00450B70"/>
    <w:rsid w:val="00453C9B"/>
    <w:rsid w:val="00465B71"/>
    <w:rsid w:val="00465FCC"/>
    <w:rsid w:val="0047153C"/>
    <w:rsid w:val="00473E9E"/>
    <w:rsid w:val="004767FA"/>
    <w:rsid w:val="00476938"/>
    <w:rsid w:val="00481E71"/>
    <w:rsid w:val="00486938"/>
    <w:rsid w:val="004949D5"/>
    <w:rsid w:val="004A06BE"/>
    <w:rsid w:val="004A0C5E"/>
    <w:rsid w:val="004A10CB"/>
    <w:rsid w:val="004A303C"/>
    <w:rsid w:val="004A4A4E"/>
    <w:rsid w:val="004A705E"/>
    <w:rsid w:val="004A78B2"/>
    <w:rsid w:val="004B0142"/>
    <w:rsid w:val="004B4E7E"/>
    <w:rsid w:val="004C1D12"/>
    <w:rsid w:val="004C500F"/>
    <w:rsid w:val="004C5B2F"/>
    <w:rsid w:val="004D4719"/>
    <w:rsid w:val="004D5032"/>
    <w:rsid w:val="004E071D"/>
    <w:rsid w:val="004E2E7D"/>
    <w:rsid w:val="004E5C0C"/>
    <w:rsid w:val="004E70BA"/>
    <w:rsid w:val="004F087F"/>
    <w:rsid w:val="004F68C9"/>
    <w:rsid w:val="00502C42"/>
    <w:rsid w:val="0050787A"/>
    <w:rsid w:val="00511571"/>
    <w:rsid w:val="005124EA"/>
    <w:rsid w:val="00521ED8"/>
    <w:rsid w:val="00523F5B"/>
    <w:rsid w:val="00533FE1"/>
    <w:rsid w:val="00534E57"/>
    <w:rsid w:val="00535B1A"/>
    <w:rsid w:val="00544FE4"/>
    <w:rsid w:val="00547461"/>
    <w:rsid w:val="00550557"/>
    <w:rsid w:val="00553D9B"/>
    <w:rsid w:val="005609C1"/>
    <w:rsid w:val="00562145"/>
    <w:rsid w:val="00565903"/>
    <w:rsid w:val="00566A5C"/>
    <w:rsid w:val="005769C1"/>
    <w:rsid w:val="00576FDA"/>
    <w:rsid w:val="005822E4"/>
    <w:rsid w:val="00592D9D"/>
    <w:rsid w:val="00593320"/>
    <w:rsid w:val="00594BFB"/>
    <w:rsid w:val="00596317"/>
    <w:rsid w:val="0059697C"/>
    <w:rsid w:val="00597238"/>
    <w:rsid w:val="005A1AE8"/>
    <w:rsid w:val="005A643E"/>
    <w:rsid w:val="005B2303"/>
    <w:rsid w:val="005B311E"/>
    <w:rsid w:val="005B500C"/>
    <w:rsid w:val="005B7D7A"/>
    <w:rsid w:val="005C03CA"/>
    <w:rsid w:val="005C1818"/>
    <w:rsid w:val="005C2721"/>
    <w:rsid w:val="005C420B"/>
    <w:rsid w:val="005D18A5"/>
    <w:rsid w:val="005D4B1E"/>
    <w:rsid w:val="005E0492"/>
    <w:rsid w:val="005E507A"/>
    <w:rsid w:val="005E6D3C"/>
    <w:rsid w:val="005F1C4E"/>
    <w:rsid w:val="005F2AD5"/>
    <w:rsid w:val="005F779B"/>
    <w:rsid w:val="00600289"/>
    <w:rsid w:val="00600915"/>
    <w:rsid w:val="0061336B"/>
    <w:rsid w:val="0061441C"/>
    <w:rsid w:val="00616764"/>
    <w:rsid w:val="00620208"/>
    <w:rsid w:val="006221A5"/>
    <w:rsid w:val="00623F49"/>
    <w:rsid w:val="0062456D"/>
    <w:rsid w:val="0062671D"/>
    <w:rsid w:val="0062682B"/>
    <w:rsid w:val="00626AA6"/>
    <w:rsid w:val="006344F4"/>
    <w:rsid w:val="00635236"/>
    <w:rsid w:val="00636F20"/>
    <w:rsid w:val="00643C26"/>
    <w:rsid w:val="006453D7"/>
    <w:rsid w:val="0065568F"/>
    <w:rsid w:val="006606EC"/>
    <w:rsid w:val="0066210A"/>
    <w:rsid w:val="0066311F"/>
    <w:rsid w:val="006636E0"/>
    <w:rsid w:val="006759FF"/>
    <w:rsid w:val="00675E58"/>
    <w:rsid w:val="00685118"/>
    <w:rsid w:val="00686A0A"/>
    <w:rsid w:val="00691CBB"/>
    <w:rsid w:val="00695CC2"/>
    <w:rsid w:val="00696B7D"/>
    <w:rsid w:val="006A294B"/>
    <w:rsid w:val="006A6B89"/>
    <w:rsid w:val="006A7E69"/>
    <w:rsid w:val="006B086A"/>
    <w:rsid w:val="006B2596"/>
    <w:rsid w:val="006B6A62"/>
    <w:rsid w:val="006C4D75"/>
    <w:rsid w:val="006D3EF4"/>
    <w:rsid w:val="006D47CD"/>
    <w:rsid w:val="006D70B2"/>
    <w:rsid w:val="006D7857"/>
    <w:rsid w:val="006E361A"/>
    <w:rsid w:val="006E780A"/>
    <w:rsid w:val="006F0D5B"/>
    <w:rsid w:val="006F2B0A"/>
    <w:rsid w:val="006F6EA7"/>
    <w:rsid w:val="007019D8"/>
    <w:rsid w:val="00703778"/>
    <w:rsid w:val="007037EB"/>
    <w:rsid w:val="00703B1A"/>
    <w:rsid w:val="00704A33"/>
    <w:rsid w:val="00705278"/>
    <w:rsid w:val="007103CF"/>
    <w:rsid w:val="00730DAC"/>
    <w:rsid w:val="007356DE"/>
    <w:rsid w:val="007360F3"/>
    <w:rsid w:val="00737F83"/>
    <w:rsid w:val="00741358"/>
    <w:rsid w:val="0074215F"/>
    <w:rsid w:val="00745D47"/>
    <w:rsid w:val="0074631B"/>
    <w:rsid w:val="00750473"/>
    <w:rsid w:val="00753833"/>
    <w:rsid w:val="0075584C"/>
    <w:rsid w:val="00755AC8"/>
    <w:rsid w:val="00773EC9"/>
    <w:rsid w:val="007757D6"/>
    <w:rsid w:val="0077604D"/>
    <w:rsid w:val="007768EE"/>
    <w:rsid w:val="00781066"/>
    <w:rsid w:val="00781CD4"/>
    <w:rsid w:val="00781F62"/>
    <w:rsid w:val="00782AF7"/>
    <w:rsid w:val="00782C29"/>
    <w:rsid w:val="0078307B"/>
    <w:rsid w:val="00786BDF"/>
    <w:rsid w:val="00792E64"/>
    <w:rsid w:val="007A196D"/>
    <w:rsid w:val="007B03E2"/>
    <w:rsid w:val="007B0BD0"/>
    <w:rsid w:val="007B19EB"/>
    <w:rsid w:val="007B3CD5"/>
    <w:rsid w:val="007B4A64"/>
    <w:rsid w:val="007B4A91"/>
    <w:rsid w:val="007B5513"/>
    <w:rsid w:val="007B6166"/>
    <w:rsid w:val="007B7821"/>
    <w:rsid w:val="007C21B6"/>
    <w:rsid w:val="007C6E02"/>
    <w:rsid w:val="007C7FDA"/>
    <w:rsid w:val="007D1D7F"/>
    <w:rsid w:val="007D6798"/>
    <w:rsid w:val="007D7B15"/>
    <w:rsid w:val="007E1FDD"/>
    <w:rsid w:val="007E22A1"/>
    <w:rsid w:val="007E323F"/>
    <w:rsid w:val="007E7E28"/>
    <w:rsid w:val="007E7F51"/>
    <w:rsid w:val="007F3436"/>
    <w:rsid w:val="007F35D2"/>
    <w:rsid w:val="007F570B"/>
    <w:rsid w:val="007F64AB"/>
    <w:rsid w:val="007F7CAF"/>
    <w:rsid w:val="00800355"/>
    <w:rsid w:val="00802572"/>
    <w:rsid w:val="00812625"/>
    <w:rsid w:val="00836346"/>
    <w:rsid w:val="00837909"/>
    <w:rsid w:val="008423E4"/>
    <w:rsid w:val="00843BFB"/>
    <w:rsid w:val="00843D5F"/>
    <w:rsid w:val="00850D43"/>
    <w:rsid w:val="00851459"/>
    <w:rsid w:val="00855F2C"/>
    <w:rsid w:val="00864061"/>
    <w:rsid w:val="008770C2"/>
    <w:rsid w:val="00877D6E"/>
    <w:rsid w:val="00883DCA"/>
    <w:rsid w:val="00884961"/>
    <w:rsid w:val="00885BC5"/>
    <w:rsid w:val="00890CD2"/>
    <w:rsid w:val="00893684"/>
    <w:rsid w:val="008A0387"/>
    <w:rsid w:val="008A271B"/>
    <w:rsid w:val="008A4895"/>
    <w:rsid w:val="008A5656"/>
    <w:rsid w:val="008B111D"/>
    <w:rsid w:val="008B4EE6"/>
    <w:rsid w:val="008C4111"/>
    <w:rsid w:val="008C42CF"/>
    <w:rsid w:val="008C44F3"/>
    <w:rsid w:val="008C5AB8"/>
    <w:rsid w:val="008C5B97"/>
    <w:rsid w:val="008C5D3D"/>
    <w:rsid w:val="008D21D3"/>
    <w:rsid w:val="008D3D73"/>
    <w:rsid w:val="008D5332"/>
    <w:rsid w:val="008E2F85"/>
    <w:rsid w:val="008E43E5"/>
    <w:rsid w:val="008E5FDF"/>
    <w:rsid w:val="008F06F1"/>
    <w:rsid w:val="008F258F"/>
    <w:rsid w:val="009032D9"/>
    <w:rsid w:val="00905AFD"/>
    <w:rsid w:val="00906E8A"/>
    <w:rsid w:val="00912323"/>
    <w:rsid w:val="00921728"/>
    <w:rsid w:val="00921DC7"/>
    <w:rsid w:val="009315F4"/>
    <w:rsid w:val="009321B1"/>
    <w:rsid w:val="00941672"/>
    <w:rsid w:val="00947D8C"/>
    <w:rsid w:val="009509BF"/>
    <w:rsid w:val="00952CE2"/>
    <w:rsid w:val="00960E45"/>
    <w:rsid w:val="009616CA"/>
    <w:rsid w:val="009632D7"/>
    <w:rsid w:val="0096732A"/>
    <w:rsid w:val="00967708"/>
    <w:rsid w:val="009758F3"/>
    <w:rsid w:val="00975EC0"/>
    <w:rsid w:val="009772B4"/>
    <w:rsid w:val="009776C9"/>
    <w:rsid w:val="009812D1"/>
    <w:rsid w:val="00981C91"/>
    <w:rsid w:val="00985AC0"/>
    <w:rsid w:val="00990ED9"/>
    <w:rsid w:val="009A0ABF"/>
    <w:rsid w:val="009A1175"/>
    <w:rsid w:val="009A3194"/>
    <w:rsid w:val="009B261C"/>
    <w:rsid w:val="009B62C0"/>
    <w:rsid w:val="009C3102"/>
    <w:rsid w:val="009D3AFD"/>
    <w:rsid w:val="009D46D5"/>
    <w:rsid w:val="009D66E1"/>
    <w:rsid w:val="009F1B9C"/>
    <w:rsid w:val="009F31BB"/>
    <w:rsid w:val="009F47F5"/>
    <w:rsid w:val="009F54C2"/>
    <w:rsid w:val="00A007D5"/>
    <w:rsid w:val="00A02FA9"/>
    <w:rsid w:val="00A0324A"/>
    <w:rsid w:val="00A0341C"/>
    <w:rsid w:val="00A11B06"/>
    <w:rsid w:val="00A14C1D"/>
    <w:rsid w:val="00A17B18"/>
    <w:rsid w:val="00A2126D"/>
    <w:rsid w:val="00A22296"/>
    <w:rsid w:val="00A25083"/>
    <w:rsid w:val="00A318C0"/>
    <w:rsid w:val="00A3422D"/>
    <w:rsid w:val="00A343F2"/>
    <w:rsid w:val="00A35A78"/>
    <w:rsid w:val="00A35C78"/>
    <w:rsid w:val="00A35F19"/>
    <w:rsid w:val="00A364AB"/>
    <w:rsid w:val="00A408CF"/>
    <w:rsid w:val="00A42712"/>
    <w:rsid w:val="00A44298"/>
    <w:rsid w:val="00A450CD"/>
    <w:rsid w:val="00A45315"/>
    <w:rsid w:val="00A50CE9"/>
    <w:rsid w:val="00A51147"/>
    <w:rsid w:val="00A5188B"/>
    <w:rsid w:val="00A53BF7"/>
    <w:rsid w:val="00A578C0"/>
    <w:rsid w:val="00A62586"/>
    <w:rsid w:val="00A65D4E"/>
    <w:rsid w:val="00A65FE9"/>
    <w:rsid w:val="00A73647"/>
    <w:rsid w:val="00A83E66"/>
    <w:rsid w:val="00A8647F"/>
    <w:rsid w:val="00A92EBC"/>
    <w:rsid w:val="00A93CA0"/>
    <w:rsid w:val="00A95DA4"/>
    <w:rsid w:val="00AA3128"/>
    <w:rsid w:val="00AA50C0"/>
    <w:rsid w:val="00AB6F5B"/>
    <w:rsid w:val="00AC5463"/>
    <w:rsid w:val="00AC7F63"/>
    <w:rsid w:val="00AD3D40"/>
    <w:rsid w:val="00AD7D8E"/>
    <w:rsid w:val="00AE2010"/>
    <w:rsid w:val="00AE21C2"/>
    <w:rsid w:val="00AE4543"/>
    <w:rsid w:val="00AF15F7"/>
    <w:rsid w:val="00AF7B30"/>
    <w:rsid w:val="00B038E9"/>
    <w:rsid w:val="00B07614"/>
    <w:rsid w:val="00B146A4"/>
    <w:rsid w:val="00B152E2"/>
    <w:rsid w:val="00B3411C"/>
    <w:rsid w:val="00B375FC"/>
    <w:rsid w:val="00B45C7A"/>
    <w:rsid w:val="00B53014"/>
    <w:rsid w:val="00B53DC0"/>
    <w:rsid w:val="00B57585"/>
    <w:rsid w:val="00B608D2"/>
    <w:rsid w:val="00B6162D"/>
    <w:rsid w:val="00B6664C"/>
    <w:rsid w:val="00B66E0F"/>
    <w:rsid w:val="00B70C65"/>
    <w:rsid w:val="00B7145D"/>
    <w:rsid w:val="00B71B85"/>
    <w:rsid w:val="00B7490D"/>
    <w:rsid w:val="00B8388E"/>
    <w:rsid w:val="00B87951"/>
    <w:rsid w:val="00B943A3"/>
    <w:rsid w:val="00B9571E"/>
    <w:rsid w:val="00B96E2E"/>
    <w:rsid w:val="00BA1D2F"/>
    <w:rsid w:val="00BA3452"/>
    <w:rsid w:val="00BB39CF"/>
    <w:rsid w:val="00BB3CEF"/>
    <w:rsid w:val="00BC1B55"/>
    <w:rsid w:val="00BC1C38"/>
    <w:rsid w:val="00BC5DCB"/>
    <w:rsid w:val="00BC7BBE"/>
    <w:rsid w:val="00BD064C"/>
    <w:rsid w:val="00BD1FD8"/>
    <w:rsid w:val="00BD443E"/>
    <w:rsid w:val="00BD6886"/>
    <w:rsid w:val="00C00F08"/>
    <w:rsid w:val="00C00FC8"/>
    <w:rsid w:val="00C023EF"/>
    <w:rsid w:val="00C038AE"/>
    <w:rsid w:val="00C11E46"/>
    <w:rsid w:val="00C17161"/>
    <w:rsid w:val="00C20528"/>
    <w:rsid w:val="00C235B3"/>
    <w:rsid w:val="00C311F6"/>
    <w:rsid w:val="00C32876"/>
    <w:rsid w:val="00C33030"/>
    <w:rsid w:val="00C33AFB"/>
    <w:rsid w:val="00C35730"/>
    <w:rsid w:val="00C42295"/>
    <w:rsid w:val="00C4398B"/>
    <w:rsid w:val="00C46AE8"/>
    <w:rsid w:val="00C5061B"/>
    <w:rsid w:val="00C542FF"/>
    <w:rsid w:val="00C54F30"/>
    <w:rsid w:val="00C6078C"/>
    <w:rsid w:val="00C61F53"/>
    <w:rsid w:val="00C75375"/>
    <w:rsid w:val="00C77748"/>
    <w:rsid w:val="00C85E6F"/>
    <w:rsid w:val="00C8645C"/>
    <w:rsid w:val="00C87316"/>
    <w:rsid w:val="00C94150"/>
    <w:rsid w:val="00C947EA"/>
    <w:rsid w:val="00C94AD1"/>
    <w:rsid w:val="00CA29CF"/>
    <w:rsid w:val="00CB0AC8"/>
    <w:rsid w:val="00CB0C02"/>
    <w:rsid w:val="00CB381B"/>
    <w:rsid w:val="00CB46B2"/>
    <w:rsid w:val="00CC03DC"/>
    <w:rsid w:val="00CC300E"/>
    <w:rsid w:val="00CC38A0"/>
    <w:rsid w:val="00CC5A74"/>
    <w:rsid w:val="00CD63DC"/>
    <w:rsid w:val="00CD6B86"/>
    <w:rsid w:val="00CE39AA"/>
    <w:rsid w:val="00CE3C6B"/>
    <w:rsid w:val="00CF48EA"/>
    <w:rsid w:val="00CF577E"/>
    <w:rsid w:val="00D001F5"/>
    <w:rsid w:val="00D006D3"/>
    <w:rsid w:val="00D02C74"/>
    <w:rsid w:val="00D06C39"/>
    <w:rsid w:val="00D07BFB"/>
    <w:rsid w:val="00D25DF4"/>
    <w:rsid w:val="00D306D5"/>
    <w:rsid w:val="00D30B4E"/>
    <w:rsid w:val="00D34210"/>
    <w:rsid w:val="00D401C7"/>
    <w:rsid w:val="00D43FB3"/>
    <w:rsid w:val="00D533B8"/>
    <w:rsid w:val="00D55B25"/>
    <w:rsid w:val="00D56570"/>
    <w:rsid w:val="00D57F9E"/>
    <w:rsid w:val="00D64D04"/>
    <w:rsid w:val="00D73056"/>
    <w:rsid w:val="00D74424"/>
    <w:rsid w:val="00D769F7"/>
    <w:rsid w:val="00D80485"/>
    <w:rsid w:val="00D82359"/>
    <w:rsid w:val="00D825EE"/>
    <w:rsid w:val="00D82E25"/>
    <w:rsid w:val="00D876EB"/>
    <w:rsid w:val="00D90389"/>
    <w:rsid w:val="00D91A46"/>
    <w:rsid w:val="00D9266A"/>
    <w:rsid w:val="00D930D3"/>
    <w:rsid w:val="00D94A2F"/>
    <w:rsid w:val="00D96676"/>
    <w:rsid w:val="00D97791"/>
    <w:rsid w:val="00DA0527"/>
    <w:rsid w:val="00DA143B"/>
    <w:rsid w:val="00DA1B8C"/>
    <w:rsid w:val="00DA73E0"/>
    <w:rsid w:val="00DB57C7"/>
    <w:rsid w:val="00DC0054"/>
    <w:rsid w:val="00DC3075"/>
    <w:rsid w:val="00DC71C2"/>
    <w:rsid w:val="00DD1A01"/>
    <w:rsid w:val="00DD2A9A"/>
    <w:rsid w:val="00DD55B1"/>
    <w:rsid w:val="00DE046B"/>
    <w:rsid w:val="00DE070C"/>
    <w:rsid w:val="00DE26EA"/>
    <w:rsid w:val="00DE48F4"/>
    <w:rsid w:val="00DF215D"/>
    <w:rsid w:val="00DF33FF"/>
    <w:rsid w:val="00DF3512"/>
    <w:rsid w:val="00DF35B1"/>
    <w:rsid w:val="00DF6593"/>
    <w:rsid w:val="00DF7A6B"/>
    <w:rsid w:val="00E00DE7"/>
    <w:rsid w:val="00E036A9"/>
    <w:rsid w:val="00E04E85"/>
    <w:rsid w:val="00E05CD9"/>
    <w:rsid w:val="00E06238"/>
    <w:rsid w:val="00E0672B"/>
    <w:rsid w:val="00E13091"/>
    <w:rsid w:val="00E16064"/>
    <w:rsid w:val="00E20D04"/>
    <w:rsid w:val="00E21B74"/>
    <w:rsid w:val="00E263B7"/>
    <w:rsid w:val="00E33082"/>
    <w:rsid w:val="00E3364B"/>
    <w:rsid w:val="00E34712"/>
    <w:rsid w:val="00E366DE"/>
    <w:rsid w:val="00E46E2C"/>
    <w:rsid w:val="00E61116"/>
    <w:rsid w:val="00E7005E"/>
    <w:rsid w:val="00E73510"/>
    <w:rsid w:val="00E76D5F"/>
    <w:rsid w:val="00E80BCF"/>
    <w:rsid w:val="00E82442"/>
    <w:rsid w:val="00E87B1F"/>
    <w:rsid w:val="00E93D4B"/>
    <w:rsid w:val="00EA3CF5"/>
    <w:rsid w:val="00EA638F"/>
    <w:rsid w:val="00EC107A"/>
    <w:rsid w:val="00EC1FE6"/>
    <w:rsid w:val="00EC79C3"/>
    <w:rsid w:val="00ED2846"/>
    <w:rsid w:val="00EE777A"/>
    <w:rsid w:val="00EF60D3"/>
    <w:rsid w:val="00F0051C"/>
    <w:rsid w:val="00F00656"/>
    <w:rsid w:val="00F01BC7"/>
    <w:rsid w:val="00F03767"/>
    <w:rsid w:val="00F04231"/>
    <w:rsid w:val="00F04FCA"/>
    <w:rsid w:val="00F104AB"/>
    <w:rsid w:val="00F105E2"/>
    <w:rsid w:val="00F11E84"/>
    <w:rsid w:val="00F2324F"/>
    <w:rsid w:val="00F25BDD"/>
    <w:rsid w:val="00F26607"/>
    <w:rsid w:val="00F27625"/>
    <w:rsid w:val="00F2770D"/>
    <w:rsid w:val="00F32A16"/>
    <w:rsid w:val="00F36470"/>
    <w:rsid w:val="00F37715"/>
    <w:rsid w:val="00F412EB"/>
    <w:rsid w:val="00F42A0C"/>
    <w:rsid w:val="00F45EFC"/>
    <w:rsid w:val="00F47261"/>
    <w:rsid w:val="00F55D16"/>
    <w:rsid w:val="00F56FB3"/>
    <w:rsid w:val="00F63208"/>
    <w:rsid w:val="00F63B30"/>
    <w:rsid w:val="00F63C64"/>
    <w:rsid w:val="00F64E9B"/>
    <w:rsid w:val="00F6572D"/>
    <w:rsid w:val="00F7698E"/>
    <w:rsid w:val="00F774CF"/>
    <w:rsid w:val="00F8481C"/>
    <w:rsid w:val="00F9124B"/>
    <w:rsid w:val="00F943EA"/>
    <w:rsid w:val="00F9494A"/>
    <w:rsid w:val="00F971BA"/>
    <w:rsid w:val="00FA367E"/>
    <w:rsid w:val="00FA378F"/>
    <w:rsid w:val="00FA3E83"/>
    <w:rsid w:val="00FA415F"/>
    <w:rsid w:val="00FA629B"/>
    <w:rsid w:val="00FA70EE"/>
    <w:rsid w:val="00FB5D97"/>
    <w:rsid w:val="00FB662D"/>
    <w:rsid w:val="00FB7B39"/>
    <w:rsid w:val="00FB7DB8"/>
    <w:rsid w:val="00FD1CC8"/>
    <w:rsid w:val="00FD3800"/>
    <w:rsid w:val="00FD43A2"/>
    <w:rsid w:val="00FD6852"/>
    <w:rsid w:val="00FE0C9A"/>
    <w:rsid w:val="00FE2657"/>
    <w:rsid w:val="00FF2C62"/>
    <w:rsid w:val="00FF5D7A"/>
    <w:rsid w:val="00FF7A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DC7"/>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99"/>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DC7"/>
    <w:pPr>
      <w:widowControl w:val="0"/>
      <w:jc w:val="both"/>
    </w:pPr>
  </w:style>
  <w:style w:type="paragraph" w:styleId="2">
    <w:name w:val="heading 2"/>
    <w:basedOn w:val="a"/>
    <w:next w:val="a"/>
    <w:link w:val="2Char"/>
    <w:uiPriority w:val="9"/>
    <w:unhideWhenUsed/>
    <w:qFormat/>
    <w:rsid w:val="00DF215D"/>
    <w:pPr>
      <w:keepNext/>
      <w:keepLines/>
      <w:widowControl/>
      <w:spacing w:before="200" w:line="276" w:lineRule="auto"/>
      <w:jc w:val="left"/>
      <w:outlineLvl w:val="1"/>
    </w:pPr>
    <w:rPr>
      <w:rFonts w:asciiTheme="majorHAnsi" w:eastAsiaTheme="majorEastAsia" w:hAnsiTheme="majorHAnsi" w:cstheme="majorBidi"/>
      <w:b/>
      <w:bCs/>
      <w:color w:val="4F81BD" w:themeColor="accent1"/>
      <w:kern w:val="0"/>
      <w:sz w:val="26"/>
      <w:szCs w:val="26"/>
    </w:rPr>
  </w:style>
  <w:style w:type="paragraph" w:styleId="3">
    <w:name w:val="heading 3"/>
    <w:basedOn w:val="a"/>
    <w:next w:val="a"/>
    <w:link w:val="3Char"/>
    <w:uiPriority w:val="9"/>
    <w:unhideWhenUsed/>
    <w:qFormat/>
    <w:rsid w:val="00D825EE"/>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D825E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825E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Task Body"/>
    <w:basedOn w:val="a"/>
    <w:link w:val="Char2"/>
    <w:uiPriority w:val="99"/>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unhideWhenUsed/>
    <w:qFormat/>
    <w:rsid w:val="00685118"/>
    <w:pPr>
      <w:jc w:val="left"/>
    </w:pPr>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jc w:val="left"/>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uiPriority w:val="9"/>
    <w:rsid w:val="00DF215D"/>
    <w:rPr>
      <w:rFonts w:asciiTheme="majorHAnsi" w:eastAsiaTheme="majorEastAsia" w:hAnsiTheme="majorHAnsi" w:cstheme="majorBidi"/>
      <w:b/>
      <w:bCs/>
      <w:color w:val="4F81BD" w:themeColor="accent1"/>
      <w:kern w:val="0"/>
      <w:sz w:val="26"/>
      <w:szCs w:val="26"/>
    </w:rPr>
  </w:style>
  <w:style w:type="table" w:styleId="ad">
    <w:name w:val="Table Grid"/>
    <w:basedOn w:val="a1"/>
    <w:uiPriority w:val="5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D825EE"/>
    <w:rPr>
      <w:b/>
      <w:bCs/>
      <w:sz w:val="32"/>
      <w:szCs w:val="32"/>
    </w:rPr>
  </w:style>
  <w:style w:type="character" w:customStyle="1" w:styleId="4Char">
    <w:name w:val="标题 4 Char"/>
    <w:basedOn w:val="a0"/>
    <w:link w:val="4"/>
    <w:uiPriority w:val="9"/>
    <w:semiHidden/>
    <w:rsid w:val="00D825EE"/>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D825EE"/>
    <w:rPr>
      <w:b/>
      <w:bCs/>
      <w:sz w:val="28"/>
      <w:szCs w:val="28"/>
    </w:rPr>
  </w:style>
  <w:style w:type="paragraph" w:customStyle="1" w:styleId="TAH">
    <w:name w:val="TAH"/>
    <w:basedOn w:val="TAC"/>
    <w:link w:val="TAHCar"/>
    <w:qFormat/>
    <w:rsid w:val="007360F3"/>
    <w:rPr>
      <w:b/>
    </w:rPr>
  </w:style>
  <w:style w:type="paragraph" w:customStyle="1" w:styleId="TAC">
    <w:name w:val="TAC"/>
    <w:basedOn w:val="a"/>
    <w:link w:val="TACChar"/>
    <w:qFormat/>
    <w:rsid w:val="007360F3"/>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rsid w:val="007360F3"/>
    <w:rPr>
      <w:rFonts w:ascii="Arial" w:eastAsia="宋体" w:hAnsi="Arial" w:cs="Times New Roman"/>
      <w:kern w:val="0"/>
      <w:sz w:val="18"/>
      <w:szCs w:val="20"/>
      <w:lang w:val="en-GB" w:eastAsia="en-US"/>
    </w:rPr>
  </w:style>
  <w:style w:type="character" w:customStyle="1" w:styleId="TAHCar">
    <w:name w:val="TAH Car"/>
    <w:link w:val="TAH"/>
    <w:qFormat/>
    <w:rsid w:val="007360F3"/>
    <w:rPr>
      <w:rFonts w:ascii="Arial" w:eastAsia="宋体" w:hAnsi="Arial" w:cs="Times New Roman"/>
      <w:b/>
      <w:kern w:val="0"/>
      <w:sz w:val="18"/>
      <w:szCs w:val="20"/>
      <w:lang w:val="en-GB" w:eastAsia="en-US"/>
    </w:rPr>
  </w:style>
  <w:style w:type="paragraph" w:customStyle="1" w:styleId="TH">
    <w:name w:val="TH"/>
    <w:basedOn w:val="a"/>
    <w:link w:val="THChar"/>
    <w:qFormat/>
    <w:rsid w:val="007360F3"/>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7360F3"/>
    <w:rPr>
      <w:rFonts w:ascii="Arial" w:eastAsia="宋体" w:hAnsi="Arial" w:cs="Times New Roman"/>
      <w:b/>
      <w:kern w:val="0"/>
      <w:sz w:val="20"/>
      <w:szCs w:val="20"/>
      <w:lang w:val="en-GB" w:eastAsia="en-US"/>
    </w:rPr>
  </w:style>
  <w:style w:type="paragraph" w:styleId="ae">
    <w:name w:val="Revision"/>
    <w:hidden/>
    <w:uiPriority w:val="99"/>
    <w:semiHidden/>
    <w:rsid w:val="00207649"/>
  </w:style>
  <w:style w:type="paragraph" w:customStyle="1" w:styleId="TAN">
    <w:name w:val="TAN"/>
    <w:basedOn w:val="a"/>
    <w:link w:val="TANChar"/>
    <w:qFormat/>
    <w:rsid w:val="002531E8"/>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rsid w:val="002531E8"/>
    <w:rPr>
      <w:rFonts w:ascii="Arial" w:eastAsia="宋体" w:hAnsi="Arial" w:cs="Times New Roman"/>
      <w:kern w:val="0"/>
      <w:sz w:val="18"/>
      <w:szCs w:val="20"/>
      <w:lang w:val="en-GB" w:eastAsia="en-US"/>
    </w:rPr>
  </w:style>
  <w:style w:type="character" w:styleId="af">
    <w:name w:val="Hyperlink"/>
    <w:uiPriority w:val="99"/>
    <w:qFormat/>
    <w:rsid w:val="00843B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14235498">
      <w:bodyDiv w:val="1"/>
      <w:marLeft w:val="0"/>
      <w:marRight w:val="0"/>
      <w:marTop w:val="0"/>
      <w:marBottom w:val="0"/>
      <w:divBdr>
        <w:top w:val="none" w:sz="0" w:space="0" w:color="auto"/>
        <w:left w:val="none" w:sz="0" w:space="0" w:color="auto"/>
        <w:bottom w:val="none" w:sz="0" w:space="0" w:color="auto"/>
        <w:right w:val="none" w:sz="0" w:space="0" w:color="auto"/>
      </w:divBdr>
      <w:divsChild>
        <w:div w:id="250630668">
          <w:marLeft w:val="0"/>
          <w:marRight w:val="0"/>
          <w:marTop w:val="0"/>
          <w:marBottom w:val="0"/>
          <w:divBdr>
            <w:top w:val="none" w:sz="0" w:space="0" w:color="auto"/>
            <w:left w:val="none" w:sz="0" w:space="0" w:color="auto"/>
            <w:bottom w:val="none" w:sz="0" w:space="0" w:color="auto"/>
            <w:right w:val="none" w:sz="0" w:space="0" w:color="auto"/>
          </w:divBdr>
          <w:divsChild>
            <w:div w:id="1247574488">
              <w:marLeft w:val="0"/>
              <w:marRight w:val="0"/>
              <w:marTop w:val="0"/>
              <w:marBottom w:val="0"/>
              <w:divBdr>
                <w:top w:val="none" w:sz="0" w:space="0" w:color="auto"/>
                <w:left w:val="none" w:sz="0" w:space="0" w:color="auto"/>
                <w:bottom w:val="none" w:sz="0" w:space="0" w:color="auto"/>
                <w:right w:val="none" w:sz="0" w:space="0" w:color="auto"/>
              </w:divBdr>
              <w:divsChild>
                <w:div w:id="1787650130">
                  <w:marLeft w:val="0"/>
                  <w:marRight w:val="0"/>
                  <w:marTop w:val="0"/>
                  <w:marBottom w:val="0"/>
                  <w:divBdr>
                    <w:top w:val="none" w:sz="0" w:space="0" w:color="auto"/>
                    <w:left w:val="none" w:sz="0" w:space="0" w:color="auto"/>
                    <w:bottom w:val="none" w:sz="0" w:space="0" w:color="auto"/>
                    <w:right w:val="none" w:sz="0" w:space="0" w:color="auto"/>
                  </w:divBdr>
                  <w:divsChild>
                    <w:div w:id="460265513">
                      <w:marLeft w:val="0"/>
                      <w:marRight w:val="0"/>
                      <w:marTop w:val="0"/>
                      <w:marBottom w:val="0"/>
                      <w:divBdr>
                        <w:top w:val="none" w:sz="0" w:space="0" w:color="auto"/>
                        <w:left w:val="none" w:sz="0" w:space="0" w:color="auto"/>
                        <w:bottom w:val="none" w:sz="0" w:space="0" w:color="auto"/>
                        <w:right w:val="none" w:sz="0" w:space="0" w:color="auto"/>
                      </w:divBdr>
                      <w:divsChild>
                        <w:div w:id="1235236398">
                          <w:marLeft w:val="0"/>
                          <w:marRight w:val="0"/>
                          <w:marTop w:val="0"/>
                          <w:marBottom w:val="900"/>
                          <w:divBdr>
                            <w:top w:val="none" w:sz="0" w:space="0" w:color="auto"/>
                            <w:left w:val="none" w:sz="0" w:space="0" w:color="auto"/>
                            <w:bottom w:val="none" w:sz="0" w:space="0" w:color="auto"/>
                            <w:right w:val="none" w:sz="0" w:space="0" w:color="auto"/>
                          </w:divBdr>
                          <w:divsChild>
                            <w:div w:id="2022075531">
                              <w:marLeft w:val="0"/>
                              <w:marRight w:val="0"/>
                              <w:marTop w:val="0"/>
                              <w:marBottom w:val="0"/>
                              <w:divBdr>
                                <w:top w:val="none" w:sz="0" w:space="0" w:color="auto"/>
                                <w:left w:val="none" w:sz="0" w:space="0" w:color="auto"/>
                                <w:bottom w:val="none" w:sz="0" w:space="0" w:color="auto"/>
                                <w:right w:val="none" w:sz="0" w:space="0" w:color="auto"/>
                              </w:divBdr>
                              <w:divsChild>
                                <w:div w:id="1612086007">
                                  <w:marLeft w:val="0"/>
                                  <w:marRight w:val="0"/>
                                  <w:marTop w:val="0"/>
                                  <w:marBottom w:val="0"/>
                                  <w:divBdr>
                                    <w:top w:val="none" w:sz="0" w:space="0" w:color="auto"/>
                                    <w:left w:val="none" w:sz="0" w:space="0" w:color="auto"/>
                                    <w:bottom w:val="none" w:sz="0" w:space="0" w:color="auto"/>
                                    <w:right w:val="none" w:sz="0" w:space="0" w:color="auto"/>
                                  </w:divBdr>
                                  <w:divsChild>
                                    <w:div w:id="1121462044">
                                      <w:marLeft w:val="0"/>
                                      <w:marRight w:val="0"/>
                                      <w:marTop w:val="0"/>
                                      <w:marBottom w:val="0"/>
                                      <w:divBdr>
                                        <w:top w:val="none" w:sz="0" w:space="0" w:color="auto"/>
                                        <w:left w:val="none" w:sz="0" w:space="0" w:color="auto"/>
                                        <w:bottom w:val="none" w:sz="0" w:space="0" w:color="auto"/>
                                        <w:right w:val="none" w:sz="0" w:space="0" w:color="auto"/>
                                      </w:divBdr>
                                      <w:divsChild>
                                        <w:div w:id="575091420">
                                          <w:marLeft w:val="0"/>
                                          <w:marRight w:val="0"/>
                                          <w:marTop w:val="0"/>
                                          <w:marBottom w:val="0"/>
                                          <w:divBdr>
                                            <w:top w:val="none" w:sz="0" w:space="0" w:color="auto"/>
                                            <w:left w:val="none" w:sz="0" w:space="0" w:color="auto"/>
                                            <w:bottom w:val="none" w:sz="0" w:space="0" w:color="auto"/>
                                            <w:right w:val="none" w:sz="0" w:space="0" w:color="auto"/>
                                          </w:divBdr>
                                          <w:divsChild>
                                            <w:div w:id="238832693">
                                              <w:marLeft w:val="0"/>
                                              <w:marRight w:val="0"/>
                                              <w:marTop w:val="0"/>
                                              <w:marBottom w:val="0"/>
                                              <w:divBdr>
                                                <w:top w:val="single" w:sz="6" w:space="0" w:color="EEEEEE"/>
                                                <w:left w:val="single" w:sz="2" w:space="0" w:color="EEEEEE"/>
                                                <w:bottom w:val="single" w:sz="6" w:space="0" w:color="EEEEEE"/>
                                                <w:right w:val="single" w:sz="6" w:space="0" w:color="EEEEEE"/>
                                              </w:divBdr>
                                              <w:divsChild>
                                                <w:div w:id="468596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2026958">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40455023">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0888235">
      <w:bodyDiv w:val="1"/>
      <w:marLeft w:val="0"/>
      <w:marRight w:val="0"/>
      <w:marTop w:val="0"/>
      <w:marBottom w:val="0"/>
      <w:divBdr>
        <w:top w:val="none" w:sz="0" w:space="0" w:color="auto"/>
        <w:left w:val="none" w:sz="0" w:space="0" w:color="auto"/>
        <w:bottom w:val="none" w:sz="0" w:space="0" w:color="auto"/>
        <w:right w:val="none" w:sz="0" w:space="0" w:color="auto"/>
      </w:divBdr>
      <w:divsChild>
        <w:div w:id="1223518362">
          <w:marLeft w:val="0"/>
          <w:marRight w:val="0"/>
          <w:marTop w:val="0"/>
          <w:marBottom w:val="0"/>
          <w:divBdr>
            <w:top w:val="none" w:sz="0" w:space="0" w:color="auto"/>
            <w:left w:val="none" w:sz="0" w:space="0" w:color="auto"/>
            <w:bottom w:val="none" w:sz="0" w:space="0" w:color="auto"/>
            <w:right w:val="none" w:sz="0" w:space="0" w:color="auto"/>
          </w:divBdr>
          <w:divsChild>
            <w:div w:id="1360856496">
              <w:marLeft w:val="0"/>
              <w:marRight w:val="0"/>
              <w:marTop w:val="0"/>
              <w:marBottom w:val="0"/>
              <w:divBdr>
                <w:top w:val="none" w:sz="0" w:space="0" w:color="auto"/>
                <w:left w:val="none" w:sz="0" w:space="0" w:color="auto"/>
                <w:bottom w:val="none" w:sz="0" w:space="0" w:color="auto"/>
                <w:right w:val="none" w:sz="0" w:space="0" w:color="auto"/>
              </w:divBdr>
              <w:divsChild>
                <w:div w:id="1949043364">
                  <w:marLeft w:val="0"/>
                  <w:marRight w:val="0"/>
                  <w:marTop w:val="0"/>
                  <w:marBottom w:val="0"/>
                  <w:divBdr>
                    <w:top w:val="none" w:sz="0" w:space="0" w:color="auto"/>
                    <w:left w:val="none" w:sz="0" w:space="0" w:color="auto"/>
                    <w:bottom w:val="none" w:sz="0" w:space="0" w:color="auto"/>
                    <w:right w:val="none" w:sz="0" w:space="0" w:color="auto"/>
                  </w:divBdr>
                  <w:divsChild>
                    <w:div w:id="46997549">
                      <w:marLeft w:val="0"/>
                      <w:marRight w:val="0"/>
                      <w:marTop w:val="0"/>
                      <w:marBottom w:val="0"/>
                      <w:divBdr>
                        <w:top w:val="none" w:sz="0" w:space="0" w:color="auto"/>
                        <w:left w:val="none" w:sz="0" w:space="0" w:color="auto"/>
                        <w:bottom w:val="none" w:sz="0" w:space="0" w:color="auto"/>
                        <w:right w:val="none" w:sz="0" w:space="0" w:color="auto"/>
                      </w:divBdr>
                      <w:divsChild>
                        <w:div w:id="303390406">
                          <w:marLeft w:val="0"/>
                          <w:marRight w:val="0"/>
                          <w:marTop w:val="0"/>
                          <w:marBottom w:val="210"/>
                          <w:divBdr>
                            <w:top w:val="none" w:sz="0" w:space="0" w:color="auto"/>
                            <w:left w:val="none" w:sz="0" w:space="0" w:color="auto"/>
                            <w:bottom w:val="none" w:sz="0" w:space="0" w:color="auto"/>
                            <w:right w:val="none" w:sz="0" w:space="0" w:color="auto"/>
                          </w:divBdr>
                          <w:divsChild>
                            <w:div w:id="1060904759">
                              <w:marLeft w:val="0"/>
                              <w:marRight w:val="0"/>
                              <w:marTop w:val="0"/>
                              <w:marBottom w:val="0"/>
                              <w:divBdr>
                                <w:top w:val="single" w:sz="6" w:space="7" w:color="E3E3E3"/>
                                <w:left w:val="single" w:sz="6" w:space="7" w:color="E3E3E3"/>
                                <w:bottom w:val="single" w:sz="6" w:space="7" w:color="E0E0E0"/>
                                <w:right w:val="single" w:sz="6" w:space="7" w:color="ECECEC"/>
                              </w:divBdr>
                              <w:divsChild>
                                <w:div w:id="184616846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C0D79-2E4B-4968-A075-E886C87D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1110</Words>
  <Characters>6328</Characters>
  <Application>Microsoft Office Word</Application>
  <DocSecurity>0</DocSecurity>
  <Lines>52</Lines>
  <Paragraphs>14</Paragraphs>
  <ScaleCrop>false</ScaleCrop>
  <Company>CATT</Company>
  <LinksUpToDate>false</LinksUpToDate>
  <CharactersWithSpaces>7424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荀继龙</cp:lastModifiedBy>
  <cp:revision>18</cp:revision>
  <dcterms:created xsi:type="dcterms:W3CDTF">2021-11-05T07:13:00Z</dcterms:created>
  <dcterms:modified xsi:type="dcterms:W3CDTF">2021-11-05T09:48:00Z</dcterms:modified>
</cp:coreProperties>
</file>