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61FE00C0" w14:textId="5C922FC5" w:rsidR="001A4772" w:rsidRPr="006B77DD" w:rsidRDefault="001A4772" w:rsidP="001A4772">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210D2A35" wp14:editId="1118E6CF">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8939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C860F9">
        <w:rPr>
          <w:b/>
          <w:kern w:val="2"/>
          <w:lang w:eastAsia="zh-CN"/>
        </w:rPr>
        <w:t>10</w:t>
      </w:r>
      <w:r w:rsidR="00301EE4">
        <w:rPr>
          <w:b/>
          <w:kern w:val="2"/>
          <w:lang w:eastAsia="zh-CN"/>
        </w:rPr>
        <w:t>7</w:t>
      </w:r>
      <w:r>
        <w:rPr>
          <w:b/>
          <w:kern w:val="2"/>
          <w:lang w:eastAsia="zh-CN"/>
        </w:rPr>
        <w:t>-e</w:t>
      </w:r>
      <w:r w:rsidRPr="006B77DD">
        <w:rPr>
          <w:b/>
          <w:kern w:val="2"/>
          <w:lang w:eastAsia="zh-CN"/>
        </w:rPr>
        <w:tab/>
      </w:r>
      <w:r w:rsidR="00685367" w:rsidRPr="00685367">
        <w:rPr>
          <w:b/>
          <w:kern w:val="2"/>
          <w:lang w:eastAsia="zh-CN"/>
        </w:rPr>
        <w:t>R1-2110809</w:t>
      </w:r>
    </w:p>
    <w:bookmarkEnd w:id="0"/>
    <w:p w14:paraId="0A2E9EF8" w14:textId="28662FAE" w:rsidR="00817D4A" w:rsidRPr="004D606B" w:rsidRDefault="0025713A" w:rsidP="00817D4A">
      <w:pPr>
        <w:jc w:val="left"/>
        <w:rPr>
          <w:b/>
        </w:rPr>
      </w:pPr>
      <w:r>
        <w:rPr>
          <w:b/>
          <w:kern w:val="2"/>
          <w:lang w:eastAsia="zh-CN"/>
        </w:rPr>
        <w:t>e</w:t>
      </w:r>
      <w:r w:rsidR="00817D4A" w:rsidRPr="00442049">
        <w:rPr>
          <w:b/>
          <w:kern w:val="2"/>
          <w:lang w:eastAsia="zh-CN"/>
        </w:rPr>
        <w:t>-</w:t>
      </w:r>
      <w:r>
        <w:rPr>
          <w:b/>
          <w:kern w:val="2"/>
          <w:lang w:eastAsia="zh-CN"/>
        </w:rPr>
        <w:t>M</w:t>
      </w:r>
      <w:r w:rsidR="00817D4A" w:rsidRPr="00442049">
        <w:rPr>
          <w:b/>
          <w:kern w:val="2"/>
          <w:lang w:eastAsia="zh-CN"/>
        </w:rPr>
        <w:t xml:space="preserve">eeting, </w:t>
      </w:r>
      <w:r w:rsidR="00301EE4">
        <w:rPr>
          <w:b/>
          <w:kern w:val="2"/>
          <w:lang w:eastAsia="zh-CN"/>
        </w:rPr>
        <w:t>November</w:t>
      </w:r>
      <w:r w:rsidR="00FE56DA">
        <w:rPr>
          <w:b/>
          <w:kern w:val="2"/>
          <w:lang w:eastAsia="zh-CN"/>
        </w:rPr>
        <w:t xml:space="preserve"> 11</w:t>
      </w:r>
      <w:r w:rsidR="00FE56DA" w:rsidRPr="00041CCA">
        <w:rPr>
          <w:b/>
          <w:kern w:val="2"/>
          <w:vertAlign w:val="superscript"/>
          <w:lang w:eastAsia="zh-CN"/>
        </w:rPr>
        <w:t>th</w:t>
      </w:r>
      <w:r w:rsidR="00FE56DA">
        <w:rPr>
          <w:b/>
          <w:kern w:val="2"/>
          <w:lang w:eastAsia="zh-CN"/>
        </w:rPr>
        <w:t xml:space="preserve"> </w:t>
      </w:r>
      <w:r w:rsidR="00FE56DA" w:rsidRPr="00442049">
        <w:rPr>
          <w:b/>
          <w:kern w:val="2"/>
          <w:lang w:eastAsia="zh-CN"/>
        </w:rPr>
        <w:t>–</w:t>
      </w:r>
      <w:r w:rsidR="00FE56DA">
        <w:rPr>
          <w:b/>
          <w:kern w:val="2"/>
          <w:lang w:eastAsia="zh-CN"/>
        </w:rPr>
        <w:t xml:space="preserve"> 19</w:t>
      </w:r>
      <w:r w:rsidR="00FE56DA" w:rsidRPr="00352454">
        <w:rPr>
          <w:b/>
          <w:kern w:val="2"/>
          <w:vertAlign w:val="superscript"/>
          <w:lang w:eastAsia="zh-CN"/>
        </w:rPr>
        <w:t>th</w:t>
      </w:r>
      <w:r w:rsidR="00817D4A">
        <w:rPr>
          <w:b/>
          <w:kern w:val="2"/>
          <w:lang w:eastAsia="zh-CN"/>
        </w:rPr>
        <w:t>, 2021</w:t>
      </w:r>
    </w:p>
    <w:p w14:paraId="6C11792B" w14:textId="77777777" w:rsidR="009C0564" w:rsidRPr="00817D4A" w:rsidRDefault="009C0564" w:rsidP="00CF195E">
      <w:pPr>
        <w:pBdr>
          <w:top w:val="single" w:sz="4" w:space="1" w:color="auto"/>
        </w:pBdr>
        <w:spacing w:after="0"/>
        <w:jc w:val="left"/>
        <w:rPr>
          <w:b/>
          <w:kern w:val="2"/>
          <w:sz w:val="16"/>
          <w:szCs w:val="16"/>
          <w:lang w:eastAsia="zh-CN"/>
        </w:rPr>
      </w:pPr>
    </w:p>
    <w:p w14:paraId="75625403" w14:textId="14BEFC18"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81347">
        <w:rPr>
          <w:b/>
          <w:kern w:val="2"/>
          <w:lang w:eastAsia="zh-CN"/>
        </w:rPr>
        <w:t>8</w:t>
      </w:r>
      <w:r w:rsidR="003E273F" w:rsidRPr="00702AC1">
        <w:rPr>
          <w:b/>
          <w:kern w:val="2"/>
          <w:lang w:eastAsia="zh-CN"/>
        </w:rPr>
        <w:t>.</w:t>
      </w:r>
      <w:r w:rsidR="00381347">
        <w:rPr>
          <w:b/>
          <w:kern w:val="2"/>
          <w:lang w:eastAsia="zh-CN"/>
        </w:rPr>
        <w:t>15</w:t>
      </w:r>
      <w:r w:rsidR="003E273F" w:rsidRPr="00702AC1">
        <w:rPr>
          <w:b/>
          <w:kern w:val="2"/>
          <w:lang w:eastAsia="zh-CN"/>
        </w:rPr>
        <w:t>.</w:t>
      </w:r>
      <w:r w:rsidR="0061625F">
        <w:rPr>
          <w:b/>
          <w:kern w:val="2"/>
          <w:lang w:eastAsia="zh-CN"/>
        </w:rPr>
        <w:t>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3041EDF"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B34E54" w:rsidRPr="00B34E54">
        <w:rPr>
          <w:b/>
          <w:kern w:val="2"/>
          <w:lang w:eastAsia="zh-CN"/>
        </w:rPr>
        <w:t>Discuss</w:t>
      </w:r>
      <w:r w:rsidR="009A1730">
        <w:rPr>
          <w:b/>
          <w:kern w:val="2"/>
          <w:lang w:eastAsia="zh-CN"/>
        </w:rPr>
        <w:t>ion</w:t>
      </w:r>
      <w:r w:rsidR="00B34E54" w:rsidRPr="00B34E54">
        <w:rPr>
          <w:b/>
          <w:kern w:val="2"/>
          <w:lang w:eastAsia="zh-CN"/>
        </w:rPr>
        <w:t xml:space="preserve"> on timing relationship enhancement for IoT in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5AC38F29" w14:textId="15422DCC" w:rsidR="00F627B2" w:rsidRDefault="00F627B2" w:rsidP="00EF0018">
      <w:pPr>
        <w:autoSpaceDE/>
        <w:autoSpaceDN/>
        <w:adjustRightInd/>
        <w:snapToGrid/>
        <w:rPr>
          <w:kern w:val="2"/>
          <w:lang w:eastAsia="zh-CN"/>
        </w:rPr>
      </w:pPr>
      <w:r>
        <w:rPr>
          <w:kern w:val="2"/>
          <w:lang w:eastAsia="zh-CN"/>
        </w:rPr>
        <w:t>In</w:t>
      </w:r>
      <w:r w:rsidR="00A22568">
        <w:rPr>
          <w:kern w:val="2"/>
          <w:lang w:eastAsia="zh-CN"/>
        </w:rPr>
        <w:t xml:space="preserve"> </w:t>
      </w:r>
      <w:r w:rsidR="0074734B">
        <w:rPr>
          <w:kern w:val="2"/>
          <w:lang w:eastAsia="zh-CN"/>
        </w:rPr>
        <w:t>RAN#</w:t>
      </w:r>
      <w:r>
        <w:rPr>
          <w:kern w:val="2"/>
          <w:lang w:eastAsia="zh-CN"/>
        </w:rPr>
        <w:t>106</w:t>
      </w:r>
      <w:r w:rsidR="00301EE4">
        <w:rPr>
          <w:kern w:val="2"/>
          <w:lang w:eastAsia="zh-CN"/>
        </w:rPr>
        <w:t>bis</w:t>
      </w:r>
      <w:r w:rsidR="0074734B">
        <w:rPr>
          <w:kern w:val="2"/>
          <w:lang w:eastAsia="zh-CN"/>
        </w:rPr>
        <w:t xml:space="preserve">-e, a </w:t>
      </w:r>
      <w:r>
        <w:rPr>
          <w:kern w:val="2"/>
          <w:lang w:eastAsia="zh-CN"/>
        </w:rPr>
        <w:t xml:space="preserve">couple of agreements were reached </w:t>
      </w:r>
      <w:r w:rsidR="00123EE5">
        <w:t>on</w:t>
      </w:r>
      <w:r w:rsidRPr="001E5940">
        <w:t xml:space="preserve"> timing relationship enhancement</w:t>
      </w:r>
      <w:r w:rsidR="00123EE5">
        <w:t xml:space="preserve"> for</w:t>
      </w:r>
      <w:r w:rsidR="00A42A6F">
        <w:t xml:space="preserve"> IoT</w:t>
      </w:r>
      <w:r w:rsidR="007E2354">
        <w:t xml:space="preserve"> </w:t>
      </w:r>
      <w:r w:rsidR="00A42A6F">
        <w:t>NTN</w:t>
      </w:r>
      <w:r w:rsidR="008715B7">
        <w:rPr>
          <w:kern w:val="2"/>
          <w:lang w:eastAsia="zh-CN"/>
        </w:rPr>
        <w:t xml:space="preserve"> </w:t>
      </w:r>
      <w:r w:rsidR="0074734B">
        <w:rPr>
          <w:lang w:eastAsia="zh-CN"/>
        </w:rPr>
        <w:t>[</w:t>
      </w:r>
      <w:r w:rsidR="002A2AB6">
        <w:rPr>
          <w:lang w:eastAsia="zh-CN"/>
        </w:rPr>
        <w:t>1</w:t>
      </w:r>
      <w:r w:rsidR="0074734B">
        <w:rPr>
          <w:lang w:eastAsia="zh-CN"/>
        </w:rPr>
        <w:t>]</w:t>
      </w:r>
      <w:r w:rsidR="00406A97">
        <w:rPr>
          <w:kern w:val="2"/>
          <w:lang w:eastAsia="zh-CN"/>
        </w:rPr>
        <w:t>:</w:t>
      </w:r>
    </w:p>
    <w:p w14:paraId="7B5728C9" w14:textId="0F3484B9" w:rsidR="00301EE4" w:rsidRDefault="00301EE4" w:rsidP="00EF0018">
      <w:pPr>
        <w:autoSpaceDE/>
        <w:autoSpaceDN/>
        <w:adjustRightInd/>
        <w:snapToGrid/>
        <w:rPr>
          <w:kern w:val="2"/>
          <w:lang w:eastAsia="zh-CN"/>
        </w:rPr>
      </w:pPr>
      <w:r>
        <w:rPr>
          <w:noProof/>
          <w:lang w:eastAsia="zh-CN"/>
        </w:rPr>
        <mc:AlternateContent>
          <mc:Choice Requires="wps">
            <w:drawing>
              <wp:inline distT="0" distB="0" distL="0" distR="0" wp14:anchorId="6CD47729" wp14:editId="73EFF35A">
                <wp:extent cx="5916295" cy="6502400"/>
                <wp:effectExtent l="0" t="0" r="27305" b="12700"/>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502400"/>
                        </a:xfrm>
                        <a:prstGeom prst="rect">
                          <a:avLst/>
                        </a:prstGeom>
                        <a:solidFill>
                          <a:srgbClr val="FFFFFF"/>
                        </a:solidFill>
                        <a:ln w="9525">
                          <a:solidFill>
                            <a:srgbClr val="000000"/>
                          </a:solidFill>
                          <a:miter lim="800000"/>
                          <a:headEnd/>
                          <a:tailEnd/>
                        </a:ln>
                      </wps:spPr>
                      <wps:txbx>
                        <w:txbxContent>
                          <w:p w14:paraId="59C4A7D2"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6867066B"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 xml:space="preserve">In IoT NTN, for a random access procedure initiated by a N/MPDCCH order, the UE shall delay the transmission of the random access preamble by </w:t>
                            </w:r>
                            <w:r w:rsidRPr="00301EE4">
                              <w:rPr>
                                <w:rFonts w:ascii="Times" w:eastAsia="Batang" w:hAnsi="Times"/>
                                <w:i/>
                                <w:iCs/>
                                <w:sz w:val="20"/>
                                <w:szCs w:val="24"/>
                                <w:lang w:val="en-GB" w:eastAsia="x-none"/>
                              </w:rPr>
                              <w:t>K</w:t>
                            </w:r>
                            <w:r w:rsidRPr="00301EE4">
                              <w:rPr>
                                <w:rFonts w:ascii="Times" w:eastAsia="Batang" w:hAnsi="Times"/>
                                <w:i/>
                                <w:iCs/>
                                <w:sz w:val="20"/>
                                <w:szCs w:val="24"/>
                                <w:vertAlign w:val="subscript"/>
                                <w:lang w:val="en-GB" w:eastAsia="x-none"/>
                              </w:rPr>
                              <w:t>offset</w:t>
                            </w:r>
                            <w:r w:rsidRPr="00301EE4">
                              <w:rPr>
                                <w:rFonts w:ascii="Times" w:eastAsia="Batang" w:hAnsi="Times"/>
                                <w:sz w:val="20"/>
                                <w:szCs w:val="24"/>
                                <w:lang w:val="en-GB" w:eastAsia="x-none"/>
                              </w:rPr>
                              <w:t xml:space="preserve"> as compared to the current specification.</w:t>
                            </w:r>
                          </w:p>
                          <w:p w14:paraId="536E1C9F"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p>
                          <w:p w14:paraId="424CF33A"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1D1BCE64"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For IoT NTN, with respect to the granularity, configuration, indication and update of K_Offset, the mechanisms concluded in NR-NTN shall be taken as baseline.</w:t>
                            </w:r>
                          </w:p>
                          <w:p w14:paraId="4EC98F65"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p>
                          <w:p w14:paraId="258EF0F5"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77BEA39E"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For eMTC in IoT NTN, if the UE determines that a preamble retransmission is necessary, the choice of a suitable preamble retransmission subframe shall be delayed by Koffset as compared to current specifications.</w:t>
                            </w:r>
                          </w:p>
                          <w:p w14:paraId="6797E293"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p>
                          <w:p w14:paraId="48DC1D1C"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3F5590BE"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For NB-IoT, if the UE has initiated an NPUSCH transmission using pre-configured uplink resources ending in subframe n, the UE shall start or restart to monitor the NPDCCH from DL subframe n+4+K_mac (where K_mac is defined as in NR-NTN).</w:t>
                            </w:r>
                          </w:p>
                          <w:p w14:paraId="509E8D22"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p>
                          <w:p w14:paraId="6D992F76"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28BEA11A"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For eMTC, if the UE has initiated an PUSCH transmission using pre-configured uplink resources ending in subframe n, the UE shall start or restart to monitor the MPDCCH from DL subframe n+4+K_mac (where K_mac is defined as in NR-NTN).</w:t>
                            </w:r>
                          </w:p>
                          <w:p w14:paraId="03B7B23E" w14:textId="195B035B" w:rsidR="00CA3598" w:rsidRDefault="00CA3598" w:rsidP="00301EE4">
                            <w:pPr>
                              <w:overflowPunct w:val="0"/>
                              <w:autoSpaceDE/>
                              <w:autoSpaceDN/>
                              <w:adjustRightInd/>
                              <w:snapToGrid/>
                              <w:spacing w:after="0"/>
                              <w:jc w:val="left"/>
                              <w:rPr>
                                <w:rFonts w:eastAsiaTheme="minorEastAsia"/>
                                <w:sz w:val="20"/>
                                <w:szCs w:val="24"/>
                                <w:lang w:val="en-GB" w:eastAsia="zh-CN"/>
                              </w:rPr>
                            </w:pPr>
                          </w:p>
                          <w:p w14:paraId="4346DF78"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10F7C8DA"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Support PUR at least for GEO-based IoT NTN in Rel-17</w:t>
                            </w:r>
                          </w:p>
                          <w:p w14:paraId="0CE106E6"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FFS: for NGSO-based IoT NTN.</w:t>
                            </w:r>
                          </w:p>
                          <w:p w14:paraId="2898782A" w14:textId="77777777" w:rsidR="00CA3598" w:rsidRDefault="00CA3598" w:rsidP="00301EE4">
                            <w:pPr>
                              <w:overflowPunct w:val="0"/>
                              <w:autoSpaceDE/>
                              <w:autoSpaceDN/>
                              <w:adjustRightInd/>
                              <w:snapToGrid/>
                              <w:spacing w:after="0"/>
                              <w:jc w:val="left"/>
                              <w:rPr>
                                <w:rFonts w:eastAsiaTheme="minorEastAsia"/>
                                <w:sz w:val="20"/>
                                <w:szCs w:val="24"/>
                                <w:lang w:val="en-GB" w:eastAsia="zh-CN"/>
                              </w:rPr>
                            </w:pPr>
                          </w:p>
                          <w:p w14:paraId="7930A810"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p>
                          <w:p w14:paraId="5AAC6865"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232DCAD4" w14:textId="77777777" w:rsidR="00CA3598" w:rsidRPr="00301EE4" w:rsidRDefault="00CA3598" w:rsidP="00301EE4">
                            <w:pPr>
                              <w:autoSpaceDE/>
                              <w:autoSpaceDN/>
                              <w:adjustRightInd/>
                              <w:snapToGrid/>
                              <w:spacing w:after="0"/>
                              <w:jc w:val="left"/>
                              <w:rPr>
                                <w:rFonts w:ascii="Times" w:eastAsia="Batang" w:hAnsi="Times"/>
                                <w:sz w:val="20"/>
                                <w:szCs w:val="24"/>
                                <w:lang w:val="en-GB"/>
                              </w:rPr>
                            </w:pPr>
                            <w:r w:rsidRPr="00301EE4">
                              <w:rPr>
                                <w:rFonts w:ascii="Times" w:eastAsia="Batang" w:hAnsi="Times"/>
                                <w:sz w:val="20"/>
                                <w:szCs w:val="24"/>
                                <w:lang w:val="en-GB"/>
                              </w:rPr>
                              <w:t>NPDCCH monitoring restrictions have been identified for further checking to see if changes for NB-IoT need to be made for the following cases:</w:t>
                            </w:r>
                          </w:p>
                          <w:p w14:paraId="2ECADC37" w14:textId="77777777" w:rsidR="00CA3598" w:rsidRPr="00301EE4" w:rsidRDefault="00CA3598" w:rsidP="00301EE4">
                            <w:pPr>
                              <w:numPr>
                                <w:ilvl w:val="0"/>
                                <w:numId w:val="24"/>
                              </w:numPr>
                              <w:overflowPunct w:val="0"/>
                              <w:autoSpaceDE/>
                              <w:autoSpaceDN/>
                              <w:adjustRightInd/>
                              <w:snapToGrid/>
                              <w:spacing w:after="0"/>
                              <w:jc w:val="left"/>
                              <w:rPr>
                                <w:rFonts w:eastAsia="Batang"/>
                                <w:sz w:val="20"/>
                                <w:szCs w:val="24"/>
                                <w:lang w:val="en-GB" w:eastAsia="x-none"/>
                              </w:rPr>
                            </w:pPr>
                            <w:r w:rsidRPr="00301EE4">
                              <w:rPr>
                                <w:rFonts w:eastAsia="Batang"/>
                                <w:sz w:val="20"/>
                                <w:szCs w:val="24"/>
                                <w:lang w:val="en-GB" w:eastAsia="x-none"/>
                              </w:rPr>
                              <w:t>case 1: MTBG NPUSCH</w:t>
                            </w:r>
                          </w:p>
                          <w:p w14:paraId="6DAF4179" w14:textId="01D3AD52" w:rsidR="00CA3598" w:rsidRPr="00301EE4" w:rsidRDefault="00CA3598" w:rsidP="00301EE4">
                            <w:pPr>
                              <w:numPr>
                                <w:ilvl w:val="0"/>
                                <w:numId w:val="24"/>
                              </w:numPr>
                              <w:overflowPunct w:val="0"/>
                              <w:autoSpaceDE/>
                              <w:autoSpaceDN/>
                              <w:adjustRightInd/>
                              <w:snapToGrid/>
                              <w:spacing w:after="0"/>
                              <w:jc w:val="left"/>
                              <w:rPr>
                                <w:rFonts w:eastAsia="Batang"/>
                                <w:sz w:val="20"/>
                                <w:szCs w:val="24"/>
                                <w:lang w:val="en-GB" w:eastAsia="x-none"/>
                              </w:rPr>
                            </w:pPr>
                            <w:r w:rsidRPr="00301EE4">
                              <w:rPr>
                                <w:rFonts w:eastAsia="Times New Roman"/>
                                <w:sz w:val="20"/>
                                <w:szCs w:val="24"/>
                                <w:lang w:val="en-GB" w:eastAsia="zh-CN"/>
                              </w:rPr>
                              <w:t>case 2: 2 NPUSCH HARQ processes scheduled</w:t>
                            </w:r>
                          </w:p>
                          <w:p w14:paraId="776FA382"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3: long single NPUSCH when MTBG or 2HARQ configured</w:t>
                            </w:r>
                          </w:p>
                          <w:p w14:paraId="10E0B4D4"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4: single NPUSCH scheduled by DCI format N0 or RAR</w:t>
                            </w:r>
                          </w:p>
                          <w:p w14:paraId="1785F392"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5: NPUSCH format 2 in response to DCI format N1</w:t>
                            </w:r>
                          </w:p>
                          <w:p w14:paraId="08DDF79E"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6: NPRACH in response to PDCCH order</w:t>
                            </w:r>
                          </w:p>
                          <w:p w14:paraId="46711821"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7: NPUSCH with same HARQ process when 2 HARQ configured</w:t>
                            </w:r>
                          </w:p>
                          <w:p w14:paraId="7BB77883"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8: subframes after NPUSCH processing</w:t>
                            </w:r>
                          </w:p>
                          <w:p w14:paraId="48972137"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9: subframes after NPUSCH carrying Msg3</w:t>
                            </w:r>
                          </w:p>
                          <w:p w14:paraId="17FE15AA"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10: NPRACH for SR for long NPRACH transmissions</w:t>
                            </w:r>
                          </w:p>
                          <w:p w14:paraId="0991EB02"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11: NPRACH for SR for short NPRACH transmissions</w:t>
                            </w:r>
                          </w:p>
                          <w:p w14:paraId="72F49BFF"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FFS: the changes in each case</w:t>
                            </w:r>
                          </w:p>
                          <w:p w14:paraId="1648855B"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FFS: additional cases</w:t>
                            </w:r>
                          </w:p>
                          <w:p w14:paraId="2FD265C5" w14:textId="77777777" w:rsidR="00CA3598" w:rsidRPr="00301EE4" w:rsidRDefault="00CA3598" w:rsidP="00301EE4">
                            <w:pPr>
                              <w:overflowPunct w:val="0"/>
                              <w:autoSpaceDE/>
                              <w:autoSpaceDN/>
                              <w:adjustRightInd/>
                              <w:snapToGrid/>
                              <w:spacing w:after="0"/>
                              <w:jc w:val="left"/>
                              <w:rPr>
                                <w:rFonts w:eastAsiaTheme="minorEastAsia"/>
                                <w:sz w:val="20"/>
                                <w:szCs w:val="24"/>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6CD47729" id="_x0000_t202" coordsize="21600,21600" o:spt="202" path="m,l,21600r21600,l21600,xe">
                <v:stroke joinstyle="miter"/>
                <v:path gradientshapeok="t" o:connecttype="rect"/>
              </v:shapetype>
              <v:shape id="Text Box 5" o:spid="_x0000_s1026" type="#_x0000_t202" style="width:465.85pt;height:5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">
                <v:textbox>
                  <w:txbxContent>
                    <w:p w14:paraId="59C4A7D2"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6867066B"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 xml:space="preserve">In IoT NTN, for a random access procedure initiated by a N/MPDCCH order, the UE shall delay the transmission of the random access preamble by </w:t>
                      </w:r>
                      <w:r w:rsidRPr="00301EE4">
                        <w:rPr>
                          <w:rFonts w:ascii="Times" w:eastAsia="Batang" w:hAnsi="Times"/>
                          <w:i/>
                          <w:iCs/>
                          <w:sz w:val="20"/>
                          <w:szCs w:val="24"/>
                          <w:lang w:val="en-GB" w:eastAsia="x-none"/>
                        </w:rPr>
                        <w:t>K</w:t>
                      </w:r>
                      <w:r w:rsidRPr="00301EE4">
                        <w:rPr>
                          <w:rFonts w:ascii="Times" w:eastAsia="Batang" w:hAnsi="Times"/>
                          <w:i/>
                          <w:iCs/>
                          <w:sz w:val="20"/>
                          <w:szCs w:val="24"/>
                          <w:vertAlign w:val="subscript"/>
                          <w:lang w:val="en-GB" w:eastAsia="x-none"/>
                        </w:rPr>
                        <w:t>offset</w:t>
                      </w:r>
                      <w:r w:rsidRPr="00301EE4">
                        <w:rPr>
                          <w:rFonts w:ascii="Times" w:eastAsia="Batang" w:hAnsi="Times"/>
                          <w:sz w:val="20"/>
                          <w:szCs w:val="24"/>
                          <w:lang w:val="en-GB" w:eastAsia="x-none"/>
                        </w:rPr>
                        <w:t xml:space="preserve"> as compared to the current specification.</w:t>
                      </w:r>
                    </w:p>
                    <w:p w14:paraId="536E1C9F"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p>
                    <w:p w14:paraId="424CF33A"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1D1BCE64"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For IoT NTN, with respect to the granularity, configuration, indication and update of K_Offset, the mechanisms concluded in NR-NTN shall be taken as baseline.</w:t>
                      </w:r>
                    </w:p>
                    <w:p w14:paraId="4EC98F65"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p>
                    <w:p w14:paraId="258EF0F5"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77BEA39E"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For eMTC in IoT NTN, if the UE determines that a preamble retransmission is necessary, the choice of a suitable preamble retransmission subframe shall be delayed by Koffset as compared to current specifications.</w:t>
                      </w:r>
                    </w:p>
                    <w:p w14:paraId="6797E293"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p>
                    <w:p w14:paraId="48DC1D1C"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3F5590BE"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For NB-IoT, if the UE has initiated an NPUSCH transmission using pre-configured uplink resources ending in subframe n, the UE shall start or restart to monitor the NPDCCH from DL subframe n+4+K_mac (where K_mac is defined as in NR-NTN).</w:t>
                      </w:r>
                    </w:p>
                    <w:p w14:paraId="509E8D22"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p>
                    <w:p w14:paraId="6D992F76"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28BEA11A"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For eMTC, if the UE has initiated an PUSCH transmission using pre-configured uplink resources ending in subframe n, the UE shall start or restart to monitor the MPDCCH from DL subframe n+4+K_mac (where K_mac is defined as in NR-NTN).</w:t>
                      </w:r>
                    </w:p>
                    <w:p w14:paraId="03B7B23E" w14:textId="195B035B" w:rsidR="00CA3598" w:rsidRDefault="00CA3598" w:rsidP="00301EE4">
                      <w:pPr>
                        <w:overflowPunct w:val="0"/>
                        <w:autoSpaceDE/>
                        <w:autoSpaceDN/>
                        <w:adjustRightInd/>
                        <w:snapToGrid/>
                        <w:spacing w:after="0"/>
                        <w:jc w:val="left"/>
                        <w:rPr>
                          <w:rFonts w:eastAsiaTheme="minorEastAsia"/>
                          <w:sz w:val="20"/>
                          <w:szCs w:val="24"/>
                          <w:lang w:val="en-GB" w:eastAsia="zh-CN"/>
                        </w:rPr>
                      </w:pPr>
                    </w:p>
                    <w:p w14:paraId="4346DF78"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10F7C8DA"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Support PUR at least for GEO-based IoT NTN in Rel-17</w:t>
                      </w:r>
                    </w:p>
                    <w:p w14:paraId="0CE106E6"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lang w:val="en-GB" w:eastAsia="x-none"/>
                        </w:rPr>
                        <w:t>FFS: for NGSO-based IoT NTN.</w:t>
                      </w:r>
                    </w:p>
                    <w:p w14:paraId="2898782A" w14:textId="77777777" w:rsidR="00CA3598" w:rsidRDefault="00CA3598" w:rsidP="00301EE4">
                      <w:pPr>
                        <w:overflowPunct w:val="0"/>
                        <w:autoSpaceDE/>
                        <w:autoSpaceDN/>
                        <w:adjustRightInd/>
                        <w:snapToGrid/>
                        <w:spacing w:after="0"/>
                        <w:jc w:val="left"/>
                        <w:rPr>
                          <w:rFonts w:eastAsiaTheme="minorEastAsia"/>
                          <w:sz w:val="20"/>
                          <w:szCs w:val="24"/>
                          <w:lang w:val="en-GB" w:eastAsia="zh-CN"/>
                        </w:rPr>
                      </w:pPr>
                    </w:p>
                    <w:p w14:paraId="7930A810"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p>
                    <w:p w14:paraId="5AAC6865" w14:textId="77777777" w:rsidR="00CA3598" w:rsidRPr="00301EE4" w:rsidRDefault="00CA3598" w:rsidP="00301EE4">
                      <w:pPr>
                        <w:autoSpaceDE/>
                        <w:autoSpaceDN/>
                        <w:adjustRightInd/>
                        <w:snapToGrid/>
                        <w:spacing w:after="0"/>
                        <w:jc w:val="left"/>
                        <w:rPr>
                          <w:rFonts w:ascii="Times" w:eastAsia="Batang" w:hAnsi="Times"/>
                          <w:sz w:val="20"/>
                          <w:szCs w:val="24"/>
                          <w:lang w:val="en-GB" w:eastAsia="x-none"/>
                        </w:rPr>
                      </w:pPr>
                      <w:r w:rsidRPr="00301EE4">
                        <w:rPr>
                          <w:rFonts w:ascii="Times" w:eastAsia="Batang" w:hAnsi="Times"/>
                          <w:sz w:val="20"/>
                          <w:szCs w:val="24"/>
                          <w:highlight w:val="green"/>
                          <w:lang w:val="en-GB" w:eastAsia="x-none"/>
                        </w:rPr>
                        <w:t>Agreement:</w:t>
                      </w:r>
                    </w:p>
                    <w:p w14:paraId="232DCAD4" w14:textId="77777777" w:rsidR="00CA3598" w:rsidRPr="00301EE4" w:rsidRDefault="00CA3598" w:rsidP="00301EE4">
                      <w:pPr>
                        <w:autoSpaceDE/>
                        <w:autoSpaceDN/>
                        <w:adjustRightInd/>
                        <w:snapToGrid/>
                        <w:spacing w:after="0"/>
                        <w:jc w:val="left"/>
                        <w:rPr>
                          <w:rFonts w:ascii="Times" w:eastAsia="Batang" w:hAnsi="Times"/>
                          <w:sz w:val="20"/>
                          <w:szCs w:val="24"/>
                          <w:lang w:val="en-GB"/>
                        </w:rPr>
                      </w:pPr>
                      <w:r w:rsidRPr="00301EE4">
                        <w:rPr>
                          <w:rFonts w:ascii="Times" w:eastAsia="Batang" w:hAnsi="Times"/>
                          <w:sz w:val="20"/>
                          <w:szCs w:val="24"/>
                          <w:lang w:val="en-GB"/>
                        </w:rPr>
                        <w:t>NPDCCH monitoring restrictions have been identified for further checking to see if changes for NB-IoT need to be made for the following cases:</w:t>
                      </w:r>
                    </w:p>
                    <w:p w14:paraId="2ECADC37" w14:textId="77777777" w:rsidR="00CA3598" w:rsidRPr="00301EE4" w:rsidRDefault="00CA3598" w:rsidP="00301EE4">
                      <w:pPr>
                        <w:numPr>
                          <w:ilvl w:val="0"/>
                          <w:numId w:val="24"/>
                        </w:numPr>
                        <w:overflowPunct w:val="0"/>
                        <w:autoSpaceDE/>
                        <w:autoSpaceDN/>
                        <w:adjustRightInd/>
                        <w:snapToGrid/>
                        <w:spacing w:after="0"/>
                        <w:jc w:val="left"/>
                        <w:rPr>
                          <w:rFonts w:eastAsia="Batang"/>
                          <w:sz w:val="20"/>
                          <w:szCs w:val="24"/>
                          <w:lang w:val="en-GB" w:eastAsia="x-none"/>
                        </w:rPr>
                      </w:pPr>
                      <w:r w:rsidRPr="00301EE4">
                        <w:rPr>
                          <w:rFonts w:eastAsia="Batang"/>
                          <w:sz w:val="20"/>
                          <w:szCs w:val="24"/>
                          <w:lang w:val="en-GB" w:eastAsia="x-none"/>
                        </w:rPr>
                        <w:t>case 1: MTBG NPUSCH</w:t>
                      </w:r>
                    </w:p>
                    <w:p w14:paraId="6DAF4179" w14:textId="01D3AD52" w:rsidR="00CA3598" w:rsidRPr="00301EE4" w:rsidRDefault="00CA3598" w:rsidP="00301EE4">
                      <w:pPr>
                        <w:numPr>
                          <w:ilvl w:val="0"/>
                          <w:numId w:val="24"/>
                        </w:numPr>
                        <w:overflowPunct w:val="0"/>
                        <w:autoSpaceDE/>
                        <w:autoSpaceDN/>
                        <w:adjustRightInd/>
                        <w:snapToGrid/>
                        <w:spacing w:after="0"/>
                        <w:jc w:val="left"/>
                        <w:rPr>
                          <w:rFonts w:eastAsia="Batang"/>
                          <w:sz w:val="20"/>
                          <w:szCs w:val="24"/>
                          <w:lang w:val="en-GB" w:eastAsia="x-none"/>
                        </w:rPr>
                      </w:pPr>
                      <w:r w:rsidRPr="00301EE4">
                        <w:rPr>
                          <w:rFonts w:eastAsia="Times New Roman"/>
                          <w:sz w:val="20"/>
                          <w:szCs w:val="24"/>
                          <w:lang w:val="en-GB" w:eastAsia="zh-CN"/>
                        </w:rPr>
                        <w:t>case 2: 2 NPUSCH HARQ processes scheduled</w:t>
                      </w:r>
                    </w:p>
                    <w:p w14:paraId="776FA382"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3: long single NPUSCH when MTBG or 2HARQ configured</w:t>
                      </w:r>
                    </w:p>
                    <w:p w14:paraId="10E0B4D4"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4: single NPUSCH scheduled by DCI format N0 or RAR</w:t>
                      </w:r>
                    </w:p>
                    <w:p w14:paraId="1785F392"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5: NPUSCH format 2 in response to DCI format N1</w:t>
                      </w:r>
                    </w:p>
                    <w:p w14:paraId="08DDF79E"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6: NPRACH in response to PDCCH order</w:t>
                      </w:r>
                    </w:p>
                    <w:p w14:paraId="46711821"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7: NPUSCH with same HARQ process when 2 HARQ configured</w:t>
                      </w:r>
                    </w:p>
                    <w:p w14:paraId="7BB77883"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8: subframes after NPUSCH processing</w:t>
                      </w:r>
                    </w:p>
                    <w:p w14:paraId="48972137"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9: subframes after NPUSCH carrying Msg3</w:t>
                      </w:r>
                    </w:p>
                    <w:p w14:paraId="17FE15AA"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10: NPRACH for SR for long NPRACH transmissions</w:t>
                      </w:r>
                    </w:p>
                    <w:p w14:paraId="0991EB02"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case 11: NPRACH for SR for short NPRACH transmissions</w:t>
                      </w:r>
                    </w:p>
                    <w:p w14:paraId="72F49BFF"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FFS: the changes in each case</w:t>
                      </w:r>
                    </w:p>
                    <w:p w14:paraId="1648855B" w14:textId="77777777" w:rsidR="00CA3598" w:rsidRPr="00301EE4" w:rsidRDefault="00CA3598" w:rsidP="00301EE4">
                      <w:pPr>
                        <w:numPr>
                          <w:ilvl w:val="0"/>
                          <w:numId w:val="24"/>
                        </w:numPr>
                        <w:overflowPunct w:val="0"/>
                        <w:autoSpaceDE/>
                        <w:autoSpaceDN/>
                        <w:adjustRightInd/>
                        <w:snapToGrid/>
                        <w:spacing w:after="0"/>
                        <w:jc w:val="left"/>
                        <w:rPr>
                          <w:rFonts w:eastAsia="Times New Roman"/>
                          <w:sz w:val="20"/>
                          <w:szCs w:val="24"/>
                          <w:lang w:val="en-GB" w:eastAsia="zh-CN"/>
                        </w:rPr>
                      </w:pPr>
                      <w:r w:rsidRPr="00301EE4">
                        <w:rPr>
                          <w:rFonts w:eastAsia="Times New Roman"/>
                          <w:sz w:val="20"/>
                          <w:szCs w:val="24"/>
                          <w:lang w:val="en-GB" w:eastAsia="zh-CN"/>
                        </w:rPr>
                        <w:t>FFS: additional cases</w:t>
                      </w:r>
                    </w:p>
                    <w:p w14:paraId="2FD265C5" w14:textId="77777777" w:rsidR="00CA3598" w:rsidRPr="00301EE4" w:rsidRDefault="00CA3598" w:rsidP="00301EE4">
                      <w:pPr>
                        <w:overflowPunct w:val="0"/>
                        <w:autoSpaceDE/>
                        <w:autoSpaceDN/>
                        <w:adjustRightInd/>
                        <w:snapToGrid/>
                        <w:spacing w:after="0"/>
                        <w:jc w:val="left"/>
                        <w:rPr>
                          <w:rFonts w:eastAsiaTheme="minorEastAsia"/>
                          <w:sz w:val="20"/>
                          <w:szCs w:val="24"/>
                          <w:lang w:val="en-GB" w:eastAsia="zh-CN"/>
                        </w:rPr>
                      </w:pPr>
                    </w:p>
                  </w:txbxContent>
                </v:textbox>
                <w10:anchorlock/>
              </v:shape>
            </w:pict>
          </mc:Fallback>
        </mc:AlternateContent>
      </w:r>
    </w:p>
    <w:p w14:paraId="64E911E0" w14:textId="336F1648" w:rsidR="00296F88" w:rsidRDefault="009B2C97" w:rsidP="00ED0A7A">
      <w:pPr>
        <w:autoSpaceDE/>
        <w:autoSpaceDN/>
        <w:adjustRightInd/>
        <w:snapToGrid/>
        <w:rPr>
          <w:lang w:eastAsia="zh-CN"/>
        </w:rPr>
      </w:pPr>
      <w:r w:rsidRPr="00C72121">
        <w:rPr>
          <w:rFonts w:hint="eastAsia"/>
          <w:lang w:eastAsia="zh-CN"/>
        </w:rPr>
        <w:lastRenderedPageBreak/>
        <w:t>I</w:t>
      </w:r>
      <w:r w:rsidRPr="00C72121">
        <w:rPr>
          <w:lang w:eastAsia="zh-CN"/>
        </w:rPr>
        <w:t xml:space="preserve">n this contribution, we </w:t>
      </w:r>
      <w:r w:rsidR="00B34107">
        <w:rPr>
          <w:lang w:eastAsia="zh-CN"/>
        </w:rPr>
        <w:t>discuss</w:t>
      </w:r>
      <w:r w:rsidRPr="00C72121">
        <w:rPr>
          <w:lang w:eastAsia="zh-CN"/>
        </w:rPr>
        <w:t xml:space="preserve"> </w:t>
      </w:r>
      <w:r w:rsidR="0026718A">
        <w:rPr>
          <w:lang w:eastAsia="zh-CN"/>
        </w:rPr>
        <w:t xml:space="preserve">the </w:t>
      </w:r>
      <w:r w:rsidR="00B34107">
        <w:rPr>
          <w:lang w:eastAsia="zh-CN"/>
        </w:rPr>
        <w:t>remaining issue</w:t>
      </w:r>
      <w:r w:rsidR="00163CCA">
        <w:rPr>
          <w:lang w:eastAsia="zh-CN"/>
        </w:rPr>
        <w:t xml:space="preserve"> </w:t>
      </w:r>
      <w:r w:rsidR="00536710">
        <w:rPr>
          <w:lang w:eastAsia="zh-CN"/>
        </w:rPr>
        <w:t xml:space="preserve">on </w:t>
      </w:r>
      <w:r w:rsidRPr="00C72121">
        <w:rPr>
          <w:lang w:eastAsia="zh-CN"/>
        </w:rPr>
        <w:t xml:space="preserve">the </w:t>
      </w:r>
      <w:r w:rsidR="00F37089">
        <w:rPr>
          <w:lang w:eastAsia="zh-CN"/>
        </w:rPr>
        <w:t xml:space="preserve">NB-IoT </w:t>
      </w:r>
      <w:r w:rsidRPr="00C72121">
        <w:rPr>
          <w:lang w:eastAsia="zh-CN"/>
        </w:rPr>
        <w:t>timing relationship</w:t>
      </w:r>
      <w:r w:rsidR="00F37089">
        <w:rPr>
          <w:lang w:eastAsia="zh-CN"/>
        </w:rPr>
        <w:t xml:space="preserve">s </w:t>
      </w:r>
      <w:r w:rsidRPr="00C72121">
        <w:rPr>
          <w:lang w:eastAsia="zh-CN"/>
        </w:rPr>
        <w:t>for IoT-NTN.</w:t>
      </w:r>
    </w:p>
    <w:p w14:paraId="744EEB69" w14:textId="1BCADAB4" w:rsidR="00B9682A" w:rsidRPr="004B7635" w:rsidRDefault="00085B14" w:rsidP="00B9682A">
      <w:pPr>
        <w:pStyle w:val="1"/>
      </w:pPr>
      <w:bookmarkStart w:id="3" w:name="_Ref129681832"/>
      <w:r w:rsidRPr="006B77DD">
        <w:t>Discussion</w:t>
      </w:r>
    </w:p>
    <w:p w14:paraId="5EB301E1" w14:textId="77777777" w:rsidR="008B75C3" w:rsidRDefault="008B75C3" w:rsidP="008B75C3">
      <w:pPr>
        <w:pStyle w:val="2"/>
        <w:rPr>
          <w:lang w:eastAsia="zh-CN"/>
        </w:rPr>
      </w:pPr>
      <w:r>
        <w:rPr>
          <w:rFonts w:hint="eastAsia"/>
          <w:lang w:eastAsia="zh-CN"/>
        </w:rPr>
        <w:t>UE</w:t>
      </w:r>
      <w:r>
        <w:rPr>
          <w:lang w:eastAsia="zh-CN"/>
        </w:rPr>
        <w:t xml:space="preserve"> specific TA</w:t>
      </w:r>
    </w:p>
    <w:p w14:paraId="1F585699" w14:textId="17AF0700" w:rsidR="008B75C3" w:rsidRDefault="008B75C3" w:rsidP="008B75C3">
      <w:pPr>
        <w:spacing w:after="0"/>
        <w:rPr>
          <w:lang w:eastAsia="x-none"/>
        </w:rPr>
      </w:pPr>
      <w:r>
        <w:rPr>
          <w:lang w:eastAsia="x-none"/>
        </w:rPr>
        <w:t xml:space="preserve">The UE-specific TA can be used by eNB in its scheduling to avoid UL-DL collisions. In particular, the UE-specific TA can be used to update the value of UE-specific K_offset. </w:t>
      </w:r>
      <w:r>
        <w:rPr>
          <w:lang w:eastAsia="zh-CN"/>
        </w:rPr>
        <w:t xml:space="preserve">At RAN1#106-e, the introduction of UE-specific K_offset has been agreed in </w:t>
      </w:r>
      <w:r w:rsidR="0026718A">
        <w:rPr>
          <w:lang w:eastAsia="zh-CN"/>
        </w:rPr>
        <w:t>RRC_</w:t>
      </w:r>
      <w:r>
        <w:rPr>
          <w:lang w:eastAsia="zh-CN"/>
        </w:rPr>
        <w:t>CONNECTED.</w:t>
      </w:r>
      <w:r>
        <w:rPr>
          <w:rFonts w:hint="eastAsia"/>
          <w:lang w:eastAsia="zh-CN"/>
        </w:rPr>
        <w:t xml:space="preserve"> </w:t>
      </w:r>
      <w:r>
        <w:rPr>
          <w:lang w:eastAsia="zh-CN"/>
        </w:rPr>
        <w:t xml:space="preserve">At RAN1#106bis-e, </w:t>
      </w:r>
      <w:r>
        <w:t>f</w:t>
      </w:r>
      <w:r w:rsidRPr="0083490E">
        <w:t xml:space="preserve">or UE specific TA reporting, the </w:t>
      </w:r>
      <w:r>
        <w:t xml:space="preserve">following </w:t>
      </w:r>
      <w:r w:rsidRPr="0083490E">
        <w:t xml:space="preserve">contents of the report </w:t>
      </w:r>
      <w:r>
        <w:rPr>
          <w:lang w:eastAsia="x-none"/>
        </w:rPr>
        <w:t>are suggested to be considered</w:t>
      </w:r>
    </w:p>
    <w:p w14:paraId="1AFEE14F" w14:textId="77777777" w:rsidR="008B75C3" w:rsidRPr="0083490E" w:rsidRDefault="008B75C3" w:rsidP="008B75C3">
      <w:pPr>
        <w:numPr>
          <w:ilvl w:val="0"/>
          <w:numId w:val="25"/>
        </w:numPr>
        <w:autoSpaceDE/>
        <w:autoSpaceDN/>
        <w:adjustRightInd/>
        <w:snapToGrid/>
        <w:spacing w:after="0"/>
        <w:jc w:val="left"/>
      </w:pPr>
      <w:r w:rsidRPr="0083490E">
        <w:t>A delay</w:t>
      </w:r>
    </w:p>
    <w:p w14:paraId="3F16503E" w14:textId="77777777" w:rsidR="008B75C3" w:rsidRPr="0083490E" w:rsidRDefault="008B75C3" w:rsidP="008B75C3">
      <w:pPr>
        <w:numPr>
          <w:ilvl w:val="1"/>
          <w:numId w:val="25"/>
        </w:numPr>
        <w:autoSpaceDE/>
        <w:autoSpaceDN/>
        <w:adjustRightInd/>
        <w:snapToGrid/>
        <w:spacing w:after="0"/>
        <w:jc w:val="left"/>
      </w:pPr>
      <w:r w:rsidRPr="0083490E">
        <w:t xml:space="preserve">Down select from: </w:t>
      </w:r>
    </w:p>
    <w:p w14:paraId="56112B5F" w14:textId="77777777" w:rsidR="008B75C3" w:rsidRPr="0083490E" w:rsidRDefault="008B75C3" w:rsidP="008B75C3">
      <w:pPr>
        <w:numPr>
          <w:ilvl w:val="2"/>
          <w:numId w:val="25"/>
        </w:numPr>
        <w:autoSpaceDE/>
        <w:autoSpaceDN/>
        <w:adjustRightInd/>
        <w:snapToGrid/>
        <w:spacing w:after="0"/>
        <w:jc w:val="left"/>
      </w:pPr>
      <w:r w:rsidRPr="0083490E">
        <w:t xml:space="preserve">Option 1: UE specific TA, </w:t>
      </w:r>
    </w:p>
    <w:p w14:paraId="6BB9B4F9" w14:textId="77777777" w:rsidR="008B75C3" w:rsidRPr="0083490E" w:rsidRDefault="008B75C3" w:rsidP="008B75C3">
      <w:pPr>
        <w:numPr>
          <w:ilvl w:val="2"/>
          <w:numId w:val="25"/>
        </w:numPr>
        <w:autoSpaceDE/>
        <w:autoSpaceDN/>
        <w:adjustRightInd/>
        <w:snapToGrid/>
        <w:spacing w:after="0"/>
        <w:jc w:val="left"/>
      </w:pPr>
      <w:r w:rsidRPr="0083490E">
        <w:t xml:space="preserve">Option 2: UE full TA, </w:t>
      </w:r>
    </w:p>
    <w:p w14:paraId="4E60B003" w14:textId="77777777" w:rsidR="008B75C3" w:rsidRPr="0083490E" w:rsidRDefault="008B75C3" w:rsidP="008B75C3">
      <w:pPr>
        <w:numPr>
          <w:ilvl w:val="2"/>
          <w:numId w:val="25"/>
        </w:numPr>
        <w:autoSpaceDE/>
        <w:autoSpaceDN/>
        <w:adjustRightInd/>
        <w:snapToGrid/>
        <w:spacing w:after="0"/>
        <w:jc w:val="left"/>
      </w:pPr>
      <w:r w:rsidRPr="0083490E">
        <w:t>Option 3: differential UE specific TA</w:t>
      </w:r>
      <w:r w:rsidRPr="0083490E" w:rsidDel="008539FF">
        <w:t xml:space="preserve"> </w:t>
      </w:r>
    </w:p>
    <w:p w14:paraId="6E4D5128" w14:textId="77777777" w:rsidR="008B75C3" w:rsidRPr="0083490E" w:rsidRDefault="008B75C3" w:rsidP="008B75C3">
      <w:pPr>
        <w:numPr>
          <w:ilvl w:val="2"/>
          <w:numId w:val="25"/>
        </w:numPr>
        <w:autoSpaceDE/>
        <w:autoSpaceDN/>
        <w:adjustRightInd/>
        <w:snapToGrid/>
        <w:spacing w:after="0"/>
        <w:jc w:val="left"/>
      </w:pPr>
      <w:r w:rsidRPr="0083490E">
        <w:t xml:space="preserve">Option 4: differential full UE TA. </w:t>
      </w:r>
    </w:p>
    <w:p w14:paraId="272F6537" w14:textId="77777777" w:rsidR="008B75C3" w:rsidRPr="0083490E" w:rsidRDefault="008B75C3" w:rsidP="008B75C3">
      <w:pPr>
        <w:numPr>
          <w:ilvl w:val="2"/>
          <w:numId w:val="25"/>
        </w:numPr>
        <w:autoSpaceDE/>
        <w:autoSpaceDN/>
        <w:adjustRightInd/>
        <w:snapToGrid/>
        <w:spacing w:after="0"/>
        <w:jc w:val="left"/>
      </w:pPr>
      <w:r w:rsidRPr="0083490E">
        <w:t>Option 5: UE full TA via Msg3 + differential full UE TA thereafter</w:t>
      </w:r>
    </w:p>
    <w:p w14:paraId="604AC838" w14:textId="77777777" w:rsidR="008B75C3" w:rsidRPr="0083490E" w:rsidRDefault="008B75C3" w:rsidP="008B75C3">
      <w:pPr>
        <w:numPr>
          <w:ilvl w:val="0"/>
          <w:numId w:val="25"/>
        </w:numPr>
        <w:autoSpaceDE/>
        <w:autoSpaceDN/>
        <w:adjustRightInd/>
        <w:snapToGrid/>
        <w:spacing w:after="0"/>
        <w:jc w:val="left"/>
      </w:pPr>
      <w:r w:rsidRPr="0083490E">
        <w:t xml:space="preserve">UE location </w:t>
      </w:r>
    </w:p>
    <w:p w14:paraId="2FEFF2FF" w14:textId="00EBCD3B" w:rsidR="008B75C3" w:rsidRDefault="008B75C3" w:rsidP="008B75C3">
      <w:pPr>
        <w:spacing w:before="120"/>
        <w:rPr>
          <w:lang w:eastAsia="zh-CN"/>
        </w:rPr>
      </w:pPr>
      <w:r>
        <w:rPr>
          <w:rFonts w:hint="eastAsia"/>
          <w:lang w:eastAsia="zh-CN"/>
        </w:rPr>
        <w:t>F</w:t>
      </w:r>
      <w:r>
        <w:rPr>
          <w:lang w:eastAsia="zh-CN"/>
        </w:rPr>
        <w:t>or UE-specific TA reporting, the most straightforward solution is to report a full TA which contains both service link delay and feeder link delay (Option 2). Another alternative is to report a UE-specific TA which only</w:t>
      </w:r>
      <w:r w:rsidDel="00722F72">
        <w:rPr>
          <w:lang w:val="en-GB" w:eastAsia="zh-CN"/>
        </w:rPr>
        <w:t xml:space="preserve"> </w:t>
      </w:r>
      <w:r>
        <w:rPr>
          <w:lang w:val="en-GB" w:eastAsia="zh-CN"/>
        </w:rPr>
        <w:t>constitutes the service link delay denoted as N</w:t>
      </w:r>
      <w:r w:rsidRPr="00347D63">
        <w:rPr>
          <w:vertAlign w:val="subscript"/>
          <w:lang w:val="en-GB" w:eastAsia="zh-CN"/>
        </w:rPr>
        <w:t>TA,UE-specific</w:t>
      </w:r>
      <w:r>
        <w:rPr>
          <w:lang w:val="en-GB" w:eastAsia="zh-CN"/>
        </w:rPr>
        <w:t xml:space="preserve"> (Option 1). In this option, since the feeder link delay can be obtained at</w:t>
      </w:r>
      <w:r>
        <w:rPr>
          <w:rFonts w:hint="eastAsia"/>
          <w:lang w:val="en-GB" w:eastAsia="zh-CN"/>
        </w:rPr>
        <w:t xml:space="preserve"> th</w:t>
      </w:r>
      <w:r>
        <w:rPr>
          <w:lang w:val="en-GB" w:eastAsia="zh-CN"/>
        </w:rPr>
        <w:t xml:space="preserve">e eNB, the eNB </w:t>
      </w:r>
      <w:r>
        <w:rPr>
          <w:rFonts w:hint="eastAsia"/>
          <w:lang w:val="en-GB" w:eastAsia="zh-CN"/>
        </w:rPr>
        <w:t>is</w:t>
      </w:r>
      <w:r>
        <w:rPr>
          <w:lang w:val="en-GB" w:eastAsia="zh-CN"/>
        </w:rPr>
        <w:t xml:space="preserve"> still able to derive the full TA for a given UE. </w:t>
      </w:r>
      <w:r w:rsidRPr="006B2506">
        <w:rPr>
          <w:lang w:eastAsia="zh-CN"/>
        </w:rPr>
        <w:t>The main difference between option 1 and option 2 is whether to report the feeder link part TA.</w:t>
      </w:r>
      <w:r>
        <w:rPr>
          <w:lang w:eastAsia="zh-CN"/>
        </w:rPr>
        <w:t xml:space="preserve"> The scope of WID-IoT NTN focuses timing relationship enhancements on “Signalling aspects in UE-specific TA maintenance and reporting, techniques to reduce the signalling load and determination of the UE-specific TA” [</w:t>
      </w:r>
      <w:r w:rsidR="00524EE1">
        <w:rPr>
          <w:lang w:eastAsia="zh-CN"/>
        </w:rPr>
        <w:t>2</w:t>
      </w:r>
      <w:r>
        <w:rPr>
          <w:lang w:eastAsia="zh-CN"/>
        </w:rPr>
        <w:t xml:space="preserve">]. </w:t>
      </w:r>
      <w:r>
        <w:rPr>
          <w:lang w:val="en-GB" w:eastAsia="zh-CN"/>
        </w:rPr>
        <w:t>Obviously, the overhead of option 1 and option 2 are very large if they are applied for each reporting instance, especially when considering the repetition in IoT NTN, not to mention the high frequency for updating of TA reporting.</w:t>
      </w:r>
      <w:r w:rsidRPr="008A0477">
        <w:rPr>
          <w:lang w:eastAsia="zh-CN"/>
        </w:rPr>
        <w:t xml:space="preserve"> </w:t>
      </w:r>
      <w:r w:rsidR="008F3802">
        <w:rPr>
          <w:lang w:eastAsia="zh-CN"/>
        </w:rPr>
        <w:t>Instead of</w:t>
      </w:r>
      <w:r>
        <w:rPr>
          <w:lang w:eastAsia="zh-CN"/>
        </w:rPr>
        <w:t xml:space="preserve"> </w:t>
      </w:r>
      <w:r w:rsidR="008F3802">
        <w:rPr>
          <w:lang w:eastAsia="zh-CN"/>
        </w:rPr>
        <w:t>r</w:t>
      </w:r>
      <w:r>
        <w:rPr>
          <w:lang w:eastAsia="zh-CN"/>
        </w:rPr>
        <w:t>eport</w:t>
      </w:r>
      <w:r w:rsidR="008F3802">
        <w:rPr>
          <w:lang w:eastAsia="zh-CN"/>
        </w:rPr>
        <w:t>ing</w:t>
      </w:r>
      <w:r>
        <w:rPr>
          <w:lang w:eastAsia="zh-CN"/>
        </w:rPr>
        <w:t xml:space="preserve"> the absolute full TA or UE self-estimated TA every time, a differential TA value (indicating the difference from the previous value) can be reported to reduce the signaling overhead (Option 3 and Option 4). And Option 5 seems like a more sophisticated approach of Option 4.</w:t>
      </w:r>
    </w:p>
    <w:p w14:paraId="2349F4A2" w14:textId="722C94A9" w:rsidR="008B75C3" w:rsidRPr="006479AA" w:rsidRDefault="008B75C3" w:rsidP="008B75C3">
      <w:pPr>
        <w:rPr>
          <w:i/>
          <w:lang w:eastAsia="zh-CN"/>
        </w:rPr>
      </w:pPr>
      <w:r w:rsidRPr="006479AA">
        <w:rPr>
          <w:b/>
          <w:i/>
          <w:lang w:eastAsia="zh-CN"/>
        </w:rPr>
        <w:t xml:space="preserve">Observation </w:t>
      </w:r>
      <w:r w:rsidR="00CA3598">
        <w:rPr>
          <w:b/>
          <w:i/>
          <w:lang w:eastAsia="zh-CN"/>
        </w:rPr>
        <w:t>1</w:t>
      </w:r>
      <w:r w:rsidRPr="006479AA">
        <w:rPr>
          <w:b/>
          <w:i/>
          <w:lang w:eastAsia="zh-CN"/>
        </w:rPr>
        <w:t>:</w:t>
      </w:r>
      <w:r w:rsidRPr="006479AA">
        <w:rPr>
          <w:i/>
          <w:lang w:eastAsia="zh-CN"/>
        </w:rPr>
        <w:t xml:space="preserve"> </w:t>
      </w:r>
      <w:r>
        <w:rPr>
          <w:i/>
          <w:lang w:eastAsia="zh-CN"/>
        </w:rPr>
        <w:t xml:space="preserve">Either reporting </w:t>
      </w:r>
      <w:r w:rsidRPr="00D55935">
        <w:rPr>
          <w:i/>
          <w:lang w:eastAsia="zh-CN"/>
        </w:rPr>
        <w:t>UE-specific N</w:t>
      </w:r>
      <w:r w:rsidRPr="006479AA">
        <w:rPr>
          <w:i/>
          <w:vertAlign w:val="subscript"/>
          <w:lang w:eastAsia="zh-CN"/>
        </w:rPr>
        <w:t>TA, UE-specific</w:t>
      </w:r>
      <w:r w:rsidRPr="00A33A59">
        <w:rPr>
          <w:i/>
          <w:lang w:eastAsia="zh-CN"/>
        </w:rPr>
        <w:t xml:space="preserve"> </w:t>
      </w:r>
      <w:r>
        <w:rPr>
          <w:i/>
          <w:lang w:eastAsia="zh-CN"/>
        </w:rPr>
        <w:t xml:space="preserve">or </w:t>
      </w:r>
      <w:r w:rsidRPr="006479AA">
        <w:rPr>
          <w:i/>
          <w:lang w:eastAsia="x-none"/>
        </w:rPr>
        <w:t>UE-specific full TA</w:t>
      </w:r>
      <w:r>
        <w:rPr>
          <w:i/>
          <w:lang w:eastAsia="zh-CN"/>
        </w:rPr>
        <w:t>, t</w:t>
      </w:r>
      <w:r w:rsidRPr="00D55935">
        <w:rPr>
          <w:i/>
          <w:lang w:eastAsia="zh-CN"/>
        </w:rPr>
        <w:t xml:space="preserve">he overhead </w:t>
      </w:r>
      <w:r>
        <w:rPr>
          <w:i/>
          <w:lang w:eastAsia="zh-CN"/>
        </w:rPr>
        <w:t xml:space="preserve">are </w:t>
      </w:r>
      <w:r w:rsidRPr="00D55935">
        <w:rPr>
          <w:i/>
          <w:lang w:eastAsia="zh-CN"/>
        </w:rPr>
        <w:t>very large if they are appl</w:t>
      </w:r>
      <w:r>
        <w:rPr>
          <w:i/>
          <w:lang w:eastAsia="zh-CN"/>
        </w:rPr>
        <w:t>ied for each reporting instance.</w:t>
      </w:r>
    </w:p>
    <w:p w14:paraId="673AB614" w14:textId="77777777" w:rsidR="008B75C3" w:rsidRPr="00CB62B2" w:rsidRDefault="008B75C3" w:rsidP="008B75C3">
      <w:pPr>
        <w:rPr>
          <w:lang w:eastAsia="zh-CN"/>
        </w:rPr>
      </w:pPr>
    </w:p>
    <w:p w14:paraId="52680531" w14:textId="77777777" w:rsidR="008B75C3" w:rsidRDefault="008B75C3" w:rsidP="008B75C3">
      <w:pPr>
        <w:jc w:val="center"/>
        <w:rPr>
          <w:color w:val="FF0000"/>
          <w:lang w:eastAsia="zh-CN"/>
        </w:rPr>
      </w:pPr>
      <w:r>
        <w:rPr>
          <w:noProof/>
          <w:lang w:eastAsia="zh-CN"/>
        </w:rPr>
        <w:drawing>
          <wp:inline distT="0" distB="0" distL="0" distR="0" wp14:anchorId="1631F37D" wp14:editId="1556D06A">
            <wp:extent cx="1990800" cy="1404000"/>
            <wp:effectExtent l="0" t="0" r="952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90800" cy="1404000"/>
                    </a:xfrm>
                    <a:prstGeom prst="rect">
                      <a:avLst/>
                    </a:prstGeom>
                  </pic:spPr>
                </pic:pic>
              </a:graphicData>
            </a:graphic>
          </wp:inline>
        </w:drawing>
      </w:r>
    </w:p>
    <w:p w14:paraId="7B9C002A" w14:textId="6DC1CBBD" w:rsidR="008B75C3" w:rsidRPr="00E81838" w:rsidRDefault="008B75C3" w:rsidP="008B75C3">
      <w:pPr>
        <w:jc w:val="center"/>
        <w:rPr>
          <w:lang w:eastAsia="zh-CN"/>
        </w:rPr>
      </w:pPr>
      <w:r w:rsidRPr="00E81838">
        <w:rPr>
          <w:rFonts w:hint="eastAsia"/>
          <w:b/>
          <w:lang w:eastAsia="zh-CN"/>
        </w:rPr>
        <w:t>F</w:t>
      </w:r>
      <w:r w:rsidRPr="00E81838">
        <w:rPr>
          <w:b/>
          <w:lang w:eastAsia="zh-CN"/>
        </w:rPr>
        <w:t xml:space="preserve">igure </w:t>
      </w:r>
      <w:r w:rsidR="00524EE1">
        <w:rPr>
          <w:b/>
          <w:lang w:eastAsia="zh-CN"/>
        </w:rPr>
        <w:t>1</w:t>
      </w:r>
      <w:r w:rsidRPr="00E81838">
        <w:rPr>
          <w:lang w:eastAsia="zh-CN"/>
        </w:rPr>
        <w:t xml:space="preserve"> Service link and Feeder link</w:t>
      </w:r>
    </w:p>
    <w:p w14:paraId="068E0D54" w14:textId="712D11C5" w:rsidR="008B75C3" w:rsidRDefault="008B75C3" w:rsidP="008B75C3">
      <w:pPr>
        <w:rPr>
          <w:lang w:eastAsia="zh-CN"/>
        </w:rPr>
      </w:pPr>
      <w:r>
        <w:rPr>
          <w:lang w:eastAsia="zh-CN"/>
        </w:rPr>
        <w:t>In fact, for stationary UE or UE with low speed, instead of reporting TA directly, reporting the UE location is a feasible solution to save signaling overhead. Because the changing of UE specific TA mainly depends on the movement of the satellite, after UE reports its location to the network, the UE specific TA can be calculated and its value maintained by the eNB. The benefit of UE location reporting can be seen particularly in the validity of UE-specific TA calculation in long UL transmission. The possible outdate of reported TA in long UL transmission (the reported TA may be repeated by with a large repetition number), and the ambiguity of whether the reported UE-specific TA refers to the start</w:t>
      </w:r>
      <w:r w:rsidRPr="00C77452">
        <w:rPr>
          <w:lang w:eastAsia="zh-CN"/>
        </w:rPr>
        <w:t xml:space="preserve"> </w:t>
      </w:r>
      <w:r w:rsidRPr="00C77452">
        <w:rPr>
          <w:lang w:eastAsia="x-none"/>
        </w:rPr>
        <w:t>of the long UL transmission or the end of the long UL transmission</w:t>
      </w:r>
      <w:r>
        <w:rPr>
          <w:lang w:eastAsia="x-none"/>
        </w:rPr>
        <w:t xml:space="preserve"> does not exist.</w:t>
      </w:r>
      <w:r>
        <w:rPr>
          <w:lang w:eastAsia="zh-CN"/>
        </w:rPr>
        <w:t xml:space="preserve"> It is also important that</w:t>
      </w:r>
      <w:r>
        <w:rPr>
          <w:rFonts w:hint="eastAsia"/>
          <w:lang w:eastAsia="zh-CN"/>
        </w:rPr>
        <w:t xml:space="preserve"> </w:t>
      </w:r>
      <w:r w:rsidRPr="008A0477">
        <w:rPr>
          <w:lang w:eastAsia="x-none"/>
        </w:rPr>
        <w:t>compare</w:t>
      </w:r>
      <w:r>
        <w:rPr>
          <w:lang w:eastAsia="x-none"/>
        </w:rPr>
        <w:t>d</w:t>
      </w:r>
      <w:r w:rsidRPr="008A0477">
        <w:rPr>
          <w:lang w:eastAsia="x-none"/>
        </w:rPr>
        <w:t xml:space="preserve"> with </w:t>
      </w:r>
      <w:r>
        <w:rPr>
          <w:lang w:eastAsia="x-none"/>
        </w:rPr>
        <w:t>the reporting</w:t>
      </w:r>
      <w:r w:rsidRPr="008A0477">
        <w:rPr>
          <w:lang w:eastAsia="x-none"/>
        </w:rPr>
        <w:t xml:space="preserve"> complexity on</w:t>
      </w:r>
      <w:r>
        <w:rPr>
          <w:lang w:eastAsia="x-none"/>
        </w:rPr>
        <w:t xml:space="preserve"> the</w:t>
      </w:r>
      <w:r w:rsidRPr="008A0477">
        <w:rPr>
          <w:lang w:eastAsia="x-none"/>
        </w:rPr>
        <w:t xml:space="preserve"> UE</w:t>
      </w:r>
      <w:r>
        <w:rPr>
          <w:lang w:eastAsia="x-none"/>
        </w:rPr>
        <w:t xml:space="preserve"> side</w:t>
      </w:r>
      <w:r w:rsidRPr="008A0477">
        <w:rPr>
          <w:lang w:eastAsia="x-none"/>
        </w:rPr>
        <w:t xml:space="preserve">, calculation by eNB is more </w:t>
      </w:r>
      <w:r>
        <w:rPr>
          <w:lang w:eastAsia="x-none"/>
        </w:rPr>
        <w:t>amenable</w:t>
      </w:r>
      <w:r w:rsidRPr="008A0477">
        <w:rPr>
          <w:lang w:eastAsia="x-none"/>
        </w:rPr>
        <w:t xml:space="preserve"> </w:t>
      </w:r>
      <w:r>
        <w:rPr>
          <w:lang w:eastAsia="x-none"/>
        </w:rPr>
        <w:t>to</w:t>
      </w:r>
      <w:r w:rsidRPr="008A0477">
        <w:rPr>
          <w:lang w:eastAsia="x-none"/>
        </w:rPr>
        <w:t xml:space="preserve"> low</w:t>
      </w:r>
      <w:r>
        <w:rPr>
          <w:lang w:eastAsia="x-none"/>
        </w:rPr>
        <w:t>ering</w:t>
      </w:r>
      <w:r w:rsidRPr="008A0477">
        <w:rPr>
          <w:lang w:eastAsia="x-none"/>
        </w:rPr>
        <w:t xml:space="preserve"> power consumption of IoT </w:t>
      </w:r>
      <w:r>
        <w:rPr>
          <w:lang w:eastAsia="x-none"/>
        </w:rPr>
        <w:lastRenderedPageBreak/>
        <w:t>devices</w:t>
      </w:r>
      <w:r w:rsidRPr="008A0477">
        <w:rPr>
          <w:lang w:eastAsia="x-none"/>
        </w:rPr>
        <w:t>.</w:t>
      </w:r>
      <w:r w:rsidRPr="00C77452">
        <w:rPr>
          <w:lang w:eastAsia="x-none"/>
        </w:rPr>
        <w:t xml:space="preserve"> </w:t>
      </w:r>
      <w:r>
        <w:rPr>
          <w:lang w:eastAsia="zh-CN"/>
        </w:rPr>
        <w:t>Moreover, the calculation latency of eNB is not a major issue, since the UE-specific TA is mainly used for scheduling where granularity is one slot.</w:t>
      </w:r>
    </w:p>
    <w:p w14:paraId="12A1F1FC" w14:textId="1BFA282E" w:rsidR="008B75C3" w:rsidRDefault="008B75C3" w:rsidP="008B75C3">
      <w:pPr>
        <w:pStyle w:val="Default"/>
        <w:spacing w:afterLines="50" w:after="120"/>
        <w:jc w:val="both"/>
        <w:rPr>
          <w:i/>
          <w:sz w:val="22"/>
          <w:szCs w:val="22"/>
          <w:lang w:val="en-GB"/>
        </w:rPr>
      </w:pPr>
      <w:r w:rsidRPr="00D00DA5">
        <w:rPr>
          <w:b/>
          <w:i/>
          <w:sz w:val="22"/>
          <w:szCs w:val="22"/>
          <w:lang w:val="en-GB"/>
        </w:rPr>
        <w:t xml:space="preserve">Observation </w:t>
      </w:r>
      <w:r w:rsidR="00CA3598">
        <w:rPr>
          <w:b/>
          <w:i/>
          <w:sz w:val="22"/>
          <w:szCs w:val="22"/>
          <w:lang w:val="en-GB"/>
        </w:rPr>
        <w:t>2</w:t>
      </w:r>
      <w:r w:rsidRPr="00D00DA5">
        <w:rPr>
          <w:b/>
          <w:i/>
          <w:sz w:val="22"/>
          <w:szCs w:val="22"/>
          <w:lang w:val="en-GB"/>
        </w:rPr>
        <w:t>:</w:t>
      </w:r>
      <w:r w:rsidRPr="006479AA">
        <w:rPr>
          <w:i/>
          <w:sz w:val="22"/>
          <w:szCs w:val="22"/>
          <w:lang w:val="en-GB"/>
        </w:rPr>
        <w:t xml:space="preserve"> </w:t>
      </w:r>
      <w:r>
        <w:rPr>
          <w:i/>
          <w:sz w:val="22"/>
          <w:szCs w:val="22"/>
          <w:lang w:val="en-GB"/>
        </w:rPr>
        <w:t xml:space="preserve">By reporting </w:t>
      </w:r>
      <w:r w:rsidR="000057BC">
        <w:rPr>
          <w:i/>
          <w:sz w:val="22"/>
          <w:szCs w:val="22"/>
          <w:lang w:val="en-GB"/>
        </w:rPr>
        <w:t xml:space="preserve">the </w:t>
      </w:r>
      <w:r>
        <w:rPr>
          <w:i/>
          <w:sz w:val="22"/>
          <w:szCs w:val="22"/>
          <w:lang w:val="en-GB"/>
        </w:rPr>
        <w:t xml:space="preserve">UE location, the validity of </w:t>
      </w:r>
      <w:r w:rsidRPr="005C2514">
        <w:rPr>
          <w:i/>
          <w:sz w:val="22"/>
          <w:szCs w:val="22"/>
          <w:lang w:val="en-GB"/>
        </w:rPr>
        <w:t>UE-specific TA calculation in long UL transmission</w:t>
      </w:r>
      <w:r>
        <w:rPr>
          <w:i/>
          <w:sz w:val="22"/>
          <w:szCs w:val="22"/>
          <w:lang w:val="en-GB"/>
        </w:rPr>
        <w:t xml:space="preserve"> is not a concern as its value can be maintained by eNB.</w:t>
      </w:r>
    </w:p>
    <w:p w14:paraId="69CD194D" w14:textId="583B2F06" w:rsidR="008B75C3" w:rsidRPr="005C2514" w:rsidRDefault="008B75C3" w:rsidP="008B75C3">
      <w:pPr>
        <w:pStyle w:val="Default"/>
        <w:spacing w:afterLines="50" w:after="120"/>
        <w:jc w:val="both"/>
        <w:rPr>
          <w:b/>
          <w:i/>
          <w:sz w:val="22"/>
          <w:szCs w:val="22"/>
          <w:lang w:val="en-GB"/>
        </w:rPr>
      </w:pPr>
      <w:r w:rsidRPr="006479AA">
        <w:rPr>
          <w:b/>
          <w:i/>
          <w:sz w:val="22"/>
          <w:szCs w:val="22"/>
          <w:lang w:val="en-GB"/>
        </w:rPr>
        <w:t xml:space="preserve">Observation </w:t>
      </w:r>
      <w:r w:rsidR="00CA3598">
        <w:rPr>
          <w:b/>
          <w:i/>
          <w:sz w:val="22"/>
          <w:szCs w:val="22"/>
          <w:lang w:val="en-GB"/>
        </w:rPr>
        <w:t>3</w:t>
      </w:r>
      <w:r w:rsidRPr="006479AA">
        <w:rPr>
          <w:b/>
          <w:i/>
          <w:sz w:val="22"/>
          <w:szCs w:val="22"/>
          <w:lang w:val="en-GB"/>
        </w:rPr>
        <w:t>:</w:t>
      </w:r>
      <w:r w:rsidRPr="006479AA">
        <w:rPr>
          <w:i/>
          <w:sz w:val="22"/>
          <w:szCs w:val="22"/>
          <w:lang w:val="en-GB"/>
        </w:rPr>
        <w:t xml:space="preserve"> </w:t>
      </w:r>
      <w:r>
        <w:rPr>
          <w:i/>
          <w:sz w:val="22"/>
          <w:szCs w:val="22"/>
          <w:lang w:val="en-GB"/>
        </w:rPr>
        <w:t>T</w:t>
      </w:r>
      <w:r w:rsidRPr="00590FB7">
        <w:rPr>
          <w:i/>
          <w:sz w:val="22"/>
          <w:szCs w:val="22"/>
          <w:lang w:val="en-GB"/>
        </w:rPr>
        <w:t>he calculation latency of eNB is not a major issue, since the UE-specific TA is mainly used for scheduling where granularity is one slot.</w:t>
      </w:r>
    </w:p>
    <w:p w14:paraId="7C50871F" w14:textId="0682CCC8" w:rsidR="008B75C3" w:rsidRPr="00022A92" w:rsidRDefault="008B75C3" w:rsidP="008B75C3">
      <w:pPr>
        <w:pStyle w:val="Default"/>
        <w:spacing w:afterLines="50" w:after="120"/>
        <w:jc w:val="both"/>
        <w:rPr>
          <w:i/>
          <w:lang w:val="en-GB"/>
        </w:rPr>
      </w:pPr>
      <w:r w:rsidRPr="006479AA">
        <w:rPr>
          <w:b/>
          <w:i/>
          <w:sz w:val="22"/>
          <w:szCs w:val="22"/>
          <w:lang w:val="en-GB"/>
        </w:rPr>
        <w:t xml:space="preserve">Observation </w:t>
      </w:r>
      <w:r w:rsidR="00CA3598">
        <w:rPr>
          <w:b/>
          <w:i/>
          <w:sz w:val="22"/>
          <w:szCs w:val="22"/>
          <w:lang w:val="en-GB"/>
        </w:rPr>
        <w:t>4</w:t>
      </w:r>
      <w:r w:rsidRPr="006479AA">
        <w:rPr>
          <w:b/>
          <w:i/>
          <w:sz w:val="22"/>
          <w:szCs w:val="22"/>
          <w:lang w:val="en-GB"/>
        </w:rPr>
        <w:t>:</w:t>
      </w:r>
      <w:r>
        <w:rPr>
          <w:i/>
          <w:sz w:val="22"/>
          <w:szCs w:val="22"/>
          <w:lang w:val="en-GB"/>
        </w:rPr>
        <w:t xml:space="preserve"> </w:t>
      </w:r>
      <w:r w:rsidRPr="00C860F9">
        <w:rPr>
          <w:i/>
          <w:sz w:val="22"/>
          <w:szCs w:val="22"/>
          <w:lang w:val="en-GB"/>
        </w:rPr>
        <w:t xml:space="preserve">For </w:t>
      </w:r>
      <w:r>
        <w:rPr>
          <w:i/>
          <w:sz w:val="22"/>
          <w:szCs w:val="22"/>
          <w:lang w:val="en-GB"/>
        </w:rPr>
        <w:t xml:space="preserve">a </w:t>
      </w:r>
      <w:r w:rsidRPr="00C860F9">
        <w:rPr>
          <w:i/>
          <w:sz w:val="22"/>
          <w:szCs w:val="22"/>
          <w:lang w:val="en-GB"/>
        </w:rPr>
        <w:t xml:space="preserve">stationary </w:t>
      </w:r>
      <w:r>
        <w:rPr>
          <w:i/>
          <w:sz w:val="22"/>
          <w:szCs w:val="22"/>
          <w:lang w:val="en-GB"/>
        </w:rPr>
        <w:t xml:space="preserve">or low speed </w:t>
      </w:r>
      <w:r w:rsidRPr="00C860F9">
        <w:rPr>
          <w:i/>
          <w:sz w:val="22"/>
          <w:szCs w:val="22"/>
          <w:lang w:val="en-GB"/>
        </w:rPr>
        <w:t>UE, calculat</w:t>
      </w:r>
      <w:r>
        <w:rPr>
          <w:i/>
          <w:sz w:val="22"/>
          <w:szCs w:val="22"/>
          <w:lang w:val="en-GB"/>
        </w:rPr>
        <w:t>ing</w:t>
      </w:r>
      <w:r w:rsidRPr="00C860F9">
        <w:rPr>
          <w:i/>
          <w:sz w:val="22"/>
          <w:szCs w:val="22"/>
          <w:lang w:val="en-GB"/>
        </w:rPr>
        <w:t xml:space="preserve"> UE specific TA </w:t>
      </w:r>
      <w:r>
        <w:rPr>
          <w:i/>
          <w:sz w:val="22"/>
          <w:szCs w:val="22"/>
          <w:lang w:val="en-GB"/>
        </w:rPr>
        <w:t>at</w:t>
      </w:r>
      <w:r w:rsidRPr="00C860F9">
        <w:rPr>
          <w:i/>
          <w:sz w:val="22"/>
          <w:szCs w:val="22"/>
          <w:lang w:val="en-GB"/>
        </w:rPr>
        <w:t xml:space="preserve"> the network side could save the </w:t>
      </w:r>
      <w:r>
        <w:rPr>
          <w:i/>
          <w:sz w:val="22"/>
          <w:szCs w:val="22"/>
          <w:lang w:val="en-GB"/>
        </w:rPr>
        <w:t xml:space="preserve">signalling </w:t>
      </w:r>
      <w:r w:rsidRPr="00C860F9">
        <w:rPr>
          <w:i/>
          <w:sz w:val="22"/>
          <w:szCs w:val="22"/>
          <w:lang w:val="en-GB"/>
        </w:rPr>
        <w:t>overhead</w:t>
      </w:r>
      <w:r>
        <w:rPr>
          <w:i/>
          <w:sz w:val="22"/>
          <w:szCs w:val="22"/>
          <w:lang w:val="en-GB"/>
        </w:rPr>
        <w:t xml:space="preserve"> and UE complexity</w:t>
      </w:r>
      <w:r w:rsidRPr="00C860F9">
        <w:rPr>
          <w:i/>
          <w:sz w:val="22"/>
          <w:szCs w:val="22"/>
          <w:lang w:val="en-GB"/>
        </w:rPr>
        <w:t>.</w:t>
      </w:r>
    </w:p>
    <w:p w14:paraId="385C9C89" w14:textId="4BC3D250" w:rsidR="008B75C3" w:rsidRDefault="008B75C3" w:rsidP="008B75C3">
      <w:pPr>
        <w:rPr>
          <w:lang w:eastAsia="zh-CN"/>
        </w:rPr>
      </w:pPr>
      <w:r>
        <w:rPr>
          <w:lang w:eastAsia="x-none"/>
        </w:rPr>
        <w:t>T</w:t>
      </w:r>
      <w:r w:rsidRPr="00C77452">
        <w:rPr>
          <w:lang w:eastAsia="x-none"/>
        </w:rPr>
        <w:t xml:space="preserve">aking potential security issues </w:t>
      </w:r>
      <w:r>
        <w:rPr>
          <w:lang w:eastAsia="x-none"/>
        </w:rPr>
        <w:t xml:space="preserve">(SA3) </w:t>
      </w:r>
      <w:r w:rsidRPr="00C77452">
        <w:rPr>
          <w:lang w:eastAsia="x-none"/>
        </w:rPr>
        <w:t>into consideration, a coarse location information can be reported by UE</w:t>
      </w:r>
      <w:r>
        <w:rPr>
          <w:lang w:eastAsia="x-none"/>
        </w:rPr>
        <w:t xml:space="preserve"> if that is considered important</w:t>
      </w:r>
      <w:r w:rsidRPr="00C77452">
        <w:rPr>
          <w:lang w:eastAsia="x-none"/>
        </w:rPr>
        <w:t xml:space="preserve">. </w:t>
      </w:r>
      <w:r>
        <w:rPr>
          <w:lang w:eastAsia="zh-CN"/>
        </w:rPr>
        <w:t xml:space="preserve">Figure </w:t>
      </w:r>
      <w:r w:rsidR="00524EE1">
        <w:rPr>
          <w:lang w:eastAsia="zh-CN"/>
        </w:rPr>
        <w:t>2</w:t>
      </w:r>
      <w:r>
        <w:rPr>
          <w:lang w:eastAsia="zh-CN"/>
        </w:rPr>
        <w:t xml:space="preserve"> provides the estimated TA deviation from the actual TA if the UE reports a </w:t>
      </w:r>
      <w:r w:rsidRPr="00C77452">
        <w:rPr>
          <w:lang w:eastAsia="x-none"/>
        </w:rPr>
        <w:t>coarse</w:t>
      </w:r>
      <w:r>
        <w:rPr>
          <w:lang w:eastAsia="zh-CN"/>
        </w:rPr>
        <w:t xml:space="preserve"> location which is 10 km away from its actual position. It can be observed that the TA deviation is less than 0.08 ms regardless of the elevation angle and the value is within the granularity of one slot. </w:t>
      </w:r>
      <w:r>
        <w:rPr>
          <w:lang w:eastAsia="x-none"/>
        </w:rPr>
        <w:t>This result confirms that</w:t>
      </w:r>
      <w:r w:rsidRPr="00A8252D">
        <w:rPr>
          <w:lang w:eastAsia="zh-CN"/>
        </w:rPr>
        <w:t xml:space="preserve"> </w:t>
      </w:r>
      <w:r>
        <w:rPr>
          <w:lang w:eastAsia="zh-CN"/>
        </w:rPr>
        <w:t xml:space="preserve">there is no need for the UE to report a very accurate location, and </w:t>
      </w:r>
      <w:r>
        <w:rPr>
          <w:lang w:eastAsia="x-none"/>
        </w:rPr>
        <w:t xml:space="preserve">a stationary indication is </w:t>
      </w:r>
      <w:r w:rsidRPr="008A0477">
        <w:rPr>
          <w:lang w:eastAsia="x-none"/>
        </w:rPr>
        <w:t>sufficient</w:t>
      </w:r>
      <w:r>
        <w:rPr>
          <w:lang w:eastAsia="x-none"/>
        </w:rPr>
        <w:t xml:space="preserve"> enough.</w:t>
      </w:r>
      <w:r w:rsidRPr="00A33A59">
        <w:rPr>
          <w:lang w:eastAsia="zh-CN"/>
        </w:rPr>
        <w:t xml:space="preserve"> </w:t>
      </w:r>
    </w:p>
    <w:p w14:paraId="53EDF961" w14:textId="2E91273C" w:rsidR="008B75C3" w:rsidRDefault="008B75C3" w:rsidP="008B75C3">
      <w:pPr>
        <w:rPr>
          <w:i/>
          <w:lang w:eastAsia="zh-CN"/>
        </w:rPr>
      </w:pPr>
      <w:r w:rsidRPr="006479AA">
        <w:rPr>
          <w:b/>
          <w:i/>
          <w:lang w:eastAsia="zh-CN"/>
        </w:rPr>
        <w:t xml:space="preserve">Observation </w:t>
      </w:r>
      <w:r w:rsidR="00CA3598">
        <w:rPr>
          <w:b/>
          <w:i/>
          <w:lang w:eastAsia="zh-CN"/>
        </w:rPr>
        <w:t>5</w:t>
      </w:r>
      <w:r w:rsidRPr="006479AA">
        <w:rPr>
          <w:b/>
          <w:i/>
          <w:lang w:eastAsia="zh-CN"/>
        </w:rPr>
        <w:t>:</w:t>
      </w:r>
      <w:r>
        <w:rPr>
          <w:i/>
          <w:lang w:eastAsia="zh-CN"/>
        </w:rPr>
        <w:t xml:space="preserve"> For UE location reporting, </w:t>
      </w:r>
      <w:r w:rsidRPr="00590FB7">
        <w:rPr>
          <w:i/>
          <w:lang w:eastAsia="zh-CN"/>
        </w:rPr>
        <w:t xml:space="preserve">a </w:t>
      </w:r>
      <w:r>
        <w:rPr>
          <w:i/>
          <w:lang w:eastAsia="zh-CN"/>
        </w:rPr>
        <w:t>coarse</w:t>
      </w:r>
      <w:r w:rsidRPr="00590FB7">
        <w:rPr>
          <w:i/>
          <w:lang w:eastAsia="zh-CN"/>
        </w:rPr>
        <w:t xml:space="preserve"> indication is sufficient.</w:t>
      </w:r>
    </w:p>
    <w:p w14:paraId="6B84CE42" w14:textId="007C5304" w:rsidR="008B75C3" w:rsidRPr="00E86AD9" w:rsidRDefault="008B75C3" w:rsidP="008B75C3">
      <w:pPr>
        <w:rPr>
          <w:i/>
          <w:lang w:val="en-GB"/>
        </w:rPr>
      </w:pPr>
      <w:r w:rsidRPr="006B77DD">
        <w:rPr>
          <w:b/>
          <w:i/>
        </w:rPr>
        <w:t xml:space="preserve">Proposal </w:t>
      </w:r>
      <w:r w:rsidR="00CA3598">
        <w:rPr>
          <w:b/>
          <w:i/>
        </w:rPr>
        <w:t>1</w:t>
      </w:r>
      <w:r w:rsidRPr="006B77DD">
        <w:rPr>
          <w:b/>
          <w:i/>
        </w:rPr>
        <w:t>:</w:t>
      </w:r>
      <w:r w:rsidRPr="003D1C89">
        <w:rPr>
          <w:i/>
        </w:rPr>
        <w:t xml:space="preserve"> For stationary or low speed UE, </w:t>
      </w:r>
      <w:r>
        <w:rPr>
          <w:i/>
        </w:rPr>
        <w:t xml:space="preserve">the </w:t>
      </w:r>
      <w:r w:rsidRPr="00E86AD9">
        <w:rPr>
          <w:i/>
        </w:rPr>
        <w:t>UE report</w:t>
      </w:r>
      <w:r>
        <w:rPr>
          <w:i/>
        </w:rPr>
        <w:t>s</w:t>
      </w:r>
      <w:r w:rsidRPr="00E86AD9">
        <w:rPr>
          <w:i/>
        </w:rPr>
        <w:t xml:space="preserve"> </w:t>
      </w:r>
      <w:r>
        <w:rPr>
          <w:rFonts w:hint="eastAsia"/>
          <w:i/>
          <w:lang w:eastAsia="zh-CN"/>
        </w:rPr>
        <w:t>a</w:t>
      </w:r>
      <w:r>
        <w:rPr>
          <w:i/>
        </w:rPr>
        <w:t xml:space="preserve"> coarse </w:t>
      </w:r>
      <w:r w:rsidRPr="00E86AD9">
        <w:rPr>
          <w:i/>
        </w:rPr>
        <w:t>location</w:t>
      </w:r>
      <w:r>
        <w:rPr>
          <w:i/>
        </w:rPr>
        <w:t xml:space="preserve"> for</w:t>
      </w:r>
      <w:r w:rsidRPr="00E86AD9">
        <w:rPr>
          <w:i/>
        </w:rPr>
        <w:t xml:space="preserve"> calculat</w:t>
      </w:r>
      <w:r>
        <w:rPr>
          <w:i/>
        </w:rPr>
        <w:t>ion of</w:t>
      </w:r>
      <w:r w:rsidRPr="00E86AD9">
        <w:rPr>
          <w:i/>
        </w:rPr>
        <w:t xml:space="preserve"> UE specific TA</w:t>
      </w:r>
      <w:r>
        <w:rPr>
          <w:i/>
        </w:rPr>
        <w:t xml:space="preserve"> at the eNB side</w:t>
      </w:r>
      <w:r w:rsidRPr="00E86AD9">
        <w:rPr>
          <w:i/>
          <w:lang w:val="en-GB"/>
        </w:rPr>
        <w:t>.</w:t>
      </w:r>
    </w:p>
    <w:p w14:paraId="60E9B9E1" w14:textId="77777777" w:rsidR="008B75C3" w:rsidRPr="006479AA" w:rsidRDefault="008B75C3" w:rsidP="008B75C3">
      <w:pPr>
        <w:rPr>
          <w:i/>
          <w:lang w:eastAsia="zh-CN"/>
        </w:rPr>
      </w:pPr>
    </w:p>
    <w:p w14:paraId="018CC8FB" w14:textId="77777777" w:rsidR="008B75C3" w:rsidRDefault="008B75C3" w:rsidP="008B75C3">
      <w:pPr>
        <w:jc w:val="center"/>
        <w:rPr>
          <w:lang w:eastAsia="zh-CN"/>
        </w:rPr>
      </w:pPr>
      <w:r w:rsidRPr="00D157F3">
        <w:rPr>
          <w:noProof/>
          <w:lang w:eastAsia="zh-CN"/>
        </w:rPr>
        <w:drawing>
          <wp:inline distT="0" distB="0" distL="0" distR="0" wp14:anchorId="3E86295B" wp14:editId="3BED6066">
            <wp:extent cx="3486150" cy="261357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2605" cy="2618413"/>
                    </a:xfrm>
                    <a:prstGeom prst="rect">
                      <a:avLst/>
                    </a:prstGeom>
                    <a:noFill/>
                    <a:ln>
                      <a:noFill/>
                    </a:ln>
                  </pic:spPr>
                </pic:pic>
              </a:graphicData>
            </a:graphic>
          </wp:inline>
        </w:drawing>
      </w:r>
    </w:p>
    <w:p w14:paraId="1106E94D" w14:textId="62389344" w:rsidR="008B75C3" w:rsidRPr="00D157F3" w:rsidRDefault="008B75C3" w:rsidP="008B75C3">
      <w:pPr>
        <w:jc w:val="center"/>
        <w:rPr>
          <w:lang w:eastAsia="zh-CN"/>
        </w:rPr>
      </w:pPr>
      <w:r w:rsidRPr="003D1C89">
        <w:rPr>
          <w:b/>
          <w:lang w:eastAsia="zh-CN"/>
        </w:rPr>
        <w:t xml:space="preserve">Figure </w:t>
      </w:r>
      <w:r w:rsidR="00524EE1">
        <w:rPr>
          <w:b/>
          <w:lang w:eastAsia="zh-CN"/>
        </w:rPr>
        <w:t>2</w:t>
      </w:r>
      <w:r w:rsidRPr="003D1C89">
        <w:rPr>
          <w:b/>
          <w:lang w:eastAsia="zh-CN"/>
        </w:rPr>
        <w:t xml:space="preserve"> </w:t>
      </w:r>
      <w:r w:rsidRPr="00D157F3">
        <w:rPr>
          <w:lang w:eastAsia="zh-CN"/>
        </w:rPr>
        <w:t>TA deviation when a rough location with 10km error is reported</w:t>
      </w:r>
    </w:p>
    <w:p w14:paraId="5130F794" w14:textId="7B24FF3C" w:rsidR="008B75C3" w:rsidRDefault="008B75C3" w:rsidP="008B75C3">
      <w:pPr>
        <w:rPr>
          <w:lang w:eastAsia="zh-CN"/>
        </w:rPr>
      </w:pPr>
      <w:r>
        <w:rPr>
          <w:lang w:eastAsia="zh-CN"/>
        </w:rPr>
        <w:t xml:space="preserve">The UE can reports a </w:t>
      </w:r>
      <w:r w:rsidRPr="00C77452">
        <w:rPr>
          <w:lang w:eastAsia="x-none"/>
        </w:rPr>
        <w:t>coarse</w:t>
      </w:r>
      <w:r>
        <w:rPr>
          <w:lang w:eastAsia="zh-CN"/>
        </w:rPr>
        <w:t xml:space="preserve"> location information during initial access in Msg3. Later on K_offset can be updated by eNB based on the reported TA difference between real TA and TA calculated by the coarse location. I</w:t>
      </w:r>
      <w:r>
        <w:rPr>
          <w:rFonts w:hint="eastAsia"/>
          <w:lang w:eastAsia="zh-CN"/>
        </w:rPr>
        <w:t>n</w:t>
      </w:r>
      <w:r>
        <w:rPr>
          <w:lang w:eastAsia="zh-CN"/>
        </w:rPr>
        <w:t xml:space="preserve"> addition, since IoT NTN devices are more sensitive to power consumption limitations, it is far more important to save the UL signaling overhead</w:t>
      </w:r>
      <w:r>
        <w:rPr>
          <w:rFonts w:hint="eastAsia"/>
          <w:lang w:eastAsia="zh-CN"/>
        </w:rPr>
        <w:t>.</w:t>
      </w:r>
      <w:r>
        <w:rPr>
          <w:lang w:eastAsia="zh-CN"/>
        </w:rPr>
        <w:t xml:space="preserve"> Even for a UE moving at high speed,</w:t>
      </w:r>
      <w:r>
        <w:rPr>
          <w:rFonts w:hint="eastAsia"/>
          <w:lang w:eastAsia="zh-CN"/>
        </w:rPr>
        <w:t xml:space="preserve"> </w:t>
      </w:r>
      <w:r>
        <w:rPr>
          <w:lang w:eastAsia="zh-CN"/>
        </w:rPr>
        <w:t>compared to reporting an absolute TA, the combination of location based report and differential TA can considerably reduce the signaling overhead.</w:t>
      </w:r>
    </w:p>
    <w:p w14:paraId="5E96CE7B" w14:textId="1456C939" w:rsidR="008B75C3" w:rsidRPr="002A1D21" w:rsidRDefault="008B75C3" w:rsidP="008B75C3">
      <w:pPr>
        <w:rPr>
          <w:lang w:val="en-GB" w:eastAsia="zh-CN"/>
        </w:rPr>
      </w:pPr>
      <w:r w:rsidRPr="006B77DD">
        <w:rPr>
          <w:b/>
          <w:i/>
        </w:rPr>
        <w:t xml:space="preserve">Proposal </w:t>
      </w:r>
      <w:r w:rsidR="00CA3598">
        <w:rPr>
          <w:b/>
          <w:i/>
        </w:rPr>
        <w:t>2</w:t>
      </w:r>
      <w:r w:rsidRPr="006B77DD">
        <w:rPr>
          <w:b/>
          <w:i/>
        </w:rPr>
        <w:t>:</w:t>
      </w:r>
      <w:r>
        <w:rPr>
          <w:b/>
          <w:i/>
        </w:rPr>
        <w:t xml:space="preserve"> </w:t>
      </w:r>
      <w:r w:rsidRPr="00B27A80">
        <w:rPr>
          <w:i/>
        </w:rPr>
        <w:t>F</w:t>
      </w:r>
      <w:r w:rsidRPr="00B27A80">
        <w:rPr>
          <w:rFonts w:hint="eastAsia"/>
          <w:i/>
          <w:lang w:eastAsia="zh-CN"/>
        </w:rPr>
        <w:t>o</w:t>
      </w:r>
      <w:r w:rsidRPr="00B27A80">
        <w:rPr>
          <w:i/>
          <w:lang w:eastAsia="zh-CN"/>
        </w:rPr>
        <w:t xml:space="preserve">r </w:t>
      </w:r>
      <w:r>
        <w:rPr>
          <w:i/>
          <w:lang w:eastAsia="zh-CN"/>
        </w:rPr>
        <w:t>IoT-NTN</w:t>
      </w:r>
      <w:r w:rsidRPr="00B27A80">
        <w:rPr>
          <w:i/>
          <w:lang w:eastAsia="zh-CN"/>
        </w:rPr>
        <w:t xml:space="preserve">, </w:t>
      </w:r>
      <w:r>
        <w:rPr>
          <w:i/>
        </w:rPr>
        <w:t>d</w:t>
      </w:r>
      <w:r w:rsidRPr="007C426A">
        <w:rPr>
          <w:i/>
        </w:rPr>
        <w:t xml:space="preserve">ifferential indication with </w:t>
      </w:r>
      <w:r>
        <w:rPr>
          <w:i/>
        </w:rPr>
        <w:t>granularity of one slot is</w:t>
      </w:r>
      <w:r w:rsidRPr="007C426A">
        <w:rPr>
          <w:i/>
        </w:rPr>
        <w:t xml:space="preserve"> adopted for UE-specific K_offset update.</w:t>
      </w:r>
    </w:p>
    <w:p w14:paraId="5A7C2172" w14:textId="0E9E1B2C" w:rsidR="008B75C3" w:rsidRPr="003D1C89" w:rsidRDefault="008B75C3" w:rsidP="008B75C3">
      <w:pPr>
        <w:rPr>
          <w:lang w:eastAsia="zh-CN"/>
        </w:rPr>
      </w:pPr>
      <w:r w:rsidRPr="006B77DD">
        <w:rPr>
          <w:b/>
          <w:i/>
        </w:rPr>
        <w:t xml:space="preserve">Proposal </w:t>
      </w:r>
      <w:r w:rsidR="00CA3598">
        <w:rPr>
          <w:b/>
          <w:i/>
        </w:rPr>
        <w:t>3</w:t>
      </w:r>
      <w:r w:rsidRPr="006B77DD">
        <w:rPr>
          <w:b/>
          <w:i/>
        </w:rPr>
        <w:t>:</w:t>
      </w:r>
      <w:r>
        <w:rPr>
          <w:b/>
          <w:i/>
        </w:rPr>
        <w:t xml:space="preserve"> </w:t>
      </w:r>
      <w:r w:rsidRPr="003D1C89">
        <w:rPr>
          <w:i/>
          <w:lang w:eastAsia="zh-CN"/>
        </w:rPr>
        <w:t xml:space="preserve">For UE </w:t>
      </w:r>
      <w:r>
        <w:rPr>
          <w:i/>
          <w:lang w:eastAsia="zh-CN"/>
        </w:rPr>
        <w:t>moving at</w:t>
      </w:r>
      <w:r w:rsidRPr="003D1C89">
        <w:rPr>
          <w:i/>
          <w:lang w:eastAsia="zh-CN"/>
        </w:rPr>
        <w:t xml:space="preserve"> high speed</w:t>
      </w:r>
      <w:r>
        <w:rPr>
          <w:i/>
        </w:rPr>
        <w:t xml:space="preserve">, a coarse location can be reported for UE-specific TA and a differential value with granularity of one slot can be reported for UE-specific TA update. </w:t>
      </w:r>
    </w:p>
    <w:p w14:paraId="671BE74E" w14:textId="266DD84A" w:rsidR="008B75C3" w:rsidRPr="00542EE9" w:rsidRDefault="008B75C3" w:rsidP="008B75C3">
      <w:pPr>
        <w:rPr>
          <w:i/>
          <w:lang w:val="en-GB" w:eastAsia="zh-CN"/>
        </w:rPr>
      </w:pPr>
      <w:r w:rsidRPr="00022A92">
        <w:rPr>
          <w:rFonts w:hint="eastAsia"/>
          <w:b/>
          <w:i/>
          <w:lang w:val="en-GB" w:eastAsia="zh-CN"/>
        </w:rPr>
        <w:t>P</w:t>
      </w:r>
      <w:r w:rsidRPr="00022A92">
        <w:rPr>
          <w:b/>
          <w:i/>
          <w:lang w:val="en-GB" w:eastAsia="zh-CN"/>
        </w:rPr>
        <w:t xml:space="preserve">roposal </w:t>
      </w:r>
      <w:r w:rsidR="00CA3598">
        <w:rPr>
          <w:b/>
          <w:i/>
          <w:lang w:val="en-GB" w:eastAsia="zh-CN"/>
        </w:rPr>
        <w:t>4</w:t>
      </w:r>
      <w:r w:rsidRPr="00022A92">
        <w:rPr>
          <w:b/>
          <w:i/>
          <w:lang w:val="en-GB" w:eastAsia="zh-CN"/>
        </w:rPr>
        <w:t>:</w:t>
      </w:r>
      <w:r>
        <w:rPr>
          <w:i/>
          <w:lang w:val="en-GB" w:eastAsia="zh-CN"/>
        </w:rPr>
        <w:t xml:space="preserve"> For UE-specific TA indication, support the combination reporting of a co</w:t>
      </w:r>
      <w:r w:rsidR="00695EE8">
        <w:rPr>
          <w:i/>
          <w:lang w:val="en-GB" w:eastAsia="zh-CN"/>
        </w:rPr>
        <w:t>a</w:t>
      </w:r>
      <w:r>
        <w:rPr>
          <w:i/>
          <w:lang w:val="en-GB" w:eastAsia="zh-CN"/>
        </w:rPr>
        <w:t>rse location in Msg3 and differential TA compared to the last report.</w:t>
      </w:r>
    </w:p>
    <w:p w14:paraId="348593D2" w14:textId="2623FD41" w:rsidR="008B75C3" w:rsidRDefault="008B75C3" w:rsidP="008B75C3">
      <w:pPr>
        <w:rPr>
          <w:lang w:eastAsia="zh-CN"/>
        </w:rPr>
      </w:pPr>
      <w:r>
        <w:rPr>
          <w:lang w:eastAsia="zh-CN"/>
        </w:rPr>
        <w:lastRenderedPageBreak/>
        <w:t xml:space="preserve">Besides, if eNB configure cell-specific resource for all UEs in serving cell based on the possible maximum speed of IoT devices, a large resources would be waste since the stationary or low speed UE do not need reporting differential TA frequently. </w:t>
      </w:r>
      <w:r w:rsidR="001217EE">
        <w:rPr>
          <w:lang w:eastAsia="zh-CN"/>
        </w:rPr>
        <w:t xml:space="preserve">Furthermore, due to the repetition in IoT, if UE request TA reporting resource in a UL long transmission </w:t>
      </w:r>
      <w:r w:rsidR="004B1F9B">
        <w:rPr>
          <w:rFonts w:hint="eastAsia"/>
          <w:lang w:eastAsia="zh-CN"/>
        </w:rPr>
        <w:t>foll</w:t>
      </w:r>
      <w:r w:rsidR="004B1F9B">
        <w:rPr>
          <w:lang w:eastAsia="zh-CN"/>
        </w:rPr>
        <w:t>ow</w:t>
      </w:r>
      <w:r w:rsidR="001217EE">
        <w:rPr>
          <w:lang w:eastAsia="zh-CN"/>
        </w:rPr>
        <w:t xml:space="preserve"> event trigger and then eNB transmit the configuration, it </w:t>
      </w:r>
      <w:r w:rsidR="00771AC8">
        <w:rPr>
          <w:lang w:eastAsia="zh-CN"/>
        </w:rPr>
        <w:t>would</w:t>
      </w:r>
      <w:r w:rsidR="001217EE">
        <w:rPr>
          <w:lang w:eastAsia="zh-CN"/>
        </w:rPr>
        <w:t xml:space="preserve"> </w:t>
      </w:r>
      <w:r w:rsidR="00771AC8">
        <w:rPr>
          <w:lang w:eastAsia="zh-CN"/>
        </w:rPr>
        <w:t xml:space="preserve">cause a large delay and increase the consumption of IoT devices. During the large delay, TA has changed a lot which may even lead to link failure. </w:t>
      </w:r>
      <w:r>
        <w:rPr>
          <w:lang w:eastAsia="zh-CN"/>
        </w:rPr>
        <w:t>In fact,</w:t>
      </w:r>
      <w:r>
        <w:rPr>
          <w:rFonts w:hint="eastAsia"/>
          <w:lang w:eastAsia="zh-CN"/>
        </w:rPr>
        <w:t xml:space="preserve"> </w:t>
      </w:r>
      <w:r>
        <w:rPr>
          <w:lang w:eastAsia="zh-CN"/>
        </w:rPr>
        <w:t xml:space="preserve">UE can request TA reporting resources based on its speed, then eNB can configure resource in a </w:t>
      </w:r>
      <w:r w:rsidRPr="000B78BB">
        <w:rPr>
          <w:lang w:eastAsia="zh-CN"/>
        </w:rPr>
        <w:t xml:space="preserve">semi-static </w:t>
      </w:r>
      <w:r>
        <w:rPr>
          <w:lang w:eastAsia="zh-CN"/>
        </w:rPr>
        <w:t>way for each UE to make full use of scheduling resource.</w:t>
      </w:r>
      <w:r w:rsidR="00771AC8" w:rsidRPr="00771AC8">
        <w:rPr>
          <w:lang w:eastAsia="zh-CN"/>
        </w:rPr>
        <w:t xml:space="preserve"> </w:t>
      </w:r>
      <w:r w:rsidR="00771AC8">
        <w:rPr>
          <w:lang w:eastAsia="zh-CN"/>
        </w:rPr>
        <w:t xml:space="preserve">For </w:t>
      </w:r>
      <w:r w:rsidR="00771AC8" w:rsidRPr="00771AC8">
        <w:rPr>
          <w:lang w:eastAsia="zh-CN"/>
        </w:rPr>
        <w:t>stationary UE</w:t>
      </w:r>
      <w:r w:rsidR="00771AC8">
        <w:rPr>
          <w:lang w:eastAsia="zh-CN"/>
        </w:rPr>
        <w:t xml:space="preserve">, only one request is needed. UE can use the preconfigured resource when TA report is needed. </w:t>
      </w:r>
    </w:p>
    <w:p w14:paraId="0384BC21" w14:textId="3990B9A8" w:rsidR="008B75C3" w:rsidRPr="006479AA" w:rsidRDefault="008B75C3" w:rsidP="008B75C3">
      <w:pPr>
        <w:rPr>
          <w:i/>
          <w:lang w:eastAsia="zh-CN"/>
        </w:rPr>
      </w:pPr>
      <w:r w:rsidRPr="006479AA">
        <w:rPr>
          <w:b/>
          <w:i/>
          <w:lang w:eastAsia="zh-CN"/>
        </w:rPr>
        <w:t xml:space="preserve">Proposal </w:t>
      </w:r>
      <w:r w:rsidR="00CA3598">
        <w:rPr>
          <w:b/>
          <w:i/>
          <w:lang w:eastAsia="zh-CN"/>
        </w:rPr>
        <w:t>5</w:t>
      </w:r>
      <w:r>
        <w:rPr>
          <w:b/>
          <w:i/>
          <w:lang w:eastAsia="zh-CN"/>
        </w:rPr>
        <w:t xml:space="preserve">: </w:t>
      </w:r>
      <w:r>
        <w:rPr>
          <w:i/>
          <w:lang w:eastAsia="zh-CN"/>
        </w:rPr>
        <w:t xml:space="preserve">UE </w:t>
      </w:r>
      <w:r w:rsidRPr="002E56A0">
        <w:rPr>
          <w:i/>
          <w:lang w:eastAsia="zh-CN"/>
        </w:rPr>
        <w:t>request TA reporting resources based on its speed</w:t>
      </w:r>
      <w:r w:rsidRPr="002E56A0" w:rsidDel="002E56A0">
        <w:rPr>
          <w:i/>
          <w:lang w:eastAsia="zh-CN"/>
        </w:rPr>
        <w:t xml:space="preserve"> </w:t>
      </w:r>
      <w:r>
        <w:rPr>
          <w:i/>
          <w:lang w:eastAsia="zh-CN"/>
        </w:rPr>
        <w:t xml:space="preserve">to help eNB configure </w:t>
      </w:r>
      <w:r w:rsidRPr="002E56A0">
        <w:rPr>
          <w:i/>
          <w:lang w:eastAsia="zh-CN"/>
        </w:rPr>
        <w:t>semi-static</w:t>
      </w:r>
      <w:r w:rsidRPr="002E56A0" w:rsidDel="002E56A0">
        <w:rPr>
          <w:i/>
          <w:lang w:eastAsia="zh-CN"/>
        </w:rPr>
        <w:t xml:space="preserve"> </w:t>
      </w:r>
      <w:r>
        <w:rPr>
          <w:i/>
          <w:lang w:eastAsia="zh-CN"/>
        </w:rPr>
        <w:t>resource for differential TA reporting.</w:t>
      </w:r>
    </w:p>
    <w:p w14:paraId="145C0CDA" w14:textId="77777777" w:rsidR="008B75C3" w:rsidRPr="008B75C3" w:rsidRDefault="008B75C3" w:rsidP="008B75C3">
      <w:pPr>
        <w:rPr>
          <w:lang w:eastAsia="zh-CN"/>
        </w:rPr>
      </w:pPr>
    </w:p>
    <w:p w14:paraId="31F48522" w14:textId="4884731A" w:rsidR="009164BD" w:rsidRDefault="009164BD" w:rsidP="00155610">
      <w:pPr>
        <w:pStyle w:val="2"/>
        <w:rPr>
          <w:lang w:eastAsia="zh-CN"/>
        </w:rPr>
      </w:pPr>
      <w:r>
        <w:rPr>
          <w:rFonts w:hint="eastAsia"/>
          <w:lang w:eastAsia="zh-CN"/>
        </w:rPr>
        <w:t>N</w:t>
      </w:r>
      <w:r>
        <w:rPr>
          <w:lang w:eastAsia="zh-CN"/>
        </w:rPr>
        <w:t>PDCCH monitoring restrictions</w:t>
      </w:r>
    </w:p>
    <w:p w14:paraId="1C408CF5" w14:textId="1813CDC7" w:rsidR="009164BD" w:rsidRDefault="009164BD" w:rsidP="009164BD">
      <w:pPr>
        <w:rPr>
          <w:lang w:eastAsia="zh-CN"/>
        </w:rPr>
      </w:pPr>
      <w:r>
        <w:rPr>
          <w:rFonts w:hint="eastAsia"/>
          <w:lang w:eastAsia="zh-CN"/>
        </w:rPr>
        <w:t>A</w:t>
      </w:r>
      <w:r>
        <w:rPr>
          <w:lang w:eastAsia="zh-CN"/>
        </w:rPr>
        <w:t>t RAN1#106bis-e</w:t>
      </w:r>
      <w:r>
        <w:rPr>
          <w:rFonts w:hint="eastAsia"/>
          <w:lang w:eastAsia="zh-CN"/>
        </w:rPr>
        <w:t>,</w:t>
      </w:r>
      <w:r>
        <w:rPr>
          <w:lang w:eastAsia="zh-CN"/>
        </w:rPr>
        <w:t xml:space="preserve"> </w:t>
      </w:r>
      <w:r w:rsidR="00ED4C7E">
        <w:rPr>
          <w:lang w:eastAsia="zh-CN"/>
        </w:rPr>
        <w:t xml:space="preserve">the following </w:t>
      </w:r>
      <w:r>
        <w:rPr>
          <w:lang w:eastAsia="zh-CN"/>
        </w:rPr>
        <w:t xml:space="preserve">cases that may need to be changed for NPDCCH restrictions of IoT NTN are </w:t>
      </w:r>
      <w:r w:rsidR="00ED4C7E">
        <w:rPr>
          <w:lang w:eastAsia="zh-CN"/>
        </w:rPr>
        <w:t xml:space="preserve">suggested to </w:t>
      </w:r>
      <w:r w:rsidR="00301EE4" w:rsidRPr="00301EE4">
        <w:rPr>
          <w:lang w:eastAsia="zh-CN"/>
        </w:rPr>
        <w:t>further check</w:t>
      </w:r>
      <w:r>
        <w:rPr>
          <w:lang w:eastAsia="zh-CN"/>
        </w:rPr>
        <w:t>:</w:t>
      </w:r>
    </w:p>
    <w:p w14:paraId="59C4C14F" w14:textId="77777777" w:rsidR="009164BD" w:rsidRPr="009164BD" w:rsidRDefault="009164BD" w:rsidP="009164BD">
      <w:pPr>
        <w:numPr>
          <w:ilvl w:val="0"/>
          <w:numId w:val="24"/>
        </w:numPr>
        <w:overflowPunct w:val="0"/>
        <w:autoSpaceDE/>
        <w:autoSpaceDN/>
        <w:adjustRightInd/>
        <w:snapToGrid/>
        <w:spacing w:after="180"/>
        <w:jc w:val="left"/>
        <w:rPr>
          <w:lang w:val="en-GB" w:eastAsia="en-GB"/>
        </w:rPr>
      </w:pPr>
      <w:r w:rsidRPr="009164BD">
        <w:rPr>
          <w:lang w:val="en-GB" w:eastAsia="en-GB"/>
        </w:rPr>
        <w:t>case 1: MTBG NPUSCH</w:t>
      </w:r>
    </w:p>
    <w:p w14:paraId="6C38CF2F" w14:textId="77777777" w:rsidR="009164BD" w:rsidRPr="009164BD" w:rsidRDefault="009164BD" w:rsidP="009164BD">
      <w:pPr>
        <w:numPr>
          <w:ilvl w:val="0"/>
          <w:numId w:val="24"/>
        </w:numPr>
        <w:overflowPunct w:val="0"/>
        <w:autoSpaceDE/>
        <w:autoSpaceDN/>
        <w:adjustRightInd/>
        <w:snapToGrid/>
        <w:spacing w:after="180"/>
        <w:jc w:val="left"/>
        <w:rPr>
          <w:lang w:val="en-GB" w:eastAsia="en-GB"/>
        </w:rPr>
      </w:pPr>
      <w:r w:rsidRPr="009164BD">
        <w:rPr>
          <w:rFonts w:eastAsia="Yu Mincho"/>
          <w:lang w:val="en-GB" w:eastAsia="zh-CN"/>
        </w:rPr>
        <w:t>case 2: 2 NPUSCH HARQ processes scheduled</w:t>
      </w:r>
    </w:p>
    <w:p w14:paraId="5A7135F5"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case 3: long single NPUSCH when MTBG or 2HARQ configured</w:t>
      </w:r>
    </w:p>
    <w:p w14:paraId="442FE9D2"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case 4: single NPUSCH scheduled by DCI format N0 or RAR</w:t>
      </w:r>
    </w:p>
    <w:p w14:paraId="7D29F3C1"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case 5: NPUSCH format 2 in response to DCI format N1</w:t>
      </w:r>
    </w:p>
    <w:p w14:paraId="4D79247B"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case 6: NPRACH in response to PDCCH order</w:t>
      </w:r>
    </w:p>
    <w:p w14:paraId="3B7955C8"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case 7: NPUSCH with same HARQ process when 2 HARQ configured</w:t>
      </w:r>
    </w:p>
    <w:p w14:paraId="38DC9DFE"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case 8: subframes after NPUSCH processing</w:t>
      </w:r>
    </w:p>
    <w:p w14:paraId="02A5E5EE"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case 9: subframes after NPUSCH carrying Msg3</w:t>
      </w:r>
    </w:p>
    <w:p w14:paraId="317287F8"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case 10: NPRACH for SR for long NPRACH transmissions</w:t>
      </w:r>
    </w:p>
    <w:p w14:paraId="11D70AE4"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case 11: NPRACH for SR for short NPRACH transmissions</w:t>
      </w:r>
    </w:p>
    <w:p w14:paraId="01C9967D"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FFS : the changes in each case</w:t>
      </w:r>
    </w:p>
    <w:p w14:paraId="2D9EDBBB" w14:textId="77777777" w:rsidR="009164BD" w:rsidRPr="009164BD" w:rsidRDefault="009164BD" w:rsidP="009164BD">
      <w:pPr>
        <w:numPr>
          <w:ilvl w:val="0"/>
          <w:numId w:val="24"/>
        </w:numPr>
        <w:overflowPunct w:val="0"/>
        <w:autoSpaceDE/>
        <w:autoSpaceDN/>
        <w:adjustRightInd/>
        <w:snapToGrid/>
        <w:spacing w:after="180"/>
        <w:jc w:val="left"/>
        <w:rPr>
          <w:rFonts w:eastAsia="Yu Mincho"/>
          <w:lang w:val="en-GB" w:eastAsia="zh-CN"/>
        </w:rPr>
      </w:pPr>
      <w:r w:rsidRPr="009164BD">
        <w:rPr>
          <w:rFonts w:eastAsia="Yu Mincho"/>
          <w:lang w:val="en-GB" w:eastAsia="zh-CN"/>
        </w:rPr>
        <w:t>FFS: additional cases</w:t>
      </w:r>
    </w:p>
    <w:p w14:paraId="5CFC49C4" w14:textId="00CE7D97" w:rsidR="00D005CF" w:rsidRDefault="009164BD" w:rsidP="00D005CF">
      <w:pPr>
        <w:rPr>
          <w:lang w:eastAsia="zh-CN"/>
        </w:rPr>
      </w:pPr>
      <w:r>
        <w:rPr>
          <w:rFonts w:hint="eastAsia"/>
          <w:lang w:eastAsia="zh-CN"/>
        </w:rPr>
        <w:t>F</w:t>
      </w:r>
      <w:r>
        <w:rPr>
          <w:lang w:eastAsia="zh-CN"/>
        </w:rPr>
        <w:t xml:space="preserve">or case 1, if the corresponding NPDCCH with </w:t>
      </w:r>
      <w:r>
        <w:rPr>
          <w:lang w:eastAsia="zh-CN"/>
        </w:rPr>
        <w:tab/>
        <w:t>DCI format N0 schedules two TBs, there is no another HARQ process to be scheduled before gNB receives the corresponding NPUSCH format 1</w:t>
      </w:r>
      <w:r w:rsidR="00E87898">
        <w:rPr>
          <w:lang w:eastAsia="zh-CN"/>
        </w:rPr>
        <w:t xml:space="preserve">, thus the UE is </w:t>
      </w:r>
      <w:r w:rsidR="00E87898" w:rsidRPr="00E87898">
        <w:rPr>
          <w:lang w:eastAsia="zh-CN"/>
        </w:rPr>
        <w:t xml:space="preserve">not required to </w:t>
      </w:r>
      <w:r w:rsidR="00E87898" w:rsidRPr="00E87898">
        <w:rPr>
          <w:rFonts w:eastAsia="Calibri"/>
          <w:lang w:val="en-GB" w:eastAsia="en-GB"/>
        </w:rPr>
        <w:t xml:space="preserve">monitor an NPDCCH candidate in any subframe starting from subframe </w:t>
      </w:r>
      <w:r w:rsidR="00E87898" w:rsidRPr="00E87898">
        <w:rPr>
          <w:rFonts w:eastAsia="Calibri"/>
          <w:i/>
          <w:lang w:val="en-GB" w:eastAsia="en-GB"/>
        </w:rPr>
        <w:t>n+1</w:t>
      </w:r>
      <w:r w:rsidR="00E87898" w:rsidRPr="00E87898">
        <w:rPr>
          <w:rFonts w:eastAsia="Calibri"/>
          <w:lang w:val="en-GB" w:eastAsia="en-GB"/>
        </w:rPr>
        <w:t xml:space="preserve"> to subframe </w:t>
      </w:r>
      <w:r w:rsidR="00E87898" w:rsidRPr="006B2D95">
        <w:rPr>
          <w:rFonts w:eastAsia="Calibri"/>
          <w:i/>
          <w:lang w:val="en-GB" w:eastAsia="en-GB"/>
        </w:rPr>
        <w:t>n+k+</w:t>
      </w:r>
      <w:r w:rsidR="00B40A2A">
        <w:rPr>
          <w:rFonts w:eastAsia="Calibri"/>
          <w:i/>
          <w:lang w:val="en-GB" w:eastAsia="en-GB"/>
        </w:rPr>
        <w:t>K</w:t>
      </w:r>
      <w:r w:rsidR="00E87898" w:rsidRPr="006B2D95">
        <w:rPr>
          <w:rFonts w:eastAsia="Calibri"/>
          <w:i/>
          <w:lang w:val="en-GB" w:eastAsia="en-GB"/>
        </w:rPr>
        <w:t>offset-1</w:t>
      </w:r>
      <w:r w:rsidR="00E87898">
        <w:rPr>
          <w:rFonts w:ascii="Yu Mincho" w:eastAsia="Yu Mincho" w:hAnsi="Yu Mincho"/>
          <w:i/>
          <w:lang w:val="en-GB" w:eastAsia="zh-CN"/>
        </w:rPr>
        <w:t>.</w:t>
      </w:r>
      <w:r w:rsidR="003C788C" w:rsidRPr="003C788C">
        <w:rPr>
          <w:lang w:eastAsia="zh-CN"/>
        </w:rPr>
        <w:t xml:space="preserve"> </w:t>
      </w:r>
      <w:r w:rsidR="003C788C">
        <w:rPr>
          <w:lang w:eastAsia="zh-CN"/>
        </w:rPr>
        <w:t xml:space="preserve">And the same behavior can be applied for </w:t>
      </w:r>
      <w:r w:rsidR="00D005CF">
        <w:rPr>
          <w:lang w:eastAsia="zh-CN"/>
        </w:rPr>
        <w:t>case 4</w:t>
      </w:r>
      <w:r w:rsidR="00CD34AE">
        <w:rPr>
          <w:lang w:eastAsia="zh-CN"/>
        </w:rPr>
        <w:t>, case 6</w:t>
      </w:r>
      <w:r w:rsidR="00D005CF">
        <w:rPr>
          <w:lang w:eastAsia="zh-CN"/>
        </w:rPr>
        <w:t xml:space="preserve"> and </w:t>
      </w:r>
      <w:r w:rsidR="003C788C">
        <w:rPr>
          <w:lang w:eastAsia="zh-CN"/>
        </w:rPr>
        <w:t>case 3 when MTBG is configured.</w:t>
      </w:r>
      <w:r w:rsidR="00D005CF" w:rsidRPr="00D005CF">
        <w:rPr>
          <w:rFonts w:hint="eastAsia"/>
          <w:lang w:eastAsia="zh-CN"/>
        </w:rPr>
        <w:t xml:space="preserve"> </w:t>
      </w:r>
    </w:p>
    <w:p w14:paraId="7AC03161" w14:textId="2ABEDFDF" w:rsidR="00CD34AE" w:rsidRPr="00CD34AE" w:rsidRDefault="00CD34AE" w:rsidP="00D005CF">
      <w:pPr>
        <w:rPr>
          <w:lang w:eastAsia="zh-CN"/>
        </w:rPr>
      </w:pPr>
      <w:r w:rsidRPr="006C1E04">
        <w:rPr>
          <w:b/>
          <w:i/>
          <w:lang w:eastAsia="zh-CN"/>
        </w:rPr>
        <w:t xml:space="preserve">Proposal </w:t>
      </w:r>
      <w:r w:rsidR="00CA3598">
        <w:rPr>
          <w:b/>
          <w:i/>
          <w:lang w:eastAsia="zh-CN"/>
        </w:rPr>
        <w:t>6</w:t>
      </w:r>
      <w:r w:rsidRPr="006C1E04">
        <w:rPr>
          <w:b/>
          <w:i/>
          <w:lang w:eastAsia="zh-CN"/>
        </w:rPr>
        <w:t>:</w:t>
      </w:r>
      <w:r w:rsidRPr="00B40A2A">
        <w:rPr>
          <w:i/>
          <w:lang w:eastAsia="zh-CN"/>
        </w:rPr>
        <w:t xml:space="preserve"> For case </w:t>
      </w:r>
      <w:r w:rsidR="00E67924">
        <w:rPr>
          <w:i/>
          <w:lang w:eastAsia="zh-CN"/>
        </w:rPr>
        <w:t>3 configured with MTGB, case1, case 4 and case 6</w:t>
      </w:r>
      <w:r w:rsidRPr="00B40A2A">
        <w:rPr>
          <w:i/>
          <w:lang w:eastAsia="zh-CN"/>
        </w:rPr>
        <w:t>,</w:t>
      </w:r>
      <w:r w:rsidRPr="00CD34AE">
        <w:rPr>
          <w:i/>
          <w:lang w:eastAsia="zh-CN"/>
        </w:rPr>
        <w:t xml:space="preserve"> the PDCCH monitoring should take into consideration</w:t>
      </w:r>
      <w:r w:rsidRPr="00B40A2A">
        <w:rPr>
          <w:i/>
          <w:lang w:eastAsia="zh-CN"/>
        </w:rPr>
        <w:t xml:space="preserve"> </w:t>
      </w:r>
      <w:r w:rsidR="00B40A2A" w:rsidRPr="00B40A2A">
        <w:rPr>
          <w:i/>
          <w:lang w:eastAsia="zh-CN"/>
        </w:rPr>
        <w:t xml:space="preserve">of </w:t>
      </w:r>
      <w:r w:rsidR="00B40A2A">
        <w:rPr>
          <w:i/>
          <w:lang w:eastAsia="zh-CN"/>
        </w:rPr>
        <w:t>K</w:t>
      </w:r>
      <w:r w:rsidR="00F01574">
        <w:rPr>
          <w:i/>
          <w:lang w:eastAsia="zh-CN"/>
        </w:rPr>
        <w:t>_</w:t>
      </w:r>
      <w:r w:rsidRPr="00CD34AE">
        <w:rPr>
          <w:i/>
          <w:lang w:eastAsia="zh-CN"/>
        </w:rPr>
        <w:t>offset</w:t>
      </w:r>
      <w:r w:rsidR="00B40A2A">
        <w:rPr>
          <w:i/>
          <w:lang w:eastAsia="zh-CN"/>
        </w:rPr>
        <w:t>.</w:t>
      </w:r>
    </w:p>
    <w:p w14:paraId="2E19FFD0" w14:textId="3A3D8B5D" w:rsidR="00370A84" w:rsidRDefault="00D005CF" w:rsidP="006C1E04">
      <w:pPr>
        <w:rPr>
          <w:rFonts w:eastAsia="Calibri"/>
          <w:lang w:val="en-GB" w:eastAsia="en-GB"/>
        </w:rPr>
      </w:pPr>
      <w:r>
        <w:rPr>
          <w:rFonts w:hint="eastAsia"/>
          <w:lang w:eastAsia="zh-CN"/>
        </w:rPr>
        <w:t>F</w:t>
      </w:r>
      <w:r>
        <w:rPr>
          <w:lang w:eastAsia="zh-CN"/>
        </w:rPr>
        <w:t xml:space="preserve">or case 2, </w:t>
      </w:r>
      <w:r w:rsidR="0018451F">
        <w:rPr>
          <w:lang w:eastAsia="zh-CN"/>
        </w:rPr>
        <w:t xml:space="preserve">the most important thing is whether a common understanding between UE and gNB about the applied TA used by UE can be achieved. In fact, as we illustrated in the section of UE specific TA reporting, </w:t>
      </w:r>
      <w:r w:rsidR="00C958A5">
        <w:rPr>
          <w:lang w:eastAsia="zh-CN"/>
        </w:rPr>
        <w:t xml:space="preserve">with a </w:t>
      </w:r>
      <w:r w:rsidR="00C958A5" w:rsidRPr="00C958A5">
        <w:rPr>
          <w:lang w:val="en-GB"/>
        </w:rPr>
        <w:t>granularity of one slot</w:t>
      </w:r>
      <w:r w:rsidR="00C958A5">
        <w:rPr>
          <w:lang w:val="en-GB"/>
        </w:rPr>
        <w:t xml:space="preserve">, the UE specific TA that gNB obtained would be updated before the difference exceeds one subframe. </w:t>
      </w:r>
      <w:r w:rsidR="002D18A5">
        <w:rPr>
          <w:lang w:val="en-GB"/>
        </w:rPr>
        <w:t>Therefore,</w:t>
      </w:r>
      <w:r w:rsidR="00A2584D">
        <w:rPr>
          <w:lang w:val="en-GB"/>
        </w:rPr>
        <w:t xml:space="preserve"> there will be no ambiguity of </w:t>
      </w:r>
      <w:r w:rsidR="002D18A5">
        <w:rPr>
          <w:lang w:val="en-GB"/>
        </w:rPr>
        <w:t xml:space="preserve">timing relationship </w:t>
      </w:r>
      <w:r w:rsidR="002B6C3C">
        <w:rPr>
          <w:lang w:val="en-GB"/>
        </w:rPr>
        <w:t>between UE and gNB</w:t>
      </w:r>
      <w:r w:rsidR="00A2584D">
        <w:rPr>
          <w:lang w:val="en-GB"/>
        </w:rPr>
        <w:t xml:space="preserve"> as the TA offset maintained by gNB and the real applied TA is </w:t>
      </w:r>
      <w:r w:rsidR="006B3715">
        <w:rPr>
          <w:lang w:val="en-GB"/>
        </w:rPr>
        <w:t>samll</w:t>
      </w:r>
      <w:r w:rsidR="002B6C3C">
        <w:rPr>
          <w:lang w:val="en-GB"/>
        </w:rPr>
        <w:t>. Furthermore,</w:t>
      </w:r>
      <w:r w:rsidR="00C958A5">
        <w:rPr>
          <w:lang w:val="en-GB"/>
        </w:rPr>
        <w:t xml:space="preserve"> as shown in Figure 3, </w:t>
      </w:r>
      <w:r w:rsidR="000D4700">
        <w:rPr>
          <w:lang w:val="en-GB"/>
        </w:rPr>
        <w:t xml:space="preserve">the </w:t>
      </w:r>
      <w:r w:rsidR="002B6C3C">
        <w:rPr>
          <w:lang w:val="en-GB"/>
        </w:rPr>
        <w:t>D</w:t>
      </w:r>
      <w:r w:rsidR="000D4700">
        <w:rPr>
          <w:lang w:val="en-GB"/>
        </w:rPr>
        <w:t xml:space="preserve">L subframe </w:t>
      </w:r>
      <w:r w:rsidR="000D4700" w:rsidRPr="006B2D95">
        <w:rPr>
          <w:rFonts w:eastAsia="Calibri"/>
          <w:i/>
          <w:lang w:val="en-GB" w:eastAsia="en-GB"/>
        </w:rPr>
        <w:t>n+k+</w:t>
      </w:r>
      <w:r w:rsidR="000D4700">
        <w:rPr>
          <w:rFonts w:eastAsia="Calibri"/>
          <w:i/>
          <w:lang w:val="en-GB" w:eastAsia="en-GB"/>
        </w:rPr>
        <w:t>K</w:t>
      </w:r>
      <w:r w:rsidR="000D4700" w:rsidRPr="006B2D95">
        <w:rPr>
          <w:rFonts w:eastAsia="Calibri"/>
          <w:i/>
          <w:lang w:val="en-GB" w:eastAsia="en-GB"/>
        </w:rPr>
        <w:t>offset</w:t>
      </w:r>
      <w:r w:rsidR="002D18A5">
        <w:rPr>
          <w:rFonts w:eastAsia="Calibri"/>
          <w:i/>
          <w:lang w:val="en-GB" w:eastAsia="en-GB"/>
        </w:rPr>
        <w:t>-TA</w:t>
      </w:r>
      <w:r w:rsidR="002B6C3C">
        <w:rPr>
          <w:rFonts w:eastAsia="Calibri"/>
          <w:i/>
          <w:lang w:val="en-GB" w:eastAsia="en-GB"/>
        </w:rPr>
        <w:t xml:space="preserve"> </w:t>
      </w:r>
      <w:r w:rsidR="002B6C3C" w:rsidRPr="002B6C3C">
        <w:rPr>
          <w:rFonts w:eastAsia="Calibri"/>
          <w:lang w:val="en-GB" w:eastAsia="en-GB"/>
        </w:rPr>
        <w:t xml:space="preserve">is </w:t>
      </w:r>
      <w:r w:rsidR="002B6C3C">
        <w:rPr>
          <w:rFonts w:eastAsia="Calibri"/>
          <w:lang w:val="en-GB" w:eastAsia="en-GB"/>
        </w:rPr>
        <w:t xml:space="preserve">the UL subframe </w:t>
      </w:r>
      <w:r w:rsidR="002B6C3C" w:rsidRPr="006B2D95">
        <w:rPr>
          <w:rFonts w:eastAsia="Calibri"/>
          <w:i/>
          <w:lang w:val="en-GB" w:eastAsia="en-GB"/>
        </w:rPr>
        <w:t>n+k+</w:t>
      </w:r>
      <w:r w:rsidR="002B6C3C">
        <w:rPr>
          <w:rFonts w:eastAsia="Calibri"/>
          <w:i/>
          <w:lang w:val="en-GB" w:eastAsia="en-GB"/>
        </w:rPr>
        <w:t>K</w:t>
      </w:r>
      <w:r w:rsidR="002B6C3C" w:rsidRPr="006B2D95">
        <w:rPr>
          <w:rFonts w:eastAsia="Calibri"/>
          <w:i/>
          <w:lang w:val="en-GB" w:eastAsia="en-GB"/>
        </w:rPr>
        <w:t>offset</w:t>
      </w:r>
      <w:r w:rsidR="002B6C3C">
        <w:rPr>
          <w:rFonts w:eastAsia="Calibri"/>
          <w:i/>
          <w:lang w:val="en-GB" w:eastAsia="en-GB"/>
        </w:rPr>
        <w:t xml:space="preserve"> </w:t>
      </w:r>
      <w:r w:rsidR="002B6C3C">
        <w:rPr>
          <w:rFonts w:eastAsia="Calibri"/>
          <w:lang w:val="en-GB" w:eastAsia="en-GB"/>
        </w:rPr>
        <w:t xml:space="preserve">no matter that the </w:t>
      </w:r>
      <w:r w:rsidR="002B6C3C" w:rsidRPr="002B6C3C">
        <w:rPr>
          <w:rFonts w:eastAsia="Calibri"/>
          <w:lang w:val="en-GB" w:eastAsia="en-GB"/>
        </w:rPr>
        <w:t xml:space="preserve">UL and DL frame </w:t>
      </w:r>
      <w:r w:rsidR="002B6C3C" w:rsidRPr="002B6C3C">
        <w:rPr>
          <w:rFonts w:eastAsia="Calibri"/>
          <w:lang w:val="en-GB" w:eastAsia="en-GB"/>
        </w:rPr>
        <w:lastRenderedPageBreak/>
        <w:t>timing may aligned or unaligned at the gNB.</w:t>
      </w:r>
      <w:r w:rsidR="002B6C3C">
        <w:rPr>
          <w:rFonts w:eastAsia="Calibri"/>
          <w:lang w:val="en-GB" w:eastAsia="en-GB"/>
        </w:rPr>
        <w:t xml:space="preserve"> And the timing relationship description in specification is usually from a logical </w:t>
      </w:r>
      <w:r w:rsidR="006B3715">
        <w:rPr>
          <w:rFonts w:eastAsia="Calibri"/>
          <w:lang w:val="en-GB" w:eastAsia="en-GB"/>
        </w:rPr>
        <w:t xml:space="preserve">timing </w:t>
      </w:r>
      <w:r w:rsidR="002B6C3C">
        <w:rPr>
          <w:rFonts w:eastAsia="Calibri"/>
          <w:lang w:val="en-GB" w:eastAsia="en-GB"/>
        </w:rPr>
        <w:t>aspect, it is not suitable to introduce a real time of TA. To simplify the description of specification</w:t>
      </w:r>
      <w:r w:rsidR="00222EE7">
        <w:rPr>
          <w:rFonts w:eastAsia="Calibri"/>
          <w:lang w:val="en-GB" w:eastAsia="en-GB"/>
        </w:rPr>
        <w:t xml:space="preserve"> and keep </w:t>
      </w:r>
      <w:r w:rsidR="00222EE7" w:rsidRPr="00222EE7">
        <w:rPr>
          <w:rFonts w:eastAsia="Calibri"/>
          <w:lang w:val="en-GB" w:eastAsia="en-GB"/>
        </w:rPr>
        <w:t>consistent with the protocol description</w:t>
      </w:r>
      <w:r w:rsidR="00222EE7">
        <w:rPr>
          <w:rFonts w:eastAsia="Calibri"/>
          <w:lang w:val="en-GB" w:eastAsia="en-GB"/>
        </w:rPr>
        <w:t xml:space="preserve">, using the “UL subframe </w:t>
      </w:r>
      <w:r w:rsidR="00222EE7" w:rsidRPr="006B2D95">
        <w:rPr>
          <w:rFonts w:eastAsia="Calibri"/>
          <w:i/>
          <w:lang w:val="en-GB" w:eastAsia="en-GB"/>
        </w:rPr>
        <w:t>n+k+</w:t>
      </w:r>
      <w:r w:rsidR="00222EE7">
        <w:rPr>
          <w:rFonts w:eastAsia="Calibri"/>
          <w:i/>
          <w:lang w:val="en-GB" w:eastAsia="en-GB"/>
        </w:rPr>
        <w:t>K</w:t>
      </w:r>
      <w:r w:rsidR="00222EE7" w:rsidRPr="006B2D95">
        <w:rPr>
          <w:rFonts w:eastAsia="Calibri"/>
          <w:i/>
          <w:lang w:val="en-GB" w:eastAsia="en-GB"/>
        </w:rPr>
        <w:t>offset</w:t>
      </w:r>
      <w:r w:rsidR="00222EE7">
        <w:rPr>
          <w:rFonts w:eastAsia="Calibri"/>
          <w:lang w:val="en-GB" w:eastAsia="en-GB"/>
        </w:rPr>
        <w:t>” to replace the “</w:t>
      </w:r>
      <w:r w:rsidR="00222EE7">
        <w:rPr>
          <w:lang w:val="en-GB"/>
        </w:rPr>
        <w:t xml:space="preserve">DL subframe </w:t>
      </w:r>
      <w:r w:rsidR="00222EE7" w:rsidRPr="006B2D95">
        <w:rPr>
          <w:rFonts w:eastAsia="Calibri"/>
          <w:i/>
          <w:lang w:val="en-GB" w:eastAsia="en-GB"/>
        </w:rPr>
        <w:t>n+k+</w:t>
      </w:r>
      <w:r w:rsidR="00222EE7">
        <w:rPr>
          <w:rFonts w:eastAsia="Calibri"/>
          <w:i/>
          <w:lang w:val="en-GB" w:eastAsia="en-GB"/>
        </w:rPr>
        <w:t>K</w:t>
      </w:r>
      <w:r w:rsidR="00222EE7" w:rsidRPr="006B2D95">
        <w:rPr>
          <w:rFonts w:eastAsia="Calibri"/>
          <w:i/>
          <w:lang w:val="en-GB" w:eastAsia="en-GB"/>
        </w:rPr>
        <w:t>offset</w:t>
      </w:r>
      <w:r w:rsidR="00222EE7">
        <w:rPr>
          <w:rFonts w:eastAsia="Calibri"/>
          <w:i/>
          <w:lang w:val="en-GB" w:eastAsia="en-GB"/>
        </w:rPr>
        <w:t>-TA</w:t>
      </w:r>
      <w:r w:rsidR="00222EE7">
        <w:rPr>
          <w:rFonts w:eastAsia="Calibri"/>
          <w:lang w:val="en-GB" w:eastAsia="en-GB"/>
        </w:rPr>
        <w:t>” is preferable.</w:t>
      </w:r>
    </w:p>
    <w:p w14:paraId="6A808603" w14:textId="77777777" w:rsidR="00222EE7" w:rsidRPr="002B6C3C" w:rsidRDefault="00222EE7" w:rsidP="006C1E04">
      <w:pPr>
        <w:rPr>
          <w:lang w:val="en-GB"/>
        </w:rPr>
      </w:pPr>
    </w:p>
    <w:p w14:paraId="4A98440A" w14:textId="462B0302" w:rsidR="006637D9" w:rsidRDefault="00222EE7" w:rsidP="006637D9">
      <w:pPr>
        <w:jc w:val="center"/>
        <w:rPr>
          <w:lang w:eastAsia="zh-CN"/>
        </w:rPr>
      </w:pPr>
      <w:r>
        <w:rPr>
          <w:noProof/>
          <w:lang w:eastAsia="zh-CN"/>
        </w:rPr>
        <w:drawing>
          <wp:inline distT="0" distB="0" distL="0" distR="0" wp14:anchorId="7B1F39AB" wp14:editId="762AE887">
            <wp:extent cx="4622400" cy="1317600"/>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22400" cy="1317600"/>
                    </a:xfrm>
                    <a:prstGeom prst="rect">
                      <a:avLst/>
                    </a:prstGeom>
                  </pic:spPr>
                </pic:pic>
              </a:graphicData>
            </a:graphic>
          </wp:inline>
        </w:drawing>
      </w:r>
    </w:p>
    <w:p w14:paraId="5FA21274" w14:textId="48AA12DE" w:rsidR="00222EE7" w:rsidRDefault="00222EE7" w:rsidP="00222EE7">
      <w:pPr>
        <w:pStyle w:val="af0"/>
        <w:numPr>
          <w:ilvl w:val="0"/>
          <w:numId w:val="27"/>
        </w:numPr>
        <w:ind w:firstLineChars="0"/>
        <w:jc w:val="center"/>
        <w:rPr>
          <w:lang w:eastAsia="zh-CN"/>
        </w:rPr>
      </w:pPr>
      <w:r w:rsidRPr="00222EE7">
        <w:rPr>
          <w:lang w:eastAsia="zh-CN"/>
        </w:rPr>
        <w:t>UL and DL timing relationship with large TA</w:t>
      </w:r>
    </w:p>
    <w:p w14:paraId="53C98EBD" w14:textId="46B58DB7" w:rsidR="002B6C3C" w:rsidRDefault="00222EE7" w:rsidP="006637D9">
      <w:pPr>
        <w:jc w:val="center"/>
        <w:rPr>
          <w:lang w:eastAsia="zh-CN"/>
        </w:rPr>
      </w:pPr>
      <w:r>
        <w:rPr>
          <w:noProof/>
          <w:lang w:eastAsia="zh-CN"/>
        </w:rPr>
        <w:drawing>
          <wp:inline distT="0" distB="0" distL="0" distR="0" wp14:anchorId="3E0A755B" wp14:editId="67277861">
            <wp:extent cx="4413600" cy="13788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3600" cy="1378800"/>
                    </a:xfrm>
                    <a:prstGeom prst="rect">
                      <a:avLst/>
                    </a:prstGeom>
                  </pic:spPr>
                </pic:pic>
              </a:graphicData>
            </a:graphic>
          </wp:inline>
        </w:drawing>
      </w:r>
    </w:p>
    <w:p w14:paraId="3FA2AC89" w14:textId="44B59F56" w:rsidR="00222EE7" w:rsidRDefault="00222EE7" w:rsidP="00222EE7">
      <w:pPr>
        <w:pStyle w:val="af0"/>
        <w:numPr>
          <w:ilvl w:val="0"/>
          <w:numId w:val="27"/>
        </w:numPr>
        <w:ind w:firstLineChars="0"/>
        <w:jc w:val="center"/>
        <w:rPr>
          <w:lang w:eastAsia="zh-CN"/>
        </w:rPr>
      </w:pPr>
      <w:r w:rsidRPr="00222EE7">
        <w:rPr>
          <w:lang w:eastAsia="zh-CN"/>
        </w:rPr>
        <w:t>UL and DL timing relationship with K_mac &gt;0</w:t>
      </w:r>
    </w:p>
    <w:p w14:paraId="06AE77B1" w14:textId="6AB30D17" w:rsidR="00222EE7" w:rsidRDefault="00222EE7" w:rsidP="00222EE7">
      <w:pPr>
        <w:jc w:val="center"/>
        <w:rPr>
          <w:lang w:eastAsia="zh-CN"/>
        </w:rPr>
      </w:pPr>
      <w:r w:rsidRPr="00524EE1">
        <w:rPr>
          <w:b/>
          <w:lang w:eastAsia="zh-CN"/>
        </w:rPr>
        <w:t>Figure 3</w:t>
      </w:r>
      <w:r>
        <w:rPr>
          <w:lang w:eastAsia="zh-CN"/>
        </w:rPr>
        <w:t xml:space="preserve"> </w:t>
      </w:r>
      <w:r w:rsidRPr="006C1E04">
        <w:rPr>
          <w:lang w:eastAsia="zh-CN"/>
        </w:rPr>
        <w:t>NPDCCH monitoring</w:t>
      </w:r>
      <w:r>
        <w:rPr>
          <w:lang w:eastAsia="zh-CN"/>
        </w:rPr>
        <w:t xml:space="preserve"> restrictions for case 2</w:t>
      </w:r>
    </w:p>
    <w:p w14:paraId="1BF53117" w14:textId="03BF5348" w:rsidR="00D005CF" w:rsidRDefault="006C1E04" w:rsidP="00D005CF">
      <w:pPr>
        <w:rPr>
          <w:lang w:eastAsia="zh-CN"/>
        </w:rPr>
      </w:pPr>
      <w:r>
        <w:rPr>
          <w:lang w:eastAsia="zh-CN"/>
        </w:rPr>
        <w:t>For case 3 when 2 HARQ processes are configured, in current specification, due to limitation of maximum value of “</w:t>
      </w:r>
      <w:r w:rsidRPr="003C788C">
        <w:rPr>
          <w:i/>
          <w:lang w:eastAsia="zh-CN"/>
        </w:rPr>
        <w:t>k</w:t>
      </w:r>
      <w:r>
        <w:rPr>
          <w:lang w:eastAsia="zh-CN"/>
        </w:rPr>
        <w:t>”</w:t>
      </w:r>
      <w:r>
        <w:rPr>
          <w:rFonts w:hint="eastAsia"/>
          <w:lang w:eastAsia="zh-CN"/>
        </w:rPr>
        <w:t>,</w:t>
      </w:r>
      <w:r>
        <w:rPr>
          <w:lang w:eastAsia="zh-CN"/>
        </w:rPr>
        <w:t xml:space="preserve"> when the duration time of NPUSCH exceeds 256 subframe, there would no NPDCCH before the first NPUSCH. However, with the introduction of </w:t>
      </w:r>
      <w:r w:rsidRPr="003C788C">
        <w:rPr>
          <w:i/>
          <w:lang w:eastAsia="zh-CN"/>
        </w:rPr>
        <w:t>Koffset</w:t>
      </w:r>
      <w:r>
        <w:rPr>
          <w:lang w:eastAsia="zh-CN"/>
        </w:rPr>
        <w:t>, another NPDCCH can be configured before the transmission of the first NPUSCH, thus the behavior can be the same as case 2.</w:t>
      </w:r>
      <w:r>
        <w:rPr>
          <w:rFonts w:hint="eastAsia"/>
          <w:lang w:eastAsia="zh-CN"/>
        </w:rPr>
        <w:t xml:space="preserve"> </w:t>
      </w:r>
      <w:r>
        <w:rPr>
          <w:lang w:eastAsia="zh-CN"/>
        </w:rPr>
        <w:t xml:space="preserve">And </w:t>
      </w:r>
      <w:r w:rsidR="006E40B8">
        <w:rPr>
          <w:lang w:eastAsia="zh-CN"/>
        </w:rPr>
        <w:t>the same timing relationship can be applied</w:t>
      </w:r>
      <w:r>
        <w:rPr>
          <w:lang w:eastAsia="zh-CN"/>
        </w:rPr>
        <w:t xml:space="preserve"> </w:t>
      </w:r>
      <w:r w:rsidR="006E40B8">
        <w:rPr>
          <w:lang w:eastAsia="zh-CN"/>
        </w:rPr>
        <w:t>for</w:t>
      </w:r>
      <w:r>
        <w:rPr>
          <w:lang w:eastAsia="zh-CN"/>
        </w:rPr>
        <w:t xml:space="preserve"> case 5.</w:t>
      </w:r>
    </w:p>
    <w:p w14:paraId="1D2A8624" w14:textId="609A9F88" w:rsidR="006C1E04" w:rsidRPr="0083490E" w:rsidRDefault="006C1E04" w:rsidP="009164BD">
      <w:pPr>
        <w:rPr>
          <w:i/>
          <w:lang w:eastAsia="zh-CN"/>
        </w:rPr>
      </w:pPr>
      <w:r w:rsidRPr="0083490E">
        <w:rPr>
          <w:rFonts w:hint="eastAsia"/>
          <w:b/>
          <w:i/>
          <w:lang w:eastAsia="zh-CN"/>
        </w:rPr>
        <w:t>P</w:t>
      </w:r>
      <w:r w:rsidRPr="0083490E">
        <w:rPr>
          <w:b/>
          <w:i/>
          <w:lang w:eastAsia="zh-CN"/>
        </w:rPr>
        <w:t xml:space="preserve">roposal </w:t>
      </w:r>
      <w:r w:rsidR="00CA3598">
        <w:rPr>
          <w:b/>
          <w:i/>
          <w:lang w:eastAsia="zh-CN"/>
        </w:rPr>
        <w:t>7</w:t>
      </w:r>
      <w:r w:rsidRPr="0083490E">
        <w:rPr>
          <w:b/>
          <w:i/>
          <w:lang w:eastAsia="zh-CN"/>
        </w:rPr>
        <w:t>:</w:t>
      </w:r>
      <w:r w:rsidRPr="0083490E">
        <w:rPr>
          <w:i/>
          <w:lang w:eastAsia="zh-CN"/>
        </w:rPr>
        <w:t xml:space="preserve"> </w:t>
      </w:r>
      <w:r w:rsidR="0083490E" w:rsidRPr="0083490E">
        <w:rPr>
          <w:i/>
          <w:lang w:eastAsia="zh-CN"/>
        </w:rPr>
        <w:t xml:space="preserve">For case 2, 5 and case 3 when scheduling 2HARQ processes, </w:t>
      </w:r>
      <w:r w:rsidR="006E40B8" w:rsidRPr="006E40B8">
        <w:rPr>
          <w:i/>
          <w:lang w:eastAsia="zh-CN"/>
        </w:rPr>
        <w:t xml:space="preserve">using the “UL subframe n+k+Koffset” </w:t>
      </w:r>
      <w:r w:rsidR="006E40B8">
        <w:rPr>
          <w:i/>
          <w:lang w:eastAsia="zh-CN"/>
        </w:rPr>
        <w:t>to describe NPDCCH monitor restriction.</w:t>
      </w:r>
    </w:p>
    <w:p w14:paraId="278437CA" w14:textId="024DAFA9" w:rsidR="005205D4" w:rsidRDefault="005205D4" w:rsidP="009164BD">
      <w:pPr>
        <w:rPr>
          <w:lang w:eastAsia="zh-CN"/>
        </w:rPr>
      </w:pPr>
      <w:r>
        <w:rPr>
          <w:rFonts w:hint="eastAsia"/>
          <w:lang w:eastAsia="zh-CN"/>
        </w:rPr>
        <w:t>F</w:t>
      </w:r>
      <w:r>
        <w:rPr>
          <w:lang w:eastAsia="zh-CN"/>
        </w:rPr>
        <w:t xml:space="preserve">or case </w:t>
      </w:r>
      <w:r w:rsidR="00811750">
        <w:rPr>
          <w:lang w:eastAsia="zh-CN"/>
        </w:rPr>
        <w:t>7</w:t>
      </w:r>
      <w:r>
        <w:rPr>
          <w:lang w:eastAsia="zh-CN"/>
        </w:rPr>
        <w:t xml:space="preserve">, </w:t>
      </w:r>
      <w:r w:rsidR="00624A77">
        <w:rPr>
          <w:lang w:eastAsia="zh-CN"/>
        </w:rPr>
        <w:t xml:space="preserve">gNB has received the corresponding NPUSCH before scheduling another DCI with same HARQ process, </w:t>
      </w:r>
      <w:r w:rsidR="0041137F">
        <w:rPr>
          <w:lang w:eastAsia="zh-CN"/>
        </w:rPr>
        <w:t>which means that</w:t>
      </w:r>
      <w:r w:rsidR="00624A77">
        <w:rPr>
          <w:lang w:eastAsia="zh-CN"/>
        </w:rPr>
        <w:t xml:space="preserve"> the TA for UL transmission can be obtained. </w:t>
      </w:r>
      <w:r w:rsidR="006E40B8">
        <w:rPr>
          <w:lang w:eastAsia="zh-CN"/>
        </w:rPr>
        <w:t xml:space="preserve">As for IoT NTN, the UL and DL frame timing may aligned or unaligned at the gNB. Discussions about NPDCCH monitoring restrictions should be considered separately for these two scenarios. For aligned UL and DL frame timing at gNB as shown in Figure 4 (a), the RTT is compensated at the UE with a large TA, the UE </w:t>
      </w:r>
      <w:r w:rsidR="006E40B8" w:rsidRPr="00130491">
        <w:rPr>
          <w:lang w:eastAsia="zh-CN"/>
        </w:rPr>
        <w:t>is not expected to receive</w:t>
      </w:r>
      <w:r w:rsidR="006E40B8">
        <w:rPr>
          <w:lang w:eastAsia="zh-CN"/>
        </w:rPr>
        <w:t xml:space="preserve"> </w:t>
      </w:r>
      <w:r w:rsidR="006E40B8" w:rsidRPr="00130491">
        <w:rPr>
          <w:lang w:eastAsia="zh-CN"/>
        </w:rPr>
        <w:t xml:space="preserve">an NPDCCH for the same HARQ process ID from </w:t>
      </w:r>
      <w:r w:rsidR="006E40B8">
        <w:rPr>
          <w:lang w:eastAsia="zh-CN"/>
        </w:rPr>
        <w:t xml:space="preserve">DL </w:t>
      </w:r>
      <w:r w:rsidR="006E40B8" w:rsidRPr="00130491">
        <w:rPr>
          <w:lang w:eastAsia="zh-CN"/>
        </w:rPr>
        <w:t>subframe n+1 to subframe n+3</w:t>
      </w:r>
      <w:r w:rsidR="006E40B8">
        <w:rPr>
          <w:lang w:eastAsia="zh-CN"/>
        </w:rPr>
        <w:t>. Therefore, the current specification can be reused. For unaligned UL and DL frame timing at gNB as shown in Figure 4 (b), the TA is shorter than RTT. To reduce the potential conflict between NPUSCH and NPDCCH, the NPDCCH would not come before subframe n+K_mac+3, which is later than subframe n+3. The current specification can be enhanced to reduce the power consumption of NPDCCH monitoring between DL subframe n+4 and subframe K_mac+3 is acceptable.</w:t>
      </w:r>
      <w:r w:rsidR="006E40B8">
        <w:rPr>
          <w:rFonts w:hint="eastAsia"/>
          <w:lang w:eastAsia="zh-CN"/>
        </w:rPr>
        <w:t xml:space="preserve"> </w:t>
      </w:r>
      <w:r w:rsidR="000F366F">
        <w:rPr>
          <w:rFonts w:hint="eastAsia"/>
          <w:lang w:eastAsia="zh-CN"/>
        </w:rPr>
        <w:t>C</w:t>
      </w:r>
      <w:r w:rsidR="000F366F">
        <w:rPr>
          <w:lang w:eastAsia="zh-CN"/>
        </w:rPr>
        <w:t xml:space="preserve">ase </w:t>
      </w:r>
      <w:r w:rsidR="00811750">
        <w:rPr>
          <w:lang w:eastAsia="zh-CN"/>
        </w:rPr>
        <w:t xml:space="preserve">8 is under the condition that UE is configured with one HARQ process, thus the same behavior can be applied as case 7. </w:t>
      </w:r>
      <w:r w:rsidR="00CD34AE">
        <w:rPr>
          <w:lang w:eastAsia="zh-CN"/>
        </w:rPr>
        <w:t>For case 9</w:t>
      </w:r>
      <w:r w:rsidR="00CA3598">
        <w:rPr>
          <w:lang w:eastAsia="zh-CN"/>
        </w:rPr>
        <w:t>~11</w:t>
      </w:r>
      <w:r w:rsidR="00CD34AE">
        <w:rPr>
          <w:lang w:eastAsia="zh-CN"/>
        </w:rPr>
        <w:t xml:space="preserve">, K_mac </w:t>
      </w:r>
      <w:r w:rsidR="00B40A2A">
        <w:rPr>
          <w:lang w:eastAsia="zh-CN"/>
        </w:rPr>
        <w:t>can</w:t>
      </w:r>
      <w:r w:rsidR="00CD34AE">
        <w:rPr>
          <w:lang w:eastAsia="zh-CN"/>
        </w:rPr>
        <w:t xml:space="preserve"> also be introduced for reducing NPDCCH monitoring.</w:t>
      </w:r>
    </w:p>
    <w:p w14:paraId="4CA08B1B" w14:textId="7A5A5C27" w:rsidR="006E40B8" w:rsidRDefault="006E40B8" w:rsidP="006E40B8">
      <w:pPr>
        <w:jc w:val="center"/>
        <w:rPr>
          <w:lang w:eastAsia="zh-CN"/>
        </w:rPr>
      </w:pPr>
      <w:r w:rsidRPr="00EC249E">
        <w:rPr>
          <w:noProof/>
          <w:lang w:eastAsia="zh-CN"/>
        </w:rPr>
        <w:drawing>
          <wp:inline distT="0" distB="0" distL="0" distR="0" wp14:anchorId="778E3F59" wp14:editId="27212ADA">
            <wp:extent cx="5230495" cy="826770"/>
            <wp:effectExtent l="0" t="0" r="8255"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0495" cy="826770"/>
                    </a:xfrm>
                    <a:prstGeom prst="rect">
                      <a:avLst/>
                    </a:prstGeom>
                    <a:noFill/>
                    <a:ln>
                      <a:noFill/>
                    </a:ln>
                  </pic:spPr>
                </pic:pic>
              </a:graphicData>
            </a:graphic>
          </wp:inline>
        </w:drawing>
      </w:r>
    </w:p>
    <w:p w14:paraId="536908C2" w14:textId="1918DB15" w:rsidR="006E40B8" w:rsidRDefault="006E40B8" w:rsidP="006E40B8">
      <w:pPr>
        <w:pStyle w:val="af0"/>
        <w:numPr>
          <w:ilvl w:val="0"/>
          <w:numId w:val="28"/>
        </w:numPr>
        <w:ind w:firstLineChars="0"/>
        <w:jc w:val="center"/>
        <w:rPr>
          <w:lang w:eastAsia="zh-CN"/>
        </w:rPr>
      </w:pPr>
      <w:r w:rsidRPr="006E40B8">
        <w:rPr>
          <w:lang w:eastAsia="zh-CN"/>
        </w:rPr>
        <w:lastRenderedPageBreak/>
        <w:t>UL and DL timing relationship with large TA</w:t>
      </w:r>
    </w:p>
    <w:p w14:paraId="3E75A7DD" w14:textId="1E968EC6" w:rsidR="006E40B8" w:rsidRDefault="006E40B8" w:rsidP="006E40B8">
      <w:pPr>
        <w:jc w:val="center"/>
        <w:rPr>
          <w:lang w:eastAsia="zh-CN"/>
        </w:rPr>
      </w:pPr>
      <w:r w:rsidRPr="00EC249E">
        <w:rPr>
          <w:noProof/>
          <w:lang w:eastAsia="zh-CN"/>
        </w:rPr>
        <w:drawing>
          <wp:inline distT="0" distB="0" distL="0" distR="0" wp14:anchorId="10EFFE7A" wp14:editId="620238CE">
            <wp:extent cx="5274310" cy="1031240"/>
            <wp:effectExtent l="0" t="0" r="254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4310" cy="1031240"/>
                    </a:xfrm>
                    <a:prstGeom prst="rect">
                      <a:avLst/>
                    </a:prstGeom>
                    <a:noFill/>
                    <a:ln>
                      <a:noFill/>
                    </a:ln>
                  </pic:spPr>
                </pic:pic>
              </a:graphicData>
            </a:graphic>
          </wp:inline>
        </w:drawing>
      </w:r>
    </w:p>
    <w:p w14:paraId="5700B6A6" w14:textId="77777777" w:rsidR="006E40B8" w:rsidRDefault="006E40B8" w:rsidP="006E40B8">
      <w:pPr>
        <w:pStyle w:val="af0"/>
        <w:numPr>
          <w:ilvl w:val="0"/>
          <w:numId w:val="28"/>
        </w:numPr>
        <w:ind w:firstLineChars="0"/>
        <w:jc w:val="center"/>
        <w:rPr>
          <w:lang w:eastAsia="zh-CN"/>
        </w:rPr>
      </w:pPr>
      <w:r w:rsidRPr="00222EE7">
        <w:rPr>
          <w:lang w:eastAsia="zh-CN"/>
        </w:rPr>
        <w:t>UL and DL timing relationship with K_mac &gt;0</w:t>
      </w:r>
    </w:p>
    <w:p w14:paraId="04922A5F" w14:textId="513E652A" w:rsidR="006E40B8" w:rsidRDefault="006E40B8" w:rsidP="006E40B8">
      <w:pPr>
        <w:jc w:val="center"/>
        <w:rPr>
          <w:lang w:eastAsia="zh-CN"/>
        </w:rPr>
      </w:pPr>
      <w:r w:rsidRPr="00524EE1">
        <w:rPr>
          <w:b/>
          <w:lang w:eastAsia="zh-CN"/>
        </w:rPr>
        <w:t>Figure 4</w:t>
      </w:r>
      <w:r>
        <w:rPr>
          <w:lang w:eastAsia="zh-CN"/>
        </w:rPr>
        <w:t xml:space="preserve"> </w:t>
      </w:r>
      <w:r w:rsidRPr="006C1E04">
        <w:rPr>
          <w:lang w:eastAsia="zh-CN"/>
        </w:rPr>
        <w:t>NPDCCH monitoring</w:t>
      </w:r>
      <w:r>
        <w:rPr>
          <w:lang w:eastAsia="zh-CN"/>
        </w:rPr>
        <w:t xml:space="preserve"> restrictions for case 2</w:t>
      </w:r>
    </w:p>
    <w:p w14:paraId="61BBD93E" w14:textId="113E2BAE" w:rsidR="006E40B8" w:rsidRPr="006E40B8" w:rsidRDefault="00CD34AE" w:rsidP="009164BD">
      <w:pPr>
        <w:rPr>
          <w:i/>
          <w:lang w:eastAsia="zh-CN"/>
        </w:rPr>
      </w:pPr>
      <w:r w:rsidRPr="00CD34AE">
        <w:rPr>
          <w:b/>
          <w:i/>
          <w:lang w:eastAsia="zh-CN"/>
        </w:rPr>
        <w:t xml:space="preserve">Proposal </w:t>
      </w:r>
      <w:r w:rsidR="00CA3598">
        <w:rPr>
          <w:b/>
          <w:i/>
          <w:lang w:eastAsia="zh-CN"/>
        </w:rPr>
        <w:t>8</w:t>
      </w:r>
      <w:r w:rsidRPr="00CD34AE">
        <w:rPr>
          <w:b/>
          <w:i/>
          <w:lang w:eastAsia="zh-CN"/>
        </w:rPr>
        <w:t>:</w:t>
      </w:r>
      <w:r w:rsidRPr="00CD34AE">
        <w:rPr>
          <w:i/>
          <w:lang w:eastAsia="zh-CN"/>
        </w:rPr>
        <w:t xml:space="preserve"> For case 7~</w:t>
      </w:r>
      <w:r w:rsidR="00CA3598">
        <w:rPr>
          <w:i/>
          <w:lang w:eastAsia="zh-CN"/>
        </w:rPr>
        <w:t>11</w:t>
      </w:r>
      <w:r w:rsidRPr="00CD34AE">
        <w:rPr>
          <w:i/>
          <w:lang w:eastAsia="zh-CN"/>
        </w:rPr>
        <w:t xml:space="preserve">, the </w:t>
      </w:r>
      <w:r w:rsidR="0083490E">
        <w:rPr>
          <w:i/>
          <w:lang w:eastAsia="zh-CN"/>
        </w:rPr>
        <w:t>N</w:t>
      </w:r>
      <w:r w:rsidRPr="00CD34AE">
        <w:rPr>
          <w:i/>
          <w:lang w:eastAsia="zh-CN"/>
        </w:rPr>
        <w:t>PDCCH monitoring should take into consideration the timing offset between the UL and DL frame at the gNB.</w:t>
      </w:r>
    </w:p>
    <w:p w14:paraId="3B4C8B38" w14:textId="59A216A0" w:rsidR="00B320FC" w:rsidRDefault="00B320FC" w:rsidP="009164BD">
      <w:pPr>
        <w:rPr>
          <w:lang w:eastAsia="zh-CN"/>
        </w:rPr>
      </w:pPr>
      <w:r w:rsidRPr="00B320FC">
        <w:rPr>
          <w:lang w:eastAsia="zh-CN"/>
        </w:rPr>
        <w:t>By the discussion</w:t>
      </w:r>
      <w:r w:rsidR="00C32317">
        <w:rPr>
          <w:lang w:eastAsia="zh-CN"/>
        </w:rPr>
        <w:t>s</w:t>
      </w:r>
      <w:r w:rsidRPr="00B320FC">
        <w:rPr>
          <w:lang w:eastAsia="zh-CN"/>
        </w:rPr>
        <w:t xml:space="preserve"> above, the specification </w:t>
      </w:r>
      <w:r w:rsidR="00F01574">
        <w:rPr>
          <w:lang w:eastAsia="zh-CN"/>
        </w:rPr>
        <w:t xml:space="preserve">text is proposed </w:t>
      </w:r>
      <w:r>
        <w:rPr>
          <w:lang w:eastAsia="zh-CN"/>
        </w:rPr>
        <w:t>as follow</w:t>
      </w:r>
      <w:r w:rsidR="00F01574">
        <w:rPr>
          <w:lang w:eastAsia="zh-CN"/>
        </w:rPr>
        <w:t>s</w:t>
      </w:r>
      <w:r>
        <w:rPr>
          <w:lang w:eastAsia="zh-CN"/>
        </w:rPr>
        <w:t>:</w:t>
      </w:r>
    </w:p>
    <w:p w14:paraId="7DFCF067" w14:textId="1F2E8D0F" w:rsidR="00C32317" w:rsidRDefault="00C32317" w:rsidP="009164BD">
      <w:pPr>
        <w:rPr>
          <w:lang w:eastAsia="zh-CN"/>
        </w:rPr>
      </w:pPr>
      <w:r>
        <w:rPr>
          <w:noProof/>
          <w:lang w:eastAsia="zh-CN"/>
        </w:rPr>
        <w:lastRenderedPageBreak/>
        <mc:AlternateContent>
          <mc:Choice Requires="wps">
            <w:drawing>
              <wp:inline distT="0" distB="0" distL="0" distR="0" wp14:anchorId="57E63969" wp14:editId="6432A76D">
                <wp:extent cx="5916295" cy="6576364"/>
                <wp:effectExtent l="0" t="0" r="27305" b="1524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576364"/>
                        </a:xfrm>
                        <a:prstGeom prst="rect">
                          <a:avLst/>
                        </a:prstGeom>
                        <a:solidFill>
                          <a:srgbClr val="FFFFFF"/>
                        </a:solidFill>
                        <a:ln w="9525">
                          <a:solidFill>
                            <a:srgbClr val="000000"/>
                          </a:solidFill>
                          <a:miter lim="800000"/>
                          <a:headEnd/>
                          <a:tailEnd/>
                        </a:ln>
                      </wps:spPr>
                      <wps:txbx>
                        <w:txbxContent>
                          <w:p w14:paraId="6B9F9F05" w14:textId="77777777" w:rsidR="00CA3598" w:rsidRPr="00C32317" w:rsidRDefault="00CA3598" w:rsidP="00C32317">
                            <w:pPr>
                              <w:rPr>
                                <w:rFonts w:eastAsia="Calibri"/>
                                <w:sz w:val="20"/>
                                <w:szCs w:val="20"/>
                                <w:lang w:val="en-GB" w:eastAsia="en-GB"/>
                              </w:rPr>
                            </w:pPr>
                            <w:r w:rsidRPr="00C32317">
                              <w:rPr>
                                <w:rFonts w:eastAsia="Calibri"/>
                                <w:sz w:val="20"/>
                                <w:szCs w:val="20"/>
                                <w:lang w:val="en-GB" w:eastAsia="en-GB"/>
                              </w:rPr>
                              <w:t xml:space="preserve">For a NPDCCH UE-specific search space, if a NB-IoT UE is configured with higher layer parameter </w:t>
                            </w:r>
                            <w:r w:rsidRPr="00C32317">
                              <w:rPr>
                                <w:rFonts w:eastAsia="Calibri"/>
                                <w:i/>
                                <w:sz w:val="20"/>
                                <w:szCs w:val="20"/>
                                <w:lang w:val="en-GB" w:eastAsia="en-GB"/>
                              </w:rPr>
                              <w:t>twoHARQ-ProcessesConfig</w:t>
                            </w:r>
                            <w:r w:rsidRPr="00C32317">
                              <w:rPr>
                                <w:rFonts w:eastAsia="Calibri"/>
                                <w:sz w:val="20"/>
                                <w:szCs w:val="20"/>
                                <w:lang w:val="en-GB" w:eastAsia="en-GB"/>
                              </w:rPr>
                              <w:t xml:space="preserve"> or </w:t>
                            </w:r>
                            <w:r w:rsidRPr="00C32317">
                              <w:rPr>
                                <w:rFonts w:eastAsia="等线"/>
                                <w:i/>
                                <w:sz w:val="20"/>
                                <w:szCs w:val="20"/>
                                <w:lang w:val="en-GB" w:eastAsia="en-GB"/>
                              </w:rPr>
                              <w:t>npusch-MultiTB-Config</w:t>
                            </w:r>
                            <w:r w:rsidRPr="00C32317">
                              <w:rPr>
                                <w:rFonts w:eastAsia="Calibri"/>
                                <w:i/>
                                <w:sz w:val="20"/>
                                <w:szCs w:val="20"/>
                                <w:lang w:val="en-GB" w:eastAsia="en-GB"/>
                              </w:rPr>
                              <w:t xml:space="preserve"> </w:t>
                            </w:r>
                            <w:r w:rsidRPr="00C32317">
                              <w:rPr>
                                <w:rFonts w:eastAsia="Calibri"/>
                                <w:sz w:val="20"/>
                                <w:szCs w:val="20"/>
                                <w:lang w:val="en-GB" w:eastAsia="en-GB"/>
                              </w:rPr>
                              <w:t xml:space="preserve">and if the NB-IoT UE detects NPDCCH with DCI Format N0 ending in subframe </w:t>
                            </w:r>
                            <w:r w:rsidRPr="00C32317">
                              <w:rPr>
                                <w:rFonts w:eastAsia="Calibri"/>
                                <w:i/>
                                <w:sz w:val="20"/>
                                <w:szCs w:val="20"/>
                                <w:lang w:val="en-GB" w:eastAsia="en-GB"/>
                              </w:rPr>
                              <w:t>n</w:t>
                            </w:r>
                            <w:r w:rsidRPr="00C32317">
                              <w:rPr>
                                <w:rFonts w:eastAsia="Calibri"/>
                                <w:sz w:val="20"/>
                                <w:szCs w:val="20"/>
                                <w:lang w:val="en-GB" w:eastAsia="en-GB"/>
                              </w:rPr>
                              <w:t xml:space="preserve">, and if the corresponding NPUSCH format 1 transmission starts from </w:t>
                            </w:r>
                            <w:r w:rsidRPr="00C32317">
                              <w:rPr>
                                <w:rFonts w:eastAsia="Calibri"/>
                                <w:i/>
                                <w:sz w:val="20"/>
                                <w:szCs w:val="20"/>
                                <w:lang w:val="en-GB" w:eastAsia="en-GB"/>
                              </w:rPr>
                              <w:t>n+k,</w:t>
                            </w:r>
                          </w:p>
                          <w:p w14:paraId="65A4698B" w14:textId="1436EC58" w:rsidR="00CA3598" w:rsidRPr="00C32317" w:rsidRDefault="00CA3598" w:rsidP="00C32317">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w:t>
                            </w:r>
                            <w:r w:rsidRPr="00C32317">
                              <w:rPr>
                                <w:rFonts w:eastAsia="MS Mincho"/>
                                <w:color w:val="FF0000"/>
                                <w:sz w:val="20"/>
                                <w:szCs w:val="20"/>
                                <w:lang w:val="en-GB" w:eastAsia="en-GB"/>
                              </w:rPr>
                              <w:t>case 1: MTBG NPUSCH</w:t>
                            </w:r>
                            <w:r>
                              <w:rPr>
                                <w:rFonts w:eastAsia="MS Mincho"/>
                                <w:color w:val="FF0000"/>
                                <w:sz w:val="20"/>
                                <w:szCs w:val="20"/>
                                <w:lang w:val="en-GB" w:eastAsia="en-GB"/>
                              </w:rPr>
                              <w:t xml:space="preserve"> (and </w:t>
                            </w:r>
                            <w:r w:rsidRPr="00C32317">
                              <w:rPr>
                                <w:rFonts w:eastAsia="Yu Mincho"/>
                                <w:color w:val="FF0000"/>
                                <w:sz w:val="20"/>
                                <w:szCs w:val="20"/>
                                <w:lang w:val="en-GB" w:eastAsia="zh-CN"/>
                              </w:rPr>
                              <w:t>case 3: long single NPUSCH when MTBG</w:t>
                            </w:r>
                            <w:r>
                              <w:rPr>
                                <w:rFonts w:eastAsia="MS Mincho"/>
                                <w:color w:val="FF0000"/>
                                <w:sz w:val="20"/>
                                <w:szCs w:val="20"/>
                                <w:lang w:val="en-GB" w:eastAsia="en-GB"/>
                              </w:rPr>
                              <w:t>)</w:t>
                            </w:r>
                            <w:r w:rsidRPr="00C32317">
                              <w:rPr>
                                <w:rFonts w:eastAsia="MS Mincho"/>
                                <w:sz w:val="20"/>
                                <w:szCs w:val="20"/>
                                <w:lang w:val="en-GB" w:eastAsia="en-GB"/>
                              </w:rPr>
                              <w:t xml:space="preserve">] if the corresponding </w:t>
                            </w:r>
                            <w:r w:rsidRPr="00C32317">
                              <w:rPr>
                                <w:rFonts w:eastAsia="Yu Mincho"/>
                                <w:sz w:val="20"/>
                                <w:szCs w:val="20"/>
                                <w:lang w:val="en-GB" w:eastAsia="zh-CN"/>
                              </w:rPr>
                              <w:t>NPDCCH with DCI format N0 with CRC scrambled by C-RNTI</w:t>
                            </w:r>
                            <w:r w:rsidRPr="00C32317">
                              <w:rPr>
                                <w:rFonts w:eastAsia="MS Mincho"/>
                                <w:sz w:val="20"/>
                                <w:szCs w:val="20"/>
                                <w:lang w:val="en-GB" w:eastAsia="en-GB"/>
                              </w:rPr>
                              <w:t xml:space="preserve"> schedules </w:t>
                            </w:r>
                            <w:r w:rsidRPr="00C32317">
                              <w:rPr>
                                <w:rFonts w:eastAsia="Yu Mincho" w:hint="eastAsia"/>
                                <w:sz w:val="20"/>
                                <w:szCs w:val="20"/>
                                <w:lang w:val="en-GB" w:eastAsia="zh-CN"/>
                              </w:rPr>
                              <w:t>two transport blocks</w:t>
                            </w:r>
                            <w:r w:rsidRPr="00C32317">
                              <w:rPr>
                                <w:rFonts w:eastAsia="MS Mincho"/>
                                <w:sz w:val="20"/>
                                <w:szCs w:val="20"/>
                                <w:lang w:val="en-GB" w:eastAsia="en-GB"/>
                              </w:rPr>
                              <w:t xml:space="preserve"> as</w:t>
                            </w:r>
                            <w:r w:rsidRPr="00C32317">
                              <w:rPr>
                                <w:rFonts w:hint="eastAsia"/>
                                <w:sz w:val="20"/>
                                <w:szCs w:val="20"/>
                                <w:lang w:val="en-GB" w:eastAsia="zh-CN"/>
                              </w:rPr>
                              <w:t xml:space="preserve"> determined by the </w:t>
                            </w:r>
                            <w:r w:rsidRPr="00C32317">
                              <w:rPr>
                                <w:rFonts w:eastAsia="MS Mincho" w:hint="eastAsia"/>
                                <w:sz w:val="20"/>
                                <w:szCs w:val="20"/>
                                <w:lang w:val="en-GB" w:eastAsia="zh-CN"/>
                              </w:rPr>
                              <w:t>Number of scheduled TB for Unicast</w:t>
                            </w:r>
                            <w:r w:rsidRPr="00C32317">
                              <w:rPr>
                                <w:rFonts w:hint="eastAsia"/>
                                <w:sz w:val="20"/>
                                <w:szCs w:val="20"/>
                                <w:lang w:val="en-GB" w:eastAsia="zh-CN"/>
                              </w:rPr>
                              <w:t xml:space="preserve"> </w:t>
                            </w:r>
                            <w:r w:rsidRPr="00C32317">
                              <w:rPr>
                                <w:sz w:val="20"/>
                                <w:szCs w:val="20"/>
                                <w:lang w:val="en-GB" w:eastAsia="zh-CN"/>
                              </w:rPr>
                              <w:t xml:space="preserve">field if present, </w:t>
                            </w:r>
                            <w:r w:rsidRPr="00C32317">
                              <w:rPr>
                                <w:rFonts w:eastAsia="MS Mincho"/>
                                <w:sz w:val="20"/>
                                <w:szCs w:val="20"/>
                                <w:lang w:val="en-GB" w:eastAsia="en-GB"/>
                              </w:rPr>
                              <w:t xml:space="preserve">the UE is not required to monitor an NPDCCH candidate in any subframe starting from subframe </w:t>
                            </w:r>
                            <w:r w:rsidRPr="00C32317">
                              <w:rPr>
                                <w:rFonts w:eastAsia="MS Mincho"/>
                                <w:i/>
                                <w:sz w:val="20"/>
                                <w:szCs w:val="20"/>
                                <w:lang w:val="en-GB" w:eastAsia="en-GB"/>
                              </w:rPr>
                              <w:t>n+1</w:t>
                            </w:r>
                            <w:r w:rsidRPr="00C32317">
                              <w:rPr>
                                <w:rFonts w:eastAsia="MS Mincho"/>
                                <w:sz w:val="20"/>
                                <w:szCs w:val="20"/>
                                <w:lang w:val="en-GB" w:eastAsia="en-GB"/>
                              </w:rPr>
                              <w:t xml:space="preserve"> to </w:t>
                            </w:r>
                            <w:r w:rsidRPr="00C32317">
                              <w:rPr>
                                <w:rFonts w:eastAsia="MS Mincho"/>
                                <w:sz w:val="20"/>
                                <w:szCs w:val="20"/>
                                <w:highlight w:val="yellow"/>
                                <w:lang w:val="en-GB" w:eastAsia="en-GB"/>
                              </w:rPr>
                              <w:t xml:space="preserve">subframe </w:t>
                            </w:r>
                            <w:r w:rsidRPr="00C32317">
                              <w:rPr>
                                <w:rFonts w:eastAsia="MS Mincho"/>
                                <w:i/>
                                <w:sz w:val="20"/>
                                <w:szCs w:val="20"/>
                                <w:highlight w:val="yellow"/>
                                <w:lang w:val="en-GB" w:eastAsia="en-GB"/>
                              </w:rPr>
                              <w:t>n+k</w:t>
                            </w:r>
                            <w:r>
                              <w:rPr>
                                <w:rFonts w:eastAsia="MS Mincho"/>
                                <w:i/>
                                <w:sz w:val="20"/>
                                <w:szCs w:val="20"/>
                                <w:highlight w:val="yellow"/>
                                <w:lang w:val="en-GB" w:eastAsia="en-GB"/>
                              </w:rPr>
                              <w:t>+koffset</w:t>
                            </w:r>
                            <w:r w:rsidRPr="00C32317">
                              <w:rPr>
                                <w:rFonts w:eastAsia="MS Mincho"/>
                                <w:i/>
                                <w:sz w:val="20"/>
                                <w:szCs w:val="20"/>
                                <w:highlight w:val="yellow"/>
                                <w:lang w:val="en-GB" w:eastAsia="en-GB"/>
                              </w:rPr>
                              <w:t>-1</w:t>
                            </w:r>
                            <w:r w:rsidRPr="00C32317">
                              <w:rPr>
                                <w:rFonts w:ascii="Yu Mincho" w:eastAsia="Yu Mincho" w:hAnsi="Yu Mincho" w:hint="eastAsia"/>
                                <w:i/>
                                <w:sz w:val="20"/>
                                <w:szCs w:val="20"/>
                                <w:lang w:val="en-GB" w:eastAsia="zh-CN"/>
                              </w:rPr>
                              <w:t>,</w:t>
                            </w:r>
                            <w:r w:rsidRPr="00C32317">
                              <w:rPr>
                                <w:rFonts w:ascii="Yu Mincho" w:eastAsia="Yu Mincho" w:hAnsi="Yu Mincho"/>
                                <w:i/>
                                <w:sz w:val="20"/>
                                <w:szCs w:val="20"/>
                                <w:lang w:val="en-GB" w:eastAsia="zh-CN"/>
                              </w:rPr>
                              <w:t xml:space="preserve"> </w:t>
                            </w:r>
                            <w:r w:rsidRPr="00C32317">
                              <w:rPr>
                                <w:rFonts w:eastAsia="Yu Mincho"/>
                                <w:sz w:val="20"/>
                                <w:szCs w:val="20"/>
                                <w:lang w:val="en-GB" w:eastAsia="zh-CN"/>
                              </w:rPr>
                              <w:t>otherwise [</w:t>
                            </w:r>
                            <w:r w:rsidRPr="00C32317">
                              <w:rPr>
                                <w:rFonts w:eastAsia="Yu Mincho"/>
                                <w:color w:val="FF0000"/>
                                <w:sz w:val="20"/>
                                <w:szCs w:val="20"/>
                                <w:lang w:val="en-GB" w:eastAsia="zh-CN"/>
                              </w:rPr>
                              <w:t>case 2: 2 NPUSCH HARQ processes scheduled</w:t>
                            </w:r>
                            <w:r>
                              <w:rPr>
                                <w:rFonts w:eastAsia="Yu Mincho"/>
                                <w:color w:val="FF0000"/>
                                <w:sz w:val="20"/>
                                <w:szCs w:val="20"/>
                                <w:lang w:val="en-GB" w:eastAsia="zh-CN"/>
                              </w:rPr>
                              <w:t xml:space="preserve"> (and </w:t>
                            </w:r>
                            <w:r w:rsidRPr="00C32317">
                              <w:rPr>
                                <w:rFonts w:eastAsia="Yu Mincho"/>
                                <w:color w:val="FF0000"/>
                                <w:sz w:val="20"/>
                                <w:szCs w:val="20"/>
                                <w:lang w:val="en-GB" w:eastAsia="zh-CN"/>
                              </w:rPr>
                              <w:t>case 3: long single NPUSCH when 2HARQ configured</w:t>
                            </w:r>
                            <w:r>
                              <w:rPr>
                                <w:rFonts w:eastAsia="Yu Mincho"/>
                                <w:color w:val="FF0000"/>
                                <w:sz w:val="20"/>
                                <w:szCs w:val="20"/>
                                <w:lang w:val="en-GB" w:eastAsia="zh-CN"/>
                              </w:rPr>
                              <w:t>)</w:t>
                            </w:r>
                            <w:r w:rsidRPr="00C32317">
                              <w:rPr>
                                <w:rFonts w:eastAsia="Yu Mincho"/>
                                <w:sz w:val="20"/>
                                <w:szCs w:val="20"/>
                                <w:lang w:val="en-GB" w:eastAsia="zh-CN"/>
                              </w:rPr>
                              <w:t xml:space="preserve">] </w:t>
                            </w:r>
                            <w:r w:rsidRPr="00C32317">
                              <w:rPr>
                                <w:rFonts w:eastAsia="MS Mincho"/>
                                <w:sz w:val="20"/>
                                <w:szCs w:val="20"/>
                                <w:lang w:val="en-GB" w:eastAsia="en-GB"/>
                              </w:rPr>
                              <w:t>the UE is not required to monitor an NPDCCH candidat</w:t>
                            </w:r>
                            <w:r>
                              <w:rPr>
                                <w:rFonts w:eastAsia="MS Mincho"/>
                                <w:sz w:val="20"/>
                                <w:szCs w:val="20"/>
                                <w:lang w:val="en-GB" w:eastAsia="en-GB"/>
                              </w:rPr>
                              <w:t xml:space="preserve">e in any subframe starting from </w:t>
                            </w:r>
                            <w:r>
                              <w:rPr>
                                <w:rFonts w:eastAsia="MS Mincho"/>
                                <w:sz w:val="20"/>
                                <w:szCs w:val="20"/>
                                <w:highlight w:val="yellow"/>
                                <w:lang w:val="en-GB" w:eastAsia="en-GB"/>
                              </w:rPr>
                              <w:t>UL s</w:t>
                            </w:r>
                            <w:r w:rsidRPr="00C32317">
                              <w:rPr>
                                <w:rFonts w:eastAsia="MS Mincho"/>
                                <w:sz w:val="20"/>
                                <w:szCs w:val="20"/>
                                <w:highlight w:val="yellow"/>
                                <w:lang w:val="en-GB" w:eastAsia="en-GB"/>
                              </w:rPr>
                              <w:t xml:space="preserve">ubframe </w:t>
                            </w:r>
                            <w:r w:rsidRPr="00C32317">
                              <w:rPr>
                                <w:rFonts w:eastAsia="MS Mincho"/>
                                <w:i/>
                                <w:sz w:val="20"/>
                                <w:szCs w:val="20"/>
                                <w:highlight w:val="yellow"/>
                                <w:lang w:val="en-GB" w:eastAsia="en-GB"/>
                              </w:rPr>
                              <w:t>n+k</w:t>
                            </w:r>
                            <w:r>
                              <w:rPr>
                                <w:rFonts w:eastAsia="MS Mincho"/>
                                <w:i/>
                                <w:sz w:val="20"/>
                                <w:szCs w:val="20"/>
                                <w:highlight w:val="yellow"/>
                                <w:lang w:val="en-GB" w:eastAsia="en-GB"/>
                              </w:rPr>
                              <w:t>+koffset</w:t>
                            </w:r>
                            <w:r w:rsidRPr="00C32317">
                              <w:rPr>
                                <w:rFonts w:eastAsia="MS Mincho"/>
                                <w:i/>
                                <w:sz w:val="20"/>
                                <w:szCs w:val="20"/>
                                <w:highlight w:val="yellow"/>
                                <w:lang w:val="en-GB" w:eastAsia="en-GB"/>
                              </w:rPr>
                              <w:t>-2</w:t>
                            </w:r>
                            <w:r w:rsidRPr="00C32317">
                              <w:rPr>
                                <w:rFonts w:eastAsia="MS Mincho"/>
                                <w:sz w:val="20"/>
                                <w:szCs w:val="20"/>
                                <w:lang w:val="en-GB" w:eastAsia="en-GB"/>
                              </w:rPr>
                              <w:t xml:space="preserve"> to </w:t>
                            </w:r>
                            <w:r>
                              <w:rPr>
                                <w:rFonts w:eastAsia="MS Mincho"/>
                                <w:sz w:val="20"/>
                                <w:szCs w:val="20"/>
                                <w:highlight w:val="yellow"/>
                                <w:lang w:val="en-GB" w:eastAsia="en-GB"/>
                              </w:rPr>
                              <w:t>UL s</w:t>
                            </w:r>
                            <w:r w:rsidRPr="00C32317">
                              <w:rPr>
                                <w:rFonts w:eastAsia="MS Mincho"/>
                                <w:sz w:val="20"/>
                                <w:szCs w:val="20"/>
                                <w:highlight w:val="yellow"/>
                                <w:lang w:val="en-GB" w:eastAsia="en-GB"/>
                              </w:rPr>
                              <w:t xml:space="preserve">ubframe </w:t>
                            </w:r>
                            <w:r w:rsidRPr="00C32317">
                              <w:rPr>
                                <w:rFonts w:eastAsia="MS Mincho"/>
                                <w:i/>
                                <w:sz w:val="20"/>
                                <w:szCs w:val="20"/>
                                <w:highlight w:val="yellow"/>
                                <w:lang w:val="en-GB" w:eastAsia="en-GB"/>
                              </w:rPr>
                              <w:t>n+k</w:t>
                            </w:r>
                            <w:r>
                              <w:rPr>
                                <w:rFonts w:eastAsia="MS Mincho"/>
                                <w:i/>
                                <w:sz w:val="20"/>
                                <w:szCs w:val="20"/>
                                <w:highlight w:val="yellow"/>
                                <w:lang w:val="en-GB" w:eastAsia="en-GB"/>
                              </w:rPr>
                              <w:t>+koffset</w:t>
                            </w:r>
                            <w:r w:rsidRPr="00C32317">
                              <w:rPr>
                                <w:rFonts w:eastAsia="MS Mincho"/>
                                <w:i/>
                                <w:sz w:val="20"/>
                                <w:szCs w:val="20"/>
                                <w:highlight w:val="yellow"/>
                                <w:lang w:val="en-GB" w:eastAsia="en-GB"/>
                              </w:rPr>
                              <w:t>-</w:t>
                            </w:r>
                            <w:r>
                              <w:rPr>
                                <w:rFonts w:eastAsia="MS Mincho"/>
                                <w:i/>
                                <w:sz w:val="20"/>
                                <w:szCs w:val="20"/>
                                <w:highlight w:val="yellow"/>
                                <w:lang w:val="en-GB" w:eastAsia="en-GB"/>
                              </w:rPr>
                              <w:t>1</w:t>
                            </w:r>
                            <w:r w:rsidRPr="00C32317">
                              <w:rPr>
                                <w:rFonts w:eastAsia="MS Mincho"/>
                                <w:sz w:val="20"/>
                                <w:szCs w:val="20"/>
                                <w:lang w:val="en-GB" w:eastAsia="en-GB"/>
                              </w:rPr>
                              <w:t>; and</w:t>
                            </w:r>
                          </w:p>
                          <w:p w14:paraId="6F71D488" w14:textId="77777777" w:rsidR="00CA3598" w:rsidRPr="00C32317" w:rsidRDefault="00CA3598" w:rsidP="00C32317">
                            <w:pPr>
                              <w:numPr>
                                <w:ilvl w:val="0"/>
                                <w:numId w:val="26"/>
                              </w:numPr>
                              <w:overflowPunct w:val="0"/>
                              <w:autoSpaceDE/>
                              <w:autoSpaceDN/>
                              <w:adjustRightInd/>
                              <w:snapToGrid/>
                              <w:spacing w:after="180"/>
                              <w:ind w:left="576" w:hanging="288"/>
                              <w:jc w:val="left"/>
                              <w:textAlignment w:val="baseline"/>
                              <w:rPr>
                                <w:rFonts w:eastAsia="MS Mincho"/>
                                <w:strike/>
                                <w:sz w:val="20"/>
                                <w:szCs w:val="20"/>
                                <w:lang w:val="en-GB" w:eastAsia="en-GB"/>
                              </w:rPr>
                            </w:pPr>
                            <w:r w:rsidRPr="00C32317">
                              <w:rPr>
                                <w:rFonts w:eastAsia="Yu Mincho"/>
                                <w:strike/>
                                <w:sz w:val="20"/>
                                <w:szCs w:val="20"/>
                                <w:lang w:val="en-GB" w:eastAsia="zh-CN"/>
                              </w:rPr>
                              <w:t>[</w:t>
                            </w:r>
                            <w:r w:rsidRPr="00C32317">
                              <w:rPr>
                                <w:rFonts w:eastAsia="Yu Mincho"/>
                                <w:strike/>
                                <w:color w:val="FF0000"/>
                                <w:sz w:val="20"/>
                                <w:szCs w:val="20"/>
                                <w:lang w:val="en-GB" w:eastAsia="zh-CN"/>
                              </w:rPr>
                              <w:t>case 3: long single NPUSCH when MTBG or 2HARQ configured</w:t>
                            </w:r>
                            <w:r w:rsidRPr="00C32317">
                              <w:rPr>
                                <w:rFonts w:eastAsia="Yu Mincho"/>
                                <w:strike/>
                                <w:sz w:val="20"/>
                                <w:szCs w:val="20"/>
                                <w:lang w:val="en-GB" w:eastAsia="zh-CN"/>
                              </w:rPr>
                              <w:t xml:space="preserve">] </w:t>
                            </w:r>
                            <w:r w:rsidRPr="00C32317">
                              <w:rPr>
                                <w:rFonts w:eastAsia="MS Mincho"/>
                                <w:strike/>
                                <w:sz w:val="20"/>
                                <w:szCs w:val="20"/>
                                <w:lang w:val="en-GB" w:eastAsia="en-GB"/>
                              </w:rPr>
                              <w:t xml:space="preserve">the UE does not expect to receive a DCI Format N0 before subframe </w:t>
                            </w:r>
                            <w:r w:rsidRPr="00C32317">
                              <w:rPr>
                                <w:rFonts w:eastAsia="MS Mincho"/>
                                <w:i/>
                                <w:strike/>
                                <w:sz w:val="20"/>
                                <w:szCs w:val="20"/>
                                <w:highlight w:val="yellow"/>
                                <w:lang w:val="en-GB" w:eastAsia="en-GB"/>
                              </w:rPr>
                              <w:t>n</w:t>
                            </w:r>
                            <w:r w:rsidRPr="00C32317">
                              <w:rPr>
                                <w:rFonts w:eastAsia="MS Mincho"/>
                                <w:strike/>
                                <w:sz w:val="20"/>
                                <w:szCs w:val="20"/>
                                <w:highlight w:val="yellow"/>
                                <w:lang w:val="en-GB" w:eastAsia="en-GB"/>
                              </w:rPr>
                              <w:t>+</w:t>
                            </w:r>
                            <w:r w:rsidRPr="00C32317">
                              <w:rPr>
                                <w:rFonts w:eastAsia="MS Mincho"/>
                                <w:i/>
                                <w:strike/>
                                <w:sz w:val="20"/>
                                <w:szCs w:val="20"/>
                                <w:highlight w:val="yellow"/>
                                <w:lang w:val="en-GB" w:eastAsia="en-GB"/>
                              </w:rPr>
                              <w:t>k</w:t>
                            </w:r>
                            <w:r w:rsidRPr="00C32317">
                              <w:rPr>
                                <w:rFonts w:eastAsia="MS Mincho"/>
                                <w:strike/>
                                <w:sz w:val="20"/>
                                <w:szCs w:val="20"/>
                                <w:highlight w:val="yellow"/>
                                <w:lang w:val="en-GB" w:eastAsia="en-GB"/>
                              </w:rPr>
                              <w:t>-2</w:t>
                            </w:r>
                            <w:r w:rsidRPr="00C32317">
                              <w:rPr>
                                <w:rFonts w:eastAsia="MS Mincho"/>
                                <w:strike/>
                                <w:sz w:val="20"/>
                                <w:szCs w:val="20"/>
                                <w:lang w:val="en-GB" w:eastAsia="en-GB"/>
                              </w:rPr>
                              <w:t xml:space="preserve"> for which the corresponding NPUSCH format 1 transmission ends later than subframe </w:t>
                            </w:r>
                            <w:r w:rsidRPr="00C32317">
                              <w:rPr>
                                <w:rFonts w:eastAsia="MS Mincho"/>
                                <w:i/>
                                <w:strike/>
                                <w:sz w:val="20"/>
                                <w:szCs w:val="20"/>
                                <w:highlight w:val="yellow"/>
                                <w:lang w:val="en-GB" w:eastAsia="en-GB"/>
                              </w:rPr>
                              <w:t>n</w:t>
                            </w:r>
                            <w:r w:rsidRPr="00C32317">
                              <w:rPr>
                                <w:rFonts w:eastAsia="MS Mincho"/>
                                <w:strike/>
                                <w:sz w:val="20"/>
                                <w:szCs w:val="20"/>
                                <w:highlight w:val="yellow"/>
                                <w:lang w:val="en-GB" w:eastAsia="en-GB"/>
                              </w:rPr>
                              <w:t>+</w:t>
                            </w:r>
                            <w:r w:rsidRPr="00C32317">
                              <w:rPr>
                                <w:rFonts w:eastAsia="MS Mincho"/>
                                <w:i/>
                                <w:strike/>
                                <w:sz w:val="20"/>
                                <w:szCs w:val="20"/>
                                <w:highlight w:val="yellow"/>
                                <w:lang w:val="en-GB" w:eastAsia="en-GB"/>
                              </w:rPr>
                              <w:t>k</w:t>
                            </w:r>
                            <w:r w:rsidRPr="00C32317">
                              <w:rPr>
                                <w:rFonts w:eastAsia="MS Mincho"/>
                                <w:strike/>
                                <w:sz w:val="20"/>
                                <w:szCs w:val="20"/>
                                <w:highlight w:val="yellow"/>
                                <w:lang w:val="en-GB" w:eastAsia="en-GB"/>
                              </w:rPr>
                              <w:t>+255</w:t>
                            </w:r>
                            <w:r w:rsidRPr="00C32317">
                              <w:rPr>
                                <w:rFonts w:eastAsia="MS Mincho"/>
                                <w:strike/>
                                <w:sz w:val="20"/>
                                <w:szCs w:val="20"/>
                                <w:lang w:val="en-GB" w:eastAsia="en-GB"/>
                              </w:rPr>
                              <w:t xml:space="preserve"> if the corresponding </w:t>
                            </w:r>
                            <w:r w:rsidRPr="00C32317">
                              <w:rPr>
                                <w:rFonts w:eastAsia="Yu Mincho"/>
                                <w:strike/>
                                <w:sz w:val="20"/>
                                <w:szCs w:val="20"/>
                                <w:lang w:val="en-GB" w:eastAsia="zh-CN"/>
                              </w:rPr>
                              <w:t>NPDCCH with DCI format N0 schedules one transport block</w:t>
                            </w:r>
                            <w:r w:rsidRPr="00C32317">
                              <w:rPr>
                                <w:rFonts w:eastAsia="MS Mincho"/>
                                <w:strike/>
                                <w:sz w:val="20"/>
                                <w:szCs w:val="20"/>
                                <w:lang w:val="en-GB" w:eastAsia="en-GB"/>
                              </w:rPr>
                              <w:t xml:space="preserve">. </w:t>
                            </w:r>
                          </w:p>
                          <w:p w14:paraId="7CF359D7" w14:textId="77777777" w:rsidR="00CA3598" w:rsidRPr="00C32317" w:rsidRDefault="00CA3598" w:rsidP="00C32317">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for TDD, and if the corresponding NPUSCH </w:t>
                            </w:r>
                            <w:r w:rsidRPr="00C32317">
                              <w:rPr>
                                <w:rFonts w:eastAsia="MS Mincho" w:hint="eastAsia"/>
                                <w:sz w:val="20"/>
                                <w:szCs w:val="20"/>
                                <w:lang w:val="en-GB" w:eastAsia="en-GB"/>
                              </w:rPr>
                              <w:t>format</w:t>
                            </w:r>
                            <w:r w:rsidRPr="00C32317">
                              <w:rPr>
                                <w:rFonts w:eastAsia="MS Mincho"/>
                                <w:sz w:val="20"/>
                                <w:szCs w:val="20"/>
                                <w:lang w:val="en-GB" w:eastAsia="en-GB"/>
                              </w:rPr>
                              <w:t>1</w:t>
                            </w:r>
                            <w:r w:rsidRPr="00C32317">
                              <w:rPr>
                                <w:rFonts w:eastAsia="MS Mincho" w:hint="eastAsia"/>
                                <w:sz w:val="20"/>
                                <w:szCs w:val="20"/>
                                <w:lang w:val="en-GB" w:eastAsia="en-GB"/>
                              </w:rPr>
                              <w:t xml:space="preserve"> </w:t>
                            </w:r>
                            <w:r w:rsidRPr="00C32317">
                              <w:rPr>
                                <w:rFonts w:eastAsia="MS Mincho"/>
                                <w:sz w:val="20"/>
                                <w:szCs w:val="20"/>
                                <w:lang w:val="en-GB" w:eastAsia="en-GB"/>
                              </w:rPr>
                              <w:t xml:space="preserve">transmission ends in </w:t>
                            </w:r>
                            <w:r w:rsidRPr="00C32317">
                              <w:rPr>
                                <w:rFonts w:eastAsia="MS Mincho" w:hint="eastAsia"/>
                                <w:sz w:val="20"/>
                                <w:szCs w:val="20"/>
                                <w:lang w:val="en-GB" w:eastAsia="zh-CN"/>
                              </w:rPr>
                              <w:t xml:space="preserve">subframe </w:t>
                            </w:r>
                            <w:r w:rsidRPr="00C32317">
                              <w:rPr>
                                <w:rFonts w:eastAsia="MS Mincho"/>
                                <w:i/>
                                <w:sz w:val="20"/>
                                <w:szCs w:val="20"/>
                                <w:lang w:val="en-GB" w:eastAsia="en-GB"/>
                              </w:rPr>
                              <w:t>n+m</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n+ k</w:t>
                            </w:r>
                            <w:r w:rsidRPr="00C32317">
                              <w:rPr>
                                <w:rFonts w:eastAsia="MS Mincho"/>
                                <w:sz w:val="20"/>
                                <w:szCs w:val="20"/>
                                <w:lang w:val="en-GB" w:eastAsia="en-GB"/>
                              </w:rPr>
                              <w:t xml:space="preserve"> to subframe </w:t>
                            </w:r>
                            <w:r w:rsidRPr="00C32317">
                              <w:rPr>
                                <w:rFonts w:eastAsia="MS Mincho"/>
                                <w:i/>
                                <w:sz w:val="20"/>
                                <w:szCs w:val="20"/>
                                <w:lang w:val="en-GB" w:eastAsia="en-GB"/>
                              </w:rPr>
                              <w:t>n+m-1</w:t>
                            </w:r>
                            <w:r w:rsidRPr="00C32317">
                              <w:rPr>
                                <w:rFonts w:eastAsia="MS Mincho"/>
                                <w:sz w:val="20"/>
                                <w:szCs w:val="20"/>
                                <w:lang w:val="en-GB" w:eastAsia="en-GB"/>
                              </w:rPr>
                              <w:t>.</w:t>
                            </w:r>
                          </w:p>
                          <w:p w14:paraId="6798D098" w14:textId="77777777" w:rsidR="00CA3598" w:rsidRPr="00C32317" w:rsidRDefault="00CA3598" w:rsidP="006F70B9">
                            <w:pPr>
                              <w:autoSpaceDE/>
                              <w:autoSpaceDN/>
                              <w:adjustRightInd/>
                              <w:snapToGrid/>
                              <w:spacing w:after="180"/>
                              <w:jc w:val="left"/>
                              <w:rPr>
                                <w:rFonts w:eastAsia="Calibri"/>
                                <w:sz w:val="20"/>
                                <w:szCs w:val="20"/>
                                <w:lang w:val="en-GB" w:eastAsia="en-GB"/>
                              </w:rPr>
                            </w:pPr>
                            <w:r w:rsidRPr="00C32317">
                              <w:rPr>
                                <w:rFonts w:eastAsia="Calibri"/>
                                <w:sz w:val="20"/>
                                <w:szCs w:val="20"/>
                                <w:lang w:val="en-GB" w:eastAsia="en-GB"/>
                              </w:rPr>
                              <w:t>otherwise</w:t>
                            </w:r>
                          </w:p>
                          <w:p w14:paraId="6C873780" w14:textId="77777777" w:rsidR="00CA3598" w:rsidRPr="00C32317" w:rsidRDefault="00CA3598" w:rsidP="006F70B9">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r>
                            <w:r w:rsidRPr="00C32317">
                              <w:rPr>
                                <w:rFonts w:eastAsia="Yu Mincho"/>
                                <w:sz w:val="20"/>
                                <w:szCs w:val="20"/>
                                <w:lang w:val="en-GB" w:eastAsia="zh-CN"/>
                              </w:rPr>
                              <w:t>[</w:t>
                            </w:r>
                            <w:r w:rsidRPr="00C32317">
                              <w:rPr>
                                <w:rFonts w:eastAsia="Yu Mincho"/>
                                <w:color w:val="FF0000"/>
                                <w:sz w:val="20"/>
                                <w:szCs w:val="20"/>
                                <w:lang w:val="en-GB" w:eastAsia="zh-CN"/>
                              </w:rPr>
                              <w:t>case 4: single NPUSCH scheduled by DCI format N0 or RAR</w:t>
                            </w:r>
                            <w:r w:rsidRPr="00C32317">
                              <w:rPr>
                                <w:rFonts w:eastAsia="Yu Mincho"/>
                                <w:sz w:val="20"/>
                                <w:szCs w:val="20"/>
                                <w:lang w:val="en-GB" w:eastAsia="zh-CN"/>
                              </w:rPr>
                              <w:t>]</w:t>
                            </w:r>
                            <w:r w:rsidRPr="00C32317">
                              <w:rPr>
                                <w:rFonts w:eastAsia="MS Mincho"/>
                                <w:sz w:val="20"/>
                                <w:szCs w:val="20"/>
                                <w:lang w:val="en-GB" w:eastAsia="en-GB"/>
                              </w:rPr>
                              <w:t xml:space="preserve">if the NB-IoT UE detects NPDCCH with DCI Format N0 ending in subframe </w:t>
                            </w:r>
                            <w:r w:rsidRPr="00C32317">
                              <w:rPr>
                                <w:rFonts w:eastAsia="MS Mincho"/>
                                <w:i/>
                                <w:sz w:val="20"/>
                                <w:szCs w:val="20"/>
                                <w:lang w:val="en-GB" w:eastAsia="en-GB"/>
                              </w:rPr>
                              <w:t>n</w:t>
                            </w:r>
                            <w:r w:rsidRPr="00C32317">
                              <w:rPr>
                                <w:rFonts w:eastAsia="MS Mincho"/>
                                <w:sz w:val="20"/>
                                <w:szCs w:val="20"/>
                                <w:lang w:val="en-GB" w:eastAsia="en-GB"/>
                              </w:rPr>
                              <w:t xml:space="preserve"> or receives a NPDSCH carrying a random access response grant ending in subframe </w:t>
                            </w:r>
                            <w:r w:rsidRPr="00C32317">
                              <w:rPr>
                                <w:rFonts w:eastAsia="MS Mincho"/>
                                <w:i/>
                                <w:sz w:val="20"/>
                                <w:szCs w:val="20"/>
                                <w:lang w:val="en-GB" w:eastAsia="en-GB"/>
                              </w:rPr>
                              <w:t>n</w:t>
                            </w:r>
                            <w:r w:rsidRPr="00C32317">
                              <w:rPr>
                                <w:rFonts w:eastAsia="MS Mincho"/>
                                <w:sz w:val="20"/>
                                <w:szCs w:val="20"/>
                                <w:lang w:val="en-GB" w:eastAsia="en-GB"/>
                              </w:rPr>
                              <w:t xml:space="preserve">, and if the corresponding NPUSCH format 1 transmission starts from </w:t>
                            </w:r>
                            <w:r w:rsidRPr="00C32317">
                              <w:rPr>
                                <w:rFonts w:eastAsia="MS Mincho"/>
                                <w:i/>
                                <w:sz w:val="20"/>
                                <w:szCs w:val="20"/>
                                <w:lang w:val="en-GB" w:eastAsia="en-GB"/>
                              </w:rPr>
                              <w:t>n+k</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n+1</w:t>
                            </w:r>
                            <w:r w:rsidRPr="00C32317">
                              <w:rPr>
                                <w:rFonts w:eastAsia="MS Mincho"/>
                                <w:sz w:val="20"/>
                                <w:szCs w:val="20"/>
                                <w:lang w:val="en-GB" w:eastAsia="en-GB"/>
                              </w:rPr>
                              <w:t xml:space="preserve"> to </w:t>
                            </w:r>
                            <w:r w:rsidRPr="00C32317">
                              <w:rPr>
                                <w:rFonts w:eastAsia="MS Mincho"/>
                                <w:sz w:val="20"/>
                                <w:szCs w:val="20"/>
                                <w:highlight w:val="yellow"/>
                                <w:lang w:val="en-GB" w:eastAsia="en-GB"/>
                              </w:rPr>
                              <w:t xml:space="preserve">subframe </w:t>
                            </w:r>
                            <w:r w:rsidRPr="00C32317">
                              <w:rPr>
                                <w:rFonts w:eastAsia="MS Mincho"/>
                                <w:i/>
                                <w:sz w:val="20"/>
                                <w:szCs w:val="20"/>
                                <w:highlight w:val="yellow"/>
                                <w:lang w:val="en-GB" w:eastAsia="en-GB"/>
                              </w:rPr>
                              <w:t>n+k</w:t>
                            </w:r>
                            <w:r>
                              <w:rPr>
                                <w:rFonts w:eastAsia="MS Mincho"/>
                                <w:i/>
                                <w:sz w:val="20"/>
                                <w:szCs w:val="20"/>
                                <w:highlight w:val="yellow"/>
                                <w:lang w:val="en-GB" w:eastAsia="en-GB"/>
                              </w:rPr>
                              <w:t>+koffset</w:t>
                            </w:r>
                            <w:r w:rsidRPr="00C32317">
                              <w:rPr>
                                <w:rFonts w:eastAsia="MS Mincho"/>
                                <w:i/>
                                <w:sz w:val="20"/>
                                <w:szCs w:val="20"/>
                                <w:highlight w:val="yellow"/>
                                <w:lang w:val="en-GB" w:eastAsia="en-GB"/>
                              </w:rPr>
                              <w:t>-1</w:t>
                            </w:r>
                            <w:r w:rsidRPr="00C32317">
                              <w:rPr>
                                <w:rFonts w:eastAsia="MS Mincho"/>
                                <w:sz w:val="20"/>
                                <w:szCs w:val="20"/>
                                <w:lang w:val="en-GB" w:eastAsia="en-GB"/>
                              </w:rPr>
                              <w:t xml:space="preserve">. </w:t>
                            </w:r>
                          </w:p>
                          <w:p w14:paraId="1A691300" w14:textId="77777777" w:rsidR="00CA3598" w:rsidRDefault="00CA3598" w:rsidP="006F70B9">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for TDD, if the NB-IoT UE detects NPDCCH with DCI Format N0 ending in subframe </w:t>
                            </w:r>
                            <w:r w:rsidRPr="00C32317">
                              <w:rPr>
                                <w:rFonts w:eastAsia="MS Mincho"/>
                                <w:i/>
                                <w:sz w:val="20"/>
                                <w:szCs w:val="20"/>
                                <w:lang w:val="en-GB" w:eastAsia="en-GB"/>
                              </w:rPr>
                              <w:t>n</w:t>
                            </w:r>
                            <w:r w:rsidRPr="00C32317">
                              <w:rPr>
                                <w:rFonts w:eastAsia="MS Mincho"/>
                                <w:sz w:val="20"/>
                                <w:szCs w:val="20"/>
                                <w:lang w:val="en-GB" w:eastAsia="en-GB"/>
                              </w:rPr>
                              <w:t xml:space="preserve"> or receives a NPDSCH carrying a random access response grant ending in subframe </w:t>
                            </w:r>
                            <w:r w:rsidRPr="00C32317">
                              <w:rPr>
                                <w:rFonts w:eastAsia="MS Mincho"/>
                                <w:i/>
                                <w:sz w:val="20"/>
                                <w:szCs w:val="20"/>
                                <w:lang w:val="en-GB" w:eastAsia="en-GB"/>
                              </w:rPr>
                              <w:t>n</w:t>
                            </w:r>
                            <w:r w:rsidRPr="00C32317">
                              <w:rPr>
                                <w:rFonts w:eastAsia="MS Mincho"/>
                                <w:sz w:val="20"/>
                                <w:szCs w:val="20"/>
                                <w:lang w:val="en-GB" w:eastAsia="en-GB"/>
                              </w:rPr>
                              <w:t xml:space="preserve">, and if the corresponding NPUSCH format 1 transmission ends in </w:t>
                            </w:r>
                            <w:r w:rsidRPr="00C32317">
                              <w:rPr>
                                <w:rFonts w:eastAsia="MS Mincho"/>
                                <w:i/>
                                <w:sz w:val="20"/>
                                <w:szCs w:val="20"/>
                                <w:lang w:val="en-GB" w:eastAsia="en-GB"/>
                              </w:rPr>
                              <w:t>n+k</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n+1</w:t>
                            </w:r>
                            <w:r w:rsidRPr="00C32317">
                              <w:rPr>
                                <w:rFonts w:eastAsia="MS Mincho"/>
                                <w:sz w:val="20"/>
                                <w:szCs w:val="20"/>
                                <w:lang w:val="en-GB" w:eastAsia="en-GB"/>
                              </w:rPr>
                              <w:t xml:space="preserve"> to subframe </w:t>
                            </w:r>
                            <w:r w:rsidRPr="00C32317">
                              <w:rPr>
                                <w:rFonts w:eastAsia="MS Mincho"/>
                                <w:i/>
                                <w:sz w:val="20"/>
                                <w:szCs w:val="20"/>
                                <w:lang w:val="en-GB" w:eastAsia="en-GB"/>
                              </w:rPr>
                              <w:t>n+k</w:t>
                            </w:r>
                            <w:r w:rsidRPr="00C32317">
                              <w:rPr>
                                <w:rFonts w:eastAsia="MS Mincho"/>
                                <w:sz w:val="20"/>
                                <w:szCs w:val="20"/>
                                <w:lang w:val="en-GB" w:eastAsia="en-GB"/>
                              </w:rPr>
                              <w:t>.</w:t>
                            </w:r>
                          </w:p>
                          <w:p w14:paraId="66A68FFE" w14:textId="77777777" w:rsidR="00CA3598" w:rsidRPr="00C32317" w:rsidRDefault="00CA3598" w:rsidP="006F70B9">
                            <w:pPr>
                              <w:autoSpaceDE/>
                              <w:autoSpaceDN/>
                              <w:adjustRightInd/>
                              <w:snapToGrid/>
                              <w:spacing w:after="180"/>
                              <w:jc w:val="left"/>
                              <w:rPr>
                                <w:rFonts w:eastAsia="Calibri"/>
                                <w:sz w:val="20"/>
                                <w:szCs w:val="20"/>
                                <w:lang w:val="en-GB" w:eastAsia="en-GB"/>
                              </w:rPr>
                            </w:pPr>
                            <w:r w:rsidRPr="00C32317">
                              <w:rPr>
                                <w:rFonts w:eastAsia="Calibri"/>
                                <w:sz w:val="20"/>
                                <w:szCs w:val="20"/>
                                <w:lang w:val="en-GB" w:eastAsia="en-GB"/>
                              </w:rPr>
                              <w:t xml:space="preserve">For a NPDCCH UE-specific search space, if a NB-IoT UE is configured with higher layer parameter </w:t>
                            </w:r>
                            <w:r w:rsidRPr="00C32317">
                              <w:rPr>
                                <w:rFonts w:eastAsia="Calibri"/>
                                <w:i/>
                                <w:sz w:val="20"/>
                                <w:szCs w:val="20"/>
                                <w:lang w:val="en-GB" w:eastAsia="en-GB"/>
                              </w:rPr>
                              <w:t>twoHARQ-ProcessesConfig</w:t>
                            </w:r>
                            <w:r w:rsidRPr="00C32317">
                              <w:rPr>
                                <w:rFonts w:eastAsia="Calibri"/>
                                <w:sz w:val="20"/>
                                <w:szCs w:val="20"/>
                                <w:lang w:val="en-GB" w:eastAsia="en-GB"/>
                              </w:rPr>
                              <w:t xml:space="preserve"> or </w:t>
                            </w:r>
                            <w:r w:rsidRPr="00C32317">
                              <w:rPr>
                                <w:rFonts w:eastAsia="等线"/>
                                <w:i/>
                                <w:sz w:val="20"/>
                                <w:szCs w:val="20"/>
                                <w:lang w:val="en-GB" w:eastAsia="en-GB"/>
                              </w:rPr>
                              <w:t>npdsch-MultiTB-Config</w:t>
                            </w:r>
                          </w:p>
                          <w:p w14:paraId="1EEEEC07" w14:textId="77777777" w:rsidR="00CA3598" w:rsidRPr="00C32317" w:rsidRDefault="00CA3598" w:rsidP="006F70B9">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and if the NB-IoT UE detects NPDCCH with DCI Format N1 ending in subframe </w:t>
                            </w:r>
                            <w:r w:rsidRPr="00C32317">
                              <w:rPr>
                                <w:rFonts w:eastAsia="MS Mincho"/>
                                <w:i/>
                                <w:sz w:val="20"/>
                                <w:szCs w:val="20"/>
                                <w:lang w:val="en-GB" w:eastAsia="en-GB"/>
                              </w:rPr>
                              <w:t>n</w:t>
                            </w:r>
                            <w:r w:rsidRPr="00C32317">
                              <w:rPr>
                                <w:rFonts w:eastAsia="MS Mincho"/>
                                <w:sz w:val="20"/>
                                <w:szCs w:val="20"/>
                                <w:lang w:val="en-GB" w:eastAsia="en-GB"/>
                              </w:rPr>
                              <w:t xml:space="preserve">, and if a NPDSCH transmission starts from </w:t>
                            </w:r>
                            <w:r w:rsidRPr="00C32317">
                              <w:rPr>
                                <w:rFonts w:eastAsia="MS Mincho"/>
                                <w:i/>
                                <w:sz w:val="20"/>
                                <w:szCs w:val="20"/>
                                <w:lang w:val="en-GB" w:eastAsia="en-GB"/>
                              </w:rPr>
                              <w:t>n+k</w:t>
                            </w:r>
                            <w:r w:rsidRPr="00C32317">
                              <w:rPr>
                                <w:rFonts w:eastAsia="MS Mincho"/>
                                <w:sz w:val="20"/>
                                <w:szCs w:val="20"/>
                                <w:lang w:val="en-GB" w:eastAsia="en-GB"/>
                              </w:rPr>
                              <w:t xml:space="preserve">, </w:t>
                            </w:r>
                          </w:p>
                          <w:p w14:paraId="4EE17978" w14:textId="77777777" w:rsidR="00CA3598" w:rsidRPr="00C32317" w:rsidRDefault="00CA3598" w:rsidP="006F70B9">
                            <w:pPr>
                              <w:overflowPunct w:val="0"/>
                              <w:spacing w:after="180"/>
                              <w:ind w:left="851"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if the corresponding </w:t>
                            </w:r>
                            <w:r w:rsidRPr="00C32317">
                              <w:rPr>
                                <w:rFonts w:eastAsia="Yu Mincho"/>
                                <w:sz w:val="20"/>
                                <w:szCs w:val="20"/>
                                <w:lang w:val="en-GB" w:eastAsia="zh-CN"/>
                              </w:rPr>
                              <w:t>NPDCCH with DCI format N1 with CRC scrambled by C-RNTI</w:t>
                            </w:r>
                            <w:r w:rsidRPr="00C32317">
                              <w:rPr>
                                <w:rFonts w:eastAsia="MS Mincho"/>
                                <w:sz w:val="20"/>
                                <w:szCs w:val="20"/>
                                <w:lang w:val="en-GB" w:eastAsia="en-GB"/>
                              </w:rPr>
                              <w:t xml:space="preserve"> schedules </w:t>
                            </w:r>
                            <w:r w:rsidRPr="00C32317">
                              <w:rPr>
                                <w:rFonts w:eastAsia="Yu Mincho" w:hint="eastAsia"/>
                                <w:sz w:val="20"/>
                                <w:szCs w:val="20"/>
                                <w:lang w:val="en-GB" w:eastAsia="zh-CN"/>
                              </w:rPr>
                              <w:t>two transport blocks</w:t>
                            </w:r>
                            <w:r w:rsidRPr="00C32317">
                              <w:rPr>
                                <w:rFonts w:eastAsia="MS Mincho"/>
                                <w:sz w:val="20"/>
                                <w:szCs w:val="20"/>
                                <w:lang w:val="en-GB" w:eastAsia="en-GB"/>
                              </w:rPr>
                              <w:t xml:space="preserve"> as</w:t>
                            </w:r>
                            <w:r w:rsidRPr="00C32317">
                              <w:rPr>
                                <w:rFonts w:hint="eastAsia"/>
                                <w:sz w:val="20"/>
                                <w:szCs w:val="20"/>
                                <w:lang w:val="en-GB" w:eastAsia="zh-CN"/>
                              </w:rPr>
                              <w:t xml:space="preserve"> determined by the </w:t>
                            </w:r>
                            <w:r w:rsidRPr="00C32317">
                              <w:rPr>
                                <w:rFonts w:eastAsia="MS Mincho" w:hint="eastAsia"/>
                                <w:sz w:val="20"/>
                                <w:szCs w:val="20"/>
                                <w:lang w:val="en-GB" w:eastAsia="zh-CN"/>
                              </w:rPr>
                              <w:t>Number of scheduled TB for Unicast</w:t>
                            </w:r>
                            <w:r w:rsidRPr="00C32317">
                              <w:rPr>
                                <w:rFonts w:hint="eastAsia"/>
                                <w:sz w:val="20"/>
                                <w:szCs w:val="20"/>
                                <w:lang w:val="en-GB" w:eastAsia="zh-CN"/>
                              </w:rPr>
                              <w:t xml:space="preserve"> </w:t>
                            </w:r>
                            <w:r w:rsidRPr="00C32317">
                              <w:rPr>
                                <w:sz w:val="20"/>
                                <w:szCs w:val="20"/>
                                <w:lang w:val="en-GB" w:eastAsia="zh-CN"/>
                              </w:rPr>
                              <w:t>field if present,</w:t>
                            </w:r>
                            <w:r w:rsidRPr="00C32317">
                              <w:rPr>
                                <w:rFonts w:eastAsia="MS Mincho"/>
                                <w:sz w:val="20"/>
                                <w:szCs w:val="20"/>
                                <w:lang w:val="en-GB" w:eastAsia="zh-CN"/>
                              </w:rPr>
                              <w:t xml:space="preserve"> the UE is not required to monitor an NPDCCH candidate in any subframe starting from subframe </w:t>
                            </w:r>
                            <w:r w:rsidRPr="00C32317">
                              <w:rPr>
                                <w:rFonts w:eastAsia="MS Mincho"/>
                                <w:i/>
                                <w:sz w:val="20"/>
                                <w:szCs w:val="20"/>
                                <w:lang w:val="en-GB" w:eastAsia="zh-CN"/>
                              </w:rPr>
                              <w:t>n+1</w:t>
                            </w:r>
                            <w:r w:rsidRPr="00C32317">
                              <w:rPr>
                                <w:rFonts w:eastAsia="MS Mincho"/>
                                <w:sz w:val="20"/>
                                <w:szCs w:val="20"/>
                                <w:lang w:val="en-GB" w:eastAsia="zh-CN"/>
                              </w:rPr>
                              <w:t xml:space="preserve"> to subframe </w:t>
                            </w:r>
                            <w:r w:rsidRPr="00C32317">
                              <w:rPr>
                                <w:rFonts w:eastAsia="MS Mincho"/>
                                <w:i/>
                                <w:sz w:val="20"/>
                                <w:szCs w:val="20"/>
                                <w:lang w:val="en-GB" w:eastAsia="zh-CN"/>
                              </w:rPr>
                              <w:t>n+k-1</w:t>
                            </w:r>
                            <w:r w:rsidRPr="00C32317">
                              <w:rPr>
                                <w:rFonts w:eastAsia="MS Mincho"/>
                                <w:sz w:val="20"/>
                                <w:szCs w:val="20"/>
                                <w:lang w:val="en-GB" w:eastAsia="en-GB"/>
                              </w:rPr>
                              <w:t xml:space="preserve">; </w:t>
                            </w:r>
                          </w:p>
                          <w:p w14:paraId="3AFDE1E3" w14:textId="77777777" w:rsidR="00CA3598" w:rsidRPr="00C32317" w:rsidRDefault="00CA3598" w:rsidP="006F70B9">
                            <w:pPr>
                              <w:overflowPunct w:val="0"/>
                              <w:spacing w:after="180"/>
                              <w:ind w:left="851"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otherwise, the UE is not required to monitor an NPDCCH candidate in any subframe starting from subframe </w:t>
                            </w:r>
                            <w:r w:rsidRPr="00C32317">
                              <w:rPr>
                                <w:rFonts w:eastAsia="MS Mincho"/>
                                <w:i/>
                                <w:sz w:val="20"/>
                                <w:szCs w:val="20"/>
                                <w:lang w:val="en-GB" w:eastAsia="en-GB"/>
                              </w:rPr>
                              <w:t>n+k-2</w:t>
                            </w:r>
                            <w:r w:rsidRPr="00C32317">
                              <w:rPr>
                                <w:rFonts w:eastAsia="MS Mincho"/>
                                <w:sz w:val="20"/>
                                <w:szCs w:val="20"/>
                                <w:lang w:val="en-GB" w:eastAsia="en-GB"/>
                              </w:rPr>
                              <w:t xml:space="preserve"> to subframe </w:t>
                            </w:r>
                            <w:r w:rsidRPr="00C32317">
                              <w:rPr>
                                <w:rFonts w:eastAsia="MS Mincho"/>
                                <w:i/>
                                <w:sz w:val="20"/>
                                <w:szCs w:val="20"/>
                                <w:lang w:val="en-GB" w:eastAsia="en-GB"/>
                              </w:rPr>
                              <w:t>n+k-1</w:t>
                            </w:r>
                            <w:r w:rsidRPr="00C32317">
                              <w:rPr>
                                <w:rFonts w:eastAsia="MS Mincho"/>
                                <w:sz w:val="20"/>
                                <w:szCs w:val="20"/>
                                <w:lang w:val="en-GB" w:eastAsia="en-GB"/>
                              </w:rPr>
                              <w:t>;</w:t>
                            </w:r>
                          </w:p>
                          <w:p w14:paraId="54A69B77" w14:textId="7DB61531" w:rsidR="00CA3598" w:rsidRPr="00C32317" w:rsidRDefault="00CA3598" w:rsidP="00C32317">
                            <w:pPr>
                              <w:overflowPunct w:val="0"/>
                              <w:spacing w:after="180"/>
                              <w:ind w:left="568" w:hanging="284"/>
                              <w:rPr>
                                <w:rFonts w:eastAsia="MS Mincho"/>
                                <w:sz w:val="20"/>
                                <w:szCs w:val="20"/>
                                <w:lang w:val="en-GB" w:eastAsia="en-GB"/>
                              </w:rPr>
                            </w:pPr>
                          </w:p>
                        </w:txbxContent>
                      </wps:txbx>
                      <wps:bodyPr rot="0" vert="horz" wrap="square" lIns="91440" tIns="45720" rIns="91440" bIns="45720" anchor="t" anchorCtr="0">
                        <a:noAutofit/>
                      </wps:bodyPr>
                    </wps:wsp>
                  </a:graphicData>
                </a:graphic>
              </wp:inline>
            </w:drawing>
          </mc:Choice>
          <mc:Fallback>
            <w:pict>
              <v:shape w14:anchorId="57E63969" id="文本框 2" o:spid="_x0000_s1027" type="#_x0000_t202" style="width:465.85pt;height:51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">
                <v:textbox>
                  <w:txbxContent>
                    <w:p w14:paraId="6B9F9F05" w14:textId="77777777" w:rsidR="00CA3598" w:rsidRPr="00C32317" w:rsidRDefault="00CA3598" w:rsidP="00C32317">
                      <w:pPr>
                        <w:rPr>
                          <w:rFonts w:eastAsia="Calibri"/>
                          <w:sz w:val="20"/>
                          <w:szCs w:val="20"/>
                          <w:lang w:val="en-GB" w:eastAsia="en-GB"/>
                        </w:rPr>
                      </w:pPr>
                      <w:r w:rsidRPr="00C32317">
                        <w:rPr>
                          <w:rFonts w:eastAsia="Calibri"/>
                          <w:sz w:val="20"/>
                          <w:szCs w:val="20"/>
                          <w:lang w:val="en-GB" w:eastAsia="en-GB"/>
                        </w:rPr>
                        <w:t xml:space="preserve">For a NPDCCH UE-specific search space, if a NB-IoT UE is configured with higher layer parameter </w:t>
                      </w:r>
                      <w:r w:rsidRPr="00C32317">
                        <w:rPr>
                          <w:rFonts w:eastAsia="Calibri"/>
                          <w:i/>
                          <w:sz w:val="20"/>
                          <w:szCs w:val="20"/>
                          <w:lang w:val="en-GB" w:eastAsia="en-GB"/>
                        </w:rPr>
                        <w:t>twoHARQ-ProcessesConfig</w:t>
                      </w:r>
                      <w:r w:rsidRPr="00C32317">
                        <w:rPr>
                          <w:rFonts w:eastAsia="Calibri"/>
                          <w:sz w:val="20"/>
                          <w:szCs w:val="20"/>
                          <w:lang w:val="en-GB" w:eastAsia="en-GB"/>
                        </w:rPr>
                        <w:t xml:space="preserve"> or </w:t>
                      </w:r>
                      <w:r w:rsidRPr="00C32317">
                        <w:rPr>
                          <w:rFonts w:eastAsia="等线"/>
                          <w:i/>
                          <w:sz w:val="20"/>
                          <w:szCs w:val="20"/>
                          <w:lang w:val="en-GB" w:eastAsia="en-GB"/>
                        </w:rPr>
                        <w:t>npusch-MultiTB-Config</w:t>
                      </w:r>
                      <w:r w:rsidRPr="00C32317">
                        <w:rPr>
                          <w:rFonts w:eastAsia="Calibri"/>
                          <w:i/>
                          <w:sz w:val="20"/>
                          <w:szCs w:val="20"/>
                          <w:lang w:val="en-GB" w:eastAsia="en-GB"/>
                        </w:rPr>
                        <w:t xml:space="preserve"> </w:t>
                      </w:r>
                      <w:r w:rsidRPr="00C32317">
                        <w:rPr>
                          <w:rFonts w:eastAsia="Calibri"/>
                          <w:sz w:val="20"/>
                          <w:szCs w:val="20"/>
                          <w:lang w:val="en-GB" w:eastAsia="en-GB"/>
                        </w:rPr>
                        <w:t xml:space="preserve">and if the NB-IoT UE detects NPDCCH with DCI Format N0 ending in subframe </w:t>
                      </w:r>
                      <w:r w:rsidRPr="00C32317">
                        <w:rPr>
                          <w:rFonts w:eastAsia="Calibri"/>
                          <w:i/>
                          <w:sz w:val="20"/>
                          <w:szCs w:val="20"/>
                          <w:lang w:val="en-GB" w:eastAsia="en-GB"/>
                        </w:rPr>
                        <w:t>n</w:t>
                      </w:r>
                      <w:r w:rsidRPr="00C32317">
                        <w:rPr>
                          <w:rFonts w:eastAsia="Calibri"/>
                          <w:sz w:val="20"/>
                          <w:szCs w:val="20"/>
                          <w:lang w:val="en-GB" w:eastAsia="en-GB"/>
                        </w:rPr>
                        <w:t xml:space="preserve">, and if the corresponding NPUSCH format 1 transmission starts from </w:t>
                      </w:r>
                      <w:r w:rsidRPr="00C32317">
                        <w:rPr>
                          <w:rFonts w:eastAsia="Calibri"/>
                          <w:i/>
                          <w:sz w:val="20"/>
                          <w:szCs w:val="20"/>
                          <w:lang w:val="en-GB" w:eastAsia="en-GB"/>
                        </w:rPr>
                        <w:t>n+k,</w:t>
                      </w:r>
                    </w:p>
                    <w:p w14:paraId="65A4698B" w14:textId="1436EC58" w:rsidR="00CA3598" w:rsidRPr="00C32317" w:rsidRDefault="00CA3598" w:rsidP="00C32317">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w:t>
                      </w:r>
                      <w:r w:rsidRPr="00C32317">
                        <w:rPr>
                          <w:rFonts w:eastAsia="MS Mincho"/>
                          <w:color w:val="FF0000"/>
                          <w:sz w:val="20"/>
                          <w:szCs w:val="20"/>
                          <w:lang w:val="en-GB" w:eastAsia="en-GB"/>
                        </w:rPr>
                        <w:t>case 1: MTBG NPUSCH</w:t>
                      </w:r>
                      <w:r>
                        <w:rPr>
                          <w:rFonts w:eastAsia="MS Mincho"/>
                          <w:color w:val="FF0000"/>
                          <w:sz w:val="20"/>
                          <w:szCs w:val="20"/>
                          <w:lang w:val="en-GB" w:eastAsia="en-GB"/>
                        </w:rPr>
                        <w:t xml:space="preserve"> (and </w:t>
                      </w:r>
                      <w:r w:rsidRPr="00C32317">
                        <w:rPr>
                          <w:rFonts w:eastAsia="Yu Mincho"/>
                          <w:color w:val="FF0000"/>
                          <w:sz w:val="20"/>
                          <w:szCs w:val="20"/>
                          <w:lang w:val="en-GB" w:eastAsia="zh-CN"/>
                        </w:rPr>
                        <w:t>case 3: long single NPUSCH when MTBG</w:t>
                      </w:r>
                      <w:r>
                        <w:rPr>
                          <w:rFonts w:eastAsia="MS Mincho"/>
                          <w:color w:val="FF0000"/>
                          <w:sz w:val="20"/>
                          <w:szCs w:val="20"/>
                          <w:lang w:val="en-GB" w:eastAsia="en-GB"/>
                        </w:rPr>
                        <w:t>)</w:t>
                      </w:r>
                      <w:r w:rsidRPr="00C32317">
                        <w:rPr>
                          <w:rFonts w:eastAsia="MS Mincho"/>
                          <w:sz w:val="20"/>
                          <w:szCs w:val="20"/>
                          <w:lang w:val="en-GB" w:eastAsia="en-GB"/>
                        </w:rPr>
                        <w:t xml:space="preserve">] if the corresponding </w:t>
                      </w:r>
                      <w:r w:rsidRPr="00C32317">
                        <w:rPr>
                          <w:rFonts w:eastAsia="Yu Mincho"/>
                          <w:sz w:val="20"/>
                          <w:szCs w:val="20"/>
                          <w:lang w:val="en-GB" w:eastAsia="zh-CN"/>
                        </w:rPr>
                        <w:t>NPDCCH with DCI format N0 with CRC scrambled by C-RNTI</w:t>
                      </w:r>
                      <w:r w:rsidRPr="00C32317">
                        <w:rPr>
                          <w:rFonts w:eastAsia="MS Mincho"/>
                          <w:sz w:val="20"/>
                          <w:szCs w:val="20"/>
                          <w:lang w:val="en-GB" w:eastAsia="en-GB"/>
                        </w:rPr>
                        <w:t xml:space="preserve"> schedules </w:t>
                      </w:r>
                      <w:r w:rsidRPr="00C32317">
                        <w:rPr>
                          <w:rFonts w:eastAsia="Yu Mincho" w:hint="eastAsia"/>
                          <w:sz w:val="20"/>
                          <w:szCs w:val="20"/>
                          <w:lang w:val="en-GB" w:eastAsia="zh-CN"/>
                        </w:rPr>
                        <w:t>two transport blocks</w:t>
                      </w:r>
                      <w:r w:rsidRPr="00C32317">
                        <w:rPr>
                          <w:rFonts w:eastAsia="MS Mincho"/>
                          <w:sz w:val="20"/>
                          <w:szCs w:val="20"/>
                          <w:lang w:val="en-GB" w:eastAsia="en-GB"/>
                        </w:rPr>
                        <w:t xml:space="preserve"> as</w:t>
                      </w:r>
                      <w:r w:rsidRPr="00C32317">
                        <w:rPr>
                          <w:rFonts w:hint="eastAsia"/>
                          <w:sz w:val="20"/>
                          <w:szCs w:val="20"/>
                          <w:lang w:val="en-GB" w:eastAsia="zh-CN"/>
                        </w:rPr>
                        <w:t xml:space="preserve"> determined by the </w:t>
                      </w:r>
                      <w:r w:rsidRPr="00C32317">
                        <w:rPr>
                          <w:rFonts w:eastAsia="MS Mincho" w:hint="eastAsia"/>
                          <w:sz w:val="20"/>
                          <w:szCs w:val="20"/>
                          <w:lang w:val="en-GB" w:eastAsia="zh-CN"/>
                        </w:rPr>
                        <w:t>Number of scheduled TB for Unicast</w:t>
                      </w:r>
                      <w:r w:rsidRPr="00C32317">
                        <w:rPr>
                          <w:rFonts w:hint="eastAsia"/>
                          <w:sz w:val="20"/>
                          <w:szCs w:val="20"/>
                          <w:lang w:val="en-GB" w:eastAsia="zh-CN"/>
                        </w:rPr>
                        <w:t xml:space="preserve"> </w:t>
                      </w:r>
                      <w:r w:rsidRPr="00C32317">
                        <w:rPr>
                          <w:sz w:val="20"/>
                          <w:szCs w:val="20"/>
                          <w:lang w:val="en-GB" w:eastAsia="zh-CN"/>
                        </w:rPr>
                        <w:t xml:space="preserve">field if present, </w:t>
                      </w:r>
                      <w:r w:rsidRPr="00C32317">
                        <w:rPr>
                          <w:rFonts w:eastAsia="MS Mincho"/>
                          <w:sz w:val="20"/>
                          <w:szCs w:val="20"/>
                          <w:lang w:val="en-GB" w:eastAsia="en-GB"/>
                        </w:rPr>
                        <w:t xml:space="preserve">the UE is not required to monitor an NPDCCH candidate in any subframe starting from subframe </w:t>
                      </w:r>
                      <w:r w:rsidRPr="00C32317">
                        <w:rPr>
                          <w:rFonts w:eastAsia="MS Mincho"/>
                          <w:i/>
                          <w:sz w:val="20"/>
                          <w:szCs w:val="20"/>
                          <w:lang w:val="en-GB" w:eastAsia="en-GB"/>
                        </w:rPr>
                        <w:t>n+1</w:t>
                      </w:r>
                      <w:r w:rsidRPr="00C32317">
                        <w:rPr>
                          <w:rFonts w:eastAsia="MS Mincho"/>
                          <w:sz w:val="20"/>
                          <w:szCs w:val="20"/>
                          <w:lang w:val="en-GB" w:eastAsia="en-GB"/>
                        </w:rPr>
                        <w:t xml:space="preserve"> to </w:t>
                      </w:r>
                      <w:r w:rsidRPr="00C32317">
                        <w:rPr>
                          <w:rFonts w:eastAsia="MS Mincho"/>
                          <w:sz w:val="20"/>
                          <w:szCs w:val="20"/>
                          <w:highlight w:val="yellow"/>
                          <w:lang w:val="en-GB" w:eastAsia="en-GB"/>
                        </w:rPr>
                        <w:t xml:space="preserve">subframe </w:t>
                      </w:r>
                      <w:r w:rsidRPr="00C32317">
                        <w:rPr>
                          <w:rFonts w:eastAsia="MS Mincho"/>
                          <w:i/>
                          <w:sz w:val="20"/>
                          <w:szCs w:val="20"/>
                          <w:highlight w:val="yellow"/>
                          <w:lang w:val="en-GB" w:eastAsia="en-GB"/>
                        </w:rPr>
                        <w:t>n+k</w:t>
                      </w:r>
                      <w:r>
                        <w:rPr>
                          <w:rFonts w:eastAsia="MS Mincho"/>
                          <w:i/>
                          <w:sz w:val="20"/>
                          <w:szCs w:val="20"/>
                          <w:highlight w:val="yellow"/>
                          <w:lang w:val="en-GB" w:eastAsia="en-GB"/>
                        </w:rPr>
                        <w:t>+koffset</w:t>
                      </w:r>
                      <w:r w:rsidRPr="00C32317">
                        <w:rPr>
                          <w:rFonts w:eastAsia="MS Mincho"/>
                          <w:i/>
                          <w:sz w:val="20"/>
                          <w:szCs w:val="20"/>
                          <w:highlight w:val="yellow"/>
                          <w:lang w:val="en-GB" w:eastAsia="en-GB"/>
                        </w:rPr>
                        <w:t>-1</w:t>
                      </w:r>
                      <w:r w:rsidRPr="00C32317">
                        <w:rPr>
                          <w:rFonts w:ascii="Yu Mincho" w:eastAsia="Yu Mincho" w:hAnsi="Yu Mincho" w:hint="eastAsia"/>
                          <w:i/>
                          <w:sz w:val="20"/>
                          <w:szCs w:val="20"/>
                          <w:lang w:val="en-GB" w:eastAsia="zh-CN"/>
                        </w:rPr>
                        <w:t>,</w:t>
                      </w:r>
                      <w:r w:rsidRPr="00C32317">
                        <w:rPr>
                          <w:rFonts w:ascii="Yu Mincho" w:eastAsia="Yu Mincho" w:hAnsi="Yu Mincho"/>
                          <w:i/>
                          <w:sz w:val="20"/>
                          <w:szCs w:val="20"/>
                          <w:lang w:val="en-GB" w:eastAsia="zh-CN"/>
                        </w:rPr>
                        <w:t xml:space="preserve"> </w:t>
                      </w:r>
                      <w:r w:rsidRPr="00C32317">
                        <w:rPr>
                          <w:rFonts w:eastAsia="Yu Mincho"/>
                          <w:sz w:val="20"/>
                          <w:szCs w:val="20"/>
                          <w:lang w:val="en-GB" w:eastAsia="zh-CN"/>
                        </w:rPr>
                        <w:t>otherwise [</w:t>
                      </w:r>
                      <w:r w:rsidRPr="00C32317">
                        <w:rPr>
                          <w:rFonts w:eastAsia="Yu Mincho"/>
                          <w:color w:val="FF0000"/>
                          <w:sz w:val="20"/>
                          <w:szCs w:val="20"/>
                          <w:lang w:val="en-GB" w:eastAsia="zh-CN"/>
                        </w:rPr>
                        <w:t>case 2: 2 NPUSCH HARQ processes scheduled</w:t>
                      </w:r>
                      <w:r>
                        <w:rPr>
                          <w:rFonts w:eastAsia="Yu Mincho"/>
                          <w:color w:val="FF0000"/>
                          <w:sz w:val="20"/>
                          <w:szCs w:val="20"/>
                          <w:lang w:val="en-GB" w:eastAsia="zh-CN"/>
                        </w:rPr>
                        <w:t xml:space="preserve"> (and </w:t>
                      </w:r>
                      <w:r w:rsidRPr="00C32317">
                        <w:rPr>
                          <w:rFonts w:eastAsia="Yu Mincho"/>
                          <w:color w:val="FF0000"/>
                          <w:sz w:val="20"/>
                          <w:szCs w:val="20"/>
                          <w:lang w:val="en-GB" w:eastAsia="zh-CN"/>
                        </w:rPr>
                        <w:t>case 3: long single NPUSCH when 2HARQ configured</w:t>
                      </w:r>
                      <w:r>
                        <w:rPr>
                          <w:rFonts w:eastAsia="Yu Mincho"/>
                          <w:color w:val="FF0000"/>
                          <w:sz w:val="20"/>
                          <w:szCs w:val="20"/>
                          <w:lang w:val="en-GB" w:eastAsia="zh-CN"/>
                        </w:rPr>
                        <w:t>)</w:t>
                      </w:r>
                      <w:r w:rsidRPr="00C32317">
                        <w:rPr>
                          <w:rFonts w:eastAsia="Yu Mincho"/>
                          <w:sz w:val="20"/>
                          <w:szCs w:val="20"/>
                          <w:lang w:val="en-GB" w:eastAsia="zh-CN"/>
                        </w:rPr>
                        <w:t xml:space="preserve">] </w:t>
                      </w:r>
                      <w:r w:rsidRPr="00C32317">
                        <w:rPr>
                          <w:rFonts w:eastAsia="MS Mincho"/>
                          <w:sz w:val="20"/>
                          <w:szCs w:val="20"/>
                          <w:lang w:val="en-GB" w:eastAsia="en-GB"/>
                        </w:rPr>
                        <w:t>the UE is not required to monitor an NPDCCH candidat</w:t>
                      </w:r>
                      <w:r>
                        <w:rPr>
                          <w:rFonts w:eastAsia="MS Mincho"/>
                          <w:sz w:val="20"/>
                          <w:szCs w:val="20"/>
                          <w:lang w:val="en-GB" w:eastAsia="en-GB"/>
                        </w:rPr>
                        <w:t xml:space="preserve">e in any subframe starting from </w:t>
                      </w:r>
                      <w:r>
                        <w:rPr>
                          <w:rFonts w:eastAsia="MS Mincho"/>
                          <w:sz w:val="20"/>
                          <w:szCs w:val="20"/>
                          <w:highlight w:val="yellow"/>
                          <w:lang w:val="en-GB" w:eastAsia="en-GB"/>
                        </w:rPr>
                        <w:t>UL s</w:t>
                      </w:r>
                      <w:r w:rsidRPr="00C32317">
                        <w:rPr>
                          <w:rFonts w:eastAsia="MS Mincho"/>
                          <w:sz w:val="20"/>
                          <w:szCs w:val="20"/>
                          <w:highlight w:val="yellow"/>
                          <w:lang w:val="en-GB" w:eastAsia="en-GB"/>
                        </w:rPr>
                        <w:t xml:space="preserve">ubframe </w:t>
                      </w:r>
                      <w:r w:rsidRPr="00C32317">
                        <w:rPr>
                          <w:rFonts w:eastAsia="MS Mincho"/>
                          <w:i/>
                          <w:sz w:val="20"/>
                          <w:szCs w:val="20"/>
                          <w:highlight w:val="yellow"/>
                          <w:lang w:val="en-GB" w:eastAsia="en-GB"/>
                        </w:rPr>
                        <w:t>n+k</w:t>
                      </w:r>
                      <w:r>
                        <w:rPr>
                          <w:rFonts w:eastAsia="MS Mincho"/>
                          <w:i/>
                          <w:sz w:val="20"/>
                          <w:szCs w:val="20"/>
                          <w:highlight w:val="yellow"/>
                          <w:lang w:val="en-GB" w:eastAsia="en-GB"/>
                        </w:rPr>
                        <w:t>+koffset</w:t>
                      </w:r>
                      <w:r w:rsidRPr="00C32317">
                        <w:rPr>
                          <w:rFonts w:eastAsia="MS Mincho"/>
                          <w:i/>
                          <w:sz w:val="20"/>
                          <w:szCs w:val="20"/>
                          <w:highlight w:val="yellow"/>
                          <w:lang w:val="en-GB" w:eastAsia="en-GB"/>
                        </w:rPr>
                        <w:t>-2</w:t>
                      </w:r>
                      <w:r w:rsidRPr="00C32317">
                        <w:rPr>
                          <w:rFonts w:eastAsia="MS Mincho"/>
                          <w:sz w:val="20"/>
                          <w:szCs w:val="20"/>
                          <w:lang w:val="en-GB" w:eastAsia="en-GB"/>
                        </w:rPr>
                        <w:t xml:space="preserve"> to </w:t>
                      </w:r>
                      <w:r>
                        <w:rPr>
                          <w:rFonts w:eastAsia="MS Mincho"/>
                          <w:sz w:val="20"/>
                          <w:szCs w:val="20"/>
                          <w:highlight w:val="yellow"/>
                          <w:lang w:val="en-GB" w:eastAsia="en-GB"/>
                        </w:rPr>
                        <w:t>UL s</w:t>
                      </w:r>
                      <w:r w:rsidRPr="00C32317">
                        <w:rPr>
                          <w:rFonts w:eastAsia="MS Mincho"/>
                          <w:sz w:val="20"/>
                          <w:szCs w:val="20"/>
                          <w:highlight w:val="yellow"/>
                          <w:lang w:val="en-GB" w:eastAsia="en-GB"/>
                        </w:rPr>
                        <w:t xml:space="preserve">ubframe </w:t>
                      </w:r>
                      <w:r w:rsidRPr="00C32317">
                        <w:rPr>
                          <w:rFonts w:eastAsia="MS Mincho"/>
                          <w:i/>
                          <w:sz w:val="20"/>
                          <w:szCs w:val="20"/>
                          <w:highlight w:val="yellow"/>
                          <w:lang w:val="en-GB" w:eastAsia="en-GB"/>
                        </w:rPr>
                        <w:t>n+k</w:t>
                      </w:r>
                      <w:r>
                        <w:rPr>
                          <w:rFonts w:eastAsia="MS Mincho"/>
                          <w:i/>
                          <w:sz w:val="20"/>
                          <w:szCs w:val="20"/>
                          <w:highlight w:val="yellow"/>
                          <w:lang w:val="en-GB" w:eastAsia="en-GB"/>
                        </w:rPr>
                        <w:t>+koffset</w:t>
                      </w:r>
                      <w:r w:rsidRPr="00C32317">
                        <w:rPr>
                          <w:rFonts w:eastAsia="MS Mincho"/>
                          <w:i/>
                          <w:sz w:val="20"/>
                          <w:szCs w:val="20"/>
                          <w:highlight w:val="yellow"/>
                          <w:lang w:val="en-GB" w:eastAsia="en-GB"/>
                        </w:rPr>
                        <w:t>-</w:t>
                      </w:r>
                      <w:r>
                        <w:rPr>
                          <w:rFonts w:eastAsia="MS Mincho"/>
                          <w:i/>
                          <w:sz w:val="20"/>
                          <w:szCs w:val="20"/>
                          <w:highlight w:val="yellow"/>
                          <w:lang w:val="en-GB" w:eastAsia="en-GB"/>
                        </w:rPr>
                        <w:t>1</w:t>
                      </w:r>
                      <w:r w:rsidRPr="00C32317">
                        <w:rPr>
                          <w:rFonts w:eastAsia="MS Mincho"/>
                          <w:sz w:val="20"/>
                          <w:szCs w:val="20"/>
                          <w:lang w:val="en-GB" w:eastAsia="en-GB"/>
                        </w:rPr>
                        <w:t>; and</w:t>
                      </w:r>
                    </w:p>
                    <w:p w14:paraId="6F71D488" w14:textId="77777777" w:rsidR="00CA3598" w:rsidRPr="00C32317" w:rsidRDefault="00CA3598" w:rsidP="00C32317">
                      <w:pPr>
                        <w:numPr>
                          <w:ilvl w:val="0"/>
                          <w:numId w:val="26"/>
                        </w:numPr>
                        <w:overflowPunct w:val="0"/>
                        <w:autoSpaceDE/>
                        <w:autoSpaceDN/>
                        <w:adjustRightInd/>
                        <w:snapToGrid/>
                        <w:spacing w:after="180"/>
                        <w:ind w:left="576" w:hanging="288"/>
                        <w:jc w:val="left"/>
                        <w:textAlignment w:val="baseline"/>
                        <w:rPr>
                          <w:rFonts w:eastAsia="MS Mincho"/>
                          <w:strike/>
                          <w:sz w:val="20"/>
                          <w:szCs w:val="20"/>
                          <w:lang w:val="en-GB" w:eastAsia="en-GB"/>
                        </w:rPr>
                      </w:pPr>
                      <w:r w:rsidRPr="00C32317">
                        <w:rPr>
                          <w:rFonts w:eastAsia="Yu Mincho"/>
                          <w:strike/>
                          <w:sz w:val="20"/>
                          <w:szCs w:val="20"/>
                          <w:lang w:val="en-GB" w:eastAsia="zh-CN"/>
                        </w:rPr>
                        <w:t>[</w:t>
                      </w:r>
                      <w:r w:rsidRPr="00C32317">
                        <w:rPr>
                          <w:rFonts w:eastAsia="Yu Mincho"/>
                          <w:strike/>
                          <w:color w:val="FF0000"/>
                          <w:sz w:val="20"/>
                          <w:szCs w:val="20"/>
                          <w:lang w:val="en-GB" w:eastAsia="zh-CN"/>
                        </w:rPr>
                        <w:t>case 3: long single NPUSCH when MTBG or 2HARQ configured</w:t>
                      </w:r>
                      <w:r w:rsidRPr="00C32317">
                        <w:rPr>
                          <w:rFonts w:eastAsia="Yu Mincho"/>
                          <w:strike/>
                          <w:sz w:val="20"/>
                          <w:szCs w:val="20"/>
                          <w:lang w:val="en-GB" w:eastAsia="zh-CN"/>
                        </w:rPr>
                        <w:t xml:space="preserve">] </w:t>
                      </w:r>
                      <w:r w:rsidRPr="00C32317">
                        <w:rPr>
                          <w:rFonts w:eastAsia="MS Mincho"/>
                          <w:strike/>
                          <w:sz w:val="20"/>
                          <w:szCs w:val="20"/>
                          <w:lang w:val="en-GB" w:eastAsia="en-GB"/>
                        </w:rPr>
                        <w:t xml:space="preserve">the UE does not expect to receive a DCI Format N0 before subframe </w:t>
                      </w:r>
                      <w:r w:rsidRPr="00C32317">
                        <w:rPr>
                          <w:rFonts w:eastAsia="MS Mincho"/>
                          <w:i/>
                          <w:strike/>
                          <w:sz w:val="20"/>
                          <w:szCs w:val="20"/>
                          <w:highlight w:val="yellow"/>
                          <w:lang w:val="en-GB" w:eastAsia="en-GB"/>
                        </w:rPr>
                        <w:t>n</w:t>
                      </w:r>
                      <w:r w:rsidRPr="00C32317">
                        <w:rPr>
                          <w:rFonts w:eastAsia="MS Mincho"/>
                          <w:strike/>
                          <w:sz w:val="20"/>
                          <w:szCs w:val="20"/>
                          <w:highlight w:val="yellow"/>
                          <w:lang w:val="en-GB" w:eastAsia="en-GB"/>
                        </w:rPr>
                        <w:t>+</w:t>
                      </w:r>
                      <w:r w:rsidRPr="00C32317">
                        <w:rPr>
                          <w:rFonts w:eastAsia="MS Mincho"/>
                          <w:i/>
                          <w:strike/>
                          <w:sz w:val="20"/>
                          <w:szCs w:val="20"/>
                          <w:highlight w:val="yellow"/>
                          <w:lang w:val="en-GB" w:eastAsia="en-GB"/>
                        </w:rPr>
                        <w:t>k</w:t>
                      </w:r>
                      <w:r w:rsidRPr="00C32317">
                        <w:rPr>
                          <w:rFonts w:eastAsia="MS Mincho"/>
                          <w:strike/>
                          <w:sz w:val="20"/>
                          <w:szCs w:val="20"/>
                          <w:highlight w:val="yellow"/>
                          <w:lang w:val="en-GB" w:eastAsia="en-GB"/>
                        </w:rPr>
                        <w:t>-2</w:t>
                      </w:r>
                      <w:r w:rsidRPr="00C32317">
                        <w:rPr>
                          <w:rFonts w:eastAsia="MS Mincho"/>
                          <w:strike/>
                          <w:sz w:val="20"/>
                          <w:szCs w:val="20"/>
                          <w:lang w:val="en-GB" w:eastAsia="en-GB"/>
                        </w:rPr>
                        <w:t xml:space="preserve"> for which the corresponding NPUSCH format 1 transmission ends later than subframe </w:t>
                      </w:r>
                      <w:r w:rsidRPr="00C32317">
                        <w:rPr>
                          <w:rFonts w:eastAsia="MS Mincho"/>
                          <w:i/>
                          <w:strike/>
                          <w:sz w:val="20"/>
                          <w:szCs w:val="20"/>
                          <w:highlight w:val="yellow"/>
                          <w:lang w:val="en-GB" w:eastAsia="en-GB"/>
                        </w:rPr>
                        <w:t>n</w:t>
                      </w:r>
                      <w:r w:rsidRPr="00C32317">
                        <w:rPr>
                          <w:rFonts w:eastAsia="MS Mincho"/>
                          <w:strike/>
                          <w:sz w:val="20"/>
                          <w:szCs w:val="20"/>
                          <w:highlight w:val="yellow"/>
                          <w:lang w:val="en-GB" w:eastAsia="en-GB"/>
                        </w:rPr>
                        <w:t>+</w:t>
                      </w:r>
                      <w:r w:rsidRPr="00C32317">
                        <w:rPr>
                          <w:rFonts w:eastAsia="MS Mincho"/>
                          <w:i/>
                          <w:strike/>
                          <w:sz w:val="20"/>
                          <w:szCs w:val="20"/>
                          <w:highlight w:val="yellow"/>
                          <w:lang w:val="en-GB" w:eastAsia="en-GB"/>
                        </w:rPr>
                        <w:t>k</w:t>
                      </w:r>
                      <w:r w:rsidRPr="00C32317">
                        <w:rPr>
                          <w:rFonts w:eastAsia="MS Mincho"/>
                          <w:strike/>
                          <w:sz w:val="20"/>
                          <w:szCs w:val="20"/>
                          <w:highlight w:val="yellow"/>
                          <w:lang w:val="en-GB" w:eastAsia="en-GB"/>
                        </w:rPr>
                        <w:t>+255</w:t>
                      </w:r>
                      <w:r w:rsidRPr="00C32317">
                        <w:rPr>
                          <w:rFonts w:eastAsia="MS Mincho"/>
                          <w:strike/>
                          <w:sz w:val="20"/>
                          <w:szCs w:val="20"/>
                          <w:lang w:val="en-GB" w:eastAsia="en-GB"/>
                        </w:rPr>
                        <w:t xml:space="preserve"> if the corresponding </w:t>
                      </w:r>
                      <w:r w:rsidRPr="00C32317">
                        <w:rPr>
                          <w:rFonts w:eastAsia="Yu Mincho"/>
                          <w:strike/>
                          <w:sz w:val="20"/>
                          <w:szCs w:val="20"/>
                          <w:lang w:val="en-GB" w:eastAsia="zh-CN"/>
                        </w:rPr>
                        <w:t>NPDCCH with DCI format N0 schedules one transport block</w:t>
                      </w:r>
                      <w:r w:rsidRPr="00C32317">
                        <w:rPr>
                          <w:rFonts w:eastAsia="MS Mincho"/>
                          <w:strike/>
                          <w:sz w:val="20"/>
                          <w:szCs w:val="20"/>
                          <w:lang w:val="en-GB" w:eastAsia="en-GB"/>
                        </w:rPr>
                        <w:t xml:space="preserve">. </w:t>
                      </w:r>
                    </w:p>
                    <w:p w14:paraId="7CF359D7" w14:textId="77777777" w:rsidR="00CA3598" w:rsidRPr="00C32317" w:rsidRDefault="00CA3598" w:rsidP="00C32317">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for TDD, and if the corresponding NPUSCH </w:t>
                      </w:r>
                      <w:r w:rsidRPr="00C32317">
                        <w:rPr>
                          <w:rFonts w:eastAsia="MS Mincho" w:hint="eastAsia"/>
                          <w:sz w:val="20"/>
                          <w:szCs w:val="20"/>
                          <w:lang w:val="en-GB" w:eastAsia="en-GB"/>
                        </w:rPr>
                        <w:t>format</w:t>
                      </w:r>
                      <w:r w:rsidRPr="00C32317">
                        <w:rPr>
                          <w:rFonts w:eastAsia="MS Mincho"/>
                          <w:sz w:val="20"/>
                          <w:szCs w:val="20"/>
                          <w:lang w:val="en-GB" w:eastAsia="en-GB"/>
                        </w:rPr>
                        <w:t>1</w:t>
                      </w:r>
                      <w:r w:rsidRPr="00C32317">
                        <w:rPr>
                          <w:rFonts w:eastAsia="MS Mincho" w:hint="eastAsia"/>
                          <w:sz w:val="20"/>
                          <w:szCs w:val="20"/>
                          <w:lang w:val="en-GB" w:eastAsia="en-GB"/>
                        </w:rPr>
                        <w:t xml:space="preserve"> </w:t>
                      </w:r>
                      <w:r w:rsidRPr="00C32317">
                        <w:rPr>
                          <w:rFonts w:eastAsia="MS Mincho"/>
                          <w:sz w:val="20"/>
                          <w:szCs w:val="20"/>
                          <w:lang w:val="en-GB" w:eastAsia="en-GB"/>
                        </w:rPr>
                        <w:t xml:space="preserve">transmission ends in </w:t>
                      </w:r>
                      <w:r w:rsidRPr="00C32317">
                        <w:rPr>
                          <w:rFonts w:eastAsia="MS Mincho" w:hint="eastAsia"/>
                          <w:sz w:val="20"/>
                          <w:szCs w:val="20"/>
                          <w:lang w:val="en-GB" w:eastAsia="zh-CN"/>
                        </w:rPr>
                        <w:t xml:space="preserve">subframe </w:t>
                      </w:r>
                      <w:r w:rsidRPr="00C32317">
                        <w:rPr>
                          <w:rFonts w:eastAsia="MS Mincho"/>
                          <w:i/>
                          <w:sz w:val="20"/>
                          <w:szCs w:val="20"/>
                          <w:lang w:val="en-GB" w:eastAsia="en-GB"/>
                        </w:rPr>
                        <w:t>n+m</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n+ k</w:t>
                      </w:r>
                      <w:r w:rsidRPr="00C32317">
                        <w:rPr>
                          <w:rFonts w:eastAsia="MS Mincho"/>
                          <w:sz w:val="20"/>
                          <w:szCs w:val="20"/>
                          <w:lang w:val="en-GB" w:eastAsia="en-GB"/>
                        </w:rPr>
                        <w:t xml:space="preserve"> to subframe </w:t>
                      </w:r>
                      <w:r w:rsidRPr="00C32317">
                        <w:rPr>
                          <w:rFonts w:eastAsia="MS Mincho"/>
                          <w:i/>
                          <w:sz w:val="20"/>
                          <w:szCs w:val="20"/>
                          <w:lang w:val="en-GB" w:eastAsia="en-GB"/>
                        </w:rPr>
                        <w:t>n+m-1</w:t>
                      </w:r>
                      <w:r w:rsidRPr="00C32317">
                        <w:rPr>
                          <w:rFonts w:eastAsia="MS Mincho"/>
                          <w:sz w:val="20"/>
                          <w:szCs w:val="20"/>
                          <w:lang w:val="en-GB" w:eastAsia="en-GB"/>
                        </w:rPr>
                        <w:t>.</w:t>
                      </w:r>
                    </w:p>
                    <w:p w14:paraId="6798D098" w14:textId="77777777" w:rsidR="00CA3598" w:rsidRPr="00C32317" w:rsidRDefault="00CA3598" w:rsidP="006F70B9">
                      <w:pPr>
                        <w:autoSpaceDE/>
                        <w:autoSpaceDN/>
                        <w:adjustRightInd/>
                        <w:snapToGrid/>
                        <w:spacing w:after="180"/>
                        <w:jc w:val="left"/>
                        <w:rPr>
                          <w:rFonts w:eastAsia="Calibri"/>
                          <w:sz w:val="20"/>
                          <w:szCs w:val="20"/>
                          <w:lang w:val="en-GB" w:eastAsia="en-GB"/>
                        </w:rPr>
                      </w:pPr>
                      <w:r w:rsidRPr="00C32317">
                        <w:rPr>
                          <w:rFonts w:eastAsia="Calibri"/>
                          <w:sz w:val="20"/>
                          <w:szCs w:val="20"/>
                          <w:lang w:val="en-GB" w:eastAsia="en-GB"/>
                        </w:rPr>
                        <w:t>otherwise</w:t>
                      </w:r>
                    </w:p>
                    <w:p w14:paraId="6C873780" w14:textId="77777777" w:rsidR="00CA3598" w:rsidRPr="00C32317" w:rsidRDefault="00CA3598" w:rsidP="006F70B9">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r>
                      <w:r w:rsidRPr="00C32317">
                        <w:rPr>
                          <w:rFonts w:eastAsia="Yu Mincho"/>
                          <w:sz w:val="20"/>
                          <w:szCs w:val="20"/>
                          <w:lang w:val="en-GB" w:eastAsia="zh-CN"/>
                        </w:rPr>
                        <w:t>[</w:t>
                      </w:r>
                      <w:r w:rsidRPr="00C32317">
                        <w:rPr>
                          <w:rFonts w:eastAsia="Yu Mincho"/>
                          <w:color w:val="FF0000"/>
                          <w:sz w:val="20"/>
                          <w:szCs w:val="20"/>
                          <w:lang w:val="en-GB" w:eastAsia="zh-CN"/>
                        </w:rPr>
                        <w:t>case 4: single NPUSCH scheduled by DCI format N0 or RAR</w:t>
                      </w:r>
                      <w:r w:rsidRPr="00C32317">
                        <w:rPr>
                          <w:rFonts w:eastAsia="Yu Mincho"/>
                          <w:sz w:val="20"/>
                          <w:szCs w:val="20"/>
                          <w:lang w:val="en-GB" w:eastAsia="zh-CN"/>
                        </w:rPr>
                        <w:t>]</w:t>
                      </w:r>
                      <w:r w:rsidRPr="00C32317">
                        <w:rPr>
                          <w:rFonts w:eastAsia="MS Mincho"/>
                          <w:sz w:val="20"/>
                          <w:szCs w:val="20"/>
                          <w:lang w:val="en-GB" w:eastAsia="en-GB"/>
                        </w:rPr>
                        <w:t xml:space="preserve">if the NB-IoT UE detects NPDCCH with DCI Format N0 ending in subframe </w:t>
                      </w:r>
                      <w:r w:rsidRPr="00C32317">
                        <w:rPr>
                          <w:rFonts w:eastAsia="MS Mincho"/>
                          <w:i/>
                          <w:sz w:val="20"/>
                          <w:szCs w:val="20"/>
                          <w:lang w:val="en-GB" w:eastAsia="en-GB"/>
                        </w:rPr>
                        <w:t>n</w:t>
                      </w:r>
                      <w:r w:rsidRPr="00C32317">
                        <w:rPr>
                          <w:rFonts w:eastAsia="MS Mincho"/>
                          <w:sz w:val="20"/>
                          <w:szCs w:val="20"/>
                          <w:lang w:val="en-GB" w:eastAsia="en-GB"/>
                        </w:rPr>
                        <w:t xml:space="preserve"> or receives a NPDSCH carrying a random access response grant ending in subframe </w:t>
                      </w:r>
                      <w:r w:rsidRPr="00C32317">
                        <w:rPr>
                          <w:rFonts w:eastAsia="MS Mincho"/>
                          <w:i/>
                          <w:sz w:val="20"/>
                          <w:szCs w:val="20"/>
                          <w:lang w:val="en-GB" w:eastAsia="en-GB"/>
                        </w:rPr>
                        <w:t>n</w:t>
                      </w:r>
                      <w:r w:rsidRPr="00C32317">
                        <w:rPr>
                          <w:rFonts w:eastAsia="MS Mincho"/>
                          <w:sz w:val="20"/>
                          <w:szCs w:val="20"/>
                          <w:lang w:val="en-GB" w:eastAsia="en-GB"/>
                        </w:rPr>
                        <w:t xml:space="preserve">, and if the corresponding NPUSCH format 1 transmission starts from </w:t>
                      </w:r>
                      <w:r w:rsidRPr="00C32317">
                        <w:rPr>
                          <w:rFonts w:eastAsia="MS Mincho"/>
                          <w:i/>
                          <w:sz w:val="20"/>
                          <w:szCs w:val="20"/>
                          <w:lang w:val="en-GB" w:eastAsia="en-GB"/>
                        </w:rPr>
                        <w:t>n+k</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n+1</w:t>
                      </w:r>
                      <w:r w:rsidRPr="00C32317">
                        <w:rPr>
                          <w:rFonts w:eastAsia="MS Mincho"/>
                          <w:sz w:val="20"/>
                          <w:szCs w:val="20"/>
                          <w:lang w:val="en-GB" w:eastAsia="en-GB"/>
                        </w:rPr>
                        <w:t xml:space="preserve"> to </w:t>
                      </w:r>
                      <w:r w:rsidRPr="00C32317">
                        <w:rPr>
                          <w:rFonts w:eastAsia="MS Mincho"/>
                          <w:sz w:val="20"/>
                          <w:szCs w:val="20"/>
                          <w:highlight w:val="yellow"/>
                          <w:lang w:val="en-GB" w:eastAsia="en-GB"/>
                        </w:rPr>
                        <w:t xml:space="preserve">subframe </w:t>
                      </w:r>
                      <w:r w:rsidRPr="00C32317">
                        <w:rPr>
                          <w:rFonts w:eastAsia="MS Mincho"/>
                          <w:i/>
                          <w:sz w:val="20"/>
                          <w:szCs w:val="20"/>
                          <w:highlight w:val="yellow"/>
                          <w:lang w:val="en-GB" w:eastAsia="en-GB"/>
                        </w:rPr>
                        <w:t>n+k</w:t>
                      </w:r>
                      <w:r>
                        <w:rPr>
                          <w:rFonts w:eastAsia="MS Mincho"/>
                          <w:i/>
                          <w:sz w:val="20"/>
                          <w:szCs w:val="20"/>
                          <w:highlight w:val="yellow"/>
                          <w:lang w:val="en-GB" w:eastAsia="en-GB"/>
                        </w:rPr>
                        <w:t>+koffset</w:t>
                      </w:r>
                      <w:r w:rsidRPr="00C32317">
                        <w:rPr>
                          <w:rFonts w:eastAsia="MS Mincho"/>
                          <w:i/>
                          <w:sz w:val="20"/>
                          <w:szCs w:val="20"/>
                          <w:highlight w:val="yellow"/>
                          <w:lang w:val="en-GB" w:eastAsia="en-GB"/>
                        </w:rPr>
                        <w:t>-1</w:t>
                      </w:r>
                      <w:r w:rsidRPr="00C32317">
                        <w:rPr>
                          <w:rFonts w:eastAsia="MS Mincho"/>
                          <w:sz w:val="20"/>
                          <w:szCs w:val="20"/>
                          <w:lang w:val="en-GB" w:eastAsia="en-GB"/>
                        </w:rPr>
                        <w:t xml:space="preserve">. </w:t>
                      </w:r>
                    </w:p>
                    <w:p w14:paraId="1A691300" w14:textId="77777777" w:rsidR="00CA3598" w:rsidRDefault="00CA3598" w:rsidP="006F70B9">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for TDD, if the NB-IoT UE detects NPDCCH with DCI Format N0 ending in subframe </w:t>
                      </w:r>
                      <w:r w:rsidRPr="00C32317">
                        <w:rPr>
                          <w:rFonts w:eastAsia="MS Mincho"/>
                          <w:i/>
                          <w:sz w:val="20"/>
                          <w:szCs w:val="20"/>
                          <w:lang w:val="en-GB" w:eastAsia="en-GB"/>
                        </w:rPr>
                        <w:t>n</w:t>
                      </w:r>
                      <w:r w:rsidRPr="00C32317">
                        <w:rPr>
                          <w:rFonts w:eastAsia="MS Mincho"/>
                          <w:sz w:val="20"/>
                          <w:szCs w:val="20"/>
                          <w:lang w:val="en-GB" w:eastAsia="en-GB"/>
                        </w:rPr>
                        <w:t xml:space="preserve"> or receives a NPDSCH carrying a random access response grant ending in subframe </w:t>
                      </w:r>
                      <w:r w:rsidRPr="00C32317">
                        <w:rPr>
                          <w:rFonts w:eastAsia="MS Mincho"/>
                          <w:i/>
                          <w:sz w:val="20"/>
                          <w:szCs w:val="20"/>
                          <w:lang w:val="en-GB" w:eastAsia="en-GB"/>
                        </w:rPr>
                        <w:t>n</w:t>
                      </w:r>
                      <w:r w:rsidRPr="00C32317">
                        <w:rPr>
                          <w:rFonts w:eastAsia="MS Mincho"/>
                          <w:sz w:val="20"/>
                          <w:szCs w:val="20"/>
                          <w:lang w:val="en-GB" w:eastAsia="en-GB"/>
                        </w:rPr>
                        <w:t xml:space="preserve">, and if the corresponding NPUSCH format 1 transmission ends in </w:t>
                      </w:r>
                      <w:r w:rsidRPr="00C32317">
                        <w:rPr>
                          <w:rFonts w:eastAsia="MS Mincho"/>
                          <w:i/>
                          <w:sz w:val="20"/>
                          <w:szCs w:val="20"/>
                          <w:lang w:val="en-GB" w:eastAsia="en-GB"/>
                        </w:rPr>
                        <w:t>n+k</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n+1</w:t>
                      </w:r>
                      <w:r w:rsidRPr="00C32317">
                        <w:rPr>
                          <w:rFonts w:eastAsia="MS Mincho"/>
                          <w:sz w:val="20"/>
                          <w:szCs w:val="20"/>
                          <w:lang w:val="en-GB" w:eastAsia="en-GB"/>
                        </w:rPr>
                        <w:t xml:space="preserve"> to subframe </w:t>
                      </w:r>
                      <w:r w:rsidRPr="00C32317">
                        <w:rPr>
                          <w:rFonts w:eastAsia="MS Mincho"/>
                          <w:i/>
                          <w:sz w:val="20"/>
                          <w:szCs w:val="20"/>
                          <w:lang w:val="en-GB" w:eastAsia="en-GB"/>
                        </w:rPr>
                        <w:t>n+k</w:t>
                      </w:r>
                      <w:r w:rsidRPr="00C32317">
                        <w:rPr>
                          <w:rFonts w:eastAsia="MS Mincho"/>
                          <w:sz w:val="20"/>
                          <w:szCs w:val="20"/>
                          <w:lang w:val="en-GB" w:eastAsia="en-GB"/>
                        </w:rPr>
                        <w:t>.</w:t>
                      </w:r>
                    </w:p>
                    <w:p w14:paraId="66A68FFE" w14:textId="77777777" w:rsidR="00CA3598" w:rsidRPr="00C32317" w:rsidRDefault="00CA3598" w:rsidP="006F70B9">
                      <w:pPr>
                        <w:autoSpaceDE/>
                        <w:autoSpaceDN/>
                        <w:adjustRightInd/>
                        <w:snapToGrid/>
                        <w:spacing w:after="180"/>
                        <w:jc w:val="left"/>
                        <w:rPr>
                          <w:rFonts w:eastAsia="Calibri"/>
                          <w:sz w:val="20"/>
                          <w:szCs w:val="20"/>
                          <w:lang w:val="en-GB" w:eastAsia="en-GB"/>
                        </w:rPr>
                      </w:pPr>
                      <w:r w:rsidRPr="00C32317">
                        <w:rPr>
                          <w:rFonts w:eastAsia="Calibri"/>
                          <w:sz w:val="20"/>
                          <w:szCs w:val="20"/>
                          <w:lang w:val="en-GB" w:eastAsia="en-GB"/>
                        </w:rPr>
                        <w:t xml:space="preserve">For a NPDCCH UE-specific search space, if a NB-IoT UE is configured with higher layer parameter </w:t>
                      </w:r>
                      <w:r w:rsidRPr="00C32317">
                        <w:rPr>
                          <w:rFonts w:eastAsia="Calibri"/>
                          <w:i/>
                          <w:sz w:val="20"/>
                          <w:szCs w:val="20"/>
                          <w:lang w:val="en-GB" w:eastAsia="en-GB"/>
                        </w:rPr>
                        <w:t>twoHARQ-ProcessesConfig</w:t>
                      </w:r>
                      <w:r w:rsidRPr="00C32317">
                        <w:rPr>
                          <w:rFonts w:eastAsia="Calibri"/>
                          <w:sz w:val="20"/>
                          <w:szCs w:val="20"/>
                          <w:lang w:val="en-GB" w:eastAsia="en-GB"/>
                        </w:rPr>
                        <w:t xml:space="preserve"> or </w:t>
                      </w:r>
                      <w:r w:rsidRPr="00C32317">
                        <w:rPr>
                          <w:rFonts w:eastAsia="等线"/>
                          <w:i/>
                          <w:sz w:val="20"/>
                          <w:szCs w:val="20"/>
                          <w:lang w:val="en-GB" w:eastAsia="en-GB"/>
                        </w:rPr>
                        <w:t>npdsch-MultiTB-Config</w:t>
                      </w:r>
                    </w:p>
                    <w:p w14:paraId="1EEEEC07" w14:textId="77777777" w:rsidR="00CA3598" w:rsidRPr="00C32317" w:rsidRDefault="00CA3598" w:rsidP="006F70B9">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and if the NB-IoT UE detects NPDCCH with DCI Format N1 ending in subframe </w:t>
                      </w:r>
                      <w:r w:rsidRPr="00C32317">
                        <w:rPr>
                          <w:rFonts w:eastAsia="MS Mincho"/>
                          <w:i/>
                          <w:sz w:val="20"/>
                          <w:szCs w:val="20"/>
                          <w:lang w:val="en-GB" w:eastAsia="en-GB"/>
                        </w:rPr>
                        <w:t>n</w:t>
                      </w:r>
                      <w:r w:rsidRPr="00C32317">
                        <w:rPr>
                          <w:rFonts w:eastAsia="MS Mincho"/>
                          <w:sz w:val="20"/>
                          <w:szCs w:val="20"/>
                          <w:lang w:val="en-GB" w:eastAsia="en-GB"/>
                        </w:rPr>
                        <w:t xml:space="preserve">, and if a NPDSCH transmission starts from </w:t>
                      </w:r>
                      <w:r w:rsidRPr="00C32317">
                        <w:rPr>
                          <w:rFonts w:eastAsia="MS Mincho"/>
                          <w:i/>
                          <w:sz w:val="20"/>
                          <w:szCs w:val="20"/>
                          <w:lang w:val="en-GB" w:eastAsia="en-GB"/>
                        </w:rPr>
                        <w:t>n+k</w:t>
                      </w:r>
                      <w:r w:rsidRPr="00C32317">
                        <w:rPr>
                          <w:rFonts w:eastAsia="MS Mincho"/>
                          <w:sz w:val="20"/>
                          <w:szCs w:val="20"/>
                          <w:lang w:val="en-GB" w:eastAsia="en-GB"/>
                        </w:rPr>
                        <w:t xml:space="preserve">, </w:t>
                      </w:r>
                    </w:p>
                    <w:p w14:paraId="4EE17978" w14:textId="77777777" w:rsidR="00CA3598" w:rsidRPr="00C32317" w:rsidRDefault="00CA3598" w:rsidP="006F70B9">
                      <w:pPr>
                        <w:overflowPunct w:val="0"/>
                        <w:spacing w:after="180"/>
                        <w:ind w:left="851"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if the corresponding </w:t>
                      </w:r>
                      <w:r w:rsidRPr="00C32317">
                        <w:rPr>
                          <w:rFonts w:eastAsia="Yu Mincho"/>
                          <w:sz w:val="20"/>
                          <w:szCs w:val="20"/>
                          <w:lang w:val="en-GB" w:eastAsia="zh-CN"/>
                        </w:rPr>
                        <w:t>NPDCCH with DCI format N1 with CRC scrambled by C-RNTI</w:t>
                      </w:r>
                      <w:r w:rsidRPr="00C32317">
                        <w:rPr>
                          <w:rFonts w:eastAsia="MS Mincho"/>
                          <w:sz w:val="20"/>
                          <w:szCs w:val="20"/>
                          <w:lang w:val="en-GB" w:eastAsia="en-GB"/>
                        </w:rPr>
                        <w:t xml:space="preserve"> schedules </w:t>
                      </w:r>
                      <w:r w:rsidRPr="00C32317">
                        <w:rPr>
                          <w:rFonts w:eastAsia="Yu Mincho" w:hint="eastAsia"/>
                          <w:sz w:val="20"/>
                          <w:szCs w:val="20"/>
                          <w:lang w:val="en-GB" w:eastAsia="zh-CN"/>
                        </w:rPr>
                        <w:t>two transport blocks</w:t>
                      </w:r>
                      <w:r w:rsidRPr="00C32317">
                        <w:rPr>
                          <w:rFonts w:eastAsia="MS Mincho"/>
                          <w:sz w:val="20"/>
                          <w:szCs w:val="20"/>
                          <w:lang w:val="en-GB" w:eastAsia="en-GB"/>
                        </w:rPr>
                        <w:t xml:space="preserve"> as</w:t>
                      </w:r>
                      <w:r w:rsidRPr="00C32317">
                        <w:rPr>
                          <w:rFonts w:hint="eastAsia"/>
                          <w:sz w:val="20"/>
                          <w:szCs w:val="20"/>
                          <w:lang w:val="en-GB" w:eastAsia="zh-CN"/>
                        </w:rPr>
                        <w:t xml:space="preserve"> determined by the </w:t>
                      </w:r>
                      <w:r w:rsidRPr="00C32317">
                        <w:rPr>
                          <w:rFonts w:eastAsia="MS Mincho" w:hint="eastAsia"/>
                          <w:sz w:val="20"/>
                          <w:szCs w:val="20"/>
                          <w:lang w:val="en-GB" w:eastAsia="zh-CN"/>
                        </w:rPr>
                        <w:t>Number of scheduled TB for Unicast</w:t>
                      </w:r>
                      <w:r w:rsidRPr="00C32317">
                        <w:rPr>
                          <w:rFonts w:hint="eastAsia"/>
                          <w:sz w:val="20"/>
                          <w:szCs w:val="20"/>
                          <w:lang w:val="en-GB" w:eastAsia="zh-CN"/>
                        </w:rPr>
                        <w:t xml:space="preserve"> </w:t>
                      </w:r>
                      <w:r w:rsidRPr="00C32317">
                        <w:rPr>
                          <w:sz w:val="20"/>
                          <w:szCs w:val="20"/>
                          <w:lang w:val="en-GB" w:eastAsia="zh-CN"/>
                        </w:rPr>
                        <w:t>field if present,</w:t>
                      </w:r>
                      <w:r w:rsidRPr="00C32317">
                        <w:rPr>
                          <w:rFonts w:eastAsia="MS Mincho"/>
                          <w:sz w:val="20"/>
                          <w:szCs w:val="20"/>
                          <w:lang w:val="en-GB" w:eastAsia="zh-CN"/>
                        </w:rPr>
                        <w:t xml:space="preserve"> the UE is not required to monitor an NPDCCH candidate in any subframe starting from subframe </w:t>
                      </w:r>
                      <w:r w:rsidRPr="00C32317">
                        <w:rPr>
                          <w:rFonts w:eastAsia="MS Mincho"/>
                          <w:i/>
                          <w:sz w:val="20"/>
                          <w:szCs w:val="20"/>
                          <w:lang w:val="en-GB" w:eastAsia="zh-CN"/>
                        </w:rPr>
                        <w:t>n+1</w:t>
                      </w:r>
                      <w:r w:rsidRPr="00C32317">
                        <w:rPr>
                          <w:rFonts w:eastAsia="MS Mincho"/>
                          <w:sz w:val="20"/>
                          <w:szCs w:val="20"/>
                          <w:lang w:val="en-GB" w:eastAsia="zh-CN"/>
                        </w:rPr>
                        <w:t xml:space="preserve"> to subframe </w:t>
                      </w:r>
                      <w:r w:rsidRPr="00C32317">
                        <w:rPr>
                          <w:rFonts w:eastAsia="MS Mincho"/>
                          <w:i/>
                          <w:sz w:val="20"/>
                          <w:szCs w:val="20"/>
                          <w:lang w:val="en-GB" w:eastAsia="zh-CN"/>
                        </w:rPr>
                        <w:t>n+k-1</w:t>
                      </w:r>
                      <w:r w:rsidRPr="00C32317">
                        <w:rPr>
                          <w:rFonts w:eastAsia="MS Mincho"/>
                          <w:sz w:val="20"/>
                          <w:szCs w:val="20"/>
                          <w:lang w:val="en-GB" w:eastAsia="en-GB"/>
                        </w:rPr>
                        <w:t xml:space="preserve">; </w:t>
                      </w:r>
                    </w:p>
                    <w:p w14:paraId="3AFDE1E3" w14:textId="77777777" w:rsidR="00CA3598" w:rsidRPr="00C32317" w:rsidRDefault="00CA3598" w:rsidP="006F70B9">
                      <w:pPr>
                        <w:overflowPunct w:val="0"/>
                        <w:spacing w:after="180"/>
                        <w:ind w:left="851"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otherwise, the UE is not required to monitor an NPDCCH candidate in any subframe starting from subframe </w:t>
                      </w:r>
                      <w:r w:rsidRPr="00C32317">
                        <w:rPr>
                          <w:rFonts w:eastAsia="MS Mincho"/>
                          <w:i/>
                          <w:sz w:val="20"/>
                          <w:szCs w:val="20"/>
                          <w:lang w:val="en-GB" w:eastAsia="en-GB"/>
                        </w:rPr>
                        <w:t>n+k-2</w:t>
                      </w:r>
                      <w:r w:rsidRPr="00C32317">
                        <w:rPr>
                          <w:rFonts w:eastAsia="MS Mincho"/>
                          <w:sz w:val="20"/>
                          <w:szCs w:val="20"/>
                          <w:lang w:val="en-GB" w:eastAsia="en-GB"/>
                        </w:rPr>
                        <w:t xml:space="preserve"> to subframe </w:t>
                      </w:r>
                      <w:r w:rsidRPr="00C32317">
                        <w:rPr>
                          <w:rFonts w:eastAsia="MS Mincho"/>
                          <w:i/>
                          <w:sz w:val="20"/>
                          <w:szCs w:val="20"/>
                          <w:lang w:val="en-GB" w:eastAsia="en-GB"/>
                        </w:rPr>
                        <w:t>n+k-1</w:t>
                      </w:r>
                      <w:r w:rsidRPr="00C32317">
                        <w:rPr>
                          <w:rFonts w:eastAsia="MS Mincho"/>
                          <w:sz w:val="20"/>
                          <w:szCs w:val="20"/>
                          <w:lang w:val="en-GB" w:eastAsia="en-GB"/>
                        </w:rPr>
                        <w:t>;</w:t>
                      </w:r>
                    </w:p>
                    <w:p w14:paraId="54A69B77" w14:textId="7DB61531" w:rsidR="00CA3598" w:rsidRPr="00C32317" w:rsidRDefault="00CA3598" w:rsidP="00C32317">
                      <w:pPr>
                        <w:overflowPunct w:val="0"/>
                        <w:spacing w:after="180"/>
                        <w:ind w:left="568" w:hanging="284"/>
                        <w:rPr>
                          <w:rFonts w:eastAsia="MS Mincho"/>
                          <w:sz w:val="20"/>
                          <w:szCs w:val="20"/>
                          <w:lang w:val="en-GB" w:eastAsia="en-GB"/>
                        </w:rPr>
                      </w:pPr>
                    </w:p>
                  </w:txbxContent>
                </v:textbox>
                <w10:anchorlock/>
              </v:shape>
            </w:pict>
          </mc:Fallback>
        </mc:AlternateContent>
      </w:r>
    </w:p>
    <w:p w14:paraId="59E8C32E" w14:textId="1757D378" w:rsidR="009E49D1" w:rsidRDefault="00C32317" w:rsidP="008B75C3">
      <w:pPr>
        <w:rPr>
          <w:lang w:eastAsia="zh-CN"/>
        </w:rPr>
      </w:pPr>
      <w:r>
        <w:rPr>
          <w:noProof/>
          <w:lang w:eastAsia="zh-CN"/>
        </w:rPr>
        <w:lastRenderedPageBreak/>
        <mc:AlternateContent>
          <mc:Choice Requires="wps">
            <w:drawing>
              <wp:inline distT="0" distB="0" distL="0" distR="0" wp14:anchorId="7482BDD0" wp14:editId="02618664">
                <wp:extent cx="5977719" cy="8792870"/>
                <wp:effectExtent l="0" t="0" r="23495"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719" cy="8792870"/>
                        </a:xfrm>
                        <a:prstGeom prst="rect">
                          <a:avLst/>
                        </a:prstGeom>
                        <a:solidFill>
                          <a:srgbClr val="FFFFFF"/>
                        </a:solidFill>
                        <a:ln w="9525">
                          <a:solidFill>
                            <a:srgbClr val="000000"/>
                          </a:solidFill>
                          <a:miter lim="800000"/>
                          <a:headEnd/>
                          <a:tailEnd/>
                        </a:ln>
                      </wps:spPr>
                      <wps:txbx>
                        <w:txbxContent>
                          <w:p w14:paraId="0640E881" w14:textId="77777777" w:rsidR="00CA3598" w:rsidRPr="00C32317" w:rsidRDefault="00CA3598" w:rsidP="00C32317">
                            <w:pPr>
                              <w:autoSpaceDE/>
                              <w:autoSpaceDN/>
                              <w:adjustRightInd/>
                              <w:snapToGrid/>
                              <w:spacing w:after="180"/>
                              <w:jc w:val="left"/>
                              <w:rPr>
                                <w:rFonts w:eastAsia="Calibri"/>
                                <w:sz w:val="20"/>
                                <w:szCs w:val="20"/>
                                <w:lang w:val="en-GB" w:eastAsia="en-GB"/>
                              </w:rPr>
                            </w:pPr>
                            <w:r w:rsidRPr="00C32317">
                              <w:rPr>
                                <w:rFonts w:eastAsia="Calibri"/>
                                <w:sz w:val="20"/>
                                <w:szCs w:val="20"/>
                                <w:lang w:val="en-GB" w:eastAsia="en-GB"/>
                              </w:rPr>
                              <w:t>otherwise</w:t>
                            </w:r>
                          </w:p>
                          <w:p w14:paraId="03245836" w14:textId="77777777" w:rsidR="00CA3598" w:rsidRPr="00C32317" w:rsidRDefault="00CA3598" w:rsidP="00C32317">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if the NB-IoT UE detects NPDCCH with DCI Format N1 or N2 ending in subframe </w:t>
                            </w:r>
                            <w:r w:rsidRPr="00C32317">
                              <w:rPr>
                                <w:rFonts w:eastAsia="MS Mincho"/>
                                <w:i/>
                                <w:sz w:val="20"/>
                                <w:szCs w:val="20"/>
                                <w:lang w:val="en-GB" w:eastAsia="en-GB"/>
                              </w:rPr>
                              <w:t>n</w:t>
                            </w:r>
                            <w:r w:rsidRPr="00C32317">
                              <w:rPr>
                                <w:rFonts w:eastAsia="MS Mincho"/>
                                <w:sz w:val="20"/>
                                <w:szCs w:val="20"/>
                                <w:lang w:val="en-GB" w:eastAsia="en-GB"/>
                              </w:rPr>
                              <w:t xml:space="preserve">, and if the corresponding NPDSCH transmission starts from </w:t>
                            </w:r>
                            <w:r w:rsidRPr="00C32317">
                              <w:rPr>
                                <w:rFonts w:eastAsia="MS Mincho"/>
                                <w:i/>
                                <w:sz w:val="20"/>
                                <w:szCs w:val="20"/>
                                <w:lang w:val="en-GB" w:eastAsia="en-GB"/>
                              </w:rPr>
                              <w:t>n+k</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n+1</w:t>
                            </w:r>
                            <w:r w:rsidRPr="00C32317">
                              <w:rPr>
                                <w:rFonts w:eastAsia="MS Mincho"/>
                                <w:sz w:val="20"/>
                                <w:szCs w:val="20"/>
                                <w:lang w:val="en-GB" w:eastAsia="en-GB"/>
                              </w:rPr>
                              <w:t xml:space="preserve"> to subframe </w:t>
                            </w:r>
                            <w:r w:rsidRPr="00C32317">
                              <w:rPr>
                                <w:rFonts w:eastAsia="MS Mincho"/>
                                <w:i/>
                                <w:sz w:val="20"/>
                                <w:szCs w:val="20"/>
                                <w:lang w:val="en-GB" w:eastAsia="en-GB"/>
                              </w:rPr>
                              <w:t>n+k-1</w:t>
                            </w:r>
                            <w:r w:rsidRPr="00C32317">
                              <w:rPr>
                                <w:rFonts w:eastAsia="MS Mincho"/>
                                <w:sz w:val="20"/>
                                <w:szCs w:val="20"/>
                                <w:lang w:val="en-GB" w:eastAsia="en-GB"/>
                              </w:rPr>
                              <w:t>.</w:t>
                            </w:r>
                          </w:p>
                          <w:p w14:paraId="2458BDB3" w14:textId="77777777" w:rsidR="00CA3598" w:rsidRPr="00C32317" w:rsidRDefault="00CA3598" w:rsidP="00C32317">
                            <w:pPr>
                              <w:autoSpaceDE/>
                              <w:autoSpaceDN/>
                              <w:adjustRightInd/>
                              <w:snapToGrid/>
                              <w:spacing w:after="180"/>
                              <w:jc w:val="left"/>
                              <w:rPr>
                                <w:rFonts w:eastAsia="Calibri"/>
                                <w:sz w:val="20"/>
                                <w:szCs w:val="20"/>
                                <w:lang w:val="en-GB" w:eastAsia="en-GB"/>
                              </w:rPr>
                            </w:pPr>
                            <w:r w:rsidRPr="00C32317">
                              <w:rPr>
                                <w:rFonts w:eastAsia="Calibri"/>
                                <w:sz w:val="20"/>
                                <w:szCs w:val="20"/>
                                <w:lang w:val="en-GB" w:eastAsia="en-GB"/>
                              </w:rPr>
                              <w:t>If a NB-IoT UE detects NPDCCH with DCI Format N</w:t>
                            </w:r>
                            <w:r w:rsidRPr="00C32317">
                              <w:rPr>
                                <w:rFonts w:eastAsia="Calibri" w:hint="eastAsia"/>
                                <w:sz w:val="20"/>
                                <w:szCs w:val="20"/>
                                <w:lang w:val="en-GB" w:eastAsia="en-GB"/>
                              </w:rPr>
                              <w:t>1</w:t>
                            </w:r>
                            <w:r w:rsidRPr="00C32317">
                              <w:rPr>
                                <w:rFonts w:eastAsia="Calibri"/>
                                <w:sz w:val="20"/>
                                <w:szCs w:val="20"/>
                                <w:lang w:val="en-GB" w:eastAsia="en-GB"/>
                              </w:rPr>
                              <w:t xml:space="preserve"> ending in subframe </w:t>
                            </w:r>
                            <w:r w:rsidRPr="00C32317">
                              <w:rPr>
                                <w:rFonts w:eastAsia="Calibri"/>
                                <w:i/>
                                <w:sz w:val="20"/>
                                <w:szCs w:val="20"/>
                                <w:lang w:val="en-GB" w:eastAsia="en-GB"/>
                              </w:rPr>
                              <w:t>n</w:t>
                            </w:r>
                            <w:r w:rsidRPr="00C32317">
                              <w:rPr>
                                <w:rFonts w:eastAsia="Calibri"/>
                                <w:sz w:val="20"/>
                                <w:szCs w:val="20"/>
                                <w:lang w:val="en-GB" w:eastAsia="en-GB"/>
                              </w:rPr>
                              <w:t xml:space="preserve">, and if the corresponding NPDSCH transmission starts from </w:t>
                            </w:r>
                            <w:r w:rsidRPr="00C32317">
                              <w:rPr>
                                <w:rFonts w:eastAsia="Calibri"/>
                                <w:i/>
                                <w:sz w:val="20"/>
                                <w:szCs w:val="20"/>
                                <w:lang w:val="en-GB" w:eastAsia="en-GB"/>
                              </w:rPr>
                              <w:t>n+k,</w:t>
                            </w:r>
                            <w:r w:rsidRPr="00C32317">
                              <w:rPr>
                                <w:rFonts w:eastAsia="Calibri"/>
                                <w:sz w:val="20"/>
                                <w:szCs w:val="20"/>
                                <w:lang w:val="en-GB" w:eastAsia="en-GB"/>
                              </w:rPr>
                              <w:t xml:space="preserve"> and </w:t>
                            </w:r>
                          </w:p>
                          <w:p w14:paraId="7B724AB3" w14:textId="649BB141" w:rsidR="00CA3598" w:rsidRPr="00C32317" w:rsidRDefault="00CA3598" w:rsidP="00C32317">
                            <w:pPr>
                              <w:overflowPunct w:val="0"/>
                              <w:spacing w:after="180"/>
                              <w:ind w:left="568" w:hanging="284"/>
                              <w:rPr>
                                <w:rFonts w:eastAsia="MS Mincho"/>
                                <w:sz w:val="20"/>
                                <w:szCs w:val="20"/>
                                <w:lang w:val="en-GB" w:eastAsia="zh-CN"/>
                              </w:rPr>
                            </w:pPr>
                            <w:r w:rsidRPr="00C32317">
                              <w:rPr>
                                <w:rFonts w:eastAsia="MS Mincho"/>
                                <w:sz w:val="20"/>
                                <w:szCs w:val="20"/>
                                <w:lang w:val="en-GB" w:eastAsia="en-GB"/>
                              </w:rPr>
                              <w:t>-</w:t>
                            </w:r>
                            <w:r w:rsidRPr="00C32317">
                              <w:rPr>
                                <w:rFonts w:eastAsia="MS Mincho"/>
                                <w:sz w:val="20"/>
                                <w:szCs w:val="20"/>
                                <w:lang w:val="en-GB" w:eastAsia="en-GB"/>
                              </w:rPr>
                              <w:tab/>
                            </w:r>
                            <w:r w:rsidRPr="00C32317">
                              <w:rPr>
                                <w:rFonts w:eastAsia="Yu Mincho"/>
                                <w:sz w:val="20"/>
                                <w:szCs w:val="20"/>
                                <w:lang w:val="en-GB" w:eastAsia="zh-CN"/>
                              </w:rPr>
                              <w:t>[</w:t>
                            </w:r>
                            <w:r w:rsidRPr="00C32317">
                              <w:rPr>
                                <w:rFonts w:eastAsia="Yu Mincho"/>
                                <w:color w:val="FF0000"/>
                                <w:sz w:val="20"/>
                                <w:szCs w:val="20"/>
                                <w:lang w:val="en-GB" w:eastAsia="zh-CN"/>
                              </w:rPr>
                              <w:t>case 5: NPUSCH format 2 in response to DCI format N1</w:t>
                            </w:r>
                            <w:r w:rsidRPr="00C32317">
                              <w:rPr>
                                <w:rFonts w:eastAsia="Yu Mincho"/>
                                <w:sz w:val="20"/>
                                <w:szCs w:val="20"/>
                                <w:lang w:val="en-GB" w:eastAsia="zh-CN"/>
                              </w:rPr>
                              <w:t xml:space="preserve">] </w:t>
                            </w:r>
                            <w:r w:rsidRPr="00C32317">
                              <w:rPr>
                                <w:rFonts w:eastAsia="MS Mincho"/>
                                <w:sz w:val="20"/>
                                <w:szCs w:val="20"/>
                                <w:lang w:val="en-GB" w:eastAsia="en-GB"/>
                              </w:rPr>
                              <w:t xml:space="preserve">for FDD, if the corresponding NPUSCH </w:t>
                            </w:r>
                            <w:r w:rsidRPr="00C32317">
                              <w:rPr>
                                <w:rFonts w:eastAsia="MS Mincho" w:hint="eastAsia"/>
                                <w:sz w:val="20"/>
                                <w:szCs w:val="20"/>
                                <w:lang w:val="en-GB" w:eastAsia="en-GB"/>
                              </w:rPr>
                              <w:t xml:space="preserve">format 2 </w:t>
                            </w:r>
                            <w:r w:rsidRPr="00C32317">
                              <w:rPr>
                                <w:rFonts w:eastAsia="MS Mincho"/>
                                <w:sz w:val="20"/>
                                <w:szCs w:val="20"/>
                                <w:lang w:val="en-GB" w:eastAsia="en-GB"/>
                              </w:rPr>
                              <w:t xml:space="preserve">transmission starts from </w:t>
                            </w:r>
                            <w:r w:rsidRPr="00C32317">
                              <w:rPr>
                                <w:rFonts w:eastAsia="MS Mincho" w:hint="eastAsia"/>
                                <w:sz w:val="20"/>
                                <w:szCs w:val="20"/>
                                <w:lang w:val="en-GB" w:eastAsia="zh-CN"/>
                              </w:rPr>
                              <w:t xml:space="preserve">subframe </w:t>
                            </w:r>
                            <w:r w:rsidRPr="00C32317">
                              <w:rPr>
                                <w:rFonts w:eastAsia="MS Mincho"/>
                                <w:i/>
                                <w:sz w:val="20"/>
                                <w:szCs w:val="20"/>
                                <w:lang w:val="en-GB" w:eastAsia="en-GB"/>
                              </w:rPr>
                              <w:t>n+m</w:t>
                            </w:r>
                            <w:r w:rsidRPr="00C32317">
                              <w:rPr>
                                <w:rFonts w:eastAsia="MS Mincho"/>
                                <w:sz w:val="20"/>
                                <w:szCs w:val="20"/>
                                <w:lang w:val="en-GB" w:eastAsia="en-GB"/>
                              </w:rPr>
                              <w:t xml:space="preserve"> the UE is not required to monitor NPDCCH in any subframe starting from </w:t>
                            </w:r>
                            <w:r w:rsidRPr="0036674D">
                              <w:rPr>
                                <w:rFonts w:eastAsia="MS Mincho"/>
                                <w:sz w:val="20"/>
                                <w:szCs w:val="20"/>
                                <w:highlight w:val="yellow"/>
                                <w:lang w:val="en-GB" w:eastAsia="en-GB"/>
                              </w:rPr>
                              <w:t xml:space="preserve">DL </w:t>
                            </w:r>
                            <w:r w:rsidRPr="00C32317">
                              <w:rPr>
                                <w:rFonts w:eastAsia="MS Mincho"/>
                                <w:sz w:val="20"/>
                                <w:szCs w:val="20"/>
                                <w:highlight w:val="yellow"/>
                                <w:lang w:val="en-GB" w:eastAsia="en-GB"/>
                              </w:rPr>
                              <w:t>subframe</w:t>
                            </w:r>
                            <w:r w:rsidRPr="00C32317">
                              <w:rPr>
                                <w:rFonts w:eastAsia="MS Mincho"/>
                                <w:sz w:val="20"/>
                                <w:szCs w:val="20"/>
                                <w:lang w:val="en-GB" w:eastAsia="en-GB"/>
                              </w:rPr>
                              <w:t xml:space="preserve"> </w:t>
                            </w:r>
                            <w:r w:rsidRPr="00C32317">
                              <w:rPr>
                                <w:rFonts w:eastAsia="MS Mincho"/>
                                <w:i/>
                                <w:sz w:val="20"/>
                                <w:szCs w:val="20"/>
                                <w:lang w:val="en-GB" w:eastAsia="en-GB"/>
                              </w:rPr>
                              <w:t>n+ k</w:t>
                            </w:r>
                            <w:r w:rsidRPr="00C32317">
                              <w:rPr>
                                <w:rFonts w:eastAsia="MS Mincho"/>
                                <w:sz w:val="20"/>
                                <w:szCs w:val="20"/>
                                <w:lang w:val="en-GB" w:eastAsia="en-GB"/>
                              </w:rPr>
                              <w:t xml:space="preserve"> to </w:t>
                            </w:r>
                            <w:r>
                              <w:rPr>
                                <w:rFonts w:eastAsia="MS Mincho"/>
                                <w:sz w:val="20"/>
                                <w:szCs w:val="20"/>
                                <w:highlight w:val="yellow"/>
                                <w:lang w:val="en-GB" w:eastAsia="en-GB"/>
                              </w:rPr>
                              <w:t>UL s</w:t>
                            </w:r>
                            <w:r w:rsidRPr="00C32317">
                              <w:rPr>
                                <w:rFonts w:eastAsia="MS Mincho"/>
                                <w:sz w:val="20"/>
                                <w:szCs w:val="20"/>
                                <w:highlight w:val="yellow"/>
                                <w:lang w:val="en-GB" w:eastAsia="en-GB"/>
                              </w:rPr>
                              <w:t xml:space="preserve">ubframe </w:t>
                            </w:r>
                            <w:r w:rsidRPr="00C32317">
                              <w:rPr>
                                <w:rFonts w:eastAsia="MS Mincho"/>
                                <w:i/>
                                <w:sz w:val="20"/>
                                <w:szCs w:val="20"/>
                                <w:highlight w:val="yellow"/>
                                <w:lang w:val="en-GB" w:eastAsia="en-GB"/>
                              </w:rPr>
                              <w:t>n+m-1</w:t>
                            </w:r>
                            <w:r w:rsidRPr="00C32317">
                              <w:rPr>
                                <w:rFonts w:eastAsia="MS Mincho"/>
                                <w:sz w:val="20"/>
                                <w:szCs w:val="20"/>
                                <w:lang w:val="en-GB" w:eastAsia="en-GB"/>
                              </w:rPr>
                              <w:t>.</w:t>
                            </w:r>
                            <w:r w:rsidRPr="00C32317">
                              <w:rPr>
                                <w:rFonts w:eastAsia="MS Mincho"/>
                                <w:sz w:val="20"/>
                                <w:szCs w:val="20"/>
                                <w:lang w:val="en-GB" w:eastAsia="zh-CN"/>
                              </w:rPr>
                              <w:t xml:space="preserve"> </w:t>
                            </w:r>
                          </w:p>
                          <w:p w14:paraId="6AA8C197" w14:textId="77777777" w:rsidR="00CA3598" w:rsidRPr="00C32317" w:rsidRDefault="00CA3598" w:rsidP="00C32317">
                            <w:pPr>
                              <w:overflowPunct w:val="0"/>
                              <w:spacing w:after="180"/>
                              <w:ind w:left="568" w:hanging="284"/>
                              <w:rPr>
                                <w:rFonts w:eastAsia="MS Mincho"/>
                                <w:sz w:val="20"/>
                                <w:szCs w:val="20"/>
                                <w:lang w:val="en-GB" w:eastAsia="zh-CN"/>
                              </w:rPr>
                            </w:pPr>
                            <w:r w:rsidRPr="00C32317">
                              <w:rPr>
                                <w:rFonts w:eastAsia="MS Mincho"/>
                                <w:sz w:val="20"/>
                                <w:szCs w:val="20"/>
                                <w:lang w:val="en-GB" w:eastAsia="en-GB"/>
                              </w:rPr>
                              <w:t>-</w:t>
                            </w:r>
                            <w:r w:rsidRPr="00C32317">
                              <w:rPr>
                                <w:rFonts w:eastAsia="MS Mincho"/>
                                <w:sz w:val="20"/>
                                <w:szCs w:val="20"/>
                                <w:lang w:val="en-GB" w:eastAsia="en-GB"/>
                              </w:rPr>
                              <w:tab/>
                              <w:t xml:space="preserve">for TDD, if the corresponding NPUSCH </w:t>
                            </w:r>
                            <w:r w:rsidRPr="00C32317">
                              <w:rPr>
                                <w:rFonts w:eastAsia="MS Mincho" w:hint="eastAsia"/>
                                <w:sz w:val="20"/>
                                <w:szCs w:val="20"/>
                                <w:lang w:val="en-GB" w:eastAsia="en-GB"/>
                              </w:rPr>
                              <w:t xml:space="preserve">format 2 </w:t>
                            </w:r>
                            <w:r w:rsidRPr="00C32317">
                              <w:rPr>
                                <w:rFonts w:eastAsia="MS Mincho"/>
                                <w:sz w:val="20"/>
                                <w:szCs w:val="20"/>
                                <w:lang w:val="en-GB" w:eastAsia="en-GB"/>
                              </w:rPr>
                              <w:t xml:space="preserve">transmission ends in </w:t>
                            </w:r>
                            <w:r w:rsidRPr="00C32317">
                              <w:rPr>
                                <w:rFonts w:eastAsia="MS Mincho" w:hint="eastAsia"/>
                                <w:sz w:val="20"/>
                                <w:szCs w:val="20"/>
                                <w:lang w:val="en-GB" w:eastAsia="zh-CN"/>
                              </w:rPr>
                              <w:t xml:space="preserve">subframe </w:t>
                            </w:r>
                            <w:r w:rsidRPr="00C32317">
                              <w:rPr>
                                <w:rFonts w:eastAsia="MS Mincho"/>
                                <w:i/>
                                <w:sz w:val="20"/>
                                <w:szCs w:val="20"/>
                                <w:lang w:val="en-GB" w:eastAsia="en-GB"/>
                              </w:rPr>
                              <w:t>n+m</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n+ k</w:t>
                            </w:r>
                            <w:r w:rsidRPr="00C32317">
                              <w:rPr>
                                <w:rFonts w:eastAsia="MS Mincho"/>
                                <w:sz w:val="20"/>
                                <w:szCs w:val="20"/>
                                <w:lang w:val="en-GB" w:eastAsia="en-GB"/>
                              </w:rPr>
                              <w:t xml:space="preserve"> to subframe </w:t>
                            </w:r>
                            <w:r w:rsidRPr="00C32317">
                              <w:rPr>
                                <w:rFonts w:eastAsia="MS Mincho"/>
                                <w:i/>
                                <w:sz w:val="20"/>
                                <w:szCs w:val="20"/>
                                <w:lang w:val="en-GB" w:eastAsia="en-GB"/>
                              </w:rPr>
                              <w:t>n+m-1</w:t>
                            </w:r>
                            <w:r w:rsidRPr="00C32317">
                              <w:rPr>
                                <w:rFonts w:eastAsia="MS Mincho"/>
                                <w:sz w:val="20"/>
                                <w:szCs w:val="20"/>
                                <w:lang w:val="en-GB" w:eastAsia="en-GB"/>
                              </w:rPr>
                              <w:t>.</w:t>
                            </w:r>
                          </w:p>
                          <w:p w14:paraId="6717B4C4" w14:textId="77777777" w:rsidR="00CA3598" w:rsidRPr="00C32317" w:rsidRDefault="00CA3598" w:rsidP="00C32317">
                            <w:pPr>
                              <w:autoSpaceDE/>
                              <w:autoSpaceDN/>
                              <w:adjustRightInd/>
                              <w:snapToGrid/>
                              <w:spacing w:after="180"/>
                              <w:jc w:val="left"/>
                              <w:rPr>
                                <w:rFonts w:eastAsia="Calibri"/>
                                <w:sz w:val="20"/>
                                <w:szCs w:val="20"/>
                                <w:lang w:val="en-GB" w:eastAsia="en-GB"/>
                              </w:rPr>
                            </w:pPr>
                            <w:r w:rsidRPr="00C32317">
                              <w:rPr>
                                <w:rFonts w:eastAsia="Calibri"/>
                                <w:sz w:val="20"/>
                                <w:szCs w:val="20"/>
                                <w:lang w:val="en-GB" w:eastAsia="en-GB"/>
                              </w:rPr>
                              <w:t>If a NB-IoT UE detects NPDCCH with DCI Format N</w:t>
                            </w:r>
                            <w:r w:rsidRPr="00C32317">
                              <w:rPr>
                                <w:rFonts w:eastAsia="Calibri" w:hint="eastAsia"/>
                                <w:sz w:val="20"/>
                                <w:szCs w:val="20"/>
                                <w:lang w:val="en-GB" w:eastAsia="en-GB"/>
                              </w:rPr>
                              <w:t>1</w:t>
                            </w:r>
                            <w:r w:rsidRPr="00C32317">
                              <w:rPr>
                                <w:rFonts w:eastAsia="Calibri"/>
                                <w:sz w:val="20"/>
                                <w:szCs w:val="20"/>
                                <w:lang w:val="en-GB" w:eastAsia="en-GB"/>
                              </w:rPr>
                              <w:t xml:space="preserve"> </w:t>
                            </w:r>
                            <w:r w:rsidRPr="00C32317">
                              <w:rPr>
                                <w:rFonts w:eastAsia="Calibri" w:hint="eastAsia"/>
                                <w:sz w:val="20"/>
                                <w:szCs w:val="20"/>
                                <w:lang w:val="en-GB" w:eastAsia="zh-CN"/>
                              </w:rPr>
                              <w:t xml:space="preserve">for </w:t>
                            </w:r>
                            <w:r w:rsidRPr="00C32317">
                              <w:rPr>
                                <w:rFonts w:eastAsia="Calibri"/>
                                <w:sz w:val="20"/>
                                <w:szCs w:val="20"/>
                                <w:lang w:val="en-GB" w:eastAsia="zh-CN"/>
                              </w:rPr>
                              <w:t>"</w:t>
                            </w:r>
                            <w:r w:rsidRPr="00C32317">
                              <w:rPr>
                                <w:rFonts w:eastAsia="Calibri" w:hint="eastAsia"/>
                                <w:sz w:val="20"/>
                                <w:szCs w:val="20"/>
                                <w:lang w:val="en-GB" w:eastAsia="zh-CN"/>
                              </w:rPr>
                              <w:t>PDCCH order</w:t>
                            </w:r>
                            <w:r w:rsidRPr="00C32317">
                              <w:rPr>
                                <w:rFonts w:eastAsia="Calibri"/>
                                <w:sz w:val="20"/>
                                <w:szCs w:val="20"/>
                                <w:lang w:val="en-GB" w:eastAsia="zh-CN"/>
                              </w:rPr>
                              <w:t>"</w:t>
                            </w:r>
                            <w:r w:rsidRPr="00C32317">
                              <w:rPr>
                                <w:rFonts w:eastAsia="Calibri" w:hint="eastAsia"/>
                                <w:sz w:val="20"/>
                                <w:szCs w:val="20"/>
                                <w:lang w:val="en-GB" w:eastAsia="zh-CN"/>
                              </w:rPr>
                              <w:t xml:space="preserve"> </w:t>
                            </w:r>
                            <w:r w:rsidRPr="00C32317">
                              <w:rPr>
                                <w:rFonts w:eastAsia="Calibri"/>
                                <w:sz w:val="20"/>
                                <w:szCs w:val="20"/>
                                <w:lang w:val="en-GB" w:eastAsia="en-GB"/>
                              </w:rPr>
                              <w:t xml:space="preserve">ending in subframe </w:t>
                            </w:r>
                            <w:r w:rsidRPr="00C32317">
                              <w:rPr>
                                <w:rFonts w:eastAsia="Calibri"/>
                                <w:i/>
                                <w:sz w:val="20"/>
                                <w:szCs w:val="20"/>
                                <w:lang w:val="en-GB" w:eastAsia="en-GB"/>
                              </w:rPr>
                              <w:t>n</w:t>
                            </w:r>
                            <w:r w:rsidRPr="00C32317">
                              <w:rPr>
                                <w:rFonts w:eastAsia="Calibri"/>
                                <w:sz w:val="20"/>
                                <w:szCs w:val="20"/>
                                <w:lang w:val="en-GB" w:eastAsia="en-GB"/>
                              </w:rPr>
                              <w:t xml:space="preserve">, and </w:t>
                            </w:r>
                          </w:p>
                          <w:p w14:paraId="137EA729" w14:textId="49A414D2" w:rsidR="00CA3598" w:rsidRPr="00C32317" w:rsidRDefault="00CA3598" w:rsidP="00C32317">
                            <w:pPr>
                              <w:overflowPunct w:val="0"/>
                              <w:spacing w:after="180"/>
                              <w:ind w:left="568" w:hanging="284"/>
                              <w:rPr>
                                <w:rFonts w:eastAsia="MS Mincho"/>
                                <w:sz w:val="20"/>
                                <w:szCs w:val="20"/>
                                <w:lang w:val="en-GB" w:eastAsia="zh-CN"/>
                              </w:rPr>
                            </w:pPr>
                            <w:r w:rsidRPr="00C32317">
                              <w:rPr>
                                <w:rFonts w:eastAsia="MS Mincho"/>
                                <w:sz w:val="20"/>
                                <w:szCs w:val="20"/>
                                <w:lang w:val="en-GB" w:eastAsia="en-GB"/>
                              </w:rPr>
                              <w:t>-</w:t>
                            </w:r>
                            <w:r w:rsidRPr="00C32317">
                              <w:rPr>
                                <w:rFonts w:eastAsia="MS Mincho"/>
                                <w:sz w:val="20"/>
                                <w:szCs w:val="20"/>
                                <w:lang w:val="en-GB" w:eastAsia="en-GB"/>
                              </w:rPr>
                              <w:tab/>
                            </w:r>
                            <w:r w:rsidRPr="00C32317">
                              <w:rPr>
                                <w:rFonts w:eastAsia="Yu Mincho"/>
                                <w:sz w:val="20"/>
                                <w:szCs w:val="20"/>
                                <w:lang w:val="en-GB" w:eastAsia="zh-CN"/>
                              </w:rPr>
                              <w:t>[</w:t>
                            </w:r>
                            <w:r w:rsidRPr="00C32317">
                              <w:rPr>
                                <w:rFonts w:eastAsia="Yu Mincho"/>
                                <w:color w:val="FF0000"/>
                                <w:sz w:val="20"/>
                                <w:szCs w:val="20"/>
                                <w:lang w:val="en-GB" w:eastAsia="zh-CN"/>
                              </w:rPr>
                              <w:t>case 6: NPRACH in response to PDCCH order</w:t>
                            </w:r>
                            <w:r w:rsidRPr="00C32317">
                              <w:rPr>
                                <w:rFonts w:eastAsia="Yu Mincho"/>
                                <w:sz w:val="20"/>
                                <w:szCs w:val="20"/>
                                <w:lang w:val="en-GB" w:eastAsia="zh-CN"/>
                              </w:rPr>
                              <w:t xml:space="preserve">] </w:t>
                            </w:r>
                            <w:r w:rsidRPr="00C32317">
                              <w:rPr>
                                <w:rFonts w:eastAsia="MS Mincho"/>
                                <w:sz w:val="20"/>
                                <w:szCs w:val="20"/>
                                <w:lang w:val="en-GB" w:eastAsia="en-GB"/>
                              </w:rPr>
                              <w:t>for FDD, if the corresponding NP</w:t>
                            </w:r>
                            <w:r w:rsidRPr="00C32317">
                              <w:rPr>
                                <w:rFonts w:eastAsia="MS Mincho" w:hint="eastAsia"/>
                                <w:sz w:val="20"/>
                                <w:szCs w:val="20"/>
                                <w:lang w:val="en-GB" w:eastAsia="zh-CN"/>
                              </w:rPr>
                              <w:t>RACH</w:t>
                            </w:r>
                            <w:r w:rsidRPr="00C32317">
                              <w:rPr>
                                <w:rFonts w:eastAsia="MS Mincho" w:hint="eastAsia"/>
                                <w:sz w:val="20"/>
                                <w:szCs w:val="20"/>
                                <w:lang w:val="en-GB" w:eastAsia="en-GB"/>
                              </w:rPr>
                              <w:t xml:space="preserve"> </w:t>
                            </w:r>
                            <w:r w:rsidRPr="00C32317">
                              <w:rPr>
                                <w:rFonts w:eastAsia="MS Mincho"/>
                                <w:sz w:val="20"/>
                                <w:szCs w:val="20"/>
                                <w:lang w:val="en-GB" w:eastAsia="en-GB"/>
                              </w:rPr>
                              <w:t xml:space="preserve">transmission starts from </w:t>
                            </w:r>
                            <w:r w:rsidRPr="00C32317">
                              <w:rPr>
                                <w:rFonts w:eastAsia="MS Mincho" w:hint="eastAsia"/>
                                <w:sz w:val="20"/>
                                <w:szCs w:val="20"/>
                                <w:lang w:val="en-GB" w:eastAsia="zh-CN"/>
                              </w:rPr>
                              <w:t xml:space="preserve">subframe </w:t>
                            </w:r>
                            <w:r w:rsidRPr="00C32317">
                              <w:rPr>
                                <w:rFonts w:eastAsia="MS Mincho"/>
                                <w:i/>
                                <w:sz w:val="20"/>
                                <w:szCs w:val="20"/>
                                <w:lang w:val="en-GB" w:eastAsia="en-GB"/>
                              </w:rPr>
                              <w:t>n+k</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 xml:space="preserve">n+1 </w:t>
                            </w:r>
                            <w:r w:rsidRPr="00C32317">
                              <w:rPr>
                                <w:rFonts w:eastAsia="MS Mincho"/>
                                <w:sz w:val="20"/>
                                <w:szCs w:val="20"/>
                                <w:lang w:val="en-GB" w:eastAsia="en-GB"/>
                              </w:rPr>
                              <w:t xml:space="preserve">to </w:t>
                            </w:r>
                            <w:r w:rsidRPr="00C32317">
                              <w:rPr>
                                <w:rFonts w:eastAsia="MS Mincho"/>
                                <w:sz w:val="20"/>
                                <w:szCs w:val="20"/>
                                <w:highlight w:val="yellow"/>
                                <w:lang w:val="en-GB" w:eastAsia="en-GB"/>
                              </w:rPr>
                              <w:t xml:space="preserve">subframe </w:t>
                            </w:r>
                            <w:r w:rsidRPr="00C32317">
                              <w:rPr>
                                <w:rFonts w:eastAsia="MS Mincho"/>
                                <w:i/>
                                <w:sz w:val="20"/>
                                <w:szCs w:val="20"/>
                                <w:highlight w:val="yellow"/>
                                <w:lang w:val="en-GB" w:eastAsia="en-GB"/>
                              </w:rPr>
                              <w:t>n+k</w:t>
                            </w:r>
                            <w:r>
                              <w:rPr>
                                <w:rFonts w:eastAsia="MS Mincho"/>
                                <w:i/>
                                <w:sz w:val="20"/>
                                <w:szCs w:val="20"/>
                                <w:highlight w:val="yellow"/>
                                <w:lang w:val="en-GB" w:eastAsia="en-GB"/>
                              </w:rPr>
                              <w:t>+koffset</w:t>
                            </w:r>
                            <w:r w:rsidRPr="00C32317">
                              <w:rPr>
                                <w:rFonts w:eastAsia="MS Mincho"/>
                                <w:i/>
                                <w:sz w:val="20"/>
                                <w:szCs w:val="20"/>
                                <w:highlight w:val="yellow"/>
                                <w:lang w:val="en-GB" w:eastAsia="en-GB"/>
                              </w:rPr>
                              <w:t>-1</w:t>
                            </w:r>
                            <w:r w:rsidRPr="00C32317">
                              <w:rPr>
                                <w:rFonts w:eastAsia="MS Mincho"/>
                                <w:sz w:val="20"/>
                                <w:szCs w:val="20"/>
                                <w:lang w:val="en-GB" w:eastAsia="en-GB"/>
                              </w:rPr>
                              <w:t>.</w:t>
                            </w:r>
                            <w:r w:rsidRPr="00C32317">
                              <w:rPr>
                                <w:rFonts w:eastAsia="MS Mincho"/>
                                <w:sz w:val="20"/>
                                <w:szCs w:val="20"/>
                                <w:lang w:val="en-GB" w:eastAsia="zh-CN"/>
                              </w:rPr>
                              <w:t xml:space="preserve"> </w:t>
                            </w:r>
                          </w:p>
                          <w:p w14:paraId="7CDF8F35" w14:textId="77777777" w:rsidR="00CA3598" w:rsidRPr="00C32317" w:rsidRDefault="00CA3598" w:rsidP="00C32317">
                            <w:pPr>
                              <w:overflowPunct w:val="0"/>
                              <w:spacing w:after="180"/>
                              <w:ind w:left="568" w:hanging="284"/>
                              <w:rPr>
                                <w:rFonts w:eastAsia="MS Mincho"/>
                                <w:sz w:val="20"/>
                                <w:szCs w:val="20"/>
                                <w:lang w:val="en-GB" w:eastAsia="zh-CN"/>
                              </w:rPr>
                            </w:pPr>
                            <w:r w:rsidRPr="00C32317">
                              <w:rPr>
                                <w:rFonts w:eastAsia="MS Mincho"/>
                                <w:sz w:val="20"/>
                                <w:szCs w:val="20"/>
                                <w:lang w:val="en-GB" w:eastAsia="en-GB"/>
                              </w:rPr>
                              <w:t>-</w:t>
                            </w:r>
                            <w:r w:rsidRPr="00C32317">
                              <w:rPr>
                                <w:rFonts w:eastAsia="MS Mincho"/>
                                <w:sz w:val="20"/>
                                <w:szCs w:val="20"/>
                                <w:lang w:val="en-GB" w:eastAsia="en-GB"/>
                              </w:rPr>
                              <w:tab/>
                              <w:t>for TDD, if the corresponding NP</w:t>
                            </w:r>
                            <w:r w:rsidRPr="00C32317">
                              <w:rPr>
                                <w:rFonts w:eastAsia="MS Mincho" w:hint="eastAsia"/>
                                <w:sz w:val="20"/>
                                <w:szCs w:val="20"/>
                                <w:lang w:val="en-GB" w:eastAsia="zh-CN"/>
                              </w:rPr>
                              <w:t>RACH</w:t>
                            </w:r>
                            <w:r w:rsidRPr="00C32317">
                              <w:rPr>
                                <w:rFonts w:eastAsia="MS Mincho" w:hint="eastAsia"/>
                                <w:sz w:val="20"/>
                                <w:szCs w:val="20"/>
                                <w:lang w:val="en-GB" w:eastAsia="en-GB"/>
                              </w:rPr>
                              <w:t xml:space="preserve"> </w:t>
                            </w:r>
                            <w:r w:rsidRPr="00C32317">
                              <w:rPr>
                                <w:rFonts w:eastAsia="MS Mincho"/>
                                <w:sz w:val="20"/>
                                <w:szCs w:val="20"/>
                                <w:lang w:val="en-GB" w:eastAsia="en-GB"/>
                              </w:rPr>
                              <w:t xml:space="preserve">transmission ends in </w:t>
                            </w:r>
                            <w:r w:rsidRPr="00C32317">
                              <w:rPr>
                                <w:rFonts w:eastAsia="MS Mincho" w:hint="eastAsia"/>
                                <w:sz w:val="20"/>
                                <w:szCs w:val="20"/>
                                <w:lang w:val="en-GB" w:eastAsia="zh-CN"/>
                              </w:rPr>
                              <w:t xml:space="preserve">subframe </w:t>
                            </w:r>
                            <w:r w:rsidRPr="00C32317">
                              <w:rPr>
                                <w:rFonts w:eastAsia="MS Mincho"/>
                                <w:i/>
                                <w:sz w:val="20"/>
                                <w:szCs w:val="20"/>
                                <w:lang w:val="en-GB" w:eastAsia="en-GB"/>
                              </w:rPr>
                              <w:t>n+k</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 xml:space="preserve">n+1 </w:t>
                            </w:r>
                            <w:r w:rsidRPr="00C32317">
                              <w:rPr>
                                <w:rFonts w:eastAsia="MS Mincho"/>
                                <w:sz w:val="20"/>
                                <w:szCs w:val="20"/>
                                <w:lang w:val="en-GB" w:eastAsia="en-GB"/>
                              </w:rPr>
                              <w:t xml:space="preserve">to subframe </w:t>
                            </w:r>
                            <w:r w:rsidRPr="00C32317">
                              <w:rPr>
                                <w:rFonts w:eastAsia="MS Mincho"/>
                                <w:i/>
                                <w:sz w:val="20"/>
                                <w:szCs w:val="20"/>
                                <w:lang w:val="en-GB" w:eastAsia="en-GB"/>
                              </w:rPr>
                              <w:t>n+k-1</w:t>
                            </w:r>
                            <w:r w:rsidRPr="00C32317">
                              <w:rPr>
                                <w:rFonts w:eastAsia="MS Mincho"/>
                                <w:sz w:val="20"/>
                                <w:szCs w:val="20"/>
                                <w:lang w:val="en-GB" w:eastAsia="en-GB"/>
                              </w:rPr>
                              <w:t>.</w:t>
                            </w:r>
                          </w:p>
                          <w:p w14:paraId="09E50B17" w14:textId="77777777" w:rsidR="00CA3598" w:rsidRPr="006F70B9" w:rsidRDefault="00CA3598" w:rsidP="006F70B9">
                            <w:pPr>
                              <w:autoSpaceDE/>
                              <w:autoSpaceDN/>
                              <w:adjustRightInd/>
                              <w:snapToGrid/>
                              <w:spacing w:after="180"/>
                              <w:jc w:val="left"/>
                              <w:rPr>
                                <w:rFonts w:eastAsia="Calibri"/>
                                <w:sz w:val="20"/>
                                <w:szCs w:val="20"/>
                                <w:lang w:val="en-GB" w:eastAsia="en-GB"/>
                              </w:rPr>
                            </w:pPr>
                            <w:r w:rsidRPr="006F70B9">
                              <w:rPr>
                                <w:rFonts w:eastAsia="Calibri"/>
                                <w:sz w:val="20"/>
                                <w:szCs w:val="20"/>
                                <w:lang w:val="en-GB" w:eastAsia="en-GB"/>
                              </w:rPr>
                              <w:t xml:space="preserve">If a NB-IoT UE is configured with higher layer parameter </w:t>
                            </w:r>
                            <w:r w:rsidRPr="006F70B9">
                              <w:rPr>
                                <w:rFonts w:eastAsia="Calibri"/>
                                <w:i/>
                                <w:sz w:val="20"/>
                                <w:szCs w:val="20"/>
                                <w:lang w:val="en-GB" w:eastAsia="en-GB"/>
                              </w:rPr>
                              <w:t>twoHARQ-ProcessesConfig</w:t>
                            </w:r>
                          </w:p>
                          <w:p w14:paraId="32E717A5" w14:textId="77777777" w:rsidR="00CA3598" w:rsidRPr="006F70B9" w:rsidRDefault="00CA3598" w:rsidP="006F70B9">
                            <w:pPr>
                              <w:overflowPunct w:val="0"/>
                              <w:spacing w:after="180"/>
                              <w:ind w:left="568" w:hanging="284"/>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t xml:space="preserve">and if the UE has a NPUSCH transmission ending in subframe </w:t>
                            </w:r>
                            <w:r w:rsidRPr="006F70B9">
                              <w:rPr>
                                <w:rFonts w:eastAsia="MS Mincho"/>
                                <w:i/>
                                <w:sz w:val="20"/>
                                <w:szCs w:val="20"/>
                                <w:lang w:val="en-GB" w:eastAsia="en-GB"/>
                              </w:rPr>
                              <w:t>n</w:t>
                            </w:r>
                            <w:r w:rsidRPr="006F70B9">
                              <w:rPr>
                                <w:rFonts w:eastAsia="MS Mincho"/>
                                <w:sz w:val="20"/>
                                <w:szCs w:val="20"/>
                                <w:lang w:val="en-GB" w:eastAsia="en-GB"/>
                              </w:rPr>
                              <w:t>,</w:t>
                            </w:r>
                          </w:p>
                          <w:p w14:paraId="6682E7CF" w14:textId="77777777" w:rsidR="00CA3598" w:rsidRPr="006F70B9" w:rsidRDefault="00CA3598" w:rsidP="006F70B9">
                            <w:pPr>
                              <w:overflowPunct w:val="0"/>
                              <w:spacing w:after="180"/>
                              <w:ind w:left="851" w:hanging="284"/>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t>the UE is not required to receive transmissions in the Type B half-duplex guard periods as specified in [3]for FDD</w:t>
                            </w:r>
                            <w:r w:rsidRPr="006F70B9" w:rsidDel="00CF256D">
                              <w:rPr>
                                <w:rFonts w:eastAsia="MS Mincho"/>
                                <w:sz w:val="20"/>
                                <w:szCs w:val="20"/>
                                <w:lang w:val="en-GB" w:eastAsia="en-GB"/>
                              </w:rPr>
                              <w:t xml:space="preserve"> </w:t>
                            </w:r>
                            <w:r w:rsidRPr="006F70B9">
                              <w:rPr>
                                <w:rFonts w:eastAsia="MS Mincho"/>
                                <w:sz w:val="20"/>
                                <w:szCs w:val="20"/>
                                <w:lang w:val="en-GB" w:eastAsia="en-GB"/>
                              </w:rPr>
                              <w:t>; and</w:t>
                            </w:r>
                          </w:p>
                          <w:p w14:paraId="4703EC5B" w14:textId="27D89206" w:rsidR="00CA3598" w:rsidRPr="006F70B9" w:rsidRDefault="00CA3598" w:rsidP="006F70B9">
                            <w:pPr>
                              <w:overflowPunct w:val="0"/>
                              <w:spacing w:after="180"/>
                              <w:ind w:left="851" w:hanging="284"/>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r>
                            <w:r w:rsidRPr="006F70B9">
                              <w:rPr>
                                <w:rFonts w:eastAsia="Yu Mincho"/>
                                <w:sz w:val="20"/>
                                <w:szCs w:val="20"/>
                                <w:lang w:val="en-GB" w:eastAsia="zh-CN"/>
                              </w:rPr>
                              <w:t>[</w:t>
                            </w:r>
                            <w:r w:rsidRPr="006F70B9">
                              <w:rPr>
                                <w:rFonts w:eastAsia="Yu Mincho"/>
                                <w:color w:val="FF0000"/>
                                <w:sz w:val="20"/>
                                <w:szCs w:val="20"/>
                                <w:lang w:val="en-GB" w:eastAsia="zh-CN"/>
                              </w:rPr>
                              <w:t>case 7: NPUSCH with same HARQ process when 2 HARQ configured</w:t>
                            </w:r>
                            <w:r w:rsidRPr="006F70B9">
                              <w:rPr>
                                <w:rFonts w:eastAsia="Yu Mincho"/>
                                <w:sz w:val="20"/>
                                <w:szCs w:val="20"/>
                                <w:lang w:val="en-GB" w:eastAsia="zh-CN"/>
                              </w:rPr>
                              <w:t xml:space="preserve">] </w:t>
                            </w:r>
                            <w:r w:rsidRPr="006F70B9">
                              <w:rPr>
                                <w:rFonts w:eastAsia="MS Mincho"/>
                                <w:sz w:val="20"/>
                                <w:szCs w:val="20"/>
                                <w:lang w:val="en-GB" w:eastAsia="en-GB"/>
                              </w:rPr>
                              <w:t xml:space="preserve">the UE is not </w:t>
                            </w:r>
                            <w:r w:rsidRPr="006F70B9">
                              <w:rPr>
                                <w:rFonts w:eastAsia="MS Mincho" w:hint="eastAsia"/>
                                <w:sz w:val="20"/>
                                <w:szCs w:val="20"/>
                                <w:lang w:val="en-GB" w:eastAsia="zh-CN"/>
                              </w:rPr>
                              <w:t>expected</w:t>
                            </w:r>
                            <w:r w:rsidRPr="006F70B9">
                              <w:rPr>
                                <w:rFonts w:eastAsia="MS Mincho"/>
                                <w:sz w:val="20"/>
                                <w:szCs w:val="20"/>
                                <w:lang w:val="en-GB" w:eastAsia="en-GB"/>
                              </w:rPr>
                              <w:t xml:space="preserve"> to receive a</w:t>
                            </w:r>
                            <w:r w:rsidRPr="006F70B9">
                              <w:rPr>
                                <w:rFonts w:eastAsia="MS Mincho" w:hint="eastAsia"/>
                                <w:sz w:val="20"/>
                                <w:szCs w:val="20"/>
                                <w:lang w:val="en-GB" w:eastAsia="zh-CN"/>
                              </w:rPr>
                              <w:t xml:space="preserve">n NPDCCH with DCI format N0/N1 </w:t>
                            </w:r>
                            <w:r w:rsidRPr="006F70B9">
                              <w:rPr>
                                <w:rFonts w:eastAsia="MS Mincho"/>
                                <w:sz w:val="20"/>
                                <w:szCs w:val="20"/>
                                <w:lang w:val="en-GB" w:eastAsia="en-GB"/>
                              </w:rPr>
                              <w:t>for the same HARQ process</w:t>
                            </w:r>
                            <w:r w:rsidRPr="006F70B9">
                              <w:rPr>
                                <w:rFonts w:eastAsia="MS Mincho" w:hint="eastAsia"/>
                                <w:sz w:val="20"/>
                                <w:szCs w:val="20"/>
                                <w:lang w:val="en-GB" w:eastAsia="zh-CN"/>
                              </w:rPr>
                              <w:t xml:space="preserve"> ID as the NPUSCH transmission</w:t>
                            </w:r>
                            <w:r w:rsidRPr="006F70B9">
                              <w:rPr>
                                <w:rFonts w:eastAsia="MS Mincho"/>
                                <w:sz w:val="20"/>
                                <w:szCs w:val="20"/>
                                <w:lang w:val="en-GB" w:eastAsia="en-GB"/>
                              </w:rPr>
                              <w:t xml:space="preserve"> in any subframe starting from subframe </w:t>
                            </w:r>
                            <w:r w:rsidRPr="006F70B9">
                              <w:rPr>
                                <w:rFonts w:eastAsia="MS Mincho"/>
                                <w:sz w:val="20"/>
                                <w:szCs w:val="20"/>
                                <w:highlight w:val="yellow"/>
                                <w:lang w:val="en-GB" w:eastAsia="en-GB"/>
                              </w:rPr>
                              <w:t>n+1</w:t>
                            </w:r>
                            <w:r w:rsidRPr="006F70B9">
                              <w:rPr>
                                <w:rFonts w:eastAsia="MS Mincho"/>
                                <w:sz w:val="20"/>
                                <w:szCs w:val="20"/>
                                <w:lang w:val="en-GB" w:eastAsia="en-GB"/>
                              </w:rPr>
                              <w:t xml:space="preserve"> to subframe </w:t>
                            </w:r>
                            <w:r w:rsidRPr="006F70B9">
                              <w:rPr>
                                <w:rFonts w:eastAsia="MS Mincho"/>
                                <w:sz w:val="20"/>
                                <w:szCs w:val="20"/>
                                <w:highlight w:val="yellow"/>
                                <w:lang w:val="en-GB" w:eastAsia="en-GB"/>
                              </w:rPr>
                              <w:t>n+</w:t>
                            </w:r>
                            <w:r>
                              <w:rPr>
                                <w:rFonts w:eastAsia="MS Mincho"/>
                                <w:sz w:val="20"/>
                                <w:szCs w:val="20"/>
                                <w:highlight w:val="yellow"/>
                                <w:lang w:val="en-GB" w:eastAsia="en-GB"/>
                              </w:rPr>
                              <w:t>kmac+</w:t>
                            </w:r>
                            <w:r w:rsidRPr="006F70B9">
                              <w:rPr>
                                <w:rFonts w:eastAsia="MS Mincho"/>
                                <w:sz w:val="20"/>
                                <w:szCs w:val="20"/>
                                <w:highlight w:val="yellow"/>
                                <w:lang w:val="en-GB" w:eastAsia="en-GB"/>
                              </w:rPr>
                              <w:t>3</w:t>
                            </w:r>
                            <w:r w:rsidRPr="006F70B9">
                              <w:rPr>
                                <w:rFonts w:eastAsia="MS Mincho"/>
                                <w:i/>
                                <w:sz w:val="20"/>
                                <w:szCs w:val="20"/>
                                <w:lang w:val="en-GB" w:eastAsia="en-GB"/>
                              </w:rPr>
                              <w:t>;</w:t>
                            </w:r>
                          </w:p>
                          <w:p w14:paraId="607651BA" w14:textId="77777777" w:rsidR="00CA3598" w:rsidRPr="006F70B9" w:rsidRDefault="00CA3598" w:rsidP="006F70B9">
                            <w:pPr>
                              <w:autoSpaceDE/>
                              <w:autoSpaceDN/>
                              <w:adjustRightInd/>
                              <w:snapToGrid/>
                              <w:spacing w:after="180"/>
                              <w:jc w:val="left"/>
                              <w:rPr>
                                <w:rFonts w:eastAsia="Calibri"/>
                                <w:sz w:val="20"/>
                                <w:szCs w:val="20"/>
                                <w:lang w:val="en-GB" w:eastAsia="en-GB"/>
                              </w:rPr>
                            </w:pPr>
                            <w:r w:rsidRPr="006F70B9">
                              <w:rPr>
                                <w:rFonts w:eastAsia="Calibri"/>
                                <w:sz w:val="20"/>
                                <w:szCs w:val="20"/>
                                <w:lang w:val="en-GB" w:eastAsia="en-GB"/>
                              </w:rPr>
                              <w:t xml:space="preserve">else if the UE is not using higher layer parameter </w:t>
                            </w:r>
                            <w:r w:rsidRPr="006F70B9">
                              <w:rPr>
                                <w:rFonts w:eastAsia="Calibri"/>
                                <w:i/>
                                <w:sz w:val="20"/>
                                <w:szCs w:val="20"/>
                                <w:lang w:val="en-GB" w:eastAsia="en-GB"/>
                              </w:rPr>
                              <w:t>edt-Parameters</w:t>
                            </w:r>
                            <w:r w:rsidRPr="006F70B9">
                              <w:rPr>
                                <w:rFonts w:eastAsia="MS Mincho"/>
                                <w:sz w:val="20"/>
                                <w:szCs w:val="20"/>
                                <w:lang w:val="en-GB" w:eastAsia="en-GB"/>
                              </w:rPr>
                              <w:t xml:space="preserve"> or if </w:t>
                            </w:r>
                            <w:r w:rsidRPr="006F70B9">
                              <w:rPr>
                                <w:rFonts w:eastAsia="Calibri"/>
                                <w:sz w:val="20"/>
                                <w:szCs w:val="20"/>
                                <w:lang w:val="en-GB" w:eastAsia="en-GB"/>
                              </w:rPr>
                              <w:t xml:space="preserve">the UE is using higher layer parameter </w:t>
                            </w:r>
                            <w:r w:rsidRPr="006F70B9">
                              <w:rPr>
                                <w:rFonts w:eastAsia="Calibri"/>
                                <w:i/>
                                <w:sz w:val="20"/>
                                <w:szCs w:val="20"/>
                                <w:lang w:val="en-GB" w:eastAsia="en-GB"/>
                              </w:rPr>
                              <w:t>edt-</w:t>
                            </w:r>
                            <w:r w:rsidRPr="00C32317">
                              <w:rPr>
                                <w:rFonts w:eastAsia="MS Mincho"/>
                                <w:sz w:val="20"/>
                                <w:szCs w:val="20"/>
                                <w:lang w:val="en-GB" w:eastAsia="en-GB"/>
                              </w:rPr>
                              <w:t xml:space="preserve"> </w:t>
                            </w:r>
                            <w:r w:rsidRPr="006F70B9">
                              <w:rPr>
                                <w:rFonts w:eastAsia="Calibri"/>
                                <w:sz w:val="20"/>
                                <w:szCs w:val="20"/>
                                <w:lang w:val="en-GB" w:eastAsia="en-GB"/>
                              </w:rPr>
                              <w:t xml:space="preserve">and </w:t>
                            </w:r>
                            <w:r w:rsidRPr="006F70B9">
                              <w:rPr>
                                <w:rFonts w:eastAsia="Calibri"/>
                                <w:position w:val="-12"/>
                                <w:sz w:val="20"/>
                                <w:szCs w:val="20"/>
                                <w:lang w:val="en-GB" w:eastAsia="en-GB"/>
                              </w:rPr>
                              <w:object w:dxaOrig="1200" w:dyaOrig="380" w14:anchorId="27AB7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25pt;height:14.75pt" o:ole="">
                                  <v:imagedata r:id="rId14" o:title=""/>
                                </v:shape>
                                <o:OLEObject Type="Embed" ProgID="Equation.DSMT4" ShapeID="_x0000_i1025" DrawAspect="Content" ObjectID="_1697696350" r:id="rId15"/>
                              </w:object>
                            </w:r>
                            <w:r w:rsidRPr="006F70B9">
                              <w:rPr>
                                <w:rFonts w:eastAsia="Calibri"/>
                                <w:sz w:val="20"/>
                                <w:szCs w:val="20"/>
                                <w:lang w:val="en-GB" w:eastAsia="en-GB"/>
                              </w:rPr>
                              <w:t xml:space="preserve"> </w:t>
                            </w:r>
                          </w:p>
                          <w:p w14:paraId="362A45A8" w14:textId="3A66C526" w:rsidR="00CA3598" w:rsidRPr="006F70B9" w:rsidRDefault="00CA3598" w:rsidP="006F70B9">
                            <w:pPr>
                              <w:overflowPunct w:val="0"/>
                              <w:spacing w:after="180"/>
                              <w:ind w:left="568" w:hanging="284"/>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r>
                            <w:r w:rsidRPr="006F70B9">
                              <w:rPr>
                                <w:rFonts w:eastAsia="Yu Mincho"/>
                                <w:sz w:val="20"/>
                                <w:szCs w:val="20"/>
                                <w:lang w:val="en-GB" w:eastAsia="zh-CN"/>
                              </w:rPr>
                              <w:t>[</w:t>
                            </w:r>
                            <w:r w:rsidRPr="006F70B9">
                              <w:rPr>
                                <w:rFonts w:eastAsia="Yu Mincho"/>
                                <w:color w:val="FF0000"/>
                                <w:sz w:val="20"/>
                                <w:szCs w:val="20"/>
                                <w:lang w:val="en-GB" w:eastAsia="zh-CN"/>
                              </w:rPr>
                              <w:t>case 8: subframes after NPUSCH processing</w:t>
                            </w:r>
                            <w:r w:rsidRPr="006F70B9">
                              <w:rPr>
                                <w:rFonts w:eastAsia="Yu Mincho"/>
                                <w:sz w:val="20"/>
                                <w:szCs w:val="20"/>
                                <w:lang w:val="en-GB" w:eastAsia="zh-CN"/>
                              </w:rPr>
                              <w:t xml:space="preserve">] </w:t>
                            </w:r>
                            <w:r w:rsidRPr="006F70B9">
                              <w:rPr>
                                <w:rFonts w:eastAsia="MS Mincho"/>
                                <w:sz w:val="20"/>
                                <w:szCs w:val="20"/>
                                <w:lang w:val="en-GB" w:eastAsia="en-GB"/>
                              </w:rPr>
                              <w:t xml:space="preserve">if the NB-IoT UE has a NPUSCH transmission ending in subframe </w:t>
                            </w:r>
                            <w:r w:rsidRPr="006F70B9">
                              <w:rPr>
                                <w:rFonts w:eastAsia="MS Mincho"/>
                                <w:i/>
                                <w:sz w:val="20"/>
                                <w:szCs w:val="20"/>
                                <w:lang w:val="en-GB" w:eastAsia="en-GB"/>
                              </w:rPr>
                              <w:t>n</w:t>
                            </w:r>
                            <w:r w:rsidRPr="006F70B9">
                              <w:rPr>
                                <w:rFonts w:eastAsia="MS Mincho"/>
                                <w:sz w:val="20"/>
                                <w:szCs w:val="20"/>
                                <w:lang w:val="en-GB" w:eastAsia="en-GB"/>
                              </w:rPr>
                              <w:t xml:space="preserve"> , the UE is not required to monitor NPDCCH in any subframe starting from subframe </w:t>
                            </w:r>
                            <w:r w:rsidRPr="006F70B9">
                              <w:rPr>
                                <w:rFonts w:eastAsia="MS Mincho"/>
                                <w:i/>
                                <w:sz w:val="20"/>
                                <w:szCs w:val="20"/>
                                <w:highlight w:val="yellow"/>
                                <w:lang w:val="en-GB" w:eastAsia="en-GB"/>
                              </w:rPr>
                              <w:t>n+1</w:t>
                            </w:r>
                            <w:r w:rsidRPr="006F70B9">
                              <w:rPr>
                                <w:rFonts w:eastAsia="MS Mincho"/>
                                <w:i/>
                                <w:sz w:val="20"/>
                                <w:szCs w:val="20"/>
                                <w:lang w:val="en-GB" w:eastAsia="en-GB"/>
                              </w:rPr>
                              <w:t xml:space="preserve"> </w:t>
                            </w:r>
                            <w:r w:rsidRPr="006F70B9">
                              <w:rPr>
                                <w:rFonts w:eastAsia="MS Mincho"/>
                                <w:sz w:val="20"/>
                                <w:szCs w:val="20"/>
                                <w:lang w:val="en-GB" w:eastAsia="en-GB"/>
                              </w:rPr>
                              <w:t xml:space="preserve">to subframe </w:t>
                            </w:r>
                            <w:r w:rsidRPr="006F70B9">
                              <w:rPr>
                                <w:rFonts w:eastAsia="MS Mincho"/>
                                <w:i/>
                                <w:sz w:val="20"/>
                                <w:szCs w:val="20"/>
                                <w:highlight w:val="yellow"/>
                                <w:lang w:val="en-GB" w:eastAsia="en-GB"/>
                              </w:rPr>
                              <w:t>n+</w:t>
                            </w:r>
                            <w:r>
                              <w:rPr>
                                <w:rFonts w:eastAsia="MS Mincho"/>
                                <w:i/>
                                <w:sz w:val="20"/>
                                <w:szCs w:val="20"/>
                                <w:highlight w:val="yellow"/>
                                <w:lang w:val="en-GB" w:eastAsia="en-GB"/>
                              </w:rPr>
                              <w:t>kmac+</w:t>
                            </w:r>
                            <w:r w:rsidRPr="006F70B9">
                              <w:rPr>
                                <w:rFonts w:eastAsia="MS Mincho"/>
                                <w:i/>
                                <w:sz w:val="20"/>
                                <w:szCs w:val="20"/>
                                <w:highlight w:val="yellow"/>
                                <w:lang w:val="en-GB" w:eastAsia="en-GB"/>
                              </w:rPr>
                              <w:t>3</w:t>
                            </w:r>
                            <w:r w:rsidRPr="006F70B9">
                              <w:rPr>
                                <w:rFonts w:eastAsia="MS Mincho"/>
                                <w:sz w:val="20"/>
                                <w:szCs w:val="20"/>
                                <w:lang w:val="en-GB" w:eastAsia="en-GB"/>
                              </w:rPr>
                              <w:t xml:space="preserve">. </w:t>
                            </w:r>
                          </w:p>
                          <w:p w14:paraId="0EBF05E4" w14:textId="77777777" w:rsidR="00CA3598" w:rsidRPr="006F70B9" w:rsidRDefault="00CA3598" w:rsidP="006F70B9">
                            <w:pPr>
                              <w:autoSpaceDE/>
                              <w:autoSpaceDN/>
                              <w:adjustRightInd/>
                              <w:snapToGrid/>
                              <w:spacing w:after="180"/>
                              <w:jc w:val="left"/>
                              <w:rPr>
                                <w:rFonts w:eastAsia="Calibri"/>
                                <w:sz w:val="20"/>
                                <w:szCs w:val="20"/>
                                <w:lang w:val="en-GB" w:eastAsia="zh-CN"/>
                              </w:rPr>
                            </w:pPr>
                            <w:r w:rsidRPr="006F70B9">
                              <w:rPr>
                                <w:rFonts w:eastAsia="Calibri"/>
                                <w:sz w:val="20"/>
                                <w:szCs w:val="20"/>
                                <w:lang w:val="en-GB" w:eastAsia="zh-CN"/>
                              </w:rPr>
                              <w:t>o</w:t>
                            </w:r>
                            <w:r w:rsidRPr="006F70B9">
                              <w:rPr>
                                <w:rFonts w:eastAsia="Calibri" w:hint="eastAsia"/>
                                <w:sz w:val="20"/>
                                <w:szCs w:val="20"/>
                                <w:lang w:val="en-GB" w:eastAsia="zh-CN"/>
                              </w:rPr>
                              <w:t>therwise</w:t>
                            </w:r>
                            <w:r w:rsidRPr="006F70B9">
                              <w:rPr>
                                <w:rFonts w:eastAsia="Calibri"/>
                                <w:sz w:val="20"/>
                                <w:szCs w:val="20"/>
                                <w:lang w:val="en-GB" w:eastAsia="zh-CN"/>
                              </w:rPr>
                              <w:t>,</w:t>
                            </w:r>
                          </w:p>
                          <w:p w14:paraId="5151B6B9" w14:textId="6688F8E8" w:rsidR="00CA3598" w:rsidRPr="006F70B9" w:rsidRDefault="00CA3598" w:rsidP="006F70B9">
                            <w:pPr>
                              <w:overflowPunct w:val="0"/>
                              <w:spacing w:after="180"/>
                              <w:ind w:left="568" w:hanging="284"/>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r>
                            <w:r w:rsidRPr="006F70B9">
                              <w:rPr>
                                <w:rFonts w:eastAsia="Yu Mincho"/>
                                <w:sz w:val="20"/>
                                <w:szCs w:val="20"/>
                                <w:lang w:val="en-GB" w:eastAsia="zh-CN"/>
                              </w:rPr>
                              <w:t>[</w:t>
                            </w:r>
                            <w:r w:rsidRPr="006F70B9">
                              <w:rPr>
                                <w:rFonts w:eastAsia="Yu Mincho"/>
                                <w:color w:val="FF0000"/>
                                <w:sz w:val="20"/>
                                <w:szCs w:val="20"/>
                                <w:lang w:val="en-GB" w:eastAsia="zh-CN"/>
                              </w:rPr>
                              <w:t>case 9: subframes after NPUSCH carrying Msg3</w:t>
                            </w:r>
                            <w:r w:rsidRPr="006F70B9">
                              <w:rPr>
                                <w:rFonts w:eastAsia="Yu Mincho"/>
                                <w:sz w:val="20"/>
                                <w:szCs w:val="20"/>
                                <w:lang w:val="en-GB" w:eastAsia="zh-CN"/>
                              </w:rPr>
                              <w:t xml:space="preserve">] </w:t>
                            </w:r>
                            <w:r w:rsidRPr="006F70B9">
                              <w:rPr>
                                <w:rFonts w:eastAsia="MS Mincho"/>
                                <w:sz w:val="20"/>
                                <w:szCs w:val="20"/>
                                <w:lang w:val="en-GB" w:eastAsia="en-GB"/>
                              </w:rPr>
                              <w:t xml:space="preserve">If the NB-IoT UE has a NPUSCH transmission for Msg3 ending in subframe </w:t>
                            </w:r>
                            <m:oMath>
                              <m:sSup>
                                <m:sSupPr>
                                  <m:ctrlPr>
                                    <w:rPr>
                                      <w:rFonts w:ascii="Cambria Math" w:eastAsia="MS Mincho" w:hAnsi="Cambria Math"/>
                                      <w:i/>
                                      <w:sz w:val="20"/>
                                      <w:szCs w:val="20"/>
                                      <w:lang w:val="en-GB" w:eastAsia="en-GB"/>
                                    </w:rPr>
                                  </m:ctrlPr>
                                </m:sSupPr>
                                <m:e>
                                  <m:r>
                                    <w:rPr>
                                      <w:rFonts w:ascii="Cambria Math" w:eastAsia="MS Mincho" w:hAnsi="Cambria Math"/>
                                      <w:sz w:val="20"/>
                                      <w:szCs w:val="20"/>
                                      <w:lang w:val="en-GB" w:eastAsia="en-GB"/>
                                    </w:rPr>
                                    <m:t>n</m:t>
                                  </m:r>
                                </m:e>
                                <m:sup>
                                  <m:r>
                                    <w:rPr>
                                      <w:rFonts w:ascii="Cambria Math" w:eastAsia="MS Mincho" w:hAnsi="Cambria Math"/>
                                      <w:sz w:val="20"/>
                                      <w:szCs w:val="20"/>
                                      <w:lang w:val="en-GB" w:eastAsia="en-GB"/>
                                    </w:rPr>
                                    <m:t>'</m:t>
                                  </m:r>
                                </m:sup>
                              </m:sSup>
                            </m:oMath>
                            <w:r w:rsidRPr="006F70B9">
                              <w:rPr>
                                <w:rFonts w:eastAsia="MS Mincho"/>
                                <w:sz w:val="20"/>
                                <w:szCs w:val="20"/>
                                <w:lang w:val="en-GB" w:eastAsia="en-GB"/>
                              </w:rPr>
                              <w:t>with transport block size</w:t>
                            </w:r>
                            <w:r w:rsidRPr="006F70B9">
                              <w:rPr>
                                <w:rFonts w:eastAsia="MS Mincho"/>
                                <w:position w:val="-14"/>
                                <w:sz w:val="20"/>
                                <w:szCs w:val="20"/>
                                <w:lang w:val="en-GB" w:eastAsia="en-GB"/>
                              </w:rPr>
                              <w:object w:dxaOrig="720" w:dyaOrig="340" w14:anchorId="77592649">
                                <v:shape id="_x0000_i1026" type="#_x0000_t75" style="width:37.1pt;height:14.75pt" o:ole="">
                                  <v:imagedata r:id="rId16" o:title=""/>
                                </v:shape>
                                <o:OLEObject Type="Embed" ProgID="Equation.DSMT4" ShapeID="_x0000_i1026" DrawAspect="Content" ObjectID="_1697696351" r:id="rId17"/>
                              </w:object>
                            </w:r>
                            <w:r w:rsidRPr="006F70B9">
                              <w:rPr>
                                <w:rFonts w:eastAsia="MS Mincho"/>
                                <w:sz w:val="20"/>
                                <w:szCs w:val="20"/>
                                <w:lang w:val="en-GB" w:eastAsia="en-GB"/>
                              </w:rPr>
                              <w:t xml:space="preserve"> , whereas if </w:t>
                            </w:r>
                            <w:r w:rsidRPr="006F70B9">
                              <w:rPr>
                                <w:rFonts w:eastAsia="MS Mincho"/>
                                <w:position w:val="-14"/>
                                <w:sz w:val="20"/>
                                <w:szCs w:val="20"/>
                                <w:lang w:val="en-GB" w:eastAsia="en-GB"/>
                              </w:rPr>
                              <w:object w:dxaOrig="1020" w:dyaOrig="340" w14:anchorId="321EBE46">
                                <v:shape id="_x0000_i1027" type="#_x0000_t75" style="width:50.2pt;height:14.75pt" o:ole="">
                                  <v:imagedata r:id="rId18" o:title=""/>
                                </v:shape>
                                <o:OLEObject Type="Embed" ProgID="Equation.DSMT4" ShapeID="_x0000_i1027" DrawAspect="Content" ObjectID="_1697696352" r:id="rId19"/>
                              </w:object>
                            </w:r>
                            <w:r w:rsidRPr="006F70B9">
                              <w:rPr>
                                <w:rFonts w:eastAsia="MS Mincho"/>
                                <w:sz w:val="20"/>
                                <w:szCs w:val="20"/>
                                <w:lang w:val="en-GB" w:eastAsia="en-GB"/>
                              </w:rPr>
                              <w:t xml:space="preserve">would have been selected the NPUSCH transmission would have ended in subframe </w:t>
                            </w:r>
                            <w:r w:rsidRPr="006F70B9">
                              <w:rPr>
                                <w:rFonts w:eastAsia="MS Mincho"/>
                                <w:i/>
                                <w:sz w:val="20"/>
                                <w:szCs w:val="20"/>
                                <w:lang w:val="en-GB" w:eastAsia="en-GB"/>
                              </w:rPr>
                              <w:t>n</w:t>
                            </w:r>
                            <w:r w:rsidRPr="006F70B9">
                              <w:rPr>
                                <w:rFonts w:eastAsia="MS Mincho"/>
                                <w:sz w:val="20"/>
                                <w:szCs w:val="20"/>
                                <w:lang w:val="en-GB" w:eastAsia="en-GB"/>
                              </w:rPr>
                              <w:t xml:space="preserve">, the UE is not required to monitor NPDCCH in any subframe starting from subframe </w:t>
                            </w:r>
                            <w:r w:rsidRPr="006F70B9">
                              <w:rPr>
                                <w:rFonts w:eastAsia="MS Mincho"/>
                                <w:i/>
                                <w:sz w:val="20"/>
                                <w:szCs w:val="20"/>
                                <w:highlight w:val="yellow"/>
                                <w:lang w:val="en-GB" w:eastAsia="en-GB"/>
                              </w:rPr>
                              <w:t>n'+1</w:t>
                            </w:r>
                            <w:r w:rsidRPr="006F70B9">
                              <w:rPr>
                                <w:rFonts w:eastAsia="MS Mincho"/>
                                <w:i/>
                                <w:sz w:val="20"/>
                                <w:szCs w:val="20"/>
                                <w:lang w:val="en-GB" w:eastAsia="en-GB"/>
                              </w:rPr>
                              <w:t xml:space="preserve"> </w:t>
                            </w:r>
                            <w:r w:rsidRPr="006F70B9">
                              <w:rPr>
                                <w:rFonts w:eastAsia="MS Mincho"/>
                                <w:sz w:val="20"/>
                                <w:szCs w:val="20"/>
                                <w:lang w:val="en-GB" w:eastAsia="en-GB"/>
                              </w:rPr>
                              <w:t xml:space="preserve">to subframe </w:t>
                            </w:r>
                            <w:r w:rsidRPr="006F70B9">
                              <w:rPr>
                                <w:rFonts w:eastAsia="MS Mincho"/>
                                <w:i/>
                                <w:sz w:val="20"/>
                                <w:szCs w:val="20"/>
                                <w:highlight w:val="yellow"/>
                                <w:lang w:val="en-GB" w:eastAsia="en-GB"/>
                              </w:rPr>
                              <w:t>n+</w:t>
                            </w:r>
                            <w:r>
                              <w:rPr>
                                <w:rFonts w:eastAsia="MS Mincho"/>
                                <w:i/>
                                <w:sz w:val="20"/>
                                <w:szCs w:val="20"/>
                                <w:highlight w:val="yellow"/>
                                <w:lang w:val="en-GB" w:eastAsia="en-GB"/>
                              </w:rPr>
                              <w:t>kmac+</w:t>
                            </w:r>
                            <w:r w:rsidRPr="006F70B9">
                              <w:rPr>
                                <w:rFonts w:eastAsia="MS Mincho"/>
                                <w:i/>
                                <w:sz w:val="20"/>
                                <w:szCs w:val="20"/>
                                <w:highlight w:val="yellow"/>
                                <w:lang w:val="en-GB" w:eastAsia="en-GB"/>
                              </w:rPr>
                              <w:t>3</w:t>
                            </w:r>
                            <w:r w:rsidRPr="006F70B9">
                              <w:rPr>
                                <w:rFonts w:eastAsia="MS Mincho"/>
                                <w:sz w:val="20"/>
                                <w:szCs w:val="20"/>
                                <w:lang w:val="en-GB" w:eastAsia="en-GB"/>
                              </w:rPr>
                              <w:t xml:space="preserve">. </w:t>
                            </w:r>
                          </w:p>
                          <w:p w14:paraId="46DBA834" w14:textId="77777777" w:rsidR="00CA3598" w:rsidRPr="006F70B9" w:rsidRDefault="00CA3598" w:rsidP="006F70B9">
                            <w:pPr>
                              <w:autoSpaceDE/>
                              <w:autoSpaceDN/>
                              <w:adjustRightInd/>
                              <w:snapToGrid/>
                              <w:spacing w:after="180"/>
                              <w:jc w:val="left"/>
                              <w:rPr>
                                <w:rFonts w:eastAsia="Calibri"/>
                                <w:sz w:val="20"/>
                                <w:szCs w:val="20"/>
                                <w:lang w:val="en-GB" w:eastAsia="en-GB"/>
                              </w:rPr>
                            </w:pPr>
                            <w:r w:rsidRPr="006F70B9">
                              <w:rPr>
                                <w:rFonts w:eastAsia="Calibri"/>
                                <w:sz w:val="20"/>
                                <w:szCs w:val="20"/>
                                <w:lang w:val="en-GB" w:eastAsia="en-GB"/>
                              </w:rPr>
                              <w:t xml:space="preserve">If a NB-IoT UE receives a NPDSCH transmission ending in subframe </w:t>
                            </w:r>
                            <w:r w:rsidRPr="006F70B9">
                              <w:rPr>
                                <w:rFonts w:eastAsia="Calibri"/>
                                <w:i/>
                                <w:sz w:val="20"/>
                                <w:szCs w:val="20"/>
                                <w:lang w:val="en-GB" w:eastAsia="en-GB"/>
                              </w:rPr>
                              <w:t>n,</w:t>
                            </w:r>
                            <w:r w:rsidRPr="006F70B9">
                              <w:rPr>
                                <w:rFonts w:eastAsia="Calibri"/>
                                <w:i/>
                                <w:sz w:val="20"/>
                                <w:szCs w:val="20"/>
                                <w:u w:val="single"/>
                                <w:lang w:val="en-GB" w:eastAsia="en-GB"/>
                              </w:rPr>
                              <w:t xml:space="preserve"> </w:t>
                            </w:r>
                            <w:r w:rsidRPr="006F70B9">
                              <w:rPr>
                                <w:rFonts w:eastAsia="Calibri"/>
                                <w:sz w:val="20"/>
                                <w:szCs w:val="20"/>
                                <w:lang w:val="en-GB" w:eastAsia="en-GB"/>
                              </w:rPr>
                              <w:t xml:space="preserve">and if the UE is not required to transmit a corresponding NPUSCH format 2, the UE is not required to monitor NPDCCH in any subframe starting from subframe </w:t>
                            </w:r>
                            <w:r w:rsidRPr="006F70B9">
                              <w:rPr>
                                <w:rFonts w:eastAsia="Calibri"/>
                                <w:i/>
                                <w:sz w:val="20"/>
                                <w:szCs w:val="20"/>
                                <w:lang w:val="en-GB" w:eastAsia="en-GB"/>
                              </w:rPr>
                              <w:t>n+1</w:t>
                            </w:r>
                            <w:r w:rsidRPr="006F70B9">
                              <w:rPr>
                                <w:rFonts w:eastAsia="Calibri"/>
                                <w:sz w:val="20"/>
                                <w:szCs w:val="20"/>
                                <w:lang w:val="en-GB" w:eastAsia="en-GB"/>
                              </w:rPr>
                              <w:t xml:space="preserve"> to subframe </w:t>
                            </w:r>
                            <w:r w:rsidRPr="006F70B9">
                              <w:rPr>
                                <w:rFonts w:eastAsia="Calibri"/>
                                <w:i/>
                                <w:sz w:val="20"/>
                                <w:szCs w:val="20"/>
                                <w:lang w:val="en-GB" w:eastAsia="en-GB"/>
                              </w:rPr>
                              <w:t>n+12</w:t>
                            </w:r>
                            <w:r w:rsidRPr="006F70B9">
                              <w:rPr>
                                <w:rFonts w:eastAsia="Calibri"/>
                                <w:sz w:val="20"/>
                                <w:szCs w:val="20"/>
                                <w:lang w:val="en-GB" w:eastAsia="en-GB"/>
                              </w:rPr>
                              <w:t>.</w:t>
                            </w:r>
                          </w:p>
                          <w:p w14:paraId="73D0BA4A" w14:textId="77777777" w:rsidR="00CA3598" w:rsidRPr="006F70B9" w:rsidRDefault="00CA3598" w:rsidP="006F70B9">
                            <w:pPr>
                              <w:autoSpaceDE/>
                              <w:autoSpaceDN/>
                              <w:adjustRightInd/>
                              <w:snapToGrid/>
                              <w:spacing w:after="180"/>
                              <w:jc w:val="left"/>
                              <w:rPr>
                                <w:rFonts w:eastAsia="Calibri"/>
                                <w:i/>
                                <w:sz w:val="20"/>
                                <w:szCs w:val="20"/>
                                <w:lang w:val="en-GB" w:eastAsia="zh-CN"/>
                              </w:rPr>
                            </w:pPr>
                            <w:r w:rsidRPr="006F70B9">
                              <w:rPr>
                                <w:rFonts w:eastAsia="Calibri"/>
                                <w:sz w:val="20"/>
                                <w:szCs w:val="20"/>
                                <w:lang w:val="en-GB" w:eastAsia="en-GB"/>
                              </w:rPr>
                              <w:t xml:space="preserve">If a NB-IoT UE is configured with higher layer parameter </w:t>
                            </w:r>
                            <w:r w:rsidRPr="006F70B9">
                              <w:rPr>
                                <w:rFonts w:eastAsia="Calibri"/>
                                <w:i/>
                                <w:sz w:val="20"/>
                                <w:szCs w:val="20"/>
                                <w:lang w:val="en-GB" w:eastAsia="en-GB"/>
                              </w:rPr>
                              <w:t>twoHARQ-ProcessesConfig</w:t>
                            </w:r>
                          </w:p>
                          <w:p w14:paraId="29879C33" w14:textId="77777777" w:rsidR="00CA3598" w:rsidRPr="006F70B9" w:rsidRDefault="00CA3598" w:rsidP="006F70B9">
                            <w:pPr>
                              <w:overflowPunct w:val="0"/>
                              <w:spacing w:after="180"/>
                              <w:ind w:left="568" w:hanging="284"/>
                              <w:rPr>
                                <w:rFonts w:eastAsia="MS Mincho"/>
                                <w:sz w:val="20"/>
                                <w:szCs w:val="20"/>
                                <w:lang w:val="en-GB" w:eastAsia="en-GB"/>
                              </w:rPr>
                            </w:pPr>
                            <w:r w:rsidRPr="006F70B9">
                              <w:rPr>
                                <w:rFonts w:eastAsia="MS Mincho"/>
                                <w:sz w:val="20"/>
                                <w:szCs w:val="20"/>
                                <w:lang w:val="en-GB" w:eastAsia="zh-CN"/>
                              </w:rPr>
                              <w:t>-</w:t>
                            </w:r>
                            <w:r w:rsidRPr="006F70B9">
                              <w:rPr>
                                <w:rFonts w:eastAsia="MS Mincho"/>
                                <w:sz w:val="20"/>
                                <w:szCs w:val="20"/>
                                <w:lang w:val="en-GB" w:eastAsia="zh-CN"/>
                              </w:rPr>
                              <w:tab/>
                            </w:r>
                            <w:r w:rsidRPr="006F70B9">
                              <w:rPr>
                                <w:rFonts w:eastAsia="MS Mincho" w:hint="eastAsia"/>
                                <w:sz w:val="20"/>
                                <w:szCs w:val="20"/>
                                <w:lang w:val="en-GB" w:eastAsia="zh-CN"/>
                              </w:rPr>
                              <w:t>t</w:t>
                            </w:r>
                            <w:r w:rsidRPr="006F70B9">
                              <w:rPr>
                                <w:rFonts w:eastAsia="MS Mincho"/>
                                <w:sz w:val="20"/>
                                <w:szCs w:val="20"/>
                                <w:lang w:val="en-GB" w:eastAsia="en-GB"/>
                              </w:rPr>
                              <w:t xml:space="preserve">he UE is not required to monitor </w:t>
                            </w:r>
                            <w:r w:rsidRPr="006F70B9">
                              <w:rPr>
                                <w:rFonts w:eastAsia="MS Mincho" w:hint="eastAsia"/>
                                <w:sz w:val="20"/>
                                <w:szCs w:val="20"/>
                                <w:lang w:val="en-GB" w:eastAsia="en-GB"/>
                              </w:rPr>
                              <w:t xml:space="preserve">an </w:t>
                            </w:r>
                            <w:r w:rsidRPr="006F70B9">
                              <w:rPr>
                                <w:rFonts w:eastAsia="MS Mincho"/>
                                <w:sz w:val="20"/>
                                <w:szCs w:val="20"/>
                                <w:lang w:val="en-GB" w:eastAsia="en-GB"/>
                              </w:rPr>
                              <w:t xml:space="preserve">NPDCCH candidate of an NPDCCH search space if </w:t>
                            </w:r>
                            <w:r w:rsidRPr="006F70B9">
                              <w:rPr>
                                <w:rFonts w:eastAsia="MS Mincho" w:hint="eastAsia"/>
                                <w:sz w:val="20"/>
                                <w:szCs w:val="20"/>
                                <w:lang w:val="en-GB" w:eastAsia="en-GB"/>
                              </w:rPr>
                              <w:t>the</w:t>
                            </w:r>
                            <w:r w:rsidRPr="006F70B9">
                              <w:rPr>
                                <w:rFonts w:eastAsia="MS Mincho"/>
                                <w:sz w:val="20"/>
                                <w:szCs w:val="20"/>
                                <w:lang w:val="en-GB" w:eastAsia="en-GB"/>
                              </w:rPr>
                              <w:t xml:space="preserve"> candidate ends in subframe </w:t>
                            </w:r>
                            <w:r w:rsidRPr="006F70B9">
                              <w:rPr>
                                <w:rFonts w:eastAsia="MS Mincho"/>
                                <w:i/>
                                <w:sz w:val="20"/>
                                <w:szCs w:val="20"/>
                                <w:lang w:val="en-GB" w:eastAsia="en-GB"/>
                              </w:rPr>
                              <w:t>n</w:t>
                            </w:r>
                            <w:r w:rsidRPr="006F70B9">
                              <w:rPr>
                                <w:rFonts w:eastAsia="MS Mincho"/>
                                <w:sz w:val="20"/>
                                <w:szCs w:val="20"/>
                                <w:lang w:val="en-GB" w:eastAsia="en-GB"/>
                              </w:rPr>
                              <w:t xml:space="preserve">, and if the UE is configured to monitor NPDCCH candidates of another NPDCCH search space having starting subframe k0 before subframe </w:t>
                            </w:r>
                            <w:r w:rsidRPr="006F70B9">
                              <w:rPr>
                                <w:rFonts w:eastAsia="MS Mincho"/>
                                <w:i/>
                                <w:sz w:val="20"/>
                                <w:szCs w:val="20"/>
                                <w:lang w:val="en-GB" w:eastAsia="en-GB"/>
                              </w:rPr>
                              <w:t>n</w:t>
                            </w:r>
                            <w:r w:rsidRPr="006F70B9">
                              <w:rPr>
                                <w:rFonts w:eastAsia="MS Mincho"/>
                                <w:sz w:val="20"/>
                                <w:szCs w:val="20"/>
                                <w:lang w:val="en-GB" w:eastAsia="en-GB"/>
                              </w:rPr>
                              <w:t>+5</w:t>
                            </w:r>
                          </w:p>
                          <w:p w14:paraId="528018FB" w14:textId="77777777" w:rsidR="00CA3598" w:rsidRPr="006F70B9" w:rsidRDefault="00CA3598" w:rsidP="006F70B9">
                            <w:pPr>
                              <w:autoSpaceDE/>
                              <w:autoSpaceDN/>
                              <w:adjustRightInd/>
                              <w:snapToGrid/>
                              <w:spacing w:after="180"/>
                              <w:jc w:val="left"/>
                              <w:rPr>
                                <w:rFonts w:eastAsia="Calibri"/>
                                <w:sz w:val="20"/>
                                <w:szCs w:val="20"/>
                                <w:lang w:val="en-GB" w:eastAsia="zh-CN"/>
                              </w:rPr>
                            </w:pPr>
                            <w:r w:rsidRPr="006F70B9">
                              <w:rPr>
                                <w:rFonts w:eastAsia="Calibri"/>
                                <w:sz w:val="20"/>
                                <w:szCs w:val="20"/>
                                <w:lang w:val="en-GB" w:eastAsia="zh-CN"/>
                              </w:rPr>
                              <w:t>o</w:t>
                            </w:r>
                            <w:r w:rsidRPr="006F70B9">
                              <w:rPr>
                                <w:rFonts w:eastAsia="Calibri" w:hint="eastAsia"/>
                                <w:sz w:val="20"/>
                                <w:szCs w:val="20"/>
                                <w:lang w:val="en-GB" w:eastAsia="zh-CN"/>
                              </w:rPr>
                              <w:t>therwise</w:t>
                            </w:r>
                          </w:p>
                          <w:p w14:paraId="13044CA6" w14:textId="2C90BE16" w:rsidR="00CA3598" w:rsidRPr="00C32317" w:rsidRDefault="00CA3598" w:rsidP="006F70B9">
                            <w:pPr>
                              <w:overflowPunct w:val="0"/>
                              <w:spacing w:after="180"/>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t xml:space="preserve">the UE is not required to monitor NPDCCH candidates of an NPDCCH search space if an NPDCCH candidate </w:t>
                            </w:r>
                          </w:p>
                        </w:txbxContent>
                      </wps:txbx>
                      <wps:bodyPr rot="0" vert="horz" wrap="square" lIns="91440" tIns="45720" rIns="91440" bIns="45720" anchor="t" anchorCtr="0">
                        <a:noAutofit/>
                      </wps:bodyPr>
                    </wps:wsp>
                  </a:graphicData>
                </a:graphic>
              </wp:inline>
            </w:drawing>
          </mc:Choice>
          <mc:Fallback>
            <w:pict>
              <v:shape w14:anchorId="7482BDD0" id="_x0000_s1028" type="#_x0000_t202" style="width:470.7pt;height:69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">
                <v:textbox>
                  <w:txbxContent>
                    <w:p w14:paraId="0640E881" w14:textId="77777777" w:rsidR="00CA3598" w:rsidRPr="00C32317" w:rsidRDefault="00CA3598" w:rsidP="00C32317">
                      <w:pPr>
                        <w:autoSpaceDE/>
                        <w:autoSpaceDN/>
                        <w:adjustRightInd/>
                        <w:snapToGrid/>
                        <w:spacing w:after="180"/>
                        <w:jc w:val="left"/>
                        <w:rPr>
                          <w:rFonts w:eastAsia="Calibri"/>
                          <w:sz w:val="20"/>
                          <w:szCs w:val="20"/>
                          <w:lang w:val="en-GB" w:eastAsia="en-GB"/>
                        </w:rPr>
                      </w:pPr>
                      <w:r w:rsidRPr="00C32317">
                        <w:rPr>
                          <w:rFonts w:eastAsia="Calibri"/>
                          <w:sz w:val="20"/>
                          <w:szCs w:val="20"/>
                          <w:lang w:val="en-GB" w:eastAsia="en-GB"/>
                        </w:rPr>
                        <w:t>otherwise</w:t>
                      </w:r>
                    </w:p>
                    <w:p w14:paraId="03245836" w14:textId="77777777" w:rsidR="00CA3598" w:rsidRPr="00C32317" w:rsidRDefault="00CA3598" w:rsidP="00C32317">
                      <w:pPr>
                        <w:overflowPunct w:val="0"/>
                        <w:spacing w:after="180"/>
                        <w:ind w:left="568" w:hanging="284"/>
                        <w:rPr>
                          <w:rFonts w:eastAsia="MS Mincho"/>
                          <w:sz w:val="20"/>
                          <w:szCs w:val="20"/>
                          <w:lang w:val="en-GB" w:eastAsia="en-GB"/>
                        </w:rPr>
                      </w:pPr>
                      <w:r w:rsidRPr="00C32317">
                        <w:rPr>
                          <w:rFonts w:eastAsia="MS Mincho"/>
                          <w:sz w:val="20"/>
                          <w:szCs w:val="20"/>
                          <w:lang w:val="en-GB" w:eastAsia="en-GB"/>
                        </w:rPr>
                        <w:t>-</w:t>
                      </w:r>
                      <w:r w:rsidRPr="00C32317">
                        <w:rPr>
                          <w:rFonts w:eastAsia="MS Mincho"/>
                          <w:sz w:val="20"/>
                          <w:szCs w:val="20"/>
                          <w:lang w:val="en-GB" w:eastAsia="en-GB"/>
                        </w:rPr>
                        <w:tab/>
                        <w:t xml:space="preserve">if the NB-IoT UE detects NPDCCH with DCI Format N1 or N2 ending in subframe </w:t>
                      </w:r>
                      <w:r w:rsidRPr="00C32317">
                        <w:rPr>
                          <w:rFonts w:eastAsia="MS Mincho"/>
                          <w:i/>
                          <w:sz w:val="20"/>
                          <w:szCs w:val="20"/>
                          <w:lang w:val="en-GB" w:eastAsia="en-GB"/>
                        </w:rPr>
                        <w:t>n</w:t>
                      </w:r>
                      <w:r w:rsidRPr="00C32317">
                        <w:rPr>
                          <w:rFonts w:eastAsia="MS Mincho"/>
                          <w:sz w:val="20"/>
                          <w:szCs w:val="20"/>
                          <w:lang w:val="en-GB" w:eastAsia="en-GB"/>
                        </w:rPr>
                        <w:t xml:space="preserve">, and if the corresponding NPDSCH transmission starts from </w:t>
                      </w:r>
                      <w:r w:rsidRPr="00C32317">
                        <w:rPr>
                          <w:rFonts w:eastAsia="MS Mincho"/>
                          <w:i/>
                          <w:sz w:val="20"/>
                          <w:szCs w:val="20"/>
                          <w:lang w:val="en-GB" w:eastAsia="en-GB"/>
                        </w:rPr>
                        <w:t>n+k</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n+1</w:t>
                      </w:r>
                      <w:r w:rsidRPr="00C32317">
                        <w:rPr>
                          <w:rFonts w:eastAsia="MS Mincho"/>
                          <w:sz w:val="20"/>
                          <w:szCs w:val="20"/>
                          <w:lang w:val="en-GB" w:eastAsia="en-GB"/>
                        </w:rPr>
                        <w:t xml:space="preserve"> to subframe </w:t>
                      </w:r>
                      <w:r w:rsidRPr="00C32317">
                        <w:rPr>
                          <w:rFonts w:eastAsia="MS Mincho"/>
                          <w:i/>
                          <w:sz w:val="20"/>
                          <w:szCs w:val="20"/>
                          <w:lang w:val="en-GB" w:eastAsia="en-GB"/>
                        </w:rPr>
                        <w:t>n+k-1</w:t>
                      </w:r>
                      <w:r w:rsidRPr="00C32317">
                        <w:rPr>
                          <w:rFonts w:eastAsia="MS Mincho"/>
                          <w:sz w:val="20"/>
                          <w:szCs w:val="20"/>
                          <w:lang w:val="en-GB" w:eastAsia="en-GB"/>
                        </w:rPr>
                        <w:t>.</w:t>
                      </w:r>
                    </w:p>
                    <w:p w14:paraId="2458BDB3" w14:textId="77777777" w:rsidR="00CA3598" w:rsidRPr="00C32317" w:rsidRDefault="00CA3598" w:rsidP="00C32317">
                      <w:pPr>
                        <w:autoSpaceDE/>
                        <w:autoSpaceDN/>
                        <w:adjustRightInd/>
                        <w:snapToGrid/>
                        <w:spacing w:after="180"/>
                        <w:jc w:val="left"/>
                        <w:rPr>
                          <w:rFonts w:eastAsia="Calibri"/>
                          <w:sz w:val="20"/>
                          <w:szCs w:val="20"/>
                          <w:lang w:val="en-GB" w:eastAsia="en-GB"/>
                        </w:rPr>
                      </w:pPr>
                      <w:r w:rsidRPr="00C32317">
                        <w:rPr>
                          <w:rFonts w:eastAsia="Calibri"/>
                          <w:sz w:val="20"/>
                          <w:szCs w:val="20"/>
                          <w:lang w:val="en-GB" w:eastAsia="en-GB"/>
                        </w:rPr>
                        <w:t>If a NB-IoT UE detects NPDCCH with DCI Format N</w:t>
                      </w:r>
                      <w:r w:rsidRPr="00C32317">
                        <w:rPr>
                          <w:rFonts w:eastAsia="Calibri" w:hint="eastAsia"/>
                          <w:sz w:val="20"/>
                          <w:szCs w:val="20"/>
                          <w:lang w:val="en-GB" w:eastAsia="en-GB"/>
                        </w:rPr>
                        <w:t>1</w:t>
                      </w:r>
                      <w:r w:rsidRPr="00C32317">
                        <w:rPr>
                          <w:rFonts w:eastAsia="Calibri"/>
                          <w:sz w:val="20"/>
                          <w:szCs w:val="20"/>
                          <w:lang w:val="en-GB" w:eastAsia="en-GB"/>
                        </w:rPr>
                        <w:t xml:space="preserve"> ending in subframe </w:t>
                      </w:r>
                      <w:r w:rsidRPr="00C32317">
                        <w:rPr>
                          <w:rFonts w:eastAsia="Calibri"/>
                          <w:i/>
                          <w:sz w:val="20"/>
                          <w:szCs w:val="20"/>
                          <w:lang w:val="en-GB" w:eastAsia="en-GB"/>
                        </w:rPr>
                        <w:t>n</w:t>
                      </w:r>
                      <w:r w:rsidRPr="00C32317">
                        <w:rPr>
                          <w:rFonts w:eastAsia="Calibri"/>
                          <w:sz w:val="20"/>
                          <w:szCs w:val="20"/>
                          <w:lang w:val="en-GB" w:eastAsia="en-GB"/>
                        </w:rPr>
                        <w:t xml:space="preserve">, and if the corresponding NPDSCH transmission starts from </w:t>
                      </w:r>
                      <w:r w:rsidRPr="00C32317">
                        <w:rPr>
                          <w:rFonts w:eastAsia="Calibri"/>
                          <w:i/>
                          <w:sz w:val="20"/>
                          <w:szCs w:val="20"/>
                          <w:lang w:val="en-GB" w:eastAsia="en-GB"/>
                        </w:rPr>
                        <w:t>n+k,</w:t>
                      </w:r>
                      <w:r w:rsidRPr="00C32317">
                        <w:rPr>
                          <w:rFonts w:eastAsia="Calibri"/>
                          <w:sz w:val="20"/>
                          <w:szCs w:val="20"/>
                          <w:lang w:val="en-GB" w:eastAsia="en-GB"/>
                        </w:rPr>
                        <w:t xml:space="preserve"> and </w:t>
                      </w:r>
                    </w:p>
                    <w:p w14:paraId="7B724AB3" w14:textId="649BB141" w:rsidR="00CA3598" w:rsidRPr="00C32317" w:rsidRDefault="00CA3598" w:rsidP="00C32317">
                      <w:pPr>
                        <w:overflowPunct w:val="0"/>
                        <w:spacing w:after="180"/>
                        <w:ind w:left="568" w:hanging="284"/>
                        <w:rPr>
                          <w:rFonts w:eastAsia="MS Mincho"/>
                          <w:sz w:val="20"/>
                          <w:szCs w:val="20"/>
                          <w:lang w:val="en-GB" w:eastAsia="zh-CN"/>
                        </w:rPr>
                      </w:pPr>
                      <w:r w:rsidRPr="00C32317">
                        <w:rPr>
                          <w:rFonts w:eastAsia="MS Mincho"/>
                          <w:sz w:val="20"/>
                          <w:szCs w:val="20"/>
                          <w:lang w:val="en-GB" w:eastAsia="en-GB"/>
                        </w:rPr>
                        <w:t>-</w:t>
                      </w:r>
                      <w:r w:rsidRPr="00C32317">
                        <w:rPr>
                          <w:rFonts w:eastAsia="MS Mincho"/>
                          <w:sz w:val="20"/>
                          <w:szCs w:val="20"/>
                          <w:lang w:val="en-GB" w:eastAsia="en-GB"/>
                        </w:rPr>
                        <w:tab/>
                      </w:r>
                      <w:r w:rsidRPr="00C32317">
                        <w:rPr>
                          <w:rFonts w:eastAsia="Yu Mincho"/>
                          <w:sz w:val="20"/>
                          <w:szCs w:val="20"/>
                          <w:lang w:val="en-GB" w:eastAsia="zh-CN"/>
                        </w:rPr>
                        <w:t>[</w:t>
                      </w:r>
                      <w:r w:rsidRPr="00C32317">
                        <w:rPr>
                          <w:rFonts w:eastAsia="Yu Mincho"/>
                          <w:color w:val="FF0000"/>
                          <w:sz w:val="20"/>
                          <w:szCs w:val="20"/>
                          <w:lang w:val="en-GB" w:eastAsia="zh-CN"/>
                        </w:rPr>
                        <w:t>case 5: NPUSCH format 2 in response to DCI format N1</w:t>
                      </w:r>
                      <w:r w:rsidRPr="00C32317">
                        <w:rPr>
                          <w:rFonts w:eastAsia="Yu Mincho"/>
                          <w:sz w:val="20"/>
                          <w:szCs w:val="20"/>
                          <w:lang w:val="en-GB" w:eastAsia="zh-CN"/>
                        </w:rPr>
                        <w:t xml:space="preserve">] </w:t>
                      </w:r>
                      <w:r w:rsidRPr="00C32317">
                        <w:rPr>
                          <w:rFonts w:eastAsia="MS Mincho"/>
                          <w:sz w:val="20"/>
                          <w:szCs w:val="20"/>
                          <w:lang w:val="en-GB" w:eastAsia="en-GB"/>
                        </w:rPr>
                        <w:t xml:space="preserve">for FDD, if the corresponding NPUSCH </w:t>
                      </w:r>
                      <w:r w:rsidRPr="00C32317">
                        <w:rPr>
                          <w:rFonts w:eastAsia="MS Mincho" w:hint="eastAsia"/>
                          <w:sz w:val="20"/>
                          <w:szCs w:val="20"/>
                          <w:lang w:val="en-GB" w:eastAsia="en-GB"/>
                        </w:rPr>
                        <w:t xml:space="preserve">format 2 </w:t>
                      </w:r>
                      <w:r w:rsidRPr="00C32317">
                        <w:rPr>
                          <w:rFonts w:eastAsia="MS Mincho"/>
                          <w:sz w:val="20"/>
                          <w:szCs w:val="20"/>
                          <w:lang w:val="en-GB" w:eastAsia="en-GB"/>
                        </w:rPr>
                        <w:t xml:space="preserve">transmission starts from </w:t>
                      </w:r>
                      <w:r w:rsidRPr="00C32317">
                        <w:rPr>
                          <w:rFonts w:eastAsia="MS Mincho" w:hint="eastAsia"/>
                          <w:sz w:val="20"/>
                          <w:szCs w:val="20"/>
                          <w:lang w:val="en-GB" w:eastAsia="zh-CN"/>
                        </w:rPr>
                        <w:t xml:space="preserve">subframe </w:t>
                      </w:r>
                      <w:r w:rsidRPr="00C32317">
                        <w:rPr>
                          <w:rFonts w:eastAsia="MS Mincho"/>
                          <w:i/>
                          <w:sz w:val="20"/>
                          <w:szCs w:val="20"/>
                          <w:lang w:val="en-GB" w:eastAsia="en-GB"/>
                        </w:rPr>
                        <w:t>n+m</w:t>
                      </w:r>
                      <w:r w:rsidRPr="00C32317">
                        <w:rPr>
                          <w:rFonts w:eastAsia="MS Mincho"/>
                          <w:sz w:val="20"/>
                          <w:szCs w:val="20"/>
                          <w:lang w:val="en-GB" w:eastAsia="en-GB"/>
                        </w:rPr>
                        <w:t xml:space="preserve"> the UE is not required to monitor NPDCCH in any subframe starting from </w:t>
                      </w:r>
                      <w:r w:rsidRPr="0036674D">
                        <w:rPr>
                          <w:rFonts w:eastAsia="MS Mincho"/>
                          <w:sz w:val="20"/>
                          <w:szCs w:val="20"/>
                          <w:highlight w:val="yellow"/>
                          <w:lang w:val="en-GB" w:eastAsia="en-GB"/>
                        </w:rPr>
                        <w:t xml:space="preserve">DL </w:t>
                      </w:r>
                      <w:r w:rsidRPr="00C32317">
                        <w:rPr>
                          <w:rFonts w:eastAsia="MS Mincho"/>
                          <w:sz w:val="20"/>
                          <w:szCs w:val="20"/>
                          <w:highlight w:val="yellow"/>
                          <w:lang w:val="en-GB" w:eastAsia="en-GB"/>
                        </w:rPr>
                        <w:t>subframe</w:t>
                      </w:r>
                      <w:r w:rsidRPr="00C32317">
                        <w:rPr>
                          <w:rFonts w:eastAsia="MS Mincho"/>
                          <w:sz w:val="20"/>
                          <w:szCs w:val="20"/>
                          <w:lang w:val="en-GB" w:eastAsia="en-GB"/>
                        </w:rPr>
                        <w:t xml:space="preserve"> </w:t>
                      </w:r>
                      <w:r w:rsidRPr="00C32317">
                        <w:rPr>
                          <w:rFonts w:eastAsia="MS Mincho"/>
                          <w:i/>
                          <w:sz w:val="20"/>
                          <w:szCs w:val="20"/>
                          <w:lang w:val="en-GB" w:eastAsia="en-GB"/>
                        </w:rPr>
                        <w:t>n+ k</w:t>
                      </w:r>
                      <w:r w:rsidRPr="00C32317">
                        <w:rPr>
                          <w:rFonts w:eastAsia="MS Mincho"/>
                          <w:sz w:val="20"/>
                          <w:szCs w:val="20"/>
                          <w:lang w:val="en-GB" w:eastAsia="en-GB"/>
                        </w:rPr>
                        <w:t xml:space="preserve"> to </w:t>
                      </w:r>
                      <w:r>
                        <w:rPr>
                          <w:rFonts w:eastAsia="MS Mincho"/>
                          <w:sz w:val="20"/>
                          <w:szCs w:val="20"/>
                          <w:highlight w:val="yellow"/>
                          <w:lang w:val="en-GB" w:eastAsia="en-GB"/>
                        </w:rPr>
                        <w:t>UL s</w:t>
                      </w:r>
                      <w:r w:rsidRPr="00C32317">
                        <w:rPr>
                          <w:rFonts w:eastAsia="MS Mincho"/>
                          <w:sz w:val="20"/>
                          <w:szCs w:val="20"/>
                          <w:highlight w:val="yellow"/>
                          <w:lang w:val="en-GB" w:eastAsia="en-GB"/>
                        </w:rPr>
                        <w:t xml:space="preserve">ubframe </w:t>
                      </w:r>
                      <w:r w:rsidRPr="00C32317">
                        <w:rPr>
                          <w:rFonts w:eastAsia="MS Mincho"/>
                          <w:i/>
                          <w:sz w:val="20"/>
                          <w:szCs w:val="20"/>
                          <w:highlight w:val="yellow"/>
                          <w:lang w:val="en-GB" w:eastAsia="en-GB"/>
                        </w:rPr>
                        <w:t>n+m-1</w:t>
                      </w:r>
                      <w:r w:rsidRPr="00C32317">
                        <w:rPr>
                          <w:rFonts w:eastAsia="MS Mincho"/>
                          <w:sz w:val="20"/>
                          <w:szCs w:val="20"/>
                          <w:lang w:val="en-GB" w:eastAsia="en-GB"/>
                        </w:rPr>
                        <w:t>.</w:t>
                      </w:r>
                      <w:r w:rsidRPr="00C32317">
                        <w:rPr>
                          <w:rFonts w:eastAsia="MS Mincho"/>
                          <w:sz w:val="20"/>
                          <w:szCs w:val="20"/>
                          <w:lang w:val="en-GB" w:eastAsia="zh-CN"/>
                        </w:rPr>
                        <w:t xml:space="preserve"> </w:t>
                      </w:r>
                    </w:p>
                    <w:p w14:paraId="6AA8C197" w14:textId="77777777" w:rsidR="00CA3598" w:rsidRPr="00C32317" w:rsidRDefault="00CA3598" w:rsidP="00C32317">
                      <w:pPr>
                        <w:overflowPunct w:val="0"/>
                        <w:spacing w:after="180"/>
                        <w:ind w:left="568" w:hanging="284"/>
                        <w:rPr>
                          <w:rFonts w:eastAsia="MS Mincho"/>
                          <w:sz w:val="20"/>
                          <w:szCs w:val="20"/>
                          <w:lang w:val="en-GB" w:eastAsia="zh-CN"/>
                        </w:rPr>
                      </w:pPr>
                      <w:r w:rsidRPr="00C32317">
                        <w:rPr>
                          <w:rFonts w:eastAsia="MS Mincho"/>
                          <w:sz w:val="20"/>
                          <w:szCs w:val="20"/>
                          <w:lang w:val="en-GB" w:eastAsia="en-GB"/>
                        </w:rPr>
                        <w:t>-</w:t>
                      </w:r>
                      <w:r w:rsidRPr="00C32317">
                        <w:rPr>
                          <w:rFonts w:eastAsia="MS Mincho"/>
                          <w:sz w:val="20"/>
                          <w:szCs w:val="20"/>
                          <w:lang w:val="en-GB" w:eastAsia="en-GB"/>
                        </w:rPr>
                        <w:tab/>
                        <w:t xml:space="preserve">for TDD, if the corresponding NPUSCH </w:t>
                      </w:r>
                      <w:r w:rsidRPr="00C32317">
                        <w:rPr>
                          <w:rFonts w:eastAsia="MS Mincho" w:hint="eastAsia"/>
                          <w:sz w:val="20"/>
                          <w:szCs w:val="20"/>
                          <w:lang w:val="en-GB" w:eastAsia="en-GB"/>
                        </w:rPr>
                        <w:t xml:space="preserve">format 2 </w:t>
                      </w:r>
                      <w:r w:rsidRPr="00C32317">
                        <w:rPr>
                          <w:rFonts w:eastAsia="MS Mincho"/>
                          <w:sz w:val="20"/>
                          <w:szCs w:val="20"/>
                          <w:lang w:val="en-GB" w:eastAsia="en-GB"/>
                        </w:rPr>
                        <w:t xml:space="preserve">transmission ends in </w:t>
                      </w:r>
                      <w:r w:rsidRPr="00C32317">
                        <w:rPr>
                          <w:rFonts w:eastAsia="MS Mincho" w:hint="eastAsia"/>
                          <w:sz w:val="20"/>
                          <w:szCs w:val="20"/>
                          <w:lang w:val="en-GB" w:eastAsia="zh-CN"/>
                        </w:rPr>
                        <w:t xml:space="preserve">subframe </w:t>
                      </w:r>
                      <w:r w:rsidRPr="00C32317">
                        <w:rPr>
                          <w:rFonts w:eastAsia="MS Mincho"/>
                          <w:i/>
                          <w:sz w:val="20"/>
                          <w:szCs w:val="20"/>
                          <w:lang w:val="en-GB" w:eastAsia="en-GB"/>
                        </w:rPr>
                        <w:t>n+m</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n+ k</w:t>
                      </w:r>
                      <w:r w:rsidRPr="00C32317">
                        <w:rPr>
                          <w:rFonts w:eastAsia="MS Mincho"/>
                          <w:sz w:val="20"/>
                          <w:szCs w:val="20"/>
                          <w:lang w:val="en-GB" w:eastAsia="en-GB"/>
                        </w:rPr>
                        <w:t xml:space="preserve"> to subframe </w:t>
                      </w:r>
                      <w:r w:rsidRPr="00C32317">
                        <w:rPr>
                          <w:rFonts w:eastAsia="MS Mincho"/>
                          <w:i/>
                          <w:sz w:val="20"/>
                          <w:szCs w:val="20"/>
                          <w:lang w:val="en-GB" w:eastAsia="en-GB"/>
                        </w:rPr>
                        <w:t>n+m-1</w:t>
                      </w:r>
                      <w:r w:rsidRPr="00C32317">
                        <w:rPr>
                          <w:rFonts w:eastAsia="MS Mincho"/>
                          <w:sz w:val="20"/>
                          <w:szCs w:val="20"/>
                          <w:lang w:val="en-GB" w:eastAsia="en-GB"/>
                        </w:rPr>
                        <w:t>.</w:t>
                      </w:r>
                    </w:p>
                    <w:p w14:paraId="6717B4C4" w14:textId="77777777" w:rsidR="00CA3598" w:rsidRPr="00C32317" w:rsidRDefault="00CA3598" w:rsidP="00C32317">
                      <w:pPr>
                        <w:autoSpaceDE/>
                        <w:autoSpaceDN/>
                        <w:adjustRightInd/>
                        <w:snapToGrid/>
                        <w:spacing w:after="180"/>
                        <w:jc w:val="left"/>
                        <w:rPr>
                          <w:rFonts w:eastAsia="Calibri"/>
                          <w:sz w:val="20"/>
                          <w:szCs w:val="20"/>
                          <w:lang w:val="en-GB" w:eastAsia="en-GB"/>
                        </w:rPr>
                      </w:pPr>
                      <w:r w:rsidRPr="00C32317">
                        <w:rPr>
                          <w:rFonts w:eastAsia="Calibri"/>
                          <w:sz w:val="20"/>
                          <w:szCs w:val="20"/>
                          <w:lang w:val="en-GB" w:eastAsia="en-GB"/>
                        </w:rPr>
                        <w:t>If a NB-IoT UE detects NPDCCH with DCI Format N</w:t>
                      </w:r>
                      <w:r w:rsidRPr="00C32317">
                        <w:rPr>
                          <w:rFonts w:eastAsia="Calibri" w:hint="eastAsia"/>
                          <w:sz w:val="20"/>
                          <w:szCs w:val="20"/>
                          <w:lang w:val="en-GB" w:eastAsia="en-GB"/>
                        </w:rPr>
                        <w:t>1</w:t>
                      </w:r>
                      <w:r w:rsidRPr="00C32317">
                        <w:rPr>
                          <w:rFonts w:eastAsia="Calibri"/>
                          <w:sz w:val="20"/>
                          <w:szCs w:val="20"/>
                          <w:lang w:val="en-GB" w:eastAsia="en-GB"/>
                        </w:rPr>
                        <w:t xml:space="preserve"> </w:t>
                      </w:r>
                      <w:r w:rsidRPr="00C32317">
                        <w:rPr>
                          <w:rFonts w:eastAsia="Calibri" w:hint="eastAsia"/>
                          <w:sz w:val="20"/>
                          <w:szCs w:val="20"/>
                          <w:lang w:val="en-GB" w:eastAsia="zh-CN"/>
                        </w:rPr>
                        <w:t xml:space="preserve">for </w:t>
                      </w:r>
                      <w:r w:rsidRPr="00C32317">
                        <w:rPr>
                          <w:rFonts w:eastAsia="Calibri"/>
                          <w:sz w:val="20"/>
                          <w:szCs w:val="20"/>
                          <w:lang w:val="en-GB" w:eastAsia="zh-CN"/>
                        </w:rPr>
                        <w:t>"</w:t>
                      </w:r>
                      <w:r w:rsidRPr="00C32317">
                        <w:rPr>
                          <w:rFonts w:eastAsia="Calibri" w:hint="eastAsia"/>
                          <w:sz w:val="20"/>
                          <w:szCs w:val="20"/>
                          <w:lang w:val="en-GB" w:eastAsia="zh-CN"/>
                        </w:rPr>
                        <w:t>PDCCH order</w:t>
                      </w:r>
                      <w:r w:rsidRPr="00C32317">
                        <w:rPr>
                          <w:rFonts w:eastAsia="Calibri"/>
                          <w:sz w:val="20"/>
                          <w:szCs w:val="20"/>
                          <w:lang w:val="en-GB" w:eastAsia="zh-CN"/>
                        </w:rPr>
                        <w:t>"</w:t>
                      </w:r>
                      <w:r w:rsidRPr="00C32317">
                        <w:rPr>
                          <w:rFonts w:eastAsia="Calibri" w:hint="eastAsia"/>
                          <w:sz w:val="20"/>
                          <w:szCs w:val="20"/>
                          <w:lang w:val="en-GB" w:eastAsia="zh-CN"/>
                        </w:rPr>
                        <w:t xml:space="preserve"> </w:t>
                      </w:r>
                      <w:r w:rsidRPr="00C32317">
                        <w:rPr>
                          <w:rFonts w:eastAsia="Calibri"/>
                          <w:sz w:val="20"/>
                          <w:szCs w:val="20"/>
                          <w:lang w:val="en-GB" w:eastAsia="en-GB"/>
                        </w:rPr>
                        <w:t xml:space="preserve">ending in subframe </w:t>
                      </w:r>
                      <w:r w:rsidRPr="00C32317">
                        <w:rPr>
                          <w:rFonts w:eastAsia="Calibri"/>
                          <w:i/>
                          <w:sz w:val="20"/>
                          <w:szCs w:val="20"/>
                          <w:lang w:val="en-GB" w:eastAsia="en-GB"/>
                        </w:rPr>
                        <w:t>n</w:t>
                      </w:r>
                      <w:r w:rsidRPr="00C32317">
                        <w:rPr>
                          <w:rFonts w:eastAsia="Calibri"/>
                          <w:sz w:val="20"/>
                          <w:szCs w:val="20"/>
                          <w:lang w:val="en-GB" w:eastAsia="en-GB"/>
                        </w:rPr>
                        <w:t xml:space="preserve">, and </w:t>
                      </w:r>
                    </w:p>
                    <w:p w14:paraId="137EA729" w14:textId="49A414D2" w:rsidR="00CA3598" w:rsidRPr="00C32317" w:rsidRDefault="00CA3598" w:rsidP="00C32317">
                      <w:pPr>
                        <w:overflowPunct w:val="0"/>
                        <w:spacing w:after="180"/>
                        <w:ind w:left="568" w:hanging="284"/>
                        <w:rPr>
                          <w:rFonts w:eastAsia="MS Mincho"/>
                          <w:sz w:val="20"/>
                          <w:szCs w:val="20"/>
                          <w:lang w:val="en-GB" w:eastAsia="zh-CN"/>
                        </w:rPr>
                      </w:pPr>
                      <w:r w:rsidRPr="00C32317">
                        <w:rPr>
                          <w:rFonts w:eastAsia="MS Mincho"/>
                          <w:sz w:val="20"/>
                          <w:szCs w:val="20"/>
                          <w:lang w:val="en-GB" w:eastAsia="en-GB"/>
                        </w:rPr>
                        <w:t>-</w:t>
                      </w:r>
                      <w:r w:rsidRPr="00C32317">
                        <w:rPr>
                          <w:rFonts w:eastAsia="MS Mincho"/>
                          <w:sz w:val="20"/>
                          <w:szCs w:val="20"/>
                          <w:lang w:val="en-GB" w:eastAsia="en-GB"/>
                        </w:rPr>
                        <w:tab/>
                      </w:r>
                      <w:r w:rsidRPr="00C32317">
                        <w:rPr>
                          <w:rFonts w:eastAsia="Yu Mincho"/>
                          <w:sz w:val="20"/>
                          <w:szCs w:val="20"/>
                          <w:lang w:val="en-GB" w:eastAsia="zh-CN"/>
                        </w:rPr>
                        <w:t>[</w:t>
                      </w:r>
                      <w:r w:rsidRPr="00C32317">
                        <w:rPr>
                          <w:rFonts w:eastAsia="Yu Mincho"/>
                          <w:color w:val="FF0000"/>
                          <w:sz w:val="20"/>
                          <w:szCs w:val="20"/>
                          <w:lang w:val="en-GB" w:eastAsia="zh-CN"/>
                        </w:rPr>
                        <w:t>case 6: NPRACH in response to PDCCH order</w:t>
                      </w:r>
                      <w:r w:rsidRPr="00C32317">
                        <w:rPr>
                          <w:rFonts w:eastAsia="Yu Mincho"/>
                          <w:sz w:val="20"/>
                          <w:szCs w:val="20"/>
                          <w:lang w:val="en-GB" w:eastAsia="zh-CN"/>
                        </w:rPr>
                        <w:t xml:space="preserve">] </w:t>
                      </w:r>
                      <w:r w:rsidRPr="00C32317">
                        <w:rPr>
                          <w:rFonts w:eastAsia="MS Mincho"/>
                          <w:sz w:val="20"/>
                          <w:szCs w:val="20"/>
                          <w:lang w:val="en-GB" w:eastAsia="en-GB"/>
                        </w:rPr>
                        <w:t>for FDD, if the corresponding NP</w:t>
                      </w:r>
                      <w:r w:rsidRPr="00C32317">
                        <w:rPr>
                          <w:rFonts w:eastAsia="MS Mincho" w:hint="eastAsia"/>
                          <w:sz w:val="20"/>
                          <w:szCs w:val="20"/>
                          <w:lang w:val="en-GB" w:eastAsia="zh-CN"/>
                        </w:rPr>
                        <w:t>RACH</w:t>
                      </w:r>
                      <w:r w:rsidRPr="00C32317">
                        <w:rPr>
                          <w:rFonts w:eastAsia="MS Mincho" w:hint="eastAsia"/>
                          <w:sz w:val="20"/>
                          <w:szCs w:val="20"/>
                          <w:lang w:val="en-GB" w:eastAsia="en-GB"/>
                        </w:rPr>
                        <w:t xml:space="preserve"> </w:t>
                      </w:r>
                      <w:r w:rsidRPr="00C32317">
                        <w:rPr>
                          <w:rFonts w:eastAsia="MS Mincho"/>
                          <w:sz w:val="20"/>
                          <w:szCs w:val="20"/>
                          <w:lang w:val="en-GB" w:eastAsia="en-GB"/>
                        </w:rPr>
                        <w:t xml:space="preserve">transmission starts from </w:t>
                      </w:r>
                      <w:r w:rsidRPr="00C32317">
                        <w:rPr>
                          <w:rFonts w:eastAsia="MS Mincho" w:hint="eastAsia"/>
                          <w:sz w:val="20"/>
                          <w:szCs w:val="20"/>
                          <w:lang w:val="en-GB" w:eastAsia="zh-CN"/>
                        </w:rPr>
                        <w:t xml:space="preserve">subframe </w:t>
                      </w:r>
                      <w:r w:rsidRPr="00C32317">
                        <w:rPr>
                          <w:rFonts w:eastAsia="MS Mincho"/>
                          <w:i/>
                          <w:sz w:val="20"/>
                          <w:szCs w:val="20"/>
                          <w:lang w:val="en-GB" w:eastAsia="en-GB"/>
                        </w:rPr>
                        <w:t>n+k</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 xml:space="preserve">n+1 </w:t>
                      </w:r>
                      <w:r w:rsidRPr="00C32317">
                        <w:rPr>
                          <w:rFonts w:eastAsia="MS Mincho"/>
                          <w:sz w:val="20"/>
                          <w:szCs w:val="20"/>
                          <w:lang w:val="en-GB" w:eastAsia="en-GB"/>
                        </w:rPr>
                        <w:t xml:space="preserve">to </w:t>
                      </w:r>
                      <w:r w:rsidRPr="00C32317">
                        <w:rPr>
                          <w:rFonts w:eastAsia="MS Mincho"/>
                          <w:sz w:val="20"/>
                          <w:szCs w:val="20"/>
                          <w:highlight w:val="yellow"/>
                          <w:lang w:val="en-GB" w:eastAsia="en-GB"/>
                        </w:rPr>
                        <w:t xml:space="preserve">subframe </w:t>
                      </w:r>
                      <w:r w:rsidRPr="00C32317">
                        <w:rPr>
                          <w:rFonts w:eastAsia="MS Mincho"/>
                          <w:i/>
                          <w:sz w:val="20"/>
                          <w:szCs w:val="20"/>
                          <w:highlight w:val="yellow"/>
                          <w:lang w:val="en-GB" w:eastAsia="en-GB"/>
                        </w:rPr>
                        <w:t>n+k</w:t>
                      </w:r>
                      <w:r>
                        <w:rPr>
                          <w:rFonts w:eastAsia="MS Mincho"/>
                          <w:i/>
                          <w:sz w:val="20"/>
                          <w:szCs w:val="20"/>
                          <w:highlight w:val="yellow"/>
                          <w:lang w:val="en-GB" w:eastAsia="en-GB"/>
                        </w:rPr>
                        <w:t>+koffset</w:t>
                      </w:r>
                      <w:r w:rsidRPr="00C32317">
                        <w:rPr>
                          <w:rFonts w:eastAsia="MS Mincho"/>
                          <w:i/>
                          <w:sz w:val="20"/>
                          <w:szCs w:val="20"/>
                          <w:highlight w:val="yellow"/>
                          <w:lang w:val="en-GB" w:eastAsia="en-GB"/>
                        </w:rPr>
                        <w:t>-1</w:t>
                      </w:r>
                      <w:r w:rsidRPr="00C32317">
                        <w:rPr>
                          <w:rFonts w:eastAsia="MS Mincho"/>
                          <w:sz w:val="20"/>
                          <w:szCs w:val="20"/>
                          <w:lang w:val="en-GB" w:eastAsia="en-GB"/>
                        </w:rPr>
                        <w:t>.</w:t>
                      </w:r>
                      <w:r w:rsidRPr="00C32317">
                        <w:rPr>
                          <w:rFonts w:eastAsia="MS Mincho"/>
                          <w:sz w:val="20"/>
                          <w:szCs w:val="20"/>
                          <w:lang w:val="en-GB" w:eastAsia="zh-CN"/>
                        </w:rPr>
                        <w:t xml:space="preserve"> </w:t>
                      </w:r>
                    </w:p>
                    <w:p w14:paraId="7CDF8F35" w14:textId="77777777" w:rsidR="00CA3598" w:rsidRPr="00C32317" w:rsidRDefault="00CA3598" w:rsidP="00C32317">
                      <w:pPr>
                        <w:overflowPunct w:val="0"/>
                        <w:spacing w:after="180"/>
                        <w:ind w:left="568" w:hanging="284"/>
                        <w:rPr>
                          <w:rFonts w:eastAsia="MS Mincho"/>
                          <w:sz w:val="20"/>
                          <w:szCs w:val="20"/>
                          <w:lang w:val="en-GB" w:eastAsia="zh-CN"/>
                        </w:rPr>
                      </w:pPr>
                      <w:r w:rsidRPr="00C32317">
                        <w:rPr>
                          <w:rFonts w:eastAsia="MS Mincho"/>
                          <w:sz w:val="20"/>
                          <w:szCs w:val="20"/>
                          <w:lang w:val="en-GB" w:eastAsia="en-GB"/>
                        </w:rPr>
                        <w:t>-</w:t>
                      </w:r>
                      <w:r w:rsidRPr="00C32317">
                        <w:rPr>
                          <w:rFonts w:eastAsia="MS Mincho"/>
                          <w:sz w:val="20"/>
                          <w:szCs w:val="20"/>
                          <w:lang w:val="en-GB" w:eastAsia="en-GB"/>
                        </w:rPr>
                        <w:tab/>
                        <w:t>for TDD, if the corresponding NP</w:t>
                      </w:r>
                      <w:r w:rsidRPr="00C32317">
                        <w:rPr>
                          <w:rFonts w:eastAsia="MS Mincho" w:hint="eastAsia"/>
                          <w:sz w:val="20"/>
                          <w:szCs w:val="20"/>
                          <w:lang w:val="en-GB" w:eastAsia="zh-CN"/>
                        </w:rPr>
                        <w:t>RACH</w:t>
                      </w:r>
                      <w:r w:rsidRPr="00C32317">
                        <w:rPr>
                          <w:rFonts w:eastAsia="MS Mincho" w:hint="eastAsia"/>
                          <w:sz w:val="20"/>
                          <w:szCs w:val="20"/>
                          <w:lang w:val="en-GB" w:eastAsia="en-GB"/>
                        </w:rPr>
                        <w:t xml:space="preserve"> </w:t>
                      </w:r>
                      <w:r w:rsidRPr="00C32317">
                        <w:rPr>
                          <w:rFonts w:eastAsia="MS Mincho"/>
                          <w:sz w:val="20"/>
                          <w:szCs w:val="20"/>
                          <w:lang w:val="en-GB" w:eastAsia="en-GB"/>
                        </w:rPr>
                        <w:t xml:space="preserve">transmission ends in </w:t>
                      </w:r>
                      <w:r w:rsidRPr="00C32317">
                        <w:rPr>
                          <w:rFonts w:eastAsia="MS Mincho" w:hint="eastAsia"/>
                          <w:sz w:val="20"/>
                          <w:szCs w:val="20"/>
                          <w:lang w:val="en-GB" w:eastAsia="zh-CN"/>
                        </w:rPr>
                        <w:t xml:space="preserve">subframe </w:t>
                      </w:r>
                      <w:r w:rsidRPr="00C32317">
                        <w:rPr>
                          <w:rFonts w:eastAsia="MS Mincho"/>
                          <w:i/>
                          <w:sz w:val="20"/>
                          <w:szCs w:val="20"/>
                          <w:lang w:val="en-GB" w:eastAsia="en-GB"/>
                        </w:rPr>
                        <w:t>n+k</w:t>
                      </w:r>
                      <w:r w:rsidRPr="00C32317">
                        <w:rPr>
                          <w:rFonts w:eastAsia="MS Mincho"/>
                          <w:sz w:val="20"/>
                          <w:szCs w:val="20"/>
                          <w:lang w:val="en-GB" w:eastAsia="en-GB"/>
                        </w:rPr>
                        <w:t xml:space="preserve">, the UE is not required to monitor NPDCCH in any subframe starting from subframe </w:t>
                      </w:r>
                      <w:r w:rsidRPr="00C32317">
                        <w:rPr>
                          <w:rFonts w:eastAsia="MS Mincho"/>
                          <w:i/>
                          <w:sz w:val="20"/>
                          <w:szCs w:val="20"/>
                          <w:lang w:val="en-GB" w:eastAsia="en-GB"/>
                        </w:rPr>
                        <w:t xml:space="preserve">n+1 </w:t>
                      </w:r>
                      <w:r w:rsidRPr="00C32317">
                        <w:rPr>
                          <w:rFonts w:eastAsia="MS Mincho"/>
                          <w:sz w:val="20"/>
                          <w:szCs w:val="20"/>
                          <w:lang w:val="en-GB" w:eastAsia="en-GB"/>
                        </w:rPr>
                        <w:t xml:space="preserve">to subframe </w:t>
                      </w:r>
                      <w:r w:rsidRPr="00C32317">
                        <w:rPr>
                          <w:rFonts w:eastAsia="MS Mincho"/>
                          <w:i/>
                          <w:sz w:val="20"/>
                          <w:szCs w:val="20"/>
                          <w:lang w:val="en-GB" w:eastAsia="en-GB"/>
                        </w:rPr>
                        <w:t>n+k-1</w:t>
                      </w:r>
                      <w:r w:rsidRPr="00C32317">
                        <w:rPr>
                          <w:rFonts w:eastAsia="MS Mincho"/>
                          <w:sz w:val="20"/>
                          <w:szCs w:val="20"/>
                          <w:lang w:val="en-GB" w:eastAsia="en-GB"/>
                        </w:rPr>
                        <w:t>.</w:t>
                      </w:r>
                    </w:p>
                    <w:p w14:paraId="09E50B17" w14:textId="77777777" w:rsidR="00CA3598" w:rsidRPr="006F70B9" w:rsidRDefault="00CA3598" w:rsidP="006F70B9">
                      <w:pPr>
                        <w:autoSpaceDE/>
                        <w:autoSpaceDN/>
                        <w:adjustRightInd/>
                        <w:snapToGrid/>
                        <w:spacing w:after="180"/>
                        <w:jc w:val="left"/>
                        <w:rPr>
                          <w:rFonts w:eastAsia="Calibri"/>
                          <w:sz w:val="20"/>
                          <w:szCs w:val="20"/>
                          <w:lang w:val="en-GB" w:eastAsia="en-GB"/>
                        </w:rPr>
                      </w:pPr>
                      <w:r w:rsidRPr="006F70B9">
                        <w:rPr>
                          <w:rFonts w:eastAsia="Calibri"/>
                          <w:sz w:val="20"/>
                          <w:szCs w:val="20"/>
                          <w:lang w:val="en-GB" w:eastAsia="en-GB"/>
                        </w:rPr>
                        <w:t xml:space="preserve">If a NB-IoT UE is configured with higher layer parameter </w:t>
                      </w:r>
                      <w:r w:rsidRPr="006F70B9">
                        <w:rPr>
                          <w:rFonts w:eastAsia="Calibri"/>
                          <w:i/>
                          <w:sz w:val="20"/>
                          <w:szCs w:val="20"/>
                          <w:lang w:val="en-GB" w:eastAsia="en-GB"/>
                        </w:rPr>
                        <w:t>twoHARQ-ProcessesConfig</w:t>
                      </w:r>
                    </w:p>
                    <w:p w14:paraId="32E717A5" w14:textId="77777777" w:rsidR="00CA3598" w:rsidRPr="006F70B9" w:rsidRDefault="00CA3598" w:rsidP="006F70B9">
                      <w:pPr>
                        <w:overflowPunct w:val="0"/>
                        <w:spacing w:after="180"/>
                        <w:ind w:left="568" w:hanging="284"/>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t xml:space="preserve">and if the UE has a NPUSCH transmission ending in subframe </w:t>
                      </w:r>
                      <w:r w:rsidRPr="006F70B9">
                        <w:rPr>
                          <w:rFonts w:eastAsia="MS Mincho"/>
                          <w:i/>
                          <w:sz w:val="20"/>
                          <w:szCs w:val="20"/>
                          <w:lang w:val="en-GB" w:eastAsia="en-GB"/>
                        </w:rPr>
                        <w:t>n</w:t>
                      </w:r>
                      <w:r w:rsidRPr="006F70B9">
                        <w:rPr>
                          <w:rFonts w:eastAsia="MS Mincho"/>
                          <w:sz w:val="20"/>
                          <w:szCs w:val="20"/>
                          <w:lang w:val="en-GB" w:eastAsia="en-GB"/>
                        </w:rPr>
                        <w:t>,</w:t>
                      </w:r>
                    </w:p>
                    <w:p w14:paraId="6682E7CF" w14:textId="77777777" w:rsidR="00CA3598" w:rsidRPr="006F70B9" w:rsidRDefault="00CA3598" w:rsidP="006F70B9">
                      <w:pPr>
                        <w:overflowPunct w:val="0"/>
                        <w:spacing w:after="180"/>
                        <w:ind w:left="851" w:hanging="284"/>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t>the UE is not required to receive transmissions in the Type B half-duplex guard periods as specified in [3]for FDD</w:t>
                      </w:r>
                      <w:r w:rsidRPr="006F70B9" w:rsidDel="00CF256D">
                        <w:rPr>
                          <w:rFonts w:eastAsia="MS Mincho"/>
                          <w:sz w:val="20"/>
                          <w:szCs w:val="20"/>
                          <w:lang w:val="en-GB" w:eastAsia="en-GB"/>
                        </w:rPr>
                        <w:t xml:space="preserve"> </w:t>
                      </w:r>
                      <w:r w:rsidRPr="006F70B9">
                        <w:rPr>
                          <w:rFonts w:eastAsia="MS Mincho"/>
                          <w:sz w:val="20"/>
                          <w:szCs w:val="20"/>
                          <w:lang w:val="en-GB" w:eastAsia="en-GB"/>
                        </w:rPr>
                        <w:t>; and</w:t>
                      </w:r>
                    </w:p>
                    <w:p w14:paraId="4703EC5B" w14:textId="27D89206" w:rsidR="00CA3598" w:rsidRPr="006F70B9" w:rsidRDefault="00CA3598" w:rsidP="006F70B9">
                      <w:pPr>
                        <w:overflowPunct w:val="0"/>
                        <w:spacing w:after="180"/>
                        <w:ind w:left="851" w:hanging="284"/>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r>
                      <w:r w:rsidRPr="006F70B9">
                        <w:rPr>
                          <w:rFonts w:eastAsia="Yu Mincho"/>
                          <w:sz w:val="20"/>
                          <w:szCs w:val="20"/>
                          <w:lang w:val="en-GB" w:eastAsia="zh-CN"/>
                        </w:rPr>
                        <w:t>[</w:t>
                      </w:r>
                      <w:r w:rsidRPr="006F70B9">
                        <w:rPr>
                          <w:rFonts w:eastAsia="Yu Mincho"/>
                          <w:color w:val="FF0000"/>
                          <w:sz w:val="20"/>
                          <w:szCs w:val="20"/>
                          <w:lang w:val="en-GB" w:eastAsia="zh-CN"/>
                        </w:rPr>
                        <w:t>case 7: NPUSCH with same HARQ process when 2 HARQ configured</w:t>
                      </w:r>
                      <w:r w:rsidRPr="006F70B9">
                        <w:rPr>
                          <w:rFonts w:eastAsia="Yu Mincho"/>
                          <w:sz w:val="20"/>
                          <w:szCs w:val="20"/>
                          <w:lang w:val="en-GB" w:eastAsia="zh-CN"/>
                        </w:rPr>
                        <w:t xml:space="preserve">] </w:t>
                      </w:r>
                      <w:r w:rsidRPr="006F70B9">
                        <w:rPr>
                          <w:rFonts w:eastAsia="MS Mincho"/>
                          <w:sz w:val="20"/>
                          <w:szCs w:val="20"/>
                          <w:lang w:val="en-GB" w:eastAsia="en-GB"/>
                        </w:rPr>
                        <w:t xml:space="preserve">the UE is not </w:t>
                      </w:r>
                      <w:r w:rsidRPr="006F70B9">
                        <w:rPr>
                          <w:rFonts w:eastAsia="MS Mincho" w:hint="eastAsia"/>
                          <w:sz w:val="20"/>
                          <w:szCs w:val="20"/>
                          <w:lang w:val="en-GB" w:eastAsia="zh-CN"/>
                        </w:rPr>
                        <w:t>expected</w:t>
                      </w:r>
                      <w:r w:rsidRPr="006F70B9">
                        <w:rPr>
                          <w:rFonts w:eastAsia="MS Mincho"/>
                          <w:sz w:val="20"/>
                          <w:szCs w:val="20"/>
                          <w:lang w:val="en-GB" w:eastAsia="en-GB"/>
                        </w:rPr>
                        <w:t xml:space="preserve"> to receive a</w:t>
                      </w:r>
                      <w:r w:rsidRPr="006F70B9">
                        <w:rPr>
                          <w:rFonts w:eastAsia="MS Mincho" w:hint="eastAsia"/>
                          <w:sz w:val="20"/>
                          <w:szCs w:val="20"/>
                          <w:lang w:val="en-GB" w:eastAsia="zh-CN"/>
                        </w:rPr>
                        <w:t xml:space="preserve">n NPDCCH with DCI format N0/N1 </w:t>
                      </w:r>
                      <w:r w:rsidRPr="006F70B9">
                        <w:rPr>
                          <w:rFonts w:eastAsia="MS Mincho"/>
                          <w:sz w:val="20"/>
                          <w:szCs w:val="20"/>
                          <w:lang w:val="en-GB" w:eastAsia="en-GB"/>
                        </w:rPr>
                        <w:t>for the same HARQ process</w:t>
                      </w:r>
                      <w:r w:rsidRPr="006F70B9">
                        <w:rPr>
                          <w:rFonts w:eastAsia="MS Mincho" w:hint="eastAsia"/>
                          <w:sz w:val="20"/>
                          <w:szCs w:val="20"/>
                          <w:lang w:val="en-GB" w:eastAsia="zh-CN"/>
                        </w:rPr>
                        <w:t xml:space="preserve"> ID as the NPUSCH transmission</w:t>
                      </w:r>
                      <w:r w:rsidRPr="006F70B9">
                        <w:rPr>
                          <w:rFonts w:eastAsia="MS Mincho"/>
                          <w:sz w:val="20"/>
                          <w:szCs w:val="20"/>
                          <w:lang w:val="en-GB" w:eastAsia="en-GB"/>
                        </w:rPr>
                        <w:t xml:space="preserve"> in any subframe starting from subframe </w:t>
                      </w:r>
                      <w:r w:rsidRPr="006F70B9">
                        <w:rPr>
                          <w:rFonts w:eastAsia="MS Mincho"/>
                          <w:sz w:val="20"/>
                          <w:szCs w:val="20"/>
                          <w:highlight w:val="yellow"/>
                          <w:lang w:val="en-GB" w:eastAsia="en-GB"/>
                        </w:rPr>
                        <w:t>n+1</w:t>
                      </w:r>
                      <w:r w:rsidRPr="006F70B9">
                        <w:rPr>
                          <w:rFonts w:eastAsia="MS Mincho"/>
                          <w:sz w:val="20"/>
                          <w:szCs w:val="20"/>
                          <w:lang w:val="en-GB" w:eastAsia="en-GB"/>
                        </w:rPr>
                        <w:t xml:space="preserve"> to subframe </w:t>
                      </w:r>
                      <w:r w:rsidRPr="006F70B9">
                        <w:rPr>
                          <w:rFonts w:eastAsia="MS Mincho"/>
                          <w:sz w:val="20"/>
                          <w:szCs w:val="20"/>
                          <w:highlight w:val="yellow"/>
                          <w:lang w:val="en-GB" w:eastAsia="en-GB"/>
                        </w:rPr>
                        <w:t>n+</w:t>
                      </w:r>
                      <w:r>
                        <w:rPr>
                          <w:rFonts w:eastAsia="MS Mincho"/>
                          <w:sz w:val="20"/>
                          <w:szCs w:val="20"/>
                          <w:highlight w:val="yellow"/>
                          <w:lang w:val="en-GB" w:eastAsia="en-GB"/>
                        </w:rPr>
                        <w:t>kmac+</w:t>
                      </w:r>
                      <w:r w:rsidRPr="006F70B9">
                        <w:rPr>
                          <w:rFonts w:eastAsia="MS Mincho"/>
                          <w:sz w:val="20"/>
                          <w:szCs w:val="20"/>
                          <w:highlight w:val="yellow"/>
                          <w:lang w:val="en-GB" w:eastAsia="en-GB"/>
                        </w:rPr>
                        <w:t>3</w:t>
                      </w:r>
                      <w:r w:rsidRPr="006F70B9">
                        <w:rPr>
                          <w:rFonts w:eastAsia="MS Mincho"/>
                          <w:i/>
                          <w:sz w:val="20"/>
                          <w:szCs w:val="20"/>
                          <w:lang w:val="en-GB" w:eastAsia="en-GB"/>
                        </w:rPr>
                        <w:t>;</w:t>
                      </w:r>
                    </w:p>
                    <w:p w14:paraId="607651BA" w14:textId="77777777" w:rsidR="00CA3598" w:rsidRPr="006F70B9" w:rsidRDefault="00CA3598" w:rsidP="006F70B9">
                      <w:pPr>
                        <w:autoSpaceDE/>
                        <w:autoSpaceDN/>
                        <w:adjustRightInd/>
                        <w:snapToGrid/>
                        <w:spacing w:after="180"/>
                        <w:jc w:val="left"/>
                        <w:rPr>
                          <w:rFonts w:eastAsia="Calibri"/>
                          <w:sz w:val="20"/>
                          <w:szCs w:val="20"/>
                          <w:lang w:val="en-GB" w:eastAsia="en-GB"/>
                        </w:rPr>
                      </w:pPr>
                      <w:r w:rsidRPr="006F70B9">
                        <w:rPr>
                          <w:rFonts w:eastAsia="Calibri"/>
                          <w:sz w:val="20"/>
                          <w:szCs w:val="20"/>
                          <w:lang w:val="en-GB" w:eastAsia="en-GB"/>
                        </w:rPr>
                        <w:t xml:space="preserve">else if the UE is not using higher layer parameter </w:t>
                      </w:r>
                      <w:r w:rsidRPr="006F70B9">
                        <w:rPr>
                          <w:rFonts w:eastAsia="Calibri"/>
                          <w:i/>
                          <w:sz w:val="20"/>
                          <w:szCs w:val="20"/>
                          <w:lang w:val="en-GB" w:eastAsia="en-GB"/>
                        </w:rPr>
                        <w:t>edt-Parameters</w:t>
                      </w:r>
                      <w:r w:rsidRPr="006F70B9">
                        <w:rPr>
                          <w:rFonts w:eastAsia="MS Mincho"/>
                          <w:sz w:val="20"/>
                          <w:szCs w:val="20"/>
                          <w:lang w:val="en-GB" w:eastAsia="en-GB"/>
                        </w:rPr>
                        <w:t xml:space="preserve"> or if </w:t>
                      </w:r>
                      <w:r w:rsidRPr="006F70B9">
                        <w:rPr>
                          <w:rFonts w:eastAsia="Calibri"/>
                          <w:sz w:val="20"/>
                          <w:szCs w:val="20"/>
                          <w:lang w:val="en-GB" w:eastAsia="en-GB"/>
                        </w:rPr>
                        <w:t xml:space="preserve">the UE is using higher layer parameter </w:t>
                      </w:r>
                      <w:r w:rsidRPr="006F70B9">
                        <w:rPr>
                          <w:rFonts w:eastAsia="Calibri"/>
                          <w:i/>
                          <w:sz w:val="20"/>
                          <w:szCs w:val="20"/>
                          <w:lang w:val="en-GB" w:eastAsia="en-GB"/>
                        </w:rPr>
                        <w:t>edt-</w:t>
                      </w:r>
                      <w:r w:rsidRPr="00C32317">
                        <w:rPr>
                          <w:rFonts w:eastAsia="MS Mincho"/>
                          <w:sz w:val="20"/>
                          <w:szCs w:val="20"/>
                          <w:lang w:val="en-GB" w:eastAsia="en-GB"/>
                        </w:rPr>
                        <w:t xml:space="preserve"> </w:t>
                      </w:r>
                      <w:r w:rsidRPr="006F70B9">
                        <w:rPr>
                          <w:rFonts w:eastAsia="Calibri"/>
                          <w:sz w:val="20"/>
                          <w:szCs w:val="20"/>
                          <w:lang w:val="en-GB" w:eastAsia="en-GB"/>
                        </w:rPr>
                        <w:t xml:space="preserve">and </w:t>
                      </w:r>
                      <w:r w:rsidRPr="006F70B9">
                        <w:rPr>
                          <w:rFonts w:eastAsia="Calibri"/>
                          <w:position w:val="-12"/>
                          <w:sz w:val="20"/>
                          <w:szCs w:val="20"/>
                          <w:lang w:val="en-GB" w:eastAsia="en-GB"/>
                        </w:rPr>
                        <w:object w:dxaOrig="1200" w:dyaOrig="380" w14:anchorId="27AB72A0">
                          <v:shape id="_x0000_i1025" type="#_x0000_t75" style="width:57.25pt;height:14.75pt" o:ole="">
                            <v:imagedata r:id="rId14" o:title=""/>
                          </v:shape>
                          <o:OLEObject Type="Embed" ProgID="Equation.DSMT4" ShapeID="_x0000_i1025" DrawAspect="Content" ObjectID="_1697696350" r:id="rId20"/>
                        </w:object>
                      </w:r>
                      <w:r w:rsidRPr="006F70B9">
                        <w:rPr>
                          <w:rFonts w:eastAsia="Calibri"/>
                          <w:sz w:val="20"/>
                          <w:szCs w:val="20"/>
                          <w:lang w:val="en-GB" w:eastAsia="en-GB"/>
                        </w:rPr>
                        <w:t xml:space="preserve"> </w:t>
                      </w:r>
                    </w:p>
                    <w:p w14:paraId="362A45A8" w14:textId="3A66C526" w:rsidR="00CA3598" w:rsidRPr="006F70B9" w:rsidRDefault="00CA3598" w:rsidP="006F70B9">
                      <w:pPr>
                        <w:overflowPunct w:val="0"/>
                        <w:spacing w:after="180"/>
                        <w:ind w:left="568" w:hanging="284"/>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r>
                      <w:r w:rsidRPr="006F70B9">
                        <w:rPr>
                          <w:rFonts w:eastAsia="Yu Mincho"/>
                          <w:sz w:val="20"/>
                          <w:szCs w:val="20"/>
                          <w:lang w:val="en-GB" w:eastAsia="zh-CN"/>
                        </w:rPr>
                        <w:t>[</w:t>
                      </w:r>
                      <w:r w:rsidRPr="006F70B9">
                        <w:rPr>
                          <w:rFonts w:eastAsia="Yu Mincho"/>
                          <w:color w:val="FF0000"/>
                          <w:sz w:val="20"/>
                          <w:szCs w:val="20"/>
                          <w:lang w:val="en-GB" w:eastAsia="zh-CN"/>
                        </w:rPr>
                        <w:t>case 8: subframes after NPUSCH processing</w:t>
                      </w:r>
                      <w:r w:rsidRPr="006F70B9">
                        <w:rPr>
                          <w:rFonts w:eastAsia="Yu Mincho"/>
                          <w:sz w:val="20"/>
                          <w:szCs w:val="20"/>
                          <w:lang w:val="en-GB" w:eastAsia="zh-CN"/>
                        </w:rPr>
                        <w:t xml:space="preserve">] </w:t>
                      </w:r>
                      <w:r w:rsidRPr="006F70B9">
                        <w:rPr>
                          <w:rFonts w:eastAsia="MS Mincho"/>
                          <w:sz w:val="20"/>
                          <w:szCs w:val="20"/>
                          <w:lang w:val="en-GB" w:eastAsia="en-GB"/>
                        </w:rPr>
                        <w:t xml:space="preserve">if the NB-IoT UE has a NPUSCH transmission ending in subframe </w:t>
                      </w:r>
                      <w:r w:rsidRPr="006F70B9">
                        <w:rPr>
                          <w:rFonts w:eastAsia="MS Mincho"/>
                          <w:i/>
                          <w:sz w:val="20"/>
                          <w:szCs w:val="20"/>
                          <w:lang w:val="en-GB" w:eastAsia="en-GB"/>
                        </w:rPr>
                        <w:t>n</w:t>
                      </w:r>
                      <w:r w:rsidRPr="006F70B9">
                        <w:rPr>
                          <w:rFonts w:eastAsia="MS Mincho"/>
                          <w:sz w:val="20"/>
                          <w:szCs w:val="20"/>
                          <w:lang w:val="en-GB" w:eastAsia="en-GB"/>
                        </w:rPr>
                        <w:t xml:space="preserve"> , the UE is not required to monitor NPDCCH in any subframe starting from subframe </w:t>
                      </w:r>
                      <w:r w:rsidRPr="006F70B9">
                        <w:rPr>
                          <w:rFonts w:eastAsia="MS Mincho"/>
                          <w:i/>
                          <w:sz w:val="20"/>
                          <w:szCs w:val="20"/>
                          <w:highlight w:val="yellow"/>
                          <w:lang w:val="en-GB" w:eastAsia="en-GB"/>
                        </w:rPr>
                        <w:t>n+1</w:t>
                      </w:r>
                      <w:r w:rsidRPr="006F70B9">
                        <w:rPr>
                          <w:rFonts w:eastAsia="MS Mincho"/>
                          <w:i/>
                          <w:sz w:val="20"/>
                          <w:szCs w:val="20"/>
                          <w:lang w:val="en-GB" w:eastAsia="en-GB"/>
                        </w:rPr>
                        <w:t xml:space="preserve"> </w:t>
                      </w:r>
                      <w:r w:rsidRPr="006F70B9">
                        <w:rPr>
                          <w:rFonts w:eastAsia="MS Mincho"/>
                          <w:sz w:val="20"/>
                          <w:szCs w:val="20"/>
                          <w:lang w:val="en-GB" w:eastAsia="en-GB"/>
                        </w:rPr>
                        <w:t xml:space="preserve">to subframe </w:t>
                      </w:r>
                      <w:r w:rsidRPr="006F70B9">
                        <w:rPr>
                          <w:rFonts w:eastAsia="MS Mincho"/>
                          <w:i/>
                          <w:sz w:val="20"/>
                          <w:szCs w:val="20"/>
                          <w:highlight w:val="yellow"/>
                          <w:lang w:val="en-GB" w:eastAsia="en-GB"/>
                        </w:rPr>
                        <w:t>n+</w:t>
                      </w:r>
                      <w:r>
                        <w:rPr>
                          <w:rFonts w:eastAsia="MS Mincho"/>
                          <w:i/>
                          <w:sz w:val="20"/>
                          <w:szCs w:val="20"/>
                          <w:highlight w:val="yellow"/>
                          <w:lang w:val="en-GB" w:eastAsia="en-GB"/>
                        </w:rPr>
                        <w:t>kmac+</w:t>
                      </w:r>
                      <w:r w:rsidRPr="006F70B9">
                        <w:rPr>
                          <w:rFonts w:eastAsia="MS Mincho"/>
                          <w:i/>
                          <w:sz w:val="20"/>
                          <w:szCs w:val="20"/>
                          <w:highlight w:val="yellow"/>
                          <w:lang w:val="en-GB" w:eastAsia="en-GB"/>
                        </w:rPr>
                        <w:t>3</w:t>
                      </w:r>
                      <w:r w:rsidRPr="006F70B9">
                        <w:rPr>
                          <w:rFonts w:eastAsia="MS Mincho"/>
                          <w:sz w:val="20"/>
                          <w:szCs w:val="20"/>
                          <w:lang w:val="en-GB" w:eastAsia="en-GB"/>
                        </w:rPr>
                        <w:t xml:space="preserve">. </w:t>
                      </w:r>
                    </w:p>
                    <w:p w14:paraId="0EBF05E4" w14:textId="77777777" w:rsidR="00CA3598" w:rsidRPr="006F70B9" w:rsidRDefault="00CA3598" w:rsidP="006F70B9">
                      <w:pPr>
                        <w:autoSpaceDE/>
                        <w:autoSpaceDN/>
                        <w:adjustRightInd/>
                        <w:snapToGrid/>
                        <w:spacing w:after="180"/>
                        <w:jc w:val="left"/>
                        <w:rPr>
                          <w:rFonts w:eastAsia="Calibri"/>
                          <w:sz w:val="20"/>
                          <w:szCs w:val="20"/>
                          <w:lang w:val="en-GB" w:eastAsia="zh-CN"/>
                        </w:rPr>
                      </w:pPr>
                      <w:r w:rsidRPr="006F70B9">
                        <w:rPr>
                          <w:rFonts w:eastAsia="Calibri"/>
                          <w:sz w:val="20"/>
                          <w:szCs w:val="20"/>
                          <w:lang w:val="en-GB" w:eastAsia="zh-CN"/>
                        </w:rPr>
                        <w:t>o</w:t>
                      </w:r>
                      <w:r w:rsidRPr="006F70B9">
                        <w:rPr>
                          <w:rFonts w:eastAsia="Calibri" w:hint="eastAsia"/>
                          <w:sz w:val="20"/>
                          <w:szCs w:val="20"/>
                          <w:lang w:val="en-GB" w:eastAsia="zh-CN"/>
                        </w:rPr>
                        <w:t>therwise</w:t>
                      </w:r>
                      <w:r w:rsidRPr="006F70B9">
                        <w:rPr>
                          <w:rFonts w:eastAsia="Calibri"/>
                          <w:sz w:val="20"/>
                          <w:szCs w:val="20"/>
                          <w:lang w:val="en-GB" w:eastAsia="zh-CN"/>
                        </w:rPr>
                        <w:t>,</w:t>
                      </w:r>
                    </w:p>
                    <w:p w14:paraId="5151B6B9" w14:textId="6688F8E8" w:rsidR="00CA3598" w:rsidRPr="006F70B9" w:rsidRDefault="00CA3598" w:rsidP="006F70B9">
                      <w:pPr>
                        <w:overflowPunct w:val="0"/>
                        <w:spacing w:after="180"/>
                        <w:ind w:left="568" w:hanging="284"/>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r>
                      <w:r w:rsidRPr="006F70B9">
                        <w:rPr>
                          <w:rFonts w:eastAsia="Yu Mincho"/>
                          <w:sz w:val="20"/>
                          <w:szCs w:val="20"/>
                          <w:lang w:val="en-GB" w:eastAsia="zh-CN"/>
                        </w:rPr>
                        <w:t>[</w:t>
                      </w:r>
                      <w:r w:rsidRPr="006F70B9">
                        <w:rPr>
                          <w:rFonts w:eastAsia="Yu Mincho"/>
                          <w:color w:val="FF0000"/>
                          <w:sz w:val="20"/>
                          <w:szCs w:val="20"/>
                          <w:lang w:val="en-GB" w:eastAsia="zh-CN"/>
                        </w:rPr>
                        <w:t>case 9: subframes after NPUSCH carrying Msg3</w:t>
                      </w:r>
                      <w:r w:rsidRPr="006F70B9">
                        <w:rPr>
                          <w:rFonts w:eastAsia="Yu Mincho"/>
                          <w:sz w:val="20"/>
                          <w:szCs w:val="20"/>
                          <w:lang w:val="en-GB" w:eastAsia="zh-CN"/>
                        </w:rPr>
                        <w:t xml:space="preserve">] </w:t>
                      </w:r>
                      <w:r w:rsidRPr="006F70B9">
                        <w:rPr>
                          <w:rFonts w:eastAsia="MS Mincho"/>
                          <w:sz w:val="20"/>
                          <w:szCs w:val="20"/>
                          <w:lang w:val="en-GB" w:eastAsia="en-GB"/>
                        </w:rPr>
                        <w:t xml:space="preserve">If the NB-IoT UE has a NPUSCH transmission for Msg3 ending in subframe </w:t>
                      </w:r>
                      <m:oMath>
                        <m:sSup>
                          <m:sSupPr>
                            <m:ctrlPr>
                              <w:rPr>
                                <w:rFonts w:ascii="Cambria Math" w:eastAsia="MS Mincho" w:hAnsi="Cambria Math"/>
                                <w:i/>
                                <w:sz w:val="20"/>
                                <w:szCs w:val="20"/>
                                <w:lang w:val="en-GB" w:eastAsia="en-GB"/>
                              </w:rPr>
                            </m:ctrlPr>
                          </m:sSupPr>
                          <m:e>
                            <m:r>
                              <w:rPr>
                                <w:rFonts w:ascii="Cambria Math" w:eastAsia="MS Mincho" w:hAnsi="Cambria Math"/>
                                <w:sz w:val="20"/>
                                <w:szCs w:val="20"/>
                                <w:lang w:val="en-GB" w:eastAsia="en-GB"/>
                              </w:rPr>
                              <m:t>n</m:t>
                            </m:r>
                          </m:e>
                          <m:sup>
                            <m:r>
                              <w:rPr>
                                <w:rFonts w:ascii="Cambria Math" w:eastAsia="MS Mincho" w:hAnsi="Cambria Math"/>
                                <w:sz w:val="20"/>
                                <w:szCs w:val="20"/>
                                <w:lang w:val="en-GB" w:eastAsia="en-GB"/>
                              </w:rPr>
                              <m:t>'</m:t>
                            </m:r>
                          </m:sup>
                        </m:sSup>
                      </m:oMath>
                      <w:r w:rsidRPr="006F70B9">
                        <w:rPr>
                          <w:rFonts w:eastAsia="MS Mincho"/>
                          <w:sz w:val="20"/>
                          <w:szCs w:val="20"/>
                          <w:lang w:val="en-GB" w:eastAsia="en-GB"/>
                        </w:rPr>
                        <w:t>with transport block size</w:t>
                      </w:r>
                      <w:r w:rsidRPr="006F70B9">
                        <w:rPr>
                          <w:rFonts w:eastAsia="MS Mincho"/>
                          <w:position w:val="-14"/>
                          <w:sz w:val="20"/>
                          <w:szCs w:val="20"/>
                          <w:lang w:val="en-GB" w:eastAsia="en-GB"/>
                        </w:rPr>
                        <w:object w:dxaOrig="720" w:dyaOrig="340" w14:anchorId="77592649">
                          <v:shape id="_x0000_i1026" type="#_x0000_t75" style="width:37.1pt;height:14.75pt" o:ole="">
                            <v:imagedata r:id="rId16" o:title=""/>
                          </v:shape>
                          <o:OLEObject Type="Embed" ProgID="Equation.DSMT4" ShapeID="_x0000_i1026" DrawAspect="Content" ObjectID="_1697696351" r:id="rId21"/>
                        </w:object>
                      </w:r>
                      <w:r w:rsidRPr="006F70B9">
                        <w:rPr>
                          <w:rFonts w:eastAsia="MS Mincho"/>
                          <w:sz w:val="20"/>
                          <w:szCs w:val="20"/>
                          <w:lang w:val="en-GB" w:eastAsia="en-GB"/>
                        </w:rPr>
                        <w:t xml:space="preserve"> , whereas if </w:t>
                      </w:r>
                      <w:r w:rsidRPr="006F70B9">
                        <w:rPr>
                          <w:rFonts w:eastAsia="MS Mincho"/>
                          <w:position w:val="-14"/>
                          <w:sz w:val="20"/>
                          <w:szCs w:val="20"/>
                          <w:lang w:val="en-GB" w:eastAsia="en-GB"/>
                        </w:rPr>
                        <w:object w:dxaOrig="1020" w:dyaOrig="340" w14:anchorId="321EBE46">
                          <v:shape id="_x0000_i1027" type="#_x0000_t75" style="width:50.2pt;height:14.75pt" o:ole="">
                            <v:imagedata r:id="rId18" o:title=""/>
                          </v:shape>
                          <o:OLEObject Type="Embed" ProgID="Equation.DSMT4" ShapeID="_x0000_i1027" DrawAspect="Content" ObjectID="_1697696352" r:id="rId22"/>
                        </w:object>
                      </w:r>
                      <w:r w:rsidRPr="006F70B9">
                        <w:rPr>
                          <w:rFonts w:eastAsia="MS Mincho"/>
                          <w:sz w:val="20"/>
                          <w:szCs w:val="20"/>
                          <w:lang w:val="en-GB" w:eastAsia="en-GB"/>
                        </w:rPr>
                        <w:t xml:space="preserve">would have been selected the NPUSCH transmission would have ended in subframe </w:t>
                      </w:r>
                      <w:r w:rsidRPr="006F70B9">
                        <w:rPr>
                          <w:rFonts w:eastAsia="MS Mincho"/>
                          <w:i/>
                          <w:sz w:val="20"/>
                          <w:szCs w:val="20"/>
                          <w:lang w:val="en-GB" w:eastAsia="en-GB"/>
                        </w:rPr>
                        <w:t>n</w:t>
                      </w:r>
                      <w:r w:rsidRPr="006F70B9">
                        <w:rPr>
                          <w:rFonts w:eastAsia="MS Mincho"/>
                          <w:sz w:val="20"/>
                          <w:szCs w:val="20"/>
                          <w:lang w:val="en-GB" w:eastAsia="en-GB"/>
                        </w:rPr>
                        <w:t xml:space="preserve">, the UE is not required to monitor NPDCCH in any subframe starting from subframe </w:t>
                      </w:r>
                      <w:r w:rsidRPr="006F70B9">
                        <w:rPr>
                          <w:rFonts w:eastAsia="MS Mincho"/>
                          <w:i/>
                          <w:sz w:val="20"/>
                          <w:szCs w:val="20"/>
                          <w:highlight w:val="yellow"/>
                          <w:lang w:val="en-GB" w:eastAsia="en-GB"/>
                        </w:rPr>
                        <w:t>n'+1</w:t>
                      </w:r>
                      <w:r w:rsidRPr="006F70B9">
                        <w:rPr>
                          <w:rFonts w:eastAsia="MS Mincho"/>
                          <w:i/>
                          <w:sz w:val="20"/>
                          <w:szCs w:val="20"/>
                          <w:lang w:val="en-GB" w:eastAsia="en-GB"/>
                        </w:rPr>
                        <w:t xml:space="preserve"> </w:t>
                      </w:r>
                      <w:r w:rsidRPr="006F70B9">
                        <w:rPr>
                          <w:rFonts w:eastAsia="MS Mincho"/>
                          <w:sz w:val="20"/>
                          <w:szCs w:val="20"/>
                          <w:lang w:val="en-GB" w:eastAsia="en-GB"/>
                        </w:rPr>
                        <w:t xml:space="preserve">to subframe </w:t>
                      </w:r>
                      <w:r w:rsidRPr="006F70B9">
                        <w:rPr>
                          <w:rFonts w:eastAsia="MS Mincho"/>
                          <w:i/>
                          <w:sz w:val="20"/>
                          <w:szCs w:val="20"/>
                          <w:highlight w:val="yellow"/>
                          <w:lang w:val="en-GB" w:eastAsia="en-GB"/>
                        </w:rPr>
                        <w:t>n+</w:t>
                      </w:r>
                      <w:r>
                        <w:rPr>
                          <w:rFonts w:eastAsia="MS Mincho"/>
                          <w:i/>
                          <w:sz w:val="20"/>
                          <w:szCs w:val="20"/>
                          <w:highlight w:val="yellow"/>
                          <w:lang w:val="en-GB" w:eastAsia="en-GB"/>
                        </w:rPr>
                        <w:t>kmac+</w:t>
                      </w:r>
                      <w:r w:rsidRPr="006F70B9">
                        <w:rPr>
                          <w:rFonts w:eastAsia="MS Mincho"/>
                          <w:i/>
                          <w:sz w:val="20"/>
                          <w:szCs w:val="20"/>
                          <w:highlight w:val="yellow"/>
                          <w:lang w:val="en-GB" w:eastAsia="en-GB"/>
                        </w:rPr>
                        <w:t>3</w:t>
                      </w:r>
                      <w:r w:rsidRPr="006F70B9">
                        <w:rPr>
                          <w:rFonts w:eastAsia="MS Mincho"/>
                          <w:sz w:val="20"/>
                          <w:szCs w:val="20"/>
                          <w:lang w:val="en-GB" w:eastAsia="en-GB"/>
                        </w:rPr>
                        <w:t xml:space="preserve">. </w:t>
                      </w:r>
                    </w:p>
                    <w:p w14:paraId="46DBA834" w14:textId="77777777" w:rsidR="00CA3598" w:rsidRPr="006F70B9" w:rsidRDefault="00CA3598" w:rsidP="006F70B9">
                      <w:pPr>
                        <w:autoSpaceDE/>
                        <w:autoSpaceDN/>
                        <w:adjustRightInd/>
                        <w:snapToGrid/>
                        <w:spacing w:after="180"/>
                        <w:jc w:val="left"/>
                        <w:rPr>
                          <w:rFonts w:eastAsia="Calibri"/>
                          <w:sz w:val="20"/>
                          <w:szCs w:val="20"/>
                          <w:lang w:val="en-GB" w:eastAsia="en-GB"/>
                        </w:rPr>
                      </w:pPr>
                      <w:r w:rsidRPr="006F70B9">
                        <w:rPr>
                          <w:rFonts w:eastAsia="Calibri"/>
                          <w:sz w:val="20"/>
                          <w:szCs w:val="20"/>
                          <w:lang w:val="en-GB" w:eastAsia="en-GB"/>
                        </w:rPr>
                        <w:t xml:space="preserve">If a NB-IoT UE receives a NPDSCH transmission ending in subframe </w:t>
                      </w:r>
                      <w:r w:rsidRPr="006F70B9">
                        <w:rPr>
                          <w:rFonts w:eastAsia="Calibri"/>
                          <w:i/>
                          <w:sz w:val="20"/>
                          <w:szCs w:val="20"/>
                          <w:lang w:val="en-GB" w:eastAsia="en-GB"/>
                        </w:rPr>
                        <w:t>n,</w:t>
                      </w:r>
                      <w:r w:rsidRPr="006F70B9">
                        <w:rPr>
                          <w:rFonts w:eastAsia="Calibri"/>
                          <w:i/>
                          <w:sz w:val="20"/>
                          <w:szCs w:val="20"/>
                          <w:u w:val="single"/>
                          <w:lang w:val="en-GB" w:eastAsia="en-GB"/>
                        </w:rPr>
                        <w:t xml:space="preserve"> </w:t>
                      </w:r>
                      <w:r w:rsidRPr="006F70B9">
                        <w:rPr>
                          <w:rFonts w:eastAsia="Calibri"/>
                          <w:sz w:val="20"/>
                          <w:szCs w:val="20"/>
                          <w:lang w:val="en-GB" w:eastAsia="en-GB"/>
                        </w:rPr>
                        <w:t xml:space="preserve">and if the UE is not required to transmit a corresponding NPUSCH format 2, the UE is not required to monitor NPDCCH in any subframe starting from subframe </w:t>
                      </w:r>
                      <w:r w:rsidRPr="006F70B9">
                        <w:rPr>
                          <w:rFonts w:eastAsia="Calibri"/>
                          <w:i/>
                          <w:sz w:val="20"/>
                          <w:szCs w:val="20"/>
                          <w:lang w:val="en-GB" w:eastAsia="en-GB"/>
                        </w:rPr>
                        <w:t>n+1</w:t>
                      </w:r>
                      <w:r w:rsidRPr="006F70B9">
                        <w:rPr>
                          <w:rFonts w:eastAsia="Calibri"/>
                          <w:sz w:val="20"/>
                          <w:szCs w:val="20"/>
                          <w:lang w:val="en-GB" w:eastAsia="en-GB"/>
                        </w:rPr>
                        <w:t xml:space="preserve"> to subframe </w:t>
                      </w:r>
                      <w:r w:rsidRPr="006F70B9">
                        <w:rPr>
                          <w:rFonts w:eastAsia="Calibri"/>
                          <w:i/>
                          <w:sz w:val="20"/>
                          <w:szCs w:val="20"/>
                          <w:lang w:val="en-GB" w:eastAsia="en-GB"/>
                        </w:rPr>
                        <w:t>n+12</w:t>
                      </w:r>
                      <w:r w:rsidRPr="006F70B9">
                        <w:rPr>
                          <w:rFonts w:eastAsia="Calibri"/>
                          <w:sz w:val="20"/>
                          <w:szCs w:val="20"/>
                          <w:lang w:val="en-GB" w:eastAsia="en-GB"/>
                        </w:rPr>
                        <w:t>.</w:t>
                      </w:r>
                    </w:p>
                    <w:p w14:paraId="73D0BA4A" w14:textId="77777777" w:rsidR="00CA3598" w:rsidRPr="006F70B9" w:rsidRDefault="00CA3598" w:rsidP="006F70B9">
                      <w:pPr>
                        <w:autoSpaceDE/>
                        <w:autoSpaceDN/>
                        <w:adjustRightInd/>
                        <w:snapToGrid/>
                        <w:spacing w:after="180"/>
                        <w:jc w:val="left"/>
                        <w:rPr>
                          <w:rFonts w:eastAsia="Calibri"/>
                          <w:i/>
                          <w:sz w:val="20"/>
                          <w:szCs w:val="20"/>
                          <w:lang w:val="en-GB" w:eastAsia="zh-CN"/>
                        </w:rPr>
                      </w:pPr>
                      <w:r w:rsidRPr="006F70B9">
                        <w:rPr>
                          <w:rFonts w:eastAsia="Calibri"/>
                          <w:sz w:val="20"/>
                          <w:szCs w:val="20"/>
                          <w:lang w:val="en-GB" w:eastAsia="en-GB"/>
                        </w:rPr>
                        <w:t xml:space="preserve">If a NB-IoT UE is configured with higher layer parameter </w:t>
                      </w:r>
                      <w:r w:rsidRPr="006F70B9">
                        <w:rPr>
                          <w:rFonts w:eastAsia="Calibri"/>
                          <w:i/>
                          <w:sz w:val="20"/>
                          <w:szCs w:val="20"/>
                          <w:lang w:val="en-GB" w:eastAsia="en-GB"/>
                        </w:rPr>
                        <w:t>twoHARQ-ProcessesConfig</w:t>
                      </w:r>
                    </w:p>
                    <w:p w14:paraId="29879C33" w14:textId="77777777" w:rsidR="00CA3598" w:rsidRPr="006F70B9" w:rsidRDefault="00CA3598" w:rsidP="006F70B9">
                      <w:pPr>
                        <w:overflowPunct w:val="0"/>
                        <w:spacing w:after="180"/>
                        <w:ind w:left="568" w:hanging="284"/>
                        <w:rPr>
                          <w:rFonts w:eastAsia="MS Mincho"/>
                          <w:sz w:val="20"/>
                          <w:szCs w:val="20"/>
                          <w:lang w:val="en-GB" w:eastAsia="en-GB"/>
                        </w:rPr>
                      </w:pPr>
                      <w:r w:rsidRPr="006F70B9">
                        <w:rPr>
                          <w:rFonts w:eastAsia="MS Mincho"/>
                          <w:sz w:val="20"/>
                          <w:szCs w:val="20"/>
                          <w:lang w:val="en-GB" w:eastAsia="zh-CN"/>
                        </w:rPr>
                        <w:t>-</w:t>
                      </w:r>
                      <w:r w:rsidRPr="006F70B9">
                        <w:rPr>
                          <w:rFonts w:eastAsia="MS Mincho"/>
                          <w:sz w:val="20"/>
                          <w:szCs w:val="20"/>
                          <w:lang w:val="en-GB" w:eastAsia="zh-CN"/>
                        </w:rPr>
                        <w:tab/>
                      </w:r>
                      <w:r w:rsidRPr="006F70B9">
                        <w:rPr>
                          <w:rFonts w:eastAsia="MS Mincho" w:hint="eastAsia"/>
                          <w:sz w:val="20"/>
                          <w:szCs w:val="20"/>
                          <w:lang w:val="en-GB" w:eastAsia="zh-CN"/>
                        </w:rPr>
                        <w:t>t</w:t>
                      </w:r>
                      <w:r w:rsidRPr="006F70B9">
                        <w:rPr>
                          <w:rFonts w:eastAsia="MS Mincho"/>
                          <w:sz w:val="20"/>
                          <w:szCs w:val="20"/>
                          <w:lang w:val="en-GB" w:eastAsia="en-GB"/>
                        </w:rPr>
                        <w:t xml:space="preserve">he UE is not required to monitor </w:t>
                      </w:r>
                      <w:r w:rsidRPr="006F70B9">
                        <w:rPr>
                          <w:rFonts w:eastAsia="MS Mincho" w:hint="eastAsia"/>
                          <w:sz w:val="20"/>
                          <w:szCs w:val="20"/>
                          <w:lang w:val="en-GB" w:eastAsia="en-GB"/>
                        </w:rPr>
                        <w:t xml:space="preserve">an </w:t>
                      </w:r>
                      <w:r w:rsidRPr="006F70B9">
                        <w:rPr>
                          <w:rFonts w:eastAsia="MS Mincho"/>
                          <w:sz w:val="20"/>
                          <w:szCs w:val="20"/>
                          <w:lang w:val="en-GB" w:eastAsia="en-GB"/>
                        </w:rPr>
                        <w:t xml:space="preserve">NPDCCH candidate of an NPDCCH search space if </w:t>
                      </w:r>
                      <w:r w:rsidRPr="006F70B9">
                        <w:rPr>
                          <w:rFonts w:eastAsia="MS Mincho" w:hint="eastAsia"/>
                          <w:sz w:val="20"/>
                          <w:szCs w:val="20"/>
                          <w:lang w:val="en-GB" w:eastAsia="en-GB"/>
                        </w:rPr>
                        <w:t>the</w:t>
                      </w:r>
                      <w:r w:rsidRPr="006F70B9">
                        <w:rPr>
                          <w:rFonts w:eastAsia="MS Mincho"/>
                          <w:sz w:val="20"/>
                          <w:szCs w:val="20"/>
                          <w:lang w:val="en-GB" w:eastAsia="en-GB"/>
                        </w:rPr>
                        <w:t xml:space="preserve"> candidate ends in subframe </w:t>
                      </w:r>
                      <w:r w:rsidRPr="006F70B9">
                        <w:rPr>
                          <w:rFonts w:eastAsia="MS Mincho"/>
                          <w:i/>
                          <w:sz w:val="20"/>
                          <w:szCs w:val="20"/>
                          <w:lang w:val="en-GB" w:eastAsia="en-GB"/>
                        </w:rPr>
                        <w:t>n</w:t>
                      </w:r>
                      <w:r w:rsidRPr="006F70B9">
                        <w:rPr>
                          <w:rFonts w:eastAsia="MS Mincho"/>
                          <w:sz w:val="20"/>
                          <w:szCs w:val="20"/>
                          <w:lang w:val="en-GB" w:eastAsia="en-GB"/>
                        </w:rPr>
                        <w:t xml:space="preserve">, and if the UE is configured to monitor NPDCCH candidates of another NPDCCH search space having starting subframe k0 before subframe </w:t>
                      </w:r>
                      <w:r w:rsidRPr="006F70B9">
                        <w:rPr>
                          <w:rFonts w:eastAsia="MS Mincho"/>
                          <w:i/>
                          <w:sz w:val="20"/>
                          <w:szCs w:val="20"/>
                          <w:lang w:val="en-GB" w:eastAsia="en-GB"/>
                        </w:rPr>
                        <w:t>n</w:t>
                      </w:r>
                      <w:r w:rsidRPr="006F70B9">
                        <w:rPr>
                          <w:rFonts w:eastAsia="MS Mincho"/>
                          <w:sz w:val="20"/>
                          <w:szCs w:val="20"/>
                          <w:lang w:val="en-GB" w:eastAsia="en-GB"/>
                        </w:rPr>
                        <w:t>+5</w:t>
                      </w:r>
                    </w:p>
                    <w:p w14:paraId="528018FB" w14:textId="77777777" w:rsidR="00CA3598" w:rsidRPr="006F70B9" w:rsidRDefault="00CA3598" w:rsidP="006F70B9">
                      <w:pPr>
                        <w:autoSpaceDE/>
                        <w:autoSpaceDN/>
                        <w:adjustRightInd/>
                        <w:snapToGrid/>
                        <w:spacing w:after="180"/>
                        <w:jc w:val="left"/>
                        <w:rPr>
                          <w:rFonts w:eastAsia="Calibri"/>
                          <w:sz w:val="20"/>
                          <w:szCs w:val="20"/>
                          <w:lang w:val="en-GB" w:eastAsia="zh-CN"/>
                        </w:rPr>
                      </w:pPr>
                      <w:r w:rsidRPr="006F70B9">
                        <w:rPr>
                          <w:rFonts w:eastAsia="Calibri"/>
                          <w:sz w:val="20"/>
                          <w:szCs w:val="20"/>
                          <w:lang w:val="en-GB" w:eastAsia="zh-CN"/>
                        </w:rPr>
                        <w:t>o</w:t>
                      </w:r>
                      <w:r w:rsidRPr="006F70B9">
                        <w:rPr>
                          <w:rFonts w:eastAsia="Calibri" w:hint="eastAsia"/>
                          <w:sz w:val="20"/>
                          <w:szCs w:val="20"/>
                          <w:lang w:val="en-GB" w:eastAsia="zh-CN"/>
                        </w:rPr>
                        <w:t>therwise</w:t>
                      </w:r>
                    </w:p>
                    <w:p w14:paraId="13044CA6" w14:textId="2C90BE16" w:rsidR="00CA3598" w:rsidRPr="00C32317" w:rsidRDefault="00CA3598" w:rsidP="006F70B9">
                      <w:pPr>
                        <w:overflowPunct w:val="0"/>
                        <w:spacing w:after="180"/>
                        <w:rPr>
                          <w:rFonts w:eastAsia="MS Mincho"/>
                          <w:sz w:val="20"/>
                          <w:szCs w:val="20"/>
                          <w:lang w:val="en-GB" w:eastAsia="en-GB"/>
                        </w:rPr>
                      </w:pPr>
                      <w:r w:rsidRPr="006F70B9">
                        <w:rPr>
                          <w:rFonts w:eastAsia="MS Mincho"/>
                          <w:sz w:val="20"/>
                          <w:szCs w:val="20"/>
                          <w:lang w:val="en-GB" w:eastAsia="en-GB"/>
                        </w:rPr>
                        <w:t>-</w:t>
                      </w:r>
                      <w:r w:rsidRPr="006F70B9">
                        <w:rPr>
                          <w:rFonts w:eastAsia="MS Mincho"/>
                          <w:sz w:val="20"/>
                          <w:szCs w:val="20"/>
                          <w:lang w:val="en-GB" w:eastAsia="en-GB"/>
                        </w:rPr>
                        <w:tab/>
                        <w:t xml:space="preserve">the UE is not required to monitor NPDCCH candidates of an NPDCCH search space if an NPDCCH candidate </w:t>
                      </w:r>
                    </w:p>
                  </w:txbxContent>
                </v:textbox>
                <w10:anchorlock/>
              </v:shape>
            </w:pict>
          </mc:Fallback>
        </mc:AlternateContent>
      </w:r>
    </w:p>
    <w:p w14:paraId="32BA75BC" w14:textId="2D12658E" w:rsidR="006F70B9" w:rsidRDefault="006F70B9" w:rsidP="008B75C3">
      <w:pPr>
        <w:rPr>
          <w:lang w:eastAsia="zh-CN"/>
        </w:rPr>
      </w:pPr>
      <w:r>
        <w:rPr>
          <w:noProof/>
          <w:lang w:eastAsia="zh-CN"/>
        </w:rPr>
        <w:lastRenderedPageBreak/>
        <mc:AlternateContent>
          <mc:Choice Requires="wps">
            <w:drawing>
              <wp:inline distT="0" distB="0" distL="0" distR="0" wp14:anchorId="2A5C397D" wp14:editId="0D47AE6D">
                <wp:extent cx="5822899" cy="900000"/>
                <wp:effectExtent l="0" t="0" r="26035" b="13335"/>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899" cy="900000"/>
                        </a:xfrm>
                        <a:prstGeom prst="rect">
                          <a:avLst/>
                        </a:prstGeom>
                        <a:solidFill>
                          <a:srgbClr val="FFFFFF"/>
                        </a:solidFill>
                        <a:ln w="9525">
                          <a:solidFill>
                            <a:srgbClr val="000000"/>
                          </a:solidFill>
                          <a:miter lim="800000"/>
                          <a:headEnd/>
                          <a:tailEnd/>
                        </a:ln>
                      </wps:spPr>
                      <wps:txbx>
                        <w:txbxContent>
                          <w:p w14:paraId="5788230C" w14:textId="164E524E" w:rsidR="00CA3598" w:rsidRPr="006F70B9" w:rsidRDefault="00CA3598" w:rsidP="006F70B9">
                            <w:pPr>
                              <w:overflowPunct w:val="0"/>
                              <w:spacing w:after="180"/>
                              <w:ind w:left="284"/>
                              <w:rPr>
                                <w:rFonts w:eastAsia="MS Mincho"/>
                                <w:sz w:val="20"/>
                                <w:szCs w:val="20"/>
                                <w:lang w:val="en-GB" w:eastAsia="en-GB"/>
                              </w:rPr>
                            </w:pPr>
                            <w:r w:rsidRPr="006F70B9">
                              <w:rPr>
                                <w:rFonts w:eastAsia="MS Mincho"/>
                                <w:sz w:val="20"/>
                                <w:szCs w:val="20"/>
                                <w:lang w:val="en-GB" w:eastAsia="en-GB"/>
                              </w:rPr>
                              <w:t xml:space="preserve">of the NPDCCH search space ends in subframe </w:t>
                            </w:r>
                            <w:r w:rsidRPr="006F70B9">
                              <w:rPr>
                                <w:rFonts w:eastAsia="MS Mincho"/>
                                <w:i/>
                                <w:sz w:val="20"/>
                                <w:szCs w:val="20"/>
                                <w:lang w:val="en-GB" w:eastAsia="en-GB"/>
                              </w:rPr>
                              <w:t>n</w:t>
                            </w:r>
                            <w:r w:rsidRPr="006F70B9">
                              <w:rPr>
                                <w:rFonts w:eastAsia="MS Mincho"/>
                                <w:sz w:val="20"/>
                                <w:szCs w:val="20"/>
                                <w:lang w:val="en-GB" w:eastAsia="en-GB"/>
                              </w:rPr>
                              <w:t xml:space="preserve">, and if the UE </w:t>
                            </w:r>
                            <w:r>
                              <w:rPr>
                                <w:rFonts w:eastAsia="MS Mincho"/>
                                <w:sz w:val="20"/>
                                <w:szCs w:val="20"/>
                                <w:lang w:val="en-GB" w:eastAsia="en-GB"/>
                              </w:rPr>
                              <w:t xml:space="preserve">is configured to monitor NPDCCH </w:t>
                            </w:r>
                            <w:r w:rsidRPr="006F70B9">
                              <w:rPr>
                                <w:rFonts w:eastAsia="MS Mincho"/>
                                <w:sz w:val="20"/>
                                <w:szCs w:val="20"/>
                                <w:lang w:val="en-GB" w:eastAsia="en-GB"/>
                              </w:rPr>
                              <w:t xml:space="preserve">candidates of another NPDCCH search space having starting subframe k0 before subframe </w:t>
                            </w:r>
                            <w:r w:rsidRPr="006F70B9">
                              <w:rPr>
                                <w:rFonts w:eastAsia="MS Mincho"/>
                                <w:i/>
                                <w:sz w:val="20"/>
                                <w:szCs w:val="20"/>
                                <w:lang w:val="en-GB" w:eastAsia="en-GB"/>
                              </w:rPr>
                              <w:t>n+5</w:t>
                            </w:r>
                            <w:r w:rsidRPr="006F70B9">
                              <w:rPr>
                                <w:rFonts w:eastAsia="MS Mincho"/>
                                <w:sz w:val="20"/>
                                <w:szCs w:val="20"/>
                                <w:lang w:val="en-GB" w:eastAsia="en-GB"/>
                              </w:rPr>
                              <w:t>.</w:t>
                            </w:r>
                          </w:p>
                          <w:p w14:paraId="1CB56717" w14:textId="77777777" w:rsidR="00CA3598" w:rsidRPr="006F70B9" w:rsidRDefault="00CA3598" w:rsidP="006F70B9">
                            <w:pPr>
                              <w:autoSpaceDE/>
                              <w:autoSpaceDN/>
                              <w:adjustRightInd/>
                              <w:snapToGrid/>
                              <w:spacing w:after="180"/>
                              <w:jc w:val="left"/>
                              <w:rPr>
                                <w:rFonts w:eastAsia="Calibri"/>
                                <w:sz w:val="20"/>
                                <w:szCs w:val="20"/>
                                <w:lang w:val="en-GB" w:eastAsia="zh-CN"/>
                              </w:rPr>
                            </w:pPr>
                            <w:r w:rsidRPr="006F70B9">
                              <w:rPr>
                                <w:rFonts w:eastAsia="Calibri"/>
                                <w:sz w:val="20"/>
                                <w:szCs w:val="20"/>
                                <w:lang w:val="en-GB" w:eastAsia="zh-CN"/>
                              </w:rPr>
                              <w:t xml:space="preserve">An NB-IoT UE is not required to monitor NPDCCH candidates of an NPDCCH search space during </w:t>
                            </w:r>
                            <w:r w:rsidRPr="006F70B9">
                              <w:rPr>
                                <w:rFonts w:eastAsia="Calibri" w:hint="eastAsia"/>
                                <w:sz w:val="20"/>
                                <w:szCs w:val="20"/>
                                <w:lang w:val="en-GB" w:eastAsia="zh-CN"/>
                              </w:rPr>
                              <w:t xml:space="preserve">an </w:t>
                            </w:r>
                            <w:r w:rsidRPr="006F70B9">
                              <w:rPr>
                                <w:rFonts w:eastAsia="Calibri"/>
                                <w:sz w:val="20"/>
                                <w:szCs w:val="20"/>
                                <w:lang w:val="en-GB" w:eastAsia="zh-CN"/>
                              </w:rPr>
                              <w:t>NPUSCH UL gap.</w:t>
                            </w:r>
                          </w:p>
                          <w:p w14:paraId="7640AE20" w14:textId="77777777" w:rsidR="00CA3598" w:rsidRPr="006F70B9" w:rsidRDefault="00CA3598" w:rsidP="006F70B9">
                            <w:pPr>
                              <w:autoSpaceDE/>
                              <w:autoSpaceDN/>
                              <w:adjustRightInd/>
                              <w:snapToGrid/>
                              <w:spacing w:after="180"/>
                              <w:jc w:val="left"/>
                              <w:rPr>
                                <w:rFonts w:eastAsia="Calibri"/>
                                <w:sz w:val="20"/>
                                <w:szCs w:val="20"/>
                                <w:lang w:val="en-GB" w:eastAsia="zh-CN"/>
                              </w:rPr>
                            </w:pPr>
                            <w:r w:rsidRPr="006F70B9">
                              <w:rPr>
                                <w:rFonts w:eastAsia="Calibri" w:hint="eastAsia"/>
                                <w:sz w:val="20"/>
                                <w:szCs w:val="20"/>
                                <w:lang w:val="en-GB" w:eastAsia="zh-CN"/>
                              </w:rPr>
                              <w:t>An</w:t>
                            </w:r>
                            <w:r w:rsidRPr="006F70B9">
                              <w:rPr>
                                <w:rFonts w:eastAsia="Calibri"/>
                                <w:sz w:val="20"/>
                                <w:szCs w:val="20"/>
                                <w:lang w:val="en-GB" w:eastAsia="zh-CN"/>
                              </w:rPr>
                              <w:t xml:space="preserve"> NB-IoT UE is not required to monitor NPDCCH candidates of a Type2A-NPDCCH common search space during</w:t>
                            </w:r>
                            <w:r w:rsidRPr="006F70B9">
                              <w:rPr>
                                <w:rFonts w:eastAsia="Calibri"/>
                                <w:sz w:val="20"/>
                                <w:szCs w:val="20"/>
                                <w:lang w:val="en-GB" w:eastAsia="en-GB"/>
                              </w:rPr>
                              <w:t xml:space="preserve"> </w:t>
                            </w:r>
                            <w:r w:rsidRPr="006F70B9">
                              <w:rPr>
                                <w:rFonts w:eastAsia="Calibri"/>
                                <w:sz w:val="20"/>
                                <w:szCs w:val="20"/>
                                <w:lang w:val="en-GB" w:eastAsia="zh-CN"/>
                              </w:rPr>
                              <w:t>the scheduling gap or the processing gap.</w:t>
                            </w:r>
                          </w:p>
                          <w:p w14:paraId="202A9DB1" w14:textId="77777777" w:rsidR="00CA3598" w:rsidRPr="006F70B9" w:rsidRDefault="00CA3598" w:rsidP="006F70B9">
                            <w:pPr>
                              <w:rPr>
                                <w:rFonts w:eastAsia="Calibri"/>
                                <w:sz w:val="20"/>
                                <w:szCs w:val="20"/>
                                <w:lang w:val="en-GB" w:eastAsia="en-GB"/>
                              </w:rPr>
                            </w:pPr>
                            <w:r w:rsidRPr="006F70B9">
                              <w:rPr>
                                <w:rFonts w:eastAsia="Calibri"/>
                                <w:sz w:val="20"/>
                                <w:szCs w:val="20"/>
                                <w:lang w:val="en-GB" w:eastAsia="en-GB"/>
                              </w:rPr>
                              <w:t xml:space="preserve">For an NB-IoT UE configured with higher layer parameter </w:t>
                            </w:r>
                            <w:r w:rsidRPr="006F70B9">
                              <w:rPr>
                                <w:rFonts w:eastAsia="Calibri"/>
                                <w:i/>
                                <w:sz w:val="20"/>
                                <w:szCs w:val="20"/>
                                <w:lang w:val="en-GB" w:eastAsia="en-GB"/>
                              </w:rPr>
                              <w:t>sr-WithoutHARQ-ACK-Config</w:t>
                            </w:r>
                            <w:r w:rsidRPr="006F70B9">
                              <w:rPr>
                                <w:rFonts w:eastAsia="Calibri"/>
                                <w:sz w:val="20"/>
                                <w:szCs w:val="20"/>
                                <w:lang w:val="en-GB" w:eastAsia="en-GB"/>
                              </w:rPr>
                              <w:t>, if the transmission of a</w:t>
                            </w:r>
                            <w:r>
                              <w:rPr>
                                <w:rFonts w:eastAsia="Calibri"/>
                                <w:sz w:val="20"/>
                                <w:szCs w:val="20"/>
                                <w:lang w:val="en-GB" w:eastAsia="en-GB"/>
                              </w:rPr>
                              <w:t xml:space="preserve"> </w:t>
                            </w:r>
                            <w:r w:rsidRPr="006F70B9">
                              <w:rPr>
                                <w:rFonts w:eastAsia="Calibri"/>
                                <w:sz w:val="20"/>
                                <w:szCs w:val="20"/>
                                <w:lang w:val="en-GB" w:eastAsia="en-GB"/>
                              </w:rPr>
                              <w:t xml:space="preserve">narrowband random access preamble for SR ends on subframe </w:t>
                            </w:r>
                            <w:r w:rsidRPr="006F70B9">
                              <w:rPr>
                                <w:rFonts w:eastAsia="Calibri"/>
                                <w:i/>
                                <w:sz w:val="20"/>
                                <w:szCs w:val="20"/>
                                <w:lang w:val="en-GB" w:eastAsia="en-GB"/>
                              </w:rPr>
                              <w:t>n</w:t>
                            </w:r>
                            <w:r w:rsidRPr="006F70B9">
                              <w:rPr>
                                <w:rFonts w:eastAsia="Calibri"/>
                                <w:sz w:val="20"/>
                                <w:szCs w:val="20"/>
                                <w:lang w:val="en-GB" w:eastAsia="en-GB"/>
                              </w:rPr>
                              <w:t>,</w:t>
                            </w:r>
                          </w:p>
                          <w:p w14:paraId="1DF056DC" w14:textId="74FAB393" w:rsidR="00CA3598" w:rsidRPr="006F70B9" w:rsidRDefault="00CA3598" w:rsidP="006F70B9">
                            <w:pPr>
                              <w:overflowPunct w:val="0"/>
                              <w:spacing w:after="180"/>
                              <w:ind w:left="568" w:hanging="284"/>
                              <w:rPr>
                                <w:rFonts w:eastAsia="MS Mincho"/>
                                <w:sz w:val="20"/>
                                <w:szCs w:val="20"/>
                                <w:lang w:val="en-GB" w:eastAsia="en-GB"/>
                              </w:rPr>
                            </w:pPr>
                            <w:r w:rsidRPr="006F70B9">
                              <w:rPr>
                                <w:rFonts w:eastAsia="MS Mincho"/>
                                <w:sz w:val="20"/>
                                <w:szCs w:val="20"/>
                                <w:lang w:val="en-GB" w:eastAsia="zh-CN"/>
                              </w:rPr>
                              <w:t>-</w:t>
                            </w:r>
                            <w:r w:rsidRPr="006F70B9">
                              <w:rPr>
                                <w:rFonts w:eastAsia="MS Mincho"/>
                                <w:sz w:val="20"/>
                                <w:szCs w:val="20"/>
                                <w:lang w:val="en-GB" w:eastAsia="zh-CN"/>
                              </w:rPr>
                              <w:tab/>
                            </w:r>
                            <w:r w:rsidRPr="006F70B9">
                              <w:rPr>
                                <w:rFonts w:eastAsia="Yu Mincho"/>
                                <w:sz w:val="20"/>
                                <w:szCs w:val="20"/>
                                <w:lang w:val="en-GB" w:eastAsia="zh-CN"/>
                              </w:rPr>
                              <w:t>[</w:t>
                            </w:r>
                            <w:r w:rsidRPr="006F70B9">
                              <w:rPr>
                                <w:rFonts w:eastAsia="Yu Mincho"/>
                                <w:color w:val="FF0000"/>
                                <w:sz w:val="20"/>
                                <w:szCs w:val="20"/>
                                <w:lang w:val="en-GB" w:eastAsia="zh-CN"/>
                              </w:rPr>
                              <w:t>case 10: NPRACH for SR for long NPRACH transmissions</w:t>
                            </w:r>
                            <w:r w:rsidRPr="006F70B9">
                              <w:rPr>
                                <w:rFonts w:eastAsia="Yu Mincho"/>
                                <w:sz w:val="20"/>
                                <w:szCs w:val="20"/>
                                <w:lang w:val="en-GB" w:eastAsia="zh-CN"/>
                              </w:rPr>
                              <w:t xml:space="preserve">] </w:t>
                            </w:r>
                            <w:r w:rsidRPr="006F70B9">
                              <w:rPr>
                                <w:rFonts w:eastAsia="MS Mincho"/>
                                <w:sz w:val="20"/>
                                <w:szCs w:val="20"/>
                                <w:lang w:val="en-GB" w:eastAsia="zh-CN"/>
                              </w:rPr>
                              <w:t>i</w:t>
                            </w:r>
                            <w:r w:rsidRPr="006F70B9">
                              <w:rPr>
                                <w:rFonts w:eastAsia="MS Mincho"/>
                                <w:sz w:val="20"/>
                                <w:szCs w:val="20"/>
                                <w:lang w:val="en-GB" w:eastAsia="en-GB"/>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w:t>
                            </w:r>
                            <w:r w:rsidRPr="006F70B9">
                              <w:rPr>
                                <w:rFonts w:eastAsia="MS Mincho"/>
                                <w:sz w:val="20"/>
                                <w:szCs w:val="20"/>
                                <w:highlight w:val="yellow"/>
                                <w:lang w:val="en-GB" w:eastAsia="en-GB"/>
                              </w:rPr>
                              <w:t xml:space="preserve">subframe </w:t>
                            </w:r>
                            <w:r w:rsidRPr="006F70B9">
                              <w:rPr>
                                <w:rFonts w:eastAsia="MS Mincho"/>
                                <w:i/>
                                <w:sz w:val="20"/>
                                <w:szCs w:val="20"/>
                                <w:highlight w:val="yellow"/>
                                <w:lang w:val="en-GB" w:eastAsia="en-GB"/>
                              </w:rPr>
                              <w:t>n</w:t>
                            </w:r>
                            <w:r w:rsidRPr="006F70B9">
                              <w:rPr>
                                <w:rFonts w:eastAsia="MS Mincho"/>
                                <w:sz w:val="20"/>
                                <w:szCs w:val="20"/>
                                <w:highlight w:val="yellow"/>
                                <w:lang w:val="en-GB" w:eastAsia="en-GB"/>
                              </w:rPr>
                              <w:t xml:space="preserve"> to subframe </w:t>
                            </w:r>
                            <w:r w:rsidRPr="006F70B9">
                              <w:rPr>
                                <w:rFonts w:eastAsia="MS Mincho"/>
                                <w:i/>
                                <w:sz w:val="20"/>
                                <w:szCs w:val="20"/>
                                <w:highlight w:val="yellow"/>
                                <w:lang w:val="en-GB" w:eastAsia="en-GB"/>
                              </w:rPr>
                              <w:t>n</w:t>
                            </w:r>
                            <w:r w:rsidRPr="006F70B9">
                              <w:rPr>
                                <w:rFonts w:eastAsia="MS Mincho"/>
                                <w:sz w:val="20"/>
                                <w:szCs w:val="20"/>
                                <w:highlight w:val="yellow"/>
                                <w:lang w:val="en-GB" w:eastAsia="en-GB"/>
                              </w:rPr>
                              <w:t>+</w:t>
                            </w:r>
                            <w:r>
                              <w:rPr>
                                <w:rFonts w:eastAsia="MS Mincho"/>
                                <w:i/>
                                <w:sz w:val="20"/>
                                <w:szCs w:val="20"/>
                                <w:highlight w:val="yellow"/>
                                <w:lang w:val="en-GB" w:eastAsia="en-GB"/>
                              </w:rPr>
                              <w:t>k</w:t>
                            </w:r>
                            <w:r w:rsidRPr="0055136E">
                              <w:rPr>
                                <w:rFonts w:eastAsia="MS Mincho"/>
                                <w:i/>
                                <w:sz w:val="20"/>
                                <w:szCs w:val="20"/>
                                <w:highlight w:val="yellow"/>
                                <w:lang w:val="en-GB" w:eastAsia="en-GB"/>
                              </w:rPr>
                              <w:t>mac</w:t>
                            </w:r>
                            <w:r>
                              <w:rPr>
                                <w:rFonts w:eastAsia="MS Mincho"/>
                                <w:sz w:val="20"/>
                                <w:szCs w:val="20"/>
                                <w:highlight w:val="yellow"/>
                                <w:lang w:val="en-GB" w:eastAsia="en-GB"/>
                              </w:rPr>
                              <w:t>+</w:t>
                            </w:r>
                            <w:r w:rsidRPr="006F70B9">
                              <w:rPr>
                                <w:rFonts w:eastAsia="MS Mincho"/>
                                <w:i/>
                                <w:sz w:val="20"/>
                                <w:szCs w:val="20"/>
                                <w:highlight w:val="yellow"/>
                                <w:lang w:val="en-GB" w:eastAsia="en-GB"/>
                              </w:rPr>
                              <w:t>40</w:t>
                            </w:r>
                            <w:r w:rsidRPr="006F70B9">
                              <w:rPr>
                                <w:rFonts w:eastAsia="MS Mincho"/>
                                <w:sz w:val="20"/>
                                <w:szCs w:val="20"/>
                                <w:lang w:val="en-GB" w:eastAsia="en-GB"/>
                              </w:rPr>
                              <w:t>,</w:t>
                            </w:r>
                          </w:p>
                          <w:p w14:paraId="2840FB4F" w14:textId="1A0529FB" w:rsidR="00CA3598" w:rsidRPr="006F70B9" w:rsidRDefault="00CA3598" w:rsidP="006F70B9">
                            <w:pPr>
                              <w:overflowPunct w:val="0"/>
                              <w:spacing w:after="180"/>
                              <w:ind w:left="568" w:hanging="284"/>
                              <w:rPr>
                                <w:rFonts w:eastAsia="MS Mincho"/>
                                <w:sz w:val="20"/>
                                <w:szCs w:val="20"/>
                                <w:lang w:val="en-GB" w:eastAsia="zh-CN"/>
                              </w:rPr>
                            </w:pPr>
                            <w:r w:rsidRPr="006F70B9">
                              <w:rPr>
                                <w:rFonts w:eastAsia="MS Mincho"/>
                                <w:sz w:val="20"/>
                                <w:szCs w:val="20"/>
                                <w:lang w:val="en-GB" w:eastAsia="zh-CN"/>
                              </w:rPr>
                              <w:t>-</w:t>
                            </w:r>
                            <w:r w:rsidRPr="006F70B9">
                              <w:rPr>
                                <w:rFonts w:eastAsia="MS Mincho"/>
                                <w:sz w:val="20"/>
                                <w:szCs w:val="20"/>
                                <w:lang w:val="en-GB" w:eastAsia="zh-CN"/>
                              </w:rPr>
                              <w:tab/>
                              <w:t>otherwise</w:t>
                            </w:r>
                            <w:r w:rsidRPr="006F70B9">
                              <w:rPr>
                                <w:rFonts w:eastAsia="MS Mincho"/>
                                <w:sz w:val="20"/>
                                <w:szCs w:val="20"/>
                                <w:lang w:val="en-GB" w:eastAsia="en-GB"/>
                              </w:rPr>
                              <w:t xml:space="preserve">, </w:t>
                            </w:r>
                            <w:r w:rsidRPr="006F70B9">
                              <w:rPr>
                                <w:rFonts w:eastAsia="Yu Mincho"/>
                                <w:sz w:val="20"/>
                                <w:szCs w:val="20"/>
                                <w:lang w:val="en-GB" w:eastAsia="zh-CN"/>
                              </w:rPr>
                              <w:t>[</w:t>
                            </w:r>
                            <w:r w:rsidRPr="006F70B9">
                              <w:rPr>
                                <w:rFonts w:eastAsia="Yu Mincho"/>
                                <w:color w:val="FF0000"/>
                                <w:sz w:val="20"/>
                                <w:szCs w:val="20"/>
                                <w:lang w:val="en-GB" w:eastAsia="zh-CN"/>
                              </w:rPr>
                              <w:t>case 11: NPRACH for SR for short NPRACH transmissions</w:t>
                            </w:r>
                            <w:r w:rsidRPr="006F70B9">
                              <w:rPr>
                                <w:rFonts w:eastAsia="Yu Mincho"/>
                                <w:sz w:val="20"/>
                                <w:szCs w:val="20"/>
                                <w:lang w:val="en-GB" w:eastAsia="zh-CN"/>
                              </w:rPr>
                              <w:t xml:space="preserve">] </w:t>
                            </w:r>
                            <w:r w:rsidRPr="006F70B9">
                              <w:rPr>
                                <w:rFonts w:eastAsia="MS Mincho"/>
                                <w:sz w:val="20"/>
                                <w:szCs w:val="20"/>
                                <w:lang w:val="en-GB" w:eastAsia="en-GB"/>
                              </w:rPr>
                              <w:t xml:space="preserve">the UE is not required to monitor NPDCCH UE-specific search space from subframe </w:t>
                            </w:r>
                            <w:r w:rsidRPr="006F70B9">
                              <w:rPr>
                                <w:rFonts w:eastAsia="MS Mincho"/>
                                <w:i/>
                                <w:sz w:val="20"/>
                                <w:szCs w:val="20"/>
                                <w:highlight w:val="yellow"/>
                                <w:lang w:val="en-GB" w:eastAsia="en-GB"/>
                              </w:rPr>
                              <w:t>n</w:t>
                            </w:r>
                            <w:r w:rsidRPr="006F70B9">
                              <w:rPr>
                                <w:rFonts w:eastAsia="MS Mincho"/>
                                <w:sz w:val="20"/>
                                <w:szCs w:val="20"/>
                                <w:highlight w:val="yellow"/>
                                <w:lang w:val="en-GB" w:eastAsia="en-GB"/>
                              </w:rPr>
                              <w:t xml:space="preserve"> to subframe </w:t>
                            </w:r>
                            <w:r w:rsidRPr="006F70B9">
                              <w:rPr>
                                <w:rFonts w:eastAsia="MS Mincho"/>
                                <w:i/>
                                <w:sz w:val="20"/>
                                <w:szCs w:val="20"/>
                                <w:highlight w:val="yellow"/>
                                <w:lang w:val="en-GB" w:eastAsia="en-GB"/>
                              </w:rPr>
                              <w:t>n</w:t>
                            </w:r>
                            <w:r w:rsidRPr="006F70B9">
                              <w:rPr>
                                <w:rFonts w:eastAsia="MS Mincho"/>
                                <w:sz w:val="20"/>
                                <w:szCs w:val="20"/>
                                <w:highlight w:val="yellow"/>
                                <w:lang w:val="en-GB" w:eastAsia="en-GB"/>
                              </w:rPr>
                              <w:t>+</w:t>
                            </w:r>
                            <w:r w:rsidRPr="0055136E">
                              <w:rPr>
                                <w:rFonts w:eastAsia="MS Mincho"/>
                                <w:i/>
                                <w:sz w:val="20"/>
                                <w:szCs w:val="20"/>
                                <w:highlight w:val="yellow"/>
                                <w:lang w:val="en-GB" w:eastAsia="en-GB"/>
                              </w:rPr>
                              <w:t>kmac</w:t>
                            </w:r>
                            <w:r>
                              <w:rPr>
                                <w:rFonts w:eastAsia="MS Mincho"/>
                                <w:sz w:val="20"/>
                                <w:szCs w:val="20"/>
                                <w:highlight w:val="yellow"/>
                                <w:lang w:val="en-GB" w:eastAsia="en-GB"/>
                              </w:rPr>
                              <w:t>+</w:t>
                            </w:r>
                            <w:r w:rsidRPr="006F70B9">
                              <w:rPr>
                                <w:rFonts w:eastAsia="MS Mincho"/>
                                <w:i/>
                                <w:sz w:val="20"/>
                                <w:szCs w:val="20"/>
                                <w:highlight w:val="yellow"/>
                                <w:lang w:val="en-GB" w:eastAsia="en-GB"/>
                              </w:rPr>
                              <w:t>3</w:t>
                            </w:r>
                            <w:r w:rsidRPr="006F70B9">
                              <w:rPr>
                                <w:rFonts w:eastAsia="MS Mincho"/>
                                <w:sz w:val="20"/>
                                <w:szCs w:val="20"/>
                                <w:lang w:val="en-GB" w:eastAsia="en-GB"/>
                              </w:rPr>
                              <w:t>.</w:t>
                            </w:r>
                          </w:p>
                          <w:p w14:paraId="04523D0B" w14:textId="5D0B939C" w:rsidR="00CA3598" w:rsidRPr="006F70B9" w:rsidRDefault="00CA3598" w:rsidP="006F70B9">
                            <w:pPr>
                              <w:rPr>
                                <w:lang w:val="en-GB"/>
                              </w:rPr>
                            </w:pPr>
                          </w:p>
                        </w:txbxContent>
                      </wps:txbx>
                      <wps:bodyPr rot="0" vert="horz" wrap="square" lIns="91440" tIns="45720" rIns="91440" bIns="45720" anchor="t" anchorCtr="0">
                        <a:spAutoFit/>
                      </wps:bodyPr>
                    </wps:wsp>
                  </a:graphicData>
                </a:graphic>
              </wp:inline>
            </w:drawing>
          </mc:Choice>
          <mc:Fallback>
            <w:pict>
              <v:shape w14:anchorId="2A5C397D" id="_x0000_s1029" type="#_x0000_t202" style="width:458.5pt;height:7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">
                <v:textbox style="mso-fit-shape-to-text:t">
                  <w:txbxContent>
                    <w:p w14:paraId="5788230C" w14:textId="164E524E" w:rsidR="00CA3598" w:rsidRPr="006F70B9" w:rsidRDefault="00CA3598" w:rsidP="006F70B9">
                      <w:pPr>
                        <w:overflowPunct w:val="0"/>
                        <w:spacing w:after="180"/>
                        <w:ind w:left="284"/>
                        <w:rPr>
                          <w:rFonts w:eastAsia="MS Mincho"/>
                          <w:sz w:val="20"/>
                          <w:szCs w:val="20"/>
                          <w:lang w:val="en-GB" w:eastAsia="en-GB"/>
                        </w:rPr>
                      </w:pPr>
                      <w:r w:rsidRPr="006F70B9">
                        <w:rPr>
                          <w:rFonts w:eastAsia="MS Mincho"/>
                          <w:sz w:val="20"/>
                          <w:szCs w:val="20"/>
                          <w:lang w:val="en-GB" w:eastAsia="en-GB"/>
                        </w:rPr>
                        <w:t xml:space="preserve">of the NPDCCH search space ends in subframe </w:t>
                      </w:r>
                      <w:r w:rsidRPr="006F70B9">
                        <w:rPr>
                          <w:rFonts w:eastAsia="MS Mincho"/>
                          <w:i/>
                          <w:sz w:val="20"/>
                          <w:szCs w:val="20"/>
                          <w:lang w:val="en-GB" w:eastAsia="en-GB"/>
                        </w:rPr>
                        <w:t>n</w:t>
                      </w:r>
                      <w:r w:rsidRPr="006F70B9">
                        <w:rPr>
                          <w:rFonts w:eastAsia="MS Mincho"/>
                          <w:sz w:val="20"/>
                          <w:szCs w:val="20"/>
                          <w:lang w:val="en-GB" w:eastAsia="en-GB"/>
                        </w:rPr>
                        <w:t xml:space="preserve">, and if the UE </w:t>
                      </w:r>
                      <w:r>
                        <w:rPr>
                          <w:rFonts w:eastAsia="MS Mincho"/>
                          <w:sz w:val="20"/>
                          <w:szCs w:val="20"/>
                          <w:lang w:val="en-GB" w:eastAsia="en-GB"/>
                        </w:rPr>
                        <w:t xml:space="preserve">is configured to monitor NPDCCH </w:t>
                      </w:r>
                      <w:r w:rsidRPr="006F70B9">
                        <w:rPr>
                          <w:rFonts w:eastAsia="MS Mincho"/>
                          <w:sz w:val="20"/>
                          <w:szCs w:val="20"/>
                          <w:lang w:val="en-GB" w:eastAsia="en-GB"/>
                        </w:rPr>
                        <w:t xml:space="preserve">candidates of another NPDCCH search space having starting subframe k0 before subframe </w:t>
                      </w:r>
                      <w:r w:rsidRPr="006F70B9">
                        <w:rPr>
                          <w:rFonts w:eastAsia="MS Mincho"/>
                          <w:i/>
                          <w:sz w:val="20"/>
                          <w:szCs w:val="20"/>
                          <w:lang w:val="en-GB" w:eastAsia="en-GB"/>
                        </w:rPr>
                        <w:t>n+5</w:t>
                      </w:r>
                      <w:r w:rsidRPr="006F70B9">
                        <w:rPr>
                          <w:rFonts w:eastAsia="MS Mincho"/>
                          <w:sz w:val="20"/>
                          <w:szCs w:val="20"/>
                          <w:lang w:val="en-GB" w:eastAsia="en-GB"/>
                        </w:rPr>
                        <w:t>.</w:t>
                      </w:r>
                    </w:p>
                    <w:p w14:paraId="1CB56717" w14:textId="77777777" w:rsidR="00CA3598" w:rsidRPr="006F70B9" w:rsidRDefault="00CA3598" w:rsidP="006F70B9">
                      <w:pPr>
                        <w:autoSpaceDE/>
                        <w:autoSpaceDN/>
                        <w:adjustRightInd/>
                        <w:snapToGrid/>
                        <w:spacing w:after="180"/>
                        <w:jc w:val="left"/>
                        <w:rPr>
                          <w:rFonts w:eastAsia="Calibri"/>
                          <w:sz w:val="20"/>
                          <w:szCs w:val="20"/>
                          <w:lang w:val="en-GB" w:eastAsia="zh-CN"/>
                        </w:rPr>
                      </w:pPr>
                      <w:r w:rsidRPr="006F70B9">
                        <w:rPr>
                          <w:rFonts w:eastAsia="Calibri"/>
                          <w:sz w:val="20"/>
                          <w:szCs w:val="20"/>
                          <w:lang w:val="en-GB" w:eastAsia="zh-CN"/>
                        </w:rPr>
                        <w:t xml:space="preserve">An NB-IoT UE is not required to monitor NPDCCH candidates of an NPDCCH search space during </w:t>
                      </w:r>
                      <w:r w:rsidRPr="006F70B9">
                        <w:rPr>
                          <w:rFonts w:eastAsia="Calibri" w:hint="eastAsia"/>
                          <w:sz w:val="20"/>
                          <w:szCs w:val="20"/>
                          <w:lang w:val="en-GB" w:eastAsia="zh-CN"/>
                        </w:rPr>
                        <w:t xml:space="preserve">an </w:t>
                      </w:r>
                      <w:r w:rsidRPr="006F70B9">
                        <w:rPr>
                          <w:rFonts w:eastAsia="Calibri"/>
                          <w:sz w:val="20"/>
                          <w:szCs w:val="20"/>
                          <w:lang w:val="en-GB" w:eastAsia="zh-CN"/>
                        </w:rPr>
                        <w:t>NPUSCH UL gap.</w:t>
                      </w:r>
                    </w:p>
                    <w:p w14:paraId="7640AE20" w14:textId="77777777" w:rsidR="00CA3598" w:rsidRPr="006F70B9" w:rsidRDefault="00CA3598" w:rsidP="006F70B9">
                      <w:pPr>
                        <w:autoSpaceDE/>
                        <w:autoSpaceDN/>
                        <w:adjustRightInd/>
                        <w:snapToGrid/>
                        <w:spacing w:after="180"/>
                        <w:jc w:val="left"/>
                        <w:rPr>
                          <w:rFonts w:eastAsia="Calibri"/>
                          <w:sz w:val="20"/>
                          <w:szCs w:val="20"/>
                          <w:lang w:val="en-GB" w:eastAsia="zh-CN"/>
                        </w:rPr>
                      </w:pPr>
                      <w:r w:rsidRPr="006F70B9">
                        <w:rPr>
                          <w:rFonts w:eastAsia="Calibri" w:hint="eastAsia"/>
                          <w:sz w:val="20"/>
                          <w:szCs w:val="20"/>
                          <w:lang w:val="en-GB" w:eastAsia="zh-CN"/>
                        </w:rPr>
                        <w:t>An</w:t>
                      </w:r>
                      <w:r w:rsidRPr="006F70B9">
                        <w:rPr>
                          <w:rFonts w:eastAsia="Calibri"/>
                          <w:sz w:val="20"/>
                          <w:szCs w:val="20"/>
                          <w:lang w:val="en-GB" w:eastAsia="zh-CN"/>
                        </w:rPr>
                        <w:t xml:space="preserve"> NB-IoT UE is not required to monitor NPDCCH candidates of a Type2A-NPDCCH common search space during</w:t>
                      </w:r>
                      <w:r w:rsidRPr="006F70B9">
                        <w:rPr>
                          <w:rFonts w:eastAsia="Calibri"/>
                          <w:sz w:val="20"/>
                          <w:szCs w:val="20"/>
                          <w:lang w:val="en-GB" w:eastAsia="en-GB"/>
                        </w:rPr>
                        <w:t xml:space="preserve"> </w:t>
                      </w:r>
                      <w:r w:rsidRPr="006F70B9">
                        <w:rPr>
                          <w:rFonts w:eastAsia="Calibri"/>
                          <w:sz w:val="20"/>
                          <w:szCs w:val="20"/>
                          <w:lang w:val="en-GB" w:eastAsia="zh-CN"/>
                        </w:rPr>
                        <w:t>the scheduling gap or the processing gap.</w:t>
                      </w:r>
                    </w:p>
                    <w:p w14:paraId="202A9DB1" w14:textId="77777777" w:rsidR="00CA3598" w:rsidRPr="006F70B9" w:rsidRDefault="00CA3598" w:rsidP="006F70B9">
                      <w:pPr>
                        <w:rPr>
                          <w:rFonts w:eastAsia="Calibri"/>
                          <w:sz w:val="20"/>
                          <w:szCs w:val="20"/>
                          <w:lang w:val="en-GB" w:eastAsia="en-GB"/>
                        </w:rPr>
                      </w:pPr>
                      <w:r w:rsidRPr="006F70B9">
                        <w:rPr>
                          <w:rFonts w:eastAsia="Calibri"/>
                          <w:sz w:val="20"/>
                          <w:szCs w:val="20"/>
                          <w:lang w:val="en-GB" w:eastAsia="en-GB"/>
                        </w:rPr>
                        <w:t xml:space="preserve">For an NB-IoT UE configured with higher layer parameter </w:t>
                      </w:r>
                      <w:r w:rsidRPr="006F70B9">
                        <w:rPr>
                          <w:rFonts w:eastAsia="Calibri"/>
                          <w:i/>
                          <w:sz w:val="20"/>
                          <w:szCs w:val="20"/>
                          <w:lang w:val="en-GB" w:eastAsia="en-GB"/>
                        </w:rPr>
                        <w:t>sr-WithoutHARQ-ACK-Config</w:t>
                      </w:r>
                      <w:r w:rsidRPr="006F70B9">
                        <w:rPr>
                          <w:rFonts w:eastAsia="Calibri"/>
                          <w:sz w:val="20"/>
                          <w:szCs w:val="20"/>
                          <w:lang w:val="en-GB" w:eastAsia="en-GB"/>
                        </w:rPr>
                        <w:t>, if the transmission of a</w:t>
                      </w:r>
                      <w:r>
                        <w:rPr>
                          <w:rFonts w:eastAsia="Calibri"/>
                          <w:sz w:val="20"/>
                          <w:szCs w:val="20"/>
                          <w:lang w:val="en-GB" w:eastAsia="en-GB"/>
                        </w:rPr>
                        <w:t xml:space="preserve"> </w:t>
                      </w:r>
                      <w:r w:rsidRPr="006F70B9">
                        <w:rPr>
                          <w:rFonts w:eastAsia="Calibri"/>
                          <w:sz w:val="20"/>
                          <w:szCs w:val="20"/>
                          <w:lang w:val="en-GB" w:eastAsia="en-GB"/>
                        </w:rPr>
                        <w:t xml:space="preserve">narrowband random access preamble for SR ends on subframe </w:t>
                      </w:r>
                      <w:r w:rsidRPr="006F70B9">
                        <w:rPr>
                          <w:rFonts w:eastAsia="Calibri"/>
                          <w:i/>
                          <w:sz w:val="20"/>
                          <w:szCs w:val="20"/>
                          <w:lang w:val="en-GB" w:eastAsia="en-GB"/>
                        </w:rPr>
                        <w:t>n</w:t>
                      </w:r>
                      <w:r w:rsidRPr="006F70B9">
                        <w:rPr>
                          <w:rFonts w:eastAsia="Calibri"/>
                          <w:sz w:val="20"/>
                          <w:szCs w:val="20"/>
                          <w:lang w:val="en-GB" w:eastAsia="en-GB"/>
                        </w:rPr>
                        <w:t>,</w:t>
                      </w:r>
                    </w:p>
                    <w:p w14:paraId="1DF056DC" w14:textId="74FAB393" w:rsidR="00CA3598" w:rsidRPr="006F70B9" w:rsidRDefault="00CA3598" w:rsidP="006F70B9">
                      <w:pPr>
                        <w:overflowPunct w:val="0"/>
                        <w:spacing w:after="180"/>
                        <w:ind w:left="568" w:hanging="284"/>
                        <w:rPr>
                          <w:rFonts w:eastAsia="MS Mincho"/>
                          <w:sz w:val="20"/>
                          <w:szCs w:val="20"/>
                          <w:lang w:val="en-GB" w:eastAsia="en-GB"/>
                        </w:rPr>
                      </w:pPr>
                      <w:r w:rsidRPr="006F70B9">
                        <w:rPr>
                          <w:rFonts w:eastAsia="MS Mincho"/>
                          <w:sz w:val="20"/>
                          <w:szCs w:val="20"/>
                          <w:lang w:val="en-GB" w:eastAsia="zh-CN"/>
                        </w:rPr>
                        <w:t>-</w:t>
                      </w:r>
                      <w:r w:rsidRPr="006F70B9">
                        <w:rPr>
                          <w:rFonts w:eastAsia="MS Mincho"/>
                          <w:sz w:val="20"/>
                          <w:szCs w:val="20"/>
                          <w:lang w:val="en-GB" w:eastAsia="zh-CN"/>
                        </w:rPr>
                        <w:tab/>
                      </w:r>
                      <w:r w:rsidRPr="006F70B9">
                        <w:rPr>
                          <w:rFonts w:eastAsia="Yu Mincho"/>
                          <w:sz w:val="20"/>
                          <w:szCs w:val="20"/>
                          <w:lang w:val="en-GB" w:eastAsia="zh-CN"/>
                        </w:rPr>
                        <w:t>[</w:t>
                      </w:r>
                      <w:r w:rsidRPr="006F70B9">
                        <w:rPr>
                          <w:rFonts w:eastAsia="Yu Mincho"/>
                          <w:color w:val="FF0000"/>
                          <w:sz w:val="20"/>
                          <w:szCs w:val="20"/>
                          <w:lang w:val="en-GB" w:eastAsia="zh-CN"/>
                        </w:rPr>
                        <w:t>case 10: NPRACH for SR for long NPRACH transmissions</w:t>
                      </w:r>
                      <w:r w:rsidRPr="006F70B9">
                        <w:rPr>
                          <w:rFonts w:eastAsia="Yu Mincho"/>
                          <w:sz w:val="20"/>
                          <w:szCs w:val="20"/>
                          <w:lang w:val="en-GB" w:eastAsia="zh-CN"/>
                        </w:rPr>
                        <w:t xml:space="preserve">] </w:t>
                      </w:r>
                      <w:r w:rsidRPr="006F70B9">
                        <w:rPr>
                          <w:rFonts w:eastAsia="MS Mincho"/>
                          <w:sz w:val="20"/>
                          <w:szCs w:val="20"/>
                          <w:lang w:val="en-GB" w:eastAsia="zh-CN"/>
                        </w:rPr>
                        <w:t>i</w:t>
                      </w:r>
                      <w:r w:rsidRPr="006F70B9">
                        <w:rPr>
                          <w:rFonts w:eastAsia="MS Mincho"/>
                          <w:sz w:val="20"/>
                          <w:szCs w:val="20"/>
                          <w:lang w:val="en-GB" w:eastAsia="en-GB"/>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w:t>
                      </w:r>
                      <w:r w:rsidRPr="006F70B9">
                        <w:rPr>
                          <w:rFonts w:eastAsia="MS Mincho"/>
                          <w:sz w:val="20"/>
                          <w:szCs w:val="20"/>
                          <w:highlight w:val="yellow"/>
                          <w:lang w:val="en-GB" w:eastAsia="en-GB"/>
                        </w:rPr>
                        <w:t xml:space="preserve">subframe </w:t>
                      </w:r>
                      <w:r w:rsidRPr="006F70B9">
                        <w:rPr>
                          <w:rFonts w:eastAsia="MS Mincho"/>
                          <w:i/>
                          <w:sz w:val="20"/>
                          <w:szCs w:val="20"/>
                          <w:highlight w:val="yellow"/>
                          <w:lang w:val="en-GB" w:eastAsia="en-GB"/>
                        </w:rPr>
                        <w:t>n</w:t>
                      </w:r>
                      <w:r w:rsidRPr="006F70B9">
                        <w:rPr>
                          <w:rFonts w:eastAsia="MS Mincho"/>
                          <w:sz w:val="20"/>
                          <w:szCs w:val="20"/>
                          <w:highlight w:val="yellow"/>
                          <w:lang w:val="en-GB" w:eastAsia="en-GB"/>
                        </w:rPr>
                        <w:t xml:space="preserve"> to subframe </w:t>
                      </w:r>
                      <w:r w:rsidRPr="006F70B9">
                        <w:rPr>
                          <w:rFonts w:eastAsia="MS Mincho"/>
                          <w:i/>
                          <w:sz w:val="20"/>
                          <w:szCs w:val="20"/>
                          <w:highlight w:val="yellow"/>
                          <w:lang w:val="en-GB" w:eastAsia="en-GB"/>
                        </w:rPr>
                        <w:t>n</w:t>
                      </w:r>
                      <w:r w:rsidRPr="006F70B9">
                        <w:rPr>
                          <w:rFonts w:eastAsia="MS Mincho"/>
                          <w:sz w:val="20"/>
                          <w:szCs w:val="20"/>
                          <w:highlight w:val="yellow"/>
                          <w:lang w:val="en-GB" w:eastAsia="en-GB"/>
                        </w:rPr>
                        <w:t>+</w:t>
                      </w:r>
                      <w:r>
                        <w:rPr>
                          <w:rFonts w:eastAsia="MS Mincho"/>
                          <w:i/>
                          <w:sz w:val="20"/>
                          <w:szCs w:val="20"/>
                          <w:highlight w:val="yellow"/>
                          <w:lang w:val="en-GB" w:eastAsia="en-GB"/>
                        </w:rPr>
                        <w:t>k</w:t>
                      </w:r>
                      <w:r w:rsidRPr="0055136E">
                        <w:rPr>
                          <w:rFonts w:eastAsia="MS Mincho"/>
                          <w:i/>
                          <w:sz w:val="20"/>
                          <w:szCs w:val="20"/>
                          <w:highlight w:val="yellow"/>
                          <w:lang w:val="en-GB" w:eastAsia="en-GB"/>
                        </w:rPr>
                        <w:t>mac</w:t>
                      </w:r>
                      <w:r>
                        <w:rPr>
                          <w:rFonts w:eastAsia="MS Mincho"/>
                          <w:sz w:val="20"/>
                          <w:szCs w:val="20"/>
                          <w:highlight w:val="yellow"/>
                          <w:lang w:val="en-GB" w:eastAsia="en-GB"/>
                        </w:rPr>
                        <w:t>+</w:t>
                      </w:r>
                      <w:r w:rsidRPr="006F70B9">
                        <w:rPr>
                          <w:rFonts w:eastAsia="MS Mincho"/>
                          <w:i/>
                          <w:sz w:val="20"/>
                          <w:szCs w:val="20"/>
                          <w:highlight w:val="yellow"/>
                          <w:lang w:val="en-GB" w:eastAsia="en-GB"/>
                        </w:rPr>
                        <w:t>40</w:t>
                      </w:r>
                      <w:r w:rsidRPr="006F70B9">
                        <w:rPr>
                          <w:rFonts w:eastAsia="MS Mincho"/>
                          <w:sz w:val="20"/>
                          <w:szCs w:val="20"/>
                          <w:lang w:val="en-GB" w:eastAsia="en-GB"/>
                        </w:rPr>
                        <w:t>,</w:t>
                      </w:r>
                    </w:p>
                    <w:p w14:paraId="2840FB4F" w14:textId="1A0529FB" w:rsidR="00CA3598" w:rsidRPr="006F70B9" w:rsidRDefault="00CA3598" w:rsidP="006F70B9">
                      <w:pPr>
                        <w:overflowPunct w:val="0"/>
                        <w:spacing w:after="180"/>
                        <w:ind w:left="568" w:hanging="284"/>
                        <w:rPr>
                          <w:rFonts w:eastAsia="MS Mincho"/>
                          <w:sz w:val="20"/>
                          <w:szCs w:val="20"/>
                          <w:lang w:val="en-GB" w:eastAsia="zh-CN"/>
                        </w:rPr>
                      </w:pPr>
                      <w:r w:rsidRPr="006F70B9">
                        <w:rPr>
                          <w:rFonts w:eastAsia="MS Mincho"/>
                          <w:sz w:val="20"/>
                          <w:szCs w:val="20"/>
                          <w:lang w:val="en-GB" w:eastAsia="zh-CN"/>
                        </w:rPr>
                        <w:t>-</w:t>
                      </w:r>
                      <w:r w:rsidRPr="006F70B9">
                        <w:rPr>
                          <w:rFonts w:eastAsia="MS Mincho"/>
                          <w:sz w:val="20"/>
                          <w:szCs w:val="20"/>
                          <w:lang w:val="en-GB" w:eastAsia="zh-CN"/>
                        </w:rPr>
                        <w:tab/>
                        <w:t>otherwise</w:t>
                      </w:r>
                      <w:r w:rsidRPr="006F70B9">
                        <w:rPr>
                          <w:rFonts w:eastAsia="MS Mincho"/>
                          <w:sz w:val="20"/>
                          <w:szCs w:val="20"/>
                          <w:lang w:val="en-GB" w:eastAsia="en-GB"/>
                        </w:rPr>
                        <w:t xml:space="preserve">, </w:t>
                      </w:r>
                      <w:r w:rsidRPr="006F70B9">
                        <w:rPr>
                          <w:rFonts w:eastAsia="Yu Mincho"/>
                          <w:sz w:val="20"/>
                          <w:szCs w:val="20"/>
                          <w:lang w:val="en-GB" w:eastAsia="zh-CN"/>
                        </w:rPr>
                        <w:t>[</w:t>
                      </w:r>
                      <w:r w:rsidRPr="006F70B9">
                        <w:rPr>
                          <w:rFonts w:eastAsia="Yu Mincho"/>
                          <w:color w:val="FF0000"/>
                          <w:sz w:val="20"/>
                          <w:szCs w:val="20"/>
                          <w:lang w:val="en-GB" w:eastAsia="zh-CN"/>
                        </w:rPr>
                        <w:t>case 11: NPRACH for SR for short NPRACH transmissions</w:t>
                      </w:r>
                      <w:r w:rsidRPr="006F70B9">
                        <w:rPr>
                          <w:rFonts w:eastAsia="Yu Mincho"/>
                          <w:sz w:val="20"/>
                          <w:szCs w:val="20"/>
                          <w:lang w:val="en-GB" w:eastAsia="zh-CN"/>
                        </w:rPr>
                        <w:t xml:space="preserve">] </w:t>
                      </w:r>
                      <w:r w:rsidRPr="006F70B9">
                        <w:rPr>
                          <w:rFonts w:eastAsia="MS Mincho"/>
                          <w:sz w:val="20"/>
                          <w:szCs w:val="20"/>
                          <w:lang w:val="en-GB" w:eastAsia="en-GB"/>
                        </w:rPr>
                        <w:t xml:space="preserve">the UE is not required to monitor NPDCCH UE-specific search space from subframe </w:t>
                      </w:r>
                      <w:r w:rsidRPr="006F70B9">
                        <w:rPr>
                          <w:rFonts w:eastAsia="MS Mincho"/>
                          <w:i/>
                          <w:sz w:val="20"/>
                          <w:szCs w:val="20"/>
                          <w:highlight w:val="yellow"/>
                          <w:lang w:val="en-GB" w:eastAsia="en-GB"/>
                        </w:rPr>
                        <w:t>n</w:t>
                      </w:r>
                      <w:r w:rsidRPr="006F70B9">
                        <w:rPr>
                          <w:rFonts w:eastAsia="MS Mincho"/>
                          <w:sz w:val="20"/>
                          <w:szCs w:val="20"/>
                          <w:highlight w:val="yellow"/>
                          <w:lang w:val="en-GB" w:eastAsia="en-GB"/>
                        </w:rPr>
                        <w:t xml:space="preserve"> to subframe </w:t>
                      </w:r>
                      <w:r w:rsidRPr="006F70B9">
                        <w:rPr>
                          <w:rFonts w:eastAsia="MS Mincho"/>
                          <w:i/>
                          <w:sz w:val="20"/>
                          <w:szCs w:val="20"/>
                          <w:highlight w:val="yellow"/>
                          <w:lang w:val="en-GB" w:eastAsia="en-GB"/>
                        </w:rPr>
                        <w:t>n</w:t>
                      </w:r>
                      <w:r w:rsidRPr="006F70B9">
                        <w:rPr>
                          <w:rFonts w:eastAsia="MS Mincho"/>
                          <w:sz w:val="20"/>
                          <w:szCs w:val="20"/>
                          <w:highlight w:val="yellow"/>
                          <w:lang w:val="en-GB" w:eastAsia="en-GB"/>
                        </w:rPr>
                        <w:t>+</w:t>
                      </w:r>
                      <w:r w:rsidRPr="0055136E">
                        <w:rPr>
                          <w:rFonts w:eastAsia="MS Mincho"/>
                          <w:i/>
                          <w:sz w:val="20"/>
                          <w:szCs w:val="20"/>
                          <w:highlight w:val="yellow"/>
                          <w:lang w:val="en-GB" w:eastAsia="en-GB"/>
                        </w:rPr>
                        <w:t>kmac</w:t>
                      </w:r>
                      <w:r>
                        <w:rPr>
                          <w:rFonts w:eastAsia="MS Mincho"/>
                          <w:sz w:val="20"/>
                          <w:szCs w:val="20"/>
                          <w:highlight w:val="yellow"/>
                          <w:lang w:val="en-GB" w:eastAsia="en-GB"/>
                        </w:rPr>
                        <w:t>+</w:t>
                      </w:r>
                      <w:r w:rsidRPr="006F70B9">
                        <w:rPr>
                          <w:rFonts w:eastAsia="MS Mincho"/>
                          <w:i/>
                          <w:sz w:val="20"/>
                          <w:szCs w:val="20"/>
                          <w:highlight w:val="yellow"/>
                          <w:lang w:val="en-GB" w:eastAsia="en-GB"/>
                        </w:rPr>
                        <w:t>3</w:t>
                      </w:r>
                      <w:r w:rsidRPr="006F70B9">
                        <w:rPr>
                          <w:rFonts w:eastAsia="MS Mincho"/>
                          <w:sz w:val="20"/>
                          <w:szCs w:val="20"/>
                          <w:lang w:val="en-GB" w:eastAsia="en-GB"/>
                        </w:rPr>
                        <w:t>.</w:t>
                      </w:r>
                    </w:p>
                    <w:p w14:paraId="04523D0B" w14:textId="5D0B939C" w:rsidR="00CA3598" w:rsidRPr="006F70B9" w:rsidRDefault="00CA3598" w:rsidP="006F70B9">
                      <w:pPr>
                        <w:rPr>
                          <w:lang w:val="en-GB"/>
                        </w:rPr>
                      </w:pPr>
                    </w:p>
                  </w:txbxContent>
                </v:textbox>
                <w10:anchorlock/>
              </v:shape>
            </w:pict>
          </mc:Fallback>
        </mc:AlternateContent>
      </w:r>
    </w:p>
    <w:p w14:paraId="17B17798" w14:textId="1D0EE374" w:rsidR="00F803E6" w:rsidRDefault="00F803E6" w:rsidP="00F803E6">
      <w:pPr>
        <w:pStyle w:val="2"/>
        <w:rPr>
          <w:lang w:eastAsia="zh-CN"/>
        </w:rPr>
      </w:pPr>
      <w:r>
        <w:rPr>
          <w:rFonts w:hint="eastAsia"/>
          <w:lang w:eastAsia="zh-CN"/>
        </w:rPr>
        <w:t>R</w:t>
      </w:r>
      <w:r>
        <w:rPr>
          <w:lang w:eastAsia="zh-CN"/>
        </w:rPr>
        <w:t>RC prarameters</w:t>
      </w:r>
    </w:p>
    <w:p w14:paraId="6786FFE0" w14:textId="5F1EB660" w:rsidR="00FD4C10" w:rsidRDefault="00F803E6" w:rsidP="00F803E6">
      <w:pPr>
        <w:rPr>
          <w:lang w:eastAsia="zh-CN"/>
        </w:rPr>
      </w:pPr>
      <w:r>
        <w:rPr>
          <w:rFonts w:hint="eastAsia"/>
          <w:lang w:eastAsia="zh-CN"/>
        </w:rPr>
        <w:t>A</w:t>
      </w:r>
      <w:r w:rsidR="008F42BE">
        <w:rPr>
          <w:lang w:eastAsia="zh-CN"/>
        </w:rPr>
        <w:t xml:space="preserve">t RAN1#106e, K_offset </w:t>
      </w:r>
      <w:r w:rsidR="00A77432">
        <w:rPr>
          <w:lang w:eastAsia="zh-CN"/>
        </w:rPr>
        <w:t>was</w:t>
      </w:r>
      <w:r w:rsidR="008F42BE">
        <w:rPr>
          <w:lang w:eastAsia="zh-CN"/>
        </w:rPr>
        <w:t xml:space="preserve"> agreed to avoid the</w:t>
      </w:r>
      <w:r w:rsidR="008F42BE" w:rsidRPr="008F42BE">
        <w:t xml:space="preserve"> </w:t>
      </w:r>
      <w:r w:rsidR="008F42BE" w:rsidRPr="008F42BE">
        <w:rPr>
          <w:lang w:eastAsia="zh-CN"/>
        </w:rPr>
        <w:t>UL-DL collisions</w:t>
      </w:r>
      <w:r w:rsidR="008F42BE">
        <w:rPr>
          <w:lang w:eastAsia="zh-CN"/>
        </w:rPr>
        <w:t xml:space="preserve"> </w:t>
      </w:r>
      <w:r w:rsidR="00FD4C10">
        <w:rPr>
          <w:lang w:eastAsia="zh-CN"/>
        </w:rPr>
        <w:t>for NB-IoT.</w:t>
      </w:r>
      <w:r w:rsidR="008F42BE">
        <w:rPr>
          <w:lang w:eastAsia="zh-CN"/>
        </w:rPr>
        <w:t xml:space="preserve"> </w:t>
      </w:r>
      <w:r w:rsidR="00FD4C10">
        <w:rPr>
          <w:lang w:eastAsia="zh-CN"/>
        </w:rPr>
        <w:t>Furthermore, cell-specific K</w:t>
      </w:r>
      <w:r w:rsidR="00A77432">
        <w:rPr>
          <w:lang w:eastAsia="zh-CN"/>
        </w:rPr>
        <w:t>_</w:t>
      </w:r>
      <w:r w:rsidR="00FD4C10">
        <w:rPr>
          <w:lang w:eastAsia="zh-CN"/>
        </w:rPr>
        <w:t>offset configuration is supported during initial access, and UE-specific K</w:t>
      </w:r>
      <w:r w:rsidR="00A77432">
        <w:rPr>
          <w:lang w:eastAsia="zh-CN"/>
        </w:rPr>
        <w:t>_</w:t>
      </w:r>
      <w:r w:rsidR="00FD4C10">
        <w:rPr>
          <w:lang w:eastAsia="zh-CN"/>
        </w:rPr>
        <w:t xml:space="preserve">offset is supported in </w:t>
      </w:r>
      <w:r w:rsidR="00A77432">
        <w:rPr>
          <w:lang w:eastAsia="zh-CN"/>
        </w:rPr>
        <w:t>RRC_</w:t>
      </w:r>
      <w:r w:rsidR="00FD4C10">
        <w:rPr>
          <w:lang w:eastAsia="zh-CN"/>
        </w:rPr>
        <w:t xml:space="preserve">CONNECTED. </w:t>
      </w:r>
      <w:r w:rsidR="00264DBD">
        <w:rPr>
          <w:lang w:eastAsia="zh-CN"/>
        </w:rPr>
        <w:t>As the maximum value UE-specific K</w:t>
      </w:r>
      <w:r w:rsidR="00A77432">
        <w:rPr>
          <w:lang w:eastAsia="zh-CN"/>
        </w:rPr>
        <w:t>_</w:t>
      </w:r>
      <w:r w:rsidR="00264DBD">
        <w:rPr>
          <w:lang w:eastAsia="zh-CN"/>
        </w:rPr>
        <w:t>offset is the same as the cell specific K</w:t>
      </w:r>
      <w:r w:rsidR="00A77432">
        <w:rPr>
          <w:lang w:eastAsia="zh-CN"/>
        </w:rPr>
        <w:t>_</w:t>
      </w:r>
      <w:r w:rsidR="00264DBD">
        <w:rPr>
          <w:lang w:eastAsia="zh-CN"/>
        </w:rPr>
        <w:t>offset, the va</w:t>
      </w:r>
      <w:r w:rsidR="009A2C43">
        <w:rPr>
          <w:lang w:eastAsia="zh-CN"/>
        </w:rPr>
        <w:t>lue range of these two parameters are the same.</w:t>
      </w:r>
      <w:r w:rsidR="00264DBD">
        <w:rPr>
          <w:lang w:eastAsia="zh-CN"/>
        </w:rPr>
        <w:t xml:space="preserve"> </w:t>
      </w:r>
      <w:r w:rsidR="009A2C43">
        <w:rPr>
          <w:lang w:eastAsia="zh-CN"/>
        </w:rPr>
        <w:t>T</w:t>
      </w:r>
      <w:r w:rsidR="00EB4CB1">
        <w:rPr>
          <w:lang w:eastAsia="zh-CN"/>
        </w:rPr>
        <w:t xml:space="preserve">he corresponding indication of RRC parameters </w:t>
      </w:r>
      <w:r w:rsidR="009A2C43">
        <w:rPr>
          <w:lang w:eastAsia="zh-CN"/>
        </w:rPr>
        <w:t xml:space="preserve">is given </w:t>
      </w:r>
      <w:r w:rsidR="00EB4CB1">
        <w:rPr>
          <w:lang w:eastAsia="zh-CN"/>
        </w:rPr>
        <w:t xml:space="preserve">in </w:t>
      </w:r>
      <w:r w:rsidR="009A2C43">
        <w:rPr>
          <w:lang w:eastAsia="zh-CN"/>
        </w:rPr>
        <w:t xml:space="preserve">the </w:t>
      </w:r>
      <w:r w:rsidR="00EB4CB1">
        <w:rPr>
          <w:lang w:eastAsia="zh-CN"/>
        </w:rPr>
        <w:t>Appendix.</w:t>
      </w:r>
    </w:p>
    <w:p w14:paraId="21758B5C" w14:textId="1098EBFD" w:rsidR="00C7175C" w:rsidRDefault="00C7175C" w:rsidP="00F803E6">
      <w:pPr>
        <w:rPr>
          <w:i/>
          <w:lang w:eastAsia="zh-CN"/>
        </w:rPr>
      </w:pPr>
      <w:r w:rsidRPr="00C7175C">
        <w:rPr>
          <w:b/>
          <w:i/>
          <w:lang w:eastAsia="zh-CN"/>
        </w:rPr>
        <w:t xml:space="preserve">Proposal </w:t>
      </w:r>
      <w:r>
        <w:rPr>
          <w:b/>
          <w:i/>
          <w:lang w:eastAsia="zh-CN"/>
        </w:rPr>
        <w:t>9:</w:t>
      </w:r>
      <w:r w:rsidRPr="00C7175C">
        <w:rPr>
          <w:i/>
          <w:lang w:eastAsia="zh-CN"/>
        </w:rPr>
        <w:t xml:space="preserve"> Set value range of the parameter CellSpecific_Koffset with 0~</w:t>
      </w:r>
      <w:r w:rsidR="004B1F9B" w:rsidRPr="00C7175C">
        <w:rPr>
          <w:i/>
          <w:lang w:eastAsia="zh-CN"/>
        </w:rPr>
        <w:t>6</w:t>
      </w:r>
      <w:r w:rsidR="004B1F9B">
        <w:rPr>
          <w:i/>
          <w:lang w:eastAsia="zh-CN"/>
        </w:rPr>
        <w:t>4</w:t>
      </w:r>
      <w:r w:rsidR="004B1F9B" w:rsidRPr="00C7175C">
        <w:rPr>
          <w:i/>
          <w:lang w:eastAsia="zh-CN"/>
        </w:rPr>
        <w:t xml:space="preserve"> </w:t>
      </w:r>
      <w:r w:rsidRPr="00C7175C">
        <w:rPr>
          <w:i/>
          <w:lang w:eastAsia="zh-CN"/>
        </w:rPr>
        <w:t>for LEO, 0~</w:t>
      </w:r>
      <w:r w:rsidR="004B1F9B" w:rsidRPr="00C7175C">
        <w:rPr>
          <w:i/>
          <w:lang w:eastAsia="zh-CN"/>
        </w:rPr>
        <w:t>51</w:t>
      </w:r>
      <w:r w:rsidR="004B1F9B">
        <w:rPr>
          <w:i/>
          <w:lang w:eastAsia="zh-CN"/>
        </w:rPr>
        <w:t>2</w:t>
      </w:r>
      <w:r w:rsidR="004B1F9B" w:rsidRPr="00C7175C">
        <w:rPr>
          <w:i/>
          <w:lang w:eastAsia="zh-CN"/>
        </w:rPr>
        <w:t xml:space="preserve"> </w:t>
      </w:r>
      <w:r w:rsidRPr="00C7175C">
        <w:rPr>
          <w:i/>
          <w:lang w:eastAsia="zh-CN"/>
        </w:rPr>
        <w:t>for MEO and 0~</w:t>
      </w:r>
      <w:r w:rsidR="004B1F9B" w:rsidRPr="00C7175C">
        <w:rPr>
          <w:i/>
          <w:lang w:eastAsia="zh-CN"/>
        </w:rPr>
        <w:t>51</w:t>
      </w:r>
      <w:r w:rsidR="004B1F9B">
        <w:rPr>
          <w:i/>
          <w:lang w:eastAsia="zh-CN"/>
        </w:rPr>
        <w:t>2</w:t>
      </w:r>
      <w:r w:rsidR="004B1F9B" w:rsidRPr="00C7175C">
        <w:rPr>
          <w:i/>
          <w:lang w:eastAsia="zh-CN"/>
        </w:rPr>
        <w:t xml:space="preserve"> </w:t>
      </w:r>
      <w:r w:rsidRPr="00C7175C">
        <w:rPr>
          <w:i/>
          <w:lang w:eastAsia="zh-CN"/>
        </w:rPr>
        <w:t>for GEO.</w:t>
      </w:r>
    </w:p>
    <w:p w14:paraId="2B970F3B" w14:textId="1CEC1CAE" w:rsidR="00C7175C" w:rsidRDefault="00C7175C" w:rsidP="00C7175C">
      <w:pPr>
        <w:rPr>
          <w:i/>
          <w:lang w:eastAsia="zh-CN"/>
        </w:rPr>
      </w:pPr>
      <w:r w:rsidRPr="00C7175C">
        <w:rPr>
          <w:b/>
          <w:i/>
          <w:lang w:eastAsia="zh-CN"/>
        </w:rPr>
        <w:t xml:space="preserve">Proposal </w:t>
      </w:r>
      <w:r>
        <w:rPr>
          <w:b/>
          <w:i/>
          <w:lang w:eastAsia="zh-CN"/>
        </w:rPr>
        <w:t>10:</w:t>
      </w:r>
      <w:r w:rsidRPr="00C7175C">
        <w:rPr>
          <w:i/>
          <w:lang w:eastAsia="zh-CN"/>
        </w:rPr>
        <w:t xml:space="preserve"> Set value range of the parameter </w:t>
      </w:r>
      <w:r>
        <w:rPr>
          <w:i/>
          <w:lang w:eastAsia="zh-CN"/>
        </w:rPr>
        <w:t>UE</w:t>
      </w:r>
      <w:r w:rsidRPr="00C7175C">
        <w:rPr>
          <w:i/>
          <w:lang w:eastAsia="zh-CN"/>
        </w:rPr>
        <w:t>Specific_Koffset with 0~</w:t>
      </w:r>
      <w:r w:rsidR="004B1F9B" w:rsidRPr="00C7175C">
        <w:rPr>
          <w:i/>
          <w:lang w:eastAsia="zh-CN"/>
        </w:rPr>
        <w:t>6</w:t>
      </w:r>
      <w:r w:rsidR="004B1F9B">
        <w:rPr>
          <w:i/>
          <w:lang w:eastAsia="zh-CN"/>
        </w:rPr>
        <w:t>4</w:t>
      </w:r>
      <w:r w:rsidR="004B1F9B" w:rsidRPr="00C7175C">
        <w:rPr>
          <w:i/>
          <w:lang w:eastAsia="zh-CN"/>
        </w:rPr>
        <w:t xml:space="preserve"> </w:t>
      </w:r>
      <w:r w:rsidRPr="00C7175C">
        <w:rPr>
          <w:i/>
          <w:lang w:eastAsia="zh-CN"/>
        </w:rPr>
        <w:t>for LEO, 0~</w:t>
      </w:r>
      <w:r w:rsidR="004B1F9B" w:rsidRPr="00C7175C">
        <w:rPr>
          <w:i/>
          <w:lang w:eastAsia="zh-CN"/>
        </w:rPr>
        <w:t>51</w:t>
      </w:r>
      <w:r w:rsidR="004B1F9B">
        <w:rPr>
          <w:i/>
          <w:lang w:eastAsia="zh-CN"/>
        </w:rPr>
        <w:t>2</w:t>
      </w:r>
      <w:r w:rsidR="004B1F9B" w:rsidRPr="00C7175C">
        <w:rPr>
          <w:i/>
          <w:lang w:eastAsia="zh-CN"/>
        </w:rPr>
        <w:t xml:space="preserve"> </w:t>
      </w:r>
      <w:r w:rsidRPr="00C7175C">
        <w:rPr>
          <w:i/>
          <w:lang w:eastAsia="zh-CN"/>
        </w:rPr>
        <w:t>for MEO and 0~</w:t>
      </w:r>
      <w:r w:rsidR="004B1F9B" w:rsidRPr="00C7175C">
        <w:rPr>
          <w:i/>
          <w:lang w:eastAsia="zh-CN"/>
        </w:rPr>
        <w:t>51</w:t>
      </w:r>
      <w:r w:rsidR="004B1F9B">
        <w:rPr>
          <w:i/>
          <w:lang w:eastAsia="zh-CN"/>
        </w:rPr>
        <w:t>2</w:t>
      </w:r>
      <w:r w:rsidR="004B1F9B" w:rsidRPr="00C7175C">
        <w:rPr>
          <w:i/>
          <w:lang w:eastAsia="zh-CN"/>
        </w:rPr>
        <w:t xml:space="preserve"> </w:t>
      </w:r>
      <w:r w:rsidRPr="00C7175C">
        <w:rPr>
          <w:i/>
          <w:lang w:eastAsia="zh-CN"/>
        </w:rPr>
        <w:t>for GEO.</w:t>
      </w:r>
    </w:p>
    <w:p w14:paraId="65D96C7B" w14:textId="77777777" w:rsidR="00C7175C" w:rsidRPr="00C7175C" w:rsidRDefault="00C7175C" w:rsidP="00F803E6">
      <w:pPr>
        <w:rPr>
          <w:i/>
          <w:lang w:eastAsia="zh-CN"/>
        </w:rPr>
      </w:pPr>
    </w:p>
    <w:p w14:paraId="14E20620" w14:textId="6DEA3405" w:rsidR="00744EE7" w:rsidRPr="006B77DD" w:rsidRDefault="00744EE7" w:rsidP="00744EE7">
      <w:pPr>
        <w:pStyle w:val="1"/>
      </w:pPr>
      <w:r w:rsidRPr="006B77DD">
        <w:t>Conclusion</w:t>
      </w:r>
    </w:p>
    <w:p w14:paraId="440B43CD" w14:textId="409FA68C" w:rsidR="006D16D0" w:rsidRPr="00CA3598" w:rsidRDefault="00D83718" w:rsidP="00CA3598">
      <w:r w:rsidRPr="006B77DD">
        <w:t xml:space="preserve">In this </w:t>
      </w:r>
      <w:r w:rsidR="00DA367E">
        <w:t>contribution</w:t>
      </w:r>
      <w:r w:rsidRPr="006B77DD">
        <w:t>,</w:t>
      </w:r>
      <w:r>
        <w:t xml:space="preserve"> we discuss the</w:t>
      </w:r>
      <w:r w:rsidR="006739F5" w:rsidRPr="00DD1BD9">
        <w:rPr>
          <w:lang w:eastAsia="x-none"/>
        </w:rPr>
        <w:t xml:space="preserve"> </w:t>
      </w:r>
      <w:r w:rsidR="006739F5" w:rsidRPr="00401CF8">
        <w:rPr>
          <w:lang w:eastAsia="x-none"/>
        </w:rPr>
        <w:t>timing relationship enhancements</w:t>
      </w:r>
      <w:r w:rsidR="006739F5">
        <w:rPr>
          <w:lang w:eastAsia="x-none"/>
        </w:rPr>
        <w:t xml:space="preserve"> in IoT NTN</w:t>
      </w:r>
      <w:r w:rsidR="00156B11">
        <w:t>.</w:t>
      </w:r>
      <w:r w:rsidR="00B474D6">
        <w:t xml:space="preserve"> </w:t>
      </w:r>
      <w:r w:rsidR="007351E5">
        <w:t>T</w:t>
      </w:r>
      <w:r w:rsidR="00C77E4E" w:rsidRPr="006B77DD">
        <w:t>he following observations and proposals are presented:</w:t>
      </w:r>
    </w:p>
    <w:p w14:paraId="05E84B63" w14:textId="6EF6B409" w:rsidR="00C5717E" w:rsidRPr="004E6D6E" w:rsidRDefault="00C5717E" w:rsidP="00C5717E">
      <w:pPr>
        <w:rPr>
          <w:i/>
          <w:lang w:eastAsia="zh-CN"/>
        </w:rPr>
      </w:pPr>
      <w:r w:rsidRPr="004E6D6E">
        <w:rPr>
          <w:b/>
          <w:i/>
          <w:lang w:eastAsia="zh-CN"/>
        </w:rPr>
        <w:t xml:space="preserve">Observation </w:t>
      </w:r>
      <w:r w:rsidR="00CA3598">
        <w:rPr>
          <w:b/>
          <w:i/>
          <w:lang w:eastAsia="zh-CN"/>
        </w:rPr>
        <w:t>1</w:t>
      </w:r>
      <w:r w:rsidRPr="004E6D6E">
        <w:rPr>
          <w:b/>
          <w:i/>
          <w:lang w:eastAsia="zh-CN"/>
        </w:rPr>
        <w:t>:</w:t>
      </w:r>
      <w:r w:rsidRPr="004E6D6E">
        <w:rPr>
          <w:i/>
          <w:lang w:eastAsia="zh-CN"/>
        </w:rPr>
        <w:t xml:space="preserve"> </w:t>
      </w:r>
      <w:r>
        <w:rPr>
          <w:i/>
          <w:lang w:eastAsia="zh-CN"/>
        </w:rPr>
        <w:t xml:space="preserve">Either reporting </w:t>
      </w:r>
      <w:r w:rsidRPr="00D55935">
        <w:rPr>
          <w:i/>
          <w:lang w:eastAsia="zh-CN"/>
        </w:rPr>
        <w:t>UE-specific N</w:t>
      </w:r>
      <w:r w:rsidRPr="004E6D6E">
        <w:rPr>
          <w:i/>
          <w:vertAlign w:val="subscript"/>
          <w:lang w:eastAsia="zh-CN"/>
        </w:rPr>
        <w:t>TA, UE-specific</w:t>
      </w:r>
      <w:r w:rsidRPr="00A33A59">
        <w:rPr>
          <w:i/>
          <w:lang w:eastAsia="zh-CN"/>
        </w:rPr>
        <w:t xml:space="preserve"> </w:t>
      </w:r>
      <w:r>
        <w:rPr>
          <w:i/>
          <w:lang w:eastAsia="zh-CN"/>
        </w:rPr>
        <w:t xml:space="preserve">or </w:t>
      </w:r>
      <w:r w:rsidRPr="004E6D6E">
        <w:rPr>
          <w:i/>
          <w:lang w:eastAsia="x-none"/>
        </w:rPr>
        <w:t>UE-specific full TA</w:t>
      </w:r>
      <w:r>
        <w:rPr>
          <w:i/>
          <w:lang w:eastAsia="zh-CN"/>
        </w:rPr>
        <w:t>, t</w:t>
      </w:r>
      <w:r w:rsidRPr="00D55935">
        <w:rPr>
          <w:i/>
          <w:lang w:eastAsia="zh-CN"/>
        </w:rPr>
        <w:t xml:space="preserve">he overhead </w:t>
      </w:r>
      <w:r>
        <w:rPr>
          <w:i/>
          <w:lang w:eastAsia="zh-CN"/>
        </w:rPr>
        <w:t xml:space="preserve">are </w:t>
      </w:r>
      <w:r w:rsidRPr="00D55935">
        <w:rPr>
          <w:i/>
          <w:lang w:eastAsia="zh-CN"/>
        </w:rPr>
        <w:t>very large if they are appl</w:t>
      </w:r>
      <w:r>
        <w:rPr>
          <w:i/>
          <w:lang w:eastAsia="zh-CN"/>
        </w:rPr>
        <w:t>ied for each reporting instance.</w:t>
      </w:r>
    </w:p>
    <w:p w14:paraId="0075EA56" w14:textId="77777777" w:rsidR="004B2A26" w:rsidRDefault="004B2A26" w:rsidP="004B2A26">
      <w:pPr>
        <w:pStyle w:val="Default"/>
        <w:spacing w:afterLines="50" w:after="120"/>
        <w:jc w:val="both"/>
        <w:rPr>
          <w:i/>
          <w:sz w:val="22"/>
          <w:szCs w:val="22"/>
          <w:lang w:val="en-GB"/>
        </w:rPr>
      </w:pPr>
      <w:r w:rsidRPr="00D00DA5">
        <w:rPr>
          <w:b/>
          <w:i/>
          <w:sz w:val="22"/>
          <w:szCs w:val="22"/>
          <w:lang w:val="en-GB"/>
        </w:rPr>
        <w:t xml:space="preserve">Observation </w:t>
      </w:r>
      <w:r>
        <w:rPr>
          <w:b/>
          <w:i/>
          <w:sz w:val="22"/>
          <w:szCs w:val="22"/>
          <w:lang w:val="en-GB"/>
        </w:rPr>
        <w:t>2</w:t>
      </w:r>
      <w:r w:rsidRPr="00D00DA5">
        <w:rPr>
          <w:b/>
          <w:i/>
          <w:sz w:val="22"/>
          <w:szCs w:val="22"/>
          <w:lang w:val="en-GB"/>
        </w:rPr>
        <w:t>:</w:t>
      </w:r>
      <w:r w:rsidRPr="006479AA">
        <w:rPr>
          <w:i/>
          <w:sz w:val="22"/>
          <w:szCs w:val="22"/>
          <w:lang w:val="en-GB"/>
        </w:rPr>
        <w:t xml:space="preserve"> </w:t>
      </w:r>
      <w:r>
        <w:rPr>
          <w:i/>
          <w:sz w:val="22"/>
          <w:szCs w:val="22"/>
          <w:lang w:val="en-GB"/>
        </w:rPr>
        <w:t xml:space="preserve">By reporting the UE location, the validity of </w:t>
      </w:r>
      <w:r w:rsidRPr="005C2514">
        <w:rPr>
          <w:i/>
          <w:sz w:val="22"/>
          <w:szCs w:val="22"/>
          <w:lang w:val="en-GB"/>
        </w:rPr>
        <w:t>UE-specific TA calculation in long UL transmission</w:t>
      </w:r>
      <w:r>
        <w:rPr>
          <w:i/>
          <w:sz w:val="22"/>
          <w:szCs w:val="22"/>
          <w:lang w:val="en-GB"/>
        </w:rPr>
        <w:t xml:space="preserve"> is not a concern as its value can be maintained by eNB.</w:t>
      </w:r>
    </w:p>
    <w:p w14:paraId="65FC7D42" w14:textId="73196927" w:rsidR="00C5717E" w:rsidRPr="005C2514" w:rsidRDefault="00C5717E" w:rsidP="00C5717E">
      <w:pPr>
        <w:pStyle w:val="Default"/>
        <w:spacing w:afterLines="50" w:after="120"/>
        <w:jc w:val="both"/>
        <w:rPr>
          <w:b/>
          <w:i/>
          <w:sz w:val="22"/>
          <w:szCs w:val="22"/>
          <w:lang w:val="en-GB"/>
        </w:rPr>
      </w:pPr>
      <w:r w:rsidRPr="004E6D6E">
        <w:rPr>
          <w:b/>
          <w:i/>
          <w:sz w:val="22"/>
          <w:szCs w:val="22"/>
          <w:lang w:val="en-GB"/>
        </w:rPr>
        <w:t xml:space="preserve">Observation </w:t>
      </w:r>
      <w:r w:rsidR="00CA3598">
        <w:rPr>
          <w:b/>
          <w:i/>
          <w:sz w:val="22"/>
          <w:szCs w:val="22"/>
          <w:lang w:val="en-GB"/>
        </w:rPr>
        <w:t>3</w:t>
      </w:r>
      <w:r w:rsidRPr="004E6D6E">
        <w:rPr>
          <w:b/>
          <w:i/>
          <w:sz w:val="22"/>
          <w:szCs w:val="22"/>
          <w:lang w:val="en-GB"/>
        </w:rPr>
        <w:t>:</w:t>
      </w:r>
      <w:r w:rsidRPr="004E6D6E">
        <w:rPr>
          <w:i/>
          <w:sz w:val="22"/>
          <w:szCs w:val="22"/>
          <w:lang w:val="en-GB"/>
        </w:rPr>
        <w:t xml:space="preserve"> </w:t>
      </w:r>
      <w:r>
        <w:rPr>
          <w:i/>
          <w:sz w:val="22"/>
          <w:szCs w:val="22"/>
          <w:lang w:val="en-GB"/>
        </w:rPr>
        <w:t>T</w:t>
      </w:r>
      <w:r w:rsidRPr="00590FB7">
        <w:rPr>
          <w:i/>
          <w:sz w:val="22"/>
          <w:szCs w:val="22"/>
          <w:lang w:val="en-GB"/>
        </w:rPr>
        <w:t>he calculation latency of eNB is not a major issue, since the UE-specific TA is mainly used for scheduling where granularity is one slot.</w:t>
      </w:r>
    </w:p>
    <w:p w14:paraId="225E47F0" w14:textId="3636CEC7" w:rsidR="00C5717E" w:rsidRPr="00022A92" w:rsidRDefault="00C5717E" w:rsidP="00C5717E">
      <w:pPr>
        <w:pStyle w:val="Default"/>
        <w:spacing w:afterLines="50" w:after="120"/>
        <w:jc w:val="both"/>
        <w:rPr>
          <w:i/>
          <w:lang w:val="en-GB"/>
        </w:rPr>
      </w:pPr>
      <w:r w:rsidRPr="004E6D6E">
        <w:rPr>
          <w:b/>
          <w:i/>
          <w:sz w:val="22"/>
          <w:szCs w:val="22"/>
          <w:lang w:val="en-GB"/>
        </w:rPr>
        <w:t xml:space="preserve">Observation </w:t>
      </w:r>
      <w:r w:rsidR="00CA3598">
        <w:rPr>
          <w:b/>
          <w:i/>
          <w:sz w:val="22"/>
          <w:szCs w:val="22"/>
          <w:lang w:val="en-GB"/>
        </w:rPr>
        <w:t>4</w:t>
      </w:r>
      <w:r w:rsidRPr="004E6D6E">
        <w:rPr>
          <w:b/>
          <w:i/>
          <w:sz w:val="22"/>
          <w:szCs w:val="22"/>
          <w:lang w:val="en-GB"/>
        </w:rPr>
        <w:t>:</w:t>
      </w:r>
      <w:r>
        <w:rPr>
          <w:i/>
          <w:sz w:val="22"/>
          <w:szCs w:val="22"/>
          <w:lang w:val="en-GB"/>
        </w:rPr>
        <w:t xml:space="preserve"> </w:t>
      </w:r>
      <w:r w:rsidRPr="00C860F9">
        <w:rPr>
          <w:i/>
          <w:sz w:val="22"/>
          <w:szCs w:val="22"/>
          <w:lang w:val="en-GB"/>
        </w:rPr>
        <w:t xml:space="preserve">For </w:t>
      </w:r>
      <w:r>
        <w:rPr>
          <w:i/>
          <w:sz w:val="22"/>
          <w:szCs w:val="22"/>
          <w:lang w:val="en-GB"/>
        </w:rPr>
        <w:t xml:space="preserve">a </w:t>
      </w:r>
      <w:r w:rsidRPr="00C860F9">
        <w:rPr>
          <w:i/>
          <w:sz w:val="22"/>
          <w:szCs w:val="22"/>
          <w:lang w:val="en-GB"/>
        </w:rPr>
        <w:t xml:space="preserve">stationary </w:t>
      </w:r>
      <w:r>
        <w:rPr>
          <w:i/>
          <w:sz w:val="22"/>
          <w:szCs w:val="22"/>
          <w:lang w:val="en-GB"/>
        </w:rPr>
        <w:t xml:space="preserve">or low speed </w:t>
      </w:r>
      <w:r w:rsidRPr="00C860F9">
        <w:rPr>
          <w:i/>
          <w:sz w:val="22"/>
          <w:szCs w:val="22"/>
          <w:lang w:val="en-GB"/>
        </w:rPr>
        <w:t>UE, calculat</w:t>
      </w:r>
      <w:r>
        <w:rPr>
          <w:i/>
          <w:sz w:val="22"/>
          <w:szCs w:val="22"/>
          <w:lang w:val="en-GB"/>
        </w:rPr>
        <w:t>ing</w:t>
      </w:r>
      <w:r w:rsidRPr="00C860F9">
        <w:rPr>
          <w:i/>
          <w:sz w:val="22"/>
          <w:szCs w:val="22"/>
          <w:lang w:val="en-GB"/>
        </w:rPr>
        <w:t xml:space="preserve"> UE specific TA </w:t>
      </w:r>
      <w:r>
        <w:rPr>
          <w:i/>
          <w:sz w:val="22"/>
          <w:szCs w:val="22"/>
          <w:lang w:val="en-GB"/>
        </w:rPr>
        <w:t>at</w:t>
      </w:r>
      <w:r w:rsidRPr="00C860F9">
        <w:rPr>
          <w:i/>
          <w:sz w:val="22"/>
          <w:szCs w:val="22"/>
          <w:lang w:val="en-GB"/>
        </w:rPr>
        <w:t xml:space="preserve"> the network side could save the </w:t>
      </w:r>
      <w:r>
        <w:rPr>
          <w:i/>
          <w:sz w:val="22"/>
          <w:szCs w:val="22"/>
          <w:lang w:val="en-GB"/>
        </w:rPr>
        <w:t xml:space="preserve">signalling </w:t>
      </w:r>
      <w:r w:rsidRPr="00C860F9">
        <w:rPr>
          <w:i/>
          <w:sz w:val="22"/>
          <w:szCs w:val="22"/>
          <w:lang w:val="en-GB"/>
        </w:rPr>
        <w:t>overhead</w:t>
      </w:r>
      <w:r>
        <w:rPr>
          <w:i/>
          <w:sz w:val="22"/>
          <w:szCs w:val="22"/>
          <w:lang w:val="en-GB"/>
        </w:rPr>
        <w:t xml:space="preserve"> and UE complexity</w:t>
      </w:r>
      <w:r w:rsidRPr="00C860F9">
        <w:rPr>
          <w:i/>
          <w:sz w:val="22"/>
          <w:szCs w:val="22"/>
          <w:lang w:val="en-GB"/>
        </w:rPr>
        <w:t>.</w:t>
      </w:r>
    </w:p>
    <w:p w14:paraId="0C2E519C" w14:textId="0840C3A4" w:rsidR="00A818F7" w:rsidRDefault="00A818F7" w:rsidP="00A818F7">
      <w:pPr>
        <w:rPr>
          <w:i/>
          <w:lang w:eastAsia="zh-CN"/>
        </w:rPr>
      </w:pPr>
      <w:r w:rsidRPr="006479AA">
        <w:rPr>
          <w:b/>
          <w:i/>
          <w:lang w:eastAsia="zh-CN"/>
        </w:rPr>
        <w:t xml:space="preserve">Observation </w:t>
      </w:r>
      <w:r w:rsidR="00CA3598">
        <w:rPr>
          <w:b/>
          <w:i/>
          <w:lang w:eastAsia="zh-CN"/>
        </w:rPr>
        <w:t>5</w:t>
      </w:r>
      <w:r w:rsidRPr="006479AA">
        <w:rPr>
          <w:b/>
          <w:i/>
          <w:lang w:eastAsia="zh-CN"/>
        </w:rPr>
        <w:t>:</w:t>
      </w:r>
      <w:r>
        <w:rPr>
          <w:i/>
          <w:lang w:eastAsia="zh-CN"/>
        </w:rPr>
        <w:t xml:space="preserve"> For UE location reporting, </w:t>
      </w:r>
      <w:r w:rsidRPr="00590FB7">
        <w:rPr>
          <w:i/>
          <w:lang w:eastAsia="zh-CN"/>
        </w:rPr>
        <w:t xml:space="preserve">a </w:t>
      </w:r>
      <w:r>
        <w:rPr>
          <w:i/>
          <w:lang w:eastAsia="zh-CN"/>
        </w:rPr>
        <w:t>coarse</w:t>
      </w:r>
      <w:r w:rsidRPr="00590FB7">
        <w:rPr>
          <w:i/>
          <w:lang w:eastAsia="zh-CN"/>
        </w:rPr>
        <w:t xml:space="preserve"> indication is sufficient.</w:t>
      </w:r>
    </w:p>
    <w:p w14:paraId="47C85A60" w14:textId="4D652032" w:rsidR="00CA3598" w:rsidRPr="00E86AD9" w:rsidRDefault="00CA3598" w:rsidP="00CA3598">
      <w:pPr>
        <w:rPr>
          <w:i/>
          <w:lang w:val="en-GB"/>
        </w:rPr>
      </w:pPr>
      <w:r w:rsidRPr="006B77DD">
        <w:rPr>
          <w:b/>
          <w:i/>
        </w:rPr>
        <w:t xml:space="preserve">Proposal </w:t>
      </w:r>
      <w:r>
        <w:rPr>
          <w:b/>
          <w:i/>
        </w:rPr>
        <w:t>1</w:t>
      </w:r>
      <w:r w:rsidRPr="006B77DD">
        <w:rPr>
          <w:b/>
          <w:i/>
        </w:rPr>
        <w:t>:</w:t>
      </w:r>
      <w:r w:rsidRPr="003D1C89">
        <w:rPr>
          <w:i/>
        </w:rPr>
        <w:t xml:space="preserve"> For stationary or low speed UE, </w:t>
      </w:r>
      <w:r>
        <w:rPr>
          <w:i/>
        </w:rPr>
        <w:t xml:space="preserve">the </w:t>
      </w:r>
      <w:r w:rsidRPr="00E86AD9">
        <w:rPr>
          <w:i/>
        </w:rPr>
        <w:t>UE report</w:t>
      </w:r>
      <w:r>
        <w:rPr>
          <w:i/>
        </w:rPr>
        <w:t>s</w:t>
      </w:r>
      <w:r w:rsidRPr="00E86AD9">
        <w:rPr>
          <w:i/>
        </w:rPr>
        <w:t xml:space="preserve"> </w:t>
      </w:r>
      <w:r>
        <w:rPr>
          <w:rFonts w:hint="eastAsia"/>
          <w:i/>
          <w:lang w:eastAsia="zh-CN"/>
        </w:rPr>
        <w:t>a</w:t>
      </w:r>
      <w:r>
        <w:rPr>
          <w:i/>
        </w:rPr>
        <w:t xml:space="preserve"> coarse </w:t>
      </w:r>
      <w:r w:rsidRPr="00E86AD9">
        <w:rPr>
          <w:i/>
        </w:rPr>
        <w:t>location</w:t>
      </w:r>
      <w:r>
        <w:rPr>
          <w:i/>
        </w:rPr>
        <w:t xml:space="preserve"> for</w:t>
      </w:r>
      <w:r w:rsidRPr="00E86AD9">
        <w:rPr>
          <w:i/>
        </w:rPr>
        <w:t xml:space="preserve"> calculat</w:t>
      </w:r>
      <w:r>
        <w:rPr>
          <w:i/>
        </w:rPr>
        <w:t>ion of</w:t>
      </w:r>
      <w:r w:rsidRPr="00E86AD9">
        <w:rPr>
          <w:i/>
        </w:rPr>
        <w:t xml:space="preserve"> UE specific TA</w:t>
      </w:r>
      <w:r>
        <w:rPr>
          <w:i/>
        </w:rPr>
        <w:t xml:space="preserve"> at the eNB side</w:t>
      </w:r>
      <w:r w:rsidRPr="00E86AD9">
        <w:rPr>
          <w:i/>
          <w:lang w:val="en-GB"/>
        </w:rPr>
        <w:t>.</w:t>
      </w:r>
    </w:p>
    <w:p w14:paraId="6C3FE63F" w14:textId="46D42A03" w:rsidR="00CA3598" w:rsidRPr="002A1D21" w:rsidRDefault="00CA3598" w:rsidP="00CA3598">
      <w:pPr>
        <w:rPr>
          <w:lang w:val="en-GB" w:eastAsia="zh-CN"/>
        </w:rPr>
      </w:pPr>
      <w:r w:rsidRPr="006B77DD">
        <w:rPr>
          <w:b/>
          <w:i/>
        </w:rPr>
        <w:t xml:space="preserve">Proposal </w:t>
      </w:r>
      <w:r>
        <w:rPr>
          <w:b/>
          <w:i/>
        </w:rPr>
        <w:t>2</w:t>
      </w:r>
      <w:r w:rsidRPr="006B77DD">
        <w:rPr>
          <w:b/>
          <w:i/>
        </w:rPr>
        <w:t>:</w:t>
      </w:r>
      <w:r>
        <w:rPr>
          <w:b/>
          <w:i/>
        </w:rPr>
        <w:t xml:space="preserve"> </w:t>
      </w:r>
      <w:r w:rsidRPr="00B27A80">
        <w:rPr>
          <w:i/>
        </w:rPr>
        <w:t>F</w:t>
      </w:r>
      <w:r w:rsidRPr="00B27A80">
        <w:rPr>
          <w:rFonts w:hint="eastAsia"/>
          <w:i/>
          <w:lang w:eastAsia="zh-CN"/>
        </w:rPr>
        <w:t>o</w:t>
      </w:r>
      <w:r w:rsidRPr="00B27A80">
        <w:rPr>
          <w:i/>
          <w:lang w:eastAsia="zh-CN"/>
        </w:rPr>
        <w:t xml:space="preserve">r </w:t>
      </w:r>
      <w:r>
        <w:rPr>
          <w:i/>
          <w:lang w:eastAsia="zh-CN"/>
        </w:rPr>
        <w:t>IoT-NTN</w:t>
      </w:r>
      <w:r w:rsidRPr="00B27A80">
        <w:rPr>
          <w:i/>
          <w:lang w:eastAsia="zh-CN"/>
        </w:rPr>
        <w:t xml:space="preserve">, </w:t>
      </w:r>
      <w:r>
        <w:rPr>
          <w:i/>
        </w:rPr>
        <w:t>d</w:t>
      </w:r>
      <w:r w:rsidRPr="007C426A">
        <w:rPr>
          <w:i/>
        </w:rPr>
        <w:t xml:space="preserve">ifferential indication with </w:t>
      </w:r>
      <w:r>
        <w:rPr>
          <w:i/>
        </w:rPr>
        <w:t>granularity of one slot is</w:t>
      </w:r>
      <w:r w:rsidRPr="007C426A">
        <w:rPr>
          <w:i/>
        </w:rPr>
        <w:t xml:space="preserve"> adopted for UE-specific K_offset update.</w:t>
      </w:r>
    </w:p>
    <w:p w14:paraId="6A70E2C4" w14:textId="0039F73D" w:rsidR="00CA3598" w:rsidRPr="003D1C89" w:rsidRDefault="00CA3598" w:rsidP="00CA3598">
      <w:pPr>
        <w:rPr>
          <w:lang w:eastAsia="zh-CN"/>
        </w:rPr>
      </w:pPr>
      <w:r w:rsidRPr="006B77DD">
        <w:rPr>
          <w:b/>
          <w:i/>
        </w:rPr>
        <w:lastRenderedPageBreak/>
        <w:t xml:space="preserve">Proposal </w:t>
      </w:r>
      <w:r>
        <w:rPr>
          <w:b/>
          <w:i/>
        </w:rPr>
        <w:t>3</w:t>
      </w:r>
      <w:r w:rsidRPr="006B77DD">
        <w:rPr>
          <w:b/>
          <w:i/>
        </w:rPr>
        <w:t>:</w:t>
      </w:r>
      <w:r>
        <w:rPr>
          <w:b/>
          <w:i/>
        </w:rPr>
        <w:t xml:space="preserve"> </w:t>
      </w:r>
      <w:r w:rsidRPr="003D1C89">
        <w:rPr>
          <w:i/>
          <w:lang w:eastAsia="zh-CN"/>
        </w:rPr>
        <w:t xml:space="preserve">For UE </w:t>
      </w:r>
      <w:r>
        <w:rPr>
          <w:i/>
          <w:lang w:eastAsia="zh-CN"/>
        </w:rPr>
        <w:t>moving at</w:t>
      </w:r>
      <w:r w:rsidRPr="003D1C89">
        <w:rPr>
          <w:i/>
          <w:lang w:eastAsia="zh-CN"/>
        </w:rPr>
        <w:t xml:space="preserve"> high speed</w:t>
      </w:r>
      <w:r>
        <w:rPr>
          <w:i/>
        </w:rPr>
        <w:t xml:space="preserve">, a coarse location can be reported for UE-specific TA and a differential value with granularity of one slot can be reported for UE-specific TA update. </w:t>
      </w:r>
    </w:p>
    <w:p w14:paraId="47E93787" w14:textId="77777777" w:rsidR="001F10DF" w:rsidRPr="00542EE9" w:rsidRDefault="001F10DF" w:rsidP="001F10DF">
      <w:pPr>
        <w:rPr>
          <w:i/>
          <w:lang w:val="en-GB" w:eastAsia="zh-CN"/>
        </w:rPr>
      </w:pPr>
      <w:r w:rsidRPr="00022A92">
        <w:rPr>
          <w:rFonts w:hint="eastAsia"/>
          <w:b/>
          <w:i/>
          <w:lang w:val="en-GB" w:eastAsia="zh-CN"/>
        </w:rPr>
        <w:t>P</w:t>
      </w:r>
      <w:r w:rsidRPr="00022A92">
        <w:rPr>
          <w:b/>
          <w:i/>
          <w:lang w:val="en-GB" w:eastAsia="zh-CN"/>
        </w:rPr>
        <w:t xml:space="preserve">roposal </w:t>
      </w:r>
      <w:r>
        <w:rPr>
          <w:b/>
          <w:i/>
          <w:lang w:val="en-GB" w:eastAsia="zh-CN"/>
        </w:rPr>
        <w:t>4</w:t>
      </w:r>
      <w:r w:rsidRPr="00022A92">
        <w:rPr>
          <w:b/>
          <w:i/>
          <w:lang w:val="en-GB" w:eastAsia="zh-CN"/>
        </w:rPr>
        <w:t>:</w:t>
      </w:r>
      <w:r>
        <w:rPr>
          <w:i/>
          <w:lang w:val="en-GB" w:eastAsia="zh-CN"/>
        </w:rPr>
        <w:t xml:space="preserve"> For UE-specific TA indication, support the combination reporting of a coarse location in Msg3 and differential TA compared to the last report.</w:t>
      </w:r>
    </w:p>
    <w:p w14:paraId="46145622" w14:textId="59055320" w:rsidR="00CA3598" w:rsidRPr="004E6D6E" w:rsidRDefault="00CA3598" w:rsidP="00CA3598">
      <w:pPr>
        <w:rPr>
          <w:i/>
          <w:lang w:eastAsia="zh-CN"/>
        </w:rPr>
      </w:pPr>
      <w:r w:rsidRPr="006479AA">
        <w:rPr>
          <w:b/>
          <w:i/>
          <w:lang w:eastAsia="zh-CN"/>
        </w:rPr>
        <w:t xml:space="preserve">Proposal </w:t>
      </w:r>
      <w:r>
        <w:rPr>
          <w:b/>
          <w:i/>
          <w:lang w:eastAsia="zh-CN"/>
        </w:rPr>
        <w:t xml:space="preserve">5: </w:t>
      </w:r>
      <w:r>
        <w:rPr>
          <w:i/>
          <w:lang w:eastAsia="zh-CN"/>
        </w:rPr>
        <w:t xml:space="preserve">UE </w:t>
      </w:r>
      <w:r w:rsidRPr="002E56A0">
        <w:rPr>
          <w:i/>
          <w:lang w:eastAsia="zh-CN"/>
        </w:rPr>
        <w:t>request TA reporting resources based on its speed</w:t>
      </w:r>
      <w:r w:rsidRPr="002E56A0" w:rsidDel="002E56A0">
        <w:rPr>
          <w:i/>
          <w:lang w:eastAsia="zh-CN"/>
        </w:rPr>
        <w:t xml:space="preserve"> </w:t>
      </w:r>
      <w:r>
        <w:rPr>
          <w:i/>
          <w:lang w:eastAsia="zh-CN"/>
        </w:rPr>
        <w:t xml:space="preserve">to help eNB configure </w:t>
      </w:r>
      <w:r w:rsidRPr="002E56A0">
        <w:rPr>
          <w:i/>
          <w:lang w:eastAsia="zh-CN"/>
        </w:rPr>
        <w:t>semi-static</w:t>
      </w:r>
      <w:r w:rsidRPr="002E56A0" w:rsidDel="002E56A0">
        <w:rPr>
          <w:i/>
          <w:lang w:eastAsia="zh-CN"/>
        </w:rPr>
        <w:t xml:space="preserve"> </w:t>
      </w:r>
      <w:r>
        <w:rPr>
          <w:i/>
          <w:lang w:eastAsia="zh-CN"/>
        </w:rPr>
        <w:t>resource for differential TA reporting.</w:t>
      </w:r>
    </w:p>
    <w:p w14:paraId="0F42726B" w14:textId="77777777" w:rsidR="008D38F2" w:rsidRPr="00CD34AE" w:rsidRDefault="008D38F2" w:rsidP="008D38F2">
      <w:pPr>
        <w:rPr>
          <w:lang w:eastAsia="zh-CN"/>
        </w:rPr>
      </w:pPr>
      <w:r w:rsidRPr="006C1E04">
        <w:rPr>
          <w:b/>
          <w:i/>
          <w:lang w:eastAsia="zh-CN"/>
        </w:rPr>
        <w:t xml:space="preserve">Proposal </w:t>
      </w:r>
      <w:r>
        <w:rPr>
          <w:b/>
          <w:i/>
          <w:lang w:eastAsia="zh-CN"/>
        </w:rPr>
        <w:t>6</w:t>
      </w:r>
      <w:r w:rsidRPr="006C1E04">
        <w:rPr>
          <w:b/>
          <w:i/>
          <w:lang w:eastAsia="zh-CN"/>
        </w:rPr>
        <w:t>:</w:t>
      </w:r>
      <w:r w:rsidRPr="00B40A2A">
        <w:rPr>
          <w:i/>
          <w:lang w:eastAsia="zh-CN"/>
        </w:rPr>
        <w:t xml:space="preserve"> For case </w:t>
      </w:r>
      <w:r>
        <w:rPr>
          <w:i/>
          <w:lang w:eastAsia="zh-CN"/>
        </w:rPr>
        <w:t>3 configured with MTGB, case1, case 4 and case 6</w:t>
      </w:r>
      <w:r w:rsidRPr="00B40A2A">
        <w:rPr>
          <w:i/>
          <w:lang w:eastAsia="zh-CN"/>
        </w:rPr>
        <w:t>,</w:t>
      </w:r>
      <w:r w:rsidRPr="00CD34AE">
        <w:rPr>
          <w:i/>
          <w:lang w:eastAsia="zh-CN"/>
        </w:rPr>
        <w:t xml:space="preserve"> the PDCCH monitoring should take into consideration</w:t>
      </w:r>
      <w:r w:rsidRPr="00B40A2A">
        <w:rPr>
          <w:i/>
          <w:lang w:eastAsia="zh-CN"/>
        </w:rPr>
        <w:t xml:space="preserve"> of </w:t>
      </w:r>
      <w:r>
        <w:rPr>
          <w:i/>
          <w:lang w:eastAsia="zh-CN"/>
        </w:rPr>
        <w:t>K_</w:t>
      </w:r>
      <w:r w:rsidRPr="00CD34AE">
        <w:rPr>
          <w:i/>
          <w:lang w:eastAsia="zh-CN"/>
        </w:rPr>
        <w:t>offset</w:t>
      </w:r>
      <w:r>
        <w:rPr>
          <w:i/>
          <w:lang w:eastAsia="zh-CN"/>
        </w:rPr>
        <w:t>.</w:t>
      </w:r>
    </w:p>
    <w:p w14:paraId="40E34F64" w14:textId="77777777" w:rsidR="00E37132" w:rsidRPr="0083490E" w:rsidRDefault="00E37132" w:rsidP="00E37132">
      <w:pPr>
        <w:rPr>
          <w:i/>
          <w:lang w:eastAsia="zh-CN"/>
        </w:rPr>
      </w:pPr>
      <w:r w:rsidRPr="0083490E">
        <w:rPr>
          <w:rFonts w:hint="eastAsia"/>
          <w:b/>
          <w:i/>
          <w:lang w:eastAsia="zh-CN"/>
        </w:rPr>
        <w:t>P</w:t>
      </w:r>
      <w:r w:rsidRPr="0083490E">
        <w:rPr>
          <w:b/>
          <w:i/>
          <w:lang w:eastAsia="zh-CN"/>
        </w:rPr>
        <w:t xml:space="preserve">roposal </w:t>
      </w:r>
      <w:r>
        <w:rPr>
          <w:b/>
          <w:i/>
          <w:lang w:eastAsia="zh-CN"/>
        </w:rPr>
        <w:t>7</w:t>
      </w:r>
      <w:r w:rsidRPr="0083490E">
        <w:rPr>
          <w:b/>
          <w:i/>
          <w:lang w:eastAsia="zh-CN"/>
        </w:rPr>
        <w:t>:</w:t>
      </w:r>
      <w:r w:rsidRPr="0083490E">
        <w:rPr>
          <w:i/>
          <w:lang w:eastAsia="zh-CN"/>
        </w:rPr>
        <w:t xml:space="preserve"> For case 2, 5 and case 3 when scheduling 2HARQ processes, </w:t>
      </w:r>
      <w:r w:rsidRPr="006E40B8">
        <w:rPr>
          <w:i/>
          <w:lang w:eastAsia="zh-CN"/>
        </w:rPr>
        <w:t xml:space="preserve">using the “UL subframe n+k+Koffset” </w:t>
      </w:r>
      <w:r>
        <w:rPr>
          <w:i/>
          <w:lang w:eastAsia="zh-CN"/>
        </w:rPr>
        <w:t>to describe NPDCCH monitor restriction.</w:t>
      </w:r>
    </w:p>
    <w:p w14:paraId="4CEB404E" w14:textId="77777777" w:rsidR="00524EE1" w:rsidRDefault="00524EE1" w:rsidP="00524EE1">
      <w:pPr>
        <w:rPr>
          <w:i/>
          <w:lang w:eastAsia="zh-CN"/>
        </w:rPr>
      </w:pPr>
      <w:bookmarkStart w:id="4" w:name="_GoBack"/>
      <w:bookmarkEnd w:id="4"/>
      <w:r w:rsidRPr="00CD34AE">
        <w:rPr>
          <w:b/>
          <w:i/>
          <w:lang w:eastAsia="zh-CN"/>
        </w:rPr>
        <w:t xml:space="preserve">Proposal </w:t>
      </w:r>
      <w:r>
        <w:rPr>
          <w:b/>
          <w:i/>
          <w:lang w:eastAsia="zh-CN"/>
        </w:rPr>
        <w:t>8</w:t>
      </w:r>
      <w:r w:rsidRPr="00CD34AE">
        <w:rPr>
          <w:b/>
          <w:i/>
          <w:lang w:eastAsia="zh-CN"/>
        </w:rPr>
        <w:t>:</w:t>
      </w:r>
      <w:r w:rsidRPr="00CD34AE">
        <w:rPr>
          <w:i/>
          <w:lang w:eastAsia="zh-CN"/>
        </w:rPr>
        <w:t xml:space="preserve"> For case 7~</w:t>
      </w:r>
      <w:r>
        <w:rPr>
          <w:i/>
          <w:lang w:eastAsia="zh-CN"/>
        </w:rPr>
        <w:t>11</w:t>
      </w:r>
      <w:r w:rsidRPr="00CD34AE">
        <w:rPr>
          <w:i/>
          <w:lang w:eastAsia="zh-CN"/>
        </w:rPr>
        <w:t xml:space="preserve">, the </w:t>
      </w:r>
      <w:r>
        <w:rPr>
          <w:i/>
          <w:lang w:eastAsia="zh-CN"/>
        </w:rPr>
        <w:t>N</w:t>
      </w:r>
      <w:r w:rsidRPr="00CD34AE">
        <w:rPr>
          <w:i/>
          <w:lang w:eastAsia="zh-CN"/>
        </w:rPr>
        <w:t>PDCCH monitoring should take into consideration the timing offset between the UL and DL frame at the gNB.</w:t>
      </w:r>
    </w:p>
    <w:p w14:paraId="4711F098" w14:textId="4308E753" w:rsidR="00FB011C" w:rsidRDefault="00FB011C" w:rsidP="00FB011C">
      <w:pPr>
        <w:rPr>
          <w:i/>
          <w:lang w:eastAsia="zh-CN"/>
        </w:rPr>
      </w:pPr>
      <w:r w:rsidRPr="00C7175C">
        <w:rPr>
          <w:b/>
          <w:i/>
          <w:lang w:eastAsia="zh-CN"/>
        </w:rPr>
        <w:t xml:space="preserve">Proposal </w:t>
      </w:r>
      <w:r>
        <w:rPr>
          <w:b/>
          <w:i/>
          <w:lang w:eastAsia="zh-CN"/>
        </w:rPr>
        <w:t>9:</w:t>
      </w:r>
      <w:r w:rsidRPr="00C7175C">
        <w:rPr>
          <w:i/>
          <w:lang w:eastAsia="zh-CN"/>
        </w:rPr>
        <w:t xml:space="preserve"> Set value range of the parameter CellSpecific_Koffset with 0~</w:t>
      </w:r>
      <w:r w:rsidR="004B1F9B" w:rsidRPr="00C7175C">
        <w:rPr>
          <w:i/>
          <w:lang w:eastAsia="zh-CN"/>
        </w:rPr>
        <w:t>6</w:t>
      </w:r>
      <w:r w:rsidR="004B1F9B">
        <w:rPr>
          <w:i/>
          <w:lang w:eastAsia="zh-CN"/>
        </w:rPr>
        <w:t>4</w:t>
      </w:r>
      <w:r w:rsidR="004B1F9B" w:rsidRPr="00C7175C">
        <w:rPr>
          <w:i/>
          <w:lang w:eastAsia="zh-CN"/>
        </w:rPr>
        <w:t xml:space="preserve"> </w:t>
      </w:r>
      <w:r w:rsidRPr="00C7175C">
        <w:rPr>
          <w:i/>
          <w:lang w:eastAsia="zh-CN"/>
        </w:rPr>
        <w:t>for LEO, 0~</w:t>
      </w:r>
      <w:r w:rsidR="004B1F9B" w:rsidRPr="00C7175C">
        <w:rPr>
          <w:i/>
          <w:lang w:eastAsia="zh-CN"/>
        </w:rPr>
        <w:t>51</w:t>
      </w:r>
      <w:r w:rsidR="004B1F9B">
        <w:rPr>
          <w:i/>
          <w:lang w:eastAsia="zh-CN"/>
        </w:rPr>
        <w:t>2</w:t>
      </w:r>
      <w:r w:rsidR="004B1F9B" w:rsidRPr="00C7175C">
        <w:rPr>
          <w:i/>
          <w:lang w:eastAsia="zh-CN"/>
        </w:rPr>
        <w:t xml:space="preserve"> </w:t>
      </w:r>
      <w:r w:rsidRPr="00C7175C">
        <w:rPr>
          <w:i/>
          <w:lang w:eastAsia="zh-CN"/>
        </w:rPr>
        <w:t>for MEO and 0~</w:t>
      </w:r>
      <w:r w:rsidR="004B1F9B" w:rsidRPr="00C7175C">
        <w:rPr>
          <w:i/>
          <w:lang w:eastAsia="zh-CN"/>
        </w:rPr>
        <w:t>51</w:t>
      </w:r>
      <w:r w:rsidR="004B1F9B">
        <w:rPr>
          <w:i/>
          <w:lang w:eastAsia="zh-CN"/>
        </w:rPr>
        <w:t>2</w:t>
      </w:r>
      <w:r w:rsidR="004B1F9B" w:rsidRPr="00C7175C">
        <w:rPr>
          <w:i/>
          <w:lang w:eastAsia="zh-CN"/>
        </w:rPr>
        <w:t xml:space="preserve"> </w:t>
      </w:r>
      <w:r w:rsidRPr="00C7175C">
        <w:rPr>
          <w:i/>
          <w:lang w:eastAsia="zh-CN"/>
        </w:rPr>
        <w:t>for GEO.</w:t>
      </w:r>
    </w:p>
    <w:p w14:paraId="1647D87B" w14:textId="6405B097" w:rsidR="00FB011C" w:rsidRDefault="00FB011C" w:rsidP="00FB011C">
      <w:pPr>
        <w:rPr>
          <w:i/>
          <w:lang w:eastAsia="zh-CN"/>
        </w:rPr>
      </w:pPr>
      <w:r w:rsidRPr="00C7175C">
        <w:rPr>
          <w:b/>
          <w:i/>
          <w:lang w:eastAsia="zh-CN"/>
        </w:rPr>
        <w:t xml:space="preserve">Proposal </w:t>
      </w:r>
      <w:r>
        <w:rPr>
          <w:b/>
          <w:i/>
          <w:lang w:eastAsia="zh-CN"/>
        </w:rPr>
        <w:t>10:</w:t>
      </w:r>
      <w:r w:rsidRPr="00C7175C">
        <w:rPr>
          <w:i/>
          <w:lang w:eastAsia="zh-CN"/>
        </w:rPr>
        <w:t xml:space="preserve"> Set value range of the parameter </w:t>
      </w:r>
      <w:r>
        <w:rPr>
          <w:i/>
          <w:lang w:eastAsia="zh-CN"/>
        </w:rPr>
        <w:t>UE</w:t>
      </w:r>
      <w:r w:rsidRPr="00C7175C">
        <w:rPr>
          <w:i/>
          <w:lang w:eastAsia="zh-CN"/>
        </w:rPr>
        <w:t>Specific_Koffset with 0~</w:t>
      </w:r>
      <w:r w:rsidR="004B1F9B" w:rsidRPr="00C7175C">
        <w:rPr>
          <w:i/>
          <w:lang w:eastAsia="zh-CN"/>
        </w:rPr>
        <w:t>6</w:t>
      </w:r>
      <w:r w:rsidR="004B1F9B">
        <w:rPr>
          <w:i/>
          <w:lang w:eastAsia="zh-CN"/>
        </w:rPr>
        <w:t>4</w:t>
      </w:r>
      <w:r w:rsidR="004B1F9B" w:rsidRPr="00C7175C">
        <w:rPr>
          <w:i/>
          <w:lang w:eastAsia="zh-CN"/>
        </w:rPr>
        <w:t xml:space="preserve"> </w:t>
      </w:r>
      <w:r w:rsidRPr="00C7175C">
        <w:rPr>
          <w:i/>
          <w:lang w:eastAsia="zh-CN"/>
        </w:rPr>
        <w:t>for LEO, 0~</w:t>
      </w:r>
      <w:r w:rsidR="004B1F9B" w:rsidRPr="00C7175C">
        <w:rPr>
          <w:i/>
          <w:lang w:eastAsia="zh-CN"/>
        </w:rPr>
        <w:t>51</w:t>
      </w:r>
      <w:r w:rsidR="004B1F9B">
        <w:rPr>
          <w:i/>
          <w:lang w:eastAsia="zh-CN"/>
        </w:rPr>
        <w:t>2</w:t>
      </w:r>
      <w:r w:rsidR="004B1F9B" w:rsidRPr="00C7175C">
        <w:rPr>
          <w:i/>
          <w:lang w:eastAsia="zh-CN"/>
        </w:rPr>
        <w:t xml:space="preserve"> </w:t>
      </w:r>
      <w:r w:rsidRPr="00C7175C">
        <w:rPr>
          <w:i/>
          <w:lang w:eastAsia="zh-CN"/>
        </w:rPr>
        <w:t>for MEO and 0~</w:t>
      </w:r>
      <w:r w:rsidR="004B1F9B" w:rsidRPr="00C7175C">
        <w:rPr>
          <w:i/>
          <w:lang w:eastAsia="zh-CN"/>
        </w:rPr>
        <w:t>51</w:t>
      </w:r>
      <w:r w:rsidR="004B1F9B">
        <w:rPr>
          <w:i/>
          <w:lang w:eastAsia="zh-CN"/>
        </w:rPr>
        <w:t>2</w:t>
      </w:r>
      <w:r w:rsidR="004B1F9B" w:rsidRPr="00C7175C">
        <w:rPr>
          <w:i/>
          <w:lang w:eastAsia="zh-CN"/>
        </w:rPr>
        <w:t xml:space="preserve"> </w:t>
      </w:r>
      <w:r w:rsidRPr="00C7175C">
        <w:rPr>
          <w:i/>
          <w:lang w:eastAsia="zh-CN"/>
        </w:rPr>
        <w:t>for GEO.</w:t>
      </w:r>
    </w:p>
    <w:p w14:paraId="00F77FC0" w14:textId="77777777" w:rsidR="00FB011C" w:rsidRPr="00FB011C" w:rsidRDefault="00FB011C" w:rsidP="00524EE1">
      <w:pPr>
        <w:rPr>
          <w:i/>
          <w:lang w:eastAsia="zh-CN"/>
        </w:rPr>
      </w:pPr>
    </w:p>
    <w:p w14:paraId="32F263B0" w14:textId="77777777" w:rsidR="001D780E" w:rsidRPr="006B77DD" w:rsidRDefault="001D780E" w:rsidP="00CF195E">
      <w:pPr>
        <w:pStyle w:val="1"/>
        <w:numPr>
          <w:ilvl w:val="0"/>
          <w:numId w:val="0"/>
        </w:numPr>
        <w:ind w:left="432" w:hanging="432"/>
      </w:pPr>
      <w:bookmarkStart w:id="5" w:name="_Ref124589665"/>
      <w:bookmarkStart w:id="6" w:name="_Ref71620620"/>
      <w:bookmarkStart w:id="7" w:name="_Ref124671424"/>
      <w:r w:rsidRPr="006B77DD">
        <w:t>References</w:t>
      </w:r>
    </w:p>
    <w:bookmarkEnd w:id="3"/>
    <w:bookmarkEnd w:id="5"/>
    <w:bookmarkEnd w:id="6"/>
    <w:bookmarkEnd w:id="7"/>
    <w:p w14:paraId="651FF722" w14:textId="3B23B3C5" w:rsidR="00655F28" w:rsidRDefault="00655F28" w:rsidP="002E48E8">
      <w:pPr>
        <w:pStyle w:val="References"/>
        <w:rPr>
          <w:sz w:val="22"/>
          <w:szCs w:val="22"/>
          <w:lang w:eastAsia="zh-CN"/>
        </w:rPr>
      </w:pPr>
      <w:r>
        <w:rPr>
          <w:sz w:val="22"/>
          <w:szCs w:val="22"/>
          <w:lang w:eastAsia="zh-CN"/>
        </w:rPr>
        <w:t>Chairman’s Notes RAN1#106</w:t>
      </w:r>
      <w:r w:rsidR="00FF35EE">
        <w:rPr>
          <w:sz w:val="22"/>
          <w:szCs w:val="22"/>
          <w:lang w:eastAsia="zh-CN"/>
        </w:rPr>
        <w:t>bis</w:t>
      </w:r>
      <w:r>
        <w:rPr>
          <w:sz w:val="22"/>
          <w:szCs w:val="22"/>
          <w:lang w:eastAsia="zh-CN"/>
        </w:rPr>
        <w:t>-e.</w:t>
      </w:r>
    </w:p>
    <w:p w14:paraId="0725960C" w14:textId="30EA082E" w:rsidR="00942E63" w:rsidRPr="006479AA" w:rsidRDefault="00A22568" w:rsidP="00FD6529">
      <w:pPr>
        <w:pStyle w:val="References"/>
        <w:rPr>
          <w:sz w:val="22"/>
          <w:szCs w:val="22"/>
          <w:lang w:eastAsia="zh-CN"/>
        </w:rPr>
      </w:pPr>
      <w:r>
        <w:rPr>
          <w:sz w:val="22"/>
          <w:szCs w:val="22"/>
          <w:lang w:eastAsia="zh-CN"/>
        </w:rPr>
        <w:t xml:space="preserve">RP-211601, </w:t>
      </w:r>
      <w:r w:rsidRPr="00A22568">
        <w:rPr>
          <w:sz w:val="22"/>
          <w:szCs w:val="22"/>
          <w:lang w:eastAsia="zh-CN"/>
        </w:rPr>
        <w:t>“</w:t>
      </w:r>
      <w:r w:rsidRPr="003D1C89">
        <w:rPr>
          <w:rFonts w:eastAsia="Batang"/>
          <w:sz w:val="22"/>
          <w:szCs w:val="22"/>
          <w:lang w:eastAsia="zh-CN"/>
        </w:rPr>
        <w:t>WID on NB-IoT/eMTC support for NTN”</w:t>
      </w:r>
      <w:r w:rsidR="006F02DC">
        <w:rPr>
          <w:rFonts w:asciiTheme="minorEastAsia" w:eastAsiaTheme="minorEastAsia" w:hAnsiTheme="minorEastAsia" w:hint="eastAsia"/>
          <w:sz w:val="22"/>
          <w:szCs w:val="22"/>
          <w:lang w:eastAsia="zh-CN"/>
        </w:rPr>
        <w:t>.</w:t>
      </w:r>
    </w:p>
    <w:p w14:paraId="7FF29328" w14:textId="5B4EFB29" w:rsidR="002629EA" w:rsidRDefault="002629EA" w:rsidP="002629EA">
      <w:pPr>
        <w:pStyle w:val="References"/>
        <w:rPr>
          <w:sz w:val="22"/>
          <w:szCs w:val="22"/>
          <w:lang w:eastAsia="zh-CN"/>
        </w:rPr>
      </w:pPr>
      <w:r>
        <w:rPr>
          <w:sz w:val="22"/>
          <w:szCs w:val="22"/>
          <w:lang w:eastAsia="zh-CN"/>
        </w:rPr>
        <w:t>R1-</w:t>
      </w:r>
      <w:r w:rsidR="00126B84">
        <w:rPr>
          <w:sz w:val="22"/>
          <w:szCs w:val="22"/>
          <w:lang w:eastAsia="zh-CN"/>
        </w:rPr>
        <w:t>2108747</w:t>
      </w:r>
      <w:r>
        <w:rPr>
          <w:sz w:val="22"/>
          <w:szCs w:val="22"/>
          <w:lang w:eastAsia="zh-CN"/>
        </w:rPr>
        <w:t>, “</w:t>
      </w:r>
      <w:r w:rsidRPr="002629EA">
        <w:rPr>
          <w:sz w:val="22"/>
          <w:szCs w:val="22"/>
          <w:lang w:eastAsia="zh-CN"/>
        </w:rPr>
        <w:t>Discussion on timing relationship enhancements for NTN</w:t>
      </w:r>
      <w:r>
        <w:rPr>
          <w:sz w:val="22"/>
          <w:szCs w:val="22"/>
          <w:lang w:eastAsia="zh-CN"/>
        </w:rPr>
        <w:t>”.</w:t>
      </w:r>
    </w:p>
    <w:p w14:paraId="1FA11AAC" w14:textId="24F423EC" w:rsidR="008F42BE" w:rsidRDefault="008F42BE">
      <w:pPr>
        <w:autoSpaceDE/>
        <w:autoSpaceDN/>
        <w:adjustRightInd/>
        <w:snapToGrid/>
        <w:spacing w:after="0"/>
        <w:jc w:val="left"/>
        <w:rPr>
          <w:lang w:eastAsia="zh-CN"/>
        </w:rPr>
      </w:pPr>
    </w:p>
    <w:p w14:paraId="5871E893" w14:textId="77777777" w:rsidR="008F42BE" w:rsidRDefault="008F42BE">
      <w:pPr>
        <w:autoSpaceDE/>
        <w:autoSpaceDN/>
        <w:adjustRightInd/>
        <w:snapToGrid/>
        <w:spacing w:after="0"/>
        <w:jc w:val="left"/>
        <w:rPr>
          <w:lang w:eastAsia="zh-CN"/>
        </w:rPr>
        <w:sectPr w:rsidR="008F42BE" w:rsidSect="00DA1C31">
          <w:pgSz w:w="11909" w:h="16834" w:code="9"/>
          <w:pgMar w:top="1440" w:right="1152" w:bottom="1440" w:left="1440" w:header="720" w:footer="720" w:gutter="0"/>
          <w:cols w:space="720"/>
          <w:noEndnote/>
        </w:sectPr>
      </w:pPr>
    </w:p>
    <w:p w14:paraId="0D2A3A79" w14:textId="5C26C099" w:rsidR="008F42BE" w:rsidRDefault="008F42BE" w:rsidP="00CA3598">
      <w:pPr>
        <w:pStyle w:val="1"/>
        <w:numPr>
          <w:ilvl w:val="0"/>
          <w:numId w:val="0"/>
        </w:numPr>
        <w:ind w:left="432"/>
        <w:rPr>
          <w:lang w:eastAsia="zh-CN"/>
        </w:rPr>
      </w:pPr>
      <w:r>
        <w:rPr>
          <w:rFonts w:hint="eastAsia"/>
          <w:lang w:eastAsia="zh-CN"/>
        </w:rPr>
        <w:lastRenderedPageBreak/>
        <w:t>A</w:t>
      </w:r>
      <w:r>
        <w:rPr>
          <w:lang w:eastAsia="zh-CN"/>
        </w:rPr>
        <w:t>ppendix</w:t>
      </w:r>
    </w:p>
    <w:tbl>
      <w:tblPr>
        <w:tblStyle w:val="ac"/>
        <w:tblW w:w="5000" w:type="pct"/>
        <w:jc w:val="center"/>
        <w:tblLook w:val="04A0" w:firstRow="1" w:lastRow="0" w:firstColumn="1" w:lastColumn="0" w:noHBand="0" w:noVBand="1"/>
      </w:tblPr>
      <w:tblGrid>
        <w:gridCol w:w="2031"/>
        <w:gridCol w:w="1533"/>
        <w:gridCol w:w="1035"/>
        <w:gridCol w:w="1540"/>
        <w:gridCol w:w="803"/>
        <w:gridCol w:w="1984"/>
        <w:gridCol w:w="3226"/>
        <w:gridCol w:w="573"/>
        <w:gridCol w:w="624"/>
        <w:gridCol w:w="870"/>
        <w:gridCol w:w="1109"/>
        <w:gridCol w:w="1109"/>
        <w:gridCol w:w="1063"/>
        <w:gridCol w:w="2808"/>
        <w:gridCol w:w="616"/>
      </w:tblGrid>
      <w:tr w:rsidR="00D421A9" w:rsidRPr="00D421A9" w14:paraId="2B801846" w14:textId="6862CA0E" w:rsidTr="00D421A9">
        <w:trPr>
          <w:jc w:val="center"/>
        </w:trPr>
        <w:tc>
          <w:tcPr>
            <w:tcW w:w="485" w:type="pct"/>
            <w:shd w:val="clear" w:color="auto" w:fill="00B0F0"/>
          </w:tcPr>
          <w:p w14:paraId="1FBEA9A6" w14:textId="5EB85154" w:rsidR="00796E6D" w:rsidRPr="00D421A9" w:rsidRDefault="00796E6D" w:rsidP="00796E6D">
            <w:pPr>
              <w:rPr>
                <w:sz w:val="16"/>
                <w:szCs w:val="16"/>
                <w:lang w:eastAsia="zh-CN"/>
              </w:rPr>
            </w:pPr>
            <w:r w:rsidRPr="00D421A9">
              <w:rPr>
                <w:sz w:val="16"/>
                <w:szCs w:val="16"/>
                <w:lang w:eastAsia="zh-CN"/>
              </w:rPr>
              <w:t>WI code</w:t>
            </w:r>
          </w:p>
        </w:tc>
        <w:tc>
          <w:tcPr>
            <w:tcW w:w="366" w:type="pct"/>
            <w:shd w:val="clear" w:color="auto" w:fill="00B0F0"/>
          </w:tcPr>
          <w:p w14:paraId="707EFEEC" w14:textId="61AE692C" w:rsidR="00796E6D" w:rsidRPr="00D421A9" w:rsidRDefault="00796E6D" w:rsidP="00796E6D">
            <w:pPr>
              <w:rPr>
                <w:sz w:val="16"/>
                <w:szCs w:val="16"/>
                <w:lang w:eastAsia="zh-CN"/>
              </w:rPr>
            </w:pPr>
            <w:r w:rsidRPr="00D421A9">
              <w:rPr>
                <w:sz w:val="16"/>
                <w:szCs w:val="16"/>
                <w:lang w:eastAsia="zh-CN"/>
              </w:rPr>
              <w:t>Sub-feature group</w:t>
            </w:r>
          </w:p>
        </w:tc>
        <w:tc>
          <w:tcPr>
            <w:tcW w:w="247" w:type="pct"/>
            <w:shd w:val="clear" w:color="auto" w:fill="00B0F0"/>
          </w:tcPr>
          <w:p w14:paraId="530697B9" w14:textId="524DF5AC" w:rsidR="00796E6D" w:rsidRPr="00D421A9" w:rsidRDefault="00796E6D" w:rsidP="00796E6D">
            <w:pPr>
              <w:rPr>
                <w:sz w:val="16"/>
                <w:szCs w:val="16"/>
                <w:lang w:eastAsia="zh-CN"/>
              </w:rPr>
            </w:pPr>
            <w:r w:rsidRPr="00D421A9">
              <w:rPr>
                <w:sz w:val="16"/>
                <w:szCs w:val="16"/>
                <w:lang w:eastAsia="zh-CN"/>
              </w:rPr>
              <w:t>RAN1 specification</w:t>
            </w:r>
          </w:p>
        </w:tc>
        <w:tc>
          <w:tcPr>
            <w:tcW w:w="368" w:type="pct"/>
            <w:shd w:val="clear" w:color="auto" w:fill="00B0F0"/>
          </w:tcPr>
          <w:p w14:paraId="3EF774F1" w14:textId="32426F68" w:rsidR="00796E6D" w:rsidRPr="00D421A9" w:rsidRDefault="00796E6D" w:rsidP="00796E6D">
            <w:pPr>
              <w:rPr>
                <w:sz w:val="16"/>
                <w:szCs w:val="16"/>
                <w:lang w:eastAsia="zh-CN"/>
              </w:rPr>
            </w:pPr>
            <w:r w:rsidRPr="00D421A9">
              <w:rPr>
                <w:sz w:val="16"/>
                <w:szCs w:val="16"/>
                <w:lang w:eastAsia="zh-CN"/>
              </w:rPr>
              <w:t>Parameter name in the spec</w:t>
            </w:r>
          </w:p>
        </w:tc>
        <w:tc>
          <w:tcPr>
            <w:tcW w:w="192" w:type="pct"/>
            <w:shd w:val="clear" w:color="auto" w:fill="00B0F0"/>
          </w:tcPr>
          <w:p w14:paraId="6A9ADE3C" w14:textId="2443DB99" w:rsidR="00796E6D" w:rsidRPr="00D421A9" w:rsidRDefault="00796E6D" w:rsidP="00796E6D">
            <w:pPr>
              <w:rPr>
                <w:sz w:val="16"/>
                <w:szCs w:val="16"/>
                <w:lang w:eastAsia="zh-CN"/>
              </w:rPr>
            </w:pPr>
            <w:r w:rsidRPr="00D421A9">
              <w:rPr>
                <w:sz w:val="16"/>
                <w:szCs w:val="16"/>
                <w:lang w:eastAsia="zh-CN"/>
              </w:rPr>
              <w:t>New or existing?</w:t>
            </w:r>
          </w:p>
        </w:tc>
        <w:tc>
          <w:tcPr>
            <w:tcW w:w="474" w:type="pct"/>
            <w:shd w:val="clear" w:color="auto" w:fill="00B0F0"/>
          </w:tcPr>
          <w:p w14:paraId="524C947D" w14:textId="1755D6E3" w:rsidR="00796E6D" w:rsidRPr="00D421A9" w:rsidRDefault="00796E6D" w:rsidP="00796E6D">
            <w:pPr>
              <w:rPr>
                <w:sz w:val="16"/>
                <w:szCs w:val="16"/>
                <w:lang w:eastAsia="zh-CN"/>
              </w:rPr>
            </w:pPr>
            <w:r w:rsidRPr="00D421A9">
              <w:rPr>
                <w:sz w:val="16"/>
                <w:szCs w:val="16"/>
                <w:lang w:eastAsia="zh-CN"/>
              </w:rPr>
              <w:t>Parameter name in the text</w:t>
            </w:r>
          </w:p>
        </w:tc>
        <w:tc>
          <w:tcPr>
            <w:tcW w:w="771" w:type="pct"/>
            <w:shd w:val="clear" w:color="auto" w:fill="00B0F0"/>
          </w:tcPr>
          <w:p w14:paraId="5EE96071" w14:textId="6E25EA83" w:rsidR="00796E6D" w:rsidRPr="00D421A9" w:rsidRDefault="00796E6D" w:rsidP="00796E6D">
            <w:pPr>
              <w:rPr>
                <w:sz w:val="16"/>
                <w:szCs w:val="16"/>
                <w:lang w:eastAsia="zh-CN"/>
              </w:rPr>
            </w:pPr>
            <w:r w:rsidRPr="00D421A9">
              <w:rPr>
                <w:sz w:val="16"/>
                <w:szCs w:val="16"/>
                <w:lang w:eastAsia="zh-CN"/>
              </w:rPr>
              <w:t>Description</w:t>
            </w:r>
          </w:p>
        </w:tc>
        <w:tc>
          <w:tcPr>
            <w:tcW w:w="286" w:type="pct"/>
            <w:gridSpan w:val="2"/>
            <w:shd w:val="clear" w:color="auto" w:fill="00B0F0"/>
          </w:tcPr>
          <w:p w14:paraId="18455FC8" w14:textId="431AC4D4" w:rsidR="00796E6D" w:rsidRPr="00D421A9" w:rsidRDefault="00796E6D" w:rsidP="00796E6D">
            <w:pPr>
              <w:jc w:val="center"/>
              <w:rPr>
                <w:sz w:val="16"/>
                <w:szCs w:val="16"/>
                <w:lang w:eastAsia="zh-CN"/>
              </w:rPr>
            </w:pPr>
            <w:r w:rsidRPr="00D421A9">
              <w:rPr>
                <w:sz w:val="16"/>
                <w:szCs w:val="16"/>
                <w:lang w:eastAsia="zh-CN"/>
              </w:rPr>
              <w:t>Value range</w:t>
            </w:r>
          </w:p>
        </w:tc>
        <w:tc>
          <w:tcPr>
            <w:tcW w:w="208" w:type="pct"/>
            <w:shd w:val="clear" w:color="auto" w:fill="00B0F0"/>
          </w:tcPr>
          <w:p w14:paraId="531795A0" w14:textId="50423DB0" w:rsidR="00796E6D" w:rsidRPr="00D421A9" w:rsidRDefault="00796E6D" w:rsidP="00796E6D">
            <w:pPr>
              <w:rPr>
                <w:sz w:val="16"/>
                <w:szCs w:val="16"/>
                <w:lang w:eastAsia="zh-CN"/>
              </w:rPr>
            </w:pPr>
            <w:r w:rsidRPr="00D421A9">
              <w:rPr>
                <w:sz w:val="16"/>
                <w:szCs w:val="16"/>
                <w:lang w:eastAsia="zh-CN"/>
              </w:rPr>
              <w:t>Default value aspect</w:t>
            </w:r>
          </w:p>
        </w:tc>
        <w:tc>
          <w:tcPr>
            <w:tcW w:w="265" w:type="pct"/>
            <w:shd w:val="clear" w:color="auto" w:fill="00B0F0"/>
          </w:tcPr>
          <w:p w14:paraId="4AD40D51" w14:textId="0D2674A8" w:rsidR="00796E6D" w:rsidRPr="00D421A9" w:rsidRDefault="00796E6D" w:rsidP="00796E6D">
            <w:pPr>
              <w:rPr>
                <w:sz w:val="16"/>
                <w:szCs w:val="16"/>
                <w:lang w:eastAsia="zh-CN"/>
              </w:rPr>
            </w:pPr>
            <w:r w:rsidRPr="00D421A9">
              <w:rPr>
                <w:sz w:val="16"/>
                <w:szCs w:val="16"/>
                <w:lang w:eastAsia="zh-CN"/>
              </w:rPr>
              <w:t>Per (UE, cell, TRP, …)</w:t>
            </w:r>
          </w:p>
        </w:tc>
        <w:tc>
          <w:tcPr>
            <w:tcW w:w="265" w:type="pct"/>
            <w:shd w:val="clear" w:color="auto" w:fill="00B0F0"/>
          </w:tcPr>
          <w:p w14:paraId="440FAF5F" w14:textId="05F55885" w:rsidR="00796E6D" w:rsidRPr="00D421A9" w:rsidRDefault="00796E6D" w:rsidP="00796E6D">
            <w:pPr>
              <w:rPr>
                <w:sz w:val="16"/>
                <w:szCs w:val="16"/>
                <w:lang w:eastAsia="zh-CN"/>
              </w:rPr>
            </w:pPr>
            <w:r w:rsidRPr="00D421A9">
              <w:rPr>
                <w:sz w:val="16"/>
                <w:szCs w:val="16"/>
                <w:lang w:eastAsia="zh-CN"/>
              </w:rPr>
              <w:t>UE-specific or Cell-specific</w:t>
            </w:r>
          </w:p>
        </w:tc>
        <w:tc>
          <w:tcPr>
            <w:tcW w:w="254" w:type="pct"/>
            <w:shd w:val="clear" w:color="auto" w:fill="00B0F0"/>
          </w:tcPr>
          <w:p w14:paraId="28C7AC46" w14:textId="260684C0" w:rsidR="00796E6D" w:rsidRPr="00D421A9" w:rsidRDefault="00796E6D" w:rsidP="00796E6D">
            <w:pPr>
              <w:rPr>
                <w:sz w:val="16"/>
                <w:szCs w:val="16"/>
                <w:lang w:eastAsia="zh-CN"/>
              </w:rPr>
            </w:pPr>
            <w:r w:rsidRPr="00D421A9">
              <w:rPr>
                <w:sz w:val="16"/>
                <w:szCs w:val="16"/>
                <w:lang w:eastAsia="zh-CN"/>
              </w:rPr>
              <w:t>Specification</w:t>
            </w:r>
          </w:p>
        </w:tc>
        <w:tc>
          <w:tcPr>
            <w:tcW w:w="671" w:type="pct"/>
            <w:shd w:val="clear" w:color="auto" w:fill="00B0F0"/>
          </w:tcPr>
          <w:p w14:paraId="0F28CE54" w14:textId="2937165D" w:rsidR="00796E6D" w:rsidRPr="00D421A9" w:rsidRDefault="00796E6D" w:rsidP="00796E6D">
            <w:pPr>
              <w:rPr>
                <w:sz w:val="16"/>
                <w:szCs w:val="16"/>
                <w:lang w:eastAsia="zh-CN"/>
              </w:rPr>
            </w:pPr>
            <w:r w:rsidRPr="00D421A9">
              <w:rPr>
                <w:sz w:val="16"/>
                <w:szCs w:val="16"/>
                <w:lang w:eastAsia="zh-CN"/>
              </w:rPr>
              <w:t>Comment</w:t>
            </w:r>
          </w:p>
        </w:tc>
        <w:tc>
          <w:tcPr>
            <w:tcW w:w="147" w:type="pct"/>
            <w:shd w:val="clear" w:color="auto" w:fill="00B0F0"/>
          </w:tcPr>
          <w:p w14:paraId="30EE7692" w14:textId="3FD9A46D" w:rsidR="00796E6D" w:rsidRPr="00D421A9" w:rsidRDefault="00796E6D" w:rsidP="00796E6D">
            <w:pPr>
              <w:rPr>
                <w:sz w:val="16"/>
                <w:szCs w:val="16"/>
                <w:lang w:eastAsia="zh-CN"/>
              </w:rPr>
            </w:pPr>
            <w:r w:rsidRPr="00D421A9">
              <w:rPr>
                <w:sz w:val="16"/>
                <w:szCs w:val="16"/>
                <w:lang w:eastAsia="zh-CN"/>
              </w:rPr>
              <w:t>Status</w:t>
            </w:r>
          </w:p>
        </w:tc>
      </w:tr>
      <w:tr w:rsidR="00D421A9" w:rsidRPr="00D421A9" w14:paraId="7CD480D3" w14:textId="47477FB4" w:rsidTr="00D421A9">
        <w:trPr>
          <w:trHeight w:val="5519"/>
          <w:jc w:val="center"/>
        </w:trPr>
        <w:tc>
          <w:tcPr>
            <w:tcW w:w="485" w:type="pct"/>
            <w:vMerge w:val="restart"/>
          </w:tcPr>
          <w:p w14:paraId="6C301243" w14:textId="7E63BA20" w:rsidR="00204044" w:rsidRPr="00D421A9" w:rsidRDefault="00204044" w:rsidP="00796E6D">
            <w:pPr>
              <w:rPr>
                <w:sz w:val="16"/>
                <w:szCs w:val="16"/>
                <w:lang w:eastAsia="zh-CN"/>
              </w:rPr>
            </w:pPr>
            <w:r w:rsidRPr="00D421A9">
              <w:rPr>
                <w:rFonts w:ascii="Arial" w:eastAsia="等线" w:hAnsi="Arial" w:cs="Arial"/>
                <w:color w:val="000000"/>
                <w:sz w:val="16"/>
                <w:szCs w:val="16"/>
                <w:lang w:eastAsia="zh-CN"/>
              </w:rPr>
              <w:t>LTE_NBIOT_eMTC_NTN</w:t>
            </w:r>
          </w:p>
        </w:tc>
        <w:tc>
          <w:tcPr>
            <w:tcW w:w="366" w:type="pct"/>
            <w:vMerge w:val="restart"/>
          </w:tcPr>
          <w:p w14:paraId="0B399692" w14:textId="1C925C9F" w:rsidR="00204044" w:rsidRPr="00D421A9" w:rsidRDefault="00204044" w:rsidP="00796E6D">
            <w:pPr>
              <w:rPr>
                <w:sz w:val="16"/>
                <w:szCs w:val="16"/>
                <w:lang w:eastAsia="zh-CN"/>
              </w:rPr>
            </w:pPr>
            <w:r w:rsidRPr="00D421A9">
              <w:rPr>
                <w:rFonts w:ascii="Arial" w:eastAsia="等线" w:hAnsi="Arial" w:cs="Arial"/>
                <w:color w:val="000000"/>
                <w:sz w:val="16"/>
                <w:szCs w:val="16"/>
                <w:lang w:eastAsia="zh-CN"/>
              </w:rPr>
              <w:t>Basic IoT over NTN support / Timing relationships enhancement</w:t>
            </w:r>
          </w:p>
        </w:tc>
        <w:tc>
          <w:tcPr>
            <w:tcW w:w="247" w:type="pct"/>
            <w:vMerge w:val="restart"/>
          </w:tcPr>
          <w:p w14:paraId="3B5206D4" w14:textId="33DE5680" w:rsidR="00204044" w:rsidRPr="00D421A9" w:rsidRDefault="00204044" w:rsidP="00796E6D">
            <w:pPr>
              <w:rPr>
                <w:sz w:val="16"/>
                <w:szCs w:val="16"/>
                <w:lang w:eastAsia="zh-CN"/>
              </w:rPr>
            </w:pPr>
            <w:r w:rsidRPr="00D421A9">
              <w:rPr>
                <w:rFonts w:ascii="Arial" w:eastAsia="等线" w:hAnsi="Arial" w:cs="Arial"/>
                <w:color w:val="000000"/>
                <w:sz w:val="16"/>
                <w:szCs w:val="16"/>
                <w:lang w:eastAsia="zh-CN"/>
              </w:rPr>
              <w:t>36.213</w:t>
            </w:r>
          </w:p>
        </w:tc>
        <w:tc>
          <w:tcPr>
            <w:tcW w:w="368" w:type="pct"/>
            <w:vMerge w:val="restart"/>
          </w:tcPr>
          <w:p w14:paraId="54DCB7CD" w14:textId="36CE69CF" w:rsidR="00204044" w:rsidRPr="00D421A9" w:rsidRDefault="00204044" w:rsidP="00796E6D">
            <w:pPr>
              <w:rPr>
                <w:sz w:val="16"/>
                <w:szCs w:val="16"/>
                <w:lang w:eastAsia="zh-CN"/>
              </w:rPr>
            </w:pPr>
            <w:r w:rsidRPr="00D421A9">
              <w:rPr>
                <w:sz w:val="16"/>
                <w:szCs w:val="16"/>
                <w:lang w:eastAsia="zh-CN"/>
              </w:rPr>
              <w:t>CellSpecificKoffset-NB -r17</w:t>
            </w:r>
          </w:p>
        </w:tc>
        <w:tc>
          <w:tcPr>
            <w:tcW w:w="192" w:type="pct"/>
            <w:vMerge w:val="restart"/>
          </w:tcPr>
          <w:p w14:paraId="0D89D88D" w14:textId="2ED118FB" w:rsidR="00204044" w:rsidRPr="00D421A9" w:rsidRDefault="00204044" w:rsidP="00796E6D">
            <w:pPr>
              <w:rPr>
                <w:sz w:val="16"/>
                <w:szCs w:val="16"/>
                <w:lang w:eastAsia="zh-CN"/>
              </w:rPr>
            </w:pPr>
            <w:r w:rsidRPr="00D421A9">
              <w:rPr>
                <w:sz w:val="16"/>
                <w:szCs w:val="16"/>
                <w:lang w:eastAsia="zh-CN"/>
              </w:rPr>
              <w:t>new</w:t>
            </w:r>
          </w:p>
        </w:tc>
        <w:tc>
          <w:tcPr>
            <w:tcW w:w="474" w:type="pct"/>
            <w:vMerge w:val="restart"/>
          </w:tcPr>
          <w:p w14:paraId="7C454AE6" w14:textId="08B5039D" w:rsidR="00204044" w:rsidRPr="00D421A9" w:rsidRDefault="00204044" w:rsidP="00796E6D">
            <w:pPr>
              <w:rPr>
                <w:sz w:val="16"/>
                <w:szCs w:val="16"/>
                <w:lang w:eastAsia="zh-CN"/>
              </w:rPr>
            </w:pPr>
            <w:r w:rsidRPr="00D421A9">
              <w:rPr>
                <w:sz w:val="16"/>
                <w:szCs w:val="16"/>
                <w:lang w:eastAsia="zh-CN"/>
              </w:rPr>
              <w:t>CellSpecificKoffset-NB -R17ssssssss</w:t>
            </w:r>
          </w:p>
        </w:tc>
        <w:tc>
          <w:tcPr>
            <w:tcW w:w="771" w:type="pct"/>
            <w:vMerge w:val="restart"/>
          </w:tcPr>
          <w:p w14:paraId="4B962956" w14:textId="77777777" w:rsidR="00204044" w:rsidRPr="00D421A9" w:rsidRDefault="00204044" w:rsidP="00796E6D">
            <w:pPr>
              <w:rPr>
                <w:sz w:val="16"/>
                <w:szCs w:val="16"/>
                <w:lang w:eastAsia="zh-CN"/>
              </w:rPr>
            </w:pPr>
            <w:r w:rsidRPr="00D421A9">
              <w:rPr>
                <w:sz w:val="16"/>
                <w:szCs w:val="16"/>
                <w:lang w:eastAsia="zh-CN"/>
              </w:rPr>
              <w:t>The K_offset is a scheduling offset used for the timing relationships in RRC_IDLE or RRC_CONNECTED</w:t>
            </w:r>
          </w:p>
          <w:p w14:paraId="5ABCA23B" w14:textId="77777777" w:rsidR="00204044" w:rsidRPr="00D421A9" w:rsidRDefault="00204044" w:rsidP="00796E6D">
            <w:pPr>
              <w:rPr>
                <w:sz w:val="16"/>
                <w:szCs w:val="16"/>
                <w:lang w:eastAsia="zh-CN"/>
              </w:rPr>
            </w:pPr>
          </w:p>
          <w:p w14:paraId="11A8910C" w14:textId="77777777" w:rsidR="00204044" w:rsidRPr="00D421A9" w:rsidRDefault="00204044" w:rsidP="00796E6D">
            <w:pPr>
              <w:rPr>
                <w:sz w:val="16"/>
                <w:szCs w:val="16"/>
                <w:lang w:eastAsia="zh-CN"/>
              </w:rPr>
            </w:pPr>
            <w:r w:rsidRPr="00D421A9">
              <w:rPr>
                <w:sz w:val="16"/>
                <w:szCs w:val="16"/>
                <w:lang w:eastAsia="zh-CN"/>
              </w:rPr>
              <w:t>For NB-IoT NTN, support cell-specific Koffset configuration for use during initial access.</w:t>
            </w:r>
          </w:p>
          <w:p w14:paraId="0AD12426" w14:textId="77777777" w:rsidR="00204044" w:rsidRPr="00D421A9" w:rsidRDefault="00204044" w:rsidP="00796E6D">
            <w:pPr>
              <w:rPr>
                <w:sz w:val="16"/>
                <w:szCs w:val="16"/>
                <w:lang w:eastAsia="zh-CN"/>
              </w:rPr>
            </w:pPr>
          </w:p>
          <w:p w14:paraId="095743CF" w14:textId="14646E6B" w:rsidR="00204044" w:rsidRPr="00D421A9" w:rsidRDefault="00204044" w:rsidP="00796E6D">
            <w:pPr>
              <w:rPr>
                <w:sz w:val="16"/>
                <w:szCs w:val="16"/>
                <w:lang w:eastAsia="zh-CN"/>
              </w:rPr>
            </w:pPr>
            <w:r w:rsidRPr="00D421A9">
              <w:rPr>
                <w:sz w:val="16"/>
                <w:szCs w:val="16"/>
                <w:lang w:eastAsia="zh-CN"/>
              </w:rPr>
              <w:t>For IoT NTN, with respect to the granularity, configuration, indication and update of K_Offset, the mechanisms concluded in NR-NTN shall be taken as baseline</w:t>
            </w:r>
          </w:p>
        </w:tc>
        <w:tc>
          <w:tcPr>
            <w:tcW w:w="137" w:type="pct"/>
          </w:tcPr>
          <w:p w14:paraId="73D0FF30" w14:textId="00274D2D" w:rsidR="00204044" w:rsidRPr="00D421A9" w:rsidRDefault="00204044" w:rsidP="00796E6D">
            <w:pPr>
              <w:rPr>
                <w:sz w:val="16"/>
                <w:szCs w:val="16"/>
                <w:highlight w:val="yellow"/>
                <w:lang w:eastAsia="zh-CN"/>
              </w:rPr>
            </w:pPr>
            <w:r w:rsidRPr="00D421A9">
              <w:rPr>
                <w:sz w:val="16"/>
                <w:szCs w:val="16"/>
                <w:highlight w:val="yellow"/>
                <w:lang w:eastAsia="zh-CN"/>
              </w:rPr>
              <w:t>LEO</w:t>
            </w:r>
          </w:p>
        </w:tc>
        <w:tc>
          <w:tcPr>
            <w:tcW w:w="149" w:type="pct"/>
          </w:tcPr>
          <w:p w14:paraId="78B47A7E" w14:textId="338B7403" w:rsidR="00204044" w:rsidRPr="00D421A9" w:rsidRDefault="00204044" w:rsidP="004B1F9B">
            <w:pPr>
              <w:rPr>
                <w:sz w:val="16"/>
                <w:szCs w:val="16"/>
                <w:highlight w:val="yellow"/>
                <w:lang w:eastAsia="zh-CN"/>
              </w:rPr>
            </w:pPr>
            <w:r w:rsidRPr="00D421A9">
              <w:rPr>
                <w:sz w:val="16"/>
                <w:szCs w:val="16"/>
                <w:highlight w:val="yellow"/>
                <w:lang w:eastAsia="zh-CN"/>
              </w:rPr>
              <w:t>0~</w:t>
            </w:r>
            <w:r w:rsidR="004B1F9B" w:rsidRPr="00D421A9">
              <w:rPr>
                <w:sz w:val="16"/>
                <w:szCs w:val="16"/>
                <w:highlight w:val="yellow"/>
                <w:lang w:eastAsia="zh-CN"/>
              </w:rPr>
              <w:t>6</w:t>
            </w:r>
            <w:r w:rsidR="004B1F9B">
              <w:rPr>
                <w:sz w:val="16"/>
                <w:szCs w:val="16"/>
                <w:highlight w:val="yellow"/>
                <w:lang w:eastAsia="zh-CN"/>
              </w:rPr>
              <w:t>4</w:t>
            </w:r>
          </w:p>
        </w:tc>
        <w:tc>
          <w:tcPr>
            <w:tcW w:w="208" w:type="pct"/>
            <w:vMerge w:val="restart"/>
          </w:tcPr>
          <w:p w14:paraId="33DACDF9" w14:textId="3CABC741" w:rsidR="00204044" w:rsidRPr="00D421A9" w:rsidRDefault="00204044" w:rsidP="00796E6D">
            <w:pPr>
              <w:rPr>
                <w:sz w:val="16"/>
                <w:szCs w:val="16"/>
                <w:lang w:eastAsia="zh-CN"/>
              </w:rPr>
            </w:pPr>
            <w:r w:rsidRPr="00D421A9">
              <w:rPr>
                <w:rFonts w:hint="eastAsia"/>
                <w:sz w:val="16"/>
                <w:szCs w:val="16"/>
                <w:lang w:eastAsia="zh-CN"/>
              </w:rPr>
              <w:t>0</w:t>
            </w:r>
          </w:p>
        </w:tc>
        <w:tc>
          <w:tcPr>
            <w:tcW w:w="265" w:type="pct"/>
            <w:vMerge w:val="restart"/>
          </w:tcPr>
          <w:p w14:paraId="6C1C94E8" w14:textId="134744F0" w:rsidR="00204044" w:rsidRPr="00D421A9" w:rsidRDefault="00204044" w:rsidP="00796E6D">
            <w:pPr>
              <w:rPr>
                <w:sz w:val="16"/>
                <w:szCs w:val="16"/>
                <w:lang w:eastAsia="zh-CN"/>
              </w:rPr>
            </w:pPr>
            <w:r w:rsidRPr="00D421A9">
              <w:rPr>
                <w:sz w:val="16"/>
                <w:szCs w:val="16"/>
                <w:lang w:eastAsia="zh-CN"/>
              </w:rPr>
              <w:t>Per Cell</w:t>
            </w:r>
          </w:p>
        </w:tc>
        <w:tc>
          <w:tcPr>
            <w:tcW w:w="265" w:type="pct"/>
            <w:vMerge w:val="restart"/>
          </w:tcPr>
          <w:p w14:paraId="1F89851D" w14:textId="4335703D" w:rsidR="00204044" w:rsidRPr="00D421A9" w:rsidRDefault="00204044" w:rsidP="00796E6D">
            <w:pPr>
              <w:rPr>
                <w:sz w:val="16"/>
                <w:szCs w:val="16"/>
                <w:lang w:eastAsia="zh-CN"/>
              </w:rPr>
            </w:pPr>
            <w:r w:rsidRPr="00D421A9">
              <w:rPr>
                <w:sz w:val="16"/>
                <w:szCs w:val="16"/>
                <w:lang w:eastAsia="zh-CN"/>
              </w:rPr>
              <w:t>Cell-specific</w:t>
            </w:r>
          </w:p>
        </w:tc>
        <w:tc>
          <w:tcPr>
            <w:tcW w:w="254" w:type="pct"/>
            <w:vMerge w:val="restart"/>
          </w:tcPr>
          <w:p w14:paraId="79C474AF" w14:textId="4A21FB46" w:rsidR="00204044" w:rsidRPr="00D421A9" w:rsidRDefault="00204044" w:rsidP="00796E6D">
            <w:pPr>
              <w:rPr>
                <w:sz w:val="16"/>
                <w:szCs w:val="16"/>
                <w:lang w:eastAsia="zh-CN"/>
              </w:rPr>
            </w:pPr>
            <w:r w:rsidRPr="00D421A9">
              <w:rPr>
                <w:sz w:val="16"/>
                <w:szCs w:val="16"/>
                <w:lang w:eastAsia="zh-CN"/>
              </w:rPr>
              <w:t>36.331</w:t>
            </w:r>
          </w:p>
        </w:tc>
        <w:tc>
          <w:tcPr>
            <w:tcW w:w="671" w:type="pct"/>
            <w:vMerge w:val="restart"/>
          </w:tcPr>
          <w:p w14:paraId="1B4C74FD" w14:textId="77777777" w:rsidR="00204044" w:rsidRPr="00D421A9" w:rsidRDefault="00204044" w:rsidP="00204044">
            <w:pPr>
              <w:rPr>
                <w:sz w:val="16"/>
                <w:szCs w:val="16"/>
                <w:lang w:eastAsia="zh-CN"/>
              </w:rPr>
            </w:pPr>
            <w:r w:rsidRPr="00D421A9">
              <w:rPr>
                <w:sz w:val="16"/>
                <w:szCs w:val="16"/>
                <w:lang w:eastAsia="zh-CN"/>
              </w:rPr>
              <w:t>For NB-IoT</w:t>
            </w:r>
          </w:p>
          <w:p w14:paraId="5F30C7C1" w14:textId="77777777" w:rsidR="00204044" w:rsidRPr="00D421A9" w:rsidRDefault="00204044" w:rsidP="00204044">
            <w:pPr>
              <w:rPr>
                <w:sz w:val="16"/>
                <w:szCs w:val="16"/>
                <w:lang w:eastAsia="zh-CN"/>
              </w:rPr>
            </w:pPr>
            <w:r w:rsidRPr="00D421A9">
              <w:rPr>
                <w:sz w:val="16"/>
                <w:szCs w:val="16"/>
                <w:lang w:eastAsia="zh-CN"/>
              </w:rPr>
              <w:t>The Koffset is used for</w:t>
            </w:r>
          </w:p>
          <w:p w14:paraId="6D6C19A4" w14:textId="77777777" w:rsidR="00204044" w:rsidRPr="00D421A9" w:rsidRDefault="00204044" w:rsidP="00204044">
            <w:pPr>
              <w:rPr>
                <w:sz w:val="16"/>
                <w:szCs w:val="16"/>
                <w:lang w:eastAsia="zh-CN"/>
              </w:rPr>
            </w:pPr>
            <w:r w:rsidRPr="00D421A9">
              <w:rPr>
                <w:sz w:val="16"/>
                <w:szCs w:val="16"/>
                <w:lang w:eastAsia="zh-CN"/>
              </w:rPr>
              <w:t>- For NB-IoT, on receiving UL grant on DCI format N0 in subframe n, NPUSCH Format 1 is transmitted with a delay of Koffset as compared to transmission as per current specification.</w:t>
            </w:r>
          </w:p>
          <w:p w14:paraId="6720A34F" w14:textId="77777777" w:rsidR="00204044" w:rsidRPr="00D421A9" w:rsidRDefault="00204044" w:rsidP="00204044">
            <w:pPr>
              <w:rPr>
                <w:sz w:val="16"/>
                <w:szCs w:val="16"/>
                <w:lang w:eastAsia="zh-CN"/>
              </w:rPr>
            </w:pPr>
            <w:r w:rsidRPr="00D421A9">
              <w:rPr>
                <w:sz w:val="16"/>
                <w:szCs w:val="16"/>
                <w:lang w:eastAsia="zh-CN"/>
              </w:rPr>
              <w:t>- For NB-IoT, on receiving a NPDSCH with a RAR message that ends in subframe n, the corresponding Msg3 is transmitted on NPUSCH format 1, with a delay of Koffset as compared to transmission as per current specification.</w:t>
            </w:r>
          </w:p>
          <w:p w14:paraId="6A25FBEB" w14:textId="77777777" w:rsidR="00204044" w:rsidRPr="00D421A9" w:rsidRDefault="00204044" w:rsidP="00204044">
            <w:pPr>
              <w:rPr>
                <w:sz w:val="16"/>
                <w:szCs w:val="16"/>
                <w:lang w:eastAsia="zh-CN"/>
              </w:rPr>
            </w:pPr>
            <w:r w:rsidRPr="00D421A9">
              <w:rPr>
                <w:sz w:val="16"/>
                <w:szCs w:val="16"/>
                <w:lang w:eastAsia="zh-CN"/>
              </w:rPr>
              <w:t>- For NB-IoT, a UE upon detection of a NPDSCH transmission for which it should provide an ACK/NACK feedback, shall transmit the HARQ ACK/NACK with a delay of Koffset as compared to transmission as per current specification.</w:t>
            </w:r>
          </w:p>
          <w:p w14:paraId="4E3E47A1" w14:textId="77777777" w:rsidR="00204044" w:rsidRPr="00D421A9" w:rsidRDefault="00204044" w:rsidP="00204044">
            <w:pPr>
              <w:rPr>
                <w:sz w:val="16"/>
                <w:szCs w:val="16"/>
                <w:lang w:eastAsia="zh-CN"/>
              </w:rPr>
            </w:pPr>
            <w:r w:rsidRPr="00D421A9">
              <w:rPr>
                <w:sz w:val="16"/>
                <w:szCs w:val="16"/>
                <w:lang w:eastAsia="zh-CN"/>
              </w:rPr>
              <w:t xml:space="preserve">- For NB-IoT, on receiving a timing advance command ending in DL subframe n, the corresponding adjustment of the uplink transmission timing by the received time advance shall be delayed by Koffset as compared to current specification. </w:t>
            </w:r>
          </w:p>
          <w:p w14:paraId="464EBC7C" w14:textId="77777777" w:rsidR="00204044" w:rsidRPr="00D421A9" w:rsidRDefault="00204044" w:rsidP="00204044">
            <w:pPr>
              <w:rPr>
                <w:sz w:val="16"/>
                <w:szCs w:val="16"/>
                <w:lang w:eastAsia="zh-CN"/>
              </w:rPr>
            </w:pPr>
            <w:r w:rsidRPr="00D421A9">
              <w:rPr>
                <w:sz w:val="16"/>
                <w:szCs w:val="16"/>
                <w:lang w:eastAsia="zh-CN"/>
              </w:rPr>
              <w:t>-In IoT NTN, for a random access procedure initiated by a NPDCCH order, the UE shall delay the transmission of the random access preamble by Koffset as compared to the current specification.</w:t>
            </w:r>
          </w:p>
          <w:p w14:paraId="55A1C872" w14:textId="77777777" w:rsidR="00204044" w:rsidRPr="00D421A9" w:rsidRDefault="00204044" w:rsidP="00204044">
            <w:pPr>
              <w:rPr>
                <w:sz w:val="16"/>
                <w:szCs w:val="16"/>
                <w:lang w:eastAsia="zh-CN"/>
              </w:rPr>
            </w:pPr>
          </w:p>
          <w:p w14:paraId="3A93B0BB" w14:textId="77777777" w:rsidR="00204044" w:rsidRPr="00D421A9" w:rsidRDefault="00204044" w:rsidP="00204044">
            <w:pPr>
              <w:rPr>
                <w:sz w:val="16"/>
                <w:szCs w:val="16"/>
                <w:lang w:eastAsia="zh-CN"/>
              </w:rPr>
            </w:pPr>
            <w:r w:rsidRPr="00D421A9">
              <w:rPr>
                <w:sz w:val="16"/>
                <w:szCs w:val="16"/>
                <w:lang w:eastAsia="zh-CN"/>
              </w:rPr>
              <w:t>For IoT NTN, no modifications are needed for the calculation in NR NTN for estimate of UE-eNB RTT.</w:t>
            </w:r>
          </w:p>
          <w:p w14:paraId="00BD64E6" w14:textId="4EEFBE50" w:rsidR="00204044" w:rsidRPr="00D421A9" w:rsidRDefault="00204044" w:rsidP="00204044">
            <w:pPr>
              <w:rPr>
                <w:sz w:val="16"/>
                <w:szCs w:val="16"/>
                <w:lang w:eastAsia="zh-CN"/>
              </w:rPr>
            </w:pPr>
            <w:r w:rsidRPr="00D421A9">
              <w:rPr>
                <w:sz w:val="16"/>
                <w:szCs w:val="16"/>
                <w:lang w:eastAsia="zh-CN"/>
              </w:rPr>
              <w:t>Granularity, periodicy for update of Koffset, contents of UE-specific Koffset are FFS</w:t>
            </w:r>
          </w:p>
        </w:tc>
        <w:tc>
          <w:tcPr>
            <w:tcW w:w="147" w:type="pct"/>
            <w:vMerge w:val="restart"/>
          </w:tcPr>
          <w:p w14:paraId="1CFAECDE" w14:textId="61BAC2F1" w:rsidR="00204044" w:rsidRPr="00D421A9" w:rsidRDefault="00204044" w:rsidP="00796E6D">
            <w:pPr>
              <w:rPr>
                <w:sz w:val="16"/>
                <w:szCs w:val="16"/>
                <w:lang w:eastAsia="zh-CN"/>
              </w:rPr>
            </w:pPr>
            <w:r w:rsidRPr="00D421A9">
              <w:rPr>
                <w:sz w:val="16"/>
                <w:szCs w:val="16"/>
                <w:lang w:eastAsia="zh-CN"/>
              </w:rPr>
              <w:t>Stable</w:t>
            </w:r>
          </w:p>
        </w:tc>
      </w:tr>
      <w:tr w:rsidR="00D421A9" w:rsidRPr="00D421A9" w14:paraId="6FB8D635" w14:textId="615DB745" w:rsidTr="00D421A9">
        <w:trPr>
          <w:trHeight w:val="1075"/>
          <w:jc w:val="center"/>
        </w:trPr>
        <w:tc>
          <w:tcPr>
            <w:tcW w:w="485" w:type="pct"/>
            <w:vMerge/>
          </w:tcPr>
          <w:p w14:paraId="7F5F2479" w14:textId="77777777" w:rsidR="00204044" w:rsidRPr="00D421A9" w:rsidRDefault="00204044" w:rsidP="00796E6D">
            <w:pPr>
              <w:rPr>
                <w:sz w:val="16"/>
                <w:szCs w:val="16"/>
                <w:lang w:eastAsia="zh-CN"/>
              </w:rPr>
            </w:pPr>
          </w:p>
        </w:tc>
        <w:tc>
          <w:tcPr>
            <w:tcW w:w="366" w:type="pct"/>
            <w:vMerge/>
          </w:tcPr>
          <w:p w14:paraId="00072B13" w14:textId="77777777" w:rsidR="00204044" w:rsidRPr="00D421A9" w:rsidRDefault="00204044" w:rsidP="00796E6D">
            <w:pPr>
              <w:rPr>
                <w:sz w:val="16"/>
                <w:szCs w:val="16"/>
                <w:lang w:eastAsia="zh-CN"/>
              </w:rPr>
            </w:pPr>
          </w:p>
        </w:tc>
        <w:tc>
          <w:tcPr>
            <w:tcW w:w="247" w:type="pct"/>
            <w:vMerge/>
          </w:tcPr>
          <w:p w14:paraId="2E0C27C8" w14:textId="77777777" w:rsidR="00204044" w:rsidRPr="00D421A9" w:rsidRDefault="00204044" w:rsidP="00796E6D">
            <w:pPr>
              <w:rPr>
                <w:sz w:val="16"/>
                <w:szCs w:val="16"/>
                <w:lang w:eastAsia="zh-CN"/>
              </w:rPr>
            </w:pPr>
          </w:p>
        </w:tc>
        <w:tc>
          <w:tcPr>
            <w:tcW w:w="368" w:type="pct"/>
            <w:vMerge/>
          </w:tcPr>
          <w:p w14:paraId="235F001F" w14:textId="77777777" w:rsidR="00204044" w:rsidRPr="00D421A9" w:rsidRDefault="00204044" w:rsidP="00796E6D">
            <w:pPr>
              <w:rPr>
                <w:sz w:val="16"/>
                <w:szCs w:val="16"/>
                <w:lang w:eastAsia="zh-CN"/>
              </w:rPr>
            </w:pPr>
          </w:p>
        </w:tc>
        <w:tc>
          <w:tcPr>
            <w:tcW w:w="192" w:type="pct"/>
            <w:vMerge/>
          </w:tcPr>
          <w:p w14:paraId="6EFCFB39" w14:textId="77777777" w:rsidR="00204044" w:rsidRPr="00D421A9" w:rsidRDefault="00204044" w:rsidP="00796E6D">
            <w:pPr>
              <w:rPr>
                <w:sz w:val="16"/>
                <w:szCs w:val="16"/>
                <w:lang w:eastAsia="zh-CN"/>
              </w:rPr>
            </w:pPr>
          </w:p>
        </w:tc>
        <w:tc>
          <w:tcPr>
            <w:tcW w:w="474" w:type="pct"/>
            <w:vMerge/>
          </w:tcPr>
          <w:p w14:paraId="7A3EA646" w14:textId="77777777" w:rsidR="00204044" w:rsidRPr="00D421A9" w:rsidRDefault="00204044" w:rsidP="00796E6D">
            <w:pPr>
              <w:rPr>
                <w:sz w:val="16"/>
                <w:szCs w:val="16"/>
                <w:lang w:eastAsia="zh-CN"/>
              </w:rPr>
            </w:pPr>
          </w:p>
        </w:tc>
        <w:tc>
          <w:tcPr>
            <w:tcW w:w="771" w:type="pct"/>
            <w:vMerge/>
          </w:tcPr>
          <w:p w14:paraId="507DD346" w14:textId="77777777" w:rsidR="00204044" w:rsidRPr="00D421A9" w:rsidRDefault="00204044" w:rsidP="00796E6D">
            <w:pPr>
              <w:rPr>
                <w:sz w:val="16"/>
                <w:szCs w:val="16"/>
                <w:lang w:eastAsia="zh-CN"/>
              </w:rPr>
            </w:pPr>
          </w:p>
        </w:tc>
        <w:tc>
          <w:tcPr>
            <w:tcW w:w="137" w:type="pct"/>
          </w:tcPr>
          <w:p w14:paraId="061F0A69" w14:textId="774D5382" w:rsidR="00204044" w:rsidRPr="00D421A9" w:rsidRDefault="00204044" w:rsidP="00796E6D">
            <w:pPr>
              <w:rPr>
                <w:sz w:val="16"/>
                <w:szCs w:val="16"/>
                <w:highlight w:val="yellow"/>
                <w:lang w:eastAsia="zh-CN"/>
              </w:rPr>
            </w:pPr>
            <w:r w:rsidRPr="00D421A9">
              <w:rPr>
                <w:sz w:val="16"/>
                <w:szCs w:val="16"/>
                <w:highlight w:val="yellow"/>
                <w:lang w:eastAsia="zh-CN"/>
              </w:rPr>
              <w:t>MEO</w:t>
            </w:r>
          </w:p>
        </w:tc>
        <w:tc>
          <w:tcPr>
            <w:tcW w:w="149" w:type="pct"/>
          </w:tcPr>
          <w:p w14:paraId="36F65D67" w14:textId="7D2F259C" w:rsidR="00204044" w:rsidRPr="00D421A9" w:rsidRDefault="00204044" w:rsidP="004B1F9B">
            <w:pPr>
              <w:rPr>
                <w:sz w:val="16"/>
                <w:szCs w:val="16"/>
                <w:highlight w:val="yellow"/>
                <w:lang w:eastAsia="zh-CN"/>
              </w:rPr>
            </w:pPr>
            <w:r w:rsidRPr="00D421A9">
              <w:rPr>
                <w:sz w:val="16"/>
                <w:szCs w:val="16"/>
                <w:highlight w:val="yellow"/>
                <w:lang w:eastAsia="zh-CN"/>
              </w:rPr>
              <w:t>0~</w:t>
            </w:r>
            <w:r w:rsidR="004B1F9B" w:rsidRPr="00D421A9">
              <w:rPr>
                <w:sz w:val="16"/>
                <w:szCs w:val="16"/>
                <w:highlight w:val="yellow"/>
                <w:lang w:eastAsia="zh-CN"/>
              </w:rPr>
              <w:t>5</w:t>
            </w:r>
            <w:r w:rsidR="004B1F9B">
              <w:rPr>
                <w:sz w:val="16"/>
                <w:szCs w:val="16"/>
                <w:highlight w:val="yellow"/>
                <w:lang w:eastAsia="zh-CN"/>
              </w:rPr>
              <w:t>12</w:t>
            </w:r>
          </w:p>
        </w:tc>
        <w:tc>
          <w:tcPr>
            <w:tcW w:w="208" w:type="pct"/>
            <w:vMerge/>
          </w:tcPr>
          <w:p w14:paraId="6FDF19C9" w14:textId="3ECC1960" w:rsidR="00204044" w:rsidRPr="00D421A9" w:rsidRDefault="00204044" w:rsidP="00796E6D">
            <w:pPr>
              <w:rPr>
                <w:sz w:val="16"/>
                <w:szCs w:val="16"/>
                <w:lang w:eastAsia="zh-CN"/>
              </w:rPr>
            </w:pPr>
          </w:p>
        </w:tc>
        <w:tc>
          <w:tcPr>
            <w:tcW w:w="265" w:type="pct"/>
            <w:vMerge/>
          </w:tcPr>
          <w:p w14:paraId="5CED2456" w14:textId="77777777" w:rsidR="00204044" w:rsidRPr="00D421A9" w:rsidRDefault="00204044" w:rsidP="00796E6D">
            <w:pPr>
              <w:rPr>
                <w:sz w:val="16"/>
                <w:szCs w:val="16"/>
                <w:lang w:eastAsia="zh-CN"/>
              </w:rPr>
            </w:pPr>
          </w:p>
        </w:tc>
        <w:tc>
          <w:tcPr>
            <w:tcW w:w="265" w:type="pct"/>
            <w:vMerge/>
          </w:tcPr>
          <w:p w14:paraId="1097DBE0" w14:textId="77777777" w:rsidR="00204044" w:rsidRPr="00D421A9" w:rsidRDefault="00204044" w:rsidP="00796E6D">
            <w:pPr>
              <w:rPr>
                <w:sz w:val="16"/>
                <w:szCs w:val="16"/>
                <w:lang w:eastAsia="zh-CN"/>
              </w:rPr>
            </w:pPr>
          </w:p>
        </w:tc>
        <w:tc>
          <w:tcPr>
            <w:tcW w:w="254" w:type="pct"/>
            <w:vMerge/>
          </w:tcPr>
          <w:p w14:paraId="2CDAD1AE" w14:textId="77777777" w:rsidR="00204044" w:rsidRPr="00D421A9" w:rsidRDefault="00204044" w:rsidP="00796E6D">
            <w:pPr>
              <w:rPr>
                <w:sz w:val="16"/>
                <w:szCs w:val="16"/>
                <w:lang w:eastAsia="zh-CN"/>
              </w:rPr>
            </w:pPr>
          </w:p>
        </w:tc>
        <w:tc>
          <w:tcPr>
            <w:tcW w:w="671" w:type="pct"/>
            <w:vMerge/>
          </w:tcPr>
          <w:p w14:paraId="61AAC79E" w14:textId="77777777" w:rsidR="00204044" w:rsidRPr="00D421A9" w:rsidRDefault="00204044" w:rsidP="00796E6D">
            <w:pPr>
              <w:rPr>
                <w:sz w:val="16"/>
                <w:szCs w:val="16"/>
                <w:lang w:eastAsia="zh-CN"/>
              </w:rPr>
            </w:pPr>
          </w:p>
        </w:tc>
        <w:tc>
          <w:tcPr>
            <w:tcW w:w="147" w:type="pct"/>
            <w:vMerge/>
          </w:tcPr>
          <w:p w14:paraId="634CBBDD" w14:textId="77777777" w:rsidR="00204044" w:rsidRPr="00D421A9" w:rsidRDefault="00204044" w:rsidP="00796E6D">
            <w:pPr>
              <w:rPr>
                <w:sz w:val="16"/>
                <w:szCs w:val="16"/>
                <w:lang w:eastAsia="zh-CN"/>
              </w:rPr>
            </w:pPr>
          </w:p>
        </w:tc>
      </w:tr>
      <w:tr w:rsidR="00D421A9" w:rsidRPr="00D421A9" w14:paraId="72589B0F" w14:textId="77777777" w:rsidTr="00D421A9">
        <w:trPr>
          <w:trHeight w:val="1074"/>
          <w:jc w:val="center"/>
        </w:trPr>
        <w:tc>
          <w:tcPr>
            <w:tcW w:w="485" w:type="pct"/>
            <w:vMerge/>
          </w:tcPr>
          <w:p w14:paraId="3B621680" w14:textId="77777777" w:rsidR="00204044" w:rsidRPr="00D421A9" w:rsidRDefault="00204044" w:rsidP="00796E6D">
            <w:pPr>
              <w:rPr>
                <w:sz w:val="16"/>
                <w:szCs w:val="16"/>
                <w:lang w:eastAsia="zh-CN"/>
              </w:rPr>
            </w:pPr>
          </w:p>
        </w:tc>
        <w:tc>
          <w:tcPr>
            <w:tcW w:w="366" w:type="pct"/>
            <w:vMerge/>
          </w:tcPr>
          <w:p w14:paraId="3D05F987" w14:textId="77777777" w:rsidR="00204044" w:rsidRPr="00D421A9" w:rsidRDefault="00204044" w:rsidP="00796E6D">
            <w:pPr>
              <w:rPr>
                <w:sz w:val="16"/>
                <w:szCs w:val="16"/>
                <w:lang w:eastAsia="zh-CN"/>
              </w:rPr>
            </w:pPr>
          </w:p>
        </w:tc>
        <w:tc>
          <w:tcPr>
            <w:tcW w:w="247" w:type="pct"/>
            <w:vMerge/>
          </w:tcPr>
          <w:p w14:paraId="29427F65" w14:textId="77777777" w:rsidR="00204044" w:rsidRPr="00D421A9" w:rsidRDefault="00204044" w:rsidP="00796E6D">
            <w:pPr>
              <w:rPr>
                <w:sz w:val="16"/>
                <w:szCs w:val="16"/>
                <w:lang w:eastAsia="zh-CN"/>
              </w:rPr>
            </w:pPr>
          </w:p>
        </w:tc>
        <w:tc>
          <w:tcPr>
            <w:tcW w:w="368" w:type="pct"/>
            <w:vMerge/>
          </w:tcPr>
          <w:p w14:paraId="771E06E0" w14:textId="77777777" w:rsidR="00204044" w:rsidRPr="00D421A9" w:rsidRDefault="00204044" w:rsidP="00796E6D">
            <w:pPr>
              <w:rPr>
                <w:sz w:val="16"/>
                <w:szCs w:val="16"/>
                <w:lang w:eastAsia="zh-CN"/>
              </w:rPr>
            </w:pPr>
          </w:p>
        </w:tc>
        <w:tc>
          <w:tcPr>
            <w:tcW w:w="192" w:type="pct"/>
            <w:vMerge/>
          </w:tcPr>
          <w:p w14:paraId="0FBCA0B5" w14:textId="77777777" w:rsidR="00204044" w:rsidRPr="00D421A9" w:rsidRDefault="00204044" w:rsidP="00796E6D">
            <w:pPr>
              <w:rPr>
                <w:sz w:val="16"/>
                <w:szCs w:val="16"/>
                <w:lang w:eastAsia="zh-CN"/>
              </w:rPr>
            </w:pPr>
          </w:p>
        </w:tc>
        <w:tc>
          <w:tcPr>
            <w:tcW w:w="474" w:type="pct"/>
            <w:vMerge/>
          </w:tcPr>
          <w:p w14:paraId="526DE66B" w14:textId="77777777" w:rsidR="00204044" w:rsidRPr="00D421A9" w:rsidRDefault="00204044" w:rsidP="00796E6D">
            <w:pPr>
              <w:rPr>
                <w:sz w:val="16"/>
                <w:szCs w:val="16"/>
                <w:lang w:eastAsia="zh-CN"/>
              </w:rPr>
            </w:pPr>
          </w:p>
        </w:tc>
        <w:tc>
          <w:tcPr>
            <w:tcW w:w="771" w:type="pct"/>
            <w:vMerge/>
          </w:tcPr>
          <w:p w14:paraId="5D2D6638" w14:textId="77777777" w:rsidR="00204044" w:rsidRPr="00D421A9" w:rsidRDefault="00204044" w:rsidP="00796E6D">
            <w:pPr>
              <w:rPr>
                <w:sz w:val="16"/>
                <w:szCs w:val="16"/>
                <w:lang w:eastAsia="zh-CN"/>
              </w:rPr>
            </w:pPr>
          </w:p>
        </w:tc>
        <w:tc>
          <w:tcPr>
            <w:tcW w:w="137" w:type="pct"/>
          </w:tcPr>
          <w:p w14:paraId="31B759E5" w14:textId="748B9778" w:rsidR="00204044" w:rsidRPr="00D421A9" w:rsidRDefault="00204044" w:rsidP="00796E6D">
            <w:pPr>
              <w:rPr>
                <w:sz w:val="16"/>
                <w:szCs w:val="16"/>
                <w:highlight w:val="yellow"/>
                <w:lang w:eastAsia="zh-CN"/>
              </w:rPr>
            </w:pPr>
            <w:r w:rsidRPr="00D421A9">
              <w:rPr>
                <w:sz w:val="16"/>
                <w:szCs w:val="16"/>
                <w:highlight w:val="yellow"/>
                <w:lang w:eastAsia="zh-CN"/>
              </w:rPr>
              <w:t>GEO</w:t>
            </w:r>
          </w:p>
        </w:tc>
        <w:tc>
          <w:tcPr>
            <w:tcW w:w="149" w:type="pct"/>
          </w:tcPr>
          <w:p w14:paraId="62008114" w14:textId="230A7814" w:rsidR="00204044" w:rsidRPr="00D421A9" w:rsidRDefault="00204044" w:rsidP="004B1F9B">
            <w:pPr>
              <w:rPr>
                <w:sz w:val="16"/>
                <w:szCs w:val="16"/>
                <w:highlight w:val="yellow"/>
                <w:lang w:eastAsia="zh-CN"/>
              </w:rPr>
            </w:pPr>
            <w:r w:rsidRPr="00D421A9">
              <w:rPr>
                <w:sz w:val="16"/>
                <w:szCs w:val="16"/>
                <w:highlight w:val="yellow"/>
                <w:lang w:eastAsia="zh-CN"/>
              </w:rPr>
              <w:t>0~</w:t>
            </w:r>
            <w:r w:rsidR="004B1F9B" w:rsidRPr="00D421A9">
              <w:rPr>
                <w:sz w:val="16"/>
                <w:szCs w:val="16"/>
                <w:highlight w:val="yellow"/>
                <w:lang w:eastAsia="zh-CN"/>
              </w:rPr>
              <w:t>5</w:t>
            </w:r>
            <w:r w:rsidR="004B1F9B">
              <w:rPr>
                <w:sz w:val="16"/>
                <w:szCs w:val="16"/>
                <w:highlight w:val="yellow"/>
                <w:lang w:eastAsia="zh-CN"/>
              </w:rPr>
              <w:t>12</w:t>
            </w:r>
          </w:p>
        </w:tc>
        <w:tc>
          <w:tcPr>
            <w:tcW w:w="208" w:type="pct"/>
            <w:vMerge/>
          </w:tcPr>
          <w:p w14:paraId="4864C2C4" w14:textId="77777777" w:rsidR="00204044" w:rsidRPr="00D421A9" w:rsidRDefault="00204044" w:rsidP="00796E6D">
            <w:pPr>
              <w:rPr>
                <w:sz w:val="16"/>
                <w:szCs w:val="16"/>
                <w:lang w:eastAsia="zh-CN"/>
              </w:rPr>
            </w:pPr>
          </w:p>
        </w:tc>
        <w:tc>
          <w:tcPr>
            <w:tcW w:w="265" w:type="pct"/>
            <w:vMerge/>
          </w:tcPr>
          <w:p w14:paraId="5C90C59F" w14:textId="77777777" w:rsidR="00204044" w:rsidRPr="00D421A9" w:rsidRDefault="00204044" w:rsidP="00796E6D">
            <w:pPr>
              <w:rPr>
                <w:sz w:val="16"/>
                <w:szCs w:val="16"/>
                <w:lang w:eastAsia="zh-CN"/>
              </w:rPr>
            </w:pPr>
          </w:p>
        </w:tc>
        <w:tc>
          <w:tcPr>
            <w:tcW w:w="265" w:type="pct"/>
            <w:vMerge/>
          </w:tcPr>
          <w:p w14:paraId="38FA5E99" w14:textId="77777777" w:rsidR="00204044" w:rsidRPr="00D421A9" w:rsidRDefault="00204044" w:rsidP="00796E6D">
            <w:pPr>
              <w:rPr>
                <w:sz w:val="16"/>
                <w:szCs w:val="16"/>
                <w:lang w:eastAsia="zh-CN"/>
              </w:rPr>
            </w:pPr>
          </w:p>
        </w:tc>
        <w:tc>
          <w:tcPr>
            <w:tcW w:w="254" w:type="pct"/>
            <w:vMerge/>
          </w:tcPr>
          <w:p w14:paraId="780BD464" w14:textId="77777777" w:rsidR="00204044" w:rsidRPr="00D421A9" w:rsidRDefault="00204044" w:rsidP="00796E6D">
            <w:pPr>
              <w:rPr>
                <w:sz w:val="16"/>
                <w:szCs w:val="16"/>
                <w:lang w:eastAsia="zh-CN"/>
              </w:rPr>
            </w:pPr>
          </w:p>
        </w:tc>
        <w:tc>
          <w:tcPr>
            <w:tcW w:w="671" w:type="pct"/>
            <w:vMerge/>
          </w:tcPr>
          <w:p w14:paraId="78E00519" w14:textId="77777777" w:rsidR="00204044" w:rsidRPr="00D421A9" w:rsidRDefault="00204044" w:rsidP="00796E6D">
            <w:pPr>
              <w:rPr>
                <w:sz w:val="16"/>
                <w:szCs w:val="16"/>
                <w:lang w:eastAsia="zh-CN"/>
              </w:rPr>
            </w:pPr>
          </w:p>
        </w:tc>
        <w:tc>
          <w:tcPr>
            <w:tcW w:w="147" w:type="pct"/>
            <w:vMerge/>
          </w:tcPr>
          <w:p w14:paraId="45308B30" w14:textId="77777777" w:rsidR="00204044" w:rsidRPr="00D421A9" w:rsidRDefault="00204044" w:rsidP="00796E6D">
            <w:pPr>
              <w:rPr>
                <w:sz w:val="16"/>
                <w:szCs w:val="16"/>
                <w:lang w:eastAsia="zh-CN"/>
              </w:rPr>
            </w:pPr>
          </w:p>
        </w:tc>
      </w:tr>
      <w:tr w:rsidR="00D421A9" w:rsidRPr="00D421A9" w14:paraId="0D13A126" w14:textId="77777777" w:rsidTr="00D421A9">
        <w:trPr>
          <w:trHeight w:val="1075"/>
          <w:jc w:val="center"/>
        </w:trPr>
        <w:tc>
          <w:tcPr>
            <w:tcW w:w="485" w:type="pct"/>
            <w:vMerge w:val="restart"/>
          </w:tcPr>
          <w:p w14:paraId="6D7E11B7" w14:textId="2649C234" w:rsidR="00204044" w:rsidRPr="00D421A9" w:rsidRDefault="00204044" w:rsidP="00796E6D">
            <w:pPr>
              <w:rPr>
                <w:sz w:val="16"/>
                <w:szCs w:val="16"/>
                <w:lang w:eastAsia="zh-CN"/>
              </w:rPr>
            </w:pPr>
            <w:r w:rsidRPr="00D421A9">
              <w:rPr>
                <w:sz w:val="16"/>
                <w:szCs w:val="16"/>
                <w:lang w:eastAsia="zh-CN"/>
              </w:rPr>
              <w:t>LTE_NBIOT_eMTC_NTN</w:t>
            </w:r>
          </w:p>
        </w:tc>
        <w:tc>
          <w:tcPr>
            <w:tcW w:w="366" w:type="pct"/>
            <w:vMerge w:val="restart"/>
          </w:tcPr>
          <w:p w14:paraId="187A95B7" w14:textId="082F0912" w:rsidR="00204044" w:rsidRPr="00D421A9" w:rsidRDefault="00204044" w:rsidP="00204044">
            <w:pPr>
              <w:rPr>
                <w:sz w:val="16"/>
                <w:szCs w:val="16"/>
                <w:lang w:eastAsia="zh-CN"/>
              </w:rPr>
            </w:pPr>
            <w:r w:rsidRPr="00D421A9">
              <w:rPr>
                <w:sz w:val="16"/>
                <w:szCs w:val="16"/>
                <w:lang w:eastAsia="zh-CN"/>
              </w:rPr>
              <w:t>Basic IoT over NTN support / Timing relationships enhancements</w:t>
            </w:r>
          </w:p>
        </w:tc>
        <w:tc>
          <w:tcPr>
            <w:tcW w:w="247" w:type="pct"/>
            <w:vMerge w:val="restart"/>
          </w:tcPr>
          <w:p w14:paraId="31CE4740" w14:textId="034FCE0B" w:rsidR="00204044" w:rsidRPr="00D421A9" w:rsidRDefault="00204044" w:rsidP="00796E6D">
            <w:pPr>
              <w:rPr>
                <w:sz w:val="16"/>
                <w:szCs w:val="16"/>
                <w:lang w:eastAsia="zh-CN"/>
              </w:rPr>
            </w:pPr>
            <w:r w:rsidRPr="00D421A9">
              <w:rPr>
                <w:sz w:val="16"/>
                <w:szCs w:val="16"/>
                <w:lang w:eastAsia="zh-CN"/>
              </w:rPr>
              <w:t>36.213</w:t>
            </w:r>
          </w:p>
        </w:tc>
        <w:tc>
          <w:tcPr>
            <w:tcW w:w="368" w:type="pct"/>
            <w:vMerge w:val="restart"/>
          </w:tcPr>
          <w:p w14:paraId="51903DD0" w14:textId="0FA6D4FE" w:rsidR="00204044" w:rsidRPr="00D421A9" w:rsidRDefault="00204044" w:rsidP="00796E6D">
            <w:pPr>
              <w:rPr>
                <w:sz w:val="16"/>
                <w:szCs w:val="16"/>
                <w:lang w:eastAsia="zh-CN"/>
              </w:rPr>
            </w:pPr>
            <w:r w:rsidRPr="00D421A9">
              <w:rPr>
                <w:sz w:val="16"/>
                <w:szCs w:val="16"/>
                <w:lang w:eastAsia="zh-CN"/>
              </w:rPr>
              <w:t>Koffset-NB -r17</w:t>
            </w:r>
          </w:p>
        </w:tc>
        <w:tc>
          <w:tcPr>
            <w:tcW w:w="192" w:type="pct"/>
            <w:vMerge w:val="restart"/>
          </w:tcPr>
          <w:p w14:paraId="0CED396C" w14:textId="58E0AF5E" w:rsidR="00204044" w:rsidRPr="00D421A9" w:rsidRDefault="00204044" w:rsidP="00796E6D">
            <w:pPr>
              <w:rPr>
                <w:sz w:val="16"/>
                <w:szCs w:val="16"/>
                <w:lang w:eastAsia="zh-CN"/>
              </w:rPr>
            </w:pPr>
            <w:r w:rsidRPr="00D421A9">
              <w:rPr>
                <w:sz w:val="16"/>
                <w:szCs w:val="16"/>
                <w:lang w:eastAsia="zh-CN"/>
              </w:rPr>
              <w:t>new</w:t>
            </w:r>
          </w:p>
        </w:tc>
        <w:tc>
          <w:tcPr>
            <w:tcW w:w="474" w:type="pct"/>
            <w:vMerge w:val="restart"/>
          </w:tcPr>
          <w:p w14:paraId="03C094B8" w14:textId="2B6D4125" w:rsidR="00204044" w:rsidRPr="00D421A9" w:rsidRDefault="00204044" w:rsidP="00796E6D">
            <w:pPr>
              <w:rPr>
                <w:sz w:val="16"/>
                <w:szCs w:val="16"/>
                <w:lang w:eastAsia="zh-CN"/>
              </w:rPr>
            </w:pPr>
            <w:r w:rsidRPr="00D421A9">
              <w:rPr>
                <w:sz w:val="16"/>
                <w:szCs w:val="16"/>
                <w:lang w:eastAsia="zh-CN"/>
              </w:rPr>
              <w:t>Koffset-NB -r17</w:t>
            </w:r>
          </w:p>
        </w:tc>
        <w:tc>
          <w:tcPr>
            <w:tcW w:w="771" w:type="pct"/>
            <w:vMerge w:val="restart"/>
          </w:tcPr>
          <w:p w14:paraId="35CB926F" w14:textId="77777777" w:rsidR="00204044" w:rsidRPr="00D421A9" w:rsidRDefault="00204044" w:rsidP="00204044">
            <w:pPr>
              <w:rPr>
                <w:sz w:val="16"/>
                <w:szCs w:val="16"/>
                <w:lang w:eastAsia="zh-CN"/>
              </w:rPr>
            </w:pPr>
            <w:r w:rsidRPr="00D421A9">
              <w:rPr>
                <w:sz w:val="16"/>
                <w:szCs w:val="16"/>
                <w:lang w:eastAsia="zh-CN"/>
              </w:rPr>
              <w:t>The K_offset is a scheduling offset used for the timing relationships in RRC_IDLE or RRC_CONNECTED</w:t>
            </w:r>
          </w:p>
          <w:p w14:paraId="5DBD6EEF" w14:textId="77777777" w:rsidR="00204044" w:rsidRPr="00D421A9" w:rsidRDefault="00204044" w:rsidP="00204044">
            <w:pPr>
              <w:rPr>
                <w:sz w:val="16"/>
                <w:szCs w:val="16"/>
                <w:lang w:eastAsia="zh-CN"/>
              </w:rPr>
            </w:pPr>
          </w:p>
          <w:p w14:paraId="4755B305" w14:textId="77777777" w:rsidR="00204044" w:rsidRPr="00D421A9" w:rsidRDefault="00204044" w:rsidP="00204044">
            <w:pPr>
              <w:rPr>
                <w:sz w:val="16"/>
                <w:szCs w:val="16"/>
                <w:lang w:eastAsia="zh-CN"/>
              </w:rPr>
            </w:pPr>
            <w:r w:rsidRPr="00D421A9">
              <w:rPr>
                <w:sz w:val="16"/>
                <w:szCs w:val="16"/>
                <w:lang w:eastAsia="zh-CN"/>
              </w:rPr>
              <w:t>For NB-IoT NTN, support the use of UE-specific Koffset in CONNECTED mode.</w:t>
            </w:r>
          </w:p>
          <w:p w14:paraId="3DC1ABBF" w14:textId="77777777" w:rsidR="00204044" w:rsidRPr="00D421A9" w:rsidRDefault="00204044" w:rsidP="00204044">
            <w:pPr>
              <w:rPr>
                <w:sz w:val="16"/>
                <w:szCs w:val="16"/>
                <w:lang w:eastAsia="zh-CN"/>
              </w:rPr>
            </w:pPr>
          </w:p>
          <w:p w14:paraId="0E15F7F7" w14:textId="49E68B90" w:rsidR="00204044" w:rsidRPr="00D421A9" w:rsidRDefault="00204044" w:rsidP="00204044">
            <w:pPr>
              <w:rPr>
                <w:sz w:val="16"/>
                <w:szCs w:val="16"/>
                <w:lang w:eastAsia="zh-CN"/>
              </w:rPr>
            </w:pPr>
            <w:r w:rsidRPr="00D421A9">
              <w:rPr>
                <w:sz w:val="16"/>
                <w:szCs w:val="16"/>
                <w:lang w:eastAsia="zh-CN"/>
              </w:rPr>
              <w:t>For IoT NTN, with respect to the granularity, configuration, indication and update of K_Offset, the mechanisms concluded in NR-NTN shall be taken as baseline</w:t>
            </w:r>
          </w:p>
        </w:tc>
        <w:tc>
          <w:tcPr>
            <w:tcW w:w="137" w:type="pct"/>
          </w:tcPr>
          <w:p w14:paraId="7BD67D24" w14:textId="67171523" w:rsidR="00204044" w:rsidRPr="00D421A9" w:rsidRDefault="00204044" w:rsidP="00796E6D">
            <w:pPr>
              <w:rPr>
                <w:sz w:val="16"/>
                <w:szCs w:val="16"/>
                <w:highlight w:val="yellow"/>
                <w:lang w:eastAsia="zh-CN"/>
              </w:rPr>
            </w:pPr>
            <w:r w:rsidRPr="00D421A9">
              <w:rPr>
                <w:rFonts w:hint="eastAsia"/>
                <w:sz w:val="16"/>
                <w:szCs w:val="16"/>
                <w:highlight w:val="yellow"/>
                <w:lang w:eastAsia="zh-CN"/>
              </w:rPr>
              <w:t>L</w:t>
            </w:r>
            <w:r w:rsidRPr="00D421A9">
              <w:rPr>
                <w:sz w:val="16"/>
                <w:szCs w:val="16"/>
                <w:highlight w:val="yellow"/>
                <w:lang w:eastAsia="zh-CN"/>
              </w:rPr>
              <w:t>EO</w:t>
            </w:r>
          </w:p>
        </w:tc>
        <w:tc>
          <w:tcPr>
            <w:tcW w:w="149" w:type="pct"/>
          </w:tcPr>
          <w:p w14:paraId="6E8BDA0B" w14:textId="63AD645D" w:rsidR="00204044" w:rsidRPr="00D421A9" w:rsidRDefault="00204044" w:rsidP="004B1F9B">
            <w:pPr>
              <w:rPr>
                <w:sz w:val="16"/>
                <w:szCs w:val="16"/>
                <w:highlight w:val="yellow"/>
                <w:lang w:eastAsia="zh-CN"/>
              </w:rPr>
            </w:pPr>
            <w:r w:rsidRPr="00D421A9">
              <w:rPr>
                <w:sz w:val="16"/>
                <w:szCs w:val="16"/>
                <w:highlight w:val="yellow"/>
                <w:lang w:eastAsia="zh-CN"/>
              </w:rPr>
              <w:t>0~</w:t>
            </w:r>
            <w:r w:rsidR="004B1F9B" w:rsidRPr="00D421A9">
              <w:rPr>
                <w:sz w:val="16"/>
                <w:szCs w:val="16"/>
                <w:highlight w:val="yellow"/>
                <w:lang w:eastAsia="zh-CN"/>
              </w:rPr>
              <w:t>6</w:t>
            </w:r>
            <w:r w:rsidR="004B1F9B">
              <w:rPr>
                <w:sz w:val="16"/>
                <w:szCs w:val="16"/>
                <w:highlight w:val="yellow"/>
                <w:lang w:eastAsia="zh-CN"/>
              </w:rPr>
              <w:t>4</w:t>
            </w:r>
          </w:p>
        </w:tc>
        <w:tc>
          <w:tcPr>
            <w:tcW w:w="208" w:type="pct"/>
            <w:vMerge w:val="restart"/>
          </w:tcPr>
          <w:p w14:paraId="0638BD87" w14:textId="058B6698" w:rsidR="00204044" w:rsidRPr="00D421A9" w:rsidRDefault="00204044" w:rsidP="00796E6D">
            <w:pPr>
              <w:rPr>
                <w:sz w:val="16"/>
                <w:szCs w:val="16"/>
                <w:lang w:eastAsia="zh-CN"/>
              </w:rPr>
            </w:pPr>
            <w:r w:rsidRPr="00D421A9">
              <w:rPr>
                <w:rFonts w:hint="eastAsia"/>
                <w:sz w:val="16"/>
                <w:szCs w:val="16"/>
                <w:lang w:eastAsia="zh-CN"/>
              </w:rPr>
              <w:t>0</w:t>
            </w:r>
          </w:p>
        </w:tc>
        <w:tc>
          <w:tcPr>
            <w:tcW w:w="265" w:type="pct"/>
            <w:vMerge w:val="restart"/>
          </w:tcPr>
          <w:p w14:paraId="49CB9C50" w14:textId="6657780D" w:rsidR="00204044" w:rsidRPr="00D421A9" w:rsidRDefault="00204044" w:rsidP="00796E6D">
            <w:pPr>
              <w:rPr>
                <w:sz w:val="16"/>
                <w:szCs w:val="16"/>
                <w:lang w:eastAsia="zh-CN"/>
              </w:rPr>
            </w:pPr>
            <w:r w:rsidRPr="00D421A9">
              <w:rPr>
                <w:sz w:val="16"/>
                <w:szCs w:val="16"/>
                <w:lang w:eastAsia="zh-CN"/>
              </w:rPr>
              <w:t>Per UE</w:t>
            </w:r>
          </w:p>
        </w:tc>
        <w:tc>
          <w:tcPr>
            <w:tcW w:w="265" w:type="pct"/>
            <w:vMerge w:val="restart"/>
          </w:tcPr>
          <w:p w14:paraId="233892B7" w14:textId="1EB5337D" w:rsidR="00204044" w:rsidRPr="00D421A9" w:rsidRDefault="00204044" w:rsidP="00796E6D">
            <w:pPr>
              <w:rPr>
                <w:sz w:val="16"/>
                <w:szCs w:val="16"/>
                <w:lang w:eastAsia="zh-CN"/>
              </w:rPr>
            </w:pPr>
            <w:r w:rsidRPr="00D421A9">
              <w:rPr>
                <w:sz w:val="16"/>
                <w:szCs w:val="16"/>
                <w:lang w:eastAsia="zh-CN"/>
              </w:rPr>
              <w:t>UE-specific</w:t>
            </w:r>
          </w:p>
        </w:tc>
        <w:tc>
          <w:tcPr>
            <w:tcW w:w="254" w:type="pct"/>
            <w:vMerge w:val="restart"/>
          </w:tcPr>
          <w:p w14:paraId="4C612E4D" w14:textId="082FA5C7" w:rsidR="00204044" w:rsidRPr="00D421A9" w:rsidRDefault="00204044" w:rsidP="00796E6D">
            <w:pPr>
              <w:rPr>
                <w:sz w:val="16"/>
                <w:szCs w:val="16"/>
                <w:lang w:eastAsia="zh-CN"/>
              </w:rPr>
            </w:pPr>
            <w:r w:rsidRPr="00D421A9">
              <w:rPr>
                <w:sz w:val="16"/>
                <w:szCs w:val="16"/>
                <w:lang w:eastAsia="zh-CN"/>
              </w:rPr>
              <w:t>36.331</w:t>
            </w:r>
          </w:p>
        </w:tc>
        <w:tc>
          <w:tcPr>
            <w:tcW w:w="671" w:type="pct"/>
            <w:vMerge w:val="restart"/>
          </w:tcPr>
          <w:p w14:paraId="1CCE50D8" w14:textId="77777777" w:rsidR="00204044" w:rsidRPr="00D421A9" w:rsidRDefault="00204044" w:rsidP="00204044">
            <w:pPr>
              <w:rPr>
                <w:sz w:val="16"/>
                <w:szCs w:val="16"/>
                <w:lang w:eastAsia="zh-CN"/>
              </w:rPr>
            </w:pPr>
            <w:r w:rsidRPr="00D421A9">
              <w:rPr>
                <w:sz w:val="16"/>
                <w:szCs w:val="16"/>
                <w:lang w:eastAsia="zh-CN"/>
              </w:rPr>
              <w:t>For NB-IoT</w:t>
            </w:r>
          </w:p>
          <w:p w14:paraId="3200405E" w14:textId="77777777" w:rsidR="00204044" w:rsidRPr="00D421A9" w:rsidRDefault="00204044" w:rsidP="00204044">
            <w:pPr>
              <w:rPr>
                <w:sz w:val="16"/>
                <w:szCs w:val="16"/>
                <w:lang w:eastAsia="zh-CN"/>
              </w:rPr>
            </w:pPr>
            <w:r w:rsidRPr="00D421A9">
              <w:rPr>
                <w:sz w:val="16"/>
                <w:szCs w:val="16"/>
                <w:lang w:eastAsia="zh-CN"/>
              </w:rPr>
              <w:t>The Koffset is used for</w:t>
            </w:r>
          </w:p>
          <w:p w14:paraId="4EB21E14" w14:textId="77777777" w:rsidR="00204044" w:rsidRPr="00D421A9" w:rsidRDefault="00204044" w:rsidP="00204044">
            <w:pPr>
              <w:rPr>
                <w:sz w:val="16"/>
                <w:szCs w:val="16"/>
                <w:lang w:eastAsia="zh-CN"/>
              </w:rPr>
            </w:pPr>
            <w:r w:rsidRPr="00D421A9">
              <w:rPr>
                <w:sz w:val="16"/>
                <w:szCs w:val="16"/>
                <w:lang w:eastAsia="zh-CN"/>
              </w:rPr>
              <w:t>- For NB-IoT, on receiving UL grant on DCI format N0 in subframe n, NPUSCH Format 1 is transmitted with a delay of Koffset as compared to transmission as per current specification.</w:t>
            </w:r>
          </w:p>
          <w:p w14:paraId="2238CD7E" w14:textId="77777777" w:rsidR="00204044" w:rsidRPr="00D421A9" w:rsidRDefault="00204044" w:rsidP="00204044">
            <w:pPr>
              <w:rPr>
                <w:sz w:val="16"/>
                <w:szCs w:val="16"/>
                <w:lang w:eastAsia="zh-CN"/>
              </w:rPr>
            </w:pPr>
            <w:r w:rsidRPr="00D421A9">
              <w:rPr>
                <w:sz w:val="16"/>
                <w:szCs w:val="16"/>
                <w:lang w:eastAsia="zh-CN"/>
              </w:rPr>
              <w:t>- For NB-IoT, on receiving a NPDSCH with a RAR message that ends in subframe n, the corresponding Msg3 is transmitted on NPUSCH format 1, with a delay of Koffset as compared to transmission as per current specification.</w:t>
            </w:r>
          </w:p>
          <w:p w14:paraId="783027A6" w14:textId="77777777" w:rsidR="00204044" w:rsidRPr="00D421A9" w:rsidRDefault="00204044" w:rsidP="00204044">
            <w:pPr>
              <w:rPr>
                <w:sz w:val="16"/>
                <w:szCs w:val="16"/>
                <w:lang w:eastAsia="zh-CN"/>
              </w:rPr>
            </w:pPr>
            <w:r w:rsidRPr="00D421A9">
              <w:rPr>
                <w:sz w:val="16"/>
                <w:szCs w:val="16"/>
                <w:lang w:eastAsia="zh-CN"/>
              </w:rPr>
              <w:t>- For NB-IoT, a UE upon detection of a NPDSCH transmission for which it should provide an ACK/NACK feedback, shall transmit the HARQ ACK/NACK with a delay of Koffset as compared to transmission as per current specification.</w:t>
            </w:r>
          </w:p>
          <w:p w14:paraId="6A6DF314" w14:textId="77777777" w:rsidR="00204044" w:rsidRPr="00D421A9" w:rsidRDefault="00204044" w:rsidP="00204044">
            <w:pPr>
              <w:rPr>
                <w:sz w:val="16"/>
                <w:szCs w:val="16"/>
                <w:lang w:eastAsia="zh-CN"/>
              </w:rPr>
            </w:pPr>
            <w:r w:rsidRPr="00D421A9">
              <w:rPr>
                <w:sz w:val="16"/>
                <w:szCs w:val="16"/>
                <w:lang w:eastAsia="zh-CN"/>
              </w:rPr>
              <w:t xml:space="preserve">- For NB-IoT, on receiving a timing </w:t>
            </w:r>
            <w:r w:rsidRPr="00D421A9">
              <w:rPr>
                <w:sz w:val="16"/>
                <w:szCs w:val="16"/>
                <w:lang w:eastAsia="zh-CN"/>
              </w:rPr>
              <w:lastRenderedPageBreak/>
              <w:t xml:space="preserve">advance command ending in DL subframe n, the corresponding adjustment of the uplink transmission timing by the received time advance shall be delayed by Koffset as compared to current specification. </w:t>
            </w:r>
          </w:p>
          <w:p w14:paraId="17133623" w14:textId="77777777" w:rsidR="00204044" w:rsidRPr="00D421A9" w:rsidRDefault="00204044" w:rsidP="00204044">
            <w:pPr>
              <w:rPr>
                <w:sz w:val="16"/>
                <w:szCs w:val="16"/>
                <w:lang w:eastAsia="zh-CN"/>
              </w:rPr>
            </w:pPr>
            <w:r w:rsidRPr="00D421A9">
              <w:rPr>
                <w:sz w:val="16"/>
                <w:szCs w:val="16"/>
                <w:lang w:eastAsia="zh-CN"/>
              </w:rPr>
              <w:t>-In IoT NTN, for a random access procedure initiated by a NPDCCH order, the UE shall delay the transmission of the random access preamble by Koffset as compared to the current specification.</w:t>
            </w:r>
          </w:p>
          <w:p w14:paraId="57109775" w14:textId="77777777" w:rsidR="00204044" w:rsidRPr="00D421A9" w:rsidRDefault="00204044" w:rsidP="00204044">
            <w:pPr>
              <w:rPr>
                <w:sz w:val="16"/>
                <w:szCs w:val="16"/>
                <w:lang w:eastAsia="zh-CN"/>
              </w:rPr>
            </w:pPr>
          </w:p>
          <w:p w14:paraId="328F4CEE" w14:textId="77777777" w:rsidR="00204044" w:rsidRPr="00D421A9" w:rsidRDefault="00204044" w:rsidP="00204044">
            <w:pPr>
              <w:rPr>
                <w:sz w:val="16"/>
                <w:szCs w:val="16"/>
                <w:lang w:eastAsia="zh-CN"/>
              </w:rPr>
            </w:pPr>
            <w:r w:rsidRPr="00D421A9">
              <w:rPr>
                <w:sz w:val="16"/>
                <w:szCs w:val="16"/>
                <w:lang w:eastAsia="zh-CN"/>
              </w:rPr>
              <w:t>For IoT NTN, no modifications are needed for the calculation in NR NTN for estimate of UE-eNB RTT.</w:t>
            </w:r>
          </w:p>
          <w:p w14:paraId="473A262D" w14:textId="3E870FBE" w:rsidR="00204044" w:rsidRPr="00D421A9" w:rsidRDefault="00204044" w:rsidP="00204044">
            <w:pPr>
              <w:rPr>
                <w:sz w:val="16"/>
                <w:szCs w:val="16"/>
                <w:lang w:eastAsia="zh-CN"/>
              </w:rPr>
            </w:pPr>
            <w:r w:rsidRPr="00D421A9">
              <w:rPr>
                <w:sz w:val="16"/>
                <w:szCs w:val="16"/>
                <w:lang w:eastAsia="zh-CN"/>
              </w:rPr>
              <w:t>Granularity, periodicy for update of Koffset, contents of UE-specific Koffset are FFS</w:t>
            </w:r>
          </w:p>
        </w:tc>
        <w:tc>
          <w:tcPr>
            <w:tcW w:w="147" w:type="pct"/>
            <w:vMerge w:val="restart"/>
          </w:tcPr>
          <w:p w14:paraId="1CD75CE6" w14:textId="084D87EA" w:rsidR="00204044" w:rsidRPr="00D421A9" w:rsidRDefault="00204044" w:rsidP="00796E6D">
            <w:pPr>
              <w:rPr>
                <w:sz w:val="16"/>
                <w:szCs w:val="16"/>
                <w:lang w:eastAsia="zh-CN"/>
              </w:rPr>
            </w:pPr>
            <w:r w:rsidRPr="00D421A9">
              <w:rPr>
                <w:sz w:val="16"/>
                <w:szCs w:val="16"/>
                <w:lang w:eastAsia="zh-CN"/>
              </w:rPr>
              <w:lastRenderedPageBreak/>
              <w:t>Stable</w:t>
            </w:r>
          </w:p>
        </w:tc>
      </w:tr>
      <w:tr w:rsidR="00D421A9" w:rsidRPr="00D421A9" w14:paraId="75FB13EF" w14:textId="77777777" w:rsidTr="00D421A9">
        <w:trPr>
          <w:trHeight w:val="1075"/>
          <w:jc w:val="center"/>
        </w:trPr>
        <w:tc>
          <w:tcPr>
            <w:tcW w:w="485" w:type="pct"/>
            <w:vMerge/>
          </w:tcPr>
          <w:p w14:paraId="6A7887FF" w14:textId="77777777" w:rsidR="00204044" w:rsidRPr="00D421A9" w:rsidRDefault="00204044" w:rsidP="00796E6D">
            <w:pPr>
              <w:rPr>
                <w:sz w:val="16"/>
                <w:szCs w:val="16"/>
                <w:lang w:eastAsia="zh-CN"/>
              </w:rPr>
            </w:pPr>
          </w:p>
        </w:tc>
        <w:tc>
          <w:tcPr>
            <w:tcW w:w="366" w:type="pct"/>
            <w:vMerge/>
          </w:tcPr>
          <w:p w14:paraId="2D063314" w14:textId="77777777" w:rsidR="00204044" w:rsidRPr="00D421A9" w:rsidRDefault="00204044" w:rsidP="00796E6D">
            <w:pPr>
              <w:rPr>
                <w:sz w:val="16"/>
                <w:szCs w:val="16"/>
                <w:lang w:eastAsia="zh-CN"/>
              </w:rPr>
            </w:pPr>
          </w:p>
        </w:tc>
        <w:tc>
          <w:tcPr>
            <w:tcW w:w="247" w:type="pct"/>
            <w:vMerge/>
          </w:tcPr>
          <w:p w14:paraId="61E26041" w14:textId="77777777" w:rsidR="00204044" w:rsidRPr="00D421A9" w:rsidRDefault="00204044" w:rsidP="00796E6D">
            <w:pPr>
              <w:rPr>
                <w:sz w:val="16"/>
                <w:szCs w:val="16"/>
                <w:lang w:eastAsia="zh-CN"/>
              </w:rPr>
            </w:pPr>
          </w:p>
        </w:tc>
        <w:tc>
          <w:tcPr>
            <w:tcW w:w="368" w:type="pct"/>
            <w:vMerge/>
          </w:tcPr>
          <w:p w14:paraId="44937D39" w14:textId="77777777" w:rsidR="00204044" w:rsidRPr="00D421A9" w:rsidRDefault="00204044" w:rsidP="00796E6D">
            <w:pPr>
              <w:rPr>
                <w:sz w:val="16"/>
                <w:szCs w:val="16"/>
                <w:lang w:eastAsia="zh-CN"/>
              </w:rPr>
            </w:pPr>
          </w:p>
        </w:tc>
        <w:tc>
          <w:tcPr>
            <w:tcW w:w="192" w:type="pct"/>
            <w:vMerge/>
          </w:tcPr>
          <w:p w14:paraId="6937C4DA" w14:textId="77777777" w:rsidR="00204044" w:rsidRPr="00D421A9" w:rsidRDefault="00204044" w:rsidP="00796E6D">
            <w:pPr>
              <w:rPr>
                <w:sz w:val="16"/>
                <w:szCs w:val="16"/>
                <w:lang w:eastAsia="zh-CN"/>
              </w:rPr>
            </w:pPr>
          </w:p>
        </w:tc>
        <w:tc>
          <w:tcPr>
            <w:tcW w:w="474" w:type="pct"/>
            <w:vMerge/>
          </w:tcPr>
          <w:p w14:paraId="1B87D489" w14:textId="77777777" w:rsidR="00204044" w:rsidRPr="00D421A9" w:rsidRDefault="00204044" w:rsidP="00796E6D">
            <w:pPr>
              <w:rPr>
                <w:sz w:val="16"/>
                <w:szCs w:val="16"/>
                <w:lang w:eastAsia="zh-CN"/>
              </w:rPr>
            </w:pPr>
          </w:p>
        </w:tc>
        <w:tc>
          <w:tcPr>
            <w:tcW w:w="771" w:type="pct"/>
            <w:vMerge/>
          </w:tcPr>
          <w:p w14:paraId="44F1507B" w14:textId="77777777" w:rsidR="00204044" w:rsidRPr="00D421A9" w:rsidRDefault="00204044" w:rsidP="00796E6D">
            <w:pPr>
              <w:rPr>
                <w:sz w:val="16"/>
                <w:szCs w:val="16"/>
                <w:lang w:eastAsia="zh-CN"/>
              </w:rPr>
            </w:pPr>
          </w:p>
        </w:tc>
        <w:tc>
          <w:tcPr>
            <w:tcW w:w="137" w:type="pct"/>
          </w:tcPr>
          <w:p w14:paraId="78A947CF" w14:textId="5589CFC9" w:rsidR="00204044" w:rsidRPr="00D421A9" w:rsidRDefault="00204044" w:rsidP="00796E6D">
            <w:pPr>
              <w:rPr>
                <w:sz w:val="16"/>
                <w:szCs w:val="16"/>
                <w:highlight w:val="yellow"/>
                <w:lang w:eastAsia="zh-CN"/>
              </w:rPr>
            </w:pPr>
            <w:r w:rsidRPr="00D421A9">
              <w:rPr>
                <w:rFonts w:hint="eastAsia"/>
                <w:sz w:val="16"/>
                <w:szCs w:val="16"/>
                <w:highlight w:val="yellow"/>
                <w:lang w:eastAsia="zh-CN"/>
              </w:rPr>
              <w:t>M</w:t>
            </w:r>
            <w:r w:rsidRPr="00D421A9">
              <w:rPr>
                <w:sz w:val="16"/>
                <w:szCs w:val="16"/>
                <w:highlight w:val="yellow"/>
                <w:lang w:eastAsia="zh-CN"/>
              </w:rPr>
              <w:t>EO</w:t>
            </w:r>
          </w:p>
        </w:tc>
        <w:tc>
          <w:tcPr>
            <w:tcW w:w="149" w:type="pct"/>
          </w:tcPr>
          <w:p w14:paraId="1134DB32" w14:textId="158146A9" w:rsidR="00204044" w:rsidRPr="00D421A9" w:rsidRDefault="00204044" w:rsidP="004B1F9B">
            <w:pPr>
              <w:rPr>
                <w:sz w:val="16"/>
                <w:szCs w:val="16"/>
                <w:highlight w:val="yellow"/>
                <w:lang w:eastAsia="zh-CN"/>
              </w:rPr>
            </w:pPr>
            <w:r w:rsidRPr="00D421A9">
              <w:rPr>
                <w:sz w:val="16"/>
                <w:szCs w:val="16"/>
                <w:highlight w:val="yellow"/>
                <w:lang w:eastAsia="zh-CN"/>
              </w:rPr>
              <w:t>0~</w:t>
            </w:r>
            <w:r w:rsidR="004B1F9B" w:rsidRPr="00D421A9">
              <w:rPr>
                <w:sz w:val="16"/>
                <w:szCs w:val="16"/>
                <w:highlight w:val="yellow"/>
                <w:lang w:eastAsia="zh-CN"/>
              </w:rPr>
              <w:t>5</w:t>
            </w:r>
            <w:r w:rsidR="004B1F9B">
              <w:rPr>
                <w:sz w:val="16"/>
                <w:szCs w:val="16"/>
                <w:highlight w:val="yellow"/>
                <w:lang w:eastAsia="zh-CN"/>
              </w:rPr>
              <w:t>12</w:t>
            </w:r>
          </w:p>
        </w:tc>
        <w:tc>
          <w:tcPr>
            <w:tcW w:w="208" w:type="pct"/>
            <w:vMerge/>
          </w:tcPr>
          <w:p w14:paraId="33C9BE8B" w14:textId="77777777" w:rsidR="00204044" w:rsidRPr="00D421A9" w:rsidRDefault="00204044" w:rsidP="00796E6D">
            <w:pPr>
              <w:rPr>
                <w:sz w:val="16"/>
                <w:szCs w:val="16"/>
                <w:lang w:eastAsia="zh-CN"/>
              </w:rPr>
            </w:pPr>
          </w:p>
        </w:tc>
        <w:tc>
          <w:tcPr>
            <w:tcW w:w="265" w:type="pct"/>
            <w:vMerge/>
          </w:tcPr>
          <w:p w14:paraId="5D9FA8DF" w14:textId="77777777" w:rsidR="00204044" w:rsidRPr="00D421A9" w:rsidRDefault="00204044" w:rsidP="00796E6D">
            <w:pPr>
              <w:rPr>
                <w:sz w:val="16"/>
                <w:szCs w:val="16"/>
                <w:lang w:eastAsia="zh-CN"/>
              </w:rPr>
            </w:pPr>
          </w:p>
        </w:tc>
        <w:tc>
          <w:tcPr>
            <w:tcW w:w="265" w:type="pct"/>
            <w:vMerge/>
          </w:tcPr>
          <w:p w14:paraId="511E4CB3" w14:textId="77777777" w:rsidR="00204044" w:rsidRPr="00D421A9" w:rsidRDefault="00204044" w:rsidP="00796E6D">
            <w:pPr>
              <w:rPr>
                <w:sz w:val="16"/>
                <w:szCs w:val="16"/>
                <w:lang w:eastAsia="zh-CN"/>
              </w:rPr>
            </w:pPr>
          </w:p>
        </w:tc>
        <w:tc>
          <w:tcPr>
            <w:tcW w:w="254" w:type="pct"/>
            <w:vMerge/>
          </w:tcPr>
          <w:p w14:paraId="12715921" w14:textId="77777777" w:rsidR="00204044" w:rsidRPr="00D421A9" w:rsidRDefault="00204044" w:rsidP="00796E6D">
            <w:pPr>
              <w:rPr>
                <w:sz w:val="16"/>
                <w:szCs w:val="16"/>
                <w:lang w:eastAsia="zh-CN"/>
              </w:rPr>
            </w:pPr>
          </w:p>
        </w:tc>
        <w:tc>
          <w:tcPr>
            <w:tcW w:w="671" w:type="pct"/>
            <w:vMerge/>
          </w:tcPr>
          <w:p w14:paraId="21750242" w14:textId="77777777" w:rsidR="00204044" w:rsidRPr="00D421A9" w:rsidRDefault="00204044" w:rsidP="00796E6D">
            <w:pPr>
              <w:rPr>
                <w:sz w:val="16"/>
                <w:szCs w:val="16"/>
                <w:lang w:eastAsia="zh-CN"/>
              </w:rPr>
            </w:pPr>
          </w:p>
        </w:tc>
        <w:tc>
          <w:tcPr>
            <w:tcW w:w="147" w:type="pct"/>
            <w:vMerge/>
          </w:tcPr>
          <w:p w14:paraId="20E46B74" w14:textId="77777777" w:rsidR="00204044" w:rsidRPr="00D421A9" w:rsidRDefault="00204044" w:rsidP="00796E6D">
            <w:pPr>
              <w:rPr>
                <w:sz w:val="16"/>
                <w:szCs w:val="16"/>
                <w:lang w:eastAsia="zh-CN"/>
              </w:rPr>
            </w:pPr>
          </w:p>
        </w:tc>
      </w:tr>
      <w:tr w:rsidR="00D421A9" w:rsidRPr="00D421A9" w14:paraId="4E910A19" w14:textId="77777777" w:rsidTr="00D421A9">
        <w:trPr>
          <w:trHeight w:val="1075"/>
          <w:jc w:val="center"/>
        </w:trPr>
        <w:tc>
          <w:tcPr>
            <w:tcW w:w="485" w:type="pct"/>
            <w:vMerge/>
          </w:tcPr>
          <w:p w14:paraId="4D41DC95" w14:textId="77777777" w:rsidR="00204044" w:rsidRPr="00D421A9" w:rsidRDefault="00204044" w:rsidP="00796E6D">
            <w:pPr>
              <w:rPr>
                <w:sz w:val="16"/>
                <w:szCs w:val="16"/>
                <w:lang w:eastAsia="zh-CN"/>
              </w:rPr>
            </w:pPr>
          </w:p>
        </w:tc>
        <w:tc>
          <w:tcPr>
            <w:tcW w:w="366" w:type="pct"/>
            <w:vMerge/>
          </w:tcPr>
          <w:p w14:paraId="72B82966" w14:textId="77777777" w:rsidR="00204044" w:rsidRPr="00D421A9" w:rsidRDefault="00204044" w:rsidP="00796E6D">
            <w:pPr>
              <w:rPr>
                <w:sz w:val="16"/>
                <w:szCs w:val="16"/>
                <w:lang w:eastAsia="zh-CN"/>
              </w:rPr>
            </w:pPr>
          </w:p>
        </w:tc>
        <w:tc>
          <w:tcPr>
            <w:tcW w:w="247" w:type="pct"/>
            <w:vMerge/>
          </w:tcPr>
          <w:p w14:paraId="1E193620" w14:textId="77777777" w:rsidR="00204044" w:rsidRPr="00D421A9" w:rsidRDefault="00204044" w:rsidP="00796E6D">
            <w:pPr>
              <w:rPr>
                <w:sz w:val="16"/>
                <w:szCs w:val="16"/>
                <w:lang w:eastAsia="zh-CN"/>
              </w:rPr>
            </w:pPr>
          </w:p>
        </w:tc>
        <w:tc>
          <w:tcPr>
            <w:tcW w:w="368" w:type="pct"/>
            <w:vMerge/>
          </w:tcPr>
          <w:p w14:paraId="483E3E12" w14:textId="77777777" w:rsidR="00204044" w:rsidRPr="00D421A9" w:rsidRDefault="00204044" w:rsidP="00796E6D">
            <w:pPr>
              <w:rPr>
                <w:sz w:val="16"/>
                <w:szCs w:val="16"/>
                <w:lang w:eastAsia="zh-CN"/>
              </w:rPr>
            </w:pPr>
          </w:p>
        </w:tc>
        <w:tc>
          <w:tcPr>
            <w:tcW w:w="192" w:type="pct"/>
            <w:vMerge/>
          </w:tcPr>
          <w:p w14:paraId="16E00737" w14:textId="77777777" w:rsidR="00204044" w:rsidRPr="00D421A9" w:rsidRDefault="00204044" w:rsidP="00796E6D">
            <w:pPr>
              <w:rPr>
                <w:sz w:val="16"/>
                <w:szCs w:val="16"/>
                <w:lang w:eastAsia="zh-CN"/>
              </w:rPr>
            </w:pPr>
          </w:p>
        </w:tc>
        <w:tc>
          <w:tcPr>
            <w:tcW w:w="474" w:type="pct"/>
            <w:vMerge/>
          </w:tcPr>
          <w:p w14:paraId="2B81982E" w14:textId="77777777" w:rsidR="00204044" w:rsidRPr="00D421A9" w:rsidRDefault="00204044" w:rsidP="00796E6D">
            <w:pPr>
              <w:rPr>
                <w:sz w:val="16"/>
                <w:szCs w:val="16"/>
                <w:lang w:eastAsia="zh-CN"/>
              </w:rPr>
            </w:pPr>
          </w:p>
        </w:tc>
        <w:tc>
          <w:tcPr>
            <w:tcW w:w="771" w:type="pct"/>
            <w:vMerge/>
          </w:tcPr>
          <w:p w14:paraId="25B7F654" w14:textId="77777777" w:rsidR="00204044" w:rsidRPr="00D421A9" w:rsidRDefault="00204044" w:rsidP="00796E6D">
            <w:pPr>
              <w:rPr>
                <w:sz w:val="16"/>
                <w:szCs w:val="16"/>
                <w:lang w:eastAsia="zh-CN"/>
              </w:rPr>
            </w:pPr>
          </w:p>
        </w:tc>
        <w:tc>
          <w:tcPr>
            <w:tcW w:w="137" w:type="pct"/>
          </w:tcPr>
          <w:p w14:paraId="1D71B149" w14:textId="1194A19A" w:rsidR="00204044" w:rsidRPr="00D421A9" w:rsidRDefault="00204044" w:rsidP="00796E6D">
            <w:pPr>
              <w:rPr>
                <w:sz w:val="16"/>
                <w:szCs w:val="16"/>
                <w:highlight w:val="yellow"/>
                <w:lang w:eastAsia="zh-CN"/>
              </w:rPr>
            </w:pPr>
            <w:r w:rsidRPr="00D421A9">
              <w:rPr>
                <w:rFonts w:hint="eastAsia"/>
                <w:sz w:val="16"/>
                <w:szCs w:val="16"/>
                <w:highlight w:val="yellow"/>
                <w:lang w:eastAsia="zh-CN"/>
              </w:rPr>
              <w:t>G</w:t>
            </w:r>
            <w:r w:rsidRPr="00D421A9">
              <w:rPr>
                <w:sz w:val="16"/>
                <w:szCs w:val="16"/>
                <w:highlight w:val="yellow"/>
                <w:lang w:eastAsia="zh-CN"/>
              </w:rPr>
              <w:t>EO</w:t>
            </w:r>
          </w:p>
        </w:tc>
        <w:tc>
          <w:tcPr>
            <w:tcW w:w="149" w:type="pct"/>
          </w:tcPr>
          <w:p w14:paraId="2DAAFCE9" w14:textId="5EE8699F" w:rsidR="00204044" w:rsidRPr="00D421A9" w:rsidRDefault="00204044" w:rsidP="004B1F9B">
            <w:pPr>
              <w:rPr>
                <w:sz w:val="16"/>
                <w:szCs w:val="16"/>
                <w:highlight w:val="yellow"/>
                <w:lang w:eastAsia="zh-CN"/>
              </w:rPr>
            </w:pPr>
            <w:r w:rsidRPr="00D421A9">
              <w:rPr>
                <w:sz w:val="16"/>
                <w:szCs w:val="16"/>
                <w:highlight w:val="yellow"/>
                <w:lang w:eastAsia="zh-CN"/>
              </w:rPr>
              <w:t>0~</w:t>
            </w:r>
            <w:r w:rsidR="004B1F9B" w:rsidRPr="00D421A9">
              <w:rPr>
                <w:sz w:val="16"/>
                <w:szCs w:val="16"/>
                <w:highlight w:val="yellow"/>
                <w:lang w:eastAsia="zh-CN"/>
              </w:rPr>
              <w:t>5</w:t>
            </w:r>
            <w:r w:rsidR="004B1F9B">
              <w:rPr>
                <w:sz w:val="16"/>
                <w:szCs w:val="16"/>
                <w:highlight w:val="yellow"/>
                <w:lang w:eastAsia="zh-CN"/>
              </w:rPr>
              <w:t>12</w:t>
            </w:r>
          </w:p>
        </w:tc>
        <w:tc>
          <w:tcPr>
            <w:tcW w:w="208" w:type="pct"/>
            <w:vMerge/>
          </w:tcPr>
          <w:p w14:paraId="13B543C0" w14:textId="77777777" w:rsidR="00204044" w:rsidRPr="00D421A9" w:rsidRDefault="00204044" w:rsidP="00796E6D">
            <w:pPr>
              <w:rPr>
                <w:sz w:val="16"/>
                <w:szCs w:val="16"/>
                <w:lang w:eastAsia="zh-CN"/>
              </w:rPr>
            </w:pPr>
          </w:p>
        </w:tc>
        <w:tc>
          <w:tcPr>
            <w:tcW w:w="265" w:type="pct"/>
            <w:vMerge/>
          </w:tcPr>
          <w:p w14:paraId="2BF4CCB5" w14:textId="77777777" w:rsidR="00204044" w:rsidRPr="00D421A9" w:rsidRDefault="00204044" w:rsidP="00796E6D">
            <w:pPr>
              <w:rPr>
                <w:sz w:val="16"/>
                <w:szCs w:val="16"/>
                <w:lang w:eastAsia="zh-CN"/>
              </w:rPr>
            </w:pPr>
          </w:p>
        </w:tc>
        <w:tc>
          <w:tcPr>
            <w:tcW w:w="265" w:type="pct"/>
            <w:vMerge/>
          </w:tcPr>
          <w:p w14:paraId="695DF8D1" w14:textId="77777777" w:rsidR="00204044" w:rsidRPr="00D421A9" w:rsidRDefault="00204044" w:rsidP="00796E6D">
            <w:pPr>
              <w:rPr>
                <w:sz w:val="16"/>
                <w:szCs w:val="16"/>
                <w:lang w:eastAsia="zh-CN"/>
              </w:rPr>
            </w:pPr>
          </w:p>
        </w:tc>
        <w:tc>
          <w:tcPr>
            <w:tcW w:w="254" w:type="pct"/>
            <w:vMerge/>
          </w:tcPr>
          <w:p w14:paraId="551F6B8D" w14:textId="77777777" w:rsidR="00204044" w:rsidRPr="00D421A9" w:rsidRDefault="00204044" w:rsidP="00796E6D">
            <w:pPr>
              <w:rPr>
                <w:sz w:val="16"/>
                <w:szCs w:val="16"/>
                <w:lang w:eastAsia="zh-CN"/>
              </w:rPr>
            </w:pPr>
          </w:p>
        </w:tc>
        <w:tc>
          <w:tcPr>
            <w:tcW w:w="671" w:type="pct"/>
            <w:vMerge/>
          </w:tcPr>
          <w:p w14:paraId="316DE334" w14:textId="77777777" w:rsidR="00204044" w:rsidRPr="00D421A9" w:rsidRDefault="00204044" w:rsidP="00796E6D">
            <w:pPr>
              <w:rPr>
                <w:sz w:val="16"/>
                <w:szCs w:val="16"/>
                <w:lang w:eastAsia="zh-CN"/>
              </w:rPr>
            </w:pPr>
          </w:p>
        </w:tc>
        <w:tc>
          <w:tcPr>
            <w:tcW w:w="147" w:type="pct"/>
            <w:vMerge/>
          </w:tcPr>
          <w:p w14:paraId="5FB219B4" w14:textId="77777777" w:rsidR="00204044" w:rsidRPr="00D421A9" w:rsidRDefault="00204044" w:rsidP="00796E6D">
            <w:pPr>
              <w:rPr>
                <w:sz w:val="16"/>
                <w:szCs w:val="16"/>
                <w:lang w:eastAsia="zh-CN"/>
              </w:rPr>
            </w:pPr>
          </w:p>
        </w:tc>
      </w:tr>
      <w:tr w:rsidR="00D421A9" w:rsidRPr="00D421A9" w14:paraId="6716FDAA" w14:textId="77777777" w:rsidTr="00D421A9">
        <w:trPr>
          <w:trHeight w:val="1075"/>
          <w:jc w:val="center"/>
        </w:trPr>
        <w:tc>
          <w:tcPr>
            <w:tcW w:w="485" w:type="pct"/>
          </w:tcPr>
          <w:p w14:paraId="0CC8E432" w14:textId="3001FFAF" w:rsidR="00204044" w:rsidRPr="00D421A9" w:rsidRDefault="00204044" w:rsidP="00796E6D">
            <w:pPr>
              <w:rPr>
                <w:sz w:val="16"/>
                <w:szCs w:val="16"/>
                <w:lang w:eastAsia="zh-CN"/>
              </w:rPr>
            </w:pPr>
            <w:r w:rsidRPr="00D421A9">
              <w:rPr>
                <w:sz w:val="16"/>
                <w:szCs w:val="16"/>
                <w:lang w:eastAsia="zh-CN"/>
              </w:rPr>
              <w:t>LTE_NBIOT_eMTC_NTN</w:t>
            </w:r>
          </w:p>
        </w:tc>
        <w:tc>
          <w:tcPr>
            <w:tcW w:w="366" w:type="pct"/>
          </w:tcPr>
          <w:p w14:paraId="11E718D3" w14:textId="2285B3F0" w:rsidR="00204044" w:rsidRPr="00D421A9" w:rsidRDefault="00204044" w:rsidP="00796E6D">
            <w:pPr>
              <w:rPr>
                <w:sz w:val="16"/>
                <w:szCs w:val="16"/>
                <w:lang w:eastAsia="zh-CN"/>
              </w:rPr>
            </w:pPr>
            <w:r w:rsidRPr="00D421A9">
              <w:rPr>
                <w:sz w:val="16"/>
                <w:szCs w:val="16"/>
                <w:lang w:eastAsia="zh-CN"/>
              </w:rPr>
              <w:t>TAreport-IoT NTN</w:t>
            </w:r>
          </w:p>
        </w:tc>
        <w:tc>
          <w:tcPr>
            <w:tcW w:w="247" w:type="pct"/>
          </w:tcPr>
          <w:p w14:paraId="69B01524" w14:textId="77777777" w:rsidR="00204044" w:rsidRPr="00D421A9" w:rsidRDefault="00204044" w:rsidP="00796E6D">
            <w:pPr>
              <w:rPr>
                <w:sz w:val="16"/>
                <w:szCs w:val="16"/>
                <w:lang w:eastAsia="zh-CN"/>
              </w:rPr>
            </w:pPr>
          </w:p>
        </w:tc>
        <w:tc>
          <w:tcPr>
            <w:tcW w:w="368" w:type="pct"/>
          </w:tcPr>
          <w:p w14:paraId="2327F2A7" w14:textId="6B9AAB2B" w:rsidR="00204044" w:rsidRPr="00D421A9" w:rsidRDefault="00204044" w:rsidP="00796E6D">
            <w:pPr>
              <w:rPr>
                <w:sz w:val="16"/>
                <w:szCs w:val="16"/>
                <w:lang w:eastAsia="zh-CN"/>
              </w:rPr>
            </w:pPr>
            <w:r w:rsidRPr="00D421A9">
              <w:rPr>
                <w:sz w:val="16"/>
                <w:szCs w:val="16"/>
                <w:lang w:eastAsia="zh-CN"/>
              </w:rPr>
              <w:t>TA_Report-NB-r17</w:t>
            </w:r>
          </w:p>
        </w:tc>
        <w:tc>
          <w:tcPr>
            <w:tcW w:w="192" w:type="pct"/>
          </w:tcPr>
          <w:p w14:paraId="4E94ABB6" w14:textId="6361CFFE" w:rsidR="00204044" w:rsidRPr="00D421A9" w:rsidRDefault="00204044" w:rsidP="00796E6D">
            <w:pPr>
              <w:rPr>
                <w:sz w:val="16"/>
                <w:szCs w:val="16"/>
                <w:lang w:eastAsia="zh-CN"/>
              </w:rPr>
            </w:pPr>
            <w:r w:rsidRPr="00D421A9">
              <w:rPr>
                <w:sz w:val="16"/>
                <w:szCs w:val="16"/>
                <w:lang w:eastAsia="zh-CN"/>
              </w:rPr>
              <w:t>new</w:t>
            </w:r>
          </w:p>
        </w:tc>
        <w:tc>
          <w:tcPr>
            <w:tcW w:w="474" w:type="pct"/>
          </w:tcPr>
          <w:p w14:paraId="388C440D" w14:textId="063FB101" w:rsidR="00204044" w:rsidRPr="00D421A9" w:rsidRDefault="00204044" w:rsidP="00796E6D">
            <w:pPr>
              <w:rPr>
                <w:sz w:val="16"/>
                <w:szCs w:val="16"/>
                <w:lang w:eastAsia="zh-CN"/>
              </w:rPr>
            </w:pPr>
            <w:r w:rsidRPr="00D421A9">
              <w:rPr>
                <w:sz w:val="16"/>
                <w:szCs w:val="16"/>
                <w:lang w:eastAsia="zh-CN"/>
              </w:rPr>
              <w:t>TA_Report-NB-r17</w:t>
            </w:r>
          </w:p>
        </w:tc>
        <w:tc>
          <w:tcPr>
            <w:tcW w:w="771" w:type="pct"/>
          </w:tcPr>
          <w:p w14:paraId="42E6CCAC" w14:textId="77777777" w:rsidR="00204044" w:rsidRPr="00D421A9" w:rsidRDefault="00204044" w:rsidP="00204044">
            <w:pPr>
              <w:rPr>
                <w:sz w:val="16"/>
                <w:szCs w:val="16"/>
                <w:lang w:eastAsia="zh-CN"/>
              </w:rPr>
            </w:pPr>
            <w:r w:rsidRPr="00D421A9">
              <w:rPr>
                <w:sz w:val="16"/>
                <w:szCs w:val="16"/>
                <w:lang w:eastAsia="zh-CN"/>
              </w:rPr>
              <w:t>UE-specific TA reporting is supported in IoT-NTN</w:t>
            </w:r>
          </w:p>
          <w:p w14:paraId="781B85E1" w14:textId="2B46B655" w:rsidR="00204044" w:rsidRPr="00D421A9" w:rsidRDefault="00204044" w:rsidP="00204044">
            <w:pPr>
              <w:rPr>
                <w:sz w:val="16"/>
                <w:szCs w:val="16"/>
                <w:lang w:eastAsia="zh-CN"/>
              </w:rPr>
            </w:pPr>
            <w:r w:rsidRPr="00D421A9">
              <w:rPr>
                <w:sz w:val="16"/>
                <w:szCs w:val="16"/>
                <w:lang w:eastAsia="zh-CN"/>
              </w:rPr>
              <w:t xml:space="preserve"> · FFS: Detailed contents of report</w:t>
            </w:r>
          </w:p>
        </w:tc>
        <w:tc>
          <w:tcPr>
            <w:tcW w:w="137" w:type="pct"/>
          </w:tcPr>
          <w:p w14:paraId="52EBFCCD" w14:textId="77777777" w:rsidR="00204044" w:rsidRPr="00D421A9" w:rsidRDefault="00204044" w:rsidP="00796E6D">
            <w:pPr>
              <w:rPr>
                <w:sz w:val="16"/>
                <w:szCs w:val="16"/>
                <w:lang w:eastAsia="zh-CN"/>
              </w:rPr>
            </w:pPr>
          </w:p>
        </w:tc>
        <w:tc>
          <w:tcPr>
            <w:tcW w:w="149" w:type="pct"/>
          </w:tcPr>
          <w:p w14:paraId="424E2C40" w14:textId="77777777" w:rsidR="00204044" w:rsidRPr="00D421A9" w:rsidRDefault="00204044" w:rsidP="00796E6D">
            <w:pPr>
              <w:rPr>
                <w:sz w:val="16"/>
                <w:szCs w:val="16"/>
                <w:lang w:eastAsia="zh-CN"/>
              </w:rPr>
            </w:pPr>
          </w:p>
        </w:tc>
        <w:tc>
          <w:tcPr>
            <w:tcW w:w="208" w:type="pct"/>
          </w:tcPr>
          <w:p w14:paraId="4C045CAE" w14:textId="4C7DB432" w:rsidR="00204044" w:rsidRPr="00D421A9" w:rsidRDefault="00204044" w:rsidP="00796E6D">
            <w:pPr>
              <w:rPr>
                <w:sz w:val="16"/>
                <w:szCs w:val="16"/>
                <w:lang w:eastAsia="zh-CN"/>
              </w:rPr>
            </w:pPr>
            <w:r w:rsidRPr="00D421A9">
              <w:rPr>
                <w:sz w:val="16"/>
                <w:szCs w:val="16"/>
                <w:lang w:eastAsia="zh-CN"/>
              </w:rPr>
              <w:t>0</w:t>
            </w:r>
          </w:p>
        </w:tc>
        <w:tc>
          <w:tcPr>
            <w:tcW w:w="265" w:type="pct"/>
          </w:tcPr>
          <w:p w14:paraId="5E645959" w14:textId="582085F9" w:rsidR="00204044" w:rsidRPr="00D421A9" w:rsidRDefault="00204044" w:rsidP="00796E6D">
            <w:pPr>
              <w:rPr>
                <w:sz w:val="16"/>
                <w:szCs w:val="16"/>
                <w:lang w:eastAsia="zh-CN"/>
              </w:rPr>
            </w:pPr>
            <w:r w:rsidRPr="00D421A9">
              <w:rPr>
                <w:sz w:val="16"/>
                <w:szCs w:val="16"/>
                <w:lang w:eastAsia="zh-CN"/>
              </w:rPr>
              <w:t>Per UE</w:t>
            </w:r>
          </w:p>
        </w:tc>
        <w:tc>
          <w:tcPr>
            <w:tcW w:w="265" w:type="pct"/>
          </w:tcPr>
          <w:p w14:paraId="4AC498E0" w14:textId="7D34DE49" w:rsidR="00204044" w:rsidRPr="00D421A9" w:rsidRDefault="00204044" w:rsidP="00796E6D">
            <w:pPr>
              <w:rPr>
                <w:sz w:val="16"/>
                <w:szCs w:val="16"/>
                <w:lang w:eastAsia="zh-CN"/>
              </w:rPr>
            </w:pPr>
            <w:r w:rsidRPr="00D421A9">
              <w:rPr>
                <w:sz w:val="16"/>
                <w:szCs w:val="16"/>
                <w:lang w:eastAsia="zh-CN"/>
              </w:rPr>
              <w:t>UE-specific</w:t>
            </w:r>
          </w:p>
        </w:tc>
        <w:tc>
          <w:tcPr>
            <w:tcW w:w="254" w:type="pct"/>
          </w:tcPr>
          <w:p w14:paraId="7329B8A4" w14:textId="28C9B836" w:rsidR="00204044" w:rsidRPr="00D421A9" w:rsidRDefault="00204044" w:rsidP="00796E6D">
            <w:pPr>
              <w:rPr>
                <w:sz w:val="16"/>
                <w:szCs w:val="16"/>
                <w:lang w:eastAsia="zh-CN"/>
              </w:rPr>
            </w:pPr>
            <w:r w:rsidRPr="00D421A9">
              <w:rPr>
                <w:sz w:val="16"/>
                <w:szCs w:val="16"/>
                <w:lang w:eastAsia="zh-CN"/>
              </w:rPr>
              <w:t>36.331</w:t>
            </w:r>
          </w:p>
        </w:tc>
        <w:tc>
          <w:tcPr>
            <w:tcW w:w="671" w:type="pct"/>
          </w:tcPr>
          <w:p w14:paraId="430B2CCE" w14:textId="77777777" w:rsidR="00204044" w:rsidRPr="00D421A9" w:rsidRDefault="00204044" w:rsidP="00204044">
            <w:pPr>
              <w:rPr>
                <w:sz w:val="16"/>
                <w:szCs w:val="16"/>
                <w:lang w:eastAsia="zh-CN"/>
              </w:rPr>
            </w:pPr>
            <w:r w:rsidRPr="00D421A9">
              <w:rPr>
                <w:sz w:val="16"/>
                <w:szCs w:val="16"/>
                <w:lang w:eastAsia="zh-CN"/>
              </w:rPr>
              <w:t>For NB-IoT</w:t>
            </w:r>
          </w:p>
          <w:p w14:paraId="1EC2B5F3" w14:textId="77777777" w:rsidR="00204044" w:rsidRPr="00D421A9" w:rsidRDefault="00204044" w:rsidP="00204044">
            <w:pPr>
              <w:rPr>
                <w:sz w:val="16"/>
                <w:szCs w:val="16"/>
                <w:lang w:eastAsia="zh-CN"/>
              </w:rPr>
            </w:pPr>
            <w:r w:rsidRPr="00D421A9">
              <w:rPr>
                <w:sz w:val="16"/>
                <w:szCs w:val="16"/>
                <w:lang w:eastAsia="zh-CN"/>
              </w:rPr>
              <w:t>NR NTN agreed the granularity of the reported TA is slot.</w:t>
            </w:r>
          </w:p>
          <w:p w14:paraId="229D61AB" w14:textId="2ECB0053" w:rsidR="00204044" w:rsidRPr="00D421A9" w:rsidRDefault="00204044" w:rsidP="00204044">
            <w:pPr>
              <w:rPr>
                <w:sz w:val="16"/>
                <w:szCs w:val="16"/>
                <w:lang w:eastAsia="zh-CN"/>
              </w:rPr>
            </w:pPr>
            <w:r w:rsidRPr="00D421A9">
              <w:rPr>
                <w:rFonts w:hint="eastAsia"/>
                <w:sz w:val="16"/>
                <w:szCs w:val="16"/>
                <w:lang w:eastAsia="zh-CN"/>
              </w:rPr>
              <w:t>•</w:t>
            </w:r>
            <w:r w:rsidRPr="00D421A9">
              <w:rPr>
                <w:sz w:val="16"/>
                <w:szCs w:val="16"/>
                <w:lang w:eastAsia="zh-CN"/>
              </w:rPr>
              <w:t xml:space="preserve"> FFS how to round TA value to slot level granularity</w:t>
            </w:r>
          </w:p>
        </w:tc>
        <w:tc>
          <w:tcPr>
            <w:tcW w:w="147" w:type="pct"/>
          </w:tcPr>
          <w:p w14:paraId="0AB89ACA" w14:textId="56B32C7D" w:rsidR="00204044" w:rsidRPr="00D421A9" w:rsidRDefault="00204044" w:rsidP="00796E6D">
            <w:pPr>
              <w:rPr>
                <w:sz w:val="16"/>
                <w:szCs w:val="16"/>
                <w:lang w:eastAsia="zh-CN"/>
              </w:rPr>
            </w:pPr>
            <w:r w:rsidRPr="00D421A9">
              <w:rPr>
                <w:sz w:val="16"/>
                <w:szCs w:val="16"/>
                <w:lang w:eastAsia="zh-CN"/>
              </w:rPr>
              <w:t>Stable</w:t>
            </w:r>
          </w:p>
        </w:tc>
      </w:tr>
    </w:tbl>
    <w:p w14:paraId="20C19E79" w14:textId="77777777" w:rsidR="00CA3598" w:rsidRPr="008F42BE" w:rsidRDefault="00CA3598" w:rsidP="008F42BE">
      <w:pPr>
        <w:rPr>
          <w:lang w:eastAsia="zh-CN"/>
        </w:rPr>
      </w:pPr>
    </w:p>
    <w:sectPr w:rsidR="00CA3598" w:rsidRPr="008F42BE" w:rsidSect="00B151C2">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D639C" w14:textId="77777777" w:rsidR="0061064A" w:rsidRDefault="0061064A">
      <w:r>
        <w:separator/>
      </w:r>
    </w:p>
  </w:endnote>
  <w:endnote w:type="continuationSeparator" w:id="0">
    <w:p w14:paraId="03BEA8EE" w14:textId="77777777" w:rsidR="0061064A" w:rsidRDefault="0061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17D4F" w14:textId="77777777" w:rsidR="0061064A" w:rsidRDefault="0061064A">
      <w:r>
        <w:separator/>
      </w:r>
    </w:p>
  </w:footnote>
  <w:footnote w:type="continuationSeparator" w:id="0">
    <w:p w14:paraId="23236F81" w14:textId="77777777" w:rsidR="0061064A" w:rsidRDefault="006106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F75"/>
    <w:multiLevelType w:val="hybridMultilevel"/>
    <w:tmpl w:val="3D3EF500"/>
    <w:lvl w:ilvl="0" w:tplc="0908C52E">
      <w:numFmt w:val="bullet"/>
      <w:lvlText w:val="•"/>
      <w:lvlJc w:val="left"/>
      <w:pPr>
        <w:ind w:left="840" w:hanging="420"/>
      </w:pPr>
      <w:rPr>
        <w:rFonts w:ascii="宋体" w:eastAsia="宋体" w:hAnsi="宋体"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0A361B"/>
    <w:multiLevelType w:val="hybridMultilevel"/>
    <w:tmpl w:val="D09C8C9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DA2FF7"/>
    <w:multiLevelType w:val="hybridMultilevel"/>
    <w:tmpl w:val="C540A86E"/>
    <w:lvl w:ilvl="0" w:tplc="0908C52E">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D350FF4"/>
    <w:multiLevelType w:val="hybridMultilevel"/>
    <w:tmpl w:val="5B066B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460324F8"/>
    <w:multiLevelType w:val="hybridMultilevel"/>
    <w:tmpl w:val="FB601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BB58BB"/>
    <w:multiLevelType w:val="hybridMultilevel"/>
    <w:tmpl w:val="93CA4F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071C52"/>
    <w:multiLevelType w:val="hybridMultilevel"/>
    <w:tmpl w:val="446442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E01F45"/>
    <w:multiLevelType w:val="hybridMultilevel"/>
    <w:tmpl w:val="8A321C4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4"/>
  </w:num>
  <w:num w:numId="4">
    <w:abstractNumId w:val="1"/>
  </w:num>
  <w:num w:numId="5">
    <w:abstractNumId w:val="6"/>
  </w:num>
  <w:num w:numId="6">
    <w:abstractNumId w:val="2"/>
  </w:num>
  <w:num w:numId="7">
    <w:abstractNumId w:val="11"/>
  </w:num>
  <w:num w:numId="8">
    <w:abstractNumId w:val="17"/>
  </w:num>
  <w:num w:numId="9">
    <w:abstractNumId w:val="19"/>
  </w:num>
  <w:num w:numId="10">
    <w:abstractNumId w:val="16"/>
  </w:num>
  <w:num w:numId="11">
    <w:abstractNumId w:val="24"/>
  </w:num>
  <w:num w:numId="12">
    <w:abstractNumId w:val="3"/>
  </w:num>
  <w:num w:numId="13">
    <w:abstractNumId w:val="15"/>
  </w:num>
  <w:num w:numId="14">
    <w:abstractNumId w:val="7"/>
  </w:num>
  <w:num w:numId="15">
    <w:abstractNumId w:val="22"/>
  </w:num>
  <w:num w:numId="16">
    <w:abstractNumId w:val="0"/>
  </w:num>
  <w:num w:numId="17">
    <w:abstractNumId w:val="9"/>
  </w:num>
  <w:num w:numId="18">
    <w:abstractNumId w:val="13"/>
  </w:num>
  <w:num w:numId="19">
    <w:abstractNumId w:val="8"/>
  </w:num>
  <w:num w:numId="20">
    <w:abstractNumId w:val="25"/>
  </w:num>
  <w:num w:numId="21">
    <w:abstractNumId w:val="10"/>
  </w:num>
  <w:num w:numId="22">
    <w:abstractNumId w:val="10"/>
  </w:num>
  <w:num w:numId="23">
    <w:abstractNumId w:val="23"/>
  </w:num>
  <w:num w:numId="24">
    <w:abstractNumId w:val="4"/>
  </w:num>
  <w:num w:numId="25">
    <w:abstractNumId w:val="21"/>
  </w:num>
  <w:num w:numId="26">
    <w:abstractNumId w:val="18"/>
  </w:num>
  <w:num w:numId="27">
    <w:abstractNumId w:val="5"/>
  </w:num>
  <w:num w:numId="2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638"/>
    <w:rsid w:val="00001741"/>
    <w:rsid w:val="000017CE"/>
    <w:rsid w:val="00001928"/>
    <w:rsid w:val="00001B3D"/>
    <w:rsid w:val="00001F5E"/>
    <w:rsid w:val="000020F6"/>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4B7"/>
    <w:rsid w:val="0000573A"/>
    <w:rsid w:val="000057BC"/>
    <w:rsid w:val="00005D0D"/>
    <w:rsid w:val="00005F90"/>
    <w:rsid w:val="00006394"/>
    <w:rsid w:val="000067CC"/>
    <w:rsid w:val="0000684F"/>
    <w:rsid w:val="00006B58"/>
    <w:rsid w:val="000072B6"/>
    <w:rsid w:val="000077FE"/>
    <w:rsid w:val="00007813"/>
    <w:rsid w:val="000079D4"/>
    <w:rsid w:val="0001025E"/>
    <w:rsid w:val="00010297"/>
    <w:rsid w:val="0001052D"/>
    <w:rsid w:val="000108D9"/>
    <w:rsid w:val="000109E6"/>
    <w:rsid w:val="000109FC"/>
    <w:rsid w:val="00010C26"/>
    <w:rsid w:val="000112B4"/>
    <w:rsid w:val="00011375"/>
    <w:rsid w:val="0001182D"/>
    <w:rsid w:val="000119D4"/>
    <w:rsid w:val="00011B33"/>
    <w:rsid w:val="00011F67"/>
    <w:rsid w:val="00012050"/>
    <w:rsid w:val="00012073"/>
    <w:rsid w:val="0001219D"/>
    <w:rsid w:val="000122DA"/>
    <w:rsid w:val="0001230A"/>
    <w:rsid w:val="00012798"/>
    <w:rsid w:val="00012862"/>
    <w:rsid w:val="000128E6"/>
    <w:rsid w:val="00012B2B"/>
    <w:rsid w:val="00013130"/>
    <w:rsid w:val="00013464"/>
    <w:rsid w:val="000134DC"/>
    <w:rsid w:val="00013596"/>
    <w:rsid w:val="00013BCD"/>
    <w:rsid w:val="00013FBE"/>
    <w:rsid w:val="00014C07"/>
    <w:rsid w:val="00015264"/>
    <w:rsid w:val="000152C9"/>
    <w:rsid w:val="00015309"/>
    <w:rsid w:val="00015A07"/>
    <w:rsid w:val="00015C11"/>
    <w:rsid w:val="00015C3E"/>
    <w:rsid w:val="00015E68"/>
    <w:rsid w:val="00015EAC"/>
    <w:rsid w:val="00015EFB"/>
    <w:rsid w:val="000160ED"/>
    <w:rsid w:val="0001634A"/>
    <w:rsid w:val="000165E2"/>
    <w:rsid w:val="0001683A"/>
    <w:rsid w:val="00016D81"/>
    <w:rsid w:val="00016D8B"/>
    <w:rsid w:val="00017194"/>
    <w:rsid w:val="0001722B"/>
    <w:rsid w:val="000172BE"/>
    <w:rsid w:val="0001738C"/>
    <w:rsid w:val="0001754B"/>
    <w:rsid w:val="00017613"/>
    <w:rsid w:val="00017736"/>
    <w:rsid w:val="00017AC7"/>
    <w:rsid w:val="00017D8A"/>
    <w:rsid w:val="00020376"/>
    <w:rsid w:val="0002043B"/>
    <w:rsid w:val="00020D44"/>
    <w:rsid w:val="00020DF9"/>
    <w:rsid w:val="00020EAC"/>
    <w:rsid w:val="000212F1"/>
    <w:rsid w:val="00021555"/>
    <w:rsid w:val="000217F7"/>
    <w:rsid w:val="00021A74"/>
    <w:rsid w:val="00021DC9"/>
    <w:rsid w:val="00021E81"/>
    <w:rsid w:val="00021F34"/>
    <w:rsid w:val="0002216F"/>
    <w:rsid w:val="000225D8"/>
    <w:rsid w:val="00022695"/>
    <w:rsid w:val="000229EC"/>
    <w:rsid w:val="00022A92"/>
    <w:rsid w:val="00022D2E"/>
    <w:rsid w:val="00022FBD"/>
    <w:rsid w:val="00023326"/>
    <w:rsid w:val="00023327"/>
    <w:rsid w:val="00023388"/>
    <w:rsid w:val="00023425"/>
    <w:rsid w:val="000234B5"/>
    <w:rsid w:val="00023CF4"/>
    <w:rsid w:val="00023D0D"/>
    <w:rsid w:val="00023D13"/>
    <w:rsid w:val="00023DE6"/>
    <w:rsid w:val="00023F3E"/>
    <w:rsid w:val="00024020"/>
    <w:rsid w:val="000241BE"/>
    <w:rsid w:val="00024203"/>
    <w:rsid w:val="000242F2"/>
    <w:rsid w:val="0002461A"/>
    <w:rsid w:val="00024819"/>
    <w:rsid w:val="00024DE5"/>
    <w:rsid w:val="0002519B"/>
    <w:rsid w:val="00025200"/>
    <w:rsid w:val="000256E7"/>
    <w:rsid w:val="00025BD3"/>
    <w:rsid w:val="00025E62"/>
    <w:rsid w:val="000263A5"/>
    <w:rsid w:val="0002650A"/>
    <w:rsid w:val="000266C6"/>
    <w:rsid w:val="00026A7B"/>
    <w:rsid w:val="00026D4B"/>
    <w:rsid w:val="00026ECE"/>
    <w:rsid w:val="000275C6"/>
    <w:rsid w:val="000278E0"/>
    <w:rsid w:val="00027AD6"/>
    <w:rsid w:val="00027AFD"/>
    <w:rsid w:val="00027B88"/>
    <w:rsid w:val="00027D15"/>
    <w:rsid w:val="00027E15"/>
    <w:rsid w:val="0003024C"/>
    <w:rsid w:val="00030A47"/>
    <w:rsid w:val="00030AF4"/>
    <w:rsid w:val="00030D5B"/>
    <w:rsid w:val="00030E2B"/>
    <w:rsid w:val="00031188"/>
    <w:rsid w:val="000312E7"/>
    <w:rsid w:val="000313DB"/>
    <w:rsid w:val="0003188F"/>
    <w:rsid w:val="00031ADB"/>
    <w:rsid w:val="00031C0B"/>
    <w:rsid w:val="00032056"/>
    <w:rsid w:val="000323C4"/>
    <w:rsid w:val="00032478"/>
    <w:rsid w:val="0003250F"/>
    <w:rsid w:val="0003284D"/>
    <w:rsid w:val="000328CA"/>
    <w:rsid w:val="00032BDC"/>
    <w:rsid w:val="00032E40"/>
    <w:rsid w:val="00032ECD"/>
    <w:rsid w:val="00033337"/>
    <w:rsid w:val="000334F2"/>
    <w:rsid w:val="0003376B"/>
    <w:rsid w:val="000337A0"/>
    <w:rsid w:val="00033955"/>
    <w:rsid w:val="00033AF8"/>
    <w:rsid w:val="00033D8F"/>
    <w:rsid w:val="0003464E"/>
    <w:rsid w:val="00034670"/>
    <w:rsid w:val="00034676"/>
    <w:rsid w:val="000346A5"/>
    <w:rsid w:val="000346E6"/>
    <w:rsid w:val="00034755"/>
    <w:rsid w:val="0003490B"/>
    <w:rsid w:val="00034D9D"/>
    <w:rsid w:val="00034FE7"/>
    <w:rsid w:val="000352B3"/>
    <w:rsid w:val="0003534F"/>
    <w:rsid w:val="000354C5"/>
    <w:rsid w:val="000355A4"/>
    <w:rsid w:val="000358A5"/>
    <w:rsid w:val="00035B18"/>
    <w:rsid w:val="00035B26"/>
    <w:rsid w:val="00035B74"/>
    <w:rsid w:val="00035DCB"/>
    <w:rsid w:val="00035F6C"/>
    <w:rsid w:val="00035FEF"/>
    <w:rsid w:val="000360F7"/>
    <w:rsid w:val="00036245"/>
    <w:rsid w:val="0003686B"/>
    <w:rsid w:val="00037484"/>
    <w:rsid w:val="000379E3"/>
    <w:rsid w:val="000379FA"/>
    <w:rsid w:val="00037B10"/>
    <w:rsid w:val="00037E11"/>
    <w:rsid w:val="000400C0"/>
    <w:rsid w:val="0004023E"/>
    <w:rsid w:val="0004024B"/>
    <w:rsid w:val="0004025E"/>
    <w:rsid w:val="0004027E"/>
    <w:rsid w:val="0004036F"/>
    <w:rsid w:val="000405B8"/>
    <w:rsid w:val="00040A55"/>
    <w:rsid w:val="00040E40"/>
    <w:rsid w:val="0004103F"/>
    <w:rsid w:val="0004108F"/>
    <w:rsid w:val="00041173"/>
    <w:rsid w:val="0004153F"/>
    <w:rsid w:val="00041747"/>
    <w:rsid w:val="00041B11"/>
    <w:rsid w:val="00041C57"/>
    <w:rsid w:val="00041C5C"/>
    <w:rsid w:val="00041F42"/>
    <w:rsid w:val="00042075"/>
    <w:rsid w:val="000427C3"/>
    <w:rsid w:val="000429BF"/>
    <w:rsid w:val="000434B7"/>
    <w:rsid w:val="000435E4"/>
    <w:rsid w:val="00043607"/>
    <w:rsid w:val="00043ABE"/>
    <w:rsid w:val="00043C35"/>
    <w:rsid w:val="00043D58"/>
    <w:rsid w:val="000443FF"/>
    <w:rsid w:val="000445A9"/>
    <w:rsid w:val="0004487C"/>
    <w:rsid w:val="00045017"/>
    <w:rsid w:val="0004542A"/>
    <w:rsid w:val="000454F1"/>
    <w:rsid w:val="000455A0"/>
    <w:rsid w:val="0004582E"/>
    <w:rsid w:val="00045873"/>
    <w:rsid w:val="00045987"/>
    <w:rsid w:val="00045F79"/>
    <w:rsid w:val="000462AF"/>
    <w:rsid w:val="00046796"/>
    <w:rsid w:val="000467FD"/>
    <w:rsid w:val="00046AAF"/>
    <w:rsid w:val="00047194"/>
    <w:rsid w:val="00047225"/>
    <w:rsid w:val="0004738A"/>
    <w:rsid w:val="00047634"/>
    <w:rsid w:val="0004779E"/>
    <w:rsid w:val="0004797B"/>
    <w:rsid w:val="00047AED"/>
    <w:rsid w:val="00047E60"/>
    <w:rsid w:val="00047F7E"/>
    <w:rsid w:val="00050369"/>
    <w:rsid w:val="000508A0"/>
    <w:rsid w:val="00050A6C"/>
    <w:rsid w:val="00051013"/>
    <w:rsid w:val="0005109E"/>
    <w:rsid w:val="000519C1"/>
    <w:rsid w:val="00051D72"/>
    <w:rsid w:val="00051E6D"/>
    <w:rsid w:val="000523A4"/>
    <w:rsid w:val="00052421"/>
    <w:rsid w:val="000527B1"/>
    <w:rsid w:val="00052AD2"/>
    <w:rsid w:val="00052E1F"/>
    <w:rsid w:val="00052E45"/>
    <w:rsid w:val="000530DF"/>
    <w:rsid w:val="00053559"/>
    <w:rsid w:val="000535A9"/>
    <w:rsid w:val="000538D5"/>
    <w:rsid w:val="00053A35"/>
    <w:rsid w:val="00053F84"/>
    <w:rsid w:val="00054AD4"/>
    <w:rsid w:val="00054E0C"/>
    <w:rsid w:val="0005541D"/>
    <w:rsid w:val="0005598C"/>
    <w:rsid w:val="00055E11"/>
    <w:rsid w:val="00055F44"/>
    <w:rsid w:val="00055FB2"/>
    <w:rsid w:val="000565C8"/>
    <w:rsid w:val="000569C1"/>
    <w:rsid w:val="00056D69"/>
    <w:rsid w:val="00056DD6"/>
    <w:rsid w:val="00057006"/>
    <w:rsid w:val="00057069"/>
    <w:rsid w:val="00057091"/>
    <w:rsid w:val="00057126"/>
    <w:rsid w:val="00057333"/>
    <w:rsid w:val="00057667"/>
    <w:rsid w:val="00057A4B"/>
    <w:rsid w:val="00057DA4"/>
    <w:rsid w:val="00057DC8"/>
    <w:rsid w:val="00057E09"/>
    <w:rsid w:val="00057FB1"/>
    <w:rsid w:val="00060087"/>
    <w:rsid w:val="000603C0"/>
    <w:rsid w:val="00060574"/>
    <w:rsid w:val="00060584"/>
    <w:rsid w:val="000606F5"/>
    <w:rsid w:val="000607B0"/>
    <w:rsid w:val="000612E1"/>
    <w:rsid w:val="00061319"/>
    <w:rsid w:val="0006138A"/>
    <w:rsid w:val="000614FE"/>
    <w:rsid w:val="000617A0"/>
    <w:rsid w:val="000618C6"/>
    <w:rsid w:val="00062662"/>
    <w:rsid w:val="00062960"/>
    <w:rsid w:val="00062C30"/>
    <w:rsid w:val="0006394D"/>
    <w:rsid w:val="00063B34"/>
    <w:rsid w:val="00063F05"/>
    <w:rsid w:val="00064082"/>
    <w:rsid w:val="000646D9"/>
    <w:rsid w:val="000649AC"/>
    <w:rsid w:val="00064A1C"/>
    <w:rsid w:val="00064A2F"/>
    <w:rsid w:val="00064E36"/>
    <w:rsid w:val="00065135"/>
    <w:rsid w:val="0006534D"/>
    <w:rsid w:val="0006534F"/>
    <w:rsid w:val="0006556F"/>
    <w:rsid w:val="00065BB2"/>
    <w:rsid w:val="00065D38"/>
    <w:rsid w:val="00065D86"/>
    <w:rsid w:val="000661ED"/>
    <w:rsid w:val="000662A7"/>
    <w:rsid w:val="00066423"/>
    <w:rsid w:val="000665C2"/>
    <w:rsid w:val="000668EB"/>
    <w:rsid w:val="000669AE"/>
    <w:rsid w:val="0006723D"/>
    <w:rsid w:val="00067DD1"/>
    <w:rsid w:val="00067E9D"/>
    <w:rsid w:val="00070042"/>
    <w:rsid w:val="00070088"/>
    <w:rsid w:val="00070318"/>
    <w:rsid w:val="00070447"/>
    <w:rsid w:val="000706E7"/>
    <w:rsid w:val="00070EF8"/>
    <w:rsid w:val="00070F53"/>
    <w:rsid w:val="00071192"/>
    <w:rsid w:val="000713A7"/>
    <w:rsid w:val="00071B10"/>
    <w:rsid w:val="00071C90"/>
    <w:rsid w:val="00071E81"/>
    <w:rsid w:val="00071FAF"/>
    <w:rsid w:val="00072053"/>
    <w:rsid w:val="00072454"/>
    <w:rsid w:val="00072855"/>
    <w:rsid w:val="00072960"/>
    <w:rsid w:val="00072A0E"/>
    <w:rsid w:val="00072A80"/>
    <w:rsid w:val="00072AB3"/>
    <w:rsid w:val="000731A0"/>
    <w:rsid w:val="000733BB"/>
    <w:rsid w:val="0007353A"/>
    <w:rsid w:val="000736C1"/>
    <w:rsid w:val="00073797"/>
    <w:rsid w:val="00073815"/>
    <w:rsid w:val="00073DEC"/>
    <w:rsid w:val="000743EC"/>
    <w:rsid w:val="000745AA"/>
    <w:rsid w:val="0007492E"/>
    <w:rsid w:val="00074C64"/>
    <w:rsid w:val="00074E31"/>
    <w:rsid w:val="00074E86"/>
    <w:rsid w:val="00074E8C"/>
    <w:rsid w:val="00075905"/>
    <w:rsid w:val="00075CB6"/>
    <w:rsid w:val="00076097"/>
    <w:rsid w:val="00076317"/>
    <w:rsid w:val="0007640C"/>
    <w:rsid w:val="00076541"/>
    <w:rsid w:val="00076C6D"/>
    <w:rsid w:val="00076FFF"/>
    <w:rsid w:val="000772CF"/>
    <w:rsid w:val="000772F4"/>
    <w:rsid w:val="00077605"/>
    <w:rsid w:val="000776E0"/>
    <w:rsid w:val="000776EB"/>
    <w:rsid w:val="00077952"/>
    <w:rsid w:val="00077A09"/>
    <w:rsid w:val="00080007"/>
    <w:rsid w:val="000804CF"/>
    <w:rsid w:val="00080BB7"/>
    <w:rsid w:val="00080C9A"/>
    <w:rsid w:val="00080EB4"/>
    <w:rsid w:val="000810D3"/>
    <w:rsid w:val="00081476"/>
    <w:rsid w:val="0008184E"/>
    <w:rsid w:val="00081ACF"/>
    <w:rsid w:val="00081B1D"/>
    <w:rsid w:val="00081C0B"/>
    <w:rsid w:val="00081FEB"/>
    <w:rsid w:val="00082117"/>
    <w:rsid w:val="000821B7"/>
    <w:rsid w:val="00082311"/>
    <w:rsid w:val="00082352"/>
    <w:rsid w:val="000823B0"/>
    <w:rsid w:val="000824CD"/>
    <w:rsid w:val="000826FF"/>
    <w:rsid w:val="00082775"/>
    <w:rsid w:val="00082F0F"/>
    <w:rsid w:val="0008335B"/>
    <w:rsid w:val="00083379"/>
    <w:rsid w:val="0008338C"/>
    <w:rsid w:val="00083587"/>
    <w:rsid w:val="00083838"/>
    <w:rsid w:val="000838BC"/>
    <w:rsid w:val="00083B6A"/>
    <w:rsid w:val="00083BF9"/>
    <w:rsid w:val="00084098"/>
    <w:rsid w:val="00084375"/>
    <w:rsid w:val="0008456C"/>
    <w:rsid w:val="00084A3F"/>
    <w:rsid w:val="00084F44"/>
    <w:rsid w:val="00085090"/>
    <w:rsid w:val="00085213"/>
    <w:rsid w:val="000859E2"/>
    <w:rsid w:val="00085B14"/>
    <w:rsid w:val="00085E04"/>
    <w:rsid w:val="00085E1A"/>
    <w:rsid w:val="0008646A"/>
    <w:rsid w:val="00086800"/>
    <w:rsid w:val="00086F5D"/>
    <w:rsid w:val="00087253"/>
    <w:rsid w:val="00087913"/>
    <w:rsid w:val="00087A97"/>
    <w:rsid w:val="00087F91"/>
    <w:rsid w:val="000902C8"/>
    <w:rsid w:val="000902DC"/>
    <w:rsid w:val="0009076B"/>
    <w:rsid w:val="000911AE"/>
    <w:rsid w:val="00091420"/>
    <w:rsid w:val="0009309F"/>
    <w:rsid w:val="000931C5"/>
    <w:rsid w:val="000933AB"/>
    <w:rsid w:val="00093697"/>
    <w:rsid w:val="00093A02"/>
    <w:rsid w:val="00093D42"/>
    <w:rsid w:val="00093D48"/>
    <w:rsid w:val="00093DD0"/>
    <w:rsid w:val="00093E7A"/>
    <w:rsid w:val="00094901"/>
    <w:rsid w:val="00094928"/>
    <w:rsid w:val="00094A16"/>
    <w:rsid w:val="00094C1F"/>
    <w:rsid w:val="00094DE6"/>
    <w:rsid w:val="000950F8"/>
    <w:rsid w:val="0009520A"/>
    <w:rsid w:val="000952CA"/>
    <w:rsid w:val="000952EC"/>
    <w:rsid w:val="00096356"/>
    <w:rsid w:val="0009661F"/>
    <w:rsid w:val="00096908"/>
    <w:rsid w:val="000969CC"/>
    <w:rsid w:val="00096FE9"/>
    <w:rsid w:val="000970C2"/>
    <w:rsid w:val="00097332"/>
    <w:rsid w:val="00097729"/>
    <w:rsid w:val="00097C99"/>
    <w:rsid w:val="00097D72"/>
    <w:rsid w:val="00097F9F"/>
    <w:rsid w:val="000A04A8"/>
    <w:rsid w:val="000A0D0F"/>
    <w:rsid w:val="000A0F14"/>
    <w:rsid w:val="000A1174"/>
    <w:rsid w:val="000A1268"/>
    <w:rsid w:val="000A1441"/>
    <w:rsid w:val="000A1499"/>
    <w:rsid w:val="000A17D0"/>
    <w:rsid w:val="000A1A06"/>
    <w:rsid w:val="000A1B60"/>
    <w:rsid w:val="000A1CD4"/>
    <w:rsid w:val="000A1E6C"/>
    <w:rsid w:val="000A2140"/>
    <w:rsid w:val="000A21B4"/>
    <w:rsid w:val="000A2900"/>
    <w:rsid w:val="000A29C3"/>
    <w:rsid w:val="000A2CC7"/>
    <w:rsid w:val="000A2ED6"/>
    <w:rsid w:val="000A31DF"/>
    <w:rsid w:val="000A3460"/>
    <w:rsid w:val="000A34BF"/>
    <w:rsid w:val="000A39ED"/>
    <w:rsid w:val="000A3B8B"/>
    <w:rsid w:val="000A3C11"/>
    <w:rsid w:val="000A3D35"/>
    <w:rsid w:val="000A3F51"/>
    <w:rsid w:val="000A4205"/>
    <w:rsid w:val="000A4539"/>
    <w:rsid w:val="000A4A19"/>
    <w:rsid w:val="000A4F9C"/>
    <w:rsid w:val="000A5136"/>
    <w:rsid w:val="000A5344"/>
    <w:rsid w:val="000A53FC"/>
    <w:rsid w:val="000A5482"/>
    <w:rsid w:val="000A588E"/>
    <w:rsid w:val="000A6002"/>
    <w:rsid w:val="000A6351"/>
    <w:rsid w:val="000A63D6"/>
    <w:rsid w:val="000A65C9"/>
    <w:rsid w:val="000A67FE"/>
    <w:rsid w:val="000A6851"/>
    <w:rsid w:val="000A6852"/>
    <w:rsid w:val="000A6F2D"/>
    <w:rsid w:val="000A700C"/>
    <w:rsid w:val="000A734A"/>
    <w:rsid w:val="000A7B38"/>
    <w:rsid w:val="000B0343"/>
    <w:rsid w:val="000B0386"/>
    <w:rsid w:val="000B03B2"/>
    <w:rsid w:val="000B0567"/>
    <w:rsid w:val="000B05E9"/>
    <w:rsid w:val="000B1057"/>
    <w:rsid w:val="000B1231"/>
    <w:rsid w:val="000B1232"/>
    <w:rsid w:val="000B1467"/>
    <w:rsid w:val="000B1675"/>
    <w:rsid w:val="000B1923"/>
    <w:rsid w:val="000B196C"/>
    <w:rsid w:val="000B1A6B"/>
    <w:rsid w:val="000B1CFC"/>
    <w:rsid w:val="000B1F22"/>
    <w:rsid w:val="000B25C6"/>
    <w:rsid w:val="000B2768"/>
    <w:rsid w:val="000B2985"/>
    <w:rsid w:val="000B2A6F"/>
    <w:rsid w:val="000B2C88"/>
    <w:rsid w:val="000B3220"/>
    <w:rsid w:val="000B3342"/>
    <w:rsid w:val="000B33ED"/>
    <w:rsid w:val="000B3AF9"/>
    <w:rsid w:val="000B406A"/>
    <w:rsid w:val="000B41D8"/>
    <w:rsid w:val="000B456D"/>
    <w:rsid w:val="000B494C"/>
    <w:rsid w:val="000B49CA"/>
    <w:rsid w:val="000B4A65"/>
    <w:rsid w:val="000B51FA"/>
    <w:rsid w:val="000B5905"/>
    <w:rsid w:val="000B5975"/>
    <w:rsid w:val="000B5EAC"/>
    <w:rsid w:val="000B5EDB"/>
    <w:rsid w:val="000B5EF7"/>
    <w:rsid w:val="000B61B7"/>
    <w:rsid w:val="000B65B0"/>
    <w:rsid w:val="000B65FD"/>
    <w:rsid w:val="000B6751"/>
    <w:rsid w:val="000B676C"/>
    <w:rsid w:val="000B6944"/>
    <w:rsid w:val="000B6B2C"/>
    <w:rsid w:val="000B6E05"/>
    <w:rsid w:val="000B6E2C"/>
    <w:rsid w:val="000B744E"/>
    <w:rsid w:val="000B76C5"/>
    <w:rsid w:val="000B78BB"/>
    <w:rsid w:val="000B795E"/>
    <w:rsid w:val="000B7A10"/>
    <w:rsid w:val="000B7EF4"/>
    <w:rsid w:val="000C00AE"/>
    <w:rsid w:val="000C031A"/>
    <w:rsid w:val="000C0429"/>
    <w:rsid w:val="000C0981"/>
    <w:rsid w:val="000C0C93"/>
    <w:rsid w:val="000C0F84"/>
    <w:rsid w:val="000C1075"/>
    <w:rsid w:val="000C115D"/>
    <w:rsid w:val="000C13C5"/>
    <w:rsid w:val="000C1424"/>
    <w:rsid w:val="000C14AD"/>
    <w:rsid w:val="000C15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2"/>
    <w:rsid w:val="000C4BBA"/>
    <w:rsid w:val="000C5D2B"/>
    <w:rsid w:val="000C5F91"/>
    <w:rsid w:val="000C6025"/>
    <w:rsid w:val="000C60CB"/>
    <w:rsid w:val="000C60FD"/>
    <w:rsid w:val="000C611D"/>
    <w:rsid w:val="000C639F"/>
    <w:rsid w:val="000C63E3"/>
    <w:rsid w:val="000C68A0"/>
    <w:rsid w:val="000C6ACD"/>
    <w:rsid w:val="000C7131"/>
    <w:rsid w:val="000C72E4"/>
    <w:rsid w:val="000D0310"/>
    <w:rsid w:val="000D0313"/>
    <w:rsid w:val="000D0565"/>
    <w:rsid w:val="000D0615"/>
    <w:rsid w:val="000D09C1"/>
    <w:rsid w:val="000D0AFC"/>
    <w:rsid w:val="000D0B40"/>
    <w:rsid w:val="000D0E4E"/>
    <w:rsid w:val="000D0FDD"/>
    <w:rsid w:val="000D102F"/>
    <w:rsid w:val="000D113C"/>
    <w:rsid w:val="000D12D1"/>
    <w:rsid w:val="000D159A"/>
    <w:rsid w:val="000D1796"/>
    <w:rsid w:val="000D1AEC"/>
    <w:rsid w:val="000D1DF0"/>
    <w:rsid w:val="000D22CC"/>
    <w:rsid w:val="000D26D6"/>
    <w:rsid w:val="000D2731"/>
    <w:rsid w:val="000D2986"/>
    <w:rsid w:val="000D2DE9"/>
    <w:rsid w:val="000D3311"/>
    <w:rsid w:val="000D36AE"/>
    <w:rsid w:val="000D373D"/>
    <w:rsid w:val="000D38A1"/>
    <w:rsid w:val="000D3C9E"/>
    <w:rsid w:val="000D3DB0"/>
    <w:rsid w:val="000D4700"/>
    <w:rsid w:val="000D4762"/>
    <w:rsid w:val="000D4C4E"/>
    <w:rsid w:val="000D4CB6"/>
    <w:rsid w:val="000D4E2E"/>
    <w:rsid w:val="000D4E68"/>
    <w:rsid w:val="000D5055"/>
    <w:rsid w:val="000D5077"/>
    <w:rsid w:val="000D508E"/>
    <w:rsid w:val="000D517F"/>
    <w:rsid w:val="000D5362"/>
    <w:rsid w:val="000D5442"/>
    <w:rsid w:val="000D56D8"/>
    <w:rsid w:val="000D5705"/>
    <w:rsid w:val="000D57F8"/>
    <w:rsid w:val="000D5851"/>
    <w:rsid w:val="000D58A6"/>
    <w:rsid w:val="000D5B18"/>
    <w:rsid w:val="000D5C60"/>
    <w:rsid w:val="000D5C79"/>
    <w:rsid w:val="000D6477"/>
    <w:rsid w:val="000D6B5A"/>
    <w:rsid w:val="000D6B74"/>
    <w:rsid w:val="000D6D16"/>
    <w:rsid w:val="000D6FA3"/>
    <w:rsid w:val="000D7156"/>
    <w:rsid w:val="000D71C8"/>
    <w:rsid w:val="000D71E2"/>
    <w:rsid w:val="000D73A5"/>
    <w:rsid w:val="000D7554"/>
    <w:rsid w:val="000D770B"/>
    <w:rsid w:val="000D7884"/>
    <w:rsid w:val="000D7E8A"/>
    <w:rsid w:val="000E029C"/>
    <w:rsid w:val="000E0308"/>
    <w:rsid w:val="000E07D6"/>
    <w:rsid w:val="000E0B5C"/>
    <w:rsid w:val="000E0C2D"/>
    <w:rsid w:val="000E0C5C"/>
    <w:rsid w:val="000E0CBD"/>
    <w:rsid w:val="000E1233"/>
    <w:rsid w:val="000E1380"/>
    <w:rsid w:val="000E18DF"/>
    <w:rsid w:val="000E1B87"/>
    <w:rsid w:val="000E1BE4"/>
    <w:rsid w:val="000E1CC7"/>
    <w:rsid w:val="000E2478"/>
    <w:rsid w:val="000E2746"/>
    <w:rsid w:val="000E27A5"/>
    <w:rsid w:val="000E27EF"/>
    <w:rsid w:val="000E2807"/>
    <w:rsid w:val="000E29B2"/>
    <w:rsid w:val="000E2B83"/>
    <w:rsid w:val="000E3055"/>
    <w:rsid w:val="000E3452"/>
    <w:rsid w:val="000E34F1"/>
    <w:rsid w:val="000E357B"/>
    <w:rsid w:val="000E3659"/>
    <w:rsid w:val="000E3A06"/>
    <w:rsid w:val="000E3ABE"/>
    <w:rsid w:val="000E3C50"/>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CCD"/>
    <w:rsid w:val="000F11E8"/>
    <w:rsid w:val="000F1497"/>
    <w:rsid w:val="000F15BC"/>
    <w:rsid w:val="000F16BC"/>
    <w:rsid w:val="000F180A"/>
    <w:rsid w:val="000F1927"/>
    <w:rsid w:val="000F1C92"/>
    <w:rsid w:val="000F1D39"/>
    <w:rsid w:val="000F20B7"/>
    <w:rsid w:val="000F238B"/>
    <w:rsid w:val="000F299E"/>
    <w:rsid w:val="000F2DD4"/>
    <w:rsid w:val="000F2EEE"/>
    <w:rsid w:val="000F325E"/>
    <w:rsid w:val="000F3338"/>
    <w:rsid w:val="000F3609"/>
    <w:rsid w:val="000F366F"/>
    <w:rsid w:val="000F3697"/>
    <w:rsid w:val="000F4451"/>
    <w:rsid w:val="000F4626"/>
    <w:rsid w:val="000F470E"/>
    <w:rsid w:val="000F49EC"/>
    <w:rsid w:val="000F4AC0"/>
    <w:rsid w:val="000F4BC8"/>
    <w:rsid w:val="000F532C"/>
    <w:rsid w:val="000F5930"/>
    <w:rsid w:val="000F5F06"/>
    <w:rsid w:val="000F617A"/>
    <w:rsid w:val="000F62B0"/>
    <w:rsid w:val="000F6486"/>
    <w:rsid w:val="000F6502"/>
    <w:rsid w:val="000F67CE"/>
    <w:rsid w:val="000F67E5"/>
    <w:rsid w:val="000F68BD"/>
    <w:rsid w:val="000F6922"/>
    <w:rsid w:val="000F6946"/>
    <w:rsid w:val="000F694C"/>
    <w:rsid w:val="000F6C8A"/>
    <w:rsid w:val="000F6FAE"/>
    <w:rsid w:val="000F7290"/>
    <w:rsid w:val="000F74F4"/>
    <w:rsid w:val="000F7724"/>
    <w:rsid w:val="000F7A30"/>
    <w:rsid w:val="000F7E65"/>
    <w:rsid w:val="000F7F58"/>
    <w:rsid w:val="00100128"/>
    <w:rsid w:val="0010058D"/>
    <w:rsid w:val="00100811"/>
    <w:rsid w:val="00100A20"/>
    <w:rsid w:val="00100AB8"/>
    <w:rsid w:val="00100FF3"/>
    <w:rsid w:val="001017DB"/>
    <w:rsid w:val="00101F8F"/>
    <w:rsid w:val="00101FCC"/>
    <w:rsid w:val="001020ED"/>
    <w:rsid w:val="0010212E"/>
    <w:rsid w:val="001024A8"/>
    <w:rsid w:val="001024C5"/>
    <w:rsid w:val="001026CA"/>
    <w:rsid w:val="00102D1C"/>
    <w:rsid w:val="00103096"/>
    <w:rsid w:val="001031DE"/>
    <w:rsid w:val="00103248"/>
    <w:rsid w:val="0010363A"/>
    <w:rsid w:val="0010385F"/>
    <w:rsid w:val="00104258"/>
    <w:rsid w:val="001043C2"/>
    <w:rsid w:val="001043E1"/>
    <w:rsid w:val="00104752"/>
    <w:rsid w:val="00104C06"/>
    <w:rsid w:val="00104D97"/>
    <w:rsid w:val="00104EEA"/>
    <w:rsid w:val="0010505A"/>
    <w:rsid w:val="0010513F"/>
    <w:rsid w:val="00105460"/>
    <w:rsid w:val="001054B3"/>
    <w:rsid w:val="00105C89"/>
    <w:rsid w:val="00105CC7"/>
    <w:rsid w:val="00105DAF"/>
    <w:rsid w:val="00106108"/>
    <w:rsid w:val="00106165"/>
    <w:rsid w:val="0010694D"/>
    <w:rsid w:val="00106CD8"/>
    <w:rsid w:val="001071F0"/>
    <w:rsid w:val="00107631"/>
    <w:rsid w:val="00107779"/>
    <w:rsid w:val="001078C2"/>
    <w:rsid w:val="00107A76"/>
    <w:rsid w:val="00107B6C"/>
    <w:rsid w:val="00107C7F"/>
    <w:rsid w:val="00107E1C"/>
    <w:rsid w:val="00110243"/>
    <w:rsid w:val="00110322"/>
    <w:rsid w:val="0011052C"/>
    <w:rsid w:val="00110E97"/>
    <w:rsid w:val="0011101D"/>
    <w:rsid w:val="00111023"/>
    <w:rsid w:val="00111291"/>
    <w:rsid w:val="001112C4"/>
    <w:rsid w:val="00111335"/>
    <w:rsid w:val="00111444"/>
    <w:rsid w:val="00111723"/>
    <w:rsid w:val="00111724"/>
    <w:rsid w:val="001119DB"/>
    <w:rsid w:val="00111CD6"/>
    <w:rsid w:val="00112094"/>
    <w:rsid w:val="0011252A"/>
    <w:rsid w:val="00112598"/>
    <w:rsid w:val="001129B5"/>
    <w:rsid w:val="00112A90"/>
    <w:rsid w:val="00112BE6"/>
    <w:rsid w:val="0011314E"/>
    <w:rsid w:val="001135C7"/>
    <w:rsid w:val="001135D8"/>
    <w:rsid w:val="0011391E"/>
    <w:rsid w:val="00113A33"/>
    <w:rsid w:val="00113B38"/>
    <w:rsid w:val="00114068"/>
    <w:rsid w:val="001141A8"/>
    <w:rsid w:val="001141E3"/>
    <w:rsid w:val="0011424F"/>
    <w:rsid w:val="001144DF"/>
    <w:rsid w:val="00114640"/>
    <w:rsid w:val="00114836"/>
    <w:rsid w:val="00114B9C"/>
    <w:rsid w:val="00114D9E"/>
    <w:rsid w:val="00114E71"/>
    <w:rsid w:val="0011510B"/>
    <w:rsid w:val="0011557B"/>
    <w:rsid w:val="001158E3"/>
    <w:rsid w:val="00115918"/>
    <w:rsid w:val="001163EF"/>
    <w:rsid w:val="00116A4A"/>
    <w:rsid w:val="00116A86"/>
    <w:rsid w:val="00116B24"/>
    <w:rsid w:val="00116E65"/>
    <w:rsid w:val="0011700E"/>
    <w:rsid w:val="00117969"/>
    <w:rsid w:val="00117C85"/>
    <w:rsid w:val="0012017B"/>
    <w:rsid w:val="00120189"/>
    <w:rsid w:val="0012020F"/>
    <w:rsid w:val="0012078F"/>
    <w:rsid w:val="00120B13"/>
    <w:rsid w:val="001215E1"/>
    <w:rsid w:val="0012176B"/>
    <w:rsid w:val="001217CE"/>
    <w:rsid w:val="001217EE"/>
    <w:rsid w:val="00121BBC"/>
    <w:rsid w:val="00121EC8"/>
    <w:rsid w:val="00121F6E"/>
    <w:rsid w:val="00122844"/>
    <w:rsid w:val="00122BAD"/>
    <w:rsid w:val="00122CD7"/>
    <w:rsid w:val="00122F42"/>
    <w:rsid w:val="00123960"/>
    <w:rsid w:val="00123E5A"/>
    <w:rsid w:val="00123EE5"/>
    <w:rsid w:val="00123FE3"/>
    <w:rsid w:val="001240A8"/>
    <w:rsid w:val="00124A79"/>
    <w:rsid w:val="00124C78"/>
    <w:rsid w:val="00124D84"/>
    <w:rsid w:val="00124E9A"/>
    <w:rsid w:val="0012507A"/>
    <w:rsid w:val="001250DD"/>
    <w:rsid w:val="00125733"/>
    <w:rsid w:val="00125D3F"/>
    <w:rsid w:val="00125DFD"/>
    <w:rsid w:val="001263AA"/>
    <w:rsid w:val="001263CF"/>
    <w:rsid w:val="001264A9"/>
    <w:rsid w:val="00126929"/>
    <w:rsid w:val="00126B84"/>
    <w:rsid w:val="00126C73"/>
    <w:rsid w:val="00127948"/>
    <w:rsid w:val="001279DC"/>
    <w:rsid w:val="00127DFA"/>
    <w:rsid w:val="00127E5E"/>
    <w:rsid w:val="001301AD"/>
    <w:rsid w:val="00130318"/>
    <w:rsid w:val="00130690"/>
    <w:rsid w:val="00130779"/>
    <w:rsid w:val="001307A1"/>
    <w:rsid w:val="00130808"/>
    <w:rsid w:val="00130D1C"/>
    <w:rsid w:val="00130DC8"/>
    <w:rsid w:val="00131980"/>
    <w:rsid w:val="00131B77"/>
    <w:rsid w:val="00131B95"/>
    <w:rsid w:val="00131D19"/>
    <w:rsid w:val="00131E4D"/>
    <w:rsid w:val="00131EC5"/>
    <w:rsid w:val="00131EE9"/>
    <w:rsid w:val="0013200A"/>
    <w:rsid w:val="0013205D"/>
    <w:rsid w:val="001321D3"/>
    <w:rsid w:val="001322FC"/>
    <w:rsid w:val="00132375"/>
    <w:rsid w:val="00132774"/>
    <w:rsid w:val="00133547"/>
    <w:rsid w:val="00133567"/>
    <w:rsid w:val="00133599"/>
    <w:rsid w:val="0013382E"/>
    <w:rsid w:val="0013384B"/>
    <w:rsid w:val="00133B18"/>
    <w:rsid w:val="00133BF7"/>
    <w:rsid w:val="00134552"/>
    <w:rsid w:val="0013467C"/>
    <w:rsid w:val="00134779"/>
    <w:rsid w:val="0013490E"/>
    <w:rsid w:val="00134ADE"/>
    <w:rsid w:val="00134B88"/>
    <w:rsid w:val="00134F08"/>
    <w:rsid w:val="00134F64"/>
    <w:rsid w:val="001357A1"/>
    <w:rsid w:val="00135A5E"/>
    <w:rsid w:val="00135D09"/>
    <w:rsid w:val="00135D5B"/>
    <w:rsid w:val="00135FF9"/>
    <w:rsid w:val="0013693D"/>
    <w:rsid w:val="00136A23"/>
    <w:rsid w:val="00136B99"/>
    <w:rsid w:val="00136C90"/>
    <w:rsid w:val="00136F4D"/>
    <w:rsid w:val="00136FCF"/>
    <w:rsid w:val="0013725F"/>
    <w:rsid w:val="00137470"/>
    <w:rsid w:val="001374FB"/>
    <w:rsid w:val="001375B0"/>
    <w:rsid w:val="00137D6A"/>
    <w:rsid w:val="00137F32"/>
    <w:rsid w:val="001403A9"/>
    <w:rsid w:val="00140612"/>
    <w:rsid w:val="0014063E"/>
    <w:rsid w:val="0014087D"/>
    <w:rsid w:val="00140D0F"/>
    <w:rsid w:val="00140E87"/>
    <w:rsid w:val="00140EA3"/>
    <w:rsid w:val="00140F74"/>
    <w:rsid w:val="00141191"/>
    <w:rsid w:val="0014132D"/>
    <w:rsid w:val="0014159C"/>
    <w:rsid w:val="0014163A"/>
    <w:rsid w:val="00141936"/>
    <w:rsid w:val="0014211A"/>
    <w:rsid w:val="001421C0"/>
    <w:rsid w:val="00142665"/>
    <w:rsid w:val="001428B0"/>
    <w:rsid w:val="00142C42"/>
    <w:rsid w:val="001430AB"/>
    <w:rsid w:val="00143581"/>
    <w:rsid w:val="0014362D"/>
    <w:rsid w:val="0014384A"/>
    <w:rsid w:val="00143FDB"/>
    <w:rsid w:val="001444EB"/>
    <w:rsid w:val="0014450F"/>
    <w:rsid w:val="001445BA"/>
    <w:rsid w:val="001449A0"/>
    <w:rsid w:val="00144BDA"/>
    <w:rsid w:val="00144D3B"/>
    <w:rsid w:val="00144D8F"/>
    <w:rsid w:val="001450CF"/>
    <w:rsid w:val="00145317"/>
    <w:rsid w:val="00145C20"/>
    <w:rsid w:val="00145C74"/>
    <w:rsid w:val="00145FF2"/>
    <w:rsid w:val="00146017"/>
    <w:rsid w:val="00146141"/>
    <w:rsid w:val="001462E9"/>
    <w:rsid w:val="00146310"/>
    <w:rsid w:val="001465DC"/>
    <w:rsid w:val="001466B5"/>
    <w:rsid w:val="00146BB8"/>
    <w:rsid w:val="00146BDC"/>
    <w:rsid w:val="00146C6B"/>
    <w:rsid w:val="00146E32"/>
    <w:rsid w:val="00146FE2"/>
    <w:rsid w:val="001471B3"/>
    <w:rsid w:val="001472AB"/>
    <w:rsid w:val="00147363"/>
    <w:rsid w:val="001477FE"/>
    <w:rsid w:val="00147873"/>
    <w:rsid w:val="00147B77"/>
    <w:rsid w:val="001500E9"/>
    <w:rsid w:val="00150199"/>
    <w:rsid w:val="00150D79"/>
    <w:rsid w:val="00150E01"/>
    <w:rsid w:val="00151387"/>
    <w:rsid w:val="001514DB"/>
    <w:rsid w:val="00151619"/>
    <w:rsid w:val="0015185D"/>
    <w:rsid w:val="00152170"/>
    <w:rsid w:val="001524D2"/>
    <w:rsid w:val="00152835"/>
    <w:rsid w:val="00153010"/>
    <w:rsid w:val="00153089"/>
    <w:rsid w:val="001530EA"/>
    <w:rsid w:val="00153159"/>
    <w:rsid w:val="001531CB"/>
    <w:rsid w:val="001534FF"/>
    <w:rsid w:val="00153CB1"/>
    <w:rsid w:val="001544EF"/>
    <w:rsid w:val="001548F4"/>
    <w:rsid w:val="00154E0F"/>
    <w:rsid w:val="00155450"/>
    <w:rsid w:val="00155610"/>
    <w:rsid w:val="001557FF"/>
    <w:rsid w:val="001559FA"/>
    <w:rsid w:val="00155A38"/>
    <w:rsid w:val="00155BAF"/>
    <w:rsid w:val="0015623C"/>
    <w:rsid w:val="001562A2"/>
    <w:rsid w:val="00156374"/>
    <w:rsid w:val="001566E0"/>
    <w:rsid w:val="00156736"/>
    <w:rsid w:val="00156B11"/>
    <w:rsid w:val="00156C60"/>
    <w:rsid w:val="00156CCB"/>
    <w:rsid w:val="0015732D"/>
    <w:rsid w:val="00157602"/>
    <w:rsid w:val="001577D8"/>
    <w:rsid w:val="001578A9"/>
    <w:rsid w:val="00157A3B"/>
    <w:rsid w:val="00157A7F"/>
    <w:rsid w:val="00157FC3"/>
    <w:rsid w:val="00160193"/>
    <w:rsid w:val="001601D8"/>
    <w:rsid w:val="00160739"/>
    <w:rsid w:val="00160E63"/>
    <w:rsid w:val="00161364"/>
    <w:rsid w:val="00161658"/>
    <w:rsid w:val="00161676"/>
    <w:rsid w:val="00161C3C"/>
    <w:rsid w:val="00162013"/>
    <w:rsid w:val="00162086"/>
    <w:rsid w:val="00162333"/>
    <w:rsid w:val="0016271E"/>
    <w:rsid w:val="00162919"/>
    <w:rsid w:val="00162D7A"/>
    <w:rsid w:val="00162E1B"/>
    <w:rsid w:val="00163033"/>
    <w:rsid w:val="00163141"/>
    <w:rsid w:val="001631CF"/>
    <w:rsid w:val="00163501"/>
    <w:rsid w:val="0016371F"/>
    <w:rsid w:val="00163A8D"/>
    <w:rsid w:val="00163CCA"/>
    <w:rsid w:val="00163FC7"/>
    <w:rsid w:val="0016404E"/>
    <w:rsid w:val="001642E3"/>
    <w:rsid w:val="0016434B"/>
    <w:rsid w:val="0016451C"/>
    <w:rsid w:val="001645C0"/>
    <w:rsid w:val="00164874"/>
    <w:rsid w:val="001648CA"/>
    <w:rsid w:val="001649D6"/>
    <w:rsid w:val="00164CE2"/>
    <w:rsid w:val="00164DAB"/>
    <w:rsid w:val="00165500"/>
    <w:rsid w:val="0016574D"/>
    <w:rsid w:val="00165A30"/>
    <w:rsid w:val="00165BBB"/>
    <w:rsid w:val="00165D4E"/>
    <w:rsid w:val="00165F44"/>
    <w:rsid w:val="0016613F"/>
    <w:rsid w:val="00166215"/>
    <w:rsid w:val="00166591"/>
    <w:rsid w:val="001666F3"/>
    <w:rsid w:val="00166CF1"/>
    <w:rsid w:val="00166F1A"/>
    <w:rsid w:val="001674A1"/>
    <w:rsid w:val="0016757B"/>
    <w:rsid w:val="00167762"/>
    <w:rsid w:val="001677F8"/>
    <w:rsid w:val="00167819"/>
    <w:rsid w:val="001703AE"/>
    <w:rsid w:val="001708DD"/>
    <w:rsid w:val="00170C7F"/>
    <w:rsid w:val="00171143"/>
    <w:rsid w:val="001711CA"/>
    <w:rsid w:val="00171683"/>
    <w:rsid w:val="0017182C"/>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800"/>
    <w:rsid w:val="00173970"/>
    <w:rsid w:val="00173CDC"/>
    <w:rsid w:val="00173D57"/>
    <w:rsid w:val="00173DCB"/>
    <w:rsid w:val="001740F1"/>
    <w:rsid w:val="0017415C"/>
    <w:rsid w:val="0017428A"/>
    <w:rsid w:val="001745C1"/>
    <w:rsid w:val="001745EC"/>
    <w:rsid w:val="001747B7"/>
    <w:rsid w:val="00174A90"/>
    <w:rsid w:val="00175662"/>
    <w:rsid w:val="0017595F"/>
    <w:rsid w:val="00175AEC"/>
    <w:rsid w:val="00175C30"/>
    <w:rsid w:val="0017608D"/>
    <w:rsid w:val="00176D42"/>
    <w:rsid w:val="00176EA0"/>
    <w:rsid w:val="00176FC8"/>
    <w:rsid w:val="00177069"/>
    <w:rsid w:val="00177B3F"/>
    <w:rsid w:val="00177E22"/>
    <w:rsid w:val="00177EC2"/>
    <w:rsid w:val="00177FC1"/>
    <w:rsid w:val="0018034F"/>
    <w:rsid w:val="0018052F"/>
    <w:rsid w:val="00180AC5"/>
    <w:rsid w:val="00180CCB"/>
    <w:rsid w:val="001811B9"/>
    <w:rsid w:val="001815A2"/>
    <w:rsid w:val="00181A61"/>
    <w:rsid w:val="00181B0E"/>
    <w:rsid w:val="00181FC1"/>
    <w:rsid w:val="001824CD"/>
    <w:rsid w:val="00182F93"/>
    <w:rsid w:val="00183015"/>
    <w:rsid w:val="00183034"/>
    <w:rsid w:val="001830F7"/>
    <w:rsid w:val="00183523"/>
    <w:rsid w:val="0018352C"/>
    <w:rsid w:val="00183753"/>
    <w:rsid w:val="00183C31"/>
    <w:rsid w:val="00183EE6"/>
    <w:rsid w:val="0018409C"/>
    <w:rsid w:val="00184500"/>
    <w:rsid w:val="0018451F"/>
    <w:rsid w:val="001846C8"/>
    <w:rsid w:val="001853E6"/>
    <w:rsid w:val="0018588A"/>
    <w:rsid w:val="00185A77"/>
    <w:rsid w:val="00185ACA"/>
    <w:rsid w:val="001860FE"/>
    <w:rsid w:val="001861CA"/>
    <w:rsid w:val="001862BC"/>
    <w:rsid w:val="0018636F"/>
    <w:rsid w:val="001868BB"/>
    <w:rsid w:val="00186C56"/>
    <w:rsid w:val="00186DFD"/>
    <w:rsid w:val="00186E28"/>
    <w:rsid w:val="00186EE7"/>
    <w:rsid w:val="00186EEB"/>
    <w:rsid w:val="0018722E"/>
    <w:rsid w:val="00187252"/>
    <w:rsid w:val="0018777F"/>
    <w:rsid w:val="00187BC9"/>
    <w:rsid w:val="001900C3"/>
    <w:rsid w:val="00190211"/>
    <w:rsid w:val="00190573"/>
    <w:rsid w:val="0019095C"/>
    <w:rsid w:val="00191388"/>
    <w:rsid w:val="00191686"/>
    <w:rsid w:val="00191BB0"/>
    <w:rsid w:val="00191C91"/>
    <w:rsid w:val="00191E30"/>
    <w:rsid w:val="00191F82"/>
    <w:rsid w:val="001925DA"/>
    <w:rsid w:val="0019274E"/>
    <w:rsid w:val="00192DD9"/>
    <w:rsid w:val="0019333A"/>
    <w:rsid w:val="00193411"/>
    <w:rsid w:val="00193B51"/>
    <w:rsid w:val="00193F1E"/>
    <w:rsid w:val="00194339"/>
    <w:rsid w:val="001943B4"/>
    <w:rsid w:val="00194570"/>
    <w:rsid w:val="00194584"/>
    <w:rsid w:val="0019469F"/>
    <w:rsid w:val="00194848"/>
    <w:rsid w:val="001949A4"/>
    <w:rsid w:val="001949F7"/>
    <w:rsid w:val="00194A37"/>
    <w:rsid w:val="00194D38"/>
    <w:rsid w:val="00194D3C"/>
    <w:rsid w:val="00194E98"/>
    <w:rsid w:val="00195330"/>
    <w:rsid w:val="001953F2"/>
    <w:rsid w:val="00195426"/>
    <w:rsid w:val="0019580C"/>
    <w:rsid w:val="001958EA"/>
    <w:rsid w:val="001959E3"/>
    <w:rsid w:val="00195C3F"/>
    <w:rsid w:val="00195CD4"/>
    <w:rsid w:val="00195E0E"/>
    <w:rsid w:val="001962D0"/>
    <w:rsid w:val="00196461"/>
    <w:rsid w:val="001966B4"/>
    <w:rsid w:val="0019684A"/>
    <w:rsid w:val="00196C79"/>
    <w:rsid w:val="00196CC6"/>
    <w:rsid w:val="00196E1D"/>
    <w:rsid w:val="00196FDA"/>
    <w:rsid w:val="00197032"/>
    <w:rsid w:val="0019759B"/>
    <w:rsid w:val="001975C0"/>
    <w:rsid w:val="0019765A"/>
    <w:rsid w:val="00197881"/>
    <w:rsid w:val="00197B84"/>
    <w:rsid w:val="00197C32"/>
    <w:rsid w:val="001A0170"/>
    <w:rsid w:val="001A0691"/>
    <w:rsid w:val="001A0B02"/>
    <w:rsid w:val="001A0E11"/>
    <w:rsid w:val="001A0EB3"/>
    <w:rsid w:val="001A1028"/>
    <w:rsid w:val="001A112A"/>
    <w:rsid w:val="001A1180"/>
    <w:rsid w:val="001A1468"/>
    <w:rsid w:val="001A154B"/>
    <w:rsid w:val="001A180D"/>
    <w:rsid w:val="001A186B"/>
    <w:rsid w:val="001A1BAC"/>
    <w:rsid w:val="001A1D2B"/>
    <w:rsid w:val="001A22F8"/>
    <w:rsid w:val="001A23CE"/>
    <w:rsid w:val="001A287F"/>
    <w:rsid w:val="001A2C89"/>
    <w:rsid w:val="001A2EEF"/>
    <w:rsid w:val="001A2FCF"/>
    <w:rsid w:val="001A344D"/>
    <w:rsid w:val="001A397C"/>
    <w:rsid w:val="001A3E86"/>
    <w:rsid w:val="001A42FD"/>
    <w:rsid w:val="001A43C1"/>
    <w:rsid w:val="001A44E4"/>
    <w:rsid w:val="001A4772"/>
    <w:rsid w:val="001A4823"/>
    <w:rsid w:val="001A48C6"/>
    <w:rsid w:val="001A4AFB"/>
    <w:rsid w:val="001A4E11"/>
    <w:rsid w:val="001A4FB4"/>
    <w:rsid w:val="001A51A5"/>
    <w:rsid w:val="001A57B4"/>
    <w:rsid w:val="001A57F8"/>
    <w:rsid w:val="001A5A8C"/>
    <w:rsid w:val="001A5AB6"/>
    <w:rsid w:val="001A5AF7"/>
    <w:rsid w:val="001A5F22"/>
    <w:rsid w:val="001A6241"/>
    <w:rsid w:val="001A628F"/>
    <w:rsid w:val="001A634B"/>
    <w:rsid w:val="001A640D"/>
    <w:rsid w:val="001A65F7"/>
    <w:rsid w:val="001A6734"/>
    <w:rsid w:val="001A673E"/>
    <w:rsid w:val="001A6A2C"/>
    <w:rsid w:val="001A6CE9"/>
    <w:rsid w:val="001A6DC9"/>
    <w:rsid w:val="001A6E5E"/>
    <w:rsid w:val="001A7170"/>
    <w:rsid w:val="001A754F"/>
    <w:rsid w:val="001A7552"/>
    <w:rsid w:val="001A7763"/>
    <w:rsid w:val="001A7B36"/>
    <w:rsid w:val="001A7B60"/>
    <w:rsid w:val="001B003B"/>
    <w:rsid w:val="001B00DD"/>
    <w:rsid w:val="001B00E2"/>
    <w:rsid w:val="001B0484"/>
    <w:rsid w:val="001B058F"/>
    <w:rsid w:val="001B0837"/>
    <w:rsid w:val="001B08D1"/>
    <w:rsid w:val="001B0FFF"/>
    <w:rsid w:val="001B1064"/>
    <w:rsid w:val="001B13BB"/>
    <w:rsid w:val="001B157E"/>
    <w:rsid w:val="001B164C"/>
    <w:rsid w:val="001B16BE"/>
    <w:rsid w:val="001B1AE0"/>
    <w:rsid w:val="001B1BA5"/>
    <w:rsid w:val="001B1E96"/>
    <w:rsid w:val="001B1FEA"/>
    <w:rsid w:val="001B2371"/>
    <w:rsid w:val="001B2D68"/>
    <w:rsid w:val="001B3793"/>
    <w:rsid w:val="001B3964"/>
    <w:rsid w:val="001B3F54"/>
    <w:rsid w:val="001B3F9F"/>
    <w:rsid w:val="001B40C0"/>
    <w:rsid w:val="001B40C3"/>
    <w:rsid w:val="001B4452"/>
    <w:rsid w:val="001B4465"/>
    <w:rsid w:val="001B466C"/>
    <w:rsid w:val="001B4A5C"/>
    <w:rsid w:val="001B4F34"/>
    <w:rsid w:val="001B52EC"/>
    <w:rsid w:val="001B530C"/>
    <w:rsid w:val="001B5434"/>
    <w:rsid w:val="001B554A"/>
    <w:rsid w:val="001B55B1"/>
    <w:rsid w:val="001B5709"/>
    <w:rsid w:val="001B5808"/>
    <w:rsid w:val="001B5E9C"/>
    <w:rsid w:val="001B64B8"/>
    <w:rsid w:val="001B6564"/>
    <w:rsid w:val="001B65AD"/>
    <w:rsid w:val="001B691A"/>
    <w:rsid w:val="001B6B50"/>
    <w:rsid w:val="001B6F2A"/>
    <w:rsid w:val="001B6F6F"/>
    <w:rsid w:val="001B70B5"/>
    <w:rsid w:val="001B71D5"/>
    <w:rsid w:val="001B74FD"/>
    <w:rsid w:val="001B7718"/>
    <w:rsid w:val="001B7B19"/>
    <w:rsid w:val="001B7CB9"/>
    <w:rsid w:val="001B7F9B"/>
    <w:rsid w:val="001C01E8"/>
    <w:rsid w:val="001C02D8"/>
    <w:rsid w:val="001C04D5"/>
    <w:rsid w:val="001C04E3"/>
    <w:rsid w:val="001C0720"/>
    <w:rsid w:val="001C0C29"/>
    <w:rsid w:val="001C0DD7"/>
    <w:rsid w:val="001C1038"/>
    <w:rsid w:val="001C1080"/>
    <w:rsid w:val="001C1B26"/>
    <w:rsid w:val="001C1BE8"/>
    <w:rsid w:val="001C21A9"/>
    <w:rsid w:val="001C2378"/>
    <w:rsid w:val="001C2811"/>
    <w:rsid w:val="001C28F7"/>
    <w:rsid w:val="001C2F49"/>
    <w:rsid w:val="001C317F"/>
    <w:rsid w:val="001C371F"/>
    <w:rsid w:val="001C386C"/>
    <w:rsid w:val="001C3C7E"/>
    <w:rsid w:val="001C3EE9"/>
    <w:rsid w:val="001C3FA4"/>
    <w:rsid w:val="001C40F9"/>
    <w:rsid w:val="001C44F1"/>
    <w:rsid w:val="001C458B"/>
    <w:rsid w:val="001C46E1"/>
    <w:rsid w:val="001C47DB"/>
    <w:rsid w:val="001C4BD1"/>
    <w:rsid w:val="001C53C2"/>
    <w:rsid w:val="001C5408"/>
    <w:rsid w:val="001C55E3"/>
    <w:rsid w:val="001C5714"/>
    <w:rsid w:val="001C5962"/>
    <w:rsid w:val="001C59D4"/>
    <w:rsid w:val="001C5A3F"/>
    <w:rsid w:val="001C5CE6"/>
    <w:rsid w:val="001C5D4F"/>
    <w:rsid w:val="001C5F02"/>
    <w:rsid w:val="001C625C"/>
    <w:rsid w:val="001C646F"/>
    <w:rsid w:val="001C64C0"/>
    <w:rsid w:val="001C69DA"/>
    <w:rsid w:val="001C6B38"/>
    <w:rsid w:val="001C6CBF"/>
    <w:rsid w:val="001C6EC2"/>
    <w:rsid w:val="001C6F06"/>
    <w:rsid w:val="001C6F0E"/>
    <w:rsid w:val="001C703D"/>
    <w:rsid w:val="001C71E9"/>
    <w:rsid w:val="001C743B"/>
    <w:rsid w:val="001C79DF"/>
    <w:rsid w:val="001C7D3B"/>
    <w:rsid w:val="001D003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109"/>
    <w:rsid w:val="001D31E6"/>
    <w:rsid w:val="001D332E"/>
    <w:rsid w:val="001D3AED"/>
    <w:rsid w:val="001D4336"/>
    <w:rsid w:val="001D4354"/>
    <w:rsid w:val="001D4587"/>
    <w:rsid w:val="001D4AD2"/>
    <w:rsid w:val="001D4C30"/>
    <w:rsid w:val="001D5033"/>
    <w:rsid w:val="001D51FA"/>
    <w:rsid w:val="001D5BFE"/>
    <w:rsid w:val="001D5C83"/>
    <w:rsid w:val="001D5C88"/>
    <w:rsid w:val="001D5D90"/>
    <w:rsid w:val="001D610E"/>
    <w:rsid w:val="001D6161"/>
    <w:rsid w:val="001D619A"/>
    <w:rsid w:val="001D622B"/>
    <w:rsid w:val="001D6442"/>
    <w:rsid w:val="001D6510"/>
    <w:rsid w:val="001D6567"/>
    <w:rsid w:val="001D66AF"/>
    <w:rsid w:val="001D695C"/>
    <w:rsid w:val="001D695D"/>
    <w:rsid w:val="001D69A9"/>
    <w:rsid w:val="001D6B2B"/>
    <w:rsid w:val="001D6B5D"/>
    <w:rsid w:val="001D6FD9"/>
    <w:rsid w:val="001D72EB"/>
    <w:rsid w:val="001D751F"/>
    <w:rsid w:val="001D780E"/>
    <w:rsid w:val="001D7BCC"/>
    <w:rsid w:val="001D7E3F"/>
    <w:rsid w:val="001E05C3"/>
    <w:rsid w:val="001E081C"/>
    <w:rsid w:val="001E0ACE"/>
    <w:rsid w:val="001E0AD3"/>
    <w:rsid w:val="001E0C24"/>
    <w:rsid w:val="001E0CA3"/>
    <w:rsid w:val="001E0D3C"/>
    <w:rsid w:val="001E0D6E"/>
    <w:rsid w:val="001E0DC0"/>
    <w:rsid w:val="001E0F81"/>
    <w:rsid w:val="001E10BA"/>
    <w:rsid w:val="001E173B"/>
    <w:rsid w:val="001E18BE"/>
    <w:rsid w:val="001E202B"/>
    <w:rsid w:val="001E2486"/>
    <w:rsid w:val="001E2806"/>
    <w:rsid w:val="001E3019"/>
    <w:rsid w:val="001E3058"/>
    <w:rsid w:val="001E30DE"/>
    <w:rsid w:val="001E31B7"/>
    <w:rsid w:val="001E35FF"/>
    <w:rsid w:val="001E36E4"/>
    <w:rsid w:val="001E379D"/>
    <w:rsid w:val="001E37D8"/>
    <w:rsid w:val="001E3A3C"/>
    <w:rsid w:val="001E3B30"/>
    <w:rsid w:val="001E3C6A"/>
    <w:rsid w:val="001E3FC4"/>
    <w:rsid w:val="001E40EE"/>
    <w:rsid w:val="001E45EA"/>
    <w:rsid w:val="001E4BCD"/>
    <w:rsid w:val="001E4E90"/>
    <w:rsid w:val="001E4F52"/>
    <w:rsid w:val="001E5023"/>
    <w:rsid w:val="001E52E9"/>
    <w:rsid w:val="001E52F6"/>
    <w:rsid w:val="001E5334"/>
    <w:rsid w:val="001E57C6"/>
    <w:rsid w:val="001E58DE"/>
    <w:rsid w:val="001E5940"/>
    <w:rsid w:val="001E5A0A"/>
    <w:rsid w:val="001E5A2D"/>
    <w:rsid w:val="001E5A75"/>
    <w:rsid w:val="001E5A7D"/>
    <w:rsid w:val="001E5C06"/>
    <w:rsid w:val="001E5C23"/>
    <w:rsid w:val="001E5DF9"/>
    <w:rsid w:val="001E6154"/>
    <w:rsid w:val="001E6294"/>
    <w:rsid w:val="001E6830"/>
    <w:rsid w:val="001E6E30"/>
    <w:rsid w:val="001E7014"/>
    <w:rsid w:val="001E7479"/>
    <w:rsid w:val="001E7504"/>
    <w:rsid w:val="001E7568"/>
    <w:rsid w:val="001E76DF"/>
    <w:rsid w:val="001E780D"/>
    <w:rsid w:val="001E7A77"/>
    <w:rsid w:val="001E7AF8"/>
    <w:rsid w:val="001E7C98"/>
    <w:rsid w:val="001E7E2D"/>
    <w:rsid w:val="001F0446"/>
    <w:rsid w:val="001F0921"/>
    <w:rsid w:val="001F10DF"/>
    <w:rsid w:val="001F1308"/>
    <w:rsid w:val="001F13E7"/>
    <w:rsid w:val="001F1525"/>
    <w:rsid w:val="001F19B3"/>
    <w:rsid w:val="001F1D28"/>
    <w:rsid w:val="001F1D89"/>
    <w:rsid w:val="001F1E82"/>
    <w:rsid w:val="001F1E87"/>
    <w:rsid w:val="001F1EB6"/>
    <w:rsid w:val="001F21FB"/>
    <w:rsid w:val="001F2463"/>
    <w:rsid w:val="001F29EB"/>
    <w:rsid w:val="001F2BB3"/>
    <w:rsid w:val="001F2BEF"/>
    <w:rsid w:val="001F2E23"/>
    <w:rsid w:val="001F2EC5"/>
    <w:rsid w:val="001F2F06"/>
    <w:rsid w:val="001F2F81"/>
    <w:rsid w:val="001F341F"/>
    <w:rsid w:val="001F3911"/>
    <w:rsid w:val="001F39F7"/>
    <w:rsid w:val="001F3B53"/>
    <w:rsid w:val="001F3E7D"/>
    <w:rsid w:val="001F3F1A"/>
    <w:rsid w:val="001F432B"/>
    <w:rsid w:val="001F43BC"/>
    <w:rsid w:val="001F44A1"/>
    <w:rsid w:val="001F46DD"/>
    <w:rsid w:val="001F4A92"/>
    <w:rsid w:val="001F4B71"/>
    <w:rsid w:val="001F4CBD"/>
    <w:rsid w:val="001F508B"/>
    <w:rsid w:val="001F5517"/>
    <w:rsid w:val="001F5545"/>
    <w:rsid w:val="001F5777"/>
    <w:rsid w:val="001F5937"/>
    <w:rsid w:val="001F59E3"/>
    <w:rsid w:val="001F59ED"/>
    <w:rsid w:val="001F5A6E"/>
    <w:rsid w:val="001F5AE5"/>
    <w:rsid w:val="001F5CD0"/>
    <w:rsid w:val="001F5D85"/>
    <w:rsid w:val="001F6274"/>
    <w:rsid w:val="001F66EA"/>
    <w:rsid w:val="001F6872"/>
    <w:rsid w:val="001F68BB"/>
    <w:rsid w:val="001F6CF5"/>
    <w:rsid w:val="001F709D"/>
    <w:rsid w:val="001F70C3"/>
    <w:rsid w:val="001F7121"/>
    <w:rsid w:val="001F72A8"/>
    <w:rsid w:val="001F76A6"/>
    <w:rsid w:val="001F7F47"/>
    <w:rsid w:val="002001AA"/>
    <w:rsid w:val="00200247"/>
    <w:rsid w:val="00200502"/>
    <w:rsid w:val="002006B0"/>
    <w:rsid w:val="00200D2C"/>
    <w:rsid w:val="00200F69"/>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95"/>
    <w:rsid w:val="002038AE"/>
    <w:rsid w:val="00203983"/>
    <w:rsid w:val="00203D9C"/>
    <w:rsid w:val="00203E51"/>
    <w:rsid w:val="00203F3A"/>
    <w:rsid w:val="00203F57"/>
    <w:rsid w:val="00204032"/>
    <w:rsid w:val="00204044"/>
    <w:rsid w:val="00204577"/>
    <w:rsid w:val="00204792"/>
    <w:rsid w:val="0020491B"/>
    <w:rsid w:val="00204BAD"/>
    <w:rsid w:val="00204C69"/>
    <w:rsid w:val="00204D60"/>
    <w:rsid w:val="00205627"/>
    <w:rsid w:val="00205685"/>
    <w:rsid w:val="002056D0"/>
    <w:rsid w:val="0020595A"/>
    <w:rsid w:val="002059BC"/>
    <w:rsid w:val="002059C5"/>
    <w:rsid w:val="002061E0"/>
    <w:rsid w:val="0020636C"/>
    <w:rsid w:val="002067B4"/>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39E"/>
    <w:rsid w:val="00211436"/>
    <w:rsid w:val="00211719"/>
    <w:rsid w:val="00211745"/>
    <w:rsid w:val="0021181E"/>
    <w:rsid w:val="002123F5"/>
    <w:rsid w:val="002125BE"/>
    <w:rsid w:val="002129DE"/>
    <w:rsid w:val="00212C67"/>
    <w:rsid w:val="00212CB6"/>
    <w:rsid w:val="00212E37"/>
    <w:rsid w:val="00212F61"/>
    <w:rsid w:val="00212FA6"/>
    <w:rsid w:val="00213669"/>
    <w:rsid w:val="002140FF"/>
    <w:rsid w:val="00214206"/>
    <w:rsid w:val="00214280"/>
    <w:rsid w:val="0021468A"/>
    <w:rsid w:val="002149F0"/>
    <w:rsid w:val="00214AB1"/>
    <w:rsid w:val="00214D23"/>
    <w:rsid w:val="00214EF5"/>
    <w:rsid w:val="00215577"/>
    <w:rsid w:val="00215A00"/>
    <w:rsid w:val="00215D0F"/>
    <w:rsid w:val="00216E44"/>
    <w:rsid w:val="0021710F"/>
    <w:rsid w:val="00217186"/>
    <w:rsid w:val="002178C6"/>
    <w:rsid w:val="00217A74"/>
    <w:rsid w:val="00217FA2"/>
    <w:rsid w:val="00220891"/>
    <w:rsid w:val="00220894"/>
    <w:rsid w:val="00220CAD"/>
    <w:rsid w:val="00221000"/>
    <w:rsid w:val="00221195"/>
    <w:rsid w:val="002214D5"/>
    <w:rsid w:val="00221AAE"/>
    <w:rsid w:val="00221AC1"/>
    <w:rsid w:val="002223BF"/>
    <w:rsid w:val="00222EE7"/>
    <w:rsid w:val="002231E4"/>
    <w:rsid w:val="002235D7"/>
    <w:rsid w:val="00223B15"/>
    <w:rsid w:val="00223FB1"/>
    <w:rsid w:val="002243C0"/>
    <w:rsid w:val="002245BA"/>
    <w:rsid w:val="0022464A"/>
    <w:rsid w:val="00224779"/>
    <w:rsid w:val="00224952"/>
    <w:rsid w:val="00224DD2"/>
    <w:rsid w:val="00224F15"/>
    <w:rsid w:val="00224F77"/>
    <w:rsid w:val="00225A6A"/>
    <w:rsid w:val="00225A8A"/>
    <w:rsid w:val="00225AC7"/>
    <w:rsid w:val="00225ACC"/>
    <w:rsid w:val="00225C4F"/>
    <w:rsid w:val="0022601E"/>
    <w:rsid w:val="002260E9"/>
    <w:rsid w:val="002266B5"/>
    <w:rsid w:val="002266C0"/>
    <w:rsid w:val="002266F0"/>
    <w:rsid w:val="00226895"/>
    <w:rsid w:val="00226A2B"/>
    <w:rsid w:val="00226DE2"/>
    <w:rsid w:val="00227524"/>
    <w:rsid w:val="00227659"/>
    <w:rsid w:val="0022796A"/>
    <w:rsid w:val="002279D2"/>
    <w:rsid w:val="00227B2B"/>
    <w:rsid w:val="002308CE"/>
    <w:rsid w:val="002309F9"/>
    <w:rsid w:val="00230A44"/>
    <w:rsid w:val="00230BDF"/>
    <w:rsid w:val="00230D24"/>
    <w:rsid w:val="00230FD3"/>
    <w:rsid w:val="00231033"/>
    <w:rsid w:val="00231432"/>
    <w:rsid w:val="002314BC"/>
    <w:rsid w:val="002314F6"/>
    <w:rsid w:val="002315AC"/>
    <w:rsid w:val="0023187D"/>
    <w:rsid w:val="002319E0"/>
    <w:rsid w:val="00231C25"/>
    <w:rsid w:val="00231C6F"/>
    <w:rsid w:val="00231D11"/>
    <w:rsid w:val="00231F69"/>
    <w:rsid w:val="0023200B"/>
    <w:rsid w:val="0023232B"/>
    <w:rsid w:val="00232938"/>
    <w:rsid w:val="00232A90"/>
    <w:rsid w:val="002333E8"/>
    <w:rsid w:val="002339E2"/>
    <w:rsid w:val="00233CA5"/>
    <w:rsid w:val="00234151"/>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99E"/>
    <w:rsid w:val="002369B0"/>
    <w:rsid w:val="00236AD8"/>
    <w:rsid w:val="00236CC2"/>
    <w:rsid w:val="00236DA1"/>
    <w:rsid w:val="00236DED"/>
    <w:rsid w:val="0023791D"/>
    <w:rsid w:val="002379A3"/>
    <w:rsid w:val="00237A29"/>
    <w:rsid w:val="00237E7C"/>
    <w:rsid w:val="00240158"/>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11"/>
    <w:rsid w:val="0024338C"/>
    <w:rsid w:val="00243510"/>
    <w:rsid w:val="0024355F"/>
    <w:rsid w:val="0024368E"/>
    <w:rsid w:val="00243795"/>
    <w:rsid w:val="00243806"/>
    <w:rsid w:val="002439C1"/>
    <w:rsid w:val="002439EE"/>
    <w:rsid w:val="00243B90"/>
    <w:rsid w:val="00243FDE"/>
    <w:rsid w:val="002448F6"/>
    <w:rsid w:val="00244A98"/>
    <w:rsid w:val="00244F3F"/>
    <w:rsid w:val="002451C5"/>
    <w:rsid w:val="0024523A"/>
    <w:rsid w:val="0024565C"/>
    <w:rsid w:val="002458DB"/>
    <w:rsid w:val="00245A05"/>
    <w:rsid w:val="00245A90"/>
    <w:rsid w:val="00245AF7"/>
    <w:rsid w:val="00245E93"/>
    <w:rsid w:val="00245EFF"/>
    <w:rsid w:val="00245F1F"/>
    <w:rsid w:val="0024647F"/>
    <w:rsid w:val="0024663B"/>
    <w:rsid w:val="0024691D"/>
    <w:rsid w:val="002470C3"/>
    <w:rsid w:val="00247103"/>
    <w:rsid w:val="0024790E"/>
    <w:rsid w:val="002479A4"/>
    <w:rsid w:val="00247B5D"/>
    <w:rsid w:val="00250067"/>
    <w:rsid w:val="002503F0"/>
    <w:rsid w:val="00250C16"/>
    <w:rsid w:val="00251478"/>
    <w:rsid w:val="00251541"/>
    <w:rsid w:val="002516DE"/>
    <w:rsid w:val="00251E44"/>
    <w:rsid w:val="00251F81"/>
    <w:rsid w:val="00251FB9"/>
    <w:rsid w:val="002520FC"/>
    <w:rsid w:val="002527F4"/>
    <w:rsid w:val="00252ADD"/>
    <w:rsid w:val="00252BE0"/>
    <w:rsid w:val="00253180"/>
    <w:rsid w:val="002532E1"/>
    <w:rsid w:val="00253583"/>
    <w:rsid w:val="00253588"/>
    <w:rsid w:val="002535F0"/>
    <w:rsid w:val="002540BD"/>
    <w:rsid w:val="00254131"/>
    <w:rsid w:val="002544F7"/>
    <w:rsid w:val="00254606"/>
    <w:rsid w:val="002546A6"/>
    <w:rsid w:val="002546F4"/>
    <w:rsid w:val="0025485C"/>
    <w:rsid w:val="0025499E"/>
    <w:rsid w:val="00254FAC"/>
    <w:rsid w:val="002551D0"/>
    <w:rsid w:val="00255374"/>
    <w:rsid w:val="00255502"/>
    <w:rsid w:val="00255BCC"/>
    <w:rsid w:val="00255C12"/>
    <w:rsid w:val="00255DA0"/>
    <w:rsid w:val="00255DD3"/>
    <w:rsid w:val="002562DA"/>
    <w:rsid w:val="002563BE"/>
    <w:rsid w:val="00256535"/>
    <w:rsid w:val="00256549"/>
    <w:rsid w:val="0025683F"/>
    <w:rsid w:val="002569EC"/>
    <w:rsid w:val="00256EAF"/>
    <w:rsid w:val="0025713A"/>
    <w:rsid w:val="0025752A"/>
    <w:rsid w:val="00257809"/>
    <w:rsid w:val="00257BF4"/>
    <w:rsid w:val="00257DB9"/>
    <w:rsid w:val="00257ED9"/>
    <w:rsid w:val="00257F8F"/>
    <w:rsid w:val="00260003"/>
    <w:rsid w:val="0026024E"/>
    <w:rsid w:val="0026035D"/>
    <w:rsid w:val="00260576"/>
    <w:rsid w:val="002606D6"/>
    <w:rsid w:val="00260F3B"/>
    <w:rsid w:val="002611B8"/>
    <w:rsid w:val="00261591"/>
    <w:rsid w:val="00261961"/>
    <w:rsid w:val="00261C98"/>
    <w:rsid w:val="00261D1A"/>
    <w:rsid w:val="00261F51"/>
    <w:rsid w:val="00262090"/>
    <w:rsid w:val="00262481"/>
    <w:rsid w:val="0026248E"/>
    <w:rsid w:val="0026289F"/>
    <w:rsid w:val="00262914"/>
    <w:rsid w:val="002629EA"/>
    <w:rsid w:val="00262BC9"/>
    <w:rsid w:val="00262BFE"/>
    <w:rsid w:val="00262C81"/>
    <w:rsid w:val="00262D2C"/>
    <w:rsid w:val="002635A5"/>
    <w:rsid w:val="00263881"/>
    <w:rsid w:val="00263891"/>
    <w:rsid w:val="002638AC"/>
    <w:rsid w:val="00263A5B"/>
    <w:rsid w:val="00263AAC"/>
    <w:rsid w:val="00263B75"/>
    <w:rsid w:val="00264181"/>
    <w:rsid w:val="002645F4"/>
    <w:rsid w:val="0026470C"/>
    <w:rsid w:val="002647BF"/>
    <w:rsid w:val="002647D5"/>
    <w:rsid w:val="002648F1"/>
    <w:rsid w:val="00264DBD"/>
    <w:rsid w:val="00265032"/>
    <w:rsid w:val="0026513F"/>
    <w:rsid w:val="002651FB"/>
    <w:rsid w:val="0026538C"/>
    <w:rsid w:val="002656E0"/>
    <w:rsid w:val="00265781"/>
    <w:rsid w:val="002658D3"/>
    <w:rsid w:val="002659C3"/>
    <w:rsid w:val="00265D23"/>
    <w:rsid w:val="00266307"/>
    <w:rsid w:val="002669BD"/>
    <w:rsid w:val="00266B13"/>
    <w:rsid w:val="00266B32"/>
    <w:rsid w:val="0026709B"/>
    <w:rsid w:val="0026718A"/>
    <w:rsid w:val="002672BF"/>
    <w:rsid w:val="0026774D"/>
    <w:rsid w:val="0026780A"/>
    <w:rsid w:val="00267850"/>
    <w:rsid w:val="00267930"/>
    <w:rsid w:val="002679FE"/>
    <w:rsid w:val="00267BC7"/>
    <w:rsid w:val="00267EF8"/>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C2C"/>
    <w:rsid w:val="00276FE2"/>
    <w:rsid w:val="00277040"/>
    <w:rsid w:val="00277835"/>
    <w:rsid w:val="00277BCD"/>
    <w:rsid w:val="00277C56"/>
    <w:rsid w:val="002800AF"/>
    <w:rsid w:val="002802DD"/>
    <w:rsid w:val="002802F9"/>
    <w:rsid w:val="00280422"/>
    <w:rsid w:val="0028054E"/>
    <w:rsid w:val="002807AD"/>
    <w:rsid w:val="00280AAC"/>
    <w:rsid w:val="00280AB1"/>
    <w:rsid w:val="00280C24"/>
    <w:rsid w:val="00280CE7"/>
    <w:rsid w:val="00280EAE"/>
    <w:rsid w:val="00280EC6"/>
    <w:rsid w:val="002816AB"/>
    <w:rsid w:val="00281FA4"/>
    <w:rsid w:val="00281FAD"/>
    <w:rsid w:val="002820D9"/>
    <w:rsid w:val="002823A8"/>
    <w:rsid w:val="00282D38"/>
    <w:rsid w:val="002832A0"/>
    <w:rsid w:val="002835BE"/>
    <w:rsid w:val="00283732"/>
    <w:rsid w:val="00283782"/>
    <w:rsid w:val="0028393B"/>
    <w:rsid w:val="00283B85"/>
    <w:rsid w:val="00283C0E"/>
    <w:rsid w:val="00284219"/>
    <w:rsid w:val="00284326"/>
    <w:rsid w:val="00284523"/>
    <w:rsid w:val="002845E5"/>
    <w:rsid w:val="00284BAE"/>
    <w:rsid w:val="00284BCB"/>
    <w:rsid w:val="002851B8"/>
    <w:rsid w:val="002851CF"/>
    <w:rsid w:val="002855CE"/>
    <w:rsid w:val="00285762"/>
    <w:rsid w:val="002859AF"/>
    <w:rsid w:val="00285B84"/>
    <w:rsid w:val="00285F3F"/>
    <w:rsid w:val="002860D9"/>
    <w:rsid w:val="00286356"/>
    <w:rsid w:val="002863AA"/>
    <w:rsid w:val="00286544"/>
    <w:rsid w:val="0028679F"/>
    <w:rsid w:val="002869B1"/>
    <w:rsid w:val="00286AB6"/>
    <w:rsid w:val="00286AE7"/>
    <w:rsid w:val="00286F62"/>
    <w:rsid w:val="00287243"/>
    <w:rsid w:val="00287482"/>
    <w:rsid w:val="00287B89"/>
    <w:rsid w:val="0029001E"/>
    <w:rsid w:val="0029014C"/>
    <w:rsid w:val="00290426"/>
    <w:rsid w:val="00290647"/>
    <w:rsid w:val="00290727"/>
    <w:rsid w:val="00290883"/>
    <w:rsid w:val="00290BB0"/>
    <w:rsid w:val="00290D79"/>
    <w:rsid w:val="00290E6F"/>
    <w:rsid w:val="00290FB7"/>
    <w:rsid w:val="00291385"/>
    <w:rsid w:val="00291422"/>
    <w:rsid w:val="00291A69"/>
    <w:rsid w:val="00291C4F"/>
    <w:rsid w:val="00291D09"/>
    <w:rsid w:val="0029237F"/>
    <w:rsid w:val="00292697"/>
    <w:rsid w:val="00292715"/>
    <w:rsid w:val="00292909"/>
    <w:rsid w:val="00292E24"/>
    <w:rsid w:val="00293E57"/>
    <w:rsid w:val="00293F26"/>
    <w:rsid w:val="002942A4"/>
    <w:rsid w:val="00294390"/>
    <w:rsid w:val="00294659"/>
    <w:rsid w:val="0029469E"/>
    <w:rsid w:val="002947D1"/>
    <w:rsid w:val="002947EE"/>
    <w:rsid w:val="002948DF"/>
    <w:rsid w:val="002948FA"/>
    <w:rsid w:val="002949EB"/>
    <w:rsid w:val="00294D90"/>
    <w:rsid w:val="00294EE4"/>
    <w:rsid w:val="00295236"/>
    <w:rsid w:val="002953F1"/>
    <w:rsid w:val="002953F4"/>
    <w:rsid w:val="002954A7"/>
    <w:rsid w:val="00295644"/>
    <w:rsid w:val="002959FE"/>
    <w:rsid w:val="00295AE0"/>
    <w:rsid w:val="00295B7E"/>
    <w:rsid w:val="00295D19"/>
    <w:rsid w:val="002961A6"/>
    <w:rsid w:val="00296686"/>
    <w:rsid w:val="00296889"/>
    <w:rsid w:val="00296C90"/>
    <w:rsid w:val="00296D78"/>
    <w:rsid w:val="00296F88"/>
    <w:rsid w:val="0029726A"/>
    <w:rsid w:val="00297728"/>
    <w:rsid w:val="0029774B"/>
    <w:rsid w:val="002977B9"/>
    <w:rsid w:val="00297F18"/>
    <w:rsid w:val="00297F1A"/>
    <w:rsid w:val="00297FD0"/>
    <w:rsid w:val="002A0093"/>
    <w:rsid w:val="002A08E6"/>
    <w:rsid w:val="002A0CC8"/>
    <w:rsid w:val="002A173A"/>
    <w:rsid w:val="002A1ABA"/>
    <w:rsid w:val="002A1B3F"/>
    <w:rsid w:val="002A1E92"/>
    <w:rsid w:val="002A204D"/>
    <w:rsid w:val="002A2051"/>
    <w:rsid w:val="002A2136"/>
    <w:rsid w:val="002A21E7"/>
    <w:rsid w:val="002A2536"/>
    <w:rsid w:val="002A2616"/>
    <w:rsid w:val="002A26E1"/>
    <w:rsid w:val="002A2AB6"/>
    <w:rsid w:val="002A2EF8"/>
    <w:rsid w:val="002A345D"/>
    <w:rsid w:val="002A3468"/>
    <w:rsid w:val="002A35FF"/>
    <w:rsid w:val="002A368A"/>
    <w:rsid w:val="002A369F"/>
    <w:rsid w:val="002A36DD"/>
    <w:rsid w:val="002A384A"/>
    <w:rsid w:val="002A398A"/>
    <w:rsid w:val="002A3993"/>
    <w:rsid w:val="002A3A56"/>
    <w:rsid w:val="002A3F92"/>
    <w:rsid w:val="002A4065"/>
    <w:rsid w:val="002A4502"/>
    <w:rsid w:val="002A450E"/>
    <w:rsid w:val="002A460A"/>
    <w:rsid w:val="002A46CC"/>
    <w:rsid w:val="002A4803"/>
    <w:rsid w:val="002A48A0"/>
    <w:rsid w:val="002A4930"/>
    <w:rsid w:val="002A4DCF"/>
    <w:rsid w:val="002A4EA1"/>
    <w:rsid w:val="002A5135"/>
    <w:rsid w:val="002A5167"/>
    <w:rsid w:val="002A525C"/>
    <w:rsid w:val="002A5503"/>
    <w:rsid w:val="002A560C"/>
    <w:rsid w:val="002A59F0"/>
    <w:rsid w:val="002A5E2B"/>
    <w:rsid w:val="002A5E62"/>
    <w:rsid w:val="002A5F02"/>
    <w:rsid w:val="002A62AD"/>
    <w:rsid w:val="002A6319"/>
    <w:rsid w:val="002A6343"/>
    <w:rsid w:val="002A63EF"/>
    <w:rsid w:val="002A6432"/>
    <w:rsid w:val="002A69A8"/>
    <w:rsid w:val="002A6F25"/>
    <w:rsid w:val="002A6FD3"/>
    <w:rsid w:val="002A725A"/>
    <w:rsid w:val="002A72DB"/>
    <w:rsid w:val="002A730A"/>
    <w:rsid w:val="002A7528"/>
    <w:rsid w:val="002A75F1"/>
    <w:rsid w:val="002A7734"/>
    <w:rsid w:val="002B0277"/>
    <w:rsid w:val="002B03B8"/>
    <w:rsid w:val="002B0A7D"/>
    <w:rsid w:val="002B0BA0"/>
    <w:rsid w:val="002B0FC1"/>
    <w:rsid w:val="002B0FD8"/>
    <w:rsid w:val="002B12ED"/>
    <w:rsid w:val="002B1A69"/>
    <w:rsid w:val="002B1B08"/>
    <w:rsid w:val="002B2114"/>
    <w:rsid w:val="002B2723"/>
    <w:rsid w:val="002B2FD9"/>
    <w:rsid w:val="002B303A"/>
    <w:rsid w:val="002B31F1"/>
    <w:rsid w:val="002B3471"/>
    <w:rsid w:val="002B3611"/>
    <w:rsid w:val="002B3848"/>
    <w:rsid w:val="002B3880"/>
    <w:rsid w:val="002B417D"/>
    <w:rsid w:val="002B42E4"/>
    <w:rsid w:val="002B43B1"/>
    <w:rsid w:val="002B48B7"/>
    <w:rsid w:val="002B4924"/>
    <w:rsid w:val="002B4A96"/>
    <w:rsid w:val="002B4B71"/>
    <w:rsid w:val="002B5170"/>
    <w:rsid w:val="002B518F"/>
    <w:rsid w:val="002B51C8"/>
    <w:rsid w:val="002B5292"/>
    <w:rsid w:val="002B538E"/>
    <w:rsid w:val="002B5565"/>
    <w:rsid w:val="002B58F1"/>
    <w:rsid w:val="002B5A8D"/>
    <w:rsid w:val="002B5C9F"/>
    <w:rsid w:val="002B5CFD"/>
    <w:rsid w:val="002B5DCA"/>
    <w:rsid w:val="002B61A4"/>
    <w:rsid w:val="002B63EE"/>
    <w:rsid w:val="002B63FC"/>
    <w:rsid w:val="002B6619"/>
    <w:rsid w:val="002B6863"/>
    <w:rsid w:val="002B68D2"/>
    <w:rsid w:val="002B68F4"/>
    <w:rsid w:val="002B6BDC"/>
    <w:rsid w:val="002B6BF8"/>
    <w:rsid w:val="002B6C3C"/>
    <w:rsid w:val="002B6D32"/>
    <w:rsid w:val="002B6F87"/>
    <w:rsid w:val="002B7023"/>
    <w:rsid w:val="002B74D1"/>
    <w:rsid w:val="002B75AB"/>
    <w:rsid w:val="002B75B0"/>
    <w:rsid w:val="002B768F"/>
    <w:rsid w:val="002B7879"/>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FA1"/>
    <w:rsid w:val="002C1201"/>
    <w:rsid w:val="002C130F"/>
    <w:rsid w:val="002C1460"/>
    <w:rsid w:val="002C157C"/>
    <w:rsid w:val="002C1845"/>
    <w:rsid w:val="002C194E"/>
    <w:rsid w:val="002C1E38"/>
    <w:rsid w:val="002C1E57"/>
    <w:rsid w:val="002C2068"/>
    <w:rsid w:val="002C20F2"/>
    <w:rsid w:val="002C237C"/>
    <w:rsid w:val="002C24D6"/>
    <w:rsid w:val="002C25C1"/>
    <w:rsid w:val="002C2ADD"/>
    <w:rsid w:val="002C2CA1"/>
    <w:rsid w:val="002C2D61"/>
    <w:rsid w:val="002C3827"/>
    <w:rsid w:val="002C38B2"/>
    <w:rsid w:val="002C3927"/>
    <w:rsid w:val="002C3A19"/>
    <w:rsid w:val="002C3CDB"/>
    <w:rsid w:val="002C3F9C"/>
    <w:rsid w:val="002C4041"/>
    <w:rsid w:val="002C4792"/>
    <w:rsid w:val="002C4A7A"/>
    <w:rsid w:val="002C4C6E"/>
    <w:rsid w:val="002C51DB"/>
    <w:rsid w:val="002C5669"/>
    <w:rsid w:val="002C5AFA"/>
    <w:rsid w:val="002C5CE1"/>
    <w:rsid w:val="002C61AE"/>
    <w:rsid w:val="002C62F0"/>
    <w:rsid w:val="002C63E4"/>
    <w:rsid w:val="002C67CD"/>
    <w:rsid w:val="002C6A38"/>
    <w:rsid w:val="002C6BE3"/>
    <w:rsid w:val="002C7056"/>
    <w:rsid w:val="002C720E"/>
    <w:rsid w:val="002C7308"/>
    <w:rsid w:val="002C7733"/>
    <w:rsid w:val="002C7AA0"/>
    <w:rsid w:val="002C7BA1"/>
    <w:rsid w:val="002C7F1B"/>
    <w:rsid w:val="002C7FD4"/>
    <w:rsid w:val="002D0439"/>
    <w:rsid w:val="002D0AA8"/>
    <w:rsid w:val="002D0AF4"/>
    <w:rsid w:val="002D0D97"/>
    <w:rsid w:val="002D11B7"/>
    <w:rsid w:val="002D15B7"/>
    <w:rsid w:val="002D1627"/>
    <w:rsid w:val="002D163E"/>
    <w:rsid w:val="002D18A5"/>
    <w:rsid w:val="002D1C15"/>
    <w:rsid w:val="002D1FA5"/>
    <w:rsid w:val="002D203E"/>
    <w:rsid w:val="002D20B6"/>
    <w:rsid w:val="002D2632"/>
    <w:rsid w:val="002D2677"/>
    <w:rsid w:val="002D314F"/>
    <w:rsid w:val="002D32A7"/>
    <w:rsid w:val="002D3A64"/>
    <w:rsid w:val="002D3BB3"/>
    <w:rsid w:val="002D3BBC"/>
    <w:rsid w:val="002D3CA5"/>
    <w:rsid w:val="002D438A"/>
    <w:rsid w:val="002D4B58"/>
    <w:rsid w:val="002D4E92"/>
    <w:rsid w:val="002D4E96"/>
    <w:rsid w:val="002D4F85"/>
    <w:rsid w:val="002D5078"/>
    <w:rsid w:val="002D5738"/>
    <w:rsid w:val="002D5B50"/>
    <w:rsid w:val="002D5D02"/>
    <w:rsid w:val="002D5E51"/>
    <w:rsid w:val="002D5E53"/>
    <w:rsid w:val="002D60D4"/>
    <w:rsid w:val="002D6354"/>
    <w:rsid w:val="002D6795"/>
    <w:rsid w:val="002D6CBF"/>
    <w:rsid w:val="002D70FD"/>
    <w:rsid w:val="002D728D"/>
    <w:rsid w:val="002D776A"/>
    <w:rsid w:val="002D7890"/>
    <w:rsid w:val="002D78FB"/>
    <w:rsid w:val="002D7A95"/>
    <w:rsid w:val="002E0288"/>
    <w:rsid w:val="002E0319"/>
    <w:rsid w:val="002E03B6"/>
    <w:rsid w:val="002E118A"/>
    <w:rsid w:val="002E1239"/>
    <w:rsid w:val="002E179B"/>
    <w:rsid w:val="002E1860"/>
    <w:rsid w:val="002E1892"/>
    <w:rsid w:val="002E1C9E"/>
    <w:rsid w:val="002E1DBB"/>
    <w:rsid w:val="002E1F29"/>
    <w:rsid w:val="002E2127"/>
    <w:rsid w:val="002E2294"/>
    <w:rsid w:val="002E257B"/>
    <w:rsid w:val="002E311A"/>
    <w:rsid w:val="002E32C9"/>
    <w:rsid w:val="002E335D"/>
    <w:rsid w:val="002E35C4"/>
    <w:rsid w:val="002E36CC"/>
    <w:rsid w:val="002E397C"/>
    <w:rsid w:val="002E3B94"/>
    <w:rsid w:val="002E3C65"/>
    <w:rsid w:val="002E3F5B"/>
    <w:rsid w:val="002E41A7"/>
    <w:rsid w:val="002E4362"/>
    <w:rsid w:val="002E44AA"/>
    <w:rsid w:val="002E46CF"/>
    <w:rsid w:val="002E48E8"/>
    <w:rsid w:val="002E4EF3"/>
    <w:rsid w:val="002E5286"/>
    <w:rsid w:val="002E56A0"/>
    <w:rsid w:val="002E5ACB"/>
    <w:rsid w:val="002E63D9"/>
    <w:rsid w:val="002E640E"/>
    <w:rsid w:val="002E66E6"/>
    <w:rsid w:val="002E66E8"/>
    <w:rsid w:val="002E6812"/>
    <w:rsid w:val="002E6965"/>
    <w:rsid w:val="002E6E46"/>
    <w:rsid w:val="002E7790"/>
    <w:rsid w:val="002E7909"/>
    <w:rsid w:val="002E7BF5"/>
    <w:rsid w:val="002F04B1"/>
    <w:rsid w:val="002F0C28"/>
    <w:rsid w:val="002F0C7A"/>
    <w:rsid w:val="002F1011"/>
    <w:rsid w:val="002F109A"/>
    <w:rsid w:val="002F1A5D"/>
    <w:rsid w:val="002F1CDC"/>
    <w:rsid w:val="002F1EF9"/>
    <w:rsid w:val="002F27C7"/>
    <w:rsid w:val="002F3320"/>
    <w:rsid w:val="002F3357"/>
    <w:rsid w:val="002F3646"/>
    <w:rsid w:val="002F39B7"/>
    <w:rsid w:val="002F3ABC"/>
    <w:rsid w:val="002F3B3F"/>
    <w:rsid w:val="002F3CDE"/>
    <w:rsid w:val="002F3D27"/>
    <w:rsid w:val="002F3EAE"/>
    <w:rsid w:val="002F3EE7"/>
    <w:rsid w:val="002F4255"/>
    <w:rsid w:val="002F441D"/>
    <w:rsid w:val="002F45E2"/>
    <w:rsid w:val="002F48DF"/>
    <w:rsid w:val="002F492D"/>
    <w:rsid w:val="002F49C7"/>
    <w:rsid w:val="002F4FA9"/>
    <w:rsid w:val="002F5000"/>
    <w:rsid w:val="002F57CE"/>
    <w:rsid w:val="002F5972"/>
    <w:rsid w:val="002F5DD6"/>
    <w:rsid w:val="002F5F4F"/>
    <w:rsid w:val="002F5FEA"/>
    <w:rsid w:val="002F60C8"/>
    <w:rsid w:val="002F63E7"/>
    <w:rsid w:val="002F64D1"/>
    <w:rsid w:val="002F66AC"/>
    <w:rsid w:val="002F6A9B"/>
    <w:rsid w:val="002F6BF9"/>
    <w:rsid w:val="002F70F9"/>
    <w:rsid w:val="002F7194"/>
    <w:rsid w:val="002F74F2"/>
    <w:rsid w:val="002F78EB"/>
    <w:rsid w:val="002F7983"/>
    <w:rsid w:val="002F7BE3"/>
    <w:rsid w:val="002F7BE4"/>
    <w:rsid w:val="002F7E6A"/>
    <w:rsid w:val="003000E0"/>
    <w:rsid w:val="00300165"/>
    <w:rsid w:val="003005F6"/>
    <w:rsid w:val="003010CF"/>
    <w:rsid w:val="003010E3"/>
    <w:rsid w:val="00301294"/>
    <w:rsid w:val="003016E1"/>
    <w:rsid w:val="0030172D"/>
    <w:rsid w:val="003019A5"/>
    <w:rsid w:val="00301AD0"/>
    <w:rsid w:val="00301DF8"/>
    <w:rsid w:val="00301E7D"/>
    <w:rsid w:val="00301EE4"/>
    <w:rsid w:val="003021B5"/>
    <w:rsid w:val="003021D6"/>
    <w:rsid w:val="00302BC2"/>
    <w:rsid w:val="003031F8"/>
    <w:rsid w:val="00303440"/>
    <w:rsid w:val="00303778"/>
    <w:rsid w:val="00303C9D"/>
    <w:rsid w:val="00303E98"/>
    <w:rsid w:val="003042AB"/>
    <w:rsid w:val="003044EE"/>
    <w:rsid w:val="0030461B"/>
    <w:rsid w:val="00304A45"/>
    <w:rsid w:val="00304A56"/>
    <w:rsid w:val="00304D22"/>
    <w:rsid w:val="00304D9B"/>
    <w:rsid w:val="00305192"/>
    <w:rsid w:val="003058A6"/>
    <w:rsid w:val="00305AE5"/>
    <w:rsid w:val="00305C5A"/>
    <w:rsid w:val="00305CA3"/>
    <w:rsid w:val="00305EB4"/>
    <w:rsid w:val="00305EE4"/>
    <w:rsid w:val="00305F6D"/>
    <w:rsid w:val="00305FF9"/>
    <w:rsid w:val="003066FB"/>
    <w:rsid w:val="00306C24"/>
    <w:rsid w:val="00306E6B"/>
    <w:rsid w:val="003076BF"/>
    <w:rsid w:val="003078AA"/>
    <w:rsid w:val="00307A97"/>
    <w:rsid w:val="00307ECC"/>
    <w:rsid w:val="003100C8"/>
    <w:rsid w:val="00310293"/>
    <w:rsid w:val="003103D6"/>
    <w:rsid w:val="0031041E"/>
    <w:rsid w:val="00310487"/>
    <w:rsid w:val="0031055D"/>
    <w:rsid w:val="0031099D"/>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384"/>
    <w:rsid w:val="003133FA"/>
    <w:rsid w:val="0031353D"/>
    <w:rsid w:val="00313709"/>
    <w:rsid w:val="0031380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38A"/>
    <w:rsid w:val="00316A23"/>
    <w:rsid w:val="00316B7A"/>
    <w:rsid w:val="00316E0B"/>
    <w:rsid w:val="00316FAD"/>
    <w:rsid w:val="003170B5"/>
    <w:rsid w:val="003178DA"/>
    <w:rsid w:val="00317B5D"/>
    <w:rsid w:val="00317DB8"/>
    <w:rsid w:val="00317DEB"/>
    <w:rsid w:val="00317ED2"/>
    <w:rsid w:val="0032001C"/>
    <w:rsid w:val="003201B2"/>
    <w:rsid w:val="00320618"/>
    <w:rsid w:val="003206D9"/>
    <w:rsid w:val="00320920"/>
    <w:rsid w:val="00320D5A"/>
    <w:rsid w:val="00320FBE"/>
    <w:rsid w:val="0032100B"/>
    <w:rsid w:val="00321039"/>
    <w:rsid w:val="003210D8"/>
    <w:rsid w:val="003214AF"/>
    <w:rsid w:val="003215C2"/>
    <w:rsid w:val="0032173F"/>
    <w:rsid w:val="003217BC"/>
    <w:rsid w:val="00321B18"/>
    <w:rsid w:val="00321BD7"/>
    <w:rsid w:val="00322598"/>
    <w:rsid w:val="0032260F"/>
    <w:rsid w:val="003227C2"/>
    <w:rsid w:val="003227D3"/>
    <w:rsid w:val="003228DA"/>
    <w:rsid w:val="003229B8"/>
    <w:rsid w:val="00322E79"/>
    <w:rsid w:val="003232EB"/>
    <w:rsid w:val="00323620"/>
    <w:rsid w:val="00323922"/>
    <w:rsid w:val="00323AC9"/>
    <w:rsid w:val="00323B19"/>
    <w:rsid w:val="00323CB2"/>
    <w:rsid w:val="00323D6B"/>
    <w:rsid w:val="003244E7"/>
    <w:rsid w:val="00324682"/>
    <w:rsid w:val="003246C3"/>
    <w:rsid w:val="00324804"/>
    <w:rsid w:val="00324917"/>
    <w:rsid w:val="00324ABA"/>
    <w:rsid w:val="00324C79"/>
    <w:rsid w:val="00325681"/>
    <w:rsid w:val="003259C5"/>
    <w:rsid w:val="0032602D"/>
    <w:rsid w:val="00326047"/>
    <w:rsid w:val="00326114"/>
    <w:rsid w:val="003261AD"/>
    <w:rsid w:val="003262D8"/>
    <w:rsid w:val="00326340"/>
    <w:rsid w:val="00326681"/>
    <w:rsid w:val="00326957"/>
    <w:rsid w:val="00326AE2"/>
    <w:rsid w:val="00326BB1"/>
    <w:rsid w:val="00326DC0"/>
    <w:rsid w:val="0032779B"/>
    <w:rsid w:val="00327A58"/>
    <w:rsid w:val="00327BBD"/>
    <w:rsid w:val="00327D8E"/>
    <w:rsid w:val="00327DAD"/>
    <w:rsid w:val="00327DCD"/>
    <w:rsid w:val="00327EB7"/>
    <w:rsid w:val="0033072A"/>
    <w:rsid w:val="00330B5A"/>
    <w:rsid w:val="00330CEA"/>
    <w:rsid w:val="00330E05"/>
    <w:rsid w:val="003310BA"/>
    <w:rsid w:val="003312CE"/>
    <w:rsid w:val="00331426"/>
    <w:rsid w:val="00331608"/>
    <w:rsid w:val="0033171D"/>
    <w:rsid w:val="00331FC3"/>
    <w:rsid w:val="00332182"/>
    <w:rsid w:val="003325DA"/>
    <w:rsid w:val="0033299F"/>
    <w:rsid w:val="003332F6"/>
    <w:rsid w:val="003332F7"/>
    <w:rsid w:val="00333351"/>
    <w:rsid w:val="00333429"/>
    <w:rsid w:val="003336B3"/>
    <w:rsid w:val="00333AF2"/>
    <w:rsid w:val="00333F7B"/>
    <w:rsid w:val="00333FE9"/>
    <w:rsid w:val="00334182"/>
    <w:rsid w:val="0033426F"/>
    <w:rsid w:val="00334338"/>
    <w:rsid w:val="00334486"/>
    <w:rsid w:val="003344BC"/>
    <w:rsid w:val="00334563"/>
    <w:rsid w:val="00334615"/>
    <w:rsid w:val="0033479A"/>
    <w:rsid w:val="00334972"/>
    <w:rsid w:val="00335A31"/>
    <w:rsid w:val="00335B75"/>
    <w:rsid w:val="00335C6D"/>
    <w:rsid w:val="00335D8C"/>
    <w:rsid w:val="00336072"/>
    <w:rsid w:val="003363A1"/>
    <w:rsid w:val="00336DBC"/>
    <w:rsid w:val="00336F58"/>
    <w:rsid w:val="00336FF1"/>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B80"/>
    <w:rsid w:val="00341C17"/>
    <w:rsid w:val="00341D23"/>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51F"/>
    <w:rsid w:val="003457E2"/>
    <w:rsid w:val="00345920"/>
    <w:rsid w:val="00345CA6"/>
    <w:rsid w:val="00345D97"/>
    <w:rsid w:val="00345DB5"/>
    <w:rsid w:val="00345EA7"/>
    <w:rsid w:val="00345EC3"/>
    <w:rsid w:val="00345FB3"/>
    <w:rsid w:val="00345FED"/>
    <w:rsid w:val="0034638C"/>
    <w:rsid w:val="003464FA"/>
    <w:rsid w:val="00346F7F"/>
    <w:rsid w:val="003470D3"/>
    <w:rsid w:val="00347820"/>
    <w:rsid w:val="00347D33"/>
    <w:rsid w:val="00347D63"/>
    <w:rsid w:val="00347E08"/>
    <w:rsid w:val="00350108"/>
    <w:rsid w:val="00350251"/>
    <w:rsid w:val="00350762"/>
    <w:rsid w:val="003507C4"/>
    <w:rsid w:val="00350901"/>
    <w:rsid w:val="00350934"/>
    <w:rsid w:val="00350D6F"/>
    <w:rsid w:val="00350DF1"/>
    <w:rsid w:val="00350E18"/>
    <w:rsid w:val="00351054"/>
    <w:rsid w:val="00351415"/>
    <w:rsid w:val="00351991"/>
    <w:rsid w:val="003519A1"/>
    <w:rsid w:val="00351CC3"/>
    <w:rsid w:val="00352273"/>
    <w:rsid w:val="00352397"/>
    <w:rsid w:val="00352480"/>
    <w:rsid w:val="0035259D"/>
    <w:rsid w:val="003525A8"/>
    <w:rsid w:val="003526F7"/>
    <w:rsid w:val="00352808"/>
    <w:rsid w:val="00352F9B"/>
    <w:rsid w:val="00352FD6"/>
    <w:rsid w:val="00353065"/>
    <w:rsid w:val="003530B3"/>
    <w:rsid w:val="003530D2"/>
    <w:rsid w:val="0035311C"/>
    <w:rsid w:val="0035331A"/>
    <w:rsid w:val="00353436"/>
    <w:rsid w:val="003534E1"/>
    <w:rsid w:val="003536EF"/>
    <w:rsid w:val="0035382D"/>
    <w:rsid w:val="0035390A"/>
    <w:rsid w:val="00353D0A"/>
    <w:rsid w:val="00353F18"/>
    <w:rsid w:val="00353F34"/>
    <w:rsid w:val="003548D8"/>
    <w:rsid w:val="0035494E"/>
    <w:rsid w:val="00354A04"/>
    <w:rsid w:val="00355103"/>
    <w:rsid w:val="0035532C"/>
    <w:rsid w:val="00355402"/>
    <w:rsid w:val="003554CA"/>
    <w:rsid w:val="003554F8"/>
    <w:rsid w:val="003560EE"/>
    <w:rsid w:val="003564A6"/>
    <w:rsid w:val="0035659B"/>
    <w:rsid w:val="00356772"/>
    <w:rsid w:val="00356BB5"/>
    <w:rsid w:val="00356D14"/>
    <w:rsid w:val="00357014"/>
    <w:rsid w:val="00357048"/>
    <w:rsid w:val="003571CB"/>
    <w:rsid w:val="003572D8"/>
    <w:rsid w:val="00357405"/>
    <w:rsid w:val="00357A2A"/>
    <w:rsid w:val="00357A6A"/>
    <w:rsid w:val="00357CD5"/>
    <w:rsid w:val="00360232"/>
    <w:rsid w:val="003602E0"/>
    <w:rsid w:val="003607B6"/>
    <w:rsid w:val="00360826"/>
    <w:rsid w:val="003608C1"/>
    <w:rsid w:val="0036099B"/>
    <w:rsid w:val="00360AE9"/>
    <w:rsid w:val="00360C0C"/>
    <w:rsid w:val="00360D01"/>
    <w:rsid w:val="00360E7E"/>
    <w:rsid w:val="00361083"/>
    <w:rsid w:val="003612FC"/>
    <w:rsid w:val="00361665"/>
    <w:rsid w:val="00361730"/>
    <w:rsid w:val="00361C1D"/>
    <w:rsid w:val="00362283"/>
    <w:rsid w:val="00362569"/>
    <w:rsid w:val="0036263F"/>
    <w:rsid w:val="003628BB"/>
    <w:rsid w:val="00362DD6"/>
    <w:rsid w:val="0036341B"/>
    <w:rsid w:val="003636B0"/>
    <w:rsid w:val="003636CD"/>
    <w:rsid w:val="00363927"/>
    <w:rsid w:val="003639B6"/>
    <w:rsid w:val="00363F6A"/>
    <w:rsid w:val="003642E8"/>
    <w:rsid w:val="00364326"/>
    <w:rsid w:val="003645C1"/>
    <w:rsid w:val="0036465C"/>
    <w:rsid w:val="0036487C"/>
    <w:rsid w:val="00364AA0"/>
    <w:rsid w:val="00364C9B"/>
    <w:rsid w:val="00364F22"/>
    <w:rsid w:val="00364FCD"/>
    <w:rsid w:val="0036540E"/>
    <w:rsid w:val="00365411"/>
    <w:rsid w:val="003655B8"/>
    <w:rsid w:val="00365ECE"/>
    <w:rsid w:val="00365FA2"/>
    <w:rsid w:val="003660D9"/>
    <w:rsid w:val="00366732"/>
    <w:rsid w:val="0036674D"/>
    <w:rsid w:val="00366BF9"/>
    <w:rsid w:val="00366C69"/>
    <w:rsid w:val="00366F4B"/>
    <w:rsid w:val="00367441"/>
    <w:rsid w:val="00367973"/>
    <w:rsid w:val="00367B1D"/>
    <w:rsid w:val="00367D16"/>
    <w:rsid w:val="00367E64"/>
    <w:rsid w:val="00367EEC"/>
    <w:rsid w:val="00370076"/>
    <w:rsid w:val="003703A1"/>
    <w:rsid w:val="00370659"/>
    <w:rsid w:val="00370851"/>
    <w:rsid w:val="00370887"/>
    <w:rsid w:val="00370A84"/>
    <w:rsid w:val="00370E4F"/>
    <w:rsid w:val="00371215"/>
    <w:rsid w:val="00371B4A"/>
    <w:rsid w:val="00371BD4"/>
    <w:rsid w:val="00371D64"/>
    <w:rsid w:val="00371E1E"/>
    <w:rsid w:val="0037295A"/>
    <w:rsid w:val="00372A58"/>
    <w:rsid w:val="00372CE8"/>
    <w:rsid w:val="00372F0D"/>
    <w:rsid w:val="0037314D"/>
    <w:rsid w:val="003733DF"/>
    <w:rsid w:val="003735E1"/>
    <w:rsid w:val="003736FA"/>
    <w:rsid w:val="00373A26"/>
    <w:rsid w:val="00373D47"/>
    <w:rsid w:val="00374059"/>
    <w:rsid w:val="00374487"/>
    <w:rsid w:val="00375118"/>
    <w:rsid w:val="003752E9"/>
    <w:rsid w:val="003752F4"/>
    <w:rsid w:val="0037535B"/>
    <w:rsid w:val="0037552D"/>
    <w:rsid w:val="003756DB"/>
    <w:rsid w:val="00375B3F"/>
    <w:rsid w:val="00375C46"/>
    <w:rsid w:val="00375FB4"/>
    <w:rsid w:val="00376270"/>
    <w:rsid w:val="00376668"/>
    <w:rsid w:val="00376798"/>
    <w:rsid w:val="00376CA9"/>
    <w:rsid w:val="00376EB8"/>
    <w:rsid w:val="00377088"/>
    <w:rsid w:val="003770BB"/>
    <w:rsid w:val="00377175"/>
    <w:rsid w:val="00377434"/>
    <w:rsid w:val="0037771A"/>
    <w:rsid w:val="003778BD"/>
    <w:rsid w:val="003802DC"/>
    <w:rsid w:val="00380522"/>
    <w:rsid w:val="00380A1E"/>
    <w:rsid w:val="00380D22"/>
    <w:rsid w:val="00380E4E"/>
    <w:rsid w:val="00380F58"/>
    <w:rsid w:val="00380FBF"/>
    <w:rsid w:val="003811CB"/>
    <w:rsid w:val="00381239"/>
    <w:rsid w:val="00381266"/>
    <w:rsid w:val="00381347"/>
    <w:rsid w:val="003816CE"/>
    <w:rsid w:val="00381AF7"/>
    <w:rsid w:val="00381CB1"/>
    <w:rsid w:val="00382201"/>
    <w:rsid w:val="003822ED"/>
    <w:rsid w:val="003823DD"/>
    <w:rsid w:val="003824A4"/>
    <w:rsid w:val="003829BE"/>
    <w:rsid w:val="00382A43"/>
    <w:rsid w:val="00382AB4"/>
    <w:rsid w:val="00382D60"/>
    <w:rsid w:val="00382EB7"/>
    <w:rsid w:val="00382EC0"/>
    <w:rsid w:val="00382F29"/>
    <w:rsid w:val="00382FA0"/>
    <w:rsid w:val="00382FA8"/>
    <w:rsid w:val="00383332"/>
    <w:rsid w:val="00383433"/>
    <w:rsid w:val="00383618"/>
    <w:rsid w:val="00383693"/>
    <w:rsid w:val="00383883"/>
    <w:rsid w:val="00383A03"/>
    <w:rsid w:val="00383C8D"/>
    <w:rsid w:val="00383D25"/>
    <w:rsid w:val="00384113"/>
    <w:rsid w:val="00384589"/>
    <w:rsid w:val="003852FB"/>
    <w:rsid w:val="00385385"/>
    <w:rsid w:val="00385429"/>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F7B"/>
    <w:rsid w:val="00390017"/>
    <w:rsid w:val="003901A3"/>
    <w:rsid w:val="0039039C"/>
    <w:rsid w:val="00390597"/>
    <w:rsid w:val="0039072F"/>
    <w:rsid w:val="003911B5"/>
    <w:rsid w:val="0039152E"/>
    <w:rsid w:val="00391E77"/>
    <w:rsid w:val="00392582"/>
    <w:rsid w:val="00392876"/>
    <w:rsid w:val="003928BC"/>
    <w:rsid w:val="003928C3"/>
    <w:rsid w:val="00392915"/>
    <w:rsid w:val="003929AB"/>
    <w:rsid w:val="00392C0C"/>
    <w:rsid w:val="00392D9A"/>
    <w:rsid w:val="00392F30"/>
    <w:rsid w:val="00393324"/>
    <w:rsid w:val="003937EA"/>
    <w:rsid w:val="00393D3B"/>
    <w:rsid w:val="00393D5C"/>
    <w:rsid w:val="00393DE7"/>
    <w:rsid w:val="00393EC3"/>
    <w:rsid w:val="003940CE"/>
    <w:rsid w:val="0039465B"/>
    <w:rsid w:val="00394B18"/>
    <w:rsid w:val="00394B56"/>
    <w:rsid w:val="003951B2"/>
    <w:rsid w:val="003952DF"/>
    <w:rsid w:val="0039548A"/>
    <w:rsid w:val="003955AF"/>
    <w:rsid w:val="00395C0C"/>
    <w:rsid w:val="00396153"/>
    <w:rsid w:val="003961F7"/>
    <w:rsid w:val="00396390"/>
    <w:rsid w:val="003963CE"/>
    <w:rsid w:val="00396412"/>
    <w:rsid w:val="00396514"/>
    <w:rsid w:val="00396542"/>
    <w:rsid w:val="00396D42"/>
    <w:rsid w:val="00396D49"/>
    <w:rsid w:val="00396D8C"/>
    <w:rsid w:val="00396E48"/>
    <w:rsid w:val="0039706F"/>
    <w:rsid w:val="00397377"/>
    <w:rsid w:val="003976F3"/>
    <w:rsid w:val="00397A10"/>
    <w:rsid w:val="00397C1D"/>
    <w:rsid w:val="003A0072"/>
    <w:rsid w:val="003A01B1"/>
    <w:rsid w:val="003A0458"/>
    <w:rsid w:val="003A08AC"/>
    <w:rsid w:val="003A08BB"/>
    <w:rsid w:val="003A09BE"/>
    <w:rsid w:val="003A0F7D"/>
    <w:rsid w:val="003A119D"/>
    <w:rsid w:val="003A13D6"/>
    <w:rsid w:val="003A13F6"/>
    <w:rsid w:val="003A148D"/>
    <w:rsid w:val="003A15E1"/>
    <w:rsid w:val="003A180F"/>
    <w:rsid w:val="003A18BF"/>
    <w:rsid w:val="003A18DD"/>
    <w:rsid w:val="003A1AA0"/>
    <w:rsid w:val="003A20C8"/>
    <w:rsid w:val="003A2448"/>
    <w:rsid w:val="003A2506"/>
    <w:rsid w:val="003A2551"/>
    <w:rsid w:val="003A2751"/>
    <w:rsid w:val="003A2A81"/>
    <w:rsid w:val="003A2C1C"/>
    <w:rsid w:val="003A2C29"/>
    <w:rsid w:val="003A2C74"/>
    <w:rsid w:val="003A2E7D"/>
    <w:rsid w:val="003A2EAC"/>
    <w:rsid w:val="003A2EC3"/>
    <w:rsid w:val="003A31AC"/>
    <w:rsid w:val="003A357B"/>
    <w:rsid w:val="003A365F"/>
    <w:rsid w:val="003A36F2"/>
    <w:rsid w:val="003A3D39"/>
    <w:rsid w:val="003A3EC7"/>
    <w:rsid w:val="003A40B4"/>
    <w:rsid w:val="003A4315"/>
    <w:rsid w:val="003A4400"/>
    <w:rsid w:val="003A5278"/>
    <w:rsid w:val="003A52B4"/>
    <w:rsid w:val="003A5463"/>
    <w:rsid w:val="003A5D9C"/>
    <w:rsid w:val="003A684A"/>
    <w:rsid w:val="003A6A18"/>
    <w:rsid w:val="003A6A81"/>
    <w:rsid w:val="003A6E4C"/>
    <w:rsid w:val="003A6F1A"/>
    <w:rsid w:val="003A6FED"/>
    <w:rsid w:val="003A7834"/>
    <w:rsid w:val="003A7B2C"/>
    <w:rsid w:val="003A7FC3"/>
    <w:rsid w:val="003B00E7"/>
    <w:rsid w:val="003B0600"/>
    <w:rsid w:val="003B0A03"/>
    <w:rsid w:val="003B0A7C"/>
    <w:rsid w:val="003B0B5B"/>
    <w:rsid w:val="003B0C86"/>
    <w:rsid w:val="003B0E43"/>
    <w:rsid w:val="003B0E79"/>
    <w:rsid w:val="003B1412"/>
    <w:rsid w:val="003B1571"/>
    <w:rsid w:val="003B1662"/>
    <w:rsid w:val="003B176D"/>
    <w:rsid w:val="003B19A2"/>
    <w:rsid w:val="003B1A9C"/>
    <w:rsid w:val="003B1AFE"/>
    <w:rsid w:val="003B1B0D"/>
    <w:rsid w:val="003B1C6B"/>
    <w:rsid w:val="003B2779"/>
    <w:rsid w:val="003B29C7"/>
    <w:rsid w:val="003B3522"/>
    <w:rsid w:val="003B352D"/>
    <w:rsid w:val="003B3575"/>
    <w:rsid w:val="003B3614"/>
    <w:rsid w:val="003B3773"/>
    <w:rsid w:val="003B3DD0"/>
    <w:rsid w:val="003B48B4"/>
    <w:rsid w:val="003B49A3"/>
    <w:rsid w:val="003B4B68"/>
    <w:rsid w:val="003B4BB7"/>
    <w:rsid w:val="003B4BE3"/>
    <w:rsid w:val="003B4DE9"/>
    <w:rsid w:val="003B4E90"/>
    <w:rsid w:val="003B4EB2"/>
    <w:rsid w:val="003B4EBF"/>
    <w:rsid w:val="003B50BC"/>
    <w:rsid w:val="003B597A"/>
    <w:rsid w:val="003B5D97"/>
    <w:rsid w:val="003B606E"/>
    <w:rsid w:val="003B63A4"/>
    <w:rsid w:val="003B68FE"/>
    <w:rsid w:val="003B6D7D"/>
    <w:rsid w:val="003B6DCF"/>
    <w:rsid w:val="003B74EF"/>
    <w:rsid w:val="003B74F9"/>
    <w:rsid w:val="003B75A1"/>
    <w:rsid w:val="003B7D4E"/>
    <w:rsid w:val="003B7D7E"/>
    <w:rsid w:val="003C04DB"/>
    <w:rsid w:val="003C0D0F"/>
    <w:rsid w:val="003C0DE5"/>
    <w:rsid w:val="003C1012"/>
    <w:rsid w:val="003C1085"/>
    <w:rsid w:val="003C11C9"/>
    <w:rsid w:val="003C1229"/>
    <w:rsid w:val="003C13A2"/>
    <w:rsid w:val="003C16E2"/>
    <w:rsid w:val="003C1FD4"/>
    <w:rsid w:val="003C213D"/>
    <w:rsid w:val="003C215E"/>
    <w:rsid w:val="003C23B9"/>
    <w:rsid w:val="003C23D7"/>
    <w:rsid w:val="003C25AD"/>
    <w:rsid w:val="003C2645"/>
    <w:rsid w:val="003C27B2"/>
    <w:rsid w:val="003C2934"/>
    <w:rsid w:val="003C2D21"/>
    <w:rsid w:val="003C314A"/>
    <w:rsid w:val="003C381B"/>
    <w:rsid w:val="003C3CA3"/>
    <w:rsid w:val="003C41DD"/>
    <w:rsid w:val="003C426D"/>
    <w:rsid w:val="003C4CDF"/>
    <w:rsid w:val="003C5198"/>
    <w:rsid w:val="003C5386"/>
    <w:rsid w:val="003C57D7"/>
    <w:rsid w:val="003C5E6B"/>
    <w:rsid w:val="003C5EA7"/>
    <w:rsid w:val="003C6144"/>
    <w:rsid w:val="003C62C3"/>
    <w:rsid w:val="003C6654"/>
    <w:rsid w:val="003C6786"/>
    <w:rsid w:val="003C682A"/>
    <w:rsid w:val="003C7181"/>
    <w:rsid w:val="003C71E3"/>
    <w:rsid w:val="003C7364"/>
    <w:rsid w:val="003C76D0"/>
    <w:rsid w:val="003C76D6"/>
    <w:rsid w:val="003C7807"/>
    <w:rsid w:val="003C788C"/>
    <w:rsid w:val="003C78F4"/>
    <w:rsid w:val="003C7939"/>
    <w:rsid w:val="003C7AD7"/>
    <w:rsid w:val="003C7E72"/>
    <w:rsid w:val="003C7FE4"/>
    <w:rsid w:val="003D0979"/>
    <w:rsid w:val="003D0FC3"/>
    <w:rsid w:val="003D1058"/>
    <w:rsid w:val="003D12B0"/>
    <w:rsid w:val="003D134F"/>
    <w:rsid w:val="003D1949"/>
    <w:rsid w:val="003D1A20"/>
    <w:rsid w:val="003D1C89"/>
    <w:rsid w:val="003D261F"/>
    <w:rsid w:val="003D2C1D"/>
    <w:rsid w:val="003D2C34"/>
    <w:rsid w:val="003D2DF8"/>
    <w:rsid w:val="003D3152"/>
    <w:rsid w:val="003D329B"/>
    <w:rsid w:val="003D3494"/>
    <w:rsid w:val="003D365C"/>
    <w:rsid w:val="003D39D2"/>
    <w:rsid w:val="003D3AA6"/>
    <w:rsid w:val="003D3DDD"/>
    <w:rsid w:val="003D41CD"/>
    <w:rsid w:val="003D44CE"/>
    <w:rsid w:val="003D452F"/>
    <w:rsid w:val="003D45A4"/>
    <w:rsid w:val="003D4616"/>
    <w:rsid w:val="003D4D67"/>
    <w:rsid w:val="003D50D5"/>
    <w:rsid w:val="003D50E5"/>
    <w:rsid w:val="003D50F5"/>
    <w:rsid w:val="003D5138"/>
    <w:rsid w:val="003D55AE"/>
    <w:rsid w:val="003D59BA"/>
    <w:rsid w:val="003D5B65"/>
    <w:rsid w:val="003D5CBF"/>
    <w:rsid w:val="003D66D2"/>
    <w:rsid w:val="003D67FF"/>
    <w:rsid w:val="003D6CC1"/>
    <w:rsid w:val="003D6DB8"/>
    <w:rsid w:val="003D6E19"/>
    <w:rsid w:val="003D709C"/>
    <w:rsid w:val="003D7324"/>
    <w:rsid w:val="003D7364"/>
    <w:rsid w:val="003D75D3"/>
    <w:rsid w:val="003D75DA"/>
    <w:rsid w:val="003D7D0A"/>
    <w:rsid w:val="003D7E3C"/>
    <w:rsid w:val="003E055B"/>
    <w:rsid w:val="003E07AE"/>
    <w:rsid w:val="003E0E27"/>
    <w:rsid w:val="003E1442"/>
    <w:rsid w:val="003E14FC"/>
    <w:rsid w:val="003E1611"/>
    <w:rsid w:val="003E1AEE"/>
    <w:rsid w:val="003E212F"/>
    <w:rsid w:val="003E273F"/>
    <w:rsid w:val="003E2976"/>
    <w:rsid w:val="003E2D47"/>
    <w:rsid w:val="003E30BE"/>
    <w:rsid w:val="003E3425"/>
    <w:rsid w:val="003E34B9"/>
    <w:rsid w:val="003E36E3"/>
    <w:rsid w:val="003E37A0"/>
    <w:rsid w:val="003E3957"/>
    <w:rsid w:val="003E398D"/>
    <w:rsid w:val="003E3B12"/>
    <w:rsid w:val="003E3CCB"/>
    <w:rsid w:val="003E3DBB"/>
    <w:rsid w:val="003E3EEB"/>
    <w:rsid w:val="003E4135"/>
    <w:rsid w:val="003E4858"/>
    <w:rsid w:val="003E4894"/>
    <w:rsid w:val="003E4E45"/>
    <w:rsid w:val="003E4E81"/>
    <w:rsid w:val="003E506D"/>
    <w:rsid w:val="003E51CD"/>
    <w:rsid w:val="003E582B"/>
    <w:rsid w:val="003E59EE"/>
    <w:rsid w:val="003E5E28"/>
    <w:rsid w:val="003E5E69"/>
    <w:rsid w:val="003E5F18"/>
    <w:rsid w:val="003E6178"/>
    <w:rsid w:val="003E6316"/>
    <w:rsid w:val="003E676C"/>
    <w:rsid w:val="003E6884"/>
    <w:rsid w:val="003E6AC5"/>
    <w:rsid w:val="003E7A59"/>
    <w:rsid w:val="003E7A97"/>
    <w:rsid w:val="003E7C52"/>
    <w:rsid w:val="003F0096"/>
    <w:rsid w:val="003F0662"/>
    <w:rsid w:val="003F0728"/>
    <w:rsid w:val="003F0850"/>
    <w:rsid w:val="003F0D12"/>
    <w:rsid w:val="003F0E97"/>
    <w:rsid w:val="003F106C"/>
    <w:rsid w:val="003F160C"/>
    <w:rsid w:val="003F1620"/>
    <w:rsid w:val="003F16CB"/>
    <w:rsid w:val="003F1814"/>
    <w:rsid w:val="003F181F"/>
    <w:rsid w:val="003F1DBA"/>
    <w:rsid w:val="003F1F9C"/>
    <w:rsid w:val="003F1FB6"/>
    <w:rsid w:val="003F2068"/>
    <w:rsid w:val="003F223C"/>
    <w:rsid w:val="003F2673"/>
    <w:rsid w:val="003F2676"/>
    <w:rsid w:val="003F27DB"/>
    <w:rsid w:val="003F2B01"/>
    <w:rsid w:val="003F2B7B"/>
    <w:rsid w:val="003F2C80"/>
    <w:rsid w:val="003F2C9D"/>
    <w:rsid w:val="003F2DFC"/>
    <w:rsid w:val="003F324F"/>
    <w:rsid w:val="003F3258"/>
    <w:rsid w:val="003F33BC"/>
    <w:rsid w:val="003F3479"/>
    <w:rsid w:val="003F34E5"/>
    <w:rsid w:val="003F3D4E"/>
    <w:rsid w:val="003F41A2"/>
    <w:rsid w:val="003F44A0"/>
    <w:rsid w:val="003F45F4"/>
    <w:rsid w:val="003F4690"/>
    <w:rsid w:val="003F4776"/>
    <w:rsid w:val="003F477E"/>
    <w:rsid w:val="003F4BFF"/>
    <w:rsid w:val="003F4C36"/>
    <w:rsid w:val="003F4C79"/>
    <w:rsid w:val="003F4CF5"/>
    <w:rsid w:val="003F4CFA"/>
    <w:rsid w:val="003F4E23"/>
    <w:rsid w:val="003F5679"/>
    <w:rsid w:val="003F5E10"/>
    <w:rsid w:val="003F5F25"/>
    <w:rsid w:val="003F63F1"/>
    <w:rsid w:val="003F6522"/>
    <w:rsid w:val="003F6879"/>
    <w:rsid w:val="003F6ACE"/>
    <w:rsid w:val="003F6B8F"/>
    <w:rsid w:val="003F6CD2"/>
    <w:rsid w:val="003F6CE4"/>
    <w:rsid w:val="003F6F40"/>
    <w:rsid w:val="003F742D"/>
    <w:rsid w:val="003F764D"/>
    <w:rsid w:val="003F786A"/>
    <w:rsid w:val="003F788D"/>
    <w:rsid w:val="003F7971"/>
    <w:rsid w:val="003F7DEA"/>
    <w:rsid w:val="0040018A"/>
    <w:rsid w:val="00400319"/>
    <w:rsid w:val="004007A1"/>
    <w:rsid w:val="00400CAB"/>
    <w:rsid w:val="0040126E"/>
    <w:rsid w:val="004017B5"/>
    <w:rsid w:val="00401CF8"/>
    <w:rsid w:val="00402059"/>
    <w:rsid w:val="00402074"/>
    <w:rsid w:val="004020D4"/>
    <w:rsid w:val="004021B6"/>
    <w:rsid w:val="00402311"/>
    <w:rsid w:val="004023F4"/>
    <w:rsid w:val="004024AA"/>
    <w:rsid w:val="00402528"/>
    <w:rsid w:val="00402B69"/>
    <w:rsid w:val="00402DF0"/>
    <w:rsid w:val="00402ED1"/>
    <w:rsid w:val="004030CB"/>
    <w:rsid w:val="0040316F"/>
    <w:rsid w:val="00403177"/>
    <w:rsid w:val="004032FB"/>
    <w:rsid w:val="00403352"/>
    <w:rsid w:val="00403373"/>
    <w:rsid w:val="0040337A"/>
    <w:rsid w:val="00403395"/>
    <w:rsid w:val="004034A0"/>
    <w:rsid w:val="00403700"/>
    <w:rsid w:val="00403961"/>
    <w:rsid w:val="00403D5A"/>
    <w:rsid w:val="00403D73"/>
    <w:rsid w:val="00403FCC"/>
    <w:rsid w:val="00404240"/>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8B9"/>
    <w:rsid w:val="00407B10"/>
    <w:rsid w:val="00407B17"/>
    <w:rsid w:val="00407F30"/>
    <w:rsid w:val="004104D3"/>
    <w:rsid w:val="0041054C"/>
    <w:rsid w:val="00410618"/>
    <w:rsid w:val="004106A4"/>
    <w:rsid w:val="00410C34"/>
    <w:rsid w:val="0041137F"/>
    <w:rsid w:val="0041196E"/>
    <w:rsid w:val="00411AA5"/>
    <w:rsid w:val="00411C92"/>
    <w:rsid w:val="00411F84"/>
    <w:rsid w:val="0041217A"/>
    <w:rsid w:val="004122E3"/>
    <w:rsid w:val="00412461"/>
    <w:rsid w:val="00412546"/>
    <w:rsid w:val="0041289F"/>
    <w:rsid w:val="004129B3"/>
    <w:rsid w:val="00412C34"/>
    <w:rsid w:val="00412FA9"/>
    <w:rsid w:val="00413053"/>
    <w:rsid w:val="0041319C"/>
    <w:rsid w:val="004132F2"/>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901"/>
    <w:rsid w:val="00416A67"/>
    <w:rsid w:val="00416ACB"/>
    <w:rsid w:val="00416E5D"/>
    <w:rsid w:val="00416ED9"/>
    <w:rsid w:val="00416F94"/>
    <w:rsid w:val="00417069"/>
    <w:rsid w:val="00417356"/>
    <w:rsid w:val="00417D28"/>
    <w:rsid w:val="00420117"/>
    <w:rsid w:val="00420C09"/>
    <w:rsid w:val="00420E8B"/>
    <w:rsid w:val="00421185"/>
    <w:rsid w:val="004211BF"/>
    <w:rsid w:val="0042134E"/>
    <w:rsid w:val="00421513"/>
    <w:rsid w:val="004215E0"/>
    <w:rsid w:val="004219A7"/>
    <w:rsid w:val="00421BDF"/>
    <w:rsid w:val="00421BF5"/>
    <w:rsid w:val="00421C2B"/>
    <w:rsid w:val="00421DCF"/>
    <w:rsid w:val="00421FC9"/>
    <w:rsid w:val="00422341"/>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331"/>
    <w:rsid w:val="0042483D"/>
    <w:rsid w:val="00424877"/>
    <w:rsid w:val="0042488A"/>
    <w:rsid w:val="00424C97"/>
    <w:rsid w:val="004256C0"/>
    <w:rsid w:val="004257DF"/>
    <w:rsid w:val="004258BF"/>
    <w:rsid w:val="00425B3D"/>
    <w:rsid w:val="00425DA7"/>
    <w:rsid w:val="00426106"/>
    <w:rsid w:val="00426266"/>
    <w:rsid w:val="004263FD"/>
    <w:rsid w:val="004264E1"/>
    <w:rsid w:val="0042688A"/>
    <w:rsid w:val="00426A17"/>
    <w:rsid w:val="0042713E"/>
    <w:rsid w:val="00427145"/>
    <w:rsid w:val="0042729F"/>
    <w:rsid w:val="00427E47"/>
    <w:rsid w:val="004300E4"/>
    <w:rsid w:val="0043058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CA5"/>
    <w:rsid w:val="004330D8"/>
    <w:rsid w:val="004330F4"/>
    <w:rsid w:val="00433303"/>
    <w:rsid w:val="004333FF"/>
    <w:rsid w:val="00433590"/>
    <w:rsid w:val="004336C2"/>
    <w:rsid w:val="004336DB"/>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3E2"/>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4D0"/>
    <w:rsid w:val="0044070A"/>
    <w:rsid w:val="00440B99"/>
    <w:rsid w:val="004416F0"/>
    <w:rsid w:val="0044204D"/>
    <w:rsid w:val="0044232C"/>
    <w:rsid w:val="00442375"/>
    <w:rsid w:val="004424B1"/>
    <w:rsid w:val="004428AD"/>
    <w:rsid w:val="00442ACE"/>
    <w:rsid w:val="00442BA5"/>
    <w:rsid w:val="00442D9B"/>
    <w:rsid w:val="0044313D"/>
    <w:rsid w:val="004434D8"/>
    <w:rsid w:val="0044382D"/>
    <w:rsid w:val="00443938"/>
    <w:rsid w:val="00444050"/>
    <w:rsid w:val="0044428A"/>
    <w:rsid w:val="004443C8"/>
    <w:rsid w:val="00444C0A"/>
    <w:rsid w:val="00444DA6"/>
    <w:rsid w:val="00445021"/>
    <w:rsid w:val="00445317"/>
    <w:rsid w:val="00445618"/>
    <w:rsid w:val="004459EC"/>
    <w:rsid w:val="00445EAC"/>
    <w:rsid w:val="004461D9"/>
    <w:rsid w:val="004466C1"/>
    <w:rsid w:val="004469B8"/>
    <w:rsid w:val="00446AC6"/>
    <w:rsid w:val="00446CA1"/>
    <w:rsid w:val="00447035"/>
    <w:rsid w:val="0044707F"/>
    <w:rsid w:val="00447534"/>
    <w:rsid w:val="00447587"/>
    <w:rsid w:val="0044759B"/>
    <w:rsid w:val="0044796F"/>
    <w:rsid w:val="00447C3D"/>
    <w:rsid w:val="00447F54"/>
    <w:rsid w:val="00450269"/>
    <w:rsid w:val="004506B2"/>
    <w:rsid w:val="00450700"/>
    <w:rsid w:val="00450A81"/>
    <w:rsid w:val="00450A85"/>
    <w:rsid w:val="00450B7E"/>
    <w:rsid w:val="00450BC6"/>
    <w:rsid w:val="00450CCF"/>
    <w:rsid w:val="00450F8F"/>
    <w:rsid w:val="0045136B"/>
    <w:rsid w:val="004518BC"/>
    <w:rsid w:val="00451C7E"/>
    <w:rsid w:val="0045217A"/>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E"/>
    <w:rsid w:val="00454717"/>
    <w:rsid w:val="00455113"/>
    <w:rsid w:val="004556D3"/>
    <w:rsid w:val="004559E2"/>
    <w:rsid w:val="00455E25"/>
    <w:rsid w:val="00456405"/>
    <w:rsid w:val="00456421"/>
    <w:rsid w:val="00456718"/>
    <w:rsid w:val="00456795"/>
    <w:rsid w:val="00456DAB"/>
    <w:rsid w:val="00457478"/>
    <w:rsid w:val="004577F5"/>
    <w:rsid w:val="0045789A"/>
    <w:rsid w:val="004578F2"/>
    <w:rsid w:val="004579FF"/>
    <w:rsid w:val="00460363"/>
    <w:rsid w:val="00460978"/>
    <w:rsid w:val="00460AF3"/>
    <w:rsid w:val="00460C4D"/>
    <w:rsid w:val="00460CC3"/>
    <w:rsid w:val="00460E86"/>
    <w:rsid w:val="00461261"/>
    <w:rsid w:val="004617DD"/>
    <w:rsid w:val="004619AF"/>
    <w:rsid w:val="00461A27"/>
    <w:rsid w:val="00461CAC"/>
    <w:rsid w:val="00461FE3"/>
    <w:rsid w:val="004620A0"/>
    <w:rsid w:val="00462162"/>
    <w:rsid w:val="0046216E"/>
    <w:rsid w:val="0046264B"/>
    <w:rsid w:val="00462A90"/>
    <w:rsid w:val="00462DBF"/>
    <w:rsid w:val="00462FA5"/>
    <w:rsid w:val="004630EC"/>
    <w:rsid w:val="00463326"/>
    <w:rsid w:val="0046352C"/>
    <w:rsid w:val="00463B7C"/>
    <w:rsid w:val="004646A9"/>
    <w:rsid w:val="004646B4"/>
    <w:rsid w:val="0046486E"/>
    <w:rsid w:val="00464A8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BB"/>
    <w:rsid w:val="00467488"/>
    <w:rsid w:val="004677D4"/>
    <w:rsid w:val="0047077A"/>
    <w:rsid w:val="00470788"/>
    <w:rsid w:val="0047083E"/>
    <w:rsid w:val="00470930"/>
    <w:rsid w:val="00470CBC"/>
    <w:rsid w:val="00470EB5"/>
    <w:rsid w:val="00471096"/>
    <w:rsid w:val="0047137C"/>
    <w:rsid w:val="004713CE"/>
    <w:rsid w:val="004713F9"/>
    <w:rsid w:val="004713FE"/>
    <w:rsid w:val="0047150D"/>
    <w:rsid w:val="0047164A"/>
    <w:rsid w:val="00471828"/>
    <w:rsid w:val="00471C7E"/>
    <w:rsid w:val="00471E04"/>
    <w:rsid w:val="00471E9F"/>
    <w:rsid w:val="004720D1"/>
    <w:rsid w:val="0047255B"/>
    <w:rsid w:val="004725F8"/>
    <w:rsid w:val="0047263A"/>
    <w:rsid w:val="0047273C"/>
    <w:rsid w:val="0047286B"/>
    <w:rsid w:val="00472E27"/>
    <w:rsid w:val="0047354A"/>
    <w:rsid w:val="00473D15"/>
    <w:rsid w:val="0047406A"/>
    <w:rsid w:val="00474220"/>
    <w:rsid w:val="0047442B"/>
    <w:rsid w:val="004745BD"/>
    <w:rsid w:val="00474BD0"/>
    <w:rsid w:val="00474D7D"/>
    <w:rsid w:val="00474F67"/>
    <w:rsid w:val="00474FDF"/>
    <w:rsid w:val="004752D3"/>
    <w:rsid w:val="004754E1"/>
    <w:rsid w:val="004758F8"/>
    <w:rsid w:val="00475CE0"/>
    <w:rsid w:val="00475D0C"/>
    <w:rsid w:val="0047609E"/>
    <w:rsid w:val="00476325"/>
    <w:rsid w:val="00476468"/>
    <w:rsid w:val="00476666"/>
    <w:rsid w:val="00476827"/>
    <w:rsid w:val="00476A25"/>
    <w:rsid w:val="00476BD4"/>
    <w:rsid w:val="00476D1C"/>
    <w:rsid w:val="0047701B"/>
    <w:rsid w:val="00477342"/>
    <w:rsid w:val="00477956"/>
    <w:rsid w:val="00477C35"/>
    <w:rsid w:val="00477C49"/>
    <w:rsid w:val="00477C8A"/>
    <w:rsid w:val="00477F24"/>
    <w:rsid w:val="00477F3B"/>
    <w:rsid w:val="00480783"/>
    <w:rsid w:val="00480988"/>
    <w:rsid w:val="00480E05"/>
    <w:rsid w:val="00481045"/>
    <w:rsid w:val="004816BB"/>
    <w:rsid w:val="004817CB"/>
    <w:rsid w:val="00481A07"/>
    <w:rsid w:val="00481BAD"/>
    <w:rsid w:val="00482063"/>
    <w:rsid w:val="004821F6"/>
    <w:rsid w:val="00482636"/>
    <w:rsid w:val="00482BBE"/>
    <w:rsid w:val="004833FF"/>
    <w:rsid w:val="00483714"/>
    <w:rsid w:val="004838BD"/>
    <w:rsid w:val="00483A12"/>
    <w:rsid w:val="00483B7C"/>
    <w:rsid w:val="00483BC2"/>
    <w:rsid w:val="00483CDC"/>
    <w:rsid w:val="00483E43"/>
    <w:rsid w:val="00483E5F"/>
    <w:rsid w:val="00484666"/>
    <w:rsid w:val="0048471A"/>
    <w:rsid w:val="0048479C"/>
    <w:rsid w:val="00484A77"/>
    <w:rsid w:val="00484D0D"/>
    <w:rsid w:val="004850B1"/>
    <w:rsid w:val="004852E9"/>
    <w:rsid w:val="00485394"/>
    <w:rsid w:val="0048540F"/>
    <w:rsid w:val="00485970"/>
    <w:rsid w:val="00485B7E"/>
    <w:rsid w:val="00485BB3"/>
    <w:rsid w:val="00485C0D"/>
    <w:rsid w:val="00486575"/>
    <w:rsid w:val="004866D0"/>
    <w:rsid w:val="00486936"/>
    <w:rsid w:val="00486A47"/>
    <w:rsid w:val="00486C6A"/>
    <w:rsid w:val="0048707F"/>
    <w:rsid w:val="00487593"/>
    <w:rsid w:val="004875D1"/>
    <w:rsid w:val="00487765"/>
    <w:rsid w:val="00487877"/>
    <w:rsid w:val="004878E9"/>
    <w:rsid w:val="00487C49"/>
    <w:rsid w:val="00487F3F"/>
    <w:rsid w:val="004905A4"/>
    <w:rsid w:val="00490E97"/>
    <w:rsid w:val="00490F81"/>
    <w:rsid w:val="0049101A"/>
    <w:rsid w:val="0049124F"/>
    <w:rsid w:val="004914F9"/>
    <w:rsid w:val="00491554"/>
    <w:rsid w:val="0049166C"/>
    <w:rsid w:val="004916AB"/>
    <w:rsid w:val="00491C51"/>
    <w:rsid w:val="0049207F"/>
    <w:rsid w:val="004920DE"/>
    <w:rsid w:val="004924B5"/>
    <w:rsid w:val="00492535"/>
    <w:rsid w:val="00492730"/>
    <w:rsid w:val="00492D80"/>
    <w:rsid w:val="00493384"/>
    <w:rsid w:val="00493395"/>
    <w:rsid w:val="004933A9"/>
    <w:rsid w:val="00493AE9"/>
    <w:rsid w:val="00493AF3"/>
    <w:rsid w:val="00493D9C"/>
    <w:rsid w:val="00494242"/>
    <w:rsid w:val="00494860"/>
    <w:rsid w:val="00494D1F"/>
    <w:rsid w:val="00494DF7"/>
    <w:rsid w:val="00494E8E"/>
    <w:rsid w:val="00495402"/>
    <w:rsid w:val="004955BC"/>
    <w:rsid w:val="0049564C"/>
    <w:rsid w:val="004958CF"/>
    <w:rsid w:val="00495D63"/>
    <w:rsid w:val="00495E6B"/>
    <w:rsid w:val="004963F4"/>
    <w:rsid w:val="0049648F"/>
    <w:rsid w:val="004964E4"/>
    <w:rsid w:val="0049657B"/>
    <w:rsid w:val="00496606"/>
    <w:rsid w:val="00496A6B"/>
    <w:rsid w:val="00496B54"/>
    <w:rsid w:val="00496CE3"/>
    <w:rsid w:val="00496D80"/>
    <w:rsid w:val="00496F05"/>
    <w:rsid w:val="00497154"/>
    <w:rsid w:val="00497370"/>
    <w:rsid w:val="00497742"/>
    <w:rsid w:val="0049780D"/>
    <w:rsid w:val="00497D85"/>
    <w:rsid w:val="00497D9E"/>
    <w:rsid w:val="004A019D"/>
    <w:rsid w:val="004A026D"/>
    <w:rsid w:val="004A072A"/>
    <w:rsid w:val="004A08E9"/>
    <w:rsid w:val="004A0A04"/>
    <w:rsid w:val="004A0D7B"/>
    <w:rsid w:val="004A0F39"/>
    <w:rsid w:val="004A175E"/>
    <w:rsid w:val="004A1B1F"/>
    <w:rsid w:val="004A1C1B"/>
    <w:rsid w:val="004A1C81"/>
    <w:rsid w:val="004A2039"/>
    <w:rsid w:val="004A21D2"/>
    <w:rsid w:val="004A224D"/>
    <w:rsid w:val="004A251F"/>
    <w:rsid w:val="004A2919"/>
    <w:rsid w:val="004A2B58"/>
    <w:rsid w:val="004A2EE3"/>
    <w:rsid w:val="004A2F88"/>
    <w:rsid w:val="004A3045"/>
    <w:rsid w:val="004A332C"/>
    <w:rsid w:val="004A390B"/>
    <w:rsid w:val="004A395C"/>
    <w:rsid w:val="004A3B85"/>
    <w:rsid w:val="004A3BDB"/>
    <w:rsid w:val="004A3BEA"/>
    <w:rsid w:val="004A3BF1"/>
    <w:rsid w:val="004A3E42"/>
    <w:rsid w:val="004A3FB9"/>
    <w:rsid w:val="004A41E2"/>
    <w:rsid w:val="004A43E9"/>
    <w:rsid w:val="004A4715"/>
    <w:rsid w:val="004A4841"/>
    <w:rsid w:val="004A5046"/>
    <w:rsid w:val="004A5145"/>
    <w:rsid w:val="004A54B7"/>
    <w:rsid w:val="004A565E"/>
    <w:rsid w:val="004A5B55"/>
    <w:rsid w:val="004A5DE3"/>
    <w:rsid w:val="004A5DF3"/>
    <w:rsid w:val="004A6064"/>
    <w:rsid w:val="004A6134"/>
    <w:rsid w:val="004A6311"/>
    <w:rsid w:val="004A631D"/>
    <w:rsid w:val="004A6386"/>
    <w:rsid w:val="004A67BE"/>
    <w:rsid w:val="004A6D32"/>
    <w:rsid w:val="004A7092"/>
    <w:rsid w:val="004A70EA"/>
    <w:rsid w:val="004A7263"/>
    <w:rsid w:val="004A766E"/>
    <w:rsid w:val="004A78AC"/>
    <w:rsid w:val="004A7A30"/>
    <w:rsid w:val="004A7B55"/>
    <w:rsid w:val="004A7D39"/>
    <w:rsid w:val="004A7F42"/>
    <w:rsid w:val="004A7F6E"/>
    <w:rsid w:val="004B029F"/>
    <w:rsid w:val="004B0B2E"/>
    <w:rsid w:val="004B0C92"/>
    <w:rsid w:val="004B122D"/>
    <w:rsid w:val="004B125B"/>
    <w:rsid w:val="004B12DA"/>
    <w:rsid w:val="004B1EF1"/>
    <w:rsid w:val="004B1F9B"/>
    <w:rsid w:val="004B225E"/>
    <w:rsid w:val="004B27EA"/>
    <w:rsid w:val="004B2A26"/>
    <w:rsid w:val="004B2C30"/>
    <w:rsid w:val="004B2D96"/>
    <w:rsid w:val="004B2E1F"/>
    <w:rsid w:val="004B30E0"/>
    <w:rsid w:val="004B3987"/>
    <w:rsid w:val="004B3CE8"/>
    <w:rsid w:val="004B4099"/>
    <w:rsid w:val="004B430A"/>
    <w:rsid w:val="004B44B8"/>
    <w:rsid w:val="004B45C7"/>
    <w:rsid w:val="004B47B5"/>
    <w:rsid w:val="004B4852"/>
    <w:rsid w:val="004B49E6"/>
    <w:rsid w:val="004B4AFA"/>
    <w:rsid w:val="004B4B14"/>
    <w:rsid w:val="004B4D69"/>
    <w:rsid w:val="004B4DFF"/>
    <w:rsid w:val="004B4E17"/>
    <w:rsid w:val="004B4F8D"/>
    <w:rsid w:val="004B5494"/>
    <w:rsid w:val="004B551A"/>
    <w:rsid w:val="004B558F"/>
    <w:rsid w:val="004B5884"/>
    <w:rsid w:val="004B5A04"/>
    <w:rsid w:val="004B6404"/>
    <w:rsid w:val="004B6963"/>
    <w:rsid w:val="004B71C7"/>
    <w:rsid w:val="004B7457"/>
    <w:rsid w:val="004B7635"/>
    <w:rsid w:val="004C012F"/>
    <w:rsid w:val="004C01A8"/>
    <w:rsid w:val="004C026E"/>
    <w:rsid w:val="004C029B"/>
    <w:rsid w:val="004C0722"/>
    <w:rsid w:val="004C0864"/>
    <w:rsid w:val="004C0DE7"/>
    <w:rsid w:val="004C12E7"/>
    <w:rsid w:val="004C15C3"/>
    <w:rsid w:val="004C1840"/>
    <w:rsid w:val="004C18EE"/>
    <w:rsid w:val="004C1B39"/>
    <w:rsid w:val="004C23A7"/>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C37"/>
    <w:rsid w:val="004C5158"/>
    <w:rsid w:val="004C51AC"/>
    <w:rsid w:val="004C5245"/>
    <w:rsid w:val="004C5319"/>
    <w:rsid w:val="004C5848"/>
    <w:rsid w:val="004C5A1C"/>
    <w:rsid w:val="004C5ED1"/>
    <w:rsid w:val="004C621F"/>
    <w:rsid w:val="004C6E5A"/>
    <w:rsid w:val="004C6E73"/>
    <w:rsid w:val="004C7529"/>
    <w:rsid w:val="004C75D0"/>
    <w:rsid w:val="004C77CF"/>
    <w:rsid w:val="004C7948"/>
    <w:rsid w:val="004C7BB8"/>
    <w:rsid w:val="004C7C60"/>
    <w:rsid w:val="004D0400"/>
    <w:rsid w:val="004D0482"/>
    <w:rsid w:val="004D0711"/>
    <w:rsid w:val="004D08CD"/>
    <w:rsid w:val="004D0DFE"/>
    <w:rsid w:val="004D0F2C"/>
    <w:rsid w:val="004D1227"/>
    <w:rsid w:val="004D155B"/>
    <w:rsid w:val="004D1597"/>
    <w:rsid w:val="004D176F"/>
    <w:rsid w:val="004D1D91"/>
    <w:rsid w:val="004D1FD9"/>
    <w:rsid w:val="004D22C3"/>
    <w:rsid w:val="004D2429"/>
    <w:rsid w:val="004D27F1"/>
    <w:rsid w:val="004D2E46"/>
    <w:rsid w:val="004D2F8A"/>
    <w:rsid w:val="004D3162"/>
    <w:rsid w:val="004D32B4"/>
    <w:rsid w:val="004D3C70"/>
    <w:rsid w:val="004D3DF9"/>
    <w:rsid w:val="004D3F0A"/>
    <w:rsid w:val="004D40E3"/>
    <w:rsid w:val="004D41DD"/>
    <w:rsid w:val="004D4342"/>
    <w:rsid w:val="004D44C5"/>
    <w:rsid w:val="004D485D"/>
    <w:rsid w:val="004D48A1"/>
    <w:rsid w:val="004D4A4D"/>
    <w:rsid w:val="004D4C31"/>
    <w:rsid w:val="004D4C83"/>
    <w:rsid w:val="004D4EE2"/>
    <w:rsid w:val="004D4F84"/>
    <w:rsid w:val="004D50B8"/>
    <w:rsid w:val="004D532E"/>
    <w:rsid w:val="004D55D0"/>
    <w:rsid w:val="004D5DF9"/>
    <w:rsid w:val="004D5F1B"/>
    <w:rsid w:val="004D6449"/>
    <w:rsid w:val="004D6C9A"/>
    <w:rsid w:val="004D6F00"/>
    <w:rsid w:val="004D6F4D"/>
    <w:rsid w:val="004D6F95"/>
    <w:rsid w:val="004D72FE"/>
    <w:rsid w:val="004D7882"/>
    <w:rsid w:val="004D7896"/>
    <w:rsid w:val="004D7AF3"/>
    <w:rsid w:val="004D7E91"/>
    <w:rsid w:val="004E003A"/>
    <w:rsid w:val="004E03DC"/>
    <w:rsid w:val="004E0411"/>
    <w:rsid w:val="004E04A8"/>
    <w:rsid w:val="004E06AA"/>
    <w:rsid w:val="004E0768"/>
    <w:rsid w:val="004E0972"/>
    <w:rsid w:val="004E0B86"/>
    <w:rsid w:val="004E0F08"/>
    <w:rsid w:val="004E12A1"/>
    <w:rsid w:val="004E1340"/>
    <w:rsid w:val="004E1886"/>
    <w:rsid w:val="004E1938"/>
    <w:rsid w:val="004E1A31"/>
    <w:rsid w:val="004E1C93"/>
    <w:rsid w:val="004E1E34"/>
    <w:rsid w:val="004E1E56"/>
    <w:rsid w:val="004E20E0"/>
    <w:rsid w:val="004E2479"/>
    <w:rsid w:val="004E2798"/>
    <w:rsid w:val="004E2B27"/>
    <w:rsid w:val="004E2C5E"/>
    <w:rsid w:val="004E2DE0"/>
    <w:rsid w:val="004E2F97"/>
    <w:rsid w:val="004E2F9F"/>
    <w:rsid w:val="004E30F9"/>
    <w:rsid w:val="004E31CC"/>
    <w:rsid w:val="004E33CC"/>
    <w:rsid w:val="004E3D4F"/>
    <w:rsid w:val="004E4060"/>
    <w:rsid w:val="004E409A"/>
    <w:rsid w:val="004E43B0"/>
    <w:rsid w:val="004E44C8"/>
    <w:rsid w:val="004E44D2"/>
    <w:rsid w:val="004E4971"/>
    <w:rsid w:val="004E4D72"/>
    <w:rsid w:val="004E4E51"/>
    <w:rsid w:val="004E4F2C"/>
    <w:rsid w:val="004E4F49"/>
    <w:rsid w:val="004E4F5F"/>
    <w:rsid w:val="004E51A4"/>
    <w:rsid w:val="004E522D"/>
    <w:rsid w:val="004E5503"/>
    <w:rsid w:val="004E55B5"/>
    <w:rsid w:val="004E55E5"/>
    <w:rsid w:val="004E5A73"/>
    <w:rsid w:val="004E5FC7"/>
    <w:rsid w:val="004E664E"/>
    <w:rsid w:val="004E671C"/>
    <w:rsid w:val="004E6E16"/>
    <w:rsid w:val="004E73A2"/>
    <w:rsid w:val="004E7838"/>
    <w:rsid w:val="004E7E72"/>
    <w:rsid w:val="004F08F0"/>
    <w:rsid w:val="004F0A0A"/>
    <w:rsid w:val="004F0C7C"/>
    <w:rsid w:val="004F0D24"/>
    <w:rsid w:val="004F0FB9"/>
    <w:rsid w:val="004F12EE"/>
    <w:rsid w:val="004F15EA"/>
    <w:rsid w:val="004F1952"/>
    <w:rsid w:val="004F1CCA"/>
    <w:rsid w:val="004F208A"/>
    <w:rsid w:val="004F285C"/>
    <w:rsid w:val="004F28BB"/>
    <w:rsid w:val="004F28D6"/>
    <w:rsid w:val="004F2A3E"/>
    <w:rsid w:val="004F2F7E"/>
    <w:rsid w:val="004F32AC"/>
    <w:rsid w:val="004F32B5"/>
    <w:rsid w:val="004F3585"/>
    <w:rsid w:val="004F3587"/>
    <w:rsid w:val="004F3654"/>
    <w:rsid w:val="004F395A"/>
    <w:rsid w:val="004F3D6F"/>
    <w:rsid w:val="004F407E"/>
    <w:rsid w:val="004F4221"/>
    <w:rsid w:val="004F4298"/>
    <w:rsid w:val="004F441A"/>
    <w:rsid w:val="004F4427"/>
    <w:rsid w:val="004F4478"/>
    <w:rsid w:val="004F4496"/>
    <w:rsid w:val="004F466F"/>
    <w:rsid w:val="004F475D"/>
    <w:rsid w:val="004F475F"/>
    <w:rsid w:val="004F47F0"/>
    <w:rsid w:val="004F4817"/>
    <w:rsid w:val="004F5479"/>
    <w:rsid w:val="004F5AB6"/>
    <w:rsid w:val="004F5C03"/>
    <w:rsid w:val="004F6022"/>
    <w:rsid w:val="004F6C21"/>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448"/>
    <w:rsid w:val="00501597"/>
    <w:rsid w:val="00501981"/>
    <w:rsid w:val="00501A85"/>
    <w:rsid w:val="00501BB3"/>
    <w:rsid w:val="0050209F"/>
    <w:rsid w:val="005021DD"/>
    <w:rsid w:val="0050234F"/>
    <w:rsid w:val="005026CA"/>
    <w:rsid w:val="00502A30"/>
    <w:rsid w:val="00502B72"/>
    <w:rsid w:val="00502DE6"/>
    <w:rsid w:val="0050333A"/>
    <w:rsid w:val="00503B76"/>
    <w:rsid w:val="00503DD0"/>
    <w:rsid w:val="00503E02"/>
    <w:rsid w:val="00504081"/>
    <w:rsid w:val="005045FB"/>
    <w:rsid w:val="005046FA"/>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BA9"/>
    <w:rsid w:val="00506C33"/>
    <w:rsid w:val="00506DA9"/>
    <w:rsid w:val="0050707A"/>
    <w:rsid w:val="005070F0"/>
    <w:rsid w:val="005072D5"/>
    <w:rsid w:val="005078DF"/>
    <w:rsid w:val="00507A1D"/>
    <w:rsid w:val="00507C5B"/>
    <w:rsid w:val="00507F68"/>
    <w:rsid w:val="005102F8"/>
    <w:rsid w:val="005108E3"/>
    <w:rsid w:val="00510911"/>
    <w:rsid w:val="00510C72"/>
    <w:rsid w:val="005116D4"/>
    <w:rsid w:val="0051177D"/>
    <w:rsid w:val="00511DA6"/>
    <w:rsid w:val="00511DAE"/>
    <w:rsid w:val="00511F15"/>
    <w:rsid w:val="005128C9"/>
    <w:rsid w:val="00512A4D"/>
    <w:rsid w:val="00512EDC"/>
    <w:rsid w:val="00512F9D"/>
    <w:rsid w:val="005130B0"/>
    <w:rsid w:val="0051318C"/>
    <w:rsid w:val="00513331"/>
    <w:rsid w:val="005138A6"/>
    <w:rsid w:val="00513BDD"/>
    <w:rsid w:val="00513D6D"/>
    <w:rsid w:val="00513F99"/>
    <w:rsid w:val="005142CD"/>
    <w:rsid w:val="005142CE"/>
    <w:rsid w:val="005143C9"/>
    <w:rsid w:val="00514D3A"/>
    <w:rsid w:val="00514EDC"/>
    <w:rsid w:val="005157A9"/>
    <w:rsid w:val="00515881"/>
    <w:rsid w:val="00516232"/>
    <w:rsid w:val="005173A7"/>
    <w:rsid w:val="005173C1"/>
    <w:rsid w:val="005176AB"/>
    <w:rsid w:val="005177E1"/>
    <w:rsid w:val="00517DA7"/>
    <w:rsid w:val="0052007E"/>
    <w:rsid w:val="005205D4"/>
    <w:rsid w:val="005206BA"/>
    <w:rsid w:val="0052085D"/>
    <w:rsid w:val="0052097B"/>
    <w:rsid w:val="00520C0A"/>
    <w:rsid w:val="00520D05"/>
    <w:rsid w:val="00520E9A"/>
    <w:rsid w:val="0052123A"/>
    <w:rsid w:val="0052146E"/>
    <w:rsid w:val="005218B6"/>
    <w:rsid w:val="00521F95"/>
    <w:rsid w:val="00521FCB"/>
    <w:rsid w:val="00522011"/>
    <w:rsid w:val="005222CC"/>
    <w:rsid w:val="00522589"/>
    <w:rsid w:val="00522BE7"/>
    <w:rsid w:val="00522C35"/>
    <w:rsid w:val="00522CAF"/>
    <w:rsid w:val="00522D04"/>
    <w:rsid w:val="00522F32"/>
    <w:rsid w:val="0052364A"/>
    <w:rsid w:val="005238BA"/>
    <w:rsid w:val="00523A93"/>
    <w:rsid w:val="00523BA2"/>
    <w:rsid w:val="00523BB0"/>
    <w:rsid w:val="00523D09"/>
    <w:rsid w:val="005244BE"/>
    <w:rsid w:val="00524545"/>
    <w:rsid w:val="00524BCF"/>
    <w:rsid w:val="00524D21"/>
    <w:rsid w:val="00524EDF"/>
    <w:rsid w:val="00524EE1"/>
    <w:rsid w:val="00525064"/>
    <w:rsid w:val="005255BF"/>
    <w:rsid w:val="005257DE"/>
    <w:rsid w:val="005262A8"/>
    <w:rsid w:val="005265B2"/>
    <w:rsid w:val="00527200"/>
    <w:rsid w:val="0052776B"/>
    <w:rsid w:val="005277CB"/>
    <w:rsid w:val="00527A54"/>
    <w:rsid w:val="00527B0F"/>
    <w:rsid w:val="00527D3A"/>
    <w:rsid w:val="00527D73"/>
    <w:rsid w:val="00530157"/>
    <w:rsid w:val="00530630"/>
    <w:rsid w:val="005308E4"/>
    <w:rsid w:val="005309A7"/>
    <w:rsid w:val="00530A19"/>
    <w:rsid w:val="00530B18"/>
    <w:rsid w:val="00530C5E"/>
    <w:rsid w:val="00530E9C"/>
    <w:rsid w:val="00531110"/>
    <w:rsid w:val="00531642"/>
    <w:rsid w:val="00531989"/>
    <w:rsid w:val="00531A27"/>
    <w:rsid w:val="00531C8E"/>
    <w:rsid w:val="00531EBE"/>
    <w:rsid w:val="005321A8"/>
    <w:rsid w:val="005325BA"/>
    <w:rsid w:val="00532644"/>
    <w:rsid w:val="00532D11"/>
    <w:rsid w:val="00532F8B"/>
    <w:rsid w:val="005332E4"/>
    <w:rsid w:val="00533681"/>
    <w:rsid w:val="0053369E"/>
    <w:rsid w:val="0053370B"/>
    <w:rsid w:val="00533737"/>
    <w:rsid w:val="00533A3C"/>
    <w:rsid w:val="00533BCA"/>
    <w:rsid w:val="005340BF"/>
    <w:rsid w:val="005343FB"/>
    <w:rsid w:val="005345E5"/>
    <w:rsid w:val="005346F0"/>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710"/>
    <w:rsid w:val="00536C1E"/>
    <w:rsid w:val="00536DE8"/>
    <w:rsid w:val="005372E6"/>
    <w:rsid w:val="00537914"/>
    <w:rsid w:val="00537A5E"/>
    <w:rsid w:val="00537BCA"/>
    <w:rsid w:val="00537BCE"/>
    <w:rsid w:val="00537F35"/>
    <w:rsid w:val="00537F4B"/>
    <w:rsid w:val="00540253"/>
    <w:rsid w:val="00540297"/>
    <w:rsid w:val="0054049A"/>
    <w:rsid w:val="00540909"/>
    <w:rsid w:val="00540A22"/>
    <w:rsid w:val="00540B22"/>
    <w:rsid w:val="00540EF2"/>
    <w:rsid w:val="00541053"/>
    <w:rsid w:val="0054118F"/>
    <w:rsid w:val="00541227"/>
    <w:rsid w:val="0054157F"/>
    <w:rsid w:val="0054165E"/>
    <w:rsid w:val="0054166A"/>
    <w:rsid w:val="0054199F"/>
    <w:rsid w:val="005419F9"/>
    <w:rsid w:val="00541E86"/>
    <w:rsid w:val="00542060"/>
    <w:rsid w:val="005423F8"/>
    <w:rsid w:val="00542A39"/>
    <w:rsid w:val="00542AC5"/>
    <w:rsid w:val="00542DEA"/>
    <w:rsid w:val="00542EE9"/>
    <w:rsid w:val="005430FF"/>
    <w:rsid w:val="00543207"/>
    <w:rsid w:val="00543223"/>
    <w:rsid w:val="00543325"/>
    <w:rsid w:val="005433B3"/>
    <w:rsid w:val="0054343A"/>
    <w:rsid w:val="00543974"/>
    <w:rsid w:val="00543ADD"/>
    <w:rsid w:val="00543E49"/>
    <w:rsid w:val="00543EBF"/>
    <w:rsid w:val="00544461"/>
    <w:rsid w:val="0054478B"/>
    <w:rsid w:val="00544ABA"/>
    <w:rsid w:val="00545265"/>
    <w:rsid w:val="005454CB"/>
    <w:rsid w:val="00545679"/>
    <w:rsid w:val="0054593A"/>
    <w:rsid w:val="00545B67"/>
    <w:rsid w:val="00545FDC"/>
    <w:rsid w:val="0054611E"/>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D7"/>
    <w:rsid w:val="00547C89"/>
    <w:rsid w:val="00547CD8"/>
    <w:rsid w:val="00550696"/>
    <w:rsid w:val="005507B7"/>
    <w:rsid w:val="005507F9"/>
    <w:rsid w:val="00551320"/>
    <w:rsid w:val="0055136E"/>
    <w:rsid w:val="005516BD"/>
    <w:rsid w:val="0055177C"/>
    <w:rsid w:val="00551813"/>
    <w:rsid w:val="005518A4"/>
    <w:rsid w:val="00551B70"/>
    <w:rsid w:val="00551BA5"/>
    <w:rsid w:val="00551DDE"/>
    <w:rsid w:val="00552191"/>
    <w:rsid w:val="005525E0"/>
    <w:rsid w:val="005526B2"/>
    <w:rsid w:val="00552768"/>
    <w:rsid w:val="00552935"/>
    <w:rsid w:val="00553127"/>
    <w:rsid w:val="0055359C"/>
    <w:rsid w:val="00553719"/>
    <w:rsid w:val="00553725"/>
    <w:rsid w:val="005537D5"/>
    <w:rsid w:val="005537EF"/>
    <w:rsid w:val="00553B11"/>
    <w:rsid w:val="00553D7A"/>
    <w:rsid w:val="005541C1"/>
    <w:rsid w:val="0055430F"/>
    <w:rsid w:val="00554369"/>
    <w:rsid w:val="005543AE"/>
    <w:rsid w:val="005547E9"/>
    <w:rsid w:val="00554B54"/>
    <w:rsid w:val="00554BE7"/>
    <w:rsid w:val="00554C52"/>
    <w:rsid w:val="00554D3C"/>
    <w:rsid w:val="0055554A"/>
    <w:rsid w:val="005555CF"/>
    <w:rsid w:val="00555A3F"/>
    <w:rsid w:val="00555BE9"/>
    <w:rsid w:val="00555F48"/>
    <w:rsid w:val="00556446"/>
    <w:rsid w:val="0055647D"/>
    <w:rsid w:val="005565F2"/>
    <w:rsid w:val="00556BC4"/>
    <w:rsid w:val="00556D68"/>
    <w:rsid w:val="00557027"/>
    <w:rsid w:val="00557173"/>
    <w:rsid w:val="00557352"/>
    <w:rsid w:val="005573BB"/>
    <w:rsid w:val="005574B0"/>
    <w:rsid w:val="005576A1"/>
    <w:rsid w:val="00557779"/>
    <w:rsid w:val="00557A64"/>
    <w:rsid w:val="00557B06"/>
    <w:rsid w:val="00557E23"/>
    <w:rsid w:val="00557EA2"/>
    <w:rsid w:val="00560167"/>
    <w:rsid w:val="0056030F"/>
    <w:rsid w:val="005605C0"/>
    <w:rsid w:val="00560752"/>
    <w:rsid w:val="00560BFE"/>
    <w:rsid w:val="00560D23"/>
    <w:rsid w:val="00560FDC"/>
    <w:rsid w:val="005613FA"/>
    <w:rsid w:val="005615D5"/>
    <w:rsid w:val="005615D8"/>
    <w:rsid w:val="005616EF"/>
    <w:rsid w:val="0056192B"/>
    <w:rsid w:val="00561A72"/>
    <w:rsid w:val="00561B27"/>
    <w:rsid w:val="0056202A"/>
    <w:rsid w:val="00562272"/>
    <w:rsid w:val="005626D6"/>
    <w:rsid w:val="0056297C"/>
    <w:rsid w:val="00562F70"/>
    <w:rsid w:val="005630B3"/>
    <w:rsid w:val="005638D4"/>
    <w:rsid w:val="00563BFB"/>
    <w:rsid w:val="00563E53"/>
    <w:rsid w:val="00563F36"/>
    <w:rsid w:val="00564121"/>
    <w:rsid w:val="005641A1"/>
    <w:rsid w:val="0056430F"/>
    <w:rsid w:val="005644AC"/>
    <w:rsid w:val="005645FF"/>
    <w:rsid w:val="00564702"/>
    <w:rsid w:val="00564959"/>
    <w:rsid w:val="005649ED"/>
    <w:rsid w:val="00564E4E"/>
    <w:rsid w:val="00564ECC"/>
    <w:rsid w:val="005656ED"/>
    <w:rsid w:val="00565C8B"/>
    <w:rsid w:val="00566088"/>
    <w:rsid w:val="00566544"/>
    <w:rsid w:val="00566608"/>
    <w:rsid w:val="00566718"/>
    <w:rsid w:val="00566736"/>
    <w:rsid w:val="005668CD"/>
    <w:rsid w:val="00566B00"/>
    <w:rsid w:val="00566C83"/>
    <w:rsid w:val="00566E87"/>
    <w:rsid w:val="00566F12"/>
    <w:rsid w:val="005673F5"/>
    <w:rsid w:val="005674E8"/>
    <w:rsid w:val="00567820"/>
    <w:rsid w:val="00567D81"/>
    <w:rsid w:val="00567F56"/>
    <w:rsid w:val="00567F8C"/>
    <w:rsid w:val="00567FC1"/>
    <w:rsid w:val="005700FE"/>
    <w:rsid w:val="005709D2"/>
    <w:rsid w:val="00570E24"/>
    <w:rsid w:val="00570FB4"/>
    <w:rsid w:val="0057102B"/>
    <w:rsid w:val="005710B4"/>
    <w:rsid w:val="00571844"/>
    <w:rsid w:val="0057240E"/>
    <w:rsid w:val="00572760"/>
    <w:rsid w:val="005729F0"/>
    <w:rsid w:val="00572A65"/>
    <w:rsid w:val="00572AF3"/>
    <w:rsid w:val="005733AD"/>
    <w:rsid w:val="00573B45"/>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264"/>
    <w:rsid w:val="005753BB"/>
    <w:rsid w:val="00575432"/>
    <w:rsid w:val="0057562C"/>
    <w:rsid w:val="005759F6"/>
    <w:rsid w:val="00575D41"/>
    <w:rsid w:val="00575E3E"/>
    <w:rsid w:val="00575FD1"/>
    <w:rsid w:val="005762F0"/>
    <w:rsid w:val="005763A9"/>
    <w:rsid w:val="005765F5"/>
    <w:rsid w:val="00576775"/>
    <w:rsid w:val="00576D44"/>
    <w:rsid w:val="00576D6C"/>
    <w:rsid w:val="005772C1"/>
    <w:rsid w:val="005772F7"/>
    <w:rsid w:val="00577A2E"/>
    <w:rsid w:val="00580443"/>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3147"/>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C35"/>
    <w:rsid w:val="00584C95"/>
    <w:rsid w:val="00584EB5"/>
    <w:rsid w:val="00584F8B"/>
    <w:rsid w:val="00585028"/>
    <w:rsid w:val="005850D7"/>
    <w:rsid w:val="00585486"/>
    <w:rsid w:val="005854D1"/>
    <w:rsid w:val="005857A3"/>
    <w:rsid w:val="00585F5B"/>
    <w:rsid w:val="0058620A"/>
    <w:rsid w:val="00586452"/>
    <w:rsid w:val="005864C8"/>
    <w:rsid w:val="00586DE5"/>
    <w:rsid w:val="00587052"/>
    <w:rsid w:val="005870E1"/>
    <w:rsid w:val="0058722F"/>
    <w:rsid w:val="00587261"/>
    <w:rsid w:val="00587521"/>
    <w:rsid w:val="00587A67"/>
    <w:rsid w:val="00587ECB"/>
    <w:rsid w:val="00587F83"/>
    <w:rsid w:val="00587FC0"/>
    <w:rsid w:val="005906AD"/>
    <w:rsid w:val="00590DA6"/>
    <w:rsid w:val="00590E0C"/>
    <w:rsid w:val="00590E37"/>
    <w:rsid w:val="00590FB7"/>
    <w:rsid w:val="00591186"/>
    <w:rsid w:val="00591909"/>
    <w:rsid w:val="005919C2"/>
    <w:rsid w:val="00591A7A"/>
    <w:rsid w:val="00591BE3"/>
    <w:rsid w:val="00591C7D"/>
    <w:rsid w:val="00591D5C"/>
    <w:rsid w:val="00592403"/>
    <w:rsid w:val="00592651"/>
    <w:rsid w:val="005926A9"/>
    <w:rsid w:val="005928F6"/>
    <w:rsid w:val="00592B03"/>
    <w:rsid w:val="00592D47"/>
    <w:rsid w:val="00592E83"/>
    <w:rsid w:val="00592EA7"/>
    <w:rsid w:val="00593056"/>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D1B"/>
    <w:rsid w:val="00595ED1"/>
    <w:rsid w:val="00596175"/>
    <w:rsid w:val="005961F7"/>
    <w:rsid w:val="0059649F"/>
    <w:rsid w:val="00596690"/>
    <w:rsid w:val="0059669D"/>
    <w:rsid w:val="005968F6"/>
    <w:rsid w:val="00596AAB"/>
    <w:rsid w:val="00596B33"/>
    <w:rsid w:val="00596B9C"/>
    <w:rsid w:val="00596BF2"/>
    <w:rsid w:val="0059755C"/>
    <w:rsid w:val="005977C3"/>
    <w:rsid w:val="00597948"/>
    <w:rsid w:val="005A02F5"/>
    <w:rsid w:val="005A054D"/>
    <w:rsid w:val="005A06EC"/>
    <w:rsid w:val="005A07CE"/>
    <w:rsid w:val="005A0A46"/>
    <w:rsid w:val="005A0A80"/>
    <w:rsid w:val="005A1004"/>
    <w:rsid w:val="005A10B9"/>
    <w:rsid w:val="005A11EA"/>
    <w:rsid w:val="005A1226"/>
    <w:rsid w:val="005A13C2"/>
    <w:rsid w:val="005A1933"/>
    <w:rsid w:val="005A1C21"/>
    <w:rsid w:val="005A21E4"/>
    <w:rsid w:val="005A22C7"/>
    <w:rsid w:val="005A269F"/>
    <w:rsid w:val="005A29DC"/>
    <w:rsid w:val="005A2A29"/>
    <w:rsid w:val="005A2ADD"/>
    <w:rsid w:val="005A2F08"/>
    <w:rsid w:val="005A2F6B"/>
    <w:rsid w:val="005A305E"/>
    <w:rsid w:val="005A30BB"/>
    <w:rsid w:val="005A33CF"/>
    <w:rsid w:val="005A35F8"/>
    <w:rsid w:val="005A37C6"/>
    <w:rsid w:val="005A3840"/>
    <w:rsid w:val="005A3887"/>
    <w:rsid w:val="005A43B9"/>
    <w:rsid w:val="005A45D4"/>
    <w:rsid w:val="005A4A3C"/>
    <w:rsid w:val="005A4E96"/>
    <w:rsid w:val="005A5064"/>
    <w:rsid w:val="005A54CC"/>
    <w:rsid w:val="005A57A9"/>
    <w:rsid w:val="005A5C04"/>
    <w:rsid w:val="005A5F6F"/>
    <w:rsid w:val="005A5F71"/>
    <w:rsid w:val="005A616C"/>
    <w:rsid w:val="005A6B32"/>
    <w:rsid w:val="005A7229"/>
    <w:rsid w:val="005A77DE"/>
    <w:rsid w:val="005A7E69"/>
    <w:rsid w:val="005A7F4F"/>
    <w:rsid w:val="005B0542"/>
    <w:rsid w:val="005B0598"/>
    <w:rsid w:val="005B086F"/>
    <w:rsid w:val="005B088C"/>
    <w:rsid w:val="005B10C5"/>
    <w:rsid w:val="005B11AB"/>
    <w:rsid w:val="005B15F7"/>
    <w:rsid w:val="005B1F78"/>
    <w:rsid w:val="005B2225"/>
    <w:rsid w:val="005B25C6"/>
    <w:rsid w:val="005B25CE"/>
    <w:rsid w:val="005B25E0"/>
    <w:rsid w:val="005B2799"/>
    <w:rsid w:val="005B286C"/>
    <w:rsid w:val="005B2B77"/>
    <w:rsid w:val="005B2C72"/>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A0"/>
    <w:rsid w:val="005B5565"/>
    <w:rsid w:val="005B57CB"/>
    <w:rsid w:val="005B5E31"/>
    <w:rsid w:val="005B5EEB"/>
    <w:rsid w:val="005B61D6"/>
    <w:rsid w:val="005B708C"/>
    <w:rsid w:val="005B7811"/>
    <w:rsid w:val="005B7DD1"/>
    <w:rsid w:val="005B7F91"/>
    <w:rsid w:val="005C00A0"/>
    <w:rsid w:val="005C0375"/>
    <w:rsid w:val="005C039F"/>
    <w:rsid w:val="005C045C"/>
    <w:rsid w:val="005C045D"/>
    <w:rsid w:val="005C0951"/>
    <w:rsid w:val="005C0A48"/>
    <w:rsid w:val="005C0DD2"/>
    <w:rsid w:val="005C1374"/>
    <w:rsid w:val="005C14B8"/>
    <w:rsid w:val="005C1FC5"/>
    <w:rsid w:val="005C2514"/>
    <w:rsid w:val="005C28FA"/>
    <w:rsid w:val="005C297A"/>
    <w:rsid w:val="005C2E03"/>
    <w:rsid w:val="005C31E7"/>
    <w:rsid w:val="005C34D8"/>
    <w:rsid w:val="005C40F4"/>
    <w:rsid w:val="005C43BE"/>
    <w:rsid w:val="005C441A"/>
    <w:rsid w:val="005C44F3"/>
    <w:rsid w:val="005C4896"/>
    <w:rsid w:val="005C491E"/>
    <w:rsid w:val="005C495F"/>
    <w:rsid w:val="005C4CCF"/>
    <w:rsid w:val="005C5475"/>
    <w:rsid w:val="005C5583"/>
    <w:rsid w:val="005C5C06"/>
    <w:rsid w:val="005C5EAA"/>
    <w:rsid w:val="005C6383"/>
    <w:rsid w:val="005C66D3"/>
    <w:rsid w:val="005C6D8C"/>
    <w:rsid w:val="005C6E3E"/>
    <w:rsid w:val="005C6FB0"/>
    <w:rsid w:val="005C712D"/>
    <w:rsid w:val="005C746D"/>
    <w:rsid w:val="005C7502"/>
    <w:rsid w:val="005C77CA"/>
    <w:rsid w:val="005C7811"/>
    <w:rsid w:val="005C791F"/>
    <w:rsid w:val="005C7B99"/>
    <w:rsid w:val="005C7C75"/>
    <w:rsid w:val="005D0019"/>
    <w:rsid w:val="005D0223"/>
    <w:rsid w:val="005D0615"/>
    <w:rsid w:val="005D097D"/>
    <w:rsid w:val="005D09B5"/>
    <w:rsid w:val="005D0B94"/>
    <w:rsid w:val="005D0C91"/>
    <w:rsid w:val="005D0E4F"/>
    <w:rsid w:val="005D0FDF"/>
    <w:rsid w:val="005D1228"/>
    <w:rsid w:val="005D12EF"/>
    <w:rsid w:val="005D1358"/>
    <w:rsid w:val="005D1471"/>
    <w:rsid w:val="005D18C9"/>
    <w:rsid w:val="005D1B73"/>
    <w:rsid w:val="005D1E32"/>
    <w:rsid w:val="005D206B"/>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578"/>
    <w:rsid w:val="005D4755"/>
    <w:rsid w:val="005D4EFA"/>
    <w:rsid w:val="005D4F1B"/>
    <w:rsid w:val="005D55BA"/>
    <w:rsid w:val="005D55FF"/>
    <w:rsid w:val="005D5A53"/>
    <w:rsid w:val="005D5ADB"/>
    <w:rsid w:val="005D5D22"/>
    <w:rsid w:val="005D5FF6"/>
    <w:rsid w:val="005D63A6"/>
    <w:rsid w:val="005D648A"/>
    <w:rsid w:val="005D64DE"/>
    <w:rsid w:val="005D64E6"/>
    <w:rsid w:val="005D651A"/>
    <w:rsid w:val="005D687A"/>
    <w:rsid w:val="005D69B9"/>
    <w:rsid w:val="005D6E49"/>
    <w:rsid w:val="005D6F71"/>
    <w:rsid w:val="005D7798"/>
    <w:rsid w:val="005D7CFF"/>
    <w:rsid w:val="005D7DD8"/>
    <w:rsid w:val="005D7E0D"/>
    <w:rsid w:val="005D7E61"/>
    <w:rsid w:val="005D7F97"/>
    <w:rsid w:val="005E030E"/>
    <w:rsid w:val="005E0312"/>
    <w:rsid w:val="005E049A"/>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E23"/>
    <w:rsid w:val="005E3365"/>
    <w:rsid w:val="005E35CC"/>
    <w:rsid w:val="005E36F2"/>
    <w:rsid w:val="005E371E"/>
    <w:rsid w:val="005E39C4"/>
    <w:rsid w:val="005E43CD"/>
    <w:rsid w:val="005E4A9D"/>
    <w:rsid w:val="005E4D1A"/>
    <w:rsid w:val="005E4D33"/>
    <w:rsid w:val="005E4F83"/>
    <w:rsid w:val="005E5303"/>
    <w:rsid w:val="005E5326"/>
    <w:rsid w:val="005E53F9"/>
    <w:rsid w:val="005E57EE"/>
    <w:rsid w:val="005E5892"/>
    <w:rsid w:val="005E5EC9"/>
    <w:rsid w:val="005E6091"/>
    <w:rsid w:val="005E60A3"/>
    <w:rsid w:val="005E65C3"/>
    <w:rsid w:val="005E6BD8"/>
    <w:rsid w:val="005E720D"/>
    <w:rsid w:val="005E72E2"/>
    <w:rsid w:val="005E75AC"/>
    <w:rsid w:val="005E764C"/>
    <w:rsid w:val="005E775D"/>
    <w:rsid w:val="005E7851"/>
    <w:rsid w:val="005E7AA5"/>
    <w:rsid w:val="005E7C48"/>
    <w:rsid w:val="005F001E"/>
    <w:rsid w:val="005F0561"/>
    <w:rsid w:val="005F0813"/>
    <w:rsid w:val="005F08A2"/>
    <w:rsid w:val="005F08E8"/>
    <w:rsid w:val="005F0A43"/>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6B"/>
    <w:rsid w:val="005F2AFC"/>
    <w:rsid w:val="005F2B51"/>
    <w:rsid w:val="005F2BCC"/>
    <w:rsid w:val="005F2C22"/>
    <w:rsid w:val="005F3073"/>
    <w:rsid w:val="005F30B7"/>
    <w:rsid w:val="005F339C"/>
    <w:rsid w:val="005F3A6B"/>
    <w:rsid w:val="005F3CA6"/>
    <w:rsid w:val="005F4171"/>
    <w:rsid w:val="005F4320"/>
    <w:rsid w:val="005F4472"/>
    <w:rsid w:val="005F4479"/>
    <w:rsid w:val="005F4508"/>
    <w:rsid w:val="005F45C4"/>
    <w:rsid w:val="005F4650"/>
    <w:rsid w:val="005F46D6"/>
    <w:rsid w:val="005F47B0"/>
    <w:rsid w:val="005F47D0"/>
    <w:rsid w:val="005F47E6"/>
    <w:rsid w:val="005F49E1"/>
    <w:rsid w:val="005F4D25"/>
    <w:rsid w:val="005F4D4F"/>
    <w:rsid w:val="005F4DD6"/>
    <w:rsid w:val="005F50D8"/>
    <w:rsid w:val="005F5365"/>
    <w:rsid w:val="005F53A1"/>
    <w:rsid w:val="005F53FC"/>
    <w:rsid w:val="005F559E"/>
    <w:rsid w:val="005F5C77"/>
    <w:rsid w:val="005F68B0"/>
    <w:rsid w:val="005F6B42"/>
    <w:rsid w:val="005F6B77"/>
    <w:rsid w:val="005F6DD4"/>
    <w:rsid w:val="005F6EF3"/>
    <w:rsid w:val="005F7349"/>
    <w:rsid w:val="005F7487"/>
    <w:rsid w:val="005F74BF"/>
    <w:rsid w:val="005F795D"/>
    <w:rsid w:val="006000E2"/>
    <w:rsid w:val="006002C7"/>
    <w:rsid w:val="0060036F"/>
    <w:rsid w:val="0060075C"/>
    <w:rsid w:val="00600A8F"/>
    <w:rsid w:val="00600CFD"/>
    <w:rsid w:val="00600F95"/>
    <w:rsid w:val="006010DE"/>
    <w:rsid w:val="006011A0"/>
    <w:rsid w:val="006014BF"/>
    <w:rsid w:val="00601793"/>
    <w:rsid w:val="00601839"/>
    <w:rsid w:val="00601BA5"/>
    <w:rsid w:val="00601D49"/>
    <w:rsid w:val="00601F85"/>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402B"/>
    <w:rsid w:val="00604426"/>
    <w:rsid w:val="0060450F"/>
    <w:rsid w:val="00604C13"/>
    <w:rsid w:val="00604CA9"/>
    <w:rsid w:val="00604DC7"/>
    <w:rsid w:val="00604E47"/>
    <w:rsid w:val="006052C7"/>
    <w:rsid w:val="00605441"/>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6F0E"/>
    <w:rsid w:val="00607028"/>
    <w:rsid w:val="006072C6"/>
    <w:rsid w:val="0060745E"/>
    <w:rsid w:val="006076F6"/>
    <w:rsid w:val="00607A2E"/>
    <w:rsid w:val="00607D7D"/>
    <w:rsid w:val="00607DD7"/>
    <w:rsid w:val="0061064A"/>
    <w:rsid w:val="00610BA4"/>
    <w:rsid w:val="00610C9F"/>
    <w:rsid w:val="006112C2"/>
    <w:rsid w:val="00611435"/>
    <w:rsid w:val="00611B47"/>
    <w:rsid w:val="00611D77"/>
    <w:rsid w:val="00611DF5"/>
    <w:rsid w:val="006120DE"/>
    <w:rsid w:val="006125DA"/>
    <w:rsid w:val="00612712"/>
    <w:rsid w:val="006127F1"/>
    <w:rsid w:val="00612A7A"/>
    <w:rsid w:val="006130F7"/>
    <w:rsid w:val="006131EF"/>
    <w:rsid w:val="00613353"/>
    <w:rsid w:val="00613AF8"/>
    <w:rsid w:val="00613C75"/>
    <w:rsid w:val="00613D8E"/>
    <w:rsid w:val="00613F19"/>
    <w:rsid w:val="006142E0"/>
    <w:rsid w:val="006145CC"/>
    <w:rsid w:val="00615A47"/>
    <w:rsid w:val="00615E2A"/>
    <w:rsid w:val="00615FA4"/>
    <w:rsid w:val="00615FF4"/>
    <w:rsid w:val="00616112"/>
    <w:rsid w:val="0061625F"/>
    <w:rsid w:val="00616727"/>
    <w:rsid w:val="00617173"/>
    <w:rsid w:val="00617186"/>
    <w:rsid w:val="006172A7"/>
    <w:rsid w:val="006174EC"/>
    <w:rsid w:val="00617672"/>
    <w:rsid w:val="006178CE"/>
    <w:rsid w:val="00617E84"/>
    <w:rsid w:val="006201A5"/>
    <w:rsid w:val="006205CA"/>
    <w:rsid w:val="006207AE"/>
    <w:rsid w:val="0062088C"/>
    <w:rsid w:val="00620DE3"/>
    <w:rsid w:val="00620F01"/>
    <w:rsid w:val="00620F23"/>
    <w:rsid w:val="00621C41"/>
    <w:rsid w:val="00621C77"/>
    <w:rsid w:val="00621ED2"/>
    <w:rsid w:val="00621F53"/>
    <w:rsid w:val="006220FC"/>
    <w:rsid w:val="006221B4"/>
    <w:rsid w:val="00622216"/>
    <w:rsid w:val="006222A0"/>
    <w:rsid w:val="006224D8"/>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4C9"/>
    <w:rsid w:val="006245F6"/>
    <w:rsid w:val="0062475D"/>
    <w:rsid w:val="006247E8"/>
    <w:rsid w:val="0062495F"/>
    <w:rsid w:val="00624A64"/>
    <w:rsid w:val="00624A77"/>
    <w:rsid w:val="00624C31"/>
    <w:rsid w:val="00624CE0"/>
    <w:rsid w:val="006253E8"/>
    <w:rsid w:val="006256CD"/>
    <w:rsid w:val="00625985"/>
    <w:rsid w:val="006262D3"/>
    <w:rsid w:val="0062660B"/>
    <w:rsid w:val="006269F9"/>
    <w:rsid w:val="00626A62"/>
    <w:rsid w:val="00626AD1"/>
    <w:rsid w:val="00626B8D"/>
    <w:rsid w:val="0062796A"/>
    <w:rsid w:val="00627BAD"/>
    <w:rsid w:val="00627F30"/>
    <w:rsid w:val="0063002B"/>
    <w:rsid w:val="006302FA"/>
    <w:rsid w:val="0063039F"/>
    <w:rsid w:val="006304BC"/>
    <w:rsid w:val="00630DCE"/>
    <w:rsid w:val="00630E1F"/>
    <w:rsid w:val="0063120A"/>
    <w:rsid w:val="0063150B"/>
    <w:rsid w:val="00631585"/>
    <w:rsid w:val="0063176F"/>
    <w:rsid w:val="00631D6D"/>
    <w:rsid w:val="00631D8E"/>
    <w:rsid w:val="00631F18"/>
    <w:rsid w:val="006328ED"/>
    <w:rsid w:val="00632D9C"/>
    <w:rsid w:val="0063363E"/>
    <w:rsid w:val="006336DE"/>
    <w:rsid w:val="006340E3"/>
    <w:rsid w:val="006342F6"/>
    <w:rsid w:val="0063434C"/>
    <w:rsid w:val="00634580"/>
    <w:rsid w:val="00634592"/>
    <w:rsid w:val="00634ACF"/>
    <w:rsid w:val="00634D25"/>
    <w:rsid w:val="00634E01"/>
    <w:rsid w:val="00634F1B"/>
    <w:rsid w:val="00635035"/>
    <w:rsid w:val="006355F3"/>
    <w:rsid w:val="006356A0"/>
    <w:rsid w:val="00635784"/>
    <w:rsid w:val="0063580D"/>
    <w:rsid w:val="00635A4A"/>
    <w:rsid w:val="00635CAE"/>
    <w:rsid w:val="00635D07"/>
    <w:rsid w:val="00636292"/>
    <w:rsid w:val="00636826"/>
    <w:rsid w:val="00636A25"/>
    <w:rsid w:val="00636D9D"/>
    <w:rsid w:val="00637240"/>
    <w:rsid w:val="00637480"/>
    <w:rsid w:val="00637814"/>
    <w:rsid w:val="00637942"/>
    <w:rsid w:val="00637E0F"/>
    <w:rsid w:val="00637F03"/>
    <w:rsid w:val="00640528"/>
    <w:rsid w:val="00640B71"/>
    <w:rsid w:val="00640BB6"/>
    <w:rsid w:val="00640FD7"/>
    <w:rsid w:val="0064100C"/>
    <w:rsid w:val="006410ED"/>
    <w:rsid w:val="006413FA"/>
    <w:rsid w:val="006417E1"/>
    <w:rsid w:val="006417E7"/>
    <w:rsid w:val="00641CAF"/>
    <w:rsid w:val="00641CDB"/>
    <w:rsid w:val="00641CFA"/>
    <w:rsid w:val="00641D53"/>
    <w:rsid w:val="00642428"/>
    <w:rsid w:val="006427A0"/>
    <w:rsid w:val="00642F09"/>
    <w:rsid w:val="006433A8"/>
    <w:rsid w:val="00643553"/>
    <w:rsid w:val="00643614"/>
    <w:rsid w:val="00643660"/>
    <w:rsid w:val="00643ACF"/>
    <w:rsid w:val="00643B04"/>
    <w:rsid w:val="00643B95"/>
    <w:rsid w:val="0064489B"/>
    <w:rsid w:val="006449DD"/>
    <w:rsid w:val="00644CA8"/>
    <w:rsid w:val="006452C3"/>
    <w:rsid w:val="006452FD"/>
    <w:rsid w:val="006456FC"/>
    <w:rsid w:val="00645D93"/>
    <w:rsid w:val="0064658F"/>
    <w:rsid w:val="0064662E"/>
    <w:rsid w:val="00647326"/>
    <w:rsid w:val="006476B7"/>
    <w:rsid w:val="00647947"/>
    <w:rsid w:val="006479AA"/>
    <w:rsid w:val="00647A3F"/>
    <w:rsid w:val="00647AAC"/>
    <w:rsid w:val="00647B49"/>
    <w:rsid w:val="00647C72"/>
    <w:rsid w:val="00650061"/>
    <w:rsid w:val="00650139"/>
    <w:rsid w:val="0065013D"/>
    <w:rsid w:val="006506A2"/>
    <w:rsid w:val="00650FB1"/>
    <w:rsid w:val="00651021"/>
    <w:rsid w:val="006511A5"/>
    <w:rsid w:val="0065128E"/>
    <w:rsid w:val="0065221D"/>
    <w:rsid w:val="00652632"/>
    <w:rsid w:val="00652756"/>
    <w:rsid w:val="00652AD8"/>
    <w:rsid w:val="00652B79"/>
    <w:rsid w:val="00652CB8"/>
    <w:rsid w:val="0065316E"/>
    <w:rsid w:val="006531FA"/>
    <w:rsid w:val="006532C0"/>
    <w:rsid w:val="006533C2"/>
    <w:rsid w:val="006533C3"/>
    <w:rsid w:val="0065391C"/>
    <w:rsid w:val="00653DDF"/>
    <w:rsid w:val="00654068"/>
    <w:rsid w:val="0065412A"/>
    <w:rsid w:val="00654379"/>
    <w:rsid w:val="00654568"/>
    <w:rsid w:val="00654732"/>
    <w:rsid w:val="00654760"/>
    <w:rsid w:val="00654927"/>
    <w:rsid w:val="00654B38"/>
    <w:rsid w:val="00654B83"/>
    <w:rsid w:val="00655061"/>
    <w:rsid w:val="0065510C"/>
    <w:rsid w:val="00655506"/>
    <w:rsid w:val="0065570D"/>
    <w:rsid w:val="00655788"/>
    <w:rsid w:val="006557A9"/>
    <w:rsid w:val="00655ABF"/>
    <w:rsid w:val="00655B63"/>
    <w:rsid w:val="00655F28"/>
    <w:rsid w:val="00655F98"/>
    <w:rsid w:val="0065601D"/>
    <w:rsid w:val="00656383"/>
    <w:rsid w:val="006568C8"/>
    <w:rsid w:val="00656F45"/>
    <w:rsid w:val="00657044"/>
    <w:rsid w:val="006571CC"/>
    <w:rsid w:val="006571F6"/>
    <w:rsid w:val="006571FB"/>
    <w:rsid w:val="00657202"/>
    <w:rsid w:val="00657959"/>
    <w:rsid w:val="00657DF2"/>
    <w:rsid w:val="00657FDA"/>
    <w:rsid w:val="006601BD"/>
    <w:rsid w:val="00660A1B"/>
    <w:rsid w:val="00660B3F"/>
    <w:rsid w:val="00660BF2"/>
    <w:rsid w:val="00660EC4"/>
    <w:rsid w:val="00660F7D"/>
    <w:rsid w:val="0066111B"/>
    <w:rsid w:val="0066127C"/>
    <w:rsid w:val="006613C1"/>
    <w:rsid w:val="006618CC"/>
    <w:rsid w:val="00661EBE"/>
    <w:rsid w:val="00661F5C"/>
    <w:rsid w:val="0066205C"/>
    <w:rsid w:val="00662111"/>
    <w:rsid w:val="00662118"/>
    <w:rsid w:val="0066223E"/>
    <w:rsid w:val="00662908"/>
    <w:rsid w:val="00662ACE"/>
    <w:rsid w:val="00662BFC"/>
    <w:rsid w:val="006630C4"/>
    <w:rsid w:val="00663307"/>
    <w:rsid w:val="006633E5"/>
    <w:rsid w:val="006635F7"/>
    <w:rsid w:val="00663662"/>
    <w:rsid w:val="006637D9"/>
    <w:rsid w:val="006638AD"/>
    <w:rsid w:val="00663D5B"/>
    <w:rsid w:val="00663FFA"/>
    <w:rsid w:val="00664555"/>
    <w:rsid w:val="00664691"/>
    <w:rsid w:val="0066477F"/>
    <w:rsid w:val="00664CDE"/>
    <w:rsid w:val="00664F2B"/>
    <w:rsid w:val="00664F9A"/>
    <w:rsid w:val="0066530F"/>
    <w:rsid w:val="00665CE6"/>
    <w:rsid w:val="00666237"/>
    <w:rsid w:val="00666355"/>
    <w:rsid w:val="00666536"/>
    <w:rsid w:val="006666F4"/>
    <w:rsid w:val="00666746"/>
    <w:rsid w:val="00666BF8"/>
    <w:rsid w:val="00666CFC"/>
    <w:rsid w:val="00666DC6"/>
    <w:rsid w:val="00666F8E"/>
    <w:rsid w:val="006670CC"/>
    <w:rsid w:val="0066732C"/>
    <w:rsid w:val="00667869"/>
    <w:rsid w:val="006679F5"/>
    <w:rsid w:val="00667B77"/>
    <w:rsid w:val="00667D9F"/>
    <w:rsid w:val="00667DF8"/>
    <w:rsid w:val="00667EBC"/>
    <w:rsid w:val="0067001B"/>
    <w:rsid w:val="00670489"/>
    <w:rsid w:val="00670495"/>
    <w:rsid w:val="0067057D"/>
    <w:rsid w:val="00670E6D"/>
    <w:rsid w:val="00671139"/>
    <w:rsid w:val="006712CB"/>
    <w:rsid w:val="0067141A"/>
    <w:rsid w:val="0067150E"/>
    <w:rsid w:val="006716DA"/>
    <w:rsid w:val="00671913"/>
    <w:rsid w:val="00671957"/>
    <w:rsid w:val="00671AC8"/>
    <w:rsid w:val="00671AE3"/>
    <w:rsid w:val="00671E7A"/>
    <w:rsid w:val="00671F79"/>
    <w:rsid w:val="00672276"/>
    <w:rsid w:val="00672316"/>
    <w:rsid w:val="00672477"/>
    <w:rsid w:val="006728ED"/>
    <w:rsid w:val="00672957"/>
    <w:rsid w:val="006730AC"/>
    <w:rsid w:val="006732B1"/>
    <w:rsid w:val="0067330F"/>
    <w:rsid w:val="0067337C"/>
    <w:rsid w:val="00673644"/>
    <w:rsid w:val="006739F5"/>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558"/>
    <w:rsid w:val="00675611"/>
    <w:rsid w:val="006756F6"/>
    <w:rsid w:val="00675A60"/>
    <w:rsid w:val="00675AEF"/>
    <w:rsid w:val="00675DD6"/>
    <w:rsid w:val="00675F15"/>
    <w:rsid w:val="0067697E"/>
    <w:rsid w:val="00676BDC"/>
    <w:rsid w:val="00676DF7"/>
    <w:rsid w:val="006771EB"/>
    <w:rsid w:val="00677443"/>
    <w:rsid w:val="0067769A"/>
    <w:rsid w:val="00677849"/>
    <w:rsid w:val="00677EC5"/>
    <w:rsid w:val="00677F3B"/>
    <w:rsid w:val="006805FF"/>
    <w:rsid w:val="006806A3"/>
    <w:rsid w:val="006806A6"/>
    <w:rsid w:val="006807FD"/>
    <w:rsid w:val="00680A16"/>
    <w:rsid w:val="00680C0B"/>
    <w:rsid w:val="00680CB0"/>
    <w:rsid w:val="00680D68"/>
    <w:rsid w:val="00680EC9"/>
    <w:rsid w:val="00681211"/>
    <w:rsid w:val="00681651"/>
    <w:rsid w:val="006817E9"/>
    <w:rsid w:val="00681B36"/>
    <w:rsid w:val="00681B62"/>
    <w:rsid w:val="00681CC3"/>
    <w:rsid w:val="00681CD3"/>
    <w:rsid w:val="00681D6A"/>
    <w:rsid w:val="0068202B"/>
    <w:rsid w:val="006822E4"/>
    <w:rsid w:val="0068235F"/>
    <w:rsid w:val="00682702"/>
    <w:rsid w:val="00682900"/>
    <w:rsid w:val="00682CD1"/>
    <w:rsid w:val="00682E14"/>
    <w:rsid w:val="00682E39"/>
    <w:rsid w:val="00682E74"/>
    <w:rsid w:val="00683052"/>
    <w:rsid w:val="00683222"/>
    <w:rsid w:val="006833D7"/>
    <w:rsid w:val="006837DB"/>
    <w:rsid w:val="00683ADA"/>
    <w:rsid w:val="00684031"/>
    <w:rsid w:val="0068436C"/>
    <w:rsid w:val="006845D4"/>
    <w:rsid w:val="0068474F"/>
    <w:rsid w:val="0068527A"/>
    <w:rsid w:val="00685367"/>
    <w:rsid w:val="006853A0"/>
    <w:rsid w:val="0068545E"/>
    <w:rsid w:val="0068585F"/>
    <w:rsid w:val="006858C1"/>
    <w:rsid w:val="00685ED8"/>
    <w:rsid w:val="00685FD4"/>
    <w:rsid w:val="0068623C"/>
    <w:rsid w:val="00686612"/>
    <w:rsid w:val="0068661E"/>
    <w:rsid w:val="006868AC"/>
    <w:rsid w:val="00686968"/>
    <w:rsid w:val="00686978"/>
    <w:rsid w:val="00686A7E"/>
    <w:rsid w:val="00686F02"/>
    <w:rsid w:val="0068758D"/>
    <w:rsid w:val="006876EA"/>
    <w:rsid w:val="006877D0"/>
    <w:rsid w:val="00690231"/>
    <w:rsid w:val="006904D8"/>
    <w:rsid w:val="00690A49"/>
    <w:rsid w:val="00690BB6"/>
    <w:rsid w:val="006913D8"/>
    <w:rsid w:val="00691B03"/>
    <w:rsid w:val="00691B30"/>
    <w:rsid w:val="00691D36"/>
    <w:rsid w:val="006920FA"/>
    <w:rsid w:val="00692909"/>
    <w:rsid w:val="00692955"/>
    <w:rsid w:val="00692B09"/>
    <w:rsid w:val="00692BDA"/>
    <w:rsid w:val="0069383E"/>
    <w:rsid w:val="00693A96"/>
    <w:rsid w:val="00693AF2"/>
    <w:rsid w:val="00693E1F"/>
    <w:rsid w:val="00693ECB"/>
    <w:rsid w:val="00693F8D"/>
    <w:rsid w:val="006940AA"/>
    <w:rsid w:val="006941D1"/>
    <w:rsid w:val="00694797"/>
    <w:rsid w:val="00694A73"/>
    <w:rsid w:val="00695887"/>
    <w:rsid w:val="006958C2"/>
    <w:rsid w:val="00695A46"/>
    <w:rsid w:val="00695EE8"/>
    <w:rsid w:val="00695F74"/>
    <w:rsid w:val="00696174"/>
    <w:rsid w:val="0069653D"/>
    <w:rsid w:val="00696692"/>
    <w:rsid w:val="006968A3"/>
    <w:rsid w:val="00696976"/>
    <w:rsid w:val="00696BB2"/>
    <w:rsid w:val="00696C39"/>
    <w:rsid w:val="00696CE8"/>
    <w:rsid w:val="00696D1B"/>
    <w:rsid w:val="00696EA8"/>
    <w:rsid w:val="006970F6"/>
    <w:rsid w:val="00697500"/>
    <w:rsid w:val="00697634"/>
    <w:rsid w:val="00697714"/>
    <w:rsid w:val="00697733"/>
    <w:rsid w:val="0069776B"/>
    <w:rsid w:val="00697CA3"/>
    <w:rsid w:val="006A0154"/>
    <w:rsid w:val="006A06B2"/>
    <w:rsid w:val="006A0A2D"/>
    <w:rsid w:val="006A0E2B"/>
    <w:rsid w:val="006A0F29"/>
    <w:rsid w:val="006A114B"/>
    <w:rsid w:val="006A12B1"/>
    <w:rsid w:val="006A1B06"/>
    <w:rsid w:val="006A1BCB"/>
    <w:rsid w:val="006A1F69"/>
    <w:rsid w:val="006A1FA4"/>
    <w:rsid w:val="006A1FAE"/>
    <w:rsid w:val="006A254E"/>
    <w:rsid w:val="006A270D"/>
    <w:rsid w:val="006A2C30"/>
    <w:rsid w:val="006A2CFB"/>
    <w:rsid w:val="006A301C"/>
    <w:rsid w:val="006A3262"/>
    <w:rsid w:val="006A3385"/>
    <w:rsid w:val="006A3422"/>
    <w:rsid w:val="006A3520"/>
    <w:rsid w:val="006A3C70"/>
    <w:rsid w:val="006A3E2B"/>
    <w:rsid w:val="006A4080"/>
    <w:rsid w:val="006A434C"/>
    <w:rsid w:val="006A4557"/>
    <w:rsid w:val="006A47DD"/>
    <w:rsid w:val="006A4842"/>
    <w:rsid w:val="006A4B44"/>
    <w:rsid w:val="006A514C"/>
    <w:rsid w:val="006A5235"/>
    <w:rsid w:val="006A5925"/>
    <w:rsid w:val="006A5941"/>
    <w:rsid w:val="006A5A41"/>
    <w:rsid w:val="006A6288"/>
    <w:rsid w:val="006A6324"/>
    <w:rsid w:val="006A6832"/>
    <w:rsid w:val="006A6886"/>
    <w:rsid w:val="006A6E17"/>
    <w:rsid w:val="006A72E1"/>
    <w:rsid w:val="006A7368"/>
    <w:rsid w:val="006A799E"/>
    <w:rsid w:val="006A7BB3"/>
    <w:rsid w:val="006B01A8"/>
    <w:rsid w:val="006B03DB"/>
    <w:rsid w:val="006B0B72"/>
    <w:rsid w:val="006B120D"/>
    <w:rsid w:val="006B12F9"/>
    <w:rsid w:val="006B17E7"/>
    <w:rsid w:val="006B19E8"/>
    <w:rsid w:val="006B1A8A"/>
    <w:rsid w:val="006B1FD5"/>
    <w:rsid w:val="006B2113"/>
    <w:rsid w:val="006B2207"/>
    <w:rsid w:val="006B232E"/>
    <w:rsid w:val="006B248F"/>
    <w:rsid w:val="006B2506"/>
    <w:rsid w:val="006B27AC"/>
    <w:rsid w:val="006B2930"/>
    <w:rsid w:val="006B2A12"/>
    <w:rsid w:val="006B2D95"/>
    <w:rsid w:val="006B3715"/>
    <w:rsid w:val="006B3770"/>
    <w:rsid w:val="006B3B27"/>
    <w:rsid w:val="006B3BDB"/>
    <w:rsid w:val="006B4662"/>
    <w:rsid w:val="006B4A4A"/>
    <w:rsid w:val="006B4D4A"/>
    <w:rsid w:val="006B4FD7"/>
    <w:rsid w:val="006B53C2"/>
    <w:rsid w:val="006B551D"/>
    <w:rsid w:val="006B555A"/>
    <w:rsid w:val="006B5A0E"/>
    <w:rsid w:val="006B600A"/>
    <w:rsid w:val="006B60F7"/>
    <w:rsid w:val="006B61CA"/>
    <w:rsid w:val="006B638B"/>
    <w:rsid w:val="006B64FE"/>
    <w:rsid w:val="006B6635"/>
    <w:rsid w:val="006B68B1"/>
    <w:rsid w:val="006B6AD7"/>
    <w:rsid w:val="006B6B4B"/>
    <w:rsid w:val="006B6CEB"/>
    <w:rsid w:val="006B77DD"/>
    <w:rsid w:val="006B794E"/>
    <w:rsid w:val="006B7AA9"/>
    <w:rsid w:val="006B7C70"/>
    <w:rsid w:val="006B7D22"/>
    <w:rsid w:val="006B7D2C"/>
    <w:rsid w:val="006B7E96"/>
    <w:rsid w:val="006C006E"/>
    <w:rsid w:val="006C064D"/>
    <w:rsid w:val="006C0E88"/>
    <w:rsid w:val="006C1019"/>
    <w:rsid w:val="006C12BA"/>
    <w:rsid w:val="006C1371"/>
    <w:rsid w:val="006C1BBE"/>
    <w:rsid w:val="006C1D02"/>
    <w:rsid w:val="006C1E04"/>
    <w:rsid w:val="006C1E68"/>
    <w:rsid w:val="006C2057"/>
    <w:rsid w:val="006C20EF"/>
    <w:rsid w:val="006C2157"/>
    <w:rsid w:val="006C24B0"/>
    <w:rsid w:val="006C2508"/>
    <w:rsid w:val="006C2BB5"/>
    <w:rsid w:val="006C2BEE"/>
    <w:rsid w:val="006C2EA8"/>
    <w:rsid w:val="006C3080"/>
    <w:rsid w:val="006C37D4"/>
    <w:rsid w:val="006C39FF"/>
    <w:rsid w:val="006C3AD8"/>
    <w:rsid w:val="006C3D80"/>
    <w:rsid w:val="006C4203"/>
    <w:rsid w:val="006C4330"/>
    <w:rsid w:val="006C4516"/>
    <w:rsid w:val="006C455E"/>
    <w:rsid w:val="006C487D"/>
    <w:rsid w:val="006C4CFE"/>
    <w:rsid w:val="006C5683"/>
    <w:rsid w:val="006C573D"/>
    <w:rsid w:val="006C5761"/>
    <w:rsid w:val="006C5958"/>
    <w:rsid w:val="006C5B4F"/>
    <w:rsid w:val="006C5E49"/>
    <w:rsid w:val="006C63B2"/>
    <w:rsid w:val="006C63BC"/>
    <w:rsid w:val="006C643C"/>
    <w:rsid w:val="006C6548"/>
    <w:rsid w:val="006C674C"/>
    <w:rsid w:val="006C6E3A"/>
    <w:rsid w:val="006C6FD7"/>
    <w:rsid w:val="006C72C4"/>
    <w:rsid w:val="006C74A9"/>
    <w:rsid w:val="006C75FA"/>
    <w:rsid w:val="006C7692"/>
    <w:rsid w:val="006C76DC"/>
    <w:rsid w:val="006C79AB"/>
    <w:rsid w:val="006C7F70"/>
    <w:rsid w:val="006D00DB"/>
    <w:rsid w:val="006D0361"/>
    <w:rsid w:val="006D0666"/>
    <w:rsid w:val="006D0B13"/>
    <w:rsid w:val="006D0C44"/>
    <w:rsid w:val="006D0FC0"/>
    <w:rsid w:val="006D10A7"/>
    <w:rsid w:val="006D1498"/>
    <w:rsid w:val="006D16B0"/>
    <w:rsid w:val="006D16D0"/>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BE1"/>
    <w:rsid w:val="006D3D89"/>
    <w:rsid w:val="006D3E76"/>
    <w:rsid w:val="006D4280"/>
    <w:rsid w:val="006D434C"/>
    <w:rsid w:val="006D4763"/>
    <w:rsid w:val="006D48FC"/>
    <w:rsid w:val="006D4B79"/>
    <w:rsid w:val="006D4B97"/>
    <w:rsid w:val="006D4EA8"/>
    <w:rsid w:val="006D5370"/>
    <w:rsid w:val="006D55C2"/>
    <w:rsid w:val="006D5922"/>
    <w:rsid w:val="006D5A56"/>
    <w:rsid w:val="006D5AA6"/>
    <w:rsid w:val="006D5DEC"/>
    <w:rsid w:val="006D62BC"/>
    <w:rsid w:val="006D6450"/>
    <w:rsid w:val="006D6621"/>
    <w:rsid w:val="006D6939"/>
    <w:rsid w:val="006D6C8D"/>
    <w:rsid w:val="006D6E65"/>
    <w:rsid w:val="006D75DE"/>
    <w:rsid w:val="006D772D"/>
    <w:rsid w:val="006D7C68"/>
    <w:rsid w:val="006D7EB0"/>
    <w:rsid w:val="006E001D"/>
    <w:rsid w:val="006E0138"/>
    <w:rsid w:val="006E0B6D"/>
    <w:rsid w:val="006E0BB0"/>
    <w:rsid w:val="006E0CA7"/>
    <w:rsid w:val="006E0CAF"/>
    <w:rsid w:val="006E0E0A"/>
    <w:rsid w:val="006E113E"/>
    <w:rsid w:val="006E1209"/>
    <w:rsid w:val="006E1263"/>
    <w:rsid w:val="006E12C3"/>
    <w:rsid w:val="006E13DF"/>
    <w:rsid w:val="006E147A"/>
    <w:rsid w:val="006E1798"/>
    <w:rsid w:val="006E189B"/>
    <w:rsid w:val="006E18BB"/>
    <w:rsid w:val="006E231A"/>
    <w:rsid w:val="006E23E4"/>
    <w:rsid w:val="006E2529"/>
    <w:rsid w:val="006E26F6"/>
    <w:rsid w:val="006E2773"/>
    <w:rsid w:val="006E29D0"/>
    <w:rsid w:val="006E2C5A"/>
    <w:rsid w:val="006E307C"/>
    <w:rsid w:val="006E318C"/>
    <w:rsid w:val="006E3468"/>
    <w:rsid w:val="006E3679"/>
    <w:rsid w:val="006E38D6"/>
    <w:rsid w:val="006E38EF"/>
    <w:rsid w:val="006E3F9D"/>
    <w:rsid w:val="006E4089"/>
    <w:rsid w:val="006E4093"/>
    <w:rsid w:val="006E40B8"/>
    <w:rsid w:val="006E45F3"/>
    <w:rsid w:val="006E4A2F"/>
    <w:rsid w:val="006E4D27"/>
    <w:rsid w:val="006E4ED4"/>
    <w:rsid w:val="006E5012"/>
    <w:rsid w:val="006E51CC"/>
    <w:rsid w:val="006E532C"/>
    <w:rsid w:val="006E558D"/>
    <w:rsid w:val="006E559E"/>
    <w:rsid w:val="006E598C"/>
    <w:rsid w:val="006E5A3C"/>
    <w:rsid w:val="006E5E19"/>
    <w:rsid w:val="006E5F68"/>
    <w:rsid w:val="006E5FA8"/>
    <w:rsid w:val="006E6083"/>
    <w:rsid w:val="006E6195"/>
    <w:rsid w:val="006E61C3"/>
    <w:rsid w:val="006E6683"/>
    <w:rsid w:val="006E69A7"/>
    <w:rsid w:val="006E6BE6"/>
    <w:rsid w:val="006E6CC0"/>
    <w:rsid w:val="006E77EC"/>
    <w:rsid w:val="006E7843"/>
    <w:rsid w:val="006E799D"/>
    <w:rsid w:val="006E7B84"/>
    <w:rsid w:val="006E7E68"/>
    <w:rsid w:val="006F0016"/>
    <w:rsid w:val="006F0166"/>
    <w:rsid w:val="006F02DC"/>
    <w:rsid w:val="006F04AC"/>
    <w:rsid w:val="006F0520"/>
    <w:rsid w:val="006F0593"/>
    <w:rsid w:val="006F0BD2"/>
    <w:rsid w:val="006F1064"/>
    <w:rsid w:val="006F1067"/>
    <w:rsid w:val="006F10B5"/>
    <w:rsid w:val="006F1EB7"/>
    <w:rsid w:val="006F1F45"/>
    <w:rsid w:val="006F2077"/>
    <w:rsid w:val="006F2676"/>
    <w:rsid w:val="006F27CD"/>
    <w:rsid w:val="006F2882"/>
    <w:rsid w:val="006F2FC1"/>
    <w:rsid w:val="006F2FE8"/>
    <w:rsid w:val="006F3049"/>
    <w:rsid w:val="006F3119"/>
    <w:rsid w:val="006F3250"/>
    <w:rsid w:val="006F3BCB"/>
    <w:rsid w:val="006F40E7"/>
    <w:rsid w:val="006F469A"/>
    <w:rsid w:val="006F4C44"/>
    <w:rsid w:val="006F4F67"/>
    <w:rsid w:val="006F52E5"/>
    <w:rsid w:val="006F53FA"/>
    <w:rsid w:val="006F5D1D"/>
    <w:rsid w:val="006F6066"/>
    <w:rsid w:val="006F63E5"/>
    <w:rsid w:val="006F6695"/>
    <w:rsid w:val="006F6850"/>
    <w:rsid w:val="006F6C5B"/>
    <w:rsid w:val="006F6D00"/>
    <w:rsid w:val="006F6D20"/>
    <w:rsid w:val="006F707E"/>
    <w:rsid w:val="006F70B9"/>
    <w:rsid w:val="006F73C3"/>
    <w:rsid w:val="006F79FB"/>
    <w:rsid w:val="006F7A89"/>
    <w:rsid w:val="006F7C97"/>
    <w:rsid w:val="006F7CE7"/>
    <w:rsid w:val="007001DC"/>
    <w:rsid w:val="00700542"/>
    <w:rsid w:val="0070155B"/>
    <w:rsid w:val="007017E0"/>
    <w:rsid w:val="007020EF"/>
    <w:rsid w:val="00702213"/>
    <w:rsid w:val="00702315"/>
    <w:rsid w:val="007025A7"/>
    <w:rsid w:val="007025CB"/>
    <w:rsid w:val="00702850"/>
    <w:rsid w:val="0070294C"/>
    <w:rsid w:val="00702AC1"/>
    <w:rsid w:val="00702E43"/>
    <w:rsid w:val="00702EB4"/>
    <w:rsid w:val="00702ECA"/>
    <w:rsid w:val="00703302"/>
    <w:rsid w:val="00703333"/>
    <w:rsid w:val="007034AA"/>
    <w:rsid w:val="00703B85"/>
    <w:rsid w:val="00703C9D"/>
    <w:rsid w:val="00703D9D"/>
    <w:rsid w:val="00704067"/>
    <w:rsid w:val="00704110"/>
    <w:rsid w:val="00704161"/>
    <w:rsid w:val="007041A6"/>
    <w:rsid w:val="00704752"/>
    <w:rsid w:val="0070490C"/>
    <w:rsid w:val="007049D4"/>
    <w:rsid w:val="00704C3D"/>
    <w:rsid w:val="00705372"/>
    <w:rsid w:val="00705C38"/>
    <w:rsid w:val="00705C8C"/>
    <w:rsid w:val="00705F59"/>
    <w:rsid w:val="00706042"/>
    <w:rsid w:val="00706247"/>
    <w:rsid w:val="0070630A"/>
    <w:rsid w:val="007063D1"/>
    <w:rsid w:val="00706465"/>
    <w:rsid w:val="007064C6"/>
    <w:rsid w:val="0070695A"/>
    <w:rsid w:val="00706DB2"/>
    <w:rsid w:val="00707083"/>
    <w:rsid w:val="007073FB"/>
    <w:rsid w:val="007076E8"/>
    <w:rsid w:val="0070782D"/>
    <w:rsid w:val="00707909"/>
    <w:rsid w:val="00707EE1"/>
    <w:rsid w:val="00707F2A"/>
    <w:rsid w:val="00707FD9"/>
    <w:rsid w:val="00710428"/>
    <w:rsid w:val="00710594"/>
    <w:rsid w:val="007109C2"/>
    <w:rsid w:val="00710F31"/>
    <w:rsid w:val="00711095"/>
    <w:rsid w:val="0071117C"/>
    <w:rsid w:val="007112FE"/>
    <w:rsid w:val="00711340"/>
    <w:rsid w:val="0071172D"/>
    <w:rsid w:val="00711A06"/>
    <w:rsid w:val="00711AB9"/>
    <w:rsid w:val="00711BC9"/>
    <w:rsid w:val="00711E07"/>
    <w:rsid w:val="00711EB4"/>
    <w:rsid w:val="00711F0F"/>
    <w:rsid w:val="007123C7"/>
    <w:rsid w:val="00712A8B"/>
    <w:rsid w:val="00712C42"/>
    <w:rsid w:val="00712DE4"/>
    <w:rsid w:val="00713360"/>
    <w:rsid w:val="007139CA"/>
    <w:rsid w:val="007139E5"/>
    <w:rsid w:val="00713DE4"/>
    <w:rsid w:val="00714319"/>
    <w:rsid w:val="0071455D"/>
    <w:rsid w:val="0071498A"/>
    <w:rsid w:val="00714B9F"/>
    <w:rsid w:val="00714C47"/>
    <w:rsid w:val="00714CAC"/>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E77"/>
    <w:rsid w:val="007174F0"/>
    <w:rsid w:val="00717549"/>
    <w:rsid w:val="0071771F"/>
    <w:rsid w:val="0071789B"/>
    <w:rsid w:val="00717BFA"/>
    <w:rsid w:val="00717D42"/>
    <w:rsid w:val="00717DFA"/>
    <w:rsid w:val="00717F74"/>
    <w:rsid w:val="00720075"/>
    <w:rsid w:val="007206C7"/>
    <w:rsid w:val="007209A8"/>
    <w:rsid w:val="00720D72"/>
    <w:rsid w:val="00721084"/>
    <w:rsid w:val="00721262"/>
    <w:rsid w:val="00721270"/>
    <w:rsid w:val="00721453"/>
    <w:rsid w:val="0072196D"/>
    <w:rsid w:val="00721A33"/>
    <w:rsid w:val="00721D9B"/>
    <w:rsid w:val="00721F8D"/>
    <w:rsid w:val="00722121"/>
    <w:rsid w:val="0072226D"/>
    <w:rsid w:val="00722475"/>
    <w:rsid w:val="0072249C"/>
    <w:rsid w:val="007224B9"/>
    <w:rsid w:val="007226A4"/>
    <w:rsid w:val="00722A72"/>
    <w:rsid w:val="00722B38"/>
    <w:rsid w:val="00722CB2"/>
    <w:rsid w:val="00722E60"/>
    <w:rsid w:val="00722F72"/>
    <w:rsid w:val="00722F94"/>
    <w:rsid w:val="0072337C"/>
    <w:rsid w:val="007233B0"/>
    <w:rsid w:val="0072342F"/>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53F0"/>
    <w:rsid w:val="00725721"/>
    <w:rsid w:val="00725A8E"/>
    <w:rsid w:val="00725AA1"/>
    <w:rsid w:val="00726036"/>
    <w:rsid w:val="007260F9"/>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2F9"/>
    <w:rsid w:val="00731586"/>
    <w:rsid w:val="00731642"/>
    <w:rsid w:val="00731685"/>
    <w:rsid w:val="007316EC"/>
    <w:rsid w:val="0073170C"/>
    <w:rsid w:val="00731978"/>
    <w:rsid w:val="00731E7C"/>
    <w:rsid w:val="00732609"/>
    <w:rsid w:val="0073278F"/>
    <w:rsid w:val="007329EF"/>
    <w:rsid w:val="00732A97"/>
    <w:rsid w:val="00732B21"/>
    <w:rsid w:val="0073327A"/>
    <w:rsid w:val="00733516"/>
    <w:rsid w:val="00733A0F"/>
    <w:rsid w:val="00733F01"/>
    <w:rsid w:val="00734067"/>
    <w:rsid w:val="007340BD"/>
    <w:rsid w:val="00734247"/>
    <w:rsid w:val="0073442B"/>
    <w:rsid w:val="00734B25"/>
    <w:rsid w:val="00734BE0"/>
    <w:rsid w:val="00734EBE"/>
    <w:rsid w:val="00734ECE"/>
    <w:rsid w:val="007351E5"/>
    <w:rsid w:val="00735321"/>
    <w:rsid w:val="00735643"/>
    <w:rsid w:val="00735722"/>
    <w:rsid w:val="00735C0D"/>
    <w:rsid w:val="00735C7B"/>
    <w:rsid w:val="00735FE4"/>
    <w:rsid w:val="007360EA"/>
    <w:rsid w:val="0073628D"/>
    <w:rsid w:val="007364A2"/>
    <w:rsid w:val="007369FF"/>
    <w:rsid w:val="00736D3D"/>
    <w:rsid w:val="00736DD8"/>
    <w:rsid w:val="00737165"/>
    <w:rsid w:val="00737185"/>
    <w:rsid w:val="00737635"/>
    <w:rsid w:val="00737740"/>
    <w:rsid w:val="0073775F"/>
    <w:rsid w:val="00737813"/>
    <w:rsid w:val="00737C33"/>
    <w:rsid w:val="00737E86"/>
    <w:rsid w:val="00740460"/>
    <w:rsid w:val="0074076A"/>
    <w:rsid w:val="00740DE9"/>
    <w:rsid w:val="00740F95"/>
    <w:rsid w:val="007411B0"/>
    <w:rsid w:val="00741587"/>
    <w:rsid w:val="007415FA"/>
    <w:rsid w:val="007419A0"/>
    <w:rsid w:val="00741AF4"/>
    <w:rsid w:val="00741DCC"/>
    <w:rsid w:val="00741DF1"/>
    <w:rsid w:val="0074203A"/>
    <w:rsid w:val="007423DE"/>
    <w:rsid w:val="007424CB"/>
    <w:rsid w:val="007427B5"/>
    <w:rsid w:val="00742865"/>
    <w:rsid w:val="0074296C"/>
    <w:rsid w:val="00742B5A"/>
    <w:rsid w:val="00742C14"/>
    <w:rsid w:val="00742C83"/>
    <w:rsid w:val="0074317B"/>
    <w:rsid w:val="007434C7"/>
    <w:rsid w:val="0074360F"/>
    <w:rsid w:val="00743B74"/>
    <w:rsid w:val="00743F69"/>
    <w:rsid w:val="00744018"/>
    <w:rsid w:val="007441E7"/>
    <w:rsid w:val="0074427E"/>
    <w:rsid w:val="007445F8"/>
    <w:rsid w:val="00744A64"/>
    <w:rsid w:val="00744D47"/>
    <w:rsid w:val="00744E15"/>
    <w:rsid w:val="00744E27"/>
    <w:rsid w:val="00744EA0"/>
    <w:rsid w:val="00744EE7"/>
    <w:rsid w:val="00745067"/>
    <w:rsid w:val="0074508B"/>
    <w:rsid w:val="007450A4"/>
    <w:rsid w:val="00745200"/>
    <w:rsid w:val="00745201"/>
    <w:rsid w:val="007453BD"/>
    <w:rsid w:val="007453DA"/>
    <w:rsid w:val="00745448"/>
    <w:rsid w:val="00745471"/>
    <w:rsid w:val="00745897"/>
    <w:rsid w:val="00745CAE"/>
    <w:rsid w:val="0074602B"/>
    <w:rsid w:val="0074609E"/>
    <w:rsid w:val="007460C6"/>
    <w:rsid w:val="007461C1"/>
    <w:rsid w:val="0074638D"/>
    <w:rsid w:val="00746425"/>
    <w:rsid w:val="00746484"/>
    <w:rsid w:val="00746C00"/>
    <w:rsid w:val="0074704F"/>
    <w:rsid w:val="0074734B"/>
    <w:rsid w:val="0074753B"/>
    <w:rsid w:val="007476DA"/>
    <w:rsid w:val="00747F48"/>
    <w:rsid w:val="00747F4C"/>
    <w:rsid w:val="0075013D"/>
    <w:rsid w:val="007501D5"/>
    <w:rsid w:val="0075020B"/>
    <w:rsid w:val="00750B34"/>
    <w:rsid w:val="00750FB4"/>
    <w:rsid w:val="00751091"/>
    <w:rsid w:val="0075125C"/>
    <w:rsid w:val="007514C2"/>
    <w:rsid w:val="00751561"/>
    <w:rsid w:val="00751741"/>
    <w:rsid w:val="00751A64"/>
    <w:rsid w:val="00751B83"/>
    <w:rsid w:val="00751CC9"/>
    <w:rsid w:val="00751FF1"/>
    <w:rsid w:val="007526E2"/>
    <w:rsid w:val="00752882"/>
    <w:rsid w:val="00752894"/>
    <w:rsid w:val="0075327E"/>
    <w:rsid w:val="00753480"/>
    <w:rsid w:val="00753712"/>
    <w:rsid w:val="007539EA"/>
    <w:rsid w:val="00753BE1"/>
    <w:rsid w:val="00753BE4"/>
    <w:rsid w:val="00753DC0"/>
    <w:rsid w:val="00753E5A"/>
    <w:rsid w:val="00754071"/>
    <w:rsid w:val="0075412F"/>
    <w:rsid w:val="00754359"/>
    <w:rsid w:val="00754411"/>
    <w:rsid w:val="0075449D"/>
    <w:rsid w:val="0075478A"/>
    <w:rsid w:val="00754A37"/>
    <w:rsid w:val="00754BD8"/>
    <w:rsid w:val="00754BD9"/>
    <w:rsid w:val="00754D05"/>
    <w:rsid w:val="00754E7A"/>
    <w:rsid w:val="00754F11"/>
    <w:rsid w:val="007551D1"/>
    <w:rsid w:val="0075540C"/>
    <w:rsid w:val="00755554"/>
    <w:rsid w:val="0075597F"/>
    <w:rsid w:val="00755BE7"/>
    <w:rsid w:val="00755DB1"/>
    <w:rsid w:val="00756531"/>
    <w:rsid w:val="0075699E"/>
    <w:rsid w:val="00756B63"/>
    <w:rsid w:val="00756BA4"/>
    <w:rsid w:val="0075701A"/>
    <w:rsid w:val="0075747E"/>
    <w:rsid w:val="007574FC"/>
    <w:rsid w:val="007577CA"/>
    <w:rsid w:val="007579F4"/>
    <w:rsid w:val="00757AC4"/>
    <w:rsid w:val="00757DC2"/>
    <w:rsid w:val="007608C1"/>
    <w:rsid w:val="0076093C"/>
    <w:rsid w:val="00760975"/>
    <w:rsid w:val="007611EE"/>
    <w:rsid w:val="007619E7"/>
    <w:rsid w:val="00761FDA"/>
    <w:rsid w:val="007620DC"/>
    <w:rsid w:val="007621FF"/>
    <w:rsid w:val="00762A96"/>
    <w:rsid w:val="00762C2A"/>
    <w:rsid w:val="007634E3"/>
    <w:rsid w:val="0076396B"/>
    <w:rsid w:val="00763AA2"/>
    <w:rsid w:val="00763B0E"/>
    <w:rsid w:val="00763F51"/>
    <w:rsid w:val="00764172"/>
    <w:rsid w:val="00764194"/>
    <w:rsid w:val="00764750"/>
    <w:rsid w:val="00764A4F"/>
    <w:rsid w:val="00764BB0"/>
    <w:rsid w:val="00765129"/>
    <w:rsid w:val="00765884"/>
    <w:rsid w:val="00765AB7"/>
    <w:rsid w:val="00765AFF"/>
    <w:rsid w:val="00765CAA"/>
    <w:rsid w:val="00765ED3"/>
    <w:rsid w:val="00765FE0"/>
    <w:rsid w:val="0076621B"/>
    <w:rsid w:val="0076681D"/>
    <w:rsid w:val="00766A65"/>
    <w:rsid w:val="00766CCD"/>
    <w:rsid w:val="00766D3D"/>
    <w:rsid w:val="00766DF6"/>
    <w:rsid w:val="00766F31"/>
    <w:rsid w:val="007671F5"/>
    <w:rsid w:val="00767373"/>
    <w:rsid w:val="00767383"/>
    <w:rsid w:val="007676B8"/>
    <w:rsid w:val="00767D5A"/>
    <w:rsid w:val="00767E4D"/>
    <w:rsid w:val="00770525"/>
    <w:rsid w:val="00770B05"/>
    <w:rsid w:val="00770E2E"/>
    <w:rsid w:val="00771067"/>
    <w:rsid w:val="0077175C"/>
    <w:rsid w:val="007717E7"/>
    <w:rsid w:val="00771870"/>
    <w:rsid w:val="00771AB1"/>
    <w:rsid w:val="00771ABE"/>
    <w:rsid w:val="00771AC8"/>
    <w:rsid w:val="00771BF9"/>
    <w:rsid w:val="00771C01"/>
    <w:rsid w:val="00771C58"/>
    <w:rsid w:val="00771D3B"/>
    <w:rsid w:val="00771FEA"/>
    <w:rsid w:val="007720FB"/>
    <w:rsid w:val="0077227D"/>
    <w:rsid w:val="007722B4"/>
    <w:rsid w:val="007724DA"/>
    <w:rsid w:val="0077282B"/>
    <w:rsid w:val="007729B2"/>
    <w:rsid w:val="00772A1E"/>
    <w:rsid w:val="00772CA8"/>
    <w:rsid w:val="00772F78"/>
    <w:rsid w:val="00772F8A"/>
    <w:rsid w:val="00773021"/>
    <w:rsid w:val="00773186"/>
    <w:rsid w:val="00773324"/>
    <w:rsid w:val="00773616"/>
    <w:rsid w:val="0077362D"/>
    <w:rsid w:val="007739C6"/>
    <w:rsid w:val="00773DBB"/>
    <w:rsid w:val="00774108"/>
    <w:rsid w:val="00774443"/>
    <w:rsid w:val="0077470C"/>
    <w:rsid w:val="007747DE"/>
    <w:rsid w:val="00774889"/>
    <w:rsid w:val="00774AD9"/>
    <w:rsid w:val="00774B58"/>
    <w:rsid w:val="00774F69"/>
    <w:rsid w:val="00774FF5"/>
    <w:rsid w:val="007750B3"/>
    <w:rsid w:val="0077560E"/>
    <w:rsid w:val="0077591B"/>
    <w:rsid w:val="00775966"/>
    <w:rsid w:val="00775F76"/>
    <w:rsid w:val="00775FC4"/>
    <w:rsid w:val="00776762"/>
    <w:rsid w:val="00776AEA"/>
    <w:rsid w:val="00776BE8"/>
    <w:rsid w:val="00777757"/>
    <w:rsid w:val="007777E6"/>
    <w:rsid w:val="0077798D"/>
    <w:rsid w:val="00777BA0"/>
    <w:rsid w:val="00777CC6"/>
    <w:rsid w:val="00777D59"/>
    <w:rsid w:val="00777EE5"/>
    <w:rsid w:val="00780171"/>
    <w:rsid w:val="007803BD"/>
    <w:rsid w:val="0078044D"/>
    <w:rsid w:val="00780502"/>
    <w:rsid w:val="00780717"/>
    <w:rsid w:val="0078085B"/>
    <w:rsid w:val="007809CD"/>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85F"/>
    <w:rsid w:val="00782882"/>
    <w:rsid w:val="0078292F"/>
    <w:rsid w:val="00782C52"/>
    <w:rsid w:val="00782F0F"/>
    <w:rsid w:val="0078305C"/>
    <w:rsid w:val="0078305E"/>
    <w:rsid w:val="00783207"/>
    <w:rsid w:val="007839FC"/>
    <w:rsid w:val="00783BD8"/>
    <w:rsid w:val="00783E1D"/>
    <w:rsid w:val="00783F52"/>
    <w:rsid w:val="0078471F"/>
    <w:rsid w:val="0078483B"/>
    <w:rsid w:val="0078488E"/>
    <w:rsid w:val="00784BDE"/>
    <w:rsid w:val="00784DC3"/>
    <w:rsid w:val="00784EED"/>
    <w:rsid w:val="00785406"/>
    <w:rsid w:val="00785900"/>
    <w:rsid w:val="00785A51"/>
    <w:rsid w:val="007864C0"/>
    <w:rsid w:val="0078658F"/>
    <w:rsid w:val="007867CB"/>
    <w:rsid w:val="007868A0"/>
    <w:rsid w:val="00786958"/>
    <w:rsid w:val="00786AAA"/>
    <w:rsid w:val="00786C7A"/>
    <w:rsid w:val="00786E05"/>
    <w:rsid w:val="00786E71"/>
    <w:rsid w:val="00786E77"/>
    <w:rsid w:val="007877D1"/>
    <w:rsid w:val="00787C67"/>
    <w:rsid w:val="00787CA1"/>
    <w:rsid w:val="00787D78"/>
    <w:rsid w:val="00787E70"/>
    <w:rsid w:val="00787E7B"/>
    <w:rsid w:val="00787EDF"/>
    <w:rsid w:val="007904E9"/>
    <w:rsid w:val="0079071D"/>
    <w:rsid w:val="007909C0"/>
    <w:rsid w:val="00790C7B"/>
    <w:rsid w:val="0079121E"/>
    <w:rsid w:val="007915F7"/>
    <w:rsid w:val="0079162F"/>
    <w:rsid w:val="00791A27"/>
    <w:rsid w:val="00791FFF"/>
    <w:rsid w:val="00792958"/>
    <w:rsid w:val="00792EBB"/>
    <w:rsid w:val="007930B2"/>
    <w:rsid w:val="00793A63"/>
    <w:rsid w:val="00793F5F"/>
    <w:rsid w:val="00794083"/>
    <w:rsid w:val="0079482E"/>
    <w:rsid w:val="00794924"/>
    <w:rsid w:val="0079497A"/>
    <w:rsid w:val="00795603"/>
    <w:rsid w:val="00795A5D"/>
    <w:rsid w:val="00795A81"/>
    <w:rsid w:val="00795BF0"/>
    <w:rsid w:val="00795CAE"/>
    <w:rsid w:val="0079635B"/>
    <w:rsid w:val="0079688C"/>
    <w:rsid w:val="0079688F"/>
    <w:rsid w:val="00796C8E"/>
    <w:rsid w:val="00796E6D"/>
    <w:rsid w:val="00796F46"/>
    <w:rsid w:val="00797405"/>
    <w:rsid w:val="007978C5"/>
    <w:rsid w:val="00797EA2"/>
    <w:rsid w:val="00797F9A"/>
    <w:rsid w:val="007A074B"/>
    <w:rsid w:val="007A0762"/>
    <w:rsid w:val="007A08AC"/>
    <w:rsid w:val="007A0BC2"/>
    <w:rsid w:val="007A0D31"/>
    <w:rsid w:val="007A106F"/>
    <w:rsid w:val="007A138F"/>
    <w:rsid w:val="007A19DB"/>
    <w:rsid w:val="007A1D8B"/>
    <w:rsid w:val="007A1F44"/>
    <w:rsid w:val="007A1F63"/>
    <w:rsid w:val="007A20DC"/>
    <w:rsid w:val="007A23FF"/>
    <w:rsid w:val="007A25F2"/>
    <w:rsid w:val="007A27C8"/>
    <w:rsid w:val="007A295B"/>
    <w:rsid w:val="007A2D56"/>
    <w:rsid w:val="007A2F0A"/>
    <w:rsid w:val="007A2F52"/>
    <w:rsid w:val="007A325F"/>
    <w:rsid w:val="007A33F0"/>
    <w:rsid w:val="007A3424"/>
    <w:rsid w:val="007A35EF"/>
    <w:rsid w:val="007A3CAC"/>
    <w:rsid w:val="007A4039"/>
    <w:rsid w:val="007A43A2"/>
    <w:rsid w:val="007A4865"/>
    <w:rsid w:val="007A4B84"/>
    <w:rsid w:val="007A4CD8"/>
    <w:rsid w:val="007A4D04"/>
    <w:rsid w:val="007A534A"/>
    <w:rsid w:val="007A5BE0"/>
    <w:rsid w:val="007A6596"/>
    <w:rsid w:val="007A67A9"/>
    <w:rsid w:val="007A6EC8"/>
    <w:rsid w:val="007A6F14"/>
    <w:rsid w:val="007A72CA"/>
    <w:rsid w:val="007A7543"/>
    <w:rsid w:val="007A781C"/>
    <w:rsid w:val="007A7A96"/>
    <w:rsid w:val="007A7C63"/>
    <w:rsid w:val="007B0372"/>
    <w:rsid w:val="007B03AF"/>
    <w:rsid w:val="007B03B7"/>
    <w:rsid w:val="007B086E"/>
    <w:rsid w:val="007B0926"/>
    <w:rsid w:val="007B0D68"/>
    <w:rsid w:val="007B0E6B"/>
    <w:rsid w:val="007B12F0"/>
    <w:rsid w:val="007B1543"/>
    <w:rsid w:val="007B179E"/>
    <w:rsid w:val="007B1822"/>
    <w:rsid w:val="007B185A"/>
    <w:rsid w:val="007B1A2F"/>
    <w:rsid w:val="007B1A9E"/>
    <w:rsid w:val="007B1AC0"/>
    <w:rsid w:val="007B1B0B"/>
    <w:rsid w:val="007B224B"/>
    <w:rsid w:val="007B250D"/>
    <w:rsid w:val="007B25AF"/>
    <w:rsid w:val="007B25F5"/>
    <w:rsid w:val="007B26BA"/>
    <w:rsid w:val="007B270A"/>
    <w:rsid w:val="007B27A9"/>
    <w:rsid w:val="007B28E6"/>
    <w:rsid w:val="007B2A47"/>
    <w:rsid w:val="007B2CBC"/>
    <w:rsid w:val="007B2D3B"/>
    <w:rsid w:val="007B3063"/>
    <w:rsid w:val="007B3505"/>
    <w:rsid w:val="007B372F"/>
    <w:rsid w:val="007B38F1"/>
    <w:rsid w:val="007B3BF8"/>
    <w:rsid w:val="007B3C86"/>
    <w:rsid w:val="007B403F"/>
    <w:rsid w:val="007B4163"/>
    <w:rsid w:val="007B46CF"/>
    <w:rsid w:val="007B48C4"/>
    <w:rsid w:val="007B4A92"/>
    <w:rsid w:val="007B4B7D"/>
    <w:rsid w:val="007B4E14"/>
    <w:rsid w:val="007B52CD"/>
    <w:rsid w:val="007B57B7"/>
    <w:rsid w:val="007B5C27"/>
    <w:rsid w:val="007B5EC5"/>
    <w:rsid w:val="007B5F81"/>
    <w:rsid w:val="007B629D"/>
    <w:rsid w:val="007B7188"/>
    <w:rsid w:val="007B7529"/>
    <w:rsid w:val="007B7605"/>
    <w:rsid w:val="007B7671"/>
    <w:rsid w:val="007B76BF"/>
    <w:rsid w:val="007B7A7A"/>
    <w:rsid w:val="007B7B55"/>
    <w:rsid w:val="007B7BA8"/>
    <w:rsid w:val="007B7CCD"/>
    <w:rsid w:val="007B7DC1"/>
    <w:rsid w:val="007B7EDB"/>
    <w:rsid w:val="007C023B"/>
    <w:rsid w:val="007C085D"/>
    <w:rsid w:val="007C0AB2"/>
    <w:rsid w:val="007C0C3A"/>
    <w:rsid w:val="007C0F16"/>
    <w:rsid w:val="007C1052"/>
    <w:rsid w:val="007C114F"/>
    <w:rsid w:val="007C11A9"/>
    <w:rsid w:val="007C12EC"/>
    <w:rsid w:val="007C19AD"/>
    <w:rsid w:val="007C1C20"/>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26A"/>
    <w:rsid w:val="007C46DB"/>
    <w:rsid w:val="007C46EE"/>
    <w:rsid w:val="007C4AA3"/>
    <w:rsid w:val="007C4AC9"/>
    <w:rsid w:val="007C5067"/>
    <w:rsid w:val="007C50A3"/>
    <w:rsid w:val="007C5D48"/>
    <w:rsid w:val="007C5DF5"/>
    <w:rsid w:val="007C5EAE"/>
    <w:rsid w:val="007C6418"/>
    <w:rsid w:val="007C6586"/>
    <w:rsid w:val="007C65DA"/>
    <w:rsid w:val="007C669B"/>
    <w:rsid w:val="007C6815"/>
    <w:rsid w:val="007C686E"/>
    <w:rsid w:val="007C68DA"/>
    <w:rsid w:val="007C6D23"/>
    <w:rsid w:val="007C6DE8"/>
    <w:rsid w:val="007C6F19"/>
    <w:rsid w:val="007C6F32"/>
    <w:rsid w:val="007C7058"/>
    <w:rsid w:val="007C7A90"/>
    <w:rsid w:val="007D0020"/>
    <w:rsid w:val="007D0891"/>
    <w:rsid w:val="007D11DD"/>
    <w:rsid w:val="007D139C"/>
    <w:rsid w:val="007D165D"/>
    <w:rsid w:val="007D17EC"/>
    <w:rsid w:val="007D229A"/>
    <w:rsid w:val="007D2546"/>
    <w:rsid w:val="007D2639"/>
    <w:rsid w:val="007D2A09"/>
    <w:rsid w:val="007D2B9E"/>
    <w:rsid w:val="007D2F44"/>
    <w:rsid w:val="007D2F4D"/>
    <w:rsid w:val="007D2FAE"/>
    <w:rsid w:val="007D303F"/>
    <w:rsid w:val="007D3201"/>
    <w:rsid w:val="007D3709"/>
    <w:rsid w:val="007D372F"/>
    <w:rsid w:val="007D3747"/>
    <w:rsid w:val="007D383D"/>
    <w:rsid w:val="007D3A99"/>
    <w:rsid w:val="007D4178"/>
    <w:rsid w:val="007D46CE"/>
    <w:rsid w:val="007D46F4"/>
    <w:rsid w:val="007D4816"/>
    <w:rsid w:val="007D4AE3"/>
    <w:rsid w:val="007D4D33"/>
    <w:rsid w:val="007D4EA3"/>
    <w:rsid w:val="007D53CA"/>
    <w:rsid w:val="007D5573"/>
    <w:rsid w:val="007D5C3C"/>
    <w:rsid w:val="007D6E33"/>
    <w:rsid w:val="007D6F49"/>
    <w:rsid w:val="007D6FB8"/>
    <w:rsid w:val="007D7175"/>
    <w:rsid w:val="007D71F5"/>
    <w:rsid w:val="007D7290"/>
    <w:rsid w:val="007D76F0"/>
    <w:rsid w:val="007E01EC"/>
    <w:rsid w:val="007E058D"/>
    <w:rsid w:val="007E07CF"/>
    <w:rsid w:val="007E08DA"/>
    <w:rsid w:val="007E1369"/>
    <w:rsid w:val="007E14AE"/>
    <w:rsid w:val="007E154B"/>
    <w:rsid w:val="007E1623"/>
    <w:rsid w:val="007E16FE"/>
    <w:rsid w:val="007E1A1B"/>
    <w:rsid w:val="007E1A88"/>
    <w:rsid w:val="007E1B00"/>
    <w:rsid w:val="007E1BE5"/>
    <w:rsid w:val="007E1E8A"/>
    <w:rsid w:val="007E20A2"/>
    <w:rsid w:val="007E2354"/>
    <w:rsid w:val="007E268D"/>
    <w:rsid w:val="007E280D"/>
    <w:rsid w:val="007E2A24"/>
    <w:rsid w:val="007E30A6"/>
    <w:rsid w:val="007E3434"/>
    <w:rsid w:val="007E34D4"/>
    <w:rsid w:val="007E3BF8"/>
    <w:rsid w:val="007E3F3B"/>
    <w:rsid w:val="007E4181"/>
    <w:rsid w:val="007E43F9"/>
    <w:rsid w:val="007E447F"/>
    <w:rsid w:val="007E4757"/>
    <w:rsid w:val="007E4C88"/>
    <w:rsid w:val="007E4CDE"/>
    <w:rsid w:val="007E50D4"/>
    <w:rsid w:val="007E5280"/>
    <w:rsid w:val="007E528A"/>
    <w:rsid w:val="007E5509"/>
    <w:rsid w:val="007E585E"/>
    <w:rsid w:val="007E5906"/>
    <w:rsid w:val="007E599D"/>
    <w:rsid w:val="007E5C1C"/>
    <w:rsid w:val="007E5C34"/>
    <w:rsid w:val="007E5D2B"/>
    <w:rsid w:val="007E5E52"/>
    <w:rsid w:val="007E5E8D"/>
    <w:rsid w:val="007E5F41"/>
    <w:rsid w:val="007E6446"/>
    <w:rsid w:val="007E6985"/>
    <w:rsid w:val="007E6986"/>
    <w:rsid w:val="007E6A6E"/>
    <w:rsid w:val="007E6CD6"/>
    <w:rsid w:val="007E6E4D"/>
    <w:rsid w:val="007E741C"/>
    <w:rsid w:val="007E757E"/>
    <w:rsid w:val="007E7593"/>
    <w:rsid w:val="007E7756"/>
    <w:rsid w:val="007E792F"/>
    <w:rsid w:val="007E7A00"/>
    <w:rsid w:val="007E7C48"/>
    <w:rsid w:val="007E7D9E"/>
    <w:rsid w:val="007E7DDF"/>
    <w:rsid w:val="007F06F2"/>
    <w:rsid w:val="007F0720"/>
    <w:rsid w:val="007F0893"/>
    <w:rsid w:val="007F0B73"/>
    <w:rsid w:val="007F11C8"/>
    <w:rsid w:val="007F121A"/>
    <w:rsid w:val="007F1409"/>
    <w:rsid w:val="007F1438"/>
    <w:rsid w:val="007F18FA"/>
    <w:rsid w:val="007F1C36"/>
    <w:rsid w:val="007F1CFB"/>
    <w:rsid w:val="007F2028"/>
    <w:rsid w:val="007F210B"/>
    <w:rsid w:val="007F220B"/>
    <w:rsid w:val="007F2429"/>
    <w:rsid w:val="007F24CF"/>
    <w:rsid w:val="007F27DD"/>
    <w:rsid w:val="007F2A37"/>
    <w:rsid w:val="007F2CB7"/>
    <w:rsid w:val="007F2CF7"/>
    <w:rsid w:val="007F2FCD"/>
    <w:rsid w:val="007F328F"/>
    <w:rsid w:val="007F32E9"/>
    <w:rsid w:val="007F33EB"/>
    <w:rsid w:val="007F3D8A"/>
    <w:rsid w:val="007F3F14"/>
    <w:rsid w:val="007F3F7E"/>
    <w:rsid w:val="007F4602"/>
    <w:rsid w:val="007F474D"/>
    <w:rsid w:val="007F4D20"/>
    <w:rsid w:val="007F4FCA"/>
    <w:rsid w:val="007F5799"/>
    <w:rsid w:val="007F5A94"/>
    <w:rsid w:val="007F5ADC"/>
    <w:rsid w:val="007F5B61"/>
    <w:rsid w:val="007F5C75"/>
    <w:rsid w:val="007F6183"/>
    <w:rsid w:val="007F61C5"/>
    <w:rsid w:val="007F64A1"/>
    <w:rsid w:val="007F64ED"/>
    <w:rsid w:val="007F669F"/>
    <w:rsid w:val="007F66BA"/>
    <w:rsid w:val="007F6880"/>
    <w:rsid w:val="007F68EB"/>
    <w:rsid w:val="007F6E02"/>
    <w:rsid w:val="007F7206"/>
    <w:rsid w:val="007F7269"/>
    <w:rsid w:val="007F7349"/>
    <w:rsid w:val="007F76B4"/>
    <w:rsid w:val="007F7CFD"/>
    <w:rsid w:val="007F7FEB"/>
    <w:rsid w:val="008001B4"/>
    <w:rsid w:val="008001FE"/>
    <w:rsid w:val="00800269"/>
    <w:rsid w:val="00800769"/>
    <w:rsid w:val="00800B81"/>
    <w:rsid w:val="00800C09"/>
    <w:rsid w:val="00800C64"/>
    <w:rsid w:val="00800D43"/>
    <w:rsid w:val="00800ED2"/>
    <w:rsid w:val="008012C2"/>
    <w:rsid w:val="00801391"/>
    <w:rsid w:val="00801880"/>
    <w:rsid w:val="008018CE"/>
    <w:rsid w:val="00801A3F"/>
    <w:rsid w:val="0080200C"/>
    <w:rsid w:val="00802120"/>
    <w:rsid w:val="008023BC"/>
    <w:rsid w:val="008024ED"/>
    <w:rsid w:val="00802BF4"/>
    <w:rsid w:val="00802E74"/>
    <w:rsid w:val="0080331B"/>
    <w:rsid w:val="0080346F"/>
    <w:rsid w:val="00804090"/>
    <w:rsid w:val="008041AA"/>
    <w:rsid w:val="008047FA"/>
    <w:rsid w:val="00804879"/>
    <w:rsid w:val="008049C4"/>
    <w:rsid w:val="00804AB7"/>
    <w:rsid w:val="00804B24"/>
    <w:rsid w:val="00804B92"/>
    <w:rsid w:val="00804D77"/>
    <w:rsid w:val="00804E21"/>
    <w:rsid w:val="00805092"/>
    <w:rsid w:val="008057CA"/>
    <w:rsid w:val="00805D44"/>
    <w:rsid w:val="00805E34"/>
    <w:rsid w:val="00806AAF"/>
    <w:rsid w:val="008070AC"/>
    <w:rsid w:val="00807321"/>
    <w:rsid w:val="008074DA"/>
    <w:rsid w:val="0080781F"/>
    <w:rsid w:val="008078A7"/>
    <w:rsid w:val="008078BF"/>
    <w:rsid w:val="00807928"/>
    <w:rsid w:val="008101FD"/>
    <w:rsid w:val="00810802"/>
    <w:rsid w:val="00810AB5"/>
    <w:rsid w:val="00810D8D"/>
    <w:rsid w:val="00810F1F"/>
    <w:rsid w:val="00811250"/>
    <w:rsid w:val="00811457"/>
    <w:rsid w:val="008114D8"/>
    <w:rsid w:val="00811750"/>
    <w:rsid w:val="00811835"/>
    <w:rsid w:val="00811ABF"/>
    <w:rsid w:val="00811AE8"/>
    <w:rsid w:val="00811C1C"/>
    <w:rsid w:val="00811C2E"/>
    <w:rsid w:val="00811E3E"/>
    <w:rsid w:val="00811E70"/>
    <w:rsid w:val="008122EE"/>
    <w:rsid w:val="00812B8F"/>
    <w:rsid w:val="00812C68"/>
    <w:rsid w:val="00813633"/>
    <w:rsid w:val="008139EC"/>
    <w:rsid w:val="00813FFB"/>
    <w:rsid w:val="008141E9"/>
    <w:rsid w:val="00814219"/>
    <w:rsid w:val="008146F7"/>
    <w:rsid w:val="00814804"/>
    <w:rsid w:val="00814905"/>
    <w:rsid w:val="00814B77"/>
    <w:rsid w:val="008153EA"/>
    <w:rsid w:val="008155F4"/>
    <w:rsid w:val="0081581D"/>
    <w:rsid w:val="00815CF4"/>
    <w:rsid w:val="00816561"/>
    <w:rsid w:val="00816778"/>
    <w:rsid w:val="008169E0"/>
    <w:rsid w:val="00816C4E"/>
    <w:rsid w:val="00816F29"/>
    <w:rsid w:val="00816FB5"/>
    <w:rsid w:val="008172BE"/>
    <w:rsid w:val="008173C8"/>
    <w:rsid w:val="008174C5"/>
    <w:rsid w:val="0081795C"/>
    <w:rsid w:val="00817B71"/>
    <w:rsid w:val="00817D4A"/>
    <w:rsid w:val="00817D7A"/>
    <w:rsid w:val="00817D9E"/>
    <w:rsid w:val="00820244"/>
    <w:rsid w:val="008206B8"/>
    <w:rsid w:val="008206EA"/>
    <w:rsid w:val="008209DC"/>
    <w:rsid w:val="00820A07"/>
    <w:rsid w:val="00820D7D"/>
    <w:rsid w:val="00821041"/>
    <w:rsid w:val="00821177"/>
    <w:rsid w:val="008214CB"/>
    <w:rsid w:val="008217B5"/>
    <w:rsid w:val="0082188D"/>
    <w:rsid w:val="00821902"/>
    <w:rsid w:val="00821909"/>
    <w:rsid w:val="00821A54"/>
    <w:rsid w:val="00821CFC"/>
    <w:rsid w:val="00821EB9"/>
    <w:rsid w:val="00821F8A"/>
    <w:rsid w:val="008221B3"/>
    <w:rsid w:val="0082248E"/>
    <w:rsid w:val="00822633"/>
    <w:rsid w:val="0082266C"/>
    <w:rsid w:val="00822BFB"/>
    <w:rsid w:val="0082300A"/>
    <w:rsid w:val="0082305E"/>
    <w:rsid w:val="0082332A"/>
    <w:rsid w:val="0082337B"/>
    <w:rsid w:val="00823613"/>
    <w:rsid w:val="0082362F"/>
    <w:rsid w:val="00823927"/>
    <w:rsid w:val="008239E2"/>
    <w:rsid w:val="00823AF5"/>
    <w:rsid w:val="00823FD5"/>
    <w:rsid w:val="00824327"/>
    <w:rsid w:val="008243A4"/>
    <w:rsid w:val="0082482A"/>
    <w:rsid w:val="00824C4B"/>
    <w:rsid w:val="00824CA6"/>
    <w:rsid w:val="00824F5B"/>
    <w:rsid w:val="00824FA0"/>
    <w:rsid w:val="00824FD5"/>
    <w:rsid w:val="00824FDF"/>
    <w:rsid w:val="00825125"/>
    <w:rsid w:val="008252B4"/>
    <w:rsid w:val="008253CE"/>
    <w:rsid w:val="008257CC"/>
    <w:rsid w:val="008258BE"/>
    <w:rsid w:val="00825A98"/>
    <w:rsid w:val="00825C80"/>
    <w:rsid w:val="0082631B"/>
    <w:rsid w:val="0082698B"/>
    <w:rsid w:val="00826ADF"/>
    <w:rsid w:val="00826B2D"/>
    <w:rsid w:val="00826FE2"/>
    <w:rsid w:val="008274BF"/>
    <w:rsid w:val="0082768B"/>
    <w:rsid w:val="00827746"/>
    <w:rsid w:val="00827842"/>
    <w:rsid w:val="008278A3"/>
    <w:rsid w:val="008278C9"/>
    <w:rsid w:val="00830060"/>
    <w:rsid w:val="0083027A"/>
    <w:rsid w:val="008302DF"/>
    <w:rsid w:val="008309F0"/>
    <w:rsid w:val="00830DC3"/>
    <w:rsid w:val="00830F33"/>
    <w:rsid w:val="0083113F"/>
    <w:rsid w:val="00831181"/>
    <w:rsid w:val="00831555"/>
    <w:rsid w:val="00831F52"/>
    <w:rsid w:val="00831F73"/>
    <w:rsid w:val="00832154"/>
    <w:rsid w:val="008322D0"/>
    <w:rsid w:val="00832362"/>
    <w:rsid w:val="00832614"/>
    <w:rsid w:val="00832820"/>
    <w:rsid w:val="00832F5C"/>
    <w:rsid w:val="00833082"/>
    <w:rsid w:val="0083309C"/>
    <w:rsid w:val="008332D2"/>
    <w:rsid w:val="008335EB"/>
    <w:rsid w:val="008337EB"/>
    <w:rsid w:val="0083386E"/>
    <w:rsid w:val="00833A4A"/>
    <w:rsid w:val="00834285"/>
    <w:rsid w:val="008342D5"/>
    <w:rsid w:val="008344D5"/>
    <w:rsid w:val="00834757"/>
    <w:rsid w:val="0083490E"/>
    <w:rsid w:val="00834A95"/>
    <w:rsid w:val="00834C51"/>
    <w:rsid w:val="00834EA7"/>
    <w:rsid w:val="008359E0"/>
    <w:rsid w:val="00835B86"/>
    <w:rsid w:val="00835DAA"/>
    <w:rsid w:val="008360A8"/>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FB4"/>
    <w:rsid w:val="008410E4"/>
    <w:rsid w:val="0084126B"/>
    <w:rsid w:val="0084157A"/>
    <w:rsid w:val="0084164E"/>
    <w:rsid w:val="00841CD2"/>
    <w:rsid w:val="00841DB1"/>
    <w:rsid w:val="008421C3"/>
    <w:rsid w:val="008425BA"/>
    <w:rsid w:val="008426CF"/>
    <w:rsid w:val="0084277E"/>
    <w:rsid w:val="00842B77"/>
    <w:rsid w:val="0084309F"/>
    <w:rsid w:val="00843140"/>
    <w:rsid w:val="008437F8"/>
    <w:rsid w:val="00843D04"/>
    <w:rsid w:val="00844573"/>
    <w:rsid w:val="008447A1"/>
    <w:rsid w:val="00844CCE"/>
    <w:rsid w:val="00844DFD"/>
    <w:rsid w:val="00844E46"/>
    <w:rsid w:val="0084508E"/>
    <w:rsid w:val="008453DA"/>
    <w:rsid w:val="0084550F"/>
    <w:rsid w:val="008455FA"/>
    <w:rsid w:val="00845815"/>
    <w:rsid w:val="00845860"/>
    <w:rsid w:val="0084593A"/>
    <w:rsid w:val="00845C12"/>
    <w:rsid w:val="00845EE7"/>
    <w:rsid w:val="008463F8"/>
    <w:rsid w:val="00846856"/>
    <w:rsid w:val="008469D9"/>
    <w:rsid w:val="00846A4F"/>
    <w:rsid w:val="00846B24"/>
    <w:rsid w:val="00846C3C"/>
    <w:rsid w:val="00846CFD"/>
    <w:rsid w:val="00846D3F"/>
    <w:rsid w:val="00846DC0"/>
    <w:rsid w:val="008470EE"/>
    <w:rsid w:val="008474A7"/>
    <w:rsid w:val="00847D73"/>
    <w:rsid w:val="00847FD2"/>
    <w:rsid w:val="008503DC"/>
    <w:rsid w:val="0085055B"/>
    <w:rsid w:val="008505F0"/>
    <w:rsid w:val="0085063B"/>
    <w:rsid w:val="008506B6"/>
    <w:rsid w:val="008508ED"/>
    <w:rsid w:val="00850AE0"/>
    <w:rsid w:val="00850BEC"/>
    <w:rsid w:val="00850C9D"/>
    <w:rsid w:val="00850DE7"/>
    <w:rsid w:val="008510D9"/>
    <w:rsid w:val="0085137A"/>
    <w:rsid w:val="00851761"/>
    <w:rsid w:val="00851C1D"/>
    <w:rsid w:val="00851EDE"/>
    <w:rsid w:val="008520B5"/>
    <w:rsid w:val="0085210D"/>
    <w:rsid w:val="00852211"/>
    <w:rsid w:val="008524D2"/>
    <w:rsid w:val="00852A62"/>
    <w:rsid w:val="00852B50"/>
    <w:rsid w:val="00852BC0"/>
    <w:rsid w:val="00852C52"/>
    <w:rsid w:val="00852E19"/>
    <w:rsid w:val="00852FA4"/>
    <w:rsid w:val="00853143"/>
    <w:rsid w:val="008532B1"/>
    <w:rsid w:val="00853770"/>
    <w:rsid w:val="0085395B"/>
    <w:rsid w:val="00853C35"/>
    <w:rsid w:val="008543D5"/>
    <w:rsid w:val="00854B74"/>
    <w:rsid w:val="00855075"/>
    <w:rsid w:val="008552D9"/>
    <w:rsid w:val="008552FE"/>
    <w:rsid w:val="00855776"/>
    <w:rsid w:val="008557A4"/>
    <w:rsid w:val="00855936"/>
    <w:rsid w:val="00855A06"/>
    <w:rsid w:val="00855CCE"/>
    <w:rsid w:val="00855CE2"/>
    <w:rsid w:val="00856142"/>
    <w:rsid w:val="0085627F"/>
    <w:rsid w:val="00856468"/>
    <w:rsid w:val="0085657F"/>
    <w:rsid w:val="0085677F"/>
    <w:rsid w:val="00856833"/>
    <w:rsid w:val="00856840"/>
    <w:rsid w:val="00856992"/>
    <w:rsid w:val="008576B7"/>
    <w:rsid w:val="008579F1"/>
    <w:rsid w:val="00857B1E"/>
    <w:rsid w:val="00857D20"/>
    <w:rsid w:val="0086045A"/>
    <w:rsid w:val="0086087C"/>
    <w:rsid w:val="00860979"/>
    <w:rsid w:val="00860B41"/>
    <w:rsid w:val="00860B73"/>
    <w:rsid w:val="00860D8E"/>
    <w:rsid w:val="00860E30"/>
    <w:rsid w:val="00860E8C"/>
    <w:rsid w:val="0086143D"/>
    <w:rsid w:val="0086167F"/>
    <w:rsid w:val="00861940"/>
    <w:rsid w:val="00861963"/>
    <w:rsid w:val="00861B5E"/>
    <w:rsid w:val="00861FFE"/>
    <w:rsid w:val="008620A0"/>
    <w:rsid w:val="0086275E"/>
    <w:rsid w:val="00862FDF"/>
    <w:rsid w:val="00863016"/>
    <w:rsid w:val="00863426"/>
    <w:rsid w:val="00863896"/>
    <w:rsid w:val="00863E53"/>
    <w:rsid w:val="00863F62"/>
    <w:rsid w:val="00864440"/>
    <w:rsid w:val="0086484F"/>
    <w:rsid w:val="00864D76"/>
    <w:rsid w:val="00864F3B"/>
    <w:rsid w:val="00864FCC"/>
    <w:rsid w:val="008650EC"/>
    <w:rsid w:val="008650FC"/>
    <w:rsid w:val="008652DB"/>
    <w:rsid w:val="008659AF"/>
    <w:rsid w:val="00865E1A"/>
    <w:rsid w:val="00865F0B"/>
    <w:rsid w:val="0086628A"/>
    <w:rsid w:val="00866565"/>
    <w:rsid w:val="0086657C"/>
    <w:rsid w:val="00866695"/>
    <w:rsid w:val="00866995"/>
    <w:rsid w:val="00866B55"/>
    <w:rsid w:val="00866EB3"/>
    <w:rsid w:val="00866EF8"/>
    <w:rsid w:val="0086701A"/>
    <w:rsid w:val="008672A9"/>
    <w:rsid w:val="00867610"/>
    <w:rsid w:val="00867B5E"/>
    <w:rsid w:val="00867BD2"/>
    <w:rsid w:val="00867C69"/>
    <w:rsid w:val="00867E46"/>
    <w:rsid w:val="00867F9E"/>
    <w:rsid w:val="00870389"/>
    <w:rsid w:val="00870636"/>
    <w:rsid w:val="00870ACA"/>
    <w:rsid w:val="008712FD"/>
    <w:rsid w:val="008715B7"/>
    <w:rsid w:val="008716A1"/>
    <w:rsid w:val="00871989"/>
    <w:rsid w:val="00871D20"/>
    <w:rsid w:val="00871D39"/>
    <w:rsid w:val="00871F39"/>
    <w:rsid w:val="00872152"/>
    <w:rsid w:val="00872803"/>
    <w:rsid w:val="00872AA8"/>
    <w:rsid w:val="00872BBA"/>
    <w:rsid w:val="00872C9F"/>
    <w:rsid w:val="00872D3F"/>
    <w:rsid w:val="00873248"/>
    <w:rsid w:val="00873309"/>
    <w:rsid w:val="008733E4"/>
    <w:rsid w:val="00873773"/>
    <w:rsid w:val="00873DE5"/>
    <w:rsid w:val="00873F15"/>
    <w:rsid w:val="00874096"/>
    <w:rsid w:val="0087428A"/>
    <w:rsid w:val="00874446"/>
    <w:rsid w:val="008744B4"/>
    <w:rsid w:val="0087464B"/>
    <w:rsid w:val="008749AF"/>
    <w:rsid w:val="00874ACE"/>
    <w:rsid w:val="00875009"/>
    <w:rsid w:val="00875226"/>
    <w:rsid w:val="008752E7"/>
    <w:rsid w:val="008753E3"/>
    <w:rsid w:val="008756A4"/>
    <w:rsid w:val="008758CA"/>
    <w:rsid w:val="0087593D"/>
    <w:rsid w:val="00875C94"/>
    <w:rsid w:val="00875F73"/>
    <w:rsid w:val="008760DE"/>
    <w:rsid w:val="008763C2"/>
    <w:rsid w:val="00876981"/>
    <w:rsid w:val="00876EB1"/>
    <w:rsid w:val="00877367"/>
    <w:rsid w:val="00877A38"/>
    <w:rsid w:val="008803E2"/>
    <w:rsid w:val="008804AB"/>
    <w:rsid w:val="00880583"/>
    <w:rsid w:val="00880779"/>
    <w:rsid w:val="00880990"/>
    <w:rsid w:val="008809FC"/>
    <w:rsid w:val="00880ACF"/>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5332"/>
    <w:rsid w:val="0088571E"/>
    <w:rsid w:val="00885ACB"/>
    <w:rsid w:val="00886182"/>
    <w:rsid w:val="008861FD"/>
    <w:rsid w:val="008864A9"/>
    <w:rsid w:val="0088660F"/>
    <w:rsid w:val="00886BB5"/>
    <w:rsid w:val="00887017"/>
    <w:rsid w:val="008871A2"/>
    <w:rsid w:val="008875C3"/>
    <w:rsid w:val="0088779E"/>
    <w:rsid w:val="008877FF"/>
    <w:rsid w:val="00887921"/>
    <w:rsid w:val="0088792A"/>
    <w:rsid w:val="00887B48"/>
    <w:rsid w:val="00887B92"/>
    <w:rsid w:val="00887DB1"/>
    <w:rsid w:val="008900B1"/>
    <w:rsid w:val="0089049C"/>
    <w:rsid w:val="0089061A"/>
    <w:rsid w:val="00890B37"/>
    <w:rsid w:val="00890B9D"/>
    <w:rsid w:val="00890BB4"/>
    <w:rsid w:val="008910BF"/>
    <w:rsid w:val="00891359"/>
    <w:rsid w:val="0089176E"/>
    <w:rsid w:val="008917E0"/>
    <w:rsid w:val="00892051"/>
    <w:rsid w:val="008922C3"/>
    <w:rsid w:val="00892365"/>
    <w:rsid w:val="008923B7"/>
    <w:rsid w:val="00892404"/>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8E1"/>
    <w:rsid w:val="00894909"/>
    <w:rsid w:val="008949DF"/>
    <w:rsid w:val="00894B3E"/>
    <w:rsid w:val="00894C03"/>
    <w:rsid w:val="008951DB"/>
    <w:rsid w:val="00895362"/>
    <w:rsid w:val="00895559"/>
    <w:rsid w:val="0089556A"/>
    <w:rsid w:val="008955A7"/>
    <w:rsid w:val="0089576B"/>
    <w:rsid w:val="00896023"/>
    <w:rsid w:val="00896079"/>
    <w:rsid w:val="008960DC"/>
    <w:rsid w:val="008961FF"/>
    <w:rsid w:val="008962C2"/>
    <w:rsid w:val="00896449"/>
    <w:rsid w:val="0089686D"/>
    <w:rsid w:val="00896939"/>
    <w:rsid w:val="00896991"/>
    <w:rsid w:val="008969EC"/>
    <w:rsid w:val="00896C81"/>
    <w:rsid w:val="00896D74"/>
    <w:rsid w:val="00896D83"/>
    <w:rsid w:val="00897316"/>
    <w:rsid w:val="0089772E"/>
    <w:rsid w:val="008A024E"/>
    <w:rsid w:val="008A02FB"/>
    <w:rsid w:val="008A0477"/>
    <w:rsid w:val="008A055E"/>
    <w:rsid w:val="008A0572"/>
    <w:rsid w:val="008A070A"/>
    <w:rsid w:val="008A0916"/>
    <w:rsid w:val="008A0AB2"/>
    <w:rsid w:val="008A0BD9"/>
    <w:rsid w:val="008A0CFC"/>
    <w:rsid w:val="008A0D8E"/>
    <w:rsid w:val="008A0EC3"/>
    <w:rsid w:val="008A12FE"/>
    <w:rsid w:val="008A1714"/>
    <w:rsid w:val="008A1879"/>
    <w:rsid w:val="008A1DB4"/>
    <w:rsid w:val="008A22B2"/>
    <w:rsid w:val="008A2603"/>
    <w:rsid w:val="008A27B7"/>
    <w:rsid w:val="008A2892"/>
    <w:rsid w:val="008A28B6"/>
    <w:rsid w:val="008A293E"/>
    <w:rsid w:val="008A2A8E"/>
    <w:rsid w:val="008A2B37"/>
    <w:rsid w:val="008A2BB1"/>
    <w:rsid w:val="008A2E0E"/>
    <w:rsid w:val="008A2FAD"/>
    <w:rsid w:val="008A30DD"/>
    <w:rsid w:val="008A3466"/>
    <w:rsid w:val="008A389F"/>
    <w:rsid w:val="008A3A55"/>
    <w:rsid w:val="008A3D02"/>
    <w:rsid w:val="008A43C6"/>
    <w:rsid w:val="008A4825"/>
    <w:rsid w:val="008A488E"/>
    <w:rsid w:val="008A4A4A"/>
    <w:rsid w:val="008A4BD5"/>
    <w:rsid w:val="008A4D7E"/>
    <w:rsid w:val="008A4DF6"/>
    <w:rsid w:val="008A5096"/>
    <w:rsid w:val="008A520D"/>
    <w:rsid w:val="008A584C"/>
    <w:rsid w:val="008A5940"/>
    <w:rsid w:val="008A6076"/>
    <w:rsid w:val="008A6241"/>
    <w:rsid w:val="008A6653"/>
    <w:rsid w:val="008A69FB"/>
    <w:rsid w:val="008A6A9C"/>
    <w:rsid w:val="008A72CD"/>
    <w:rsid w:val="008A73B2"/>
    <w:rsid w:val="008A7748"/>
    <w:rsid w:val="008A796D"/>
    <w:rsid w:val="008A7A5B"/>
    <w:rsid w:val="008A7E1C"/>
    <w:rsid w:val="008B008F"/>
    <w:rsid w:val="008B043F"/>
    <w:rsid w:val="008B0654"/>
    <w:rsid w:val="008B078E"/>
    <w:rsid w:val="008B07EA"/>
    <w:rsid w:val="008B0808"/>
    <w:rsid w:val="008B0937"/>
    <w:rsid w:val="008B0AEC"/>
    <w:rsid w:val="008B0F72"/>
    <w:rsid w:val="008B1104"/>
    <w:rsid w:val="008B1D39"/>
    <w:rsid w:val="008B1E53"/>
    <w:rsid w:val="008B1E5B"/>
    <w:rsid w:val="008B1EE3"/>
    <w:rsid w:val="008B1F95"/>
    <w:rsid w:val="008B2551"/>
    <w:rsid w:val="008B2677"/>
    <w:rsid w:val="008B2CB7"/>
    <w:rsid w:val="008B2CCB"/>
    <w:rsid w:val="008B2CD9"/>
    <w:rsid w:val="008B30A6"/>
    <w:rsid w:val="008B389D"/>
    <w:rsid w:val="008B38EF"/>
    <w:rsid w:val="008B3955"/>
    <w:rsid w:val="008B3C5C"/>
    <w:rsid w:val="008B423B"/>
    <w:rsid w:val="008B4702"/>
    <w:rsid w:val="008B4886"/>
    <w:rsid w:val="008B4C82"/>
    <w:rsid w:val="008B4DE2"/>
    <w:rsid w:val="008B4DEC"/>
    <w:rsid w:val="008B4EA0"/>
    <w:rsid w:val="008B5299"/>
    <w:rsid w:val="008B53F1"/>
    <w:rsid w:val="008B5A5F"/>
    <w:rsid w:val="008B5AB0"/>
    <w:rsid w:val="008B5D07"/>
    <w:rsid w:val="008B5D51"/>
    <w:rsid w:val="008B5EA9"/>
    <w:rsid w:val="008B6002"/>
    <w:rsid w:val="008B6054"/>
    <w:rsid w:val="008B610A"/>
    <w:rsid w:val="008B62A6"/>
    <w:rsid w:val="008B6637"/>
    <w:rsid w:val="008B6C46"/>
    <w:rsid w:val="008B6D09"/>
    <w:rsid w:val="008B6FEC"/>
    <w:rsid w:val="008B707C"/>
    <w:rsid w:val="008B747E"/>
    <w:rsid w:val="008B75C3"/>
    <w:rsid w:val="008B7B08"/>
    <w:rsid w:val="008C01D5"/>
    <w:rsid w:val="008C0634"/>
    <w:rsid w:val="008C07F5"/>
    <w:rsid w:val="008C0829"/>
    <w:rsid w:val="008C09C6"/>
    <w:rsid w:val="008C0A72"/>
    <w:rsid w:val="008C0C41"/>
    <w:rsid w:val="008C0CC3"/>
    <w:rsid w:val="008C0CF3"/>
    <w:rsid w:val="008C1293"/>
    <w:rsid w:val="008C13F0"/>
    <w:rsid w:val="008C1989"/>
    <w:rsid w:val="008C1A94"/>
    <w:rsid w:val="008C1C7E"/>
    <w:rsid w:val="008C1D73"/>
    <w:rsid w:val="008C1F26"/>
    <w:rsid w:val="008C21D6"/>
    <w:rsid w:val="008C262C"/>
    <w:rsid w:val="008C2770"/>
    <w:rsid w:val="008C2A3A"/>
    <w:rsid w:val="008C2CD6"/>
    <w:rsid w:val="008C2E42"/>
    <w:rsid w:val="008C2FD9"/>
    <w:rsid w:val="008C30B9"/>
    <w:rsid w:val="008C3545"/>
    <w:rsid w:val="008C390A"/>
    <w:rsid w:val="008C3C40"/>
    <w:rsid w:val="008C3ED3"/>
    <w:rsid w:val="008C43FD"/>
    <w:rsid w:val="008C44F6"/>
    <w:rsid w:val="008C46E3"/>
    <w:rsid w:val="008C4C44"/>
    <w:rsid w:val="008C4C7E"/>
    <w:rsid w:val="008C4CAF"/>
    <w:rsid w:val="008C5219"/>
    <w:rsid w:val="008C532D"/>
    <w:rsid w:val="008C5533"/>
    <w:rsid w:val="008C5C46"/>
    <w:rsid w:val="008C5DC1"/>
    <w:rsid w:val="008C6147"/>
    <w:rsid w:val="008C6184"/>
    <w:rsid w:val="008C6398"/>
    <w:rsid w:val="008C6818"/>
    <w:rsid w:val="008C6840"/>
    <w:rsid w:val="008C785E"/>
    <w:rsid w:val="008C798A"/>
    <w:rsid w:val="008C7D03"/>
    <w:rsid w:val="008D0368"/>
    <w:rsid w:val="008D03C8"/>
    <w:rsid w:val="008D08AD"/>
    <w:rsid w:val="008D0AFB"/>
    <w:rsid w:val="008D0E6A"/>
    <w:rsid w:val="008D1511"/>
    <w:rsid w:val="008D16BE"/>
    <w:rsid w:val="008D171E"/>
    <w:rsid w:val="008D181A"/>
    <w:rsid w:val="008D1EC7"/>
    <w:rsid w:val="008D1F3C"/>
    <w:rsid w:val="008D237D"/>
    <w:rsid w:val="008D25FC"/>
    <w:rsid w:val="008D279D"/>
    <w:rsid w:val="008D27D2"/>
    <w:rsid w:val="008D27D9"/>
    <w:rsid w:val="008D2B17"/>
    <w:rsid w:val="008D3255"/>
    <w:rsid w:val="008D32DF"/>
    <w:rsid w:val="008D3539"/>
    <w:rsid w:val="008D3578"/>
    <w:rsid w:val="008D35E7"/>
    <w:rsid w:val="008D35E9"/>
    <w:rsid w:val="008D38F2"/>
    <w:rsid w:val="008D3959"/>
    <w:rsid w:val="008D3966"/>
    <w:rsid w:val="008D3A30"/>
    <w:rsid w:val="008D3B39"/>
    <w:rsid w:val="008D3BCF"/>
    <w:rsid w:val="008D3D9B"/>
    <w:rsid w:val="008D4017"/>
    <w:rsid w:val="008D41EC"/>
    <w:rsid w:val="008D4352"/>
    <w:rsid w:val="008D44E6"/>
    <w:rsid w:val="008D506F"/>
    <w:rsid w:val="008D554C"/>
    <w:rsid w:val="008D55B3"/>
    <w:rsid w:val="008D59A7"/>
    <w:rsid w:val="008D5BB2"/>
    <w:rsid w:val="008D5BF4"/>
    <w:rsid w:val="008D5C49"/>
    <w:rsid w:val="008D5D87"/>
    <w:rsid w:val="008D6021"/>
    <w:rsid w:val="008D607B"/>
    <w:rsid w:val="008D60BC"/>
    <w:rsid w:val="008D62F1"/>
    <w:rsid w:val="008D6CF8"/>
    <w:rsid w:val="008D6D7B"/>
    <w:rsid w:val="008D70C4"/>
    <w:rsid w:val="008D7353"/>
    <w:rsid w:val="008D73C1"/>
    <w:rsid w:val="008D7911"/>
    <w:rsid w:val="008D7E3E"/>
    <w:rsid w:val="008D7EB7"/>
    <w:rsid w:val="008E020E"/>
    <w:rsid w:val="008E055F"/>
    <w:rsid w:val="008E080E"/>
    <w:rsid w:val="008E0CA0"/>
    <w:rsid w:val="008E0E57"/>
    <w:rsid w:val="008E0EB8"/>
    <w:rsid w:val="008E10A6"/>
    <w:rsid w:val="008E1271"/>
    <w:rsid w:val="008E19B0"/>
    <w:rsid w:val="008E1A98"/>
    <w:rsid w:val="008E1AA8"/>
    <w:rsid w:val="008E1C61"/>
    <w:rsid w:val="008E1DAB"/>
    <w:rsid w:val="008E2251"/>
    <w:rsid w:val="008E23F5"/>
    <w:rsid w:val="008E24B3"/>
    <w:rsid w:val="008E24CA"/>
    <w:rsid w:val="008E2A57"/>
    <w:rsid w:val="008E2F6E"/>
    <w:rsid w:val="008E3152"/>
    <w:rsid w:val="008E31E5"/>
    <w:rsid w:val="008E3565"/>
    <w:rsid w:val="008E3626"/>
    <w:rsid w:val="008E38AD"/>
    <w:rsid w:val="008E38F4"/>
    <w:rsid w:val="008E3AA0"/>
    <w:rsid w:val="008E3DCB"/>
    <w:rsid w:val="008E3EEC"/>
    <w:rsid w:val="008E4353"/>
    <w:rsid w:val="008E4A9E"/>
    <w:rsid w:val="008E4B6C"/>
    <w:rsid w:val="008E5453"/>
    <w:rsid w:val="008E56F9"/>
    <w:rsid w:val="008E572D"/>
    <w:rsid w:val="008E5BF2"/>
    <w:rsid w:val="008E5C81"/>
    <w:rsid w:val="008E5F7F"/>
    <w:rsid w:val="008E5FEB"/>
    <w:rsid w:val="008E63B7"/>
    <w:rsid w:val="008E6735"/>
    <w:rsid w:val="008E7001"/>
    <w:rsid w:val="008E710A"/>
    <w:rsid w:val="008E73AB"/>
    <w:rsid w:val="008E7CD0"/>
    <w:rsid w:val="008E7E2E"/>
    <w:rsid w:val="008F001E"/>
    <w:rsid w:val="008F03B5"/>
    <w:rsid w:val="008F0A38"/>
    <w:rsid w:val="008F0B58"/>
    <w:rsid w:val="008F0C38"/>
    <w:rsid w:val="008F0D50"/>
    <w:rsid w:val="008F0DAD"/>
    <w:rsid w:val="008F0DBD"/>
    <w:rsid w:val="008F0F72"/>
    <w:rsid w:val="008F0F84"/>
    <w:rsid w:val="008F1014"/>
    <w:rsid w:val="008F11C9"/>
    <w:rsid w:val="008F1430"/>
    <w:rsid w:val="008F155E"/>
    <w:rsid w:val="008F17C4"/>
    <w:rsid w:val="008F1804"/>
    <w:rsid w:val="008F1C2F"/>
    <w:rsid w:val="008F1C74"/>
    <w:rsid w:val="008F1E54"/>
    <w:rsid w:val="008F227E"/>
    <w:rsid w:val="008F23D8"/>
    <w:rsid w:val="008F241C"/>
    <w:rsid w:val="008F2932"/>
    <w:rsid w:val="008F2CFE"/>
    <w:rsid w:val="008F2F57"/>
    <w:rsid w:val="008F2FD5"/>
    <w:rsid w:val="008F30B6"/>
    <w:rsid w:val="008F358E"/>
    <w:rsid w:val="008F37E5"/>
    <w:rsid w:val="008F37EA"/>
    <w:rsid w:val="008F3802"/>
    <w:rsid w:val="008F3910"/>
    <w:rsid w:val="008F3E6E"/>
    <w:rsid w:val="008F403D"/>
    <w:rsid w:val="008F411D"/>
    <w:rsid w:val="008F42BE"/>
    <w:rsid w:val="008F47F0"/>
    <w:rsid w:val="008F48C2"/>
    <w:rsid w:val="008F4BB2"/>
    <w:rsid w:val="008F4C5A"/>
    <w:rsid w:val="008F4D70"/>
    <w:rsid w:val="008F4DB1"/>
    <w:rsid w:val="008F4F0F"/>
    <w:rsid w:val="008F5292"/>
    <w:rsid w:val="008F5577"/>
    <w:rsid w:val="008F5840"/>
    <w:rsid w:val="008F58FD"/>
    <w:rsid w:val="008F59FD"/>
    <w:rsid w:val="008F5B57"/>
    <w:rsid w:val="008F5EEF"/>
    <w:rsid w:val="008F604F"/>
    <w:rsid w:val="008F62D6"/>
    <w:rsid w:val="008F644E"/>
    <w:rsid w:val="008F651A"/>
    <w:rsid w:val="008F66FE"/>
    <w:rsid w:val="008F6F89"/>
    <w:rsid w:val="008F72CC"/>
    <w:rsid w:val="008F72CD"/>
    <w:rsid w:val="008F75E3"/>
    <w:rsid w:val="008F7823"/>
    <w:rsid w:val="008F7E2C"/>
    <w:rsid w:val="00900079"/>
    <w:rsid w:val="00900231"/>
    <w:rsid w:val="0090035D"/>
    <w:rsid w:val="00900430"/>
    <w:rsid w:val="0090048A"/>
    <w:rsid w:val="00900515"/>
    <w:rsid w:val="00900935"/>
    <w:rsid w:val="00900AC1"/>
    <w:rsid w:val="00900CD4"/>
    <w:rsid w:val="00900D22"/>
    <w:rsid w:val="00901122"/>
    <w:rsid w:val="0090129A"/>
    <w:rsid w:val="009016D1"/>
    <w:rsid w:val="00901809"/>
    <w:rsid w:val="00901939"/>
    <w:rsid w:val="00901A6A"/>
    <w:rsid w:val="00901BA1"/>
    <w:rsid w:val="00901E94"/>
    <w:rsid w:val="00902425"/>
    <w:rsid w:val="00902562"/>
    <w:rsid w:val="00902E87"/>
    <w:rsid w:val="00903802"/>
    <w:rsid w:val="00903B53"/>
    <w:rsid w:val="00903F14"/>
    <w:rsid w:val="00903FEB"/>
    <w:rsid w:val="00904068"/>
    <w:rsid w:val="0090442F"/>
    <w:rsid w:val="00904993"/>
    <w:rsid w:val="00905136"/>
    <w:rsid w:val="009053CB"/>
    <w:rsid w:val="009056BB"/>
    <w:rsid w:val="009056DC"/>
    <w:rsid w:val="00905A33"/>
    <w:rsid w:val="00905A9A"/>
    <w:rsid w:val="00905C63"/>
    <w:rsid w:val="00905EC9"/>
    <w:rsid w:val="00906070"/>
    <w:rsid w:val="009062D3"/>
    <w:rsid w:val="00906896"/>
    <w:rsid w:val="0090696D"/>
    <w:rsid w:val="00906CD6"/>
    <w:rsid w:val="00906E4D"/>
    <w:rsid w:val="00906E8D"/>
    <w:rsid w:val="00906F31"/>
    <w:rsid w:val="0090705B"/>
    <w:rsid w:val="00907272"/>
    <w:rsid w:val="00907299"/>
    <w:rsid w:val="009075D2"/>
    <w:rsid w:val="009077EF"/>
    <w:rsid w:val="009078B3"/>
    <w:rsid w:val="00907A77"/>
    <w:rsid w:val="00907E00"/>
    <w:rsid w:val="00907FA2"/>
    <w:rsid w:val="00910014"/>
    <w:rsid w:val="00910254"/>
    <w:rsid w:val="009105D7"/>
    <w:rsid w:val="0091088D"/>
    <w:rsid w:val="00910B5C"/>
    <w:rsid w:val="00910F06"/>
    <w:rsid w:val="00910FC9"/>
    <w:rsid w:val="00911062"/>
    <w:rsid w:val="00911163"/>
    <w:rsid w:val="00911206"/>
    <w:rsid w:val="00911327"/>
    <w:rsid w:val="009115E3"/>
    <w:rsid w:val="00911C40"/>
    <w:rsid w:val="00911F16"/>
    <w:rsid w:val="009120E6"/>
    <w:rsid w:val="009120ED"/>
    <w:rsid w:val="009123D2"/>
    <w:rsid w:val="009125C4"/>
    <w:rsid w:val="00912628"/>
    <w:rsid w:val="0091265F"/>
    <w:rsid w:val="009128F7"/>
    <w:rsid w:val="0091291A"/>
    <w:rsid w:val="00912A78"/>
    <w:rsid w:val="00912FA3"/>
    <w:rsid w:val="00913013"/>
    <w:rsid w:val="009130CC"/>
    <w:rsid w:val="00913135"/>
    <w:rsid w:val="00913612"/>
    <w:rsid w:val="0091366A"/>
    <w:rsid w:val="00913824"/>
    <w:rsid w:val="00913BDB"/>
    <w:rsid w:val="00914403"/>
    <w:rsid w:val="00914C28"/>
    <w:rsid w:val="00914DC4"/>
    <w:rsid w:val="0091522E"/>
    <w:rsid w:val="009152B3"/>
    <w:rsid w:val="00915757"/>
    <w:rsid w:val="009159B3"/>
    <w:rsid w:val="009159D2"/>
    <w:rsid w:val="00915AD2"/>
    <w:rsid w:val="0091609B"/>
    <w:rsid w:val="00916181"/>
    <w:rsid w:val="00916443"/>
    <w:rsid w:val="009164BD"/>
    <w:rsid w:val="009168B5"/>
    <w:rsid w:val="00916ABD"/>
    <w:rsid w:val="00916E61"/>
    <w:rsid w:val="009172AF"/>
    <w:rsid w:val="00917361"/>
    <w:rsid w:val="0091743E"/>
    <w:rsid w:val="009175E6"/>
    <w:rsid w:val="0091766B"/>
    <w:rsid w:val="009179F5"/>
    <w:rsid w:val="00917A1D"/>
    <w:rsid w:val="00917F2B"/>
    <w:rsid w:val="009201D0"/>
    <w:rsid w:val="009204C5"/>
    <w:rsid w:val="00920AA8"/>
    <w:rsid w:val="00920AA9"/>
    <w:rsid w:val="00920AFF"/>
    <w:rsid w:val="00920CAB"/>
    <w:rsid w:val="009213D5"/>
    <w:rsid w:val="00921531"/>
    <w:rsid w:val="0092168E"/>
    <w:rsid w:val="0092180D"/>
    <w:rsid w:val="009219F1"/>
    <w:rsid w:val="00921C47"/>
    <w:rsid w:val="00921C95"/>
    <w:rsid w:val="00921FD4"/>
    <w:rsid w:val="00922197"/>
    <w:rsid w:val="009222CD"/>
    <w:rsid w:val="0092241D"/>
    <w:rsid w:val="009224BA"/>
    <w:rsid w:val="00922B8A"/>
    <w:rsid w:val="00922B95"/>
    <w:rsid w:val="00922C97"/>
    <w:rsid w:val="00922CA3"/>
    <w:rsid w:val="00922F74"/>
    <w:rsid w:val="009232C9"/>
    <w:rsid w:val="00923608"/>
    <w:rsid w:val="00923682"/>
    <w:rsid w:val="009238E5"/>
    <w:rsid w:val="00923F12"/>
    <w:rsid w:val="0092407D"/>
    <w:rsid w:val="00924325"/>
    <w:rsid w:val="009243DC"/>
    <w:rsid w:val="00924471"/>
    <w:rsid w:val="009244F7"/>
    <w:rsid w:val="00924582"/>
    <w:rsid w:val="009247FD"/>
    <w:rsid w:val="009249F2"/>
    <w:rsid w:val="00924A48"/>
    <w:rsid w:val="00924BE8"/>
    <w:rsid w:val="00924C60"/>
    <w:rsid w:val="00924EE5"/>
    <w:rsid w:val="00924FF8"/>
    <w:rsid w:val="00925047"/>
    <w:rsid w:val="00925BA8"/>
    <w:rsid w:val="00925DBF"/>
    <w:rsid w:val="0092618B"/>
    <w:rsid w:val="0092671D"/>
    <w:rsid w:val="00926BE4"/>
    <w:rsid w:val="00926D9E"/>
    <w:rsid w:val="00926DA7"/>
    <w:rsid w:val="00926F93"/>
    <w:rsid w:val="0092739E"/>
    <w:rsid w:val="00927F2E"/>
    <w:rsid w:val="00927F8B"/>
    <w:rsid w:val="0093019F"/>
    <w:rsid w:val="0093094D"/>
    <w:rsid w:val="00930C85"/>
    <w:rsid w:val="00930EB2"/>
    <w:rsid w:val="009312F3"/>
    <w:rsid w:val="0093132F"/>
    <w:rsid w:val="009318B5"/>
    <w:rsid w:val="00931AA7"/>
    <w:rsid w:val="00931C91"/>
    <w:rsid w:val="00932009"/>
    <w:rsid w:val="009326FE"/>
    <w:rsid w:val="009328C7"/>
    <w:rsid w:val="009328FA"/>
    <w:rsid w:val="00932FAA"/>
    <w:rsid w:val="00933167"/>
    <w:rsid w:val="0093339D"/>
    <w:rsid w:val="009336EC"/>
    <w:rsid w:val="009337F6"/>
    <w:rsid w:val="0093398F"/>
    <w:rsid w:val="00933B18"/>
    <w:rsid w:val="00933F56"/>
    <w:rsid w:val="00934056"/>
    <w:rsid w:val="0093417B"/>
    <w:rsid w:val="00934270"/>
    <w:rsid w:val="00934660"/>
    <w:rsid w:val="00934770"/>
    <w:rsid w:val="009347FC"/>
    <w:rsid w:val="00934872"/>
    <w:rsid w:val="00934AF1"/>
    <w:rsid w:val="00934B89"/>
    <w:rsid w:val="00934C13"/>
    <w:rsid w:val="00934CD0"/>
    <w:rsid w:val="00935098"/>
    <w:rsid w:val="00935228"/>
    <w:rsid w:val="009354F4"/>
    <w:rsid w:val="009355A2"/>
    <w:rsid w:val="00935826"/>
    <w:rsid w:val="00935F9E"/>
    <w:rsid w:val="00936511"/>
    <w:rsid w:val="009365D6"/>
    <w:rsid w:val="0093663A"/>
    <w:rsid w:val="009368B7"/>
    <w:rsid w:val="009369C9"/>
    <w:rsid w:val="00936D98"/>
    <w:rsid w:val="00936E15"/>
    <w:rsid w:val="00937108"/>
    <w:rsid w:val="00937888"/>
    <w:rsid w:val="00937B26"/>
    <w:rsid w:val="00937D74"/>
    <w:rsid w:val="00940354"/>
    <w:rsid w:val="0094086A"/>
    <w:rsid w:val="00941027"/>
    <w:rsid w:val="00941521"/>
    <w:rsid w:val="00941538"/>
    <w:rsid w:val="009416A4"/>
    <w:rsid w:val="00941784"/>
    <w:rsid w:val="00941890"/>
    <w:rsid w:val="0094198A"/>
    <w:rsid w:val="00941AE3"/>
    <w:rsid w:val="009423C3"/>
    <w:rsid w:val="00942407"/>
    <w:rsid w:val="00942549"/>
    <w:rsid w:val="009427B7"/>
    <w:rsid w:val="00942938"/>
    <w:rsid w:val="00942C80"/>
    <w:rsid w:val="00942E63"/>
    <w:rsid w:val="00943197"/>
    <w:rsid w:val="009435F2"/>
    <w:rsid w:val="00943994"/>
    <w:rsid w:val="00943CDC"/>
    <w:rsid w:val="00944604"/>
    <w:rsid w:val="00944AE9"/>
    <w:rsid w:val="00944CE6"/>
    <w:rsid w:val="00944E1C"/>
    <w:rsid w:val="00944F78"/>
    <w:rsid w:val="00944F7D"/>
    <w:rsid w:val="0094509F"/>
    <w:rsid w:val="00945180"/>
    <w:rsid w:val="009452FA"/>
    <w:rsid w:val="009455A2"/>
    <w:rsid w:val="009456BE"/>
    <w:rsid w:val="00945711"/>
    <w:rsid w:val="0094575A"/>
    <w:rsid w:val="0094588C"/>
    <w:rsid w:val="0094590C"/>
    <w:rsid w:val="00945A37"/>
    <w:rsid w:val="00945B20"/>
    <w:rsid w:val="00945C2A"/>
    <w:rsid w:val="00945E0A"/>
    <w:rsid w:val="00945F71"/>
    <w:rsid w:val="0094631A"/>
    <w:rsid w:val="00946355"/>
    <w:rsid w:val="0094670F"/>
    <w:rsid w:val="0094687B"/>
    <w:rsid w:val="009468B7"/>
    <w:rsid w:val="00946F6A"/>
    <w:rsid w:val="009471FA"/>
    <w:rsid w:val="0094724E"/>
    <w:rsid w:val="0094767D"/>
    <w:rsid w:val="00947973"/>
    <w:rsid w:val="00947BE6"/>
    <w:rsid w:val="00947EAB"/>
    <w:rsid w:val="00950116"/>
    <w:rsid w:val="00950226"/>
    <w:rsid w:val="0095048D"/>
    <w:rsid w:val="00950778"/>
    <w:rsid w:val="00950A93"/>
    <w:rsid w:val="00950CA4"/>
    <w:rsid w:val="00950D98"/>
    <w:rsid w:val="00950EA0"/>
    <w:rsid w:val="00951014"/>
    <w:rsid w:val="00951206"/>
    <w:rsid w:val="0095123C"/>
    <w:rsid w:val="009515D3"/>
    <w:rsid w:val="0095183C"/>
    <w:rsid w:val="00951ADB"/>
    <w:rsid w:val="00951D80"/>
    <w:rsid w:val="009529A4"/>
    <w:rsid w:val="009529D6"/>
    <w:rsid w:val="00952BB1"/>
    <w:rsid w:val="00953090"/>
    <w:rsid w:val="0095348D"/>
    <w:rsid w:val="0095380C"/>
    <w:rsid w:val="00953896"/>
    <w:rsid w:val="009539EA"/>
    <w:rsid w:val="00953DA2"/>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E2"/>
    <w:rsid w:val="0095641C"/>
    <w:rsid w:val="009565C6"/>
    <w:rsid w:val="0095666B"/>
    <w:rsid w:val="00956C2B"/>
    <w:rsid w:val="00956C36"/>
    <w:rsid w:val="00956DEE"/>
    <w:rsid w:val="0095781D"/>
    <w:rsid w:val="00957CC2"/>
    <w:rsid w:val="00957CFB"/>
    <w:rsid w:val="00957E7B"/>
    <w:rsid w:val="00957F71"/>
    <w:rsid w:val="00957F79"/>
    <w:rsid w:val="00960001"/>
    <w:rsid w:val="00960245"/>
    <w:rsid w:val="00960259"/>
    <w:rsid w:val="009605AE"/>
    <w:rsid w:val="009606F0"/>
    <w:rsid w:val="0096078B"/>
    <w:rsid w:val="00960B29"/>
    <w:rsid w:val="00960CE2"/>
    <w:rsid w:val="00960D8F"/>
    <w:rsid w:val="00960E1A"/>
    <w:rsid w:val="009617BC"/>
    <w:rsid w:val="009618FD"/>
    <w:rsid w:val="00961ABC"/>
    <w:rsid w:val="0096202A"/>
    <w:rsid w:val="009620BC"/>
    <w:rsid w:val="009620C0"/>
    <w:rsid w:val="009623F2"/>
    <w:rsid w:val="0096281F"/>
    <w:rsid w:val="00962A2E"/>
    <w:rsid w:val="0096342F"/>
    <w:rsid w:val="00963BD5"/>
    <w:rsid w:val="00963F1D"/>
    <w:rsid w:val="00964431"/>
    <w:rsid w:val="009645F9"/>
    <w:rsid w:val="009646DD"/>
    <w:rsid w:val="00964DB8"/>
    <w:rsid w:val="00964E17"/>
    <w:rsid w:val="00964F33"/>
    <w:rsid w:val="0096530C"/>
    <w:rsid w:val="0096568D"/>
    <w:rsid w:val="009657B1"/>
    <w:rsid w:val="009657F1"/>
    <w:rsid w:val="00965B13"/>
    <w:rsid w:val="00965B53"/>
    <w:rsid w:val="00965C05"/>
    <w:rsid w:val="00965D26"/>
    <w:rsid w:val="00965D7B"/>
    <w:rsid w:val="0096625D"/>
    <w:rsid w:val="009665E3"/>
    <w:rsid w:val="0096688A"/>
    <w:rsid w:val="00966B89"/>
    <w:rsid w:val="00966C02"/>
    <w:rsid w:val="00966D0D"/>
    <w:rsid w:val="00966D49"/>
    <w:rsid w:val="00966EC9"/>
    <w:rsid w:val="009673CF"/>
    <w:rsid w:val="00967653"/>
    <w:rsid w:val="009678D0"/>
    <w:rsid w:val="009679C9"/>
    <w:rsid w:val="00970100"/>
    <w:rsid w:val="009701EA"/>
    <w:rsid w:val="0097023A"/>
    <w:rsid w:val="009702E5"/>
    <w:rsid w:val="009709F8"/>
    <w:rsid w:val="00970D30"/>
    <w:rsid w:val="009719BD"/>
    <w:rsid w:val="00971D2C"/>
    <w:rsid w:val="00971D40"/>
    <w:rsid w:val="00972917"/>
    <w:rsid w:val="00972929"/>
    <w:rsid w:val="00972F91"/>
    <w:rsid w:val="0097336C"/>
    <w:rsid w:val="00973827"/>
    <w:rsid w:val="009738FD"/>
    <w:rsid w:val="0097394C"/>
    <w:rsid w:val="009739BB"/>
    <w:rsid w:val="00973A86"/>
    <w:rsid w:val="00973D21"/>
    <w:rsid w:val="009742D3"/>
    <w:rsid w:val="00974653"/>
    <w:rsid w:val="0097484D"/>
    <w:rsid w:val="00974F12"/>
    <w:rsid w:val="009750D2"/>
    <w:rsid w:val="00975492"/>
    <w:rsid w:val="0097579D"/>
    <w:rsid w:val="00975B5C"/>
    <w:rsid w:val="00975E9D"/>
    <w:rsid w:val="0097618A"/>
    <w:rsid w:val="009761D7"/>
    <w:rsid w:val="00976204"/>
    <w:rsid w:val="009766D3"/>
    <w:rsid w:val="0097693D"/>
    <w:rsid w:val="00976EE5"/>
    <w:rsid w:val="0097715E"/>
    <w:rsid w:val="009778A9"/>
    <w:rsid w:val="00977B4D"/>
    <w:rsid w:val="00977BA7"/>
    <w:rsid w:val="00977DB1"/>
    <w:rsid w:val="00977F77"/>
    <w:rsid w:val="0098033B"/>
    <w:rsid w:val="00980442"/>
    <w:rsid w:val="00980517"/>
    <w:rsid w:val="00980CAB"/>
    <w:rsid w:val="00980D00"/>
    <w:rsid w:val="00980D0C"/>
    <w:rsid w:val="0098112B"/>
    <w:rsid w:val="00981257"/>
    <w:rsid w:val="0098194F"/>
    <w:rsid w:val="009821FF"/>
    <w:rsid w:val="00982303"/>
    <w:rsid w:val="009826C8"/>
    <w:rsid w:val="0098328A"/>
    <w:rsid w:val="009832CB"/>
    <w:rsid w:val="0098364F"/>
    <w:rsid w:val="00983658"/>
    <w:rsid w:val="0098369F"/>
    <w:rsid w:val="009836B6"/>
    <w:rsid w:val="009836E4"/>
    <w:rsid w:val="009838FC"/>
    <w:rsid w:val="00983AC0"/>
    <w:rsid w:val="0098412F"/>
    <w:rsid w:val="00984259"/>
    <w:rsid w:val="00985388"/>
    <w:rsid w:val="0098549C"/>
    <w:rsid w:val="009857C2"/>
    <w:rsid w:val="00985841"/>
    <w:rsid w:val="00985E23"/>
    <w:rsid w:val="00985F28"/>
    <w:rsid w:val="00985F56"/>
    <w:rsid w:val="00986087"/>
    <w:rsid w:val="009860B1"/>
    <w:rsid w:val="00986149"/>
    <w:rsid w:val="00986176"/>
    <w:rsid w:val="0098635D"/>
    <w:rsid w:val="009867E3"/>
    <w:rsid w:val="00986C7A"/>
    <w:rsid w:val="00986DED"/>
    <w:rsid w:val="00986E7F"/>
    <w:rsid w:val="00987160"/>
    <w:rsid w:val="00987536"/>
    <w:rsid w:val="0098772D"/>
    <w:rsid w:val="00987945"/>
    <w:rsid w:val="00990093"/>
    <w:rsid w:val="00990464"/>
    <w:rsid w:val="00990749"/>
    <w:rsid w:val="0099083F"/>
    <w:rsid w:val="00990883"/>
    <w:rsid w:val="009908FB"/>
    <w:rsid w:val="00990BD5"/>
    <w:rsid w:val="009911F8"/>
    <w:rsid w:val="00991416"/>
    <w:rsid w:val="009914FC"/>
    <w:rsid w:val="009914FF"/>
    <w:rsid w:val="00991707"/>
    <w:rsid w:val="00991872"/>
    <w:rsid w:val="0099191F"/>
    <w:rsid w:val="0099196F"/>
    <w:rsid w:val="0099203F"/>
    <w:rsid w:val="00992551"/>
    <w:rsid w:val="00992B98"/>
    <w:rsid w:val="00992FCE"/>
    <w:rsid w:val="009930B1"/>
    <w:rsid w:val="0099332F"/>
    <w:rsid w:val="0099359F"/>
    <w:rsid w:val="009936DC"/>
    <w:rsid w:val="00993AEC"/>
    <w:rsid w:val="00993C4E"/>
    <w:rsid w:val="00993E44"/>
    <w:rsid w:val="00993E53"/>
    <w:rsid w:val="00994205"/>
    <w:rsid w:val="0099433E"/>
    <w:rsid w:val="009944D3"/>
    <w:rsid w:val="00994871"/>
    <w:rsid w:val="00994E08"/>
    <w:rsid w:val="009951F9"/>
    <w:rsid w:val="009953AA"/>
    <w:rsid w:val="0099542C"/>
    <w:rsid w:val="0099542E"/>
    <w:rsid w:val="00995984"/>
    <w:rsid w:val="00995BFC"/>
    <w:rsid w:val="00995C95"/>
    <w:rsid w:val="00995D1C"/>
    <w:rsid w:val="00995E56"/>
    <w:rsid w:val="00995E85"/>
    <w:rsid w:val="00996468"/>
    <w:rsid w:val="009967FB"/>
    <w:rsid w:val="00996876"/>
    <w:rsid w:val="00996A4A"/>
    <w:rsid w:val="00996ADC"/>
    <w:rsid w:val="00996D96"/>
    <w:rsid w:val="00996FFA"/>
    <w:rsid w:val="009970B8"/>
    <w:rsid w:val="009973F1"/>
    <w:rsid w:val="009973F3"/>
    <w:rsid w:val="0099752D"/>
    <w:rsid w:val="00997982"/>
    <w:rsid w:val="00997D08"/>
    <w:rsid w:val="00997EB5"/>
    <w:rsid w:val="009A010D"/>
    <w:rsid w:val="009A04FC"/>
    <w:rsid w:val="009A095D"/>
    <w:rsid w:val="009A0BF6"/>
    <w:rsid w:val="009A0C6F"/>
    <w:rsid w:val="009A1218"/>
    <w:rsid w:val="009A13E6"/>
    <w:rsid w:val="009A14EF"/>
    <w:rsid w:val="009A1608"/>
    <w:rsid w:val="009A1730"/>
    <w:rsid w:val="009A18DC"/>
    <w:rsid w:val="009A1B6F"/>
    <w:rsid w:val="009A1C42"/>
    <w:rsid w:val="009A1F09"/>
    <w:rsid w:val="009A1F22"/>
    <w:rsid w:val="009A224D"/>
    <w:rsid w:val="009A252D"/>
    <w:rsid w:val="009A2809"/>
    <w:rsid w:val="009A2C06"/>
    <w:rsid w:val="009A2C43"/>
    <w:rsid w:val="009A2DF9"/>
    <w:rsid w:val="009A2E63"/>
    <w:rsid w:val="009A31E8"/>
    <w:rsid w:val="009A32DA"/>
    <w:rsid w:val="009A33F4"/>
    <w:rsid w:val="009A3499"/>
    <w:rsid w:val="009A362A"/>
    <w:rsid w:val="009A3A86"/>
    <w:rsid w:val="009A418F"/>
    <w:rsid w:val="009A450B"/>
    <w:rsid w:val="009A47AC"/>
    <w:rsid w:val="009A47D7"/>
    <w:rsid w:val="009A4869"/>
    <w:rsid w:val="009A48CA"/>
    <w:rsid w:val="009A49D2"/>
    <w:rsid w:val="009A49D9"/>
    <w:rsid w:val="009A4A83"/>
    <w:rsid w:val="009A4B28"/>
    <w:rsid w:val="009A4C18"/>
    <w:rsid w:val="009A4CAE"/>
    <w:rsid w:val="009A4D08"/>
    <w:rsid w:val="009A5237"/>
    <w:rsid w:val="009A52B5"/>
    <w:rsid w:val="009A559E"/>
    <w:rsid w:val="009A5AE7"/>
    <w:rsid w:val="009A5CF2"/>
    <w:rsid w:val="009A5D26"/>
    <w:rsid w:val="009A610C"/>
    <w:rsid w:val="009A61E7"/>
    <w:rsid w:val="009A6253"/>
    <w:rsid w:val="009A6500"/>
    <w:rsid w:val="009A6A6B"/>
    <w:rsid w:val="009A6B4E"/>
    <w:rsid w:val="009A6EC4"/>
    <w:rsid w:val="009A7025"/>
    <w:rsid w:val="009A7080"/>
    <w:rsid w:val="009A74B4"/>
    <w:rsid w:val="009A74E6"/>
    <w:rsid w:val="009A760E"/>
    <w:rsid w:val="009A7C45"/>
    <w:rsid w:val="009B030E"/>
    <w:rsid w:val="009B054F"/>
    <w:rsid w:val="009B0B5C"/>
    <w:rsid w:val="009B0BF5"/>
    <w:rsid w:val="009B0C72"/>
    <w:rsid w:val="009B0C99"/>
    <w:rsid w:val="009B0E9D"/>
    <w:rsid w:val="009B1378"/>
    <w:rsid w:val="009B16FE"/>
    <w:rsid w:val="009B1804"/>
    <w:rsid w:val="009B1A23"/>
    <w:rsid w:val="009B1BBF"/>
    <w:rsid w:val="009B1EF9"/>
    <w:rsid w:val="009B236A"/>
    <w:rsid w:val="009B24DA"/>
    <w:rsid w:val="009B25E8"/>
    <w:rsid w:val="009B26AC"/>
    <w:rsid w:val="009B271B"/>
    <w:rsid w:val="009B27FF"/>
    <w:rsid w:val="009B2939"/>
    <w:rsid w:val="009B2B92"/>
    <w:rsid w:val="009B2C93"/>
    <w:rsid w:val="009B2C97"/>
    <w:rsid w:val="009B3169"/>
    <w:rsid w:val="009B362F"/>
    <w:rsid w:val="009B37E2"/>
    <w:rsid w:val="009B3A91"/>
    <w:rsid w:val="009B3B68"/>
    <w:rsid w:val="009B3C98"/>
    <w:rsid w:val="009B4048"/>
    <w:rsid w:val="009B44B5"/>
    <w:rsid w:val="009B4519"/>
    <w:rsid w:val="009B4A67"/>
    <w:rsid w:val="009B4A6F"/>
    <w:rsid w:val="009B4F3D"/>
    <w:rsid w:val="009B506B"/>
    <w:rsid w:val="009B526F"/>
    <w:rsid w:val="009B57EF"/>
    <w:rsid w:val="009B5B85"/>
    <w:rsid w:val="009B5F9C"/>
    <w:rsid w:val="009B6040"/>
    <w:rsid w:val="009B65F8"/>
    <w:rsid w:val="009B6747"/>
    <w:rsid w:val="009B6A01"/>
    <w:rsid w:val="009B6C60"/>
    <w:rsid w:val="009B6D2C"/>
    <w:rsid w:val="009B7204"/>
    <w:rsid w:val="009B746F"/>
    <w:rsid w:val="009B7C9A"/>
    <w:rsid w:val="009C0074"/>
    <w:rsid w:val="009C0192"/>
    <w:rsid w:val="009C0335"/>
    <w:rsid w:val="009C034B"/>
    <w:rsid w:val="009C0564"/>
    <w:rsid w:val="009C063B"/>
    <w:rsid w:val="009C0669"/>
    <w:rsid w:val="009C09AA"/>
    <w:rsid w:val="009C0B82"/>
    <w:rsid w:val="009C0C7A"/>
    <w:rsid w:val="009C0DC2"/>
    <w:rsid w:val="009C0E10"/>
    <w:rsid w:val="009C0EBA"/>
    <w:rsid w:val="009C0EC6"/>
    <w:rsid w:val="009C0ECF"/>
    <w:rsid w:val="009C12B4"/>
    <w:rsid w:val="009C15C7"/>
    <w:rsid w:val="009C1EBB"/>
    <w:rsid w:val="009C239C"/>
    <w:rsid w:val="009C2685"/>
    <w:rsid w:val="009C26DD"/>
    <w:rsid w:val="009C3401"/>
    <w:rsid w:val="009C39BC"/>
    <w:rsid w:val="009C3C85"/>
    <w:rsid w:val="009C3CC4"/>
    <w:rsid w:val="009C3E22"/>
    <w:rsid w:val="009C4114"/>
    <w:rsid w:val="009C438A"/>
    <w:rsid w:val="009C47FC"/>
    <w:rsid w:val="009C4AB9"/>
    <w:rsid w:val="009C4BC2"/>
    <w:rsid w:val="009C4CB7"/>
    <w:rsid w:val="009C4D22"/>
    <w:rsid w:val="009C5209"/>
    <w:rsid w:val="009C589D"/>
    <w:rsid w:val="009C58E2"/>
    <w:rsid w:val="009C5B9B"/>
    <w:rsid w:val="009C5C86"/>
    <w:rsid w:val="009C6084"/>
    <w:rsid w:val="009C650F"/>
    <w:rsid w:val="009C6C78"/>
    <w:rsid w:val="009C714E"/>
    <w:rsid w:val="009C7320"/>
    <w:rsid w:val="009C737C"/>
    <w:rsid w:val="009C74D2"/>
    <w:rsid w:val="009C76B7"/>
    <w:rsid w:val="009C7890"/>
    <w:rsid w:val="009C7939"/>
    <w:rsid w:val="009C7BE4"/>
    <w:rsid w:val="009C7CC8"/>
    <w:rsid w:val="009D06FD"/>
    <w:rsid w:val="009D0729"/>
    <w:rsid w:val="009D089F"/>
    <w:rsid w:val="009D0A08"/>
    <w:rsid w:val="009D0E44"/>
    <w:rsid w:val="009D0F5A"/>
    <w:rsid w:val="009D0F66"/>
    <w:rsid w:val="009D101E"/>
    <w:rsid w:val="009D11E2"/>
    <w:rsid w:val="009D15E1"/>
    <w:rsid w:val="009D1730"/>
    <w:rsid w:val="009D174D"/>
    <w:rsid w:val="009D18B3"/>
    <w:rsid w:val="009D1A06"/>
    <w:rsid w:val="009D1BA4"/>
    <w:rsid w:val="009D1BB1"/>
    <w:rsid w:val="009D20C8"/>
    <w:rsid w:val="009D2162"/>
    <w:rsid w:val="009D217F"/>
    <w:rsid w:val="009D22E4"/>
    <w:rsid w:val="009D22F7"/>
    <w:rsid w:val="009D28D0"/>
    <w:rsid w:val="009D2A49"/>
    <w:rsid w:val="009D2C88"/>
    <w:rsid w:val="009D317F"/>
    <w:rsid w:val="009D319C"/>
    <w:rsid w:val="009D32E5"/>
    <w:rsid w:val="009D3317"/>
    <w:rsid w:val="009D374C"/>
    <w:rsid w:val="009D3E9D"/>
    <w:rsid w:val="009D4C16"/>
    <w:rsid w:val="009D4C6F"/>
    <w:rsid w:val="009D51FA"/>
    <w:rsid w:val="009D5276"/>
    <w:rsid w:val="009D5587"/>
    <w:rsid w:val="009D5A6F"/>
    <w:rsid w:val="009D5BAB"/>
    <w:rsid w:val="009D6383"/>
    <w:rsid w:val="009D638A"/>
    <w:rsid w:val="009D6780"/>
    <w:rsid w:val="009D68FC"/>
    <w:rsid w:val="009D6A0A"/>
    <w:rsid w:val="009D70CF"/>
    <w:rsid w:val="009D72E5"/>
    <w:rsid w:val="009D7645"/>
    <w:rsid w:val="009D7792"/>
    <w:rsid w:val="009D78EA"/>
    <w:rsid w:val="009D7A2C"/>
    <w:rsid w:val="009D7BBD"/>
    <w:rsid w:val="009E0264"/>
    <w:rsid w:val="009E04A4"/>
    <w:rsid w:val="009E04BA"/>
    <w:rsid w:val="009E0550"/>
    <w:rsid w:val="009E058F"/>
    <w:rsid w:val="009E076A"/>
    <w:rsid w:val="009E0913"/>
    <w:rsid w:val="009E093F"/>
    <w:rsid w:val="009E095C"/>
    <w:rsid w:val="009E0A9E"/>
    <w:rsid w:val="009E0B88"/>
    <w:rsid w:val="009E0D41"/>
    <w:rsid w:val="009E0D57"/>
    <w:rsid w:val="009E1065"/>
    <w:rsid w:val="009E1767"/>
    <w:rsid w:val="009E19A2"/>
    <w:rsid w:val="009E1D2E"/>
    <w:rsid w:val="009E1D40"/>
    <w:rsid w:val="009E2059"/>
    <w:rsid w:val="009E230B"/>
    <w:rsid w:val="009E32CD"/>
    <w:rsid w:val="009E3537"/>
    <w:rsid w:val="009E35A8"/>
    <w:rsid w:val="009E36B7"/>
    <w:rsid w:val="009E36C2"/>
    <w:rsid w:val="009E382F"/>
    <w:rsid w:val="009E3874"/>
    <w:rsid w:val="009E3AFD"/>
    <w:rsid w:val="009E3CDD"/>
    <w:rsid w:val="009E3D04"/>
    <w:rsid w:val="009E3E13"/>
    <w:rsid w:val="009E3FE5"/>
    <w:rsid w:val="009E41E0"/>
    <w:rsid w:val="009E483B"/>
    <w:rsid w:val="009E48FA"/>
    <w:rsid w:val="009E49D1"/>
    <w:rsid w:val="009E4B16"/>
    <w:rsid w:val="009E4CE2"/>
    <w:rsid w:val="009E500B"/>
    <w:rsid w:val="009E52AD"/>
    <w:rsid w:val="009E54C3"/>
    <w:rsid w:val="009E59F8"/>
    <w:rsid w:val="009E5BBA"/>
    <w:rsid w:val="009E5C60"/>
    <w:rsid w:val="009E5C89"/>
    <w:rsid w:val="009E5E51"/>
    <w:rsid w:val="009E5EF1"/>
    <w:rsid w:val="009E6370"/>
    <w:rsid w:val="009E6433"/>
    <w:rsid w:val="009E64DB"/>
    <w:rsid w:val="009E6543"/>
    <w:rsid w:val="009E66C4"/>
    <w:rsid w:val="009E6794"/>
    <w:rsid w:val="009E6AD7"/>
    <w:rsid w:val="009E6EAC"/>
    <w:rsid w:val="009E7189"/>
    <w:rsid w:val="009E77E2"/>
    <w:rsid w:val="009E7905"/>
    <w:rsid w:val="009E79B1"/>
    <w:rsid w:val="009E7E34"/>
    <w:rsid w:val="009E7E46"/>
    <w:rsid w:val="009E7F03"/>
    <w:rsid w:val="009E7FC1"/>
    <w:rsid w:val="009F01E1"/>
    <w:rsid w:val="009F02C0"/>
    <w:rsid w:val="009F031E"/>
    <w:rsid w:val="009F0A3E"/>
    <w:rsid w:val="009F0AAC"/>
    <w:rsid w:val="009F0B4D"/>
    <w:rsid w:val="009F0D07"/>
    <w:rsid w:val="009F0EFB"/>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1F22"/>
    <w:rsid w:val="009F2111"/>
    <w:rsid w:val="009F22E3"/>
    <w:rsid w:val="009F27AD"/>
    <w:rsid w:val="009F2E48"/>
    <w:rsid w:val="009F30C1"/>
    <w:rsid w:val="009F3C72"/>
    <w:rsid w:val="009F3C74"/>
    <w:rsid w:val="009F3CD5"/>
    <w:rsid w:val="009F3FB5"/>
    <w:rsid w:val="009F47B7"/>
    <w:rsid w:val="009F521F"/>
    <w:rsid w:val="009F553C"/>
    <w:rsid w:val="009F55B9"/>
    <w:rsid w:val="009F59F8"/>
    <w:rsid w:val="009F5CD1"/>
    <w:rsid w:val="009F5F3E"/>
    <w:rsid w:val="009F639C"/>
    <w:rsid w:val="009F6771"/>
    <w:rsid w:val="009F6850"/>
    <w:rsid w:val="009F6C69"/>
    <w:rsid w:val="009F7292"/>
    <w:rsid w:val="009F753C"/>
    <w:rsid w:val="009F75B8"/>
    <w:rsid w:val="009F78BB"/>
    <w:rsid w:val="009F7C2E"/>
    <w:rsid w:val="00A001C7"/>
    <w:rsid w:val="00A00275"/>
    <w:rsid w:val="00A0028B"/>
    <w:rsid w:val="00A003C8"/>
    <w:rsid w:val="00A0048D"/>
    <w:rsid w:val="00A0050D"/>
    <w:rsid w:val="00A005B0"/>
    <w:rsid w:val="00A00666"/>
    <w:rsid w:val="00A0097C"/>
    <w:rsid w:val="00A00C5E"/>
    <w:rsid w:val="00A00FDD"/>
    <w:rsid w:val="00A011A9"/>
    <w:rsid w:val="00A011FB"/>
    <w:rsid w:val="00A01302"/>
    <w:rsid w:val="00A01F17"/>
    <w:rsid w:val="00A0208C"/>
    <w:rsid w:val="00A022A5"/>
    <w:rsid w:val="00A0292A"/>
    <w:rsid w:val="00A02955"/>
    <w:rsid w:val="00A02A17"/>
    <w:rsid w:val="00A02AC5"/>
    <w:rsid w:val="00A02CD4"/>
    <w:rsid w:val="00A03093"/>
    <w:rsid w:val="00A03233"/>
    <w:rsid w:val="00A034B0"/>
    <w:rsid w:val="00A03531"/>
    <w:rsid w:val="00A0372D"/>
    <w:rsid w:val="00A03928"/>
    <w:rsid w:val="00A03A22"/>
    <w:rsid w:val="00A03A54"/>
    <w:rsid w:val="00A03AE1"/>
    <w:rsid w:val="00A03BC4"/>
    <w:rsid w:val="00A03DE2"/>
    <w:rsid w:val="00A0451B"/>
    <w:rsid w:val="00A04634"/>
    <w:rsid w:val="00A04748"/>
    <w:rsid w:val="00A04CE8"/>
    <w:rsid w:val="00A05C93"/>
    <w:rsid w:val="00A05E49"/>
    <w:rsid w:val="00A06119"/>
    <w:rsid w:val="00A069D4"/>
    <w:rsid w:val="00A06C47"/>
    <w:rsid w:val="00A06EA6"/>
    <w:rsid w:val="00A07898"/>
    <w:rsid w:val="00A07A48"/>
    <w:rsid w:val="00A07B63"/>
    <w:rsid w:val="00A103EB"/>
    <w:rsid w:val="00A1047B"/>
    <w:rsid w:val="00A10737"/>
    <w:rsid w:val="00A108EE"/>
    <w:rsid w:val="00A109AE"/>
    <w:rsid w:val="00A10A06"/>
    <w:rsid w:val="00A10BB8"/>
    <w:rsid w:val="00A11119"/>
    <w:rsid w:val="00A111A7"/>
    <w:rsid w:val="00A11A19"/>
    <w:rsid w:val="00A11BA2"/>
    <w:rsid w:val="00A11C18"/>
    <w:rsid w:val="00A11D33"/>
    <w:rsid w:val="00A11D4B"/>
    <w:rsid w:val="00A11DC4"/>
    <w:rsid w:val="00A11E2D"/>
    <w:rsid w:val="00A1200D"/>
    <w:rsid w:val="00A1241B"/>
    <w:rsid w:val="00A12C26"/>
    <w:rsid w:val="00A131ED"/>
    <w:rsid w:val="00A13592"/>
    <w:rsid w:val="00A13782"/>
    <w:rsid w:val="00A137E4"/>
    <w:rsid w:val="00A13D34"/>
    <w:rsid w:val="00A140BE"/>
    <w:rsid w:val="00A143CB"/>
    <w:rsid w:val="00A145FE"/>
    <w:rsid w:val="00A14635"/>
    <w:rsid w:val="00A14813"/>
    <w:rsid w:val="00A14B03"/>
    <w:rsid w:val="00A1538B"/>
    <w:rsid w:val="00A1566A"/>
    <w:rsid w:val="00A156E8"/>
    <w:rsid w:val="00A1584E"/>
    <w:rsid w:val="00A1599B"/>
    <w:rsid w:val="00A15B52"/>
    <w:rsid w:val="00A15B89"/>
    <w:rsid w:val="00A15E02"/>
    <w:rsid w:val="00A15F5F"/>
    <w:rsid w:val="00A16245"/>
    <w:rsid w:val="00A16289"/>
    <w:rsid w:val="00A163BC"/>
    <w:rsid w:val="00A16454"/>
    <w:rsid w:val="00A16510"/>
    <w:rsid w:val="00A165BF"/>
    <w:rsid w:val="00A16C0A"/>
    <w:rsid w:val="00A16F08"/>
    <w:rsid w:val="00A16FA9"/>
    <w:rsid w:val="00A172E8"/>
    <w:rsid w:val="00A179FF"/>
    <w:rsid w:val="00A17C57"/>
    <w:rsid w:val="00A17CA4"/>
    <w:rsid w:val="00A20305"/>
    <w:rsid w:val="00A20E58"/>
    <w:rsid w:val="00A20E6E"/>
    <w:rsid w:val="00A21257"/>
    <w:rsid w:val="00A213CF"/>
    <w:rsid w:val="00A213D8"/>
    <w:rsid w:val="00A216BB"/>
    <w:rsid w:val="00A21A36"/>
    <w:rsid w:val="00A21A9A"/>
    <w:rsid w:val="00A21EB7"/>
    <w:rsid w:val="00A22353"/>
    <w:rsid w:val="00A22554"/>
    <w:rsid w:val="00A22568"/>
    <w:rsid w:val="00A225B8"/>
    <w:rsid w:val="00A2274E"/>
    <w:rsid w:val="00A227AA"/>
    <w:rsid w:val="00A22A27"/>
    <w:rsid w:val="00A22C23"/>
    <w:rsid w:val="00A22E09"/>
    <w:rsid w:val="00A22E18"/>
    <w:rsid w:val="00A22EC1"/>
    <w:rsid w:val="00A22FDE"/>
    <w:rsid w:val="00A23A99"/>
    <w:rsid w:val="00A23DE3"/>
    <w:rsid w:val="00A2428A"/>
    <w:rsid w:val="00A24566"/>
    <w:rsid w:val="00A24630"/>
    <w:rsid w:val="00A2488E"/>
    <w:rsid w:val="00A24ABC"/>
    <w:rsid w:val="00A24AD8"/>
    <w:rsid w:val="00A24B03"/>
    <w:rsid w:val="00A25083"/>
    <w:rsid w:val="00A25294"/>
    <w:rsid w:val="00A254EE"/>
    <w:rsid w:val="00A2573D"/>
    <w:rsid w:val="00A2584D"/>
    <w:rsid w:val="00A25970"/>
    <w:rsid w:val="00A25A53"/>
    <w:rsid w:val="00A25BE7"/>
    <w:rsid w:val="00A25C65"/>
    <w:rsid w:val="00A261BD"/>
    <w:rsid w:val="00A261EA"/>
    <w:rsid w:val="00A26415"/>
    <w:rsid w:val="00A26DC9"/>
    <w:rsid w:val="00A26F01"/>
    <w:rsid w:val="00A27008"/>
    <w:rsid w:val="00A273F5"/>
    <w:rsid w:val="00A27760"/>
    <w:rsid w:val="00A27CDF"/>
    <w:rsid w:val="00A27E86"/>
    <w:rsid w:val="00A27FD3"/>
    <w:rsid w:val="00A30439"/>
    <w:rsid w:val="00A30634"/>
    <w:rsid w:val="00A306C0"/>
    <w:rsid w:val="00A3087B"/>
    <w:rsid w:val="00A309C6"/>
    <w:rsid w:val="00A30C52"/>
    <w:rsid w:val="00A30D13"/>
    <w:rsid w:val="00A31044"/>
    <w:rsid w:val="00A31408"/>
    <w:rsid w:val="00A314F9"/>
    <w:rsid w:val="00A319D0"/>
    <w:rsid w:val="00A31A07"/>
    <w:rsid w:val="00A3208B"/>
    <w:rsid w:val="00A32316"/>
    <w:rsid w:val="00A325F1"/>
    <w:rsid w:val="00A32807"/>
    <w:rsid w:val="00A32B8A"/>
    <w:rsid w:val="00A330CA"/>
    <w:rsid w:val="00A33172"/>
    <w:rsid w:val="00A331F0"/>
    <w:rsid w:val="00A33447"/>
    <w:rsid w:val="00A33549"/>
    <w:rsid w:val="00A335AE"/>
    <w:rsid w:val="00A33A5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5E2"/>
    <w:rsid w:val="00A3581B"/>
    <w:rsid w:val="00A358FD"/>
    <w:rsid w:val="00A35B6E"/>
    <w:rsid w:val="00A35BD3"/>
    <w:rsid w:val="00A35C3A"/>
    <w:rsid w:val="00A3611D"/>
    <w:rsid w:val="00A361DD"/>
    <w:rsid w:val="00A36315"/>
    <w:rsid w:val="00A36339"/>
    <w:rsid w:val="00A3651D"/>
    <w:rsid w:val="00A365F1"/>
    <w:rsid w:val="00A366E4"/>
    <w:rsid w:val="00A3670E"/>
    <w:rsid w:val="00A36DB1"/>
    <w:rsid w:val="00A37182"/>
    <w:rsid w:val="00A3719B"/>
    <w:rsid w:val="00A37228"/>
    <w:rsid w:val="00A37350"/>
    <w:rsid w:val="00A37A5F"/>
    <w:rsid w:val="00A37FF2"/>
    <w:rsid w:val="00A40359"/>
    <w:rsid w:val="00A40476"/>
    <w:rsid w:val="00A404A6"/>
    <w:rsid w:val="00A4092F"/>
    <w:rsid w:val="00A40C63"/>
    <w:rsid w:val="00A4141E"/>
    <w:rsid w:val="00A41850"/>
    <w:rsid w:val="00A4189C"/>
    <w:rsid w:val="00A4198E"/>
    <w:rsid w:val="00A41BB5"/>
    <w:rsid w:val="00A41D59"/>
    <w:rsid w:val="00A41E9E"/>
    <w:rsid w:val="00A41F91"/>
    <w:rsid w:val="00A42179"/>
    <w:rsid w:val="00A425E1"/>
    <w:rsid w:val="00A429F1"/>
    <w:rsid w:val="00A42A6F"/>
    <w:rsid w:val="00A4327F"/>
    <w:rsid w:val="00A434D8"/>
    <w:rsid w:val="00A43510"/>
    <w:rsid w:val="00A4376F"/>
    <w:rsid w:val="00A44204"/>
    <w:rsid w:val="00A444F4"/>
    <w:rsid w:val="00A4485A"/>
    <w:rsid w:val="00A44A4F"/>
    <w:rsid w:val="00A45193"/>
    <w:rsid w:val="00A451CF"/>
    <w:rsid w:val="00A4537D"/>
    <w:rsid w:val="00A45422"/>
    <w:rsid w:val="00A4549F"/>
    <w:rsid w:val="00A45510"/>
    <w:rsid w:val="00A45536"/>
    <w:rsid w:val="00A45883"/>
    <w:rsid w:val="00A45930"/>
    <w:rsid w:val="00A45B9B"/>
    <w:rsid w:val="00A45FD3"/>
    <w:rsid w:val="00A46055"/>
    <w:rsid w:val="00A461F1"/>
    <w:rsid w:val="00A462FE"/>
    <w:rsid w:val="00A464D2"/>
    <w:rsid w:val="00A46A11"/>
    <w:rsid w:val="00A479A5"/>
    <w:rsid w:val="00A47B1E"/>
    <w:rsid w:val="00A501C9"/>
    <w:rsid w:val="00A502AB"/>
    <w:rsid w:val="00A50364"/>
    <w:rsid w:val="00A50506"/>
    <w:rsid w:val="00A5053E"/>
    <w:rsid w:val="00A50551"/>
    <w:rsid w:val="00A506C9"/>
    <w:rsid w:val="00A5079F"/>
    <w:rsid w:val="00A50987"/>
    <w:rsid w:val="00A50C40"/>
    <w:rsid w:val="00A50DF5"/>
    <w:rsid w:val="00A50E91"/>
    <w:rsid w:val="00A50F7D"/>
    <w:rsid w:val="00A5144A"/>
    <w:rsid w:val="00A5150B"/>
    <w:rsid w:val="00A51632"/>
    <w:rsid w:val="00A5190D"/>
    <w:rsid w:val="00A5195B"/>
    <w:rsid w:val="00A51C4B"/>
    <w:rsid w:val="00A51E33"/>
    <w:rsid w:val="00A51E55"/>
    <w:rsid w:val="00A51E6C"/>
    <w:rsid w:val="00A521B7"/>
    <w:rsid w:val="00A528C7"/>
    <w:rsid w:val="00A52AB3"/>
    <w:rsid w:val="00A52CDC"/>
    <w:rsid w:val="00A52D79"/>
    <w:rsid w:val="00A534C8"/>
    <w:rsid w:val="00A53B5A"/>
    <w:rsid w:val="00A53D79"/>
    <w:rsid w:val="00A53F55"/>
    <w:rsid w:val="00A53FE1"/>
    <w:rsid w:val="00A5417B"/>
    <w:rsid w:val="00A541CF"/>
    <w:rsid w:val="00A54247"/>
    <w:rsid w:val="00A5427A"/>
    <w:rsid w:val="00A5434C"/>
    <w:rsid w:val="00A5448C"/>
    <w:rsid w:val="00A54599"/>
    <w:rsid w:val="00A5478B"/>
    <w:rsid w:val="00A54A69"/>
    <w:rsid w:val="00A54B82"/>
    <w:rsid w:val="00A54BA3"/>
    <w:rsid w:val="00A553AF"/>
    <w:rsid w:val="00A5542C"/>
    <w:rsid w:val="00A555A6"/>
    <w:rsid w:val="00A55952"/>
    <w:rsid w:val="00A55D74"/>
    <w:rsid w:val="00A55EC2"/>
    <w:rsid w:val="00A56815"/>
    <w:rsid w:val="00A569D4"/>
    <w:rsid w:val="00A56A58"/>
    <w:rsid w:val="00A56BB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61B"/>
    <w:rsid w:val="00A60CF0"/>
    <w:rsid w:val="00A610E6"/>
    <w:rsid w:val="00A612BF"/>
    <w:rsid w:val="00A61366"/>
    <w:rsid w:val="00A61429"/>
    <w:rsid w:val="00A61514"/>
    <w:rsid w:val="00A61645"/>
    <w:rsid w:val="00A61676"/>
    <w:rsid w:val="00A617EB"/>
    <w:rsid w:val="00A61820"/>
    <w:rsid w:val="00A61BAB"/>
    <w:rsid w:val="00A61E37"/>
    <w:rsid w:val="00A62080"/>
    <w:rsid w:val="00A620F2"/>
    <w:rsid w:val="00A6210C"/>
    <w:rsid w:val="00A62854"/>
    <w:rsid w:val="00A628BD"/>
    <w:rsid w:val="00A62B83"/>
    <w:rsid w:val="00A62EED"/>
    <w:rsid w:val="00A62FEB"/>
    <w:rsid w:val="00A62FEE"/>
    <w:rsid w:val="00A630A2"/>
    <w:rsid w:val="00A6311D"/>
    <w:rsid w:val="00A632B8"/>
    <w:rsid w:val="00A63503"/>
    <w:rsid w:val="00A63655"/>
    <w:rsid w:val="00A63BEB"/>
    <w:rsid w:val="00A63BF3"/>
    <w:rsid w:val="00A63C52"/>
    <w:rsid w:val="00A642CD"/>
    <w:rsid w:val="00A6456B"/>
    <w:rsid w:val="00A6465B"/>
    <w:rsid w:val="00A64942"/>
    <w:rsid w:val="00A64C28"/>
    <w:rsid w:val="00A64C6F"/>
    <w:rsid w:val="00A64D09"/>
    <w:rsid w:val="00A65539"/>
    <w:rsid w:val="00A65842"/>
    <w:rsid w:val="00A65911"/>
    <w:rsid w:val="00A65B24"/>
    <w:rsid w:val="00A65F58"/>
    <w:rsid w:val="00A6623F"/>
    <w:rsid w:val="00A66299"/>
    <w:rsid w:val="00A6643C"/>
    <w:rsid w:val="00A664DF"/>
    <w:rsid w:val="00A66814"/>
    <w:rsid w:val="00A6690F"/>
    <w:rsid w:val="00A672F0"/>
    <w:rsid w:val="00A6749F"/>
    <w:rsid w:val="00A67544"/>
    <w:rsid w:val="00A676AB"/>
    <w:rsid w:val="00A679BA"/>
    <w:rsid w:val="00A67BA1"/>
    <w:rsid w:val="00A7028F"/>
    <w:rsid w:val="00A706BA"/>
    <w:rsid w:val="00A706D7"/>
    <w:rsid w:val="00A7075B"/>
    <w:rsid w:val="00A709E7"/>
    <w:rsid w:val="00A7118F"/>
    <w:rsid w:val="00A71555"/>
    <w:rsid w:val="00A71578"/>
    <w:rsid w:val="00A71CE6"/>
    <w:rsid w:val="00A71D23"/>
    <w:rsid w:val="00A71E8B"/>
    <w:rsid w:val="00A7205D"/>
    <w:rsid w:val="00A72207"/>
    <w:rsid w:val="00A72366"/>
    <w:rsid w:val="00A727F4"/>
    <w:rsid w:val="00A72C19"/>
    <w:rsid w:val="00A73009"/>
    <w:rsid w:val="00A731FE"/>
    <w:rsid w:val="00A7333A"/>
    <w:rsid w:val="00A736BD"/>
    <w:rsid w:val="00A73D0D"/>
    <w:rsid w:val="00A745D9"/>
    <w:rsid w:val="00A74719"/>
    <w:rsid w:val="00A747FB"/>
    <w:rsid w:val="00A74A92"/>
    <w:rsid w:val="00A74AB1"/>
    <w:rsid w:val="00A74BEB"/>
    <w:rsid w:val="00A74C0B"/>
    <w:rsid w:val="00A74F34"/>
    <w:rsid w:val="00A74FDF"/>
    <w:rsid w:val="00A7507E"/>
    <w:rsid w:val="00A751CB"/>
    <w:rsid w:val="00A751CC"/>
    <w:rsid w:val="00A7522A"/>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275"/>
    <w:rsid w:val="00A77432"/>
    <w:rsid w:val="00A7791C"/>
    <w:rsid w:val="00A77A5A"/>
    <w:rsid w:val="00A77A86"/>
    <w:rsid w:val="00A77C23"/>
    <w:rsid w:val="00A77CDE"/>
    <w:rsid w:val="00A8013C"/>
    <w:rsid w:val="00A8021B"/>
    <w:rsid w:val="00A802AC"/>
    <w:rsid w:val="00A80347"/>
    <w:rsid w:val="00A8048E"/>
    <w:rsid w:val="00A8056E"/>
    <w:rsid w:val="00A80602"/>
    <w:rsid w:val="00A8067D"/>
    <w:rsid w:val="00A8094B"/>
    <w:rsid w:val="00A80AEF"/>
    <w:rsid w:val="00A8124C"/>
    <w:rsid w:val="00A81615"/>
    <w:rsid w:val="00A81844"/>
    <w:rsid w:val="00A818F7"/>
    <w:rsid w:val="00A81907"/>
    <w:rsid w:val="00A81AE6"/>
    <w:rsid w:val="00A81BF3"/>
    <w:rsid w:val="00A81F55"/>
    <w:rsid w:val="00A82282"/>
    <w:rsid w:val="00A82458"/>
    <w:rsid w:val="00A8252D"/>
    <w:rsid w:val="00A827D4"/>
    <w:rsid w:val="00A82D0A"/>
    <w:rsid w:val="00A82D29"/>
    <w:rsid w:val="00A82D58"/>
    <w:rsid w:val="00A82EEC"/>
    <w:rsid w:val="00A830DE"/>
    <w:rsid w:val="00A83187"/>
    <w:rsid w:val="00A8352E"/>
    <w:rsid w:val="00A83805"/>
    <w:rsid w:val="00A8399D"/>
    <w:rsid w:val="00A83A37"/>
    <w:rsid w:val="00A83D4B"/>
    <w:rsid w:val="00A83E3D"/>
    <w:rsid w:val="00A84020"/>
    <w:rsid w:val="00A841AC"/>
    <w:rsid w:val="00A842A6"/>
    <w:rsid w:val="00A8443A"/>
    <w:rsid w:val="00A84457"/>
    <w:rsid w:val="00A844B3"/>
    <w:rsid w:val="00A84650"/>
    <w:rsid w:val="00A8479C"/>
    <w:rsid w:val="00A8557B"/>
    <w:rsid w:val="00A8581B"/>
    <w:rsid w:val="00A85A05"/>
    <w:rsid w:val="00A86257"/>
    <w:rsid w:val="00A86371"/>
    <w:rsid w:val="00A86885"/>
    <w:rsid w:val="00A86C4B"/>
    <w:rsid w:val="00A86D43"/>
    <w:rsid w:val="00A86D63"/>
    <w:rsid w:val="00A86FDB"/>
    <w:rsid w:val="00A87000"/>
    <w:rsid w:val="00A870BE"/>
    <w:rsid w:val="00A870D5"/>
    <w:rsid w:val="00A871F6"/>
    <w:rsid w:val="00A873F0"/>
    <w:rsid w:val="00A87797"/>
    <w:rsid w:val="00A877AE"/>
    <w:rsid w:val="00A87C9A"/>
    <w:rsid w:val="00A87E23"/>
    <w:rsid w:val="00A87E51"/>
    <w:rsid w:val="00A87F46"/>
    <w:rsid w:val="00A90163"/>
    <w:rsid w:val="00A9064A"/>
    <w:rsid w:val="00A90A6A"/>
    <w:rsid w:val="00A90CB5"/>
    <w:rsid w:val="00A90CE3"/>
    <w:rsid w:val="00A90D52"/>
    <w:rsid w:val="00A90E72"/>
    <w:rsid w:val="00A90EE4"/>
    <w:rsid w:val="00A9127C"/>
    <w:rsid w:val="00A9181C"/>
    <w:rsid w:val="00A91828"/>
    <w:rsid w:val="00A91936"/>
    <w:rsid w:val="00A91C0E"/>
    <w:rsid w:val="00A91D8B"/>
    <w:rsid w:val="00A91E5A"/>
    <w:rsid w:val="00A92124"/>
    <w:rsid w:val="00A9220D"/>
    <w:rsid w:val="00A922A2"/>
    <w:rsid w:val="00A925FD"/>
    <w:rsid w:val="00A92742"/>
    <w:rsid w:val="00A92AC1"/>
    <w:rsid w:val="00A92F9E"/>
    <w:rsid w:val="00A9327B"/>
    <w:rsid w:val="00A9339A"/>
    <w:rsid w:val="00A9355E"/>
    <w:rsid w:val="00A938E5"/>
    <w:rsid w:val="00A93B69"/>
    <w:rsid w:val="00A94275"/>
    <w:rsid w:val="00A94667"/>
    <w:rsid w:val="00A9468D"/>
    <w:rsid w:val="00A94708"/>
    <w:rsid w:val="00A9479F"/>
    <w:rsid w:val="00A94800"/>
    <w:rsid w:val="00A949A2"/>
    <w:rsid w:val="00A94A15"/>
    <w:rsid w:val="00A94CAB"/>
    <w:rsid w:val="00A94FCF"/>
    <w:rsid w:val="00A950C4"/>
    <w:rsid w:val="00A951ED"/>
    <w:rsid w:val="00A95203"/>
    <w:rsid w:val="00A95416"/>
    <w:rsid w:val="00A9555A"/>
    <w:rsid w:val="00A95A4D"/>
    <w:rsid w:val="00A95CFB"/>
    <w:rsid w:val="00A95DFA"/>
    <w:rsid w:val="00A95EB8"/>
    <w:rsid w:val="00A963C7"/>
    <w:rsid w:val="00A96746"/>
    <w:rsid w:val="00A96B2D"/>
    <w:rsid w:val="00A96CC3"/>
    <w:rsid w:val="00A96CC9"/>
    <w:rsid w:val="00A9713A"/>
    <w:rsid w:val="00A97432"/>
    <w:rsid w:val="00A974B6"/>
    <w:rsid w:val="00A97559"/>
    <w:rsid w:val="00A97BC1"/>
    <w:rsid w:val="00A97CBA"/>
    <w:rsid w:val="00A97E08"/>
    <w:rsid w:val="00AA0001"/>
    <w:rsid w:val="00AA022C"/>
    <w:rsid w:val="00AA0353"/>
    <w:rsid w:val="00AA0726"/>
    <w:rsid w:val="00AA086F"/>
    <w:rsid w:val="00AA118E"/>
    <w:rsid w:val="00AA12B6"/>
    <w:rsid w:val="00AA1460"/>
    <w:rsid w:val="00AA1626"/>
    <w:rsid w:val="00AA1716"/>
    <w:rsid w:val="00AA1C25"/>
    <w:rsid w:val="00AA2344"/>
    <w:rsid w:val="00AA273A"/>
    <w:rsid w:val="00AA27F1"/>
    <w:rsid w:val="00AA2857"/>
    <w:rsid w:val="00AA2946"/>
    <w:rsid w:val="00AA29EF"/>
    <w:rsid w:val="00AA2A16"/>
    <w:rsid w:val="00AA2A42"/>
    <w:rsid w:val="00AA339C"/>
    <w:rsid w:val="00AA34DA"/>
    <w:rsid w:val="00AA3591"/>
    <w:rsid w:val="00AA3642"/>
    <w:rsid w:val="00AA3872"/>
    <w:rsid w:val="00AA39A2"/>
    <w:rsid w:val="00AA3A2D"/>
    <w:rsid w:val="00AA3AFD"/>
    <w:rsid w:val="00AA3CA4"/>
    <w:rsid w:val="00AA3DB7"/>
    <w:rsid w:val="00AA446C"/>
    <w:rsid w:val="00AA450D"/>
    <w:rsid w:val="00AA46D1"/>
    <w:rsid w:val="00AA4721"/>
    <w:rsid w:val="00AA4723"/>
    <w:rsid w:val="00AA48CB"/>
    <w:rsid w:val="00AA4BB2"/>
    <w:rsid w:val="00AA4E12"/>
    <w:rsid w:val="00AA4FA4"/>
    <w:rsid w:val="00AA5181"/>
    <w:rsid w:val="00AA51F5"/>
    <w:rsid w:val="00AA5237"/>
    <w:rsid w:val="00AA528E"/>
    <w:rsid w:val="00AA54C3"/>
    <w:rsid w:val="00AA5863"/>
    <w:rsid w:val="00AA5989"/>
    <w:rsid w:val="00AA5B23"/>
    <w:rsid w:val="00AA5B3C"/>
    <w:rsid w:val="00AA5C00"/>
    <w:rsid w:val="00AA5C60"/>
    <w:rsid w:val="00AA5D5A"/>
    <w:rsid w:val="00AA5E3B"/>
    <w:rsid w:val="00AA5E8C"/>
    <w:rsid w:val="00AA5EDD"/>
    <w:rsid w:val="00AA68B4"/>
    <w:rsid w:val="00AA69FD"/>
    <w:rsid w:val="00AA6A2B"/>
    <w:rsid w:val="00AA6D8E"/>
    <w:rsid w:val="00AA7202"/>
    <w:rsid w:val="00AA72A2"/>
    <w:rsid w:val="00AA74EA"/>
    <w:rsid w:val="00AA7534"/>
    <w:rsid w:val="00AA76BF"/>
    <w:rsid w:val="00AA7A8D"/>
    <w:rsid w:val="00AA7B7B"/>
    <w:rsid w:val="00AA7FC4"/>
    <w:rsid w:val="00AB04DC"/>
    <w:rsid w:val="00AB0543"/>
    <w:rsid w:val="00AB0598"/>
    <w:rsid w:val="00AB0717"/>
    <w:rsid w:val="00AB08F9"/>
    <w:rsid w:val="00AB09AD"/>
    <w:rsid w:val="00AB09FA"/>
    <w:rsid w:val="00AB0A1A"/>
    <w:rsid w:val="00AB0AC9"/>
    <w:rsid w:val="00AB1581"/>
    <w:rsid w:val="00AB185A"/>
    <w:rsid w:val="00AB1BA7"/>
    <w:rsid w:val="00AB1E04"/>
    <w:rsid w:val="00AB2073"/>
    <w:rsid w:val="00AB2685"/>
    <w:rsid w:val="00AB29CF"/>
    <w:rsid w:val="00AB2E81"/>
    <w:rsid w:val="00AB3103"/>
    <w:rsid w:val="00AB3113"/>
    <w:rsid w:val="00AB3317"/>
    <w:rsid w:val="00AB343E"/>
    <w:rsid w:val="00AB348A"/>
    <w:rsid w:val="00AB3819"/>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6A97"/>
    <w:rsid w:val="00AB70E1"/>
    <w:rsid w:val="00AB71E6"/>
    <w:rsid w:val="00AB71EF"/>
    <w:rsid w:val="00AB724A"/>
    <w:rsid w:val="00AB725F"/>
    <w:rsid w:val="00AB7429"/>
    <w:rsid w:val="00AB75E9"/>
    <w:rsid w:val="00AB76AB"/>
    <w:rsid w:val="00AB7803"/>
    <w:rsid w:val="00AB7B86"/>
    <w:rsid w:val="00AB7E39"/>
    <w:rsid w:val="00AC0254"/>
    <w:rsid w:val="00AC029B"/>
    <w:rsid w:val="00AC0705"/>
    <w:rsid w:val="00AC08D3"/>
    <w:rsid w:val="00AC0970"/>
    <w:rsid w:val="00AC09F8"/>
    <w:rsid w:val="00AC0AD8"/>
    <w:rsid w:val="00AC0B26"/>
    <w:rsid w:val="00AC0E15"/>
    <w:rsid w:val="00AC109B"/>
    <w:rsid w:val="00AC1250"/>
    <w:rsid w:val="00AC138D"/>
    <w:rsid w:val="00AC18AF"/>
    <w:rsid w:val="00AC1C37"/>
    <w:rsid w:val="00AC2480"/>
    <w:rsid w:val="00AC2AB6"/>
    <w:rsid w:val="00AC2C36"/>
    <w:rsid w:val="00AC2CD0"/>
    <w:rsid w:val="00AC2E43"/>
    <w:rsid w:val="00AC36C2"/>
    <w:rsid w:val="00AC3747"/>
    <w:rsid w:val="00AC386D"/>
    <w:rsid w:val="00AC3A1B"/>
    <w:rsid w:val="00AC3AC1"/>
    <w:rsid w:val="00AC3B12"/>
    <w:rsid w:val="00AC3B8C"/>
    <w:rsid w:val="00AC3B9C"/>
    <w:rsid w:val="00AC3C39"/>
    <w:rsid w:val="00AC4100"/>
    <w:rsid w:val="00AC416F"/>
    <w:rsid w:val="00AC41BC"/>
    <w:rsid w:val="00AC484A"/>
    <w:rsid w:val="00AC489F"/>
    <w:rsid w:val="00AC48E7"/>
    <w:rsid w:val="00AC4C4E"/>
    <w:rsid w:val="00AC4C63"/>
    <w:rsid w:val="00AC4D6B"/>
    <w:rsid w:val="00AC4E82"/>
    <w:rsid w:val="00AC5088"/>
    <w:rsid w:val="00AC5492"/>
    <w:rsid w:val="00AC563B"/>
    <w:rsid w:val="00AC58F0"/>
    <w:rsid w:val="00AC5D97"/>
    <w:rsid w:val="00AC651B"/>
    <w:rsid w:val="00AC67DA"/>
    <w:rsid w:val="00AC69E5"/>
    <w:rsid w:val="00AC6EDB"/>
    <w:rsid w:val="00AC74DA"/>
    <w:rsid w:val="00AC79CB"/>
    <w:rsid w:val="00AC7A2B"/>
    <w:rsid w:val="00AC7AAF"/>
    <w:rsid w:val="00AC7B5B"/>
    <w:rsid w:val="00AC7BE9"/>
    <w:rsid w:val="00AC7C25"/>
    <w:rsid w:val="00AC7C77"/>
    <w:rsid w:val="00AC7E79"/>
    <w:rsid w:val="00AC7F88"/>
    <w:rsid w:val="00AD0046"/>
    <w:rsid w:val="00AD0741"/>
    <w:rsid w:val="00AD0831"/>
    <w:rsid w:val="00AD0A51"/>
    <w:rsid w:val="00AD0AE2"/>
    <w:rsid w:val="00AD0B37"/>
    <w:rsid w:val="00AD101C"/>
    <w:rsid w:val="00AD11F7"/>
    <w:rsid w:val="00AD1592"/>
    <w:rsid w:val="00AD16B9"/>
    <w:rsid w:val="00AD1976"/>
    <w:rsid w:val="00AD1B21"/>
    <w:rsid w:val="00AD1BCB"/>
    <w:rsid w:val="00AD1C61"/>
    <w:rsid w:val="00AD1D2C"/>
    <w:rsid w:val="00AD1DB7"/>
    <w:rsid w:val="00AD1E8B"/>
    <w:rsid w:val="00AD215E"/>
    <w:rsid w:val="00AD253B"/>
    <w:rsid w:val="00AD2582"/>
    <w:rsid w:val="00AD2645"/>
    <w:rsid w:val="00AD2695"/>
    <w:rsid w:val="00AD2852"/>
    <w:rsid w:val="00AD2891"/>
    <w:rsid w:val="00AD2D57"/>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F12"/>
    <w:rsid w:val="00AD608B"/>
    <w:rsid w:val="00AD636D"/>
    <w:rsid w:val="00AD6393"/>
    <w:rsid w:val="00AD6C7F"/>
    <w:rsid w:val="00AD70A8"/>
    <w:rsid w:val="00AD7305"/>
    <w:rsid w:val="00AD75B8"/>
    <w:rsid w:val="00AD7D2C"/>
    <w:rsid w:val="00AD7E64"/>
    <w:rsid w:val="00AE08CF"/>
    <w:rsid w:val="00AE0C56"/>
    <w:rsid w:val="00AE0C88"/>
    <w:rsid w:val="00AE149E"/>
    <w:rsid w:val="00AE17FA"/>
    <w:rsid w:val="00AE1856"/>
    <w:rsid w:val="00AE19B6"/>
    <w:rsid w:val="00AE1A2E"/>
    <w:rsid w:val="00AE1FC7"/>
    <w:rsid w:val="00AE20B1"/>
    <w:rsid w:val="00AE22F2"/>
    <w:rsid w:val="00AE26D8"/>
    <w:rsid w:val="00AE29B9"/>
    <w:rsid w:val="00AE29FC"/>
    <w:rsid w:val="00AE2D7B"/>
    <w:rsid w:val="00AE2E10"/>
    <w:rsid w:val="00AE2E39"/>
    <w:rsid w:val="00AE2F3F"/>
    <w:rsid w:val="00AE30A1"/>
    <w:rsid w:val="00AE31DB"/>
    <w:rsid w:val="00AE3209"/>
    <w:rsid w:val="00AE3B4E"/>
    <w:rsid w:val="00AE3CFB"/>
    <w:rsid w:val="00AE4091"/>
    <w:rsid w:val="00AE4322"/>
    <w:rsid w:val="00AE4872"/>
    <w:rsid w:val="00AE4901"/>
    <w:rsid w:val="00AE4A14"/>
    <w:rsid w:val="00AE4A2E"/>
    <w:rsid w:val="00AE5589"/>
    <w:rsid w:val="00AE58C5"/>
    <w:rsid w:val="00AE59EC"/>
    <w:rsid w:val="00AE6113"/>
    <w:rsid w:val="00AE66E6"/>
    <w:rsid w:val="00AE67B3"/>
    <w:rsid w:val="00AE7088"/>
    <w:rsid w:val="00AE7864"/>
    <w:rsid w:val="00AE793D"/>
    <w:rsid w:val="00AE7949"/>
    <w:rsid w:val="00AE7A3E"/>
    <w:rsid w:val="00AE7B94"/>
    <w:rsid w:val="00AE7BBD"/>
    <w:rsid w:val="00AF05C2"/>
    <w:rsid w:val="00AF064A"/>
    <w:rsid w:val="00AF07EE"/>
    <w:rsid w:val="00AF1442"/>
    <w:rsid w:val="00AF1613"/>
    <w:rsid w:val="00AF16E4"/>
    <w:rsid w:val="00AF1752"/>
    <w:rsid w:val="00AF1833"/>
    <w:rsid w:val="00AF234E"/>
    <w:rsid w:val="00AF24A6"/>
    <w:rsid w:val="00AF25D5"/>
    <w:rsid w:val="00AF27C8"/>
    <w:rsid w:val="00AF2BBA"/>
    <w:rsid w:val="00AF2FA3"/>
    <w:rsid w:val="00AF3150"/>
    <w:rsid w:val="00AF315D"/>
    <w:rsid w:val="00AF326B"/>
    <w:rsid w:val="00AF3778"/>
    <w:rsid w:val="00AF3DBB"/>
    <w:rsid w:val="00AF43F6"/>
    <w:rsid w:val="00AF462F"/>
    <w:rsid w:val="00AF4736"/>
    <w:rsid w:val="00AF4A3F"/>
    <w:rsid w:val="00AF4D91"/>
    <w:rsid w:val="00AF4DD9"/>
    <w:rsid w:val="00AF4F2F"/>
    <w:rsid w:val="00AF4FD4"/>
    <w:rsid w:val="00AF5194"/>
    <w:rsid w:val="00AF5350"/>
    <w:rsid w:val="00AF53EF"/>
    <w:rsid w:val="00AF5457"/>
    <w:rsid w:val="00AF5591"/>
    <w:rsid w:val="00AF5726"/>
    <w:rsid w:val="00AF5AAF"/>
    <w:rsid w:val="00AF5CC0"/>
    <w:rsid w:val="00AF5E02"/>
    <w:rsid w:val="00AF5FFC"/>
    <w:rsid w:val="00AF6522"/>
    <w:rsid w:val="00AF6D0F"/>
    <w:rsid w:val="00AF6DB1"/>
    <w:rsid w:val="00AF6F3B"/>
    <w:rsid w:val="00AF7037"/>
    <w:rsid w:val="00AF73C3"/>
    <w:rsid w:val="00AF769A"/>
    <w:rsid w:val="00AF76DF"/>
    <w:rsid w:val="00AF795C"/>
    <w:rsid w:val="00B001FF"/>
    <w:rsid w:val="00B003E8"/>
    <w:rsid w:val="00B00724"/>
    <w:rsid w:val="00B00752"/>
    <w:rsid w:val="00B008D5"/>
    <w:rsid w:val="00B0128C"/>
    <w:rsid w:val="00B01DBF"/>
    <w:rsid w:val="00B022A6"/>
    <w:rsid w:val="00B0249F"/>
    <w:rsid w:val="00B026C1"/>
    <w:rsid w:val="00B02733"/>
    <w:rsid w:val="00B0279C"/>
    <w:rsid w:val="00B02AE8"/>
    <w:rsid w:val="00B02B9C"/>
    <w:rsid w:val="00B02BBC"/>
    <w:rsid w:val="00B032A0"/>
    <w:rsid w:val="00B0353B"/>
    <w:rsid w:val="00B0386D"/>
    <w:rsid w:val="00B0388C"/>
    <w:rsid w:val="00B03AD4"/>
    <w:rsid w:val="00B0401E"/>
    <w:rsid w:val="00B040B2"/>
    <w:rsid w:val="00B0477C"/>
    <w:rsid w:val="00B047D6"/>
    <w:rsid w:val="00B05385"/>
    <w:rsid w:val="00B05963"/>
    <w:rsid w:val="00B05B30"/>
    <w:rsid w:val="00B05DC5"/>
    <w:rsid w:val="00B05DEE"/>
    <w:rsid w:val="00B05FF8"/>
    <w:rsid w:val="00B06243"/>
    <w:rsid w:val="00B064C8"/>
    <w:rsid w:val="00B06584"/>
    <w:rsid w:val="00B0787F"/>
    <w:rsid w:val="00B079C0"/>
    <w:rsid w:val="00B07D05"/>
    <w:rsid w:val="00B103AF"/>
    <w:rsid w:val="00B10558"/>
    <w:rsid w:val="00B1056A"/>
    <w:rsid w:val="00B106C9"/>
    <w:rsid w:val="00B10871"/>
    <w:rsid w:val="00B10B12"/>
    <w:rsid w:val="00B10CB6"/>
    <w:rsid w:val="00B10F2D"/>
    <w:rsid w:val="00B11061"/>
    <w:rsid w:val="00B111F2"/>
    <w:rsid w:val="00B11320"/>
    <w:rsid w:val="00B11923"/>
    <w:rsid w:val="00B11F20"/>
    <w:rsid w:val="00B11F7F"/>
    <w:rsid w:val="00B120DD"/>
    <w:rsid w:val="00B1250C"/>
    <w:rsid w:val="00B1257E"/>
    <w:rsid w:val="00B12790"/>
    <w:rsid w:val="00B1285B"/>
    <w:rsid w:val="00B128FC"/>
    <w:rsid w:val="00B129A3"/>
    <w:rsid w:val="00B12B7D"/>
    <w:rsid w:val="00B13111"/>
    <w:rsid w:val="00B13707"/>
    <w:rsid w:val="00B13895"/>
    <w:rsid w:val="00B13B9D"/>
    <w:rsid w:val="00B141E1"/>
    <w:rsid w:val="00B1432F"/>
    <w:rsid w:val="00B151C2"/>
    <w:rsid w:val="00B156A9"/>
    <w:rsid w:val="00B156EB"/>
    <w:rsid w:val="00B15701"/>
    <w:rsid w:val="00B15B6E"/>
    <w:rsid w:val="00B15F83"/>
    <w:rsid w:val="00B160FF"/>
    <w:rsid w:val="00B1623A"/>
    <w:rsid w:val="00B16322"/>
    <w:rsid w:val="00B1662E"/>
    <w:rsid w:val="00B1665E"/>
    <w:rsid w:val="00B166B2"/>
    <w:rsid w:val="00B166B5"/>
    <w:rsid w:val="00B16A6F"/>
    <w:rsid w:val="00B16BFB"/>
    <w:rsid w:val="00B16D79"/>
    <w:rsid w:val="00B175A1"/>
    <w:rsid w:val="00B1785F"/>
    <w:rsid w:val="00B20048"/>
    <w:rsid w:val="00B2053E"/>
    <w:rsid w:val="00B207F7"/>
    <w:rsid w:val="00B20B85"/>
    <w:rsid w:val="00B2121D"/>
    <w:rsid w:val="00B21585"/>
    <w:rsid w:val="00B2165C"/>
    <w:rsid w:val="00B216CB"/>
    <w:rsid w:val="00B21768"/>
    <w:rsid w:val="00B21A33"/>
    <w:rsid w:val="00B21B29"/>
    <w:rsid w:val="00B21CBA"/>
    <w:rsid w:val="00B21E5C"/>
    <w:rsid w:val="00B220B8"/>
    <w:rsid w:val="00B226AE"/>
    <w:rsid w:val="00B22808"/>
    <w:rsid w:val="00B22C0D"/>
    <w:rsid w:val="00B22EE8"/>
    <w:rsid w:val="00B2315E"/>
    <w:rsid w:val="00B2329F"/>
    <w:rsid w:val="00B23AF4"/>
    <w:rsid w:val="00B23C15"/>
    <w:rsid w:val="00B23C45"/>
    <w:rsid w:val="00B23C6E"/>
    <w:rsid w:val="00B23D37"/>
    <w:rsid w:val="00B23E95"/>
    <w:rsid w:val="00B23FB9"/>
    <w:rsid w:val="00B24635"/>
    <w:rsid w:val="00B24747"/>
    <w:rsid w:val="00B24801"/>
    <w:rsid w:val="00B24961"/>
    <w:rsid w:val="00B24A8F"/>
    <w:rsid w:val="00B25762"/>
    <w:rsid w:val="00B258A6"/>
    <w:rsid w:val="00B259E4"/>
    <w:rsid w:val="00B25B40"/>
    <w:rsid w:val="00B25EC1"/>
    <w:rsid w:val="00B25FBA"/>
    <w:rsid w:val="00B25FDD"/>
    <w:rsid w:val="00B25FDE"/>
    <w:rsid w:val="00B260F8"/>
    <w:rsid w:val="00B26287"/>
    <w:rsid w:val="00B262F6"/>
    <w:rsid w:val="00B266BC"/>
    <w:rsid w:val="00B26AB0"/>
    <w:rsid w:val="00B26AD2"/>
    <w:rsid w:val="00B26CA2"/>
    <w:rsid w:val="00B26D05"/>
    <w:rsid w:val="00B27413"/>
    <w:rsid w:val="00B27A80"/>
    <w:rsid w:val="00B27BB4"/>
    <w:rsid w:val="00B27CBC"/>
    <w:rsid w:val="00B27CD7"/>
    <w:rsid w:val="00B27EB3"/>
    <w:rsid w:val="00B30060"/>
    <w:rsid w:val="00B305A8"/>
    <w:rsid w:val="00B308B6"/>
    <w:rsid w:val="00B30B4E"/>
    <w:rsid w:val="00B31035"/>
    <w:rsid w:val="00B31246"/>
    <w:rsid w:val="00B3171D"/>
    <w:rsid w:val="00B31BBA"/>
    <w:rsid w:val="00B31CF9"/>
    <w:rsid w:val="00B31DB7"/>
    <w:rsid w:val="00B320FC"/>
    <w:rsid w:val="00B32540"/>
    <w:rsid w:val="00B326FF"/>
    <w:rsid w:val="00B32CE8"/>
    <w:rsid w:val="00B32FB7"/>
    <w:rsid w:val="00B332B2"/>
    <w:rsid w:val="00B33F0A"/>
    <w:rsid w:val="00B340AA"/>
    <w:rsid w:val="00B34107"/>
    <w:rsid w:val="00B3461F"/>
    <w:rsid w:val="00B34658"/>
    <w:rsid w:val="00B34A9F"/>
    <w:rsid w:val="00B34B80"/>
    <w:rsid w:val="00B34B87"/>
    <w:rsid w:val="00B34C8B"/>
    <w:rsid w:val="00B34E54"/>
    <w:rsid w:val="00B34EC7"/>
    <w:rsid w:val="00B350B2"/>
    <w:rsid w:val="00B35302"/>
    <w:rsid w:val="00B354CC"/>
    <w:rsid w:val="00B35CC9"/>
    <w:rsid w:val="00B35CDA"/>
    <w:rsid w:val="00B3630C"/>
    <w:rsid w:val="00B36489"/>
    <w:rsid w:val="00B36959"/>
    <w:rsid w:val="00B36A48"/>
    <w:rsid w:val="00B36E15"/>
    <w:rsid w:val="00B36F8D"/>
    <w:rsid w:val="00B37058"/>
    <w:rsid w:val="00B37491"/>
    <w:rsid w:val="00B37ABF"/>
    <w:rsid w:val="00B37D97"/>
    <w:rsid w:val="00B37F06"/>
    <w:rsid w:val="00B37F79"/>
    <w:rsid w:val="00B401AB"/>
    <w:rsid w:val="00B403EB"/>
    <w:rsid w:val="00B405A1"/>
    <w:rsid w:val="00B405A9"/>
    <w:rsid w:val="00B40A2A"/>
    <w:rsid w:val="00B40D35"/>
    <w:rsid w:val="00B40E00"/>
    <w:rsid w:val="00B411BD"/>
    <w:rsid w:val="00B41559"/>
    <w:rsid w:val="00B418E8"/>
    <w:rsid w:val="00B41A28"/>
    <w:rsid w:val="00B41BAB"/>
    <w:rsid w:val="00B41BFF"/>
    <w:rsid w:val="00B41C10"/>
    <w:rsid w:val="00B41C84"/>
    <w:rsid w:val="00B41D36"/>
    <w:rsid w:val="00B41FC4"/>
    <w:rsid w:val="00B42153"/>
    <w:rsid w:val="00B42285"/>
    <w:rsid w:val="00B42561"/>
    <w:rsid w:val="00B4274B"/>
    <w:rsid w:val="00B42BAB"/>
    <w:rsid w:val="00B42BBA"/>
    <w:rsid w:val="00B42EBB"/>
    <w:rsid w:val="00B431CE"/>
    <w:rsid w:val="00B435B1"/>
    <w:rsid w:val="00B4367F"/>
    <w:rsid w:val="00B437DB"/>
    <w:rsid w:val="00B4381A"/>
    <w:rsid w:val="00B438BA"/>
    <w:rsid w:val="00B438F6"/>
    <w:rsid w:val="00B439F8"/>
    <w:rsid w:val="00B43BF4"/>
    <w:rsid w:val="00B44159"/>
    <w:rsid w:val="00B4428C"/>
    <w:rsid w:val="00B4462A"/>
    <w:rsid w:val="00B44945"/>
    <w:rsid w:val="00B449D5"/>
    <w:rsid w:val="00B44CDC"/>
    <w:rsid w:val="00B44E6A"/>
    <w:rsid w:val="00B44F99"/>
    <w:rsid w:val="00B4517B"/>
    <w:rsid w:val="00B4521B"/>
    <w:rsid w:val="00B4542F"/>
    <w:rsid w:val="00B454A8"/>
    <w:rsid w:val="00B45619"/>
    <w:rsid w:val="00B45700"/>
    <w:rsid w:val="00B45716"/>
    <w:rsid w:val="00B45876"/>
    <w:rsid w:val="00B45BDA"/>
    <w:rsid w:val="00B463EC"/>
    <w:rsid w:val="00B463F1"/>
    <w:rsid w:val="00B467FC"/>
    <w:rsid w:val="00B46826"/>
    <w:rsid w:val="00B46C14"/>
    <w:rsid w:val="00B46DCE"/>
    <w:rsid w:val="00B46DD4"/>
    <w:rsid w:val="00B471D5"/>
    <w:rsid w:val="00B47209"/>
    <w:rsid w:val="00B474D6"/>
    <w:rsid w:val="00B4772F"/>
    <w:rsid w:val="00B47744"/>
    <w:rsid w:val="00B479D1"/>
    <w:rsid w:val="00B47ACB"/>
    <w:rsid w:val="00B47AF6"/>
    <w:rsid w:val="00B5017A"/>
    <w:rsid w:val="00B5062B"/>
    <w:rsid w:val="00B506E7"/>
    <w:rsid w:val="00B509BF"/>
    <w:rsid w:val="00B50EF7"/>
    <w:rsid w:val="00B50F0A"/>
    <w:rsid w:val="00B510D9"/>
    <w:rsid w:val="00B51271"/>
    <w:rsid w:val="00B5149E"/>
    <w:rsid w:val="00B51542"/>
    <w:rsid w:val="00B5165C"/>
    <w:rsid w:val="00B516B1"/>
    <w:rsid w:val="00B517D7"/>
    <w:rsid w:val="00B51D1D"/>
    <w:rsid w:val="00B51E33"/>
    <w:rsid w:val="00B51EFB"/>
    <w:rsid w:val="00B526BB"/>
    <w:rsid w:val="00B5280A"/>
    <w:rsid w:val="00B52F27"/>
    <w:rsid w:val="00B5310E"/>
    <w:rsid w:val="00B53156"/>
    <w:rsid w:val="00B531C9"/>
    <w:rsid w:val="00B5332C"/>
    <w:rsid w:val="00B53397"/>
    <w:rsid w:val="00B536BE"/>
    <w:rsid w:val="00B53789"/>
    <w:rsid w:val="00B539FD"/>
    <w:rsid w:val="00B5468B"/>
    <w:rsid w:val="00B549F2"/>
    <w:rsid w:val="00B54A9A"/>
    <w:rsid w:val="00B54ACC"/>
    <w:rsid w:val="00B54DCB"/>
    <w:rsid w:val="00B55973"/>
    <w:rsid w:val="00B55AC2"/>
    <w:rsid w:val="00B55CC5"/>
    <w:rsid w:val="00B5605F"/>
    <w:rsid w:val="00B560C9"/>
    <w:rsid w:val="00B5620E"/>
    <w:rsid w:val="00B56446"/>
    <w:rsid w:val="00B56533"/>
    <w:rsid w:val="00B5669B"/>
    <w:rsid w:val="00B56B82"/>
    <w:rsid w:val="00B56CFC"/>
    <w:rsid w:val="00B56F9B"/>
    <w:rsid w:val="00B56FD1"/>
    <w:rsid w:val="00B57279"/>
    <w:rsid w:val="00B574B2"/>
    <w:rsid w:val="00B57711"/>
    <w:rsid w:val="00B5775E"/>
    <w:rsid w:val="00B57777"/>
    <w:rsid w:val="00B577D8"/>
    <w:rsid w:val="00B57A17"/>
    <w:rsid w:val="00B57B7E"/>
    <w:rsid w:val="00B57CBA"/>
    <w:rsid w:val="00B57E5F"/>
    <w:rsid w:val="00B6009B"/>
    <w:rsid w:val="00B60475"/>
    <w:rsid w:val="00B606B5"/>
    <w:rsid w:val="00B60B42"/>
    <w:rsid w:val="00B60DF0"/>
    <w:rsid w:val="00B60E74"/>
    <w:rsid w:val="00B6123B"/>
    <w:rsid w:val="00B615E5"/>
    <w:rsid w:val="00B61763"/>
    <w:rsid w:val="00B617B9"/>
    <w:rsid w:val="00B61951"/>
    <w:rsid w:val="00B61B1F"/>
    <w:rsid w:val="00B61B70"/>
    <w:rsid w:val="00B61BE2"/>
    <w:rsid w:val="00B61EE3"/>
    <w:rsid w:val="00B61F59"/>
    <w:rsid w:val="00B6238F"/>
    <w:rsid w:val="00B625ED"/>
    <w:rsid w:val="00B6266F"/>
    <w:rsid w:val="00B62CBF"/>
    <w:rsid w:val="00B62E0B"/>
    <w:rsid w:val="00B62EA9"/>
    <w:rsid w:val="00B62F40"/>
    <w:rsid w:val="00B62F94"/>
    <w:rsid w:val="00B63193"/>
    <w:rsid w:val="00B631C9"/>
    <w:rsid w:val="00B63250"/>
    <w:rsid w:val="00B6363B"/>
    <w:rsid w:val="00B63C32"/>
    <w:rsid w:val="00B64101"/>
    <w:rsid w:val="00B64434"/>
    <w:rsid w:val="00B65139"/>
    <w:rsid w:val="00B6595A"/>
    <w:rsid w:val="00B659F1"/>
    <w:rsid w:val="00B65BEE"/>
    <w:rsid w:val="00B65CF2"/>
    <w:rsid w:val="00B65D50"/>
    <w:rsid w:val="00B65E9E"/>
    <w:rsid w:val="00B662EF"/>
    <w:rsid w:val="00B66477"/>
    <w:rsid w:val="00B667B5"/>
    <w:rsid w:val="00B66FCC"/>
    <w:rsid w:val="00B67A7C"/>
    <w:rsid w:val="00B67C41"/>
    <w:rsid w:val="00B70057"/>
    <w:rsid w:val="00B700A0"/>
    <w:rsid w:val="00B70333"/>
    <w:rsid w:val="00B70550"/>
    <w:rsid w:val="00B705BC"/>
    <w:rsid w:val="00B7073C"/>
    <w:rsid w:val="00B70AD9"/>
    <w:rsid w:val="00B711CE"/>
    <w:rsid w:val="00B718C2"/>
    <w:rsid w:val="00B71BB1"/>
    <w:rsid w:val="00B71DC8"/>
    <w:rsid w:val="00B7226A"/>
    <w:rsid w:val="00B722DB"/>
    <w:rsid w:val="00B72643"/>
    <w:rsid w:val="00B72943"/>
    <w:rsid w:val="00B729E0"/>
    <w:rsid w:val="00B72C5F"/>
    <w:rsid w:val="00B72CBD"/>
    <w:rsid w:val="00B731AB"/>
    <w:rsid w:val="00B73913"/>
    <w:rsid w:val="00B73980"/>
    <w:rsid w:val="00B73B25"/>
    <w:rsid w:val="00B73E53"/>
    <w:rsid w:val="00B73EF7"/>
    <w:rsid w:val="00B73F3C"/>
    <w:rsid w:val="00B74222"/>
    <w:rsid w:val="00B74546"/>
    <w:rsid w:val="00B746C6"/>
    <w:rsid w:val="00B74858"/>
    <w:rsid w:val="00B74920"/>
    <w:rsid w:val="00B74979"/>
    <w:rsid w:val="00B74EDC"/>
    <w:rsid w:val="00B75375"/>
    <w:rsid w:val="00B75377"/>
    <w:rsid w:val="00B7588A"/>
    <w:rsid w:val="00B75AF8"/>
    <w:rsid w:val="00B75B36"/>
    <w:rsid w:val="00B7604C"/>
    <w:rsid w:val="00B76270"/>
    <w:rsid w:val="00B762A3"/>
    <w:rsid w:val="00B7652C"/>
    <w:rsid w:val="00B766BF"/>
    <w:rsid w:val="00B766FE"/>
    <w:rsid w:val="00B7684D"/>
    <w:rsid w:val="00B7699B"/>
    <w:rsid w:val="00B76C38"/>
    <w:rsid w:val="00B76FA6"/>
    <w:rsid w:val="00B770C9"/>
    <w:rsid w:val="00B77B4C"/>
    <w:rsid w:val="00B77DA6"/>
    <w:rsid w:val="00B77F11"/>
    <w:rsid w:val="00B802E8"/>
    <w:rsid w:val="00B80419"/>
    <w:rsid w:val="00B807B3"/>
    <w:rsid w:val="00B80910"/>
    <w:rsid w:val="00B80B59"/>
    <w:rsid w:val="00B80C71"/>
    <w:rsid w:val="00B80D1B"/>
    <w:rsid w:val="00B80EE4"/>
    <w:rsid w:val="00B81487"/>
    <w:rsid w:val="00B816AA"/>
    <w:rsid w:val="00B818F4"/>
    <w:rsid w:val="00B81A41"/>
    <w:rsid w:val="00B81A69"/>
    <w:rsid w:val="00B81BC9"/>
    <w:rsid w:val="00B82176"/>
    <w:rsid w:val="00B8222F"/>
    <w:rsid w:val="00B82615"/>
    <w:rsid w:val="00B82816"/>
    <w:rsid w:val="00B82CD7"/>
    <w:rsid w:val="00B8304E"/>
    <w:rsid w:val="00B8309C"/>
    <w:rsid w:val="00B833E4"/>
    <w:rsid w:val="00B83444"/>
    <w:rsid w:val="00B836ED"/>
    <w:rsid w:val="00B8401A"/>
    <w:rsid w:val="00B84270"/>
    <w:rsid w:val="00B845DC"/>
    <w:rsid w:val="00B84965"/>
    <w:rsid w:val="00B84F17"/>
    <w:rsid w:val="00B853BE"/>
    <w:rsid w:val="00B85655"/>
    <w:rsid w:val="00B85C94"/>
    <w:rsid w:val="00B86033"/>
    <w:rsid w:val="00B86055"/>
    <w:rsid w:val="00B86122"/>
    <w:rsid w:val="00B86276"/>
    <w:rsid w:val="00B86299"/>
    <w:rsid w:val="00B86400"/>
    <w:rsid w:val="00B86476"/>
    <w:rsid w:val="00B86930"/>
    <w:rsid w:val="00B86998"/>
    <w:rsid w:val="00B86A3D"/>
    <w:rsid w:val="00B86BAD"/>
    <w:rsid w:val="00B86F27"/>
    <w:rsid w:val="00B87467"/>
    <w:rsid w:val="00B875C7"/>
    <w:rsid w:val="00B87DFC"/>
    <w:rsid w:val="00B87E1F"/>
    <w:rsid w:val="00B87F87"/>
    <w:rsid w:val="00B90023"/>
    <w:rsid w:val="00B90691"/>
    <w:rsid w:val="00B909C0"/>
    <w:rsid w:val="00B90A3F"/>
    <w:rsid w:val="00B90B13"/>
    <w:rsid w:val="00B90D10"/>
    <w:rsid w:val="00B90D7C"/>
    <w:rsid w:val="00B90FE5"/>
    <w:rsid w:val="00B912E9"/>
    <w:rsid w:val="00B9173B"/>
    <w:rsid w:val="00B91989"/>
    <w:rsid w:val="00B919AD"/>
    <w:rsid w:val="00B91A2B"/>
    <w:rsid w:val="00B91EA5"/>
    <w:rsid w:val="00B92797"/>
    <w:rsid w:val="00B92BF8"/>
    <w:rsid w:val="00B93204"/>
    <w:rsid w:val="00B9331C"/>
    <w:rsid w:val="00B93724"/>
    <w:rsid w:val="00B938A7"/>
    <w:rsid w:val="00B938CE"/>
    <w:rsid w:val="00B94073"/>
    <w:rsid w:val="00B94E17"/>
    <w:rsid w:val="00B94F3B"/>
    <w:rsid w:val="00B951C1"/>
    <w:rsid w:val="00B95311"/>
    <w:rsid w:val="00B953C1"/>
    <w:rsid w:val="00B95404"/>
    <w:rsid w:val="00B956BD"/>
    <w:rsid w:val="00B956DD"/>
    <w:rsid w:val="00B957FE"/>
    <w:rsid w:val="00B95839"/>
    <w:rsid w:val="00B95A9A"/>
    <w:rsid w:val="00B95D78"/>
    <w:rsid w:val="00B95F02"/>
    <w:rsid w:val="00B96073"/>
    <w:rsid w:val="00B9682A"/>
    <w:rsid w:val="00B96A07"/>
    <w:rsid w:val="00B96BEF"/>
    <w:rsid w:val="00B96EBC"/>
    <w:rsid w:val="00B96F01"/>
    <w:rsid w:val="00B96FC0"/>
    <w:rsid w:val="00B97260"/>
    <w:rsid w:val="00B97364"/>
    <w:rsid w:val="00B9752C"/>
    <w:rsid w:val="00B9785D"/>
    <w:rsid w:val="00B97A69"/>
    <w:rsid w:val="00B97BBB"/>
    <w:rsid w:val="00B97C37"/>
    <w:rsid w:val="00B97EBF"/>
    <w:rsid w:val="00B97EC1"/>
    <w:rsid w:val="00BA0302"/>
    <w:rsid w:val="00BA04F0"/>
    <w:rsid w:val="00BA0632"/>
    <w:rsid w:val="00BA074E"/>
    <w:rsid w:val="00BA0954"/>
    <w:rsid w:val="00BA0AAA"/>
    <w:rsid w:val="00BA0BD2"/>
    <w:rsid w:val="00BA0C35"/>
    <w:rsid w:val="00BA0D97"/>
    <w:rsid w:val="00BA0DFB"/>
    <w:rsid w:val="00BA1330"/>
    <w:rsid w:val="00BA2073"/>
    <w:rsid w:val="00BA245D"/>
    <w:rsid w:val="00BA2FEF"/>
    <w:rsid w:val="00BA319D"/>
    <w:rsid w:val="00BA36A0"/>
    <w:rsid w:val="00BA4056"/>
    <w:rsid w:val="00BA42CC"/>
    <w:rsid w:val="00BA44A2"/>
    <w:rsid w:val="00BA45D4"/>
    <w:rsid w:val="00BA46C7"/>
    <w:rsid w:val="00BA4A53"/>
    <w:rsid w:val="00BA4B85"/>
    <w:rsid w:val="00BA4F2C"/>
    <w:rsid w:val="00BA5093"/>
    <w:rsid w:val="00BA5562"/>
    <w:rsid w:val="00BA5893"/>
    <w:rsid w:val="00BA5A7A"/>
    <w:rsid w:val="00BA5B38"/>
    <w:rsid w:val="00BA5B9A"/>
    <w:rsid w:val="00BA5E2B"/>
    <w:rsid w:val="00BA60C8"/>
    <w:rsid w:val="00BA6220"/>
    <w:rsid w:val="00BA6CFD"/>
    <w:rsid w:val="00BA6D4B"/>
    <w:rsid w:val="00BA720F"/>
    <w:rsid w:val="00BA7669"/>
    <w:rsid w:val="00BA7770"/>
    <w:rsid w:val="00BA77CF"/>
    <w:rsid w:val="00BB05BA"/>
    <w:rsid w:val="00BB06F0"/>
    <w:rsid w:val="00BB0EEC"/>
    <w:rsid w:val="00BB1375"/>
    <w:rsid w:val="00BB1403"/>
    <w:rsid w:val="00BB1548"/>
    <w:rsid w:val="00BB1574"/>
    <w:rsid w:val="00BB1B10"/>
    <w:rsid w:val="00BB1CE7"/>
    <w:rsid w:val="00BB1ECC"/>
    <w:rsid w:val="00BB251D"/>
    <w:rsid w:val="00BB2631"/>
    <w:rsid w:val="00BB2837"/>
    <w:rsid w:val="00BB283A"/>
    <w:rsid w:val="00BB2BC7"/>
    <w:rsid w:val="00BB2E1E"/>
    <w:rsid w:val="00BB2FD3"/>
    <w:rsid w:val="00BB2FDF"/>
    <w:rsid w:val="00BB2FFF"/>
    <w:rsid w:val="00BB331E"/>
    <w:rsid w:val="00BB38A9"/>
    <w:rsid w:val="00BB39DC"/>
    <w:rsid w:val="00BB3A29"/>
    <w:rsid w:val="00BB3BC2"/>
    <w:rsid w:val="00BB3C2E"/>
    <w:rsid w:val="00BB3C3A"/>
    <w:rsid w:val="00BB3E3F"/>
    <w:rsid w:val="00BB3EAE"/>
    <w:rsid w:val="00BB3FC0"/>
    <w:rsid w:val="00BB44FB"/>
    <w:rsid w:val="00BB4574"/>
    <w:rsid w:val="00BB465B"/>
    <w:rsid w:val="00BB4D38"/>
    <w:rsid w:val="00BB4F2A"/>
    <w:rsid w:val="00BB5222"/>
    <w:rsid w:val="00BB532E"/>
    <w:rsid w:val="00BB57BD"/>
    <w:rsid w:val="00BB5811"/>
    <w:rsid w:val="00BB5CC3"/>
    <w:rsid w:val="00BB5FCB"/>
    <w:rsid w:val="00BB600D"/>
    <w:rsid w:val="00BB604B"/>
    <w:rsid w:val="00BB62FA"/>
    <w:rsid w:val="00BB65BF"/>
    <w:rsid w:val="00BB687E"/>
    <w:rsid w:val="00BB697D"/>
    <w:rsid w:val="00BB69CC"/>
    <w:rsid w:val="00BB6C1E"/>
    <w:rsid w:val="00BB6C37"/>
    <w:rsid w:val="00BB6D2B"/>
    <w:rsid w:val="00BB7C43"/>
    <w:rsid w:val="00BB7F50"/>
    <w:rsid w:val="00BC00EC"/>
    <w:rsid w:val="00BC05E3"/>
    <w:rsid w:val="00BC08C5"/>
    <w:rsid w:val="00BC0AD8"/>
    <w:rsid w:val="00BC0EF2"/>
    <w:rsid w:val="00BC104B"/>
    <w:rsid w:val="00BC12FB"/>
    <w:rsid w:val="00BC1AC2"/>
    <w:rsid w:val="00BC1C11"/>
    <w:rsid w:val="00BC1C3C"/>
    <w:rsid w:val="00BC1D45"/>
    <w:rsid w:val="00BC22AF"/>
    <w:rsid w:val="00BC245A"/>
    <w:rsid w:val="00BC2704"/>
    <w:rsid w:val="00BC2A00"/>
    <w:rsid w:val="00BC307F"/>
    <w:rsid w:val="00BC3159"/>
    <w:rsid w:val="00BC3257"/>
    <w:rsid w:val="00BC351A"/>
    <w:rsid w:val="00BC38B4"/>
    <w:rsid w:val="00BC39DB"/>
    <w:rsid w:val="00BC3A32"/>
    <w:rsid w:val="00BC3B07"/>
    <w:rsid w:val="00BC3CEC"/>
    <w:rsid w:val="00BC3D23"/>
    <w:rsid w:val="00BC3F63"/>
    <w:rsid w:val="00BC4547"/>
    <w:rsid w:val="00BC46EF"/>
    <w:rsid w:val="00BC48CC"/>
    <w:rsid w:val="00BC48DB"/>
    <w:rsid w:val="00BC4B04"/>
    <w:rsid w:val="00BC4B90"/>
    <w:rsid w:val="00BC4F9D"/>
    <w:rsid w:val="00BC5130"/>
    <w:rsid w:val="00BC5515"/>
    <w:rsid w:val="00BC556D"/>
    <w:rsid w:val="00BC6127"/>
    <w:rsid w:val="00BC6337"/>
    <w:rsid w:val="00BC6F5F"/>
    <w:rsid w:val="00BC6FD6"/>
    <w:rsid w:val="00BC730E"/>
    <w:rsid w:val="00BC73AD"/>
    <w:rsid w:val="00BC7BB8"/>
    <w:rsid w:val="00BC7F91"/>
    <w:rsid w:val="00BD008E"/>
    <w:rsid w:val="00BD0713"/>
    <w:rsid w:val="00BD071A"/>
    <w:rsid w:val="00BD08C6"/>
    <w:rsid w:val="00BD0B01"/>
    <w:rsid w:val="00BD0CDE"/>
    <w:rsid w:val="00BD0E79"/>
    <w:rsid w:val="00BD0E85"/>
    <w:rsid w:val="00BD1450"/>
    <w:rsid w:val="00BD197E"/>
    <w:rsid w:val="00BD19B3"/>
    <w:rsid w:val="00BD1D0D"/>
    <w:rsid w:val="00BD1DFD"/>
    <w:rsid w:val="00BD2019"/>
    <w:rsid w:val="00BD21BE"/>
    <w:rsid w:val="00BD2527"/>
    <w:rsid w:val="00BD28C3"/>
    <w:rsid w:val="00BD2E63"/>
    <w:rsid w:val="00BD2F3B"/>
    <w:rsid w:val="00BD3372"/>
    <w:rsid w:val="00BD33AB"/>
    <w:rsid w:val="00BD3B8F"/>
    <w:rsid w:val="00BD3D7D"/>
    <w:rsid w:val="00BD40BE"/>
    <w:rsid w:val="00BD436C"/>
    <w:rsid w:val="00BD48C6"/>
    <w:rsid w:val="00BD4931"/>
    <w:rsid w:val="00BD4B0D"/>
    <w:rsid w:val="00BD4C79"/>
    <w:rsid w:val="00BD50AA"/>
    <w:rsid w:val="00BD50B8"/>
    <w:rsid w:val="00BD5135"/>
    <w:rsid w:val="00BD53B1"/>
    <w:rsid w:val="00BD53F3"/>
    <w:rsid w:val="00BD54EF"/>
    <w:rsid w:val="00BD5B9F"/>
    <w:rsid w:val="00BD5C0A"/>
    <w:rsid w:val="00BD5E20"/>
    <w:rsid w:val="00BD5E54"/>
    <w:rsid w:val="00BD6274"/>
    <w:rsid w:val="00BD62AB"/>
    <w:rsid w:val="00BD6420"/>
    <w:rsid w:val="00BD6729"/>
    <w:rsid w:val="00BD68F9"/>
    <w:rsid w:val="00BD6B0D"/>
    <w:rsid w:val="00BD6D98"/>
    <w:rsid w:val="00BD7291"/>
    <w:rsid w:val="00BD7308"/>
    <w:rsid w:val="00BD7481"/>
    <w:rsid w:val="00BD755A"/>
    <w:rsid w:val="00BD76F4"/>
    <w:rsid w:val="00BD7BB8"/>
    <w:rsid w:val="00BD7D80"/>
    <w:rsid w:val="00BD7EA3"/>
    <w:rsid w:val="00BD7F2A"/>
    <w:rsid w:val="00BD7FE2"/>
    <w:rsid w:val="00BE014A"/>
    <w:rsid w:val="00BE041D"/>
    <w:rsid w:val="00BE0A55"/>
    <w:rsid w:val="00BE0B19"/>
    <w:rsid w:val="00BE0B4B"/>
    <w:rsid w:val="00BE0DD8"/>
    <w:rsid w:val="00BE0E24"/>
    <w:rsid w:val="00BE0FE5"/>
    <w:rsid w:val="00BE13F0"/>
    <w:rsid w:val="00BE1D82"/>
    <w:rsid w:val="00BE1E7B"/>
    <w:rsid w:val="00BE1EE4"/>
    <w:rsid w:val="00BE1F8B"/>
    <w:rsid w:val="00BE23A2"/>
    <w:rsid w:val="00BE2A47"/>
    <w:rsid w:val="00BE2AA8"/>
    <w:rsid w:val="00BE2B4F"/>
    <w:rsid w:val="00BE2BA2"/>
    <w:rsid w:val="00BE2EC5"/>
    <w:rsid w:val="00BE2F39"/>
    <w:rsid w:val="00BE30A8"/>
    <w:rsid w:val="00BE30DB"/>
    <w:rsid w:val="00BE332D"/>
    <w:rsid w:val="00BE357E"/>
    <w:rsid w:val="00BE3CD2"/>
    <w:rsid w:val="00BE3CF1"/>
    <w:rsid w:val="00BE4268"/>
    <w:rsid w:val="00BE45E1"/>
    <w:rsid w:val="00BE49D0"/>
    <w:rsid w:val="00BE4AAC"/>
    <w:rsid w:val="00BE4B20"/>
    <w:rsid w:val="00BE4B62"/>
    <w:rsid w:val="00BE4BFE"/>
    <w:rsid w:val="00BE4D87"/>
    <w:rsid w:val="00BE547A"/>
    <w:rsid w:val="00BE5715"/>
    <w:rsid w:val="00BE5A10"/>
    <w:rsid w:val="00BE5C41"/>
    <w:rsid w:val="00BE5FA2"/>
    <w:rsid w:val="00BE5FC4"/>
    <w:rsid w:val="00BE61FC"/>
    <w:rsid w:val="00BE647F"/>
    <w:rsid w:val="00BE64DC"/>
    <w:rsid w:val="00BE6673"/>
    <w:rsid w:val="00BE6C0F"/>
    <w:rsid w:val="00BE6C61"/>
    <w:rsid w:val="00BE6CB8"/>
    <w:rsid w:val="00BE70E3"/>
    <w:rsid w:val="00BE73CF"/>
    <w:rsid w:val="00BE7527"/>
    <w:rsid w:val="00BE7570"/>
    <w:rsid w:val="00BE7716"/>
    <w:rsid w:val="00BE77FA"/>
    <w:rsid w:val="00BE7B8E"/>
    <w:rsid w:val="00BE7C4D"/>
    <w:rsid w:val="00BE7F6A"/>
    <w:rsid w:val="00BF008B"/>
    <w:rsid w:val="00BF0274"/>
    <w:rsid w:val="00BF03AB"/>
    <w:rsid w:val="00BF08C4"/>
    <w:rsid w:val="00BF0975"/>
    <w:rsid w:val="00BF0A82"/>
    <w:rsid w:val="00BF0B5F"/>
    <w:rsid w:val="00BF0BAF"/>
    <w:rsid w:val="00BF0CFD"/>
    <w:rsid w:val="00BF0DC6"/>
    <w:rsid w:val="00BF1101"/>
    <w:rsid w:val="00BF1248"/>
    <w:rsid w:val="00BF1814"/>
    <w:rsid w:val="00BF18D6"/>
    <w:rsid w:val="00BF19CE"/>
    <w:rsid w:val="00BF1C2F"/>
    <w:rsid w:val="00BF1C98"/>
    <w:rsid w:val="00BF1E22"/>
    <w:rsid w:val="00BF1EC0"/>
    <w:rsid w:val="00BF2372"/>
    <w:rsid w:val="00BF23C7"/>
    <w:rsid w:val="00BF23F9"/>
    <w:rsid w:val="00BF2560"/>
    <w:rsid w:val="00BF28FD"/>
    <w:rsid w:val="00BF29FD"/>
    <w:rsid w:val="00BF2B6F"/>
    <w:rsid w:val="00BF2C6D"/>
    <w:rsid w:val="00BF2ED0"/>
    <w:rsid w:val="00BF351A"/>
    <w:rsid w:val="00BF3658"/>
    <w:rsid w:val="00BF37C3"/>
    <w:rsid w:val="00BF3914"/>
    <w:rsid w:val="00BF3BFB"/>
    <w:rsid w:val="00BF3E14"/>
    <w:rsid w:val="00BF3F33"/>
    <w:rsid w:val="00BF4016"/>
    <w:rsid w:val="00BF41E6"/>
    <w:rsid w:val="00BF420D"/>
    <w:rsid w:val="00BF49B1"/>
    <w:rsid w:val="00BF5552"/>
    <w:rsid w:val="00BF590E"/>
    <w:rsid w:val="00BF5CCB"/>
    <w:rsid w:val="00BF5F18"/>
    <w:rsid w:val="00BF6080"/>
    <w:rsid w:val="00BF6141"/>
    <w:rsid w:val="00BF628D"/>
    <w:rsid w:val="00BF6881"/>
    <w:rsid w:val="00BF6CD3"/>
    <w:rsid w:val="00BF73F2"/>
    <w:rsid w:val="00BF777D"/>
    <w:rsid w:val="00BF78F3"/>
    <w:rsid w:val="00BF7B08"/>
    <w:rsid w:val="00BF7CE4"/>
    <w:rsid w:val="00BF7F2D"/>
    <w:rsid w:val="00BF7FC4"/>
    <w:rsid w:val="00C00060"/>
    <w:rsid w:val="00C00111"/>
    <w:rsid w:val="00C003DB"/>
    <w:rsid w:val="00C00421"/>
    <w:rsid w:val="00C00568"/>
    <w:rsid w:val="00C0057B"/>
    <w:rsid w:val="00C00620"/>
    <w:rsid w:val="00C00738"/>
    <w:rsid w:val="00C01671"/>
    <w:rsid w:val="00C01949"/>
    <w:rsid w:val="00C01A37"/>
    <w:rsid w:val="00C0217C"/>
    <w:rsid w:val="00C02378"/>
    <w:rsid w:val="00C02419"/>
    <w:rsid w:val="00C025E5"/>
    <w:rsid w:val="00C025EB"/>
    <w:rsid w:val="00C02766"/>
    <w:rsid w:val="00C02A3F"/>
    <w:rsid w:val="00C02ADC"/>
    <w:rsid w:val="00C02D6D"/>
    <w:rsid w:val="00C02E37"/>
    <w:rsid w:val="00C02FB5"/>
    <w:rsid w:val="00C0312E"/>
    <w:rsid w:val="00C034AD"/>
    <w:rsid w:val="00C03AB1"/>
    <w:rsid w:val="00C03EE8"/>
    <w:rsid w:val="00C0462A"/>
    <w:rsid w:val="00C0478D"/>
    <w:rsid w:val="00C04938"/>
    <w:rsid w:val="00C04D90"/>
    <w:rsid w:val="00C05006"/>
    <w:rsid w:val="00C056ED"/>
    <w:rsid w:val="00C059DA"/>
    <w:rsid w:val="00C05BEC"/>
    <w:rsid w:val="00C05DEE"/>
    <w:rsid w:val="00C05FE3"/>
    <w:rsid w:val="00C06069"/>
    <w:rsid w:val="00C06097"/>
    <w:rsid w:val="00C064E2"/>
    <w:rsid w:val="00C06560"/>
    <w:rsid w:val="00C065BF"/>
    <w:rsid w:val="00C06671"/>
    <w:rsid w:val="00C06717"/>
    <w:rsid w:val="00C068D8"/>
    <w:rsid w:val="00C06A4D"/>
    <w:rsid w:val="00C06CF7"/>
    <w:rsid w:val="00C06E7D"/>
    <w:rsid w:val="00C075BB"/>
    <w:rsid w:val="00C076F9"/>
    <w:rsid w:val="00C0789F"/>
    <w:rsid w:val="00C07C11"/>
    <w:rsid w:val="00C07D36"/>
    <w:rsid w:val="00C07D9E"/>
    <w:rsid w:val="00C07E44"/>
    <w:rsid w:val="00C1012B"/>
    <w:rsid w:val="00C10201"/>
    <w:rsid w:val="00C10371"/>
    <w:rsid w:val="00C10429"/>
    <w:rsid w:val="00C1061C"/>
    <w:rsid w:val="00C109C8"/>
    <w:rsid w:val="00C10CE5"/>
    <w:rsid w:val="00C10E9F"/>
    <w:rsid w:val="00C11013"/>
    <w:rsid w:val="00C110E5"/>
    <w:rsid w:val="00C1112B"/>
    <w:rsid w:val="00C113D5"/>
    <w:rsid w:val="00C11A88"/>
    <w:rsid w:val="00C11B22"/>
    <w:rsid w:val="00C11F8D"/>
    <w:rsid w:val="00C12012"/>
    <w:rsid w:val="00C1206D"/>
    <w:rsid w:val="00C1213D"/>
    <w:rsid w:val="00C12286"/>
    <w:rsid w:val="00C126AC"/>
    <w:rsid w:val="00C127BD"/>
    <w:rsid w:val="00C12834"/>
    <w:rsid w:val="00C12874"/>
    <w:rsid w:val="00C12BC1"/>
    <w:rsid w:val="00C1311D"/>
    <w:rsid w:val="00C1315C"/>
    <w:rsid w:val="00C1320B"/>
    <w:rsid w:val="00C1322C"/>
    <w:rsid w:val="00C13BDA"/>
    <w:rsid w:val="00C13BFC"/>
    <w:rsid w:val="00C13FFD"/>
    <w:rsid w:val="00C140B3"/>
    <w:rsid w:val="00C14632"/>
    <w:rsid w:val="00C14B35"/>
    <w:rsid w:val="00C14C1F"/>
    <w:rsid w:val="00C14F0C"/>
    <w:rsid w:val="00C152A0"/>
    <w:rsid w:val="00C154EA"/>
    <w:rsid w:val="00C15758"/>
    <w:rsid w:val="00C159DF"/>
    <w:rsid w:val="00C15B34"/>
    <w:rsid w:val="00C15E5A"/>
    <w:rsid w:val="00C15EEB"/>
    <w:rsid w:val="00C16010"/>
    <w:rsid w:val="00C16B18"/>
    <w:rsid w:val="00C16B30"/>
    <w:rsid w:val="00C16C30"/>
    <w:rsid w:val="00C170A3"/>
    <w:rsid w:val="00C1761D"/>
    <w:rsid w:val="00C17BAA"/>
    <w:rsid w:val="00C17E83"/>
    <w:rsid w:val="00C20729"/>
    <w:rsid w:val="00C20982"/>
    <w:rsid w:val="00C20A00"/>
    <w:rsid w:val="00C20BD2"/>
    <w:rsid w:val="00C20E6C"/>
    <w:rsid w:val="00C21464"/>
    <w:rsid w:val="00C214F9"/>
    <w:rsid w:val="00C21673"/>
    <w:rsid w:val="00C218A0"/>
    <w:rsid w:val="00C21C7A"/>
    <w:rsid w:val="00C220A0"/>
    <w:rsid w:val="00C22A26"/>
    <w:rsid w:val="00C22C51"/>
    <w:rsid w:val="00C22F0C"/>
    <w:rsid w:val="00C22F7C"/>
    <w:rsid w:val="00C23130"/>
    <w:rsid w:val="00C232A8"/>
    <w:rsid w:val="00C233E5"/>
    <w:rsid w:val="00C23663"/>
    <w:rsid w:val="00C23C5E"/>
    <w:rsid w:val="00C23C86"/>
    <w:rsid w:val="00C24A68"/>
    <w:rsid w:val="00C24C63"/>
    <w:rsid w:val="00C24FD1"/>
    <w:rsid w:val="00C2503A"/>
    <w:rsid w:val="00C252DE"/>
    <w:rsid w:val="00C2532E"/>
    <w:rsid w:val="00C255A5"/>
    <w:rsid w:val="00C2584B"/>
    <w:rsid w:val="00C25942"/>
    <w:rsid w:val="00C25C9E"/>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833"/>
    <w:rsid w:val="00C27C49"/>
    <w:rsid w:val="00C27FC7"/>
    <w:rsid w:val="00C30174"/>
    <w:rsid w:val="00C3039B"/>
    <w:rsid w:val="00C303AF"/>
    <w:rsid w:val="00C3043E"/>
    <w:rsid w:val="00C30874"/>
    <w:rsid w:val="00C30C9A"/>
    <w:rsid w:val="00C30F63"/>
    <w:rsid w:val="00C310AE"/>
    <w:rsid w:val="00C318E9"/>
    <w:rsid w:val="00C31D54"/>
    <w:rsid w:val="00C31E94"/>
    <w:rsid w:val="00C31F12"/>
    <w:rsid w:val="00C321E5"/>
    <w:rsid w:val="00C32260"/>
    <w:rsid w:val="00C32317"/>
    <w:rsid w:val="00C323CB"/>
    <w:rsid w:val="00C32D37"/>
    <w:rsid w:val="00C32E6B"/>
    <w:rsid w:val="00C33092"/>
    <w:rsid w:val="00C3353B"/>
    <w:rsid w:val="00C33CE0"/>
    <w:rsid w:val="00C3400F"/>
    <w:rsid w:val="00C34163"/>
    <w:rsid w:val="00C343F9"/>
    <w:rsid w:val="00C34712"/>
    <w:rsid w:val="00C3483D"/>
    <w:rsid w:val="00C34B64"/>
    <w:rsid w:val="00C34C36"/>
    <w:rsid w:val="00C352B3"/>
    <w:rsid w:val="00C3550D"/>
    <w:rsid w:val="00C3569E"/>
    <w:rsid w:val="00C358BC"/>
    <w:rsid w:val="00C35986"/>
    <w:rsid w:val="00C35BE3"/>
    <w:rsid w:val="00C362AA"/>
    <w:rsid w:val="00C3639C"/>
    <w:rsid w:val="00C3654C"/>
    <w:rsid w:val="00C36BF5"/>
    <w:rsid w:val="00C36DBC"/>
    <w:rsid w:val="00C372FC"/>
    <w:rsid w:val="00C374C9"/>
    <w:rsid w:val="00C376BA"/>
    <w:rsid w:val="00C377B3"/>
    <w:rsid w:val="00C37F92"/>
    <w:rsid w:val="00C402AA"/>
    <w:rsid w:val="00C40373"/>
    <w:rsid w:val="00C4082D"/>
    <w:rsid w:val="00C40940"/>
    <w:rsid w:val="00C40967"/>
    <w:rsid w:val="00C40AE6"/>
    <w:rsid w:val="00C4104C"/>
    <w:rsid w:val="00C411AF"/>
    <w:rsid w:val="00C4138D"/>
    <w:rsid w:val="00C41429"/>
    <w:rsid w:val="00C41771"/>
    <w:rsid w:val="00C41906"/>
    <w:rsid w:val="00C41A99"/>
    <w:rsid w:val="00C41E3A"/>
    <w:rsid w:val="00C41FF2"/>
    <w:rsid w:val="00C420E6"/>
    <w:rsid w:val="00C42FEF"/>
    <w:rsid w:val="00C4304C"/>
    <w:rsid w:val="00C4311C"/>
    <w:rsid w:val="00C43181"/>
    <w:rsid w:val="00C43315"/>
    <w:rsid w:val="00C437B6"/>
    <w:rsid w:val="00C437FE"/>
    <w:rsid w:val="00C4389F"/>
    <w:rsid w:val="00C43AC7"/>
    <w:rsid w:val="00C43CEC"/>
    <w:rsid w:val="00C43EE2"/>
    <w:rsid w:val="00C43F23"/>
    <w:rsid w:val="00C43F74"/>
    <w:rsid w:val="00C43FCD"/>
    <w:rsid w:val="00C4439E"/>
    <w:rsid w:val="00C44457"/>
    <w:rsid w:val="00C44C8D"/>
    <w:rsid w:val="00C44EC0"/>
    <w:rsid w:val="00C44F37"/>
    <w:rsid w:val="00C44FFE"/>
    <w:rsid w:val="00C451DA"/>
    <w:rsid w:val="00C452F5"/>
    <w:rsid w:val="00C454C3"/>
    <w:rsid w:val="00C456CF"/>
    <w:rsid w:val="00C45782"/>
    <w:rsid w:val="00C45BE6"/>
    <w:rsid w:val="00C45E33"/>
    <w:rsid w:val="00C45EE0"/>
    <w:rsid w:val="00C4618E"/>
    <w:rsid w:val="00C46489"/>
    <w:rsid w:val="00C46555"/>
    <w:rsid w:val="00C46559"/>
    <w:rsid w:val="00C4667A"/>
    <w:rsid w:val="00C46710"/>
    <w:rsid w:val="00C467BA"/>
    <w:rsid w:val="00C46B15"/>
    <w:rsid w:val="00C46F7D"/>
    <w:rsid w:val="00C47520"/>
    <w:rsid w:val="00C4754A"/>
    <w:rsid w:val="00C475A3"/>
    <w:rsid w:val="00C479B5"/>
    <w:rsid w:val="00C47AE3"/>
    <w:rsid w:val="00C50133"/>
    <w:rsid w:val="00C50242"/>
    <w:rsid w:val="00C502C7"/>
    <w:rsid w:val="00C5034D"/>
    <w:rsid w:val="00C503DE"/>
    <w:rsid w:val="00C5050E"/>
    <w:rsid w:val="00C506AC"/>
    <w:rsid w:val="00C507D1"/>
    <w:rsid w:val="00C50E99"/>
    <w:rsid w:val="00C511F2"/>
    <w:rsid w:val="00C51412"/>
    <w:rsid w:val="00C51826"/>
    <w:rsid w:val="00C51866"/>
    <w:rsid w:val="00C519F9"/>
    <w:rsid w:val="00C51A35"/>
    <w:rsid w:val="00C51C00"/>
    <w:rsid w:val="00C52228"/>
    <w:rsid w:val="00C522FC"/>
    <w:rsid w:val="00C52744"/>
    <w:rsid w:val="00C534CC"/>
    <w:rsid w:val="00C5395B"/>
    <w:rsid w:val="00C53BF3"/>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49"/>
    <w:rsid w:val="00C560D2"/>
    <w:rsid w:val="00C56254"/>
    <w:rsid w:val="00C56373"/>
    <w:rsid w:val="00C563F5"/>
    <w:rsid w:val="00C566E9"/>
    <w:rsid w:val="00C5672F"/>
    <w:rsid w:val="00C56787"/>
    <w:rsid w:val="00C570F7"/>
    <w:rsid w:val="00C57106"/>
    <w:rsid w:val="00C5717E"/>
    <w:rsid w:val="00C60070"/>
    <w:rsid w:val="00C603D7"/>
    <w:rsid w:val="00C60597"/>
    <w:rsid w:val="00C608FD"/>
    <w:rsid w:val="00C60925"/>
    <w:rsid w:val="00C60EE4"/>
    <w:rsid w:val="00C611AB"/>
    <w:rsid w:val="00C61421"/>
    <w:rsid w:val="00C61774"/>
    <w:rsid w:val="00C61826"/>
    <w:rsid w:val="00C61C6E"/>
    <w:rsid w:val="00C61E0B"/>
    <w:rsid w:val="00C61FC6"/>
    <w:rsid w:val="00C622B2"/>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440"/>
    <w:rsid w:val="00C64701"/>
    <w:rsid w:val="00C647FB"/>
    <w:rsid w:val="00C648C6"/>
    <w:rsid w:val="00C64A2C"/>
    <w:rsid w:val="00C64AAB"/>
    <w:rsid w:val="00C64F77"/>
    <w:rsid w:val="00C654B1"/>
    <w:rsid w:val="00C654E0"/>
    <w:rsid w:val="00C655B3"/>
    <w:rsid w:val="00C65A3C"/>
    <w:rsid w:val="00C66744"/>
    <w:rsid w:val="00C66D98"/>
    <w:rsid w:val="00C67464"/>
    <w:rsid w:val="00C67496"/>
    <w:rsid w:val="00C67817"/>
    <w:rsid w:val="00C67BD1"/>
    <w:rsid w:val="00C67C24"/>
    <w:rsid w:val="00C67EAB"/>
    <w:rsid w:val="00C67EC6"/>
    <w:rsid w:val="00C67EF3"/>
    <w:rsid w:val="00C70027"/>
    <w:rsid w:val="00C70275"/>
    <w:rsid w:val="00C702E0"/>
    <w:rsid w:val="00C703D9"/>
    <w:rsid w:val="00C70423"/>
    <w:rsid w:val="00C7067A"/>
    <w:rsid w:val="00C70842"/>
    <w:rsid w:val="00C70DFF"/>
    <w:rsid w:val="00C70E29"/>
    <w:rsid w:val="00C70EF2"/>
    <w:rsid w:val="00C71137"/>
    <w:rsid w:val="00C71671"/>
    <w:rsid w:val="00C7175C"/>
    <w:rsid w:val="00C7196F"/>
    <w:rsid w:val="00C71AD4"/>
    <w:rsid w:val="00C71B80"/>
    <w:rsid w:val="00C720E6"/>
    <w:rsid w:val="00C72121"/>
    <w:rsid w:val="00C7248E"/>
    <w:rsid w:val="00C7257A"/>
    <w:rsid w:val="00C72675"/>
    <w:rsid w:val="00C726FF"/>
    <w:rsid w:val="00C7270A"/>
    <w:rsid w:val="00C7283C"/>
    <w:rsid w:val="00C72865"/>
    <w:rsid w:val="00C72E60"/>
    <w:rsid w:val="00C72F88"/>
    <w:rsid w:val="00C73102"/>
    <w:rsid w:val="00C73233"/>
    <w:rsid w:val="00C7325A"/>
    <w:rsid w:val="00C73369"/>
    <w:rsid w:val="00C73414"/>
    <w:rsid w:val="00C73485"/>
    <w:rsid w:val="00C73805"/>
    <w:rsid w:val="00C73E8F"/>
    <w:rsid w:val="00C7426B"/>
    <w:rsid w:val="00C74ADB"/>
    <w:rsid w:val="00C75324"/>
    <w:rsid w:val="00C75335"/>
    <w:rsid w:val="00C75428"/>
    <w:rsid w:val="00C75A6B"/>
    <w:rsid w:val="00C75DD0"/>
    <w:rsid w:val="00C763B6"/>
    <w:rsid w:val="00C7644F"/>
    <w:rsid w:val="00C764A3"/>
    <w:rsid w:val="00C767AA"/>
    <w:rsid w:val="00C768F6"/>
    <w:rsid w:val="00C76F38"/>
    <w:rsid w:val="00C772DF"/>
    <w:rsid w:val="00C77452"/>
    <w:rsid w:val="00C774E8"/>
    <w:rsid w:val="00C77546"/>
    <w:rsid w:val="00C77871"/>
    <w:rsid w:val="00C77940"/>
    <w:rsid w:val="00C77E4E"/>
    <w:rsid w:val="00C8004B"/>
    <w:rsid w:val="00C80073"/>
    <w:rsid w:val="00C80136"/>
    <w:rsid w:val="00C80669"/>
    <w:rsid w:val="00C80A65"/>
    <w:rsid w:val="00C80DEA"/>
    <w:rsid w:val="00C80ED3"/>
    <w:rsid w:val="00C81081"/>
    <w:rsid w:val="00C811E9"/>
    <w:rsid w:val="00C812C7"/>
    <w:rsid w:val="00C81D79"/>
    <w:rsid w:val="00C821D6"/>
    <w:rsid w:val="00C8223B"/>
    <w:rsid w:val="00C822E3"/>
    <w:rsid w:val="00C828B2"/>
    <w:rsid w:val="00C82A6F"/>
    <w:rsid w:val="00C82B5D"/>
    <w:rsid w:val="00C83047"/>
    <w:rsid w:val="00C832DC"/>
    <w:rsid w:val="00C8335F"/>
    <w:rsid w:val="00C834A4"/>
    <w:rsid w:val="00C8377F"/>
    <w:rsid w:val="00C8381B"/>
    <w:rsid w:val="00C838A3"/>
    <w:rsid w:val="00C83926"/>
    <w:rsid w:val="00C83983"/>
    <w:rsid w:val="00C83ADE"/>
    <w:rsid w:val="00C83E4B"/>
    <w:rsid w:val="00C841D3"/>
    <w:rsid w:val="00C8456F"/>
    <w:rsid w:val="00C8476A"/>
    <w:rsid w:val="00C848FF"/>
    <w:rsid w:val="00C84A2A"/>
    <w:rsid w:val="00C851D2"/>
    <w:rsid w:val="00C854C6"/>
    <w:rsid w:val="00C855A2"/>
    <w:rsid w:val="00C857EB"/>
    <w:rsid w:val="00C857F7"/>
    <w:rsid w:val="00C8596C"/>
    <w:rsid w:val="00C85BDE"/>
    <w:rsid w:val="00C85EC9"/>
    <w:rsid w:val="00C860F9"/>
    <w:rsid w:val="00C861E0"/>
    <w:rsid w:val="00C86365"/>
    <w:rsid w:val="00C8646D"/>
    <w:rsid w:val="00C867D4"/>
    <w:rsid w:val="00C867E0"/>
    <w:rsid w:val="00C868A1"/>
    <w:rsid w:val="00C86993"/>
    <w:rsid w:val="00C86CE1"/>
    <w:rsid w:val="00C86ED3"/>
    <w:rsid w:val="00C877AB"/>
    <w:rsid w:val="00C87859"/>
    <w:rsid w:val="00C87B2A"/>
    <w:rsid w:val="00C87F07"/>
    <w:rsid w:val="00C902E2"/>
    <w:rsid w:val="00C90599"/>
    <w:rsid w:val="00C90660"/>
    <w:rsid w:val="00C9079B"/>
    <w:rsid w:val="00C90904"/>
    <w:rsid w:val="00C90C92"/>
    <w:rsid w:val="00C90D51"/>
    <w:rsid w:val="00C91128"/>
    <w:rsid w:val="00C91796"/>
    <w:rsid w:val="00C91DE3"/>
    <w:rsid w:val="00C91E7F"/>
    <w:rsid w:val="00C91E82"/>
    <w:rsid w:val="00C92658"/>
    <w:rsid w:val="00C927A6"/>
    <w:rsid w:val="00C92C7F"/>
    <w:rsid w:val="00C92E96"/>
    <w:rsid w:val="00C932AD"/>
    <w:rsid w:val="00C9369D"/>
    <w:rsid w:val="00C93C5C"/>
    <w:rsid w:val="00C93CEA"/>
    <w:rsid w:val="00C93DE0"/>
    <w:rsid w:val="00C944FA"/>
    <w:rsid w:val="00C945FF"/>
    <w:rsid w:val="00C94940"/>
    <w:rsid w:val="00C94E31"/>
    <w:rsid w:val="00C950F9"/>
    <w:rsid w:val="00C95854"/>
    <w:rsid w:val="00C958A5"/>
    <w:rsid w:val="00C95D0B"/>
    <w:rsid w:val="00C95EFF"/>
    <w:rsid w:val="00C9642D"/>
    <w:rsid w:val="00C96634"/>
    <w:rsid w:val="00C96678"/>
    <w:rsid w:val="00C9682F"/>
    <w:rsid w:val="00C968EF"/>
    <w:rsid w:val="00C96952"/>
    <w:rsid w:val="00C96E6F"/>
    <w:rsid w:val="00C97028"/>
    <w:rsid w:val="00C97772"/>
    <w:rsid w:val="00C97872"/>
    <w:rsid w:val="00C97E0B"/>
    <w:rsid w:val="00C97FD4"/>
    <w:rsid w:val="00CA0408"/>
    <w:rsid w:val="00CA0532"/>
    <w:rsid w:val="00CA05FA"/>
    <w:rsid w:val="00CA0875"/>
    <w:rsid w:val="00CA0AD2"/>
    <w:rsid w:val="00CA0B75"/>
    <w:rsid w:val="00CA0E77"/>
    <w:rsid w:val="00CA12E4"/>
    <w:rsid w:val="00CA138A"/>
    <w:rsid w:val="00CA16A9"/>
    <w:rsid w:val="00CA17A2"/>
    <w:rsid w:val="00CA1E74"/>
    <w:rsid w:val="00CA1F12"/>
    <w:rsid w:val="00CA2241"/>
    <w:rsid w:val="00CA2526"/>
    <w:rsid w:val="00CA26F8"/>
    <w:rsid w:val="00CA27C6"/>
    <w:rsid w:val="00CA2859"/>
    <w:rsid w:val="00CA28ED"/>
    <w:rsid w:val="00CA2969"/>
    <w:rsid w:val="00CA2A9F"/>
    <w:rsid w:val="00CA2B46"/>
    <w:rsid w:val="00CA3401"/>
    <w:rsid w:val="00CA3598"/>
    <w:rsid w:val="00CA367B"/>
    <w:rsid w:val="00CA3AE7"/>
    <w:rsid w:val="00CA3CBC"/>
    <w:rsid w:val="00CA3CDD"/>
    <w:rsid w:val="00CA403B"/>
    <w:rsid w:val="00CA42BE"/>
    <w:rsid w:val="00CA4520"/>
    <w:rsid w:val="00CA4CC2"/>
    <w:rsid w:val="00CA4D5D"/>
    <w:rsid w:val="00CA505A"/>
    <w:rsid w:val="00CA5625"/>
    <w:rsid w:val="00CA58AB"/>
    <w:rsid w:val="00CA59DD"/>
    <w:rsid w:val="00CA60CF"/>
    <w:rsid w:val="00CA63C3"/>
    <w:rsid w:val="00CA663F"/>
    <w:rsid w:val="00CA6E1F"/>
    <w:rsid w:val="00CA6F56"/>
    <w:rsid w:val="00CA714D"/>
    <w:rsid w:val="00CA721D"/>
    <w:rsid w:val="00CA725A"/>
    <w:rsid w:val="00CA7E09"/>
    <w:rsid w:val="00CA7F07"/>
    <w:rsid w:val="00CB008E"/>
    <w:rsid w:val="00CB01FA"/>
    <w:rsid w:val="00CB02B7"/>
    <w:rsid w:val="00CB06F6"/>
    <w:rsid w:val="00CB0737"/>
    <w:rsid w:val="00CB097A"/>
    <w:rsid w:val="00CB0A14"/>
    <w:rsid w:val="00CB0B06"/>
    <w:rsid w:val="00CB0FBF"/>
    <w:rsid w:val="00CB1319"/>
    <w:rsid w:val="00CB14AC"/>
    <w:rsid w:val="00CB14E6"/>
    <w:rsid w:val="00CB1582"/>
    <w:rsid w:val="00CB165B"/>
    <w:rsid w:val="00CB192E"/>
    <w:rsid w:val="00CB1B1E"/>
    <w:rsid w:val="00CB26EC"/>
    <w:rsid w:val="00CB2764"/>
    <w:rsid w:val="00CB2B19"/>
    <w:rsid w:val="00CB2B92"/>
    <w:rsid w:val="00CB2D2A"/>
    <w:rsid w:val="00CB31AF"/>
    <w:rsid w:val="00CB32E7"/>
    <w:rsid w:val="00CB36BC"/>
    <w:rsid w:val="00CB3B05"/>
    <w:rsid w:val="00CB4183"/>
    <w:rsid w:val="00CB45E1"/>
    <w:rsid w:val="00CB48F1"/>
    <w:rsid w:val="00CB4976"/>
    <w:rsid w:val="00CB4CD3"/>
    <w:rsid w:val="00CB4F73"/>
    <w:rsid w:val="00CB57D5"/>
    <w:rsid w:val="00CB59C3"/>
    <w:rsid w:val="00CB5B1E"/>
    <w:rsid w:val="00CB5C2E"/>
    <w:rsid w:val="00CB5C70"/>
    <w:rsid w:val="00CB5D23"/>
    <w:rsid w:val="00CB6189"/>
    <w:rsid w:val="00CB62B2"/>
    <w:rsid w:val="00CB6568"/>
    <w:rsid w:val="00CB663B"/>
    <w:rsid w:val="00CB67D6"/>
    <w:rsid w:val="00CB6FF0"/>
    <w:rsid w:val="00CB7155"/>
    <w:rsid w:val="00CB75F6"/>
    <w:rsid w:val="00CB787A"/>
    <w:rsid w:val="00CC0222"/>
    <w:rsid w:val="00CC0473"/>
    <w:rsid w:val="00CC05EF"/>
    <w:rsid w:val="00CC064C"/>
    <w:rsid w:val="00CC0AA0"/>
    <w:rsid w:val="00CC0AAF"/>
    <w:rsid w:val="00CC0AD3"/>
    <w:rsid w:val="00CC0C4A"/>
    <w:rsid w:val="00CC0DE5"/>
    <w:rsid w:val="00CC12EF"/>
    <w:rsid w:val="00CC1699"/>
    <w:rsid w:val="00CC171F"/>
    <w:rsid w:val="00CC17F0"/>
    <w:rsid w:val="00CC17F6"/>
    <w:rsid w:val="00CC1853"/>
    <w:rsid w:val="00CC1C81"/>
    <w:rsid w:val="00CC1E24"/>
    <w:rsid w:val="00CC1FAE"/>
    <w:rsid w:val="00CC228E"/>
    <w:rsid w:val="00CC2780"/>
    <w:rsid w:val="00CC2A61"/>
    <w:rsid w:val="00CC2AD8"/>
    <w:rsid w:val="00CC2C1F"/>
    <w:rsid w:val="00CC2C77"/>
    <w:rsid w:val="00CC2D79"/>
    <w:rsid w:val="00CC317B"/>
    <w:rsid w:val="00CC3393"/>
    <w:rsid w:val="00CC3A23"/>
    <w:rsid w:val="00CC3BA5"/>
    <w:rsid w:val="00CC3CE7"/>
    <w:rsid w:val="00CC3ECA"/>
    <w:rsid w:val="00CC42C4"/>
    <w:rsid w:val="00CC47F3"/>
    <w:rsid w:val="00CC48D7"/>
    <w:rsid w:val="00CC4A81"/>
    <w:rsid w:val="00CC4BEE"/>
    <w:rsid w:val="00CC4D94"/>
    <w:rsid w:val="00CC50DD"/>
    <w:rsid w:val="00CC51D0"/>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5D"/>
    <w:rsid w:val="00CD195B"/>
    <w:rsid w:val="00CD1C0B"/>
    <w:rsid w:val="00CD2143"/>
    <w:rsid w:val="00CD217D"/>
    <w:rsid w:val="00CD217F"/>
    <w:rsid w:val="00CD239A"/>
    <w:rsid w:val="00CD2675"/>
    <w:rsid w:val="00CD27E3"/>
    <w:rsid w:val="00CD2811"/>
    <w:rsid w:val="00CD2A0E"/>
    <w:rsid w:val="00CD2F31"/>
    <w:rsid w:val="00CD2F7D"/>
    <w:rsid w:val="00CD3204"/>
    <w:rsid w:val="00CD34AE"/>
    <w:rsid w:val="00CD36AB"/>
    <w:rsid w:val="00CD38B8"/>
    <w:rsid w:val="00CD3AE3"/>
    <w:rsid w:val="00CD3D08"/>
    <w:rsid w:val="00CD4047"/>
    <w:rsid w:val="00CD4488"/>
    <w:rsid w:val="00CD45F2"/>
    <w:rsid w:val="00CD467F"/>
    <w:rsid w:val="00CD495F"/>
    <w:rsid w:val="00CD4F91"/>
    <w:rsid w:val="00CD50B0"/>
    <w:rsid w:val="00CD5512"/>
    <w:rsid w:val="00CD5E12"/>
    <w:rsid w:val="00CD5F85"/>
    <w:rsid w:val="00CD603B"/>
    <w:rsid w:val="00CD612A"/>
    <w:rsid w:val="00CD625C"/>
    <w:rsid w:val="00CD6329"/>
    <w:rsid w:val="00CD68A6"/>
    <w:rsid w:val="00CD6B79"/>
    <w:rsid w:val="00CD6CDB"/>
    <w:rsid w:val="00CD6E3D"/>
    <w:rsid w:val="00CD7120"/>
    <w:rsid w:val="00CD71AB"/>
    <w:rsid w:val="00CD71B1"/>
    <w:rsid w:val="00CD72DF"/>
    <w:rsid w:val="00CD7311"/>
    <w:rsid w:val="00CD78B9"/>
    <w:rsid w:val="00CE0109"/>
    <w:rsid w:val="00CE019D"/>
    <w:rsid w:val="00CE05E4"/>
    <w:rsid w:val="00CE065A"/>
    <w:rsid w:val="00CE07AD"/>
    <w:rsid w:val="00CE14D1"/>
    <w:rsid w:val="00CE15F1"/>
    <w:rsid w:val="00CE171C"/>
    <w:rsid w:val="00CE1ABD"/>
    <w:rsid w:val="00CE1AD2"/>
    <w:rsid w:val="00CE1B69"/>
    <w:rsid w:val="00CE1FC5"/>
    <w:rsid w:val="00CE26E9"/>
    <w:rsid w:val="00CE288D"/>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E27"/>
    <w:rsid w:val="00CE6264"/>
    <w:rsid w:val="00CE63B4"/>
    <w:rsid w:val="00CE65FE"/>
    <w:rsid w:val="00CE694A"/>
    <w:rsid w:val="00CE6973"/>
    <w:rsid w:val="00CE6A1E"/>
    <w:rsid w:val="00CE6A73"/>
    <w:rsid w:val="00CE6AA3"/>
    <w:rsid w:val="00CE6B92"/>
    <w:rsid w:val="00CE6FFA"/>
    <w:rsid w:val="00CE70A4"/>
    <w:rsid w:val="00CE711D"/>
    <w:rsid w:val="00CE717B"/>
    <w:rsid w:val="00CE78AE"/>
    <w:rsid w:val="00CE7A62"/>
    <w:rsid w:val="00CE7C11"/>
    <w:rsid w:val="00CE7D94"/>
    <w:rsid w:val="00CE7E62"/>
    <w:rsid w:val="00CE7EEB"/>
    <w:rsid w:val="00CF06D8"/>
    <w:rsid w:val="00CF0782"/>
    <w:rsid w:val="00CF0B4A"/>
    <w:rsid w:val="00CF0CED"/>
    <w:rsid w:val="00CF0E4F"/>
    <w:rsid w:val="00CF0F23"/>
    <w:rsid w:val="00CF127F"/>
    <w:rsid w:val="00CF1589"/>
    <w:rsid w:val="00CF1902"/>
    <w:rsid w:val="00CF195E"/>
    <w:rsid w:val="00CF19DA"/>
    <w:rsid w:val="00CF1C7F"/>
    <w:rsid w:val="00CF1CC0"/>
    <w:rsid w:val="00CF1DE0"/>
    <w:rsid w:val="00CF1EDC"/>
    <w:rsid w:val="00CF2177"/>
    <w:rsid w:val="00CF235B"/>
    <w:rsid w:val="00CF241C"/>
    <w:rsid w:val="00CF24F8"/>
    <w:rsid w:val="00CF25F5"/>
    <w:rsid w:val="00CF2653"/>
    <w:rsid w:val="00CF29F5"/>
    <w:rsid w:val="00CF2CE7"/>
    <w:rsid w:val="00CF2DF0"/>
    <w:rsid w:val="00CF32E0"/>
    <w:rsid w:val="00CF34B0"/>
    <w:rsid w:val="00CF3669"/>
    <w:rsid w:val="00CF37AD"/>
    <w:rsid w:val="00CF3C60"/>
    <w:rsid w:val="00CF3CF9"/>
    <w:rsid w:val="00CF40EB"/>
    <w:rsid w:val="00CF4247"/>
    <w:rsid w:val="00CF47CC"/>
    <w:rsid w:val="00CF4B74"/>
    <w:rsid w:val="00CF50C5"/>
    <w:rsid w:val="00CF518B"/>
    <w:rsid w:val="00CF5263"/>
    <w:rsid w:val="00CF5805"/>
    <w:rsid w:val="00CF5A54"/>
    <w:rsid w:val="00CF5CE3"/>
    <w:rsid w:val="00CF5CFB"/>
    <w:rsid w:val="00CF5E2E"/>
    <w:rsid w:val="00CF5EA8"/>
    <w:rsid w:val="00CF5FFB"/>
    <w:rsid w:val="00CF60B5"/>
    <w:rsid w:val="00CF64A7"/>
    <w:rsid w:val="00CF64DF"/>
    <w:rsid w:val="00CF66EC"/>
    <w:rsid w:val="00CF67D9"/>
    <w:rsid w:val="00CF68F1"/>
    <w:rsid w:val="00CF6C70"/>
    <w:rsid w:val="00CF6C95"/>
    <w:rsid w:val="00CF6EC5"/>
    <w:rsid w:val="00CF742C"/>
    <w:rsid w:val="00CF76F1"/>
    <w:rsid w:val="00CF78A1"/>
    <w:rsid w:val="00CF7BC8"/>
    <w:rsid w:val="00D001E5"/>
    <w:rsid w:val="00D0032D"/>
    <w:rsid w:val="00D004FA"/>
    <w:rsid w:val="00D005CF"/>
    <w:rsid w:val="00D00653"/>
    <w:rsid w:val="00D0073E"/>
    <w:rsid w:val="00D00A58"/>
    <w:rsid w:val="00D00ADB"/>
    <w:rsid w:val="00D00B1C"/>
    <w:rsid w:val="00D00DA5"/>
    <w:rsid w:val="00D00F5B"/>
    <w:rsid w:val="00D01515"/>
    <w:rsid w:val="00D0166F"/>
    <w:rsid w:val="00D01800"/>
    <w:rsid w:val="00D0180D"/>
    <w:rsid w:val="00D01908"/>
    <w:rsid w:val="00D01B21"/>
    <w:rsid w:val="00D01BC9"/>
    <w:rsid w:val="00D01CB5"/>
    <w:rsid w:val="00D01E2F"/>
    <w:rsid w:val="00D0212E"/>
    <w:rsid w:val="00D0269A"/>
    <w:rsid w:val="00D03102"/>
    <w:rsid w:val="00D03129"/>
    <w:rsid w:val="00D032DD"/>
    <w:rsid w:val="00D03727"/>
    <w:rsid w:val="00D0378A"/>
    <w:rsid w:val="00D041F2"/>
    <w:rsid w:val="00D04494"/>
    <w:rsid w:val="00D04C45"/>
    <w:rsid w:val="00D04D57"/>
    <w:rsid w:val="00D04FA6"/>
    <w:rsid w:val="00D05124"/>
    <w:rsid w:val="00D05132"/>
    <w:rsid w:val="00D059CF"/>
    <w:rsid w:val="00D059EB"/>
    <w:rsid w:val="00D05A6B"/>
    <w:rsid w:val="00D05EA9"/>
    <w:rsid w:val="00D05F7F"/>
    <w:rsid w:val="00D067DA"/>
    <w:rsid w:val="00D069E4"/>
    <w:rsid w:val="00D06F26"/>
    <w:rsid w:val="00D071F8"/>
    <w:rsid w:val="00D07245"/>
    <w:rsid w:val="00D07252"/>
    <w:rsid w:val="00D07346"/>
    <w:rsid w:val="00D074F4"/>
    <w:rsid w:val="00D077BF"/>
    <w:rsid w:val="00D07BAE"/>
    <w:rsid w:val="00D07CE1"/>
    <w:rsid w:val="00D1026A"/>
    <w:rsid w:val="00D1042E"/>
    <w:rsid w:val="00D107CF"/>
    <w:rsid w:val="00D10A18"/>
    <w:rsid w:val="00D10C30"/>
    <w:rsid w:val="00D10C36"/>
    <w:rsid w:val="00D10D3E"/>
    <w:rsid w:val="00D10FF6"/>
    <w:rsid w:val="00D11192"/>
    <w:rsid w:val="00D114D1"/>
    <w:rsid w:val="00D11988"/>
    <w:rsid w:val="00D11B0B"/>
    <w:rsid w:val="00D11D0B"/>
    <w:rsid w:val="00D12003"/>
    <w:rsid w:val="00D12293"/>
    <w:rsid w:val="00D12538"/>
    <w:rsid w:val="00D1260B"/>
    <w:rsid w:val="00D126E2"/>
    <w:rsid w:val="00D1281F"/>
    <w:rsid w:val="00D12971"/>
    <w:rsid w:val="00D129FF"/>
    <w:rsid w:val="00D12A91"/>
    <w:rsid w:val="00D12AE6"/>
    <w:rsid w:val="00D12C4A"/>
    <w:rsid w:val="00D12EB8"/>
    <w:rsid w:val="00D12FAB"/>
    <w:rsid w:val="00D130E7"/>
    <w:rsid w:val="00D132CA"/>
    <w:rsid w:val="00D13554"/>
    <w:rsid w:val="00D1355E"/>
    <w:rsid w:val="00D13D87"/>
    <w:rsid w:val="00D13F8B"/>
    <w:rsid w:val="00D140C6"/>
    <w:rsid w:val="00D141FB"/>
    <w:rsid w:val="00D14236"/>
    <w:rsid w:val="00D142FD"/>
    <w:rsid w:val="00D14553"/>
    <w:rsid w:val="00D14A40"/>
    <w:rsid w:val="00D14B6E"/>
    <w:rsid w:val="00D14DB1"/>
    <w:rsid w:val="00D1549D"/>
    <w:rsid w:val="00D155C1"/>
    <w:rsid w:val="00D1570D"/>
    <w:rsid w:val="00D157F3"/>
    <w:rsid w:val="00D15957"/>
    <w:rsid w:val="00D15BBD"/>
    <w:rsid w:val="00D15D0E"/>
    <w:rsid w:val="00D15F43"/>
    <w:rsid w:val="00D16082"/>
    <w:rsid w:val="00D160DB"/>
    <w:rsid w:val="00D1613E"/>
    <w:rsid w:val="00D16228"/>
    <w:rsid w:val="00D1624B"/>
    <w:rsid w:val="00D16485"/>
    <w:rsid w:val="00D16E87"/>
    <w:rsid w:val="00D17137"/>
    <w:rsid w:val="00D1717A"/>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A3C"/>
    <w:rsid w:val="00D21B8D"/>
    <w:rsid w:val="00D21F27"/>
    <w:rsid w:val="00D21FD3"/>
    <w:rsid w:val="00D22328"/>
    <w:rsid w:val="00D22603"/>
    <w:rsid w:val="00D22958"/>
    <w:rsid w:val="00D22C4D"/>
    <w:rsid w:val="00D22FB3"/>
    <w:rsid w:val="00D23197"/>
    <w:rsid w:val="00D23288"/>
    <w:rsid w:val="00D2333E"/>
    <w:rsid w:val="00D233F1"/>
    <w:rsid w:val="00D23595"/>
    <w:rsid w:val="00D23633"/>
    <w:rsid w:val="00D2378C"/>
    <w:rsid w:val="00D237AD"/>
    <w:rsid w:val="00D23870"/>
    <w:rsid w:val="00D238A4"/>
    <w:rsid w:val="00D23A4F"/>
    <w:rsid w:val="00D23E0C"/>
    <w:rsid w:val="00D24068"/>
    <w:rsid w:val="00D2431A"/>
    <w:rsid w:val="00D2432B"/>
    <w:rsid w:val="00D24431"/>
    <w:rsid w:val="00D244A3"/>
    <w:rsid w:val="00D245B1"/>
    <w:rsid w:val="00D24B55"/>
    <w:rsid w:val="00D25148"/>
    <w:rsid w:val="00D251F3"/>
    <w:rsid w:val="00D25461"/>
    <w:rsid w:val="00D254C5"/>
    <w:rsid w:val="00D254F4"/>
    <w:rsid w:val="00D256F8"/>
    <w:rsid w:val="00D25B5F"/>
    <w:rsid w:val="00D25DEB"/>
    <w:rsid w:val="00D25F43"/>
    <w:rsid w:val="00D25FB2"/>
    <w:rsid w:val="00D26532"/>
    <w:rsid w:val="00D26716"/>
    <w:rsid w:val="00D26782"/>
    <w:rsid w:val="00D2685C"/>
    <w:rsid w:val="00D26A0F"/>
    <w:rsid w:val="00D26A3B"/>
    <w:rsid w:val="00D26CDA"/>
    <w:rsid w:val="00D2709B"/>
    <w:rsid w:val="00D270A1"/>
    <w:rsid w:val="00D270EF"/>
    <w:rsid w:val="00D272D0"/>
    <w:rsid w:val="00D30103"/>
    <w:rsid w:val="00D302FD"/>
    <w:rsid w:val="00D3038A"/>
    <w:rsid w:val="00D30404"/>
    <w:rsid w:val="00D3098C"/>
    <w:rsid w:val="00D3098D"/>
    <w:rsid w:val="00D309C3"/>
    <w:rsid w:val="00D30BA2"/>
    <w:rsid w:val="00D3103E"/>
    <w:rsid w:val="00D31072"/>
    <w:rsid w:val="00D3142D"/>
    <w:rsid w:val="00D31530"/>
    <w:rsid w:val="00D3158B"/>
    <w:rsid w:val="00D31835"/>
    <w:rsid w:val="00D31A02"/>
    <w:rsid w:val="00D31FED"/>
    <w:rsid w:val="00D32190"/>
    <w:rsid w:val="00D32288"/>
    <w:rsid w:val="00D328DE"/>
    <w:rsid w:val="00D32C87"/>
    <w:rsid w:val="00D32D90"/>
    <w:rsid w:val="00D3323C"/>
    <w:rsid w:val="00D33456"/>
    <w:rsid w:val="00D3352E"/>
    <w:rsid w:val="00D3396F"/>
    <w:rsid w:val="00D33D4D"/>
    <w:rsid w:val="00D33EE6"/>
    <w:rsid w:val="00D34242"/>
    <w:rsid w:val="00D3469A"/>
    <w:rsid w:val="00D34A0B"/>
    <w:rsid w:val="00D35181"/>
    <w:rsid w:val="00D351A2"/>
    <w:rsid w:val="00D35294"/>
    <w:rsid w:val="00D354C7"/>
    <w:rsid w:val="00D35501"/>
    <w:rsid w:val="00D357DD"/>
    <w:rsid w:val="00D35A37"/>
    <w:rsid w:val="00D35E8E"/>
    <w:rsid w:val="00D36234"/>
    <w:rsid w:val="00D36371"/>
    <w:rsid w:val="00D365B9"/>
    <w:rsid w:val="00D367BF"/>
    <w:rsid w:val="00D36C06"/>
    <w:rsid w:val="00D36E39"/>
    <w:rsid w:val="00D37242"/>
    <w:rsid w:val="00D372DD"/>
    <w:rsid w:val="00D374ED"/>
    <w:rsid w:val="00D3750A"/>
    <w:rsid w:val="00D3785A"/>
    <w:rsid w:val="00D37B06"/>
    <w:rsid w:val="00D37D0C"/>
    <w:rsid w:val="00D37D52"/>
    <w:rsid w:val="00D37DC9"/>
    <w:rsid w:val="00D37DD5"/>
    <w:rsid w:val="00D40B5C"/>
    <w:rsid w:val="00D411B2"/>
    <w:rsid w:val="00D4131F"/>
    <w:rsid w:val="00D4133A"/>
    <w:rsid w:val="00D41708"/>
    <w:rsid w:val="00D41C59"/>
    <w:rsid w:val="00D420FF"/>
    <w:rsid w:val="00D421A9"/>
    <w:rsid w:val="00D421ED"/>
    <w:rsid w:val="00D42267"/>
    <w:rsid w:val="00D42321"/>
    <w:rsid w:val="00D42A0F"/>
    <w:rsid w:val="00D42B23"/>
    <w:rsid w:val="00D42B6D"/>
    <w:rsid w:val="00D42F4A"/>
    <w:rsid w:val="00D42F5A"/>
    <w:rsid w:val="00D43078"/>
    <w:rsid w:val="00D43175"/>
    <w:rsid w:val="00D4351B"/>
    <w:rsid w:val="00D437D8"/>
    <w:rsid w:val="00D43833"/>
    <w:rsid w:val="00D43975"/>
    <w:rsid w:val="00D43A40"/>
    <w:rsid w:val="00D43BE6"/>
    <w:rsid w:val="00D43ED3"/>
    <w:rsid w:val="00D443B1"/>
    <w:rsid w:val="00D44994"/>
    <w:rsid w:val="00D44D4E"/>
    <w:rsid w:val="00D44DEB"/>
    <w:rsid w:val="00D457DE"/>
    <w:rsid w:val="00D45871"/>
    <w:rsid w:val="00D45DF3"/>
    <w:rsid w:val="00D4613F"/>
    <w:rsid w:val="00D46174"/>
    <w:rsid w:val="00D4639B"/>
    <w:rsid w:val="00D465A2"/>
    <w:rsid w:val="00D4693F"/>
    <w:rsid w:val="00D47103"/>
    <w:rsid w:val="00D4777A"/>
    <w:rsid w:val="00D47922"/>
    <w:rsid w:val="00D47B1B"/>
    <w:rsid w:val="00D47C90"/>
    <w:rsid w:val="00D47DD0"/>
    <w:rsid w:val="00D47E8D"/>
    <w:rsid w:val="00D50132"/>
    <w:rsid w:val="00D50183"/>
    <w:rsid w:val="00D5025B"/>
    <w:rsid w:val="00D508A1"/>
    <w:rsid w:val="00D50B5E"/>
    <w:rsid w:val="00D50C7D"/>
    <w:rsid w:val="00D50F25"/>
    <w:rsid w:val="00D510C3"/>
    <w:rsid w:val="00D5115B"/>
    <w:rsid w:val="00D51311"/>
    <w:rsid w:val="00D5179D"/>
    <w:rsid w:val="00D51822"/>
    <w:rsid w:val="00D51C72"/>
    <w:rsid w:val="00D51D12"/>
    <w:rsid w:val="00D5218A"/>
    <w:rsid w:val="00D5260D"/>
    <w:rsid w:val="00D52931"/>
    <w:rsid w:val="00D52B1C"/>
    <w:rsid w:val="00D52EF3"/>
    <w:rsid w:val="00D5321A"/>
    <w:rsid w:val="00D53228"/>
    <w:rsid w:val="00D535F8"/>
    <w:rsid w:val="00D5362B"/>
    <w:rsid w:val="00D539E5"/>
    <w:rsid w:val="00D53D15"/>
    <w:rsid w:val="00D542FD"/>
    <w:rsid w:val="00D54850"/>
    <w:rsid w:val="00D5490B"/>
    <w:rsid w:val="00D54D07"/>
    <w:rsid w:val="00D54EBD"/>
    <w:rsid w:val="00D54ECB"/>
    <w:rsid w:val="00D55007"/>
    <w:rsid w:val="00D55072"/>
    <w:rsid w:val="00D551B5"/>
    <w:rsid w:val="00D551ED"/>
    <w:rsid w:val="00D553B5"/>
    <w:rsid w:val="00D558F9"/>
    <w:rsid w:val="00D55935"/>
    <w:rsid w:val="00D56761"/>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04"/>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ED"/>
    <w:rsid w:val="00D62887"/>
    <w:rsid w:val="00D62C97"/>
    <w:rsid w:val="00D62F1D"/>
    <w:rsid w:val="00D63147"/>
    <w:rsid w:val="00D632BB"/>
    <w:rsid w:val="00D63411"/>
    <w:rsid w:val="00D63517"/>
    <w:rsid w:val="00D63692"/>
    <w:rsid w:val="00D6374F"/>
    <w:rsid w:val="00D63750"/>
    <w:rsid w:val="00D63A6F"/>
    <w:rsid w:val="00D63B75"/>
    <w:rsid w:val="00D63F53"/>
    <w:rsid w:val="00D64035"/>
    <w:rsid w:val="00D64318"/>
    <w:rsid w:val="00D64875"/>
    <w:rsid w:val="00D649A8"/>
    <w:rsid w:val="00D64D4A"/>
    <w:rsid w:val="00D64D95"/>
    <w:rsid w:val="00D64E80"/>
    <w:rsid w:val="00D65058"/>
    <w:rsid w:val="00D6514F"/>
    <w:rsid w:val="00D659B1"/>
    <w:rsid w:val="00D65E44"/>
    <w:rsid w:val="00D66217"/>
    <w:rsid w:val="00D6655A"/>
    <w:rsid w:val="00D6675C"/>
    <w:rsid w:val="00D66E18"/>
    <w:rsid w:val="00D67232"/>
    <w:rsid w:val="00D6734D"/>
    <w:rsid w:val="00D679CF"/>
    <w:rsid w:val="00D679D3"/>
    <w:rsid w:val="00D67A3C"/>
    <w:rsid w:val="00D67FEE"/>
    <w:rsid w:val="00D70383"/>
    <w:rsid w:val="00D70583"/>
    <w:rsid w:val="00D7078F"/>
    <w:rsid w:val="00D70850"/>
    <w:rsid w:val="00D70D4E"/>
    <w:rsid w:val="00D72146"/>
    <w:rsid w:val="00D72541"/>
    <w:rsid w:val="00D728AD"/>
    <w:rsid w:val="00D73235"/>
    <w:rsid w:val="00D732AE"/>
    <w:rsid w:val="00D7356F"/>
    <w:rsid w:val="00D73587"/>
    <w:rsid w:val="00D73692"/>
    <w:rsid w:val="00D737EB"/>
    <w:rsid w:val="00D73872"/>
    <w:rsid w:val="00D73952"/>
    <w:rsid w:val="00D73B7C"/>
    <w:rsid w:val="00D73D53"/>
    <w:rsid w:val="00D73E0C"/>
    <w:rsid w:val="00D73EBB"/>
    <w:rsid w:val="00D73F5A"/>
    <w:rsid w:val="00D743B6"/>
    <w:rsid w:val="00D74562"/>
    <w:rsid w:val="00D74C7B"/>
    <w:rsid w:val="00D74D68"/>
    <w:rsid w:val="00D750C2"/>
    <w:rsid w:val="00D751FB"/>
    <w:rsid w:val="00D754D2"/>
    <w:rsid w:val="00D754D6"/>
    <w:rsid w:val="00D75517"/>
    <w:rsid w:val="00D75570"/>
    <w:rsid w:val="00D75599"/>
    <w:rsid w:val="00D761AA"/>
    <w:rsid w:val="00D76337"/>
    <w:rsid w:val="00D763EF"/>
    <w:rsid w:val="00D769FE"/>
    <w:rsid w:val="00D76D5A"/>
    <w:rsid w:val="00D76D77"/>
    <w:rsid w:val="00D76FAE"/>
    <w:rsid w:val="00D77131"/>
    <w:rsid w:val="00D7728D"/>
    <w:rsid w:val="00D7751B"/>
    <w:rsid w:val="00D77790"/>
    <w:rsid w:val="00D777D7"/>
    <w:rsid w:val="00D77AD3"/>
    <w:rsid w:val="00D80031"/>
    <w:rsid w:val="00D80137"/>
    <w:rsid w:val="00D804CA"/>
    <w:rsid w:val="00D8055E"/>
    <w:rsid w:val="00D80755"/>
    <w:rsid w:val="00D80AB8"/>
    <w:rsid w:val="00D80B34"/>
    <w:rsid w:val="00D80EF8"/>
    <w:rsid w:val="00D80F52"/>
    <w:rsid w:val="00D813A8"/>
    <w:rsid w:val="00D816F1"/>
    <w:rsid w:val="00D81792"/>
    <w:rsid w:val="00D819B1"/>
    <w:rsid w:val="00D819C1"/>
    <w:rsid w:val="00D81D0B"/>
    <w:rsid w:val="00D81DEF"/>
    <w:rsid w:val="00D81EC3"/>
    <w:rsid w:val="00D82115"/>
    <w:rsid w:val="00D821CB"/>
    <w:rsid w:val="00D821EF"/>
    <w:rsid w:val="00D823FB"/>
    <w:rsid w:val="00D82494"/>
    <w:rsid w:val="00D834C3"/>
    <w:rsid w:val="00D83535"/>
    <w:rsid w:val="00D83718"/>
    <w:rsid w:val="00D83805"/>
    <w:rsid w:val="00D839C5"/>
    <w:rsid w:val="00D83AE9"/>
    <w:rsid w:val="00D83DAB"/>
    <w:rsid w:val="00D83E6F"/>
    <w:rsid w:val="00D840C7"/>
    <w:rsid w:val="00D843A6"/>
    <w:rsid w:val="00D8444B"/>
    <w:rsid w:val="00D844AB"/>
    <w:rsid w:val="00D84884"/>
    <w:rsid w:val="00D8492F"/>
    <w:rsid w:val="00D849FA"/>
    <w:rsid w:val="00D84D70"/>
    <w:rsid w:val="00D85147"/>
    <w:rsid w:val="00D857B8"/>
    <w:rsid w:val="00D858B4"/>
    <w:rsid w:val="00D85DCD"/>
    <w:rsid w:val="00D85EFB"/>
    <w:rsid w:val="00D85F92"/>
    <w:rsid w:val="00D86A55"/>
    <w:rsid w:val="00D86B26"/>
    <w:rsid w:val="00D86B43"/>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240E"/>
    <w:rsid w:val="00D925B7"/>
    <w:rsid w:val="00D92BC1"/>
    <w:rsid w:val="00D92C29"/>
    <w:rsid w:val="00D92C5A"/>
    <w:rsid w:val="00D92CF4"/>
    <w:rsid w:val="00D932AB"/>
    <w:rsid w:val="00D936E2"/>
    <w:rsid w:val="00D93AE5"/>
    <w:rsid w:val="00D93E0A"/>
    <w:rsid w:val="00D93EFD"/>
    <w:rsid w:val="00D94217"/>
    <w:rsid w:val="00D9434D"/>
    <w:rsid w:val="00D9456A"/>
    <w:rsid w:val="00D94652"/>
    <w:rsid w:val="00D94697"/>
    <w:rsid w:val="00D946C0"/>
    <w:rsid w:val="00D94752"/>
    <w:rsid w:val="00D9495F"/>
    <w:rsid w:val="00D95104"/>
    <w:rsid w:val="00D95600"/>
    <w:rsid w:val="00D9584A"/>
    <w:rsid w:val="00D95AB8"/>
    <w:rsid w:val="00D95E7B"/>
    <w:rsid w:val="00D96278"/>
    <w:rsid w:val="00D96319"/>
    <w:rsid w:val="00D96413"/>
    <w:rsid w:val="00D9683C"/>
    <w:rsid w:val="00D96983"/>
    <w:rsid w:val="00D96A6E"/>
    <w:rsid w:val="00D96ADA"/>
    <w:rsid w:val="00D97129"/>
    <w:rsid w:val="00D977B5"/>
    <w:rsid w:val="00D97884"/>
    <w:rsid w:val="00D97AC0"/>
    <w:rsid w:val="00DA0248"/>
    <w:rsid w:val="00DA058E"/>
    <w:rsid w:val="00DA0A7F"/>
    <w:rsid w:val="00DA0D68"/>
    <w:rsid w:val="00DA0D97"/>
    <w:rsid w:val="00DA10D8"/>
    <w:rsid w:val="00DA13DA"/>
    <w:rsid w:val="00DA14A7"/>
    <w:rsid w:val="00DA1C31"/>
    <w:rsid w:val="00DA20BC"/>
    <w:rsid w:val="00DA21C6"/>
    <w:rsid w:val="00DA299B"/>
    <w:rsid w:val="00DA2BF0"/>
    <w:rsid w:val="00DA2ED7"/>
    <w:rsid w:val="00DA3050"/>
    <w:rsid w:val="00DA35BC"/>
    <w:rsid w:val="00DA367E"/>
    <w:rsid w:val="00DA3E7A"/>
    <w:rsid w:val="00DA3EB1"/>
    <w:rsid w:val="00DA4232"/>
    <w:rsid w:val="00DA430C"/>
    <w:rsid w:val="00DA4313"/>
    <w:rsid w:val="00DA45D3"/>
    <w:rsid w:val="00DA5043"/>
    <w:rsid w:val="00DA506E"/>
    <w:rsid w:val="00DA53FA"/>
    <w:rsid w:val="00DA56C7"/>
    <w:rsid w:val="00DA596F"/>
    <w:rsid w:val="00DA5D91"/>
    <w:rsid w:val="00DA5ED1"/>
    <w:rsid w:val="00DA613E"/>
    <w:rsid w:val="00DA615D"/>
    <w:rsid w:val="00DA6385"/>
    <w:rsid w:val="00DA64E9"/>
    <w:rsid w:val="00DA6598"/>
    <w:rsid w:val="00DA6662"/>
    <w:rsid w:val="00DA6A57"/>
    <w:rsid w:val="00DA6C0F"/>
    <w:rsid w:val="00DA6C63"/>
    <w:rsid w:val="00DA6CED"/>
    <w:rsid w:val="00DA6F57"/>
    <w:rsid w:val="00DA702F"/>
    <w:rsid w:val="00DA70D1"/>
    <w:rsid w:val="00DA7663"/>
    <w:rsid w:val="00DA76B9"/>
    <w:rsid w:val="00DA797F"/>
    <w:rsid w:val="00DA7A2E"/>
    <w:rsid w:val="00DA7F8A"/>
    <w:rsid w:val="00DB0176"/>
    <w:rsid w:val="00DB0404"/>
    <w:rsid w:val="00DB11F8"/>
    <w:rsid w:val="00DB138F"/>
    <w:rsid w:val="00DB1447"/>
    <w:rsid w:val="00DB1721"/>
    <w:rsid w:val="00DB188E"/>
    <w:rsid w:val="00DB18F8"/>
    <w:rsid w:val="00DB1E4E"/>
    <w:rsid w:val="00DB1F2A"/>
    <w:rsid w:val="00DB1FA7"/>
    <w:rsid w:val="00DB2028"/>
    <w:rsid w:val="00DB21DE"/>
    <w:rsid w:val="00DB297F"/>
    <w:rsid w:val="00DB306F"/>
    <w:rsid w:val="00DB3153"/>
    <w:rsid w:val="00DB317A"/>
    <w:rsid w:val="00DB31C3"/>
    <w:rsid w:val="00DB3220"/>
    <w:rsid w:val="00DB324F"/>
    <w:rsid w:val="00DB3A0B"/>
    <w:rsid w:val="00DB3B82"/>
    <w:rsid w:val="00DB46CA"/>
    <w:rsid w:val="00DB470E"/>
    <w:rsid w:val="00DB485D"/>
    <w:rsid w:val="00DB4877"/>
    <w:rsid w:val="00DB49D8"/>
    <w:rsid w:val="00DB4A95"/>
    <w:rsid w:val="00DB4D3E"/>
    <w:rsid w:val="00DB4E0B"/>
    <w:rsid w:val="00DB51C7"/>
    <w:rsid w:val="00DB54ED"/>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AEF"/>
    <w:rsid w:val="00DC1B3B"/>
    <w:rsid w:val="00DC1E8F"/>
    <w:rsid w:val="00DC26FD"/>
    <w:rsid w:val="00DC2944"/>
    <w:rsid w:val="00DC29DE"/>
    <w:rsid w:val="00DC2A6A"/>
    <w:rsid w:val="00DC2AD0"/>
    <w:rsid w:val="00DC3040"/>
    <w:rsid w:val="00DC319B"/>
    <w:rsid w:val="00DC3237"/>
    <w:rsid w:val="00DC3A8C"/>
    <w:rsid w:val="00DC41A4"/>
    <w:rsid w:val="00DC4265"/>
    <w:rsid w:val="00DC4D1F"/>
    <w:rsid w:val="00DC5074"/>
    <w:rsid w:val="00DC5672"/>
    <w:rsid w:val="00DC588F"/>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D0674"/>
    <w:rsid w:val="00DD0C5B"/>
    <w:rsid w:val="00DD0D21"/>
    <w:rsid w:val="00DD0DFF"/>
    <w:rsid w:val="00DD111C"/>
    <w:rsid w:val="00DD1142"/>
    <w:rsid w:val="00DD1725"/>
    <w:rsid w:val="00DD19A7"/>
    <w:rsid w:val="00DD1BD9"/>
    <w:rsid w:val="00DD2025"/>
    <w:rsid w:val="00DD22EA"/>
    <w:rsid w:val="00DD23A0"/>
    <w:rsid w:val="00DD25B9"/>
    <w:rsid w:val="00DD2706"/>
    <w:rsid w:val="00DD2A89"/>
    <w:rsid w:val="00DD2B98"/>
    <w:rsid w:val="00DD2F25"/>
    <w:rsid w:val="00DD3275"/>
    <w:rsid w:val="00DD36B9"/>
    <w:rsid w:val="00DD3756"/>
    <w:rsid w:val="00DD3A28"/>
    <w:rsid w:val="00DD3B3A"/>
    <w:rsid w:val="00DD3BBD"/>
    <w:rsid w:val="00DD3C96"/>
    <w:rsid w:val="00DD3EF5"/>
    <w:rsid w:val="00DD416A"/>
    <w:rsid w:val="00DD420F"/>
    <w:rsid w:val="00DD441B"/>
    <w:rsid w:val="00DD4541"/>
    <w:rsid w:val="00DD46EF"/>
    <w:rsid w:val="00DD4A42"/>
    <w:rsid w:val="00DD4C3A"/>
    <w:rsid w:val="00DD4F50"/>
    <w:rsid w:val="00DD5023"/>
    <w:rsid w:val="00DD51D0"/>
    <w:rsid w:val="00DD5256"/>
    <w:rsid w:val="00DD53FA"/>
    <w:rsid w:val="00DD555A"/>
    <w:rsid w:val="00DD5F05"/>
    <w:rsid w:val="00DD5F42"/>
    <w:rsid w:val="00DD5F57"/>
    <w:rsid w:val="00DD617B"/>
    <w:rsid w:val="00DD6337"/>
    <w:rsid w:val="00DD6404"/>
    <w:rsid w:val="00DD64A4"/>
    <w:rsid w:val="00DD65E2"/>
    <w:rsid w:val="00DD65FD"/>
    <w:rsid w:val="00DD6629"/>
    <w:rsid w:val="00DD669F"/>
    <w:rsid w:val="00DD6718"/>
    <w:rsid w:val="00DD681A"/>
    <w:rsid w:val="00DD6BBF"/>
    <w:rsid w:val="00DD6C8D"/>
    <w:rsid w:val="00DD6CA4"/>
    <w:rsid w:val="00DD6E6A"/>
    <w:rsid w:val="00DD7007"/>
    <w:rsid w:val="00DD76E9"/>
    <w:rsid w:val="00DD7785"/>
    <w:rsid w:val="00DD7AF7"/>
    <w:rsid w:val="00DD7C60"/>
    <w:rsid w:val="00DD7D08"/>
    <w:rsid w:val="00DD7E5F"/>
    <w:rsid w:val="00DE0E59"/>
    <w:rsid w:val="00DE0F6C"/>
    <w:rsid w:val="00DE1249"/>
    <w:rsid w:val="00DE1486"/>
    <w:rsid w:val="00DE15B0"/>
    <w:rsid w:val="00DE16D1"/>
    <w:rsid w:val="00DE1E70"/>
    <w:rsid w:val="00DE1F0B"/>
    <w:rsid w:val="00DE1FD8"/>
    <w:rsid w:val="00DE218A"/>
    <w:rsid w:val="00DE219B"/>
    <w:rsid w:val="00DE2516"/>
    <w:rsid w:val="00DE2FE5"/>
    <w:rsid w:val="00DE31A7"/>
    <w:rsid w:val="00DE3262"/>
    <w:rsid w:val="00DE34DC"/>
    <w:rsid w:val="00DE3724"/>
    <w:rsid w:val="00DE38B6"/>
    <w:rsid w:val="00DE3CD8"/>
    <w:rsid w:val="00DE46A0"/>
    <w:rsid w:val="00DE483D"/>
    <w:rsid w:val="00DE4902"/>
    <w:rsid w:val="00DE5136"/>
    <w:rsid w:val="00DE51C8"/>
    <w:rsid w:val="00DE52E3"/>
    <w:rsid w:val="00DE5740"/>
    <w:rsid w:val="00DE5B05"/>
    <w:rsid w:val="00DE5BCD"/>
    <w:rsid w:val="00DE5D17"/>
    <w:rsid w:val="00DE5DF8"/>
    <w:rsid w:val="00DE601B"/>
    <w:rsid w:val="00DE6D32"/>
    <w:rsid w:val="00DE6F50"/>
    <w:rsid w:val="00DE7B6A"/>
    <w:rsid w:val="00DE7C00"/>
    <w:rsid w:val="00DE7EC4"/>
    <w:rsid w:val="00DF0382"/>
    <w:rsid w:val="00DF03E9"/>
    <w:rsid w:val="00DF03ED"/>
    <w:rsid w:val="00DF04EE"/>
    <w:rsid w:val="00DF065D"/>
    <w:rsid w:val="00DF09C1"/>
    <w:rsid w:val="00DF09D5"/>
    <w:rsid w:val="00DF0B72"/>
    <w:rsid w:val="00DF0BF4"/>
    <w:rsid w:val="00DF0CB6"/>
    <w:rsid w:val="00DF0FDD"/>
    <w:rsid w:val="00DF10F2"/>
    <w:rsid w:val="00DF1333"/>
    <w:rsid w:val="00DF13A5"/>
    <w:rsid w:val="00DF1416"/>
    <w:rsid w:val="00DF15BB"/>
    <w:rsid w:val="00DF1678"/>
    <w:rsid w:val="00DF179D"/>
    <w:rsid w:val="00DF17B9"/>
    <w:rsid w:val="00DF19B7"/>
    <w:rsid w:val="00DF1DD6"/>
    <w:rsid w:val="00DF1DFB"/>
    <w:rsid w:val="00DF1E9C"/>
    <w:rsid w:val="00DF2362"/>
    <w:rsid w:val="00DF2496"/>
    <w:rsid w:val="00DF2DE3"/>
    <w:rsid w:val="00DF2F94"/>
    <w:rsid w:val="00DF32F3"/>
    <w:rsid w:val="00DF3B65"/>
    <w:rsid w:val="00DF3C93"/>
    <w:rsid w:val="00DF41DF"/>
    <w:rsid w:val="00DF44E3"/>
    <w:rsid w:val="00DF4572"/>
    <w:rsid w:val="00DF45E9"/>
    <w:rsid w:val="00DF4658"/>
    <w:rsid w:val="00DF46FD"/>
    <w:rsid w:val="00DF4F5C"/>
    <w:rsid w:val="00DF5172"/>
    <w:rsid w:val="00DF520C"/>
    <w:rsid w:val="00DF5ABE"/>
    <w:rsid w:val="00DF5BEF"/>
    <w:rsid w:val="00DF61D1"/>
    <w:rsid w:val="00DF61E0"/>
    <w:rsid w:val="00DF68C4"/>
    <w:rsid w:val="00DF6A9B"/>
    <w:rsid w:val="00DF6B54"/>
    <w:rsid w:val="00DF6C8B"/>
    <w:rsid w:val="00DF6F17"/>
    <w:rsid w:val="00DF6FBE"/>
    <w:rsid w:val="00DF75A8"/>
    <w:rsid w:val="00DF7632"/>
    <w:rsid w:val="00DF774D"/>
    <w:rsid w:val="00DF7877"/>
    <w:rsid w:val="00DF78FA"/>
    <w:rsid w:val="00DF7AF8"/>
    <w:rsid w:val="00DF7BC7"/>
    <w:rsid w:val="00DF7D73"/>
    <w:rsid w:val="00DF7E12"/>
    <w:rsid w:val="00E00059"/>
    <w:rsid w:val="00E00220"/>
    <w:rsid w:val="00E002F1"/>
    <w:rsid w:val="00E006B1"/>
    <w:rsid w:val="00E0071D"/>
    <w:rsid w:val="00E0082C"/>
    <w:rsid w:val="00E00929"/>
    <w:rsid w:val="00E00A31"/>
    <w:rsid w:val="00E00B6A"/>
    <w:rsid w:val="00E00EA7"/>
    <w:rsid w:val="00E00F8C"/>
    <w:rsid w:val="00E012E1"/>
    <w:rsid w:val="00E013F5"/>
    <w:rsid w:val="00E01DAA"/>
    <w:rsid w:val="00E01E9E"/>
    <w:rsid w:val="00E01EC4"/>
    <w:rsid w:val="00E02085"/>
    <w:rsid w:val="00E02154"/>
    <w:rsid w:val="00E02358"/>
    <w:rsid w:val="00E023E5"/>
    <w:rsid w:val="00E02432"/>
    <w:rsid w:val="00E02458"/>
    <w:rsid w:val="00E02640"/>
    <w:rsid w:val="00E02683"/>
    <w:rsid w:val="00E02A35"/>
    <w:rsid w:val="00E02CA0"/>
    <w:rsid w:val="00E0307D"/>
    <w:rsid w:val="00E03218"/>
    <w:rsid w:val="00E03AB9"/>
    <w:rsid w:val="00E03C44"/>
    <w:rsid w:val="00E03C7E"/>
    <w:rsid w:val="00E03D4C"/>
    <w:rsid w:val="00E03DB1"/>
    <w:rsid w:val="00E03DD0"/>
    <w:rsid w:val="00E04022"/>
    <w:rsid w:val="00E040F5"/>
    <w:rsid w:val="00E04140"/>
    <w:rsid w:val="00E044BB"/>
    <w:rsid w:val="00E044F1"/>
    <w:rsid w:val="00E04A49"/>
    <w:rsid w:val="00E04C49"/>
    <w:rsid w:val="00E04DA3"/>
    <w:rsid w:val="00E05737"/>
    <w:rsid w:val="00E05CD2"/>
    <w:rsid w:val="00E05E3A"/>
    <w:rsid w:val="00E063E7"/>
    <w:rsid w:val="00E06CA3"/>
    <w:rsid w:val="00E0728F"/>
    <w:rsid w:val="00E07380"/>
    <w:rsid w:val="00E07475"/>
    <w:rsid w:val="00E074AC"/>
    <w:rsid w:val="00E0755C"/>
    <w:rsid w:val="00E0776C"/>
    <w:rsid w:val="00E07A22"/>
    <w:rsid w:val="00E07CA1"/>
    <w:rsid w:val="00E10070"/>
    <w:rsid w:val="00E100A8"/>
    <w:rsid w:val="00E104BD"/>
    <w:rsid w:val="00E108C3"/>
    <w:rsid w:val="00E109D6"/>
    <w:rsid w:val="00E10BFA"/>
    <w:rsid w:val="00E10F5E"/>
    <w:rsid w:val="00E10FD9"/>
    <w:rsid w:val="00E11627"/>
    <w:rsid w:val="00E1172B"/>
    <w:rsid w:val="00E117A0"/>
    <w:rsid w:val="00E120E0"/>
    <w:rsid w:val="00E1223B"/>
    <w:rsid w:val="00E12438"/>
    <w:rsid w:val="00E12A5E"/>
    <w:rsid w:val="00E12BA0"/>
    <w:rsid w:val="00E12FA2"/>
    <w:rsid w:val="00E131E8"/>
    <w:rsid w:val="00E13485"/>
    <w:rsid w:val="00E1384D"/>
    <w:rsid w:val="00E13A52"/>
    <w:rsid w:val="00E13B31"/>
    <w:rsid w:val="00E13B5F"/>
    <w:rsid w:val="00E13C55"/>
    <w:rsid w:val="00E13CBA"/>
    <w:rsid w:val="00E13D3C"/>
    <w:rsid w:val="00E141D2"/>
    <w:rsid w:val="00E1427A"/>
    <w:rsid w:val="00E146C5"/>
    <w:rsid w:val="00E148B7"/>
    <w:rsid w:val="00E14A7E"/>
    <w:rsid w:val="00E1515A"/>
    <w:rsid w:val="00E151E1"/>
    <w:rsid w:val="00E159C7"/>
    <w:rsid w:val="00E15F2D"/>
    <w:rsid w:val="00E16019"/>
    <w:rsid w:val="00E165E9"/>
    <w:rsid w:val="00E1668A"/>
    <w:rsid w:val="00E167F1"/>
    <w:rsid w:val="00E168E3"/>
    <w:rsid w:val="00E16A57"/>
    <w:rsid w:val="00E16B0F"/>
    <w:rsid w:val="00E16F5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D4"/>
    <w:rsid w:val="00E20E11"/>
    <w:rsid w:val="00E20F11"/>
    <w:rsid w:val="00E20F79"/>
    <w:rsid w:val="00E210CF"/>
    <w:rsid w:val="00E21125"/>
    <w:rsid w:val="00E21233"/>
    <w:rsid w:val="00E21278"/>
    <w:rsid w:val="00E21462"/>
    <w:rsid w:val="00E21756"/>
    <w:rsid w:val="00E21BD6"/>
    <w:rsid w:val="00E21D62"/>
    <w:rsid w:val="00E22119"/>
    <w:rsid w:val="00E22877"/>
    <w:rsid w:val="00E2299F"/>
    <w:rsid w:val="00E22AEF"/>
    <w:rsid w:val="00E22CCD"/>
    <w:rsid w:val="00E22E87"/>
    <w:rsid w:val="00E22EB5"/>
    <w:rsid w:val="00E235AC"/>
    <w:rsid w:val="00E23775"/>
    <w:rsid w:val="00E23914"/>
    <w:rsid w:val="00E23A11"/>
    <w:rsid w:val="00E23A20"/>
    <w:rsid w:val="00E23AD7"/>
    <w:rsid w:val="00E23FB7"/>
    <w:rsid w:val="00E2438C"/>
    <w:rsid w:val="00E249D1"/>
    <w:rsid w:val="00E24A27"/>
    <w:rsid w:val="00E24E97"/>
    <w:rsid w:val="00E24F33"/>
    <w:rsid w:val="00E25005"/>
    <w:rsid w:val="00E25120"/>
    <w:rsid w:val="00E2540B"/>
    <w:rsid w:val="00E2567D"/>
    <w:rsid w:val="00E25B40"/>
    <w:rsid w:val="00E25BFE"/>
    <w:rsid w:val="00E25F89"/>
    <w:rsid w:val="00E2652B"/>
    <w:rsid w:val="00E26639"/>
    <w:rsid w:val="00E26A6D"/>
    <w:rsid w:val="00E26CA9"/>
    <w:rsid w:val="00E26CAF"/>
    <w:rsid w:val="00E26DB6"/>
    <w:rsid w:val="00E26DD1"/>
    <w:rsid w:val="00E2769B"/>
    <w:rsid w:val="00E276A8"/>
    <w:rsid w:val="00E27922"/>
    <w:rsid w:val="00E27BF6"/>
    <w:rsid w:val="00E27D8C"/>
    <w:rsid w:val="00E27E1F"/>
    <w:rsid w:val="00E30191"/>
    <w:rsid w:val="00E301CF"/>
    <w:rsid w:val="00E3048D"/>
    <w:rsid w:val="00E30559"/>
    <w:rsid w:val="00E308F6"/>
    <w:rsid w:val="00E30B9D"/>
    <w:rsid w:val="00E30BC4"/>
    <w:rsid w:val="00E314C6"/>
    <w:rsid w:val="00E31775"/>
    <w:rsid w:val="00E317AA"/>
    <w:rsid w:val="00E317F7"/>
    <w:rsid w:val="00E31BE7"/>
    <w:rsid w:val="00E3248D"/>
    <w:rsid w:val="00E32632"/>
    <w:rsid w:val="00E3286E"/>
    <w:rsid w:val="00E32A02"/>
    <w:rsid w:val="00E32B12"/>
    <w:rsid w:val="00E32D62"/>
    <w:rsid w:val="00E32DD6"/>
    <w:rsid w:val="00E32DE2"/>
    <w:rsid w:val="00E332FD"/>
    <w:rsid w:val="00E33816"/>
    <w:rsid w:val="00E339DC"/>
    <w:rsid w:val="00E33C40"/>
    <w:rsid w:val="00E33CFC"/>
    <w:rsid w:val="00E33E15"/>
    <w:rsid w:val="00E3449B"/>
    <w:rsid w:val="00E34710"/>
    <w:rsid w:val="00E34E42"/>
    <w:rsid w:val="00E3594C"/>
    <w:rsid w:val="00E35C27"/>
    <w:rsid w:val="00E35F3C"/>
    <w:rsid w:val="00E361B8"/>
    <w:rsid w:val="00E364DE"/>
    <w:rsid w:val="00E368D2"/>
    <w:rsid w:val="00E36A1B"/>
    <w:rsid w:val="00E370F2"/>
    <w:rsid w:val="00E37132"/>
    <w:rsid w:val="00E37363"/>
    <w:rsid w:val="00E37464"/>
    <w:rsid w:val="00E37669"/>
    <w:rsid w:val="00E37BAD"/>
    <w:rsid w:val="00E37E29"/>
    <w:rsid w:val="00E37E9A"/>
    <w:rsid w:val="00E37F8E"/>
    <w:rsid w:val="00E40231"/>
    <w:rsid w:val="00E40241"/>
    <w:rsid w:val="00E40444"/>
    <w:rsid w:val="00E4050E"/>
    <w:rsid w:val="00E40906"/>
    <w:rsid w:val="00E4094E"/>
    <w:rsid w:val="00E41044"/>
    <w:rsid w:val="00E411CF"/>
    <w:rsid w:val="00E41806"/>
    <w:rsid w:val="00E41A7E"/>
    <w:rsid w:val="00E41C78"/>
    <w:rsid w:val="00E4206D"/>
    <w:rsid w:val="00E422E7"/>
    <w:rsid w:val="00E429ED"/>
    <w:rsid w:val="00E42A67"/>
    <w:rsid w:val="00E42B30"/>
    <w:rsid w:val="00E42CB6"/>
    <w:rsid w:val="00E42D5F"/>
    <w:rsid w:val="00E430AC"/>
    <w:rsid w:val="00E43444"/>
    <w:rsid w:val="00E434DB"/>
    <w:rsid w:val="00E4398B"/>
    <w:rsid w:val="00E43F37"/>
    <w:rsid w:val="00E4432E"/>
    <w:rsid w:val="00E4436F"/>
    <w:rsid w:val="00E447FE"/>
    <w:rsid w:val="00E4492E"/>
    <w:rsid w:val="00E450ED"/>
    <w:rsid w:val="00E45203"/>
    <w:rsid w:val="00E455D4"/>
    <w:rsid w:val="00E4568C"/>
    <w:rsid w:val="00E4569E"/>
    <w:rsid w:val="00E45719"/>
    <w:rsid w:val="00E45A39"/>
    <w:rsid w:val="00E45B4B"/>
    <w:rsid w:val="00E45E3B"/>
    <w:rsid w:val="00E461D1"/>
    <w:rsid w:val="00E462F8"/>
    <w:rsid w:val="00E464C8"/>
    <w:rsid w:val="00E46A5A"/>
    <w:rsid w:val="00E46E6B"/>
    <w:rsid w:val="00E47195"/>
    <w:rsid w:val="00E47310"/>
    <w:rsid w:val="00E4791B"/>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3E9"/>
    <w:rsid w:val="00E52435"/>
    <w:rsid w:val="00E524E7"/>
    <w:rsid w:val="00E526DE"/>
    <w:rsid w:val="00E527A1"/>
    <w:rsid w:val="00E53122"/>
    <w:rsid w:val="00E532BF"/>
    <w:rsid w:val="00E532D1"/>
    <w:rsid w:val="00E5351B"/>
    <w:rsid w:val="00E53532"/>
    <w:rsid w:val="00E538BA"/>
    <w:rsid w:val="00E53C1F"/>
    <w:rsid w:val="00E53E62"/>
    <w:rsid w:val="00E53FA9"/>
    <w:rsid w:val="00E54014"/>
    <w:rsid w:val="00E5414C"/>
    <w:rsid w:val="00E543ED"/>
    <w:rsid w:val="00E547B3"/>
    <w:rsid w:val="00E54999"/>
    <w:rsid w:val="00E54A31"/>
    <w:rsid w:val="00E54AB9"/>
    <w:rsid w:val="00E54C0E"/>
    <w:rsid w:val="00E54F13"/>
    <w:rsid w:val="00E559F7"/>
    <w:rsid w:val="00E55A29"/>
    <w:rsid w:val="00E55DAA"/>
    <w:rsid w:val="00E56526"/>
    <w:rsid w:val="00E56938"/>
    <w:rsid w:val="00E56B4F"/>
    <w:rsid w:val="00E56BF2"/>
    <w:rsid w:val="00E56C0E"/>
    <w:rsid w:val="00E56C73"/>
    <w:rsid w:val="00E56D9D"/>
    <w:rsid w:val="00E570B9"/>
    <w:rsid w:val="00E5733D"/>
    <w:rsid w:val="00E57388"/>
    <w:rsid w:val="00E5792B"/>
    <w:rsid w:val="00E57BE3"/>
    <w:rsid w:val="00E57D95"/>
    <w:rsid w:val="00E60057"/>
    <w:rsid w:val="00E60474"/>
    <w:rsid w:val="00E60CF2"/>
    <w:rsid w:val="00E615E4"/>
    <w:rsid w:val="00E61CC0"/>
    <w:rsid w:val="00E61DD2"/>
    <w:rsid w:val="00E61ED1"/>
    <w:rsid w:val="00E61F18"/>
    <w:rsid w:val="00E61F63"/>
    <w:rsid w:val="00E6277B"/>
    <w:rsid w:val="00E62F53"/>
    <w:rsid w:val="00E63029"/>
    <w:rsid w:val="00E63138"/>
    <w:rsid w:val="00E63249"/>
    <w:rsid w:val="00E632AE"/>
    <w:rsid w:val="00E632B9"/>
    <w:rsid w:val="00E6390D"/>
    <w:rsid w:val="00E63CF0"/>
    <w:rsid w:val="00E64424"/>
    <w:rsid w:val="00E64772"/>
    <w:rsid w:val="00E649B1"/>
    <w:rsid w:val="00E649BE"/>
    <w:rsid w:val="00E64BE0"/>
    <w:rsid w:val="00E64C99"/>
    <w:rsid w:val="00E64CCF"/>
    <w:rsid w:val="00E64CD3"/>
    <w:rsid w:val="00E654DD"/>
    <w:rsid w:val="00E65730"/>
    <w:rsid w:val="00E658B8"/>
    <w:rsid w:val="00E658F6"/>
    <w:rsid w:val="00E6596B"/>
    <w:rsid w:val="00E65A1A"/>
    <w:rsid w:val="00E66231"/>
    <w:rsid w:val="00E66319"/>
    <w:rsid w:val="00E66589"/>
    <w:rsid w:val="00E6675D"/>
    <w:rsid w:val="00E667D4"/>
    <w:rsid w:val="00E66A84"/>
    <w:rsid w:val="00E671C9"/>
    <w:rsid w:val="00E6743F"/>
    <w:rsid w:val="00E6758E"/>
    <w:rsid w:val="00E677B0"/>
    <w:rsid w:val="00E67912"/>
    <w:rsid w:val="00E67924"/>
    <w:rsid w:val="00E67BAE"/>
    <w:rsid w:val="00E67E23"/>
    <w:rsid w:val="00E67FF2"/>
    <w:rsid w:val="00E70016"/>
    <w:rsid w:val="00E70368"/>
    <w:rsid w:val="00E703FF"/>
    <w:rsid w:val="00E70840"/>
    <w:rsid w:val="00E708CD"/>
    <w:rsid w:val="00E70925"/>
    <w:rsid w:val="00E70973"/>
    <w:rsid w:val="00E709B9"/>
    <w:rsid w:val="00E70BC7"/>
    <w:rsid w:val="00E70E44"/>
    <w:rsid w:val="00E70F84"/>
    <w:rsid w:val="00E70FBC"/>
    <w:rsid w:val="00E7159B"/>
    <w:rsid w:val="00E7162F"/>
    <w:rsid w:val="00E7168F"/>
    <w:rsid w:val="00E71836"/>
    <w:rsid w:val="00E7193B"/>
    <w:rsid w:val="00E72211"/>
    <w:rsid w:val="00E7229F"/>
    <w:rsid w:val="00E7281E"/>
    <w:rsid w:val="00E72904"/>
    <w:rsid w:val="00E72C01"/>
    <w:rsid w:val="00E73657"/>
    <w:rsid w:val="00E7366A"/>
    <w:rsid w:val="00E73795"/>
    <w:rsid w:val="00E73B9D"/>
    <w:rsid w:val="00E73BBA"/>
    <w:rsid w:val="00E73DDF"/>
    <w:rsid w:val="00E73E67"/>
    <w:rsid w:val="00E741AC"/>
    <w:rsid w:val="00E745C1"/>
    <w:rsid w:val="00E74ADB"/>
    <w:rsid w:val="00E74C6C"/>
    <w:rsid w:val="00E74ECD"/>
    <w:rsid w:val="00E75174"/>
    <w:rsid w:val="00E751FC"/>
    <w:rsid w:val="00E75846"/>
    <w:rsid w:val="00E75AC2"/>
    <w:rsid w:val="00E75C30"/>
    <w:rsid w:val="00E75EBA"/>
    <w:rsid w:val="00E75ECF"/>
    <w:rsid w:val="00E763B4"/>
    <w:rsid w:val="00E76626"/>
    <w:rsid w:val="00E76853"/>
    <w:rsid w:val="00E76A95"/>
    <w:rsid w:val="00E76F47"/>
    <w:rsid w:val="00E76F50"/>
    <w:rsid w:val="00E77060"/>
    <w:rsid w:val="00E770CC"/>
    <w:rsid w:val="00E77227"/>
    <w:rsid w:val="00E7734C"/>
    <w:rsid w:val="00E774E8"/>
    <w:rsid w:val="00E77848"/>
    <w:rsid w:val="00E77A26"/>
    <w:rsid w:val="00E77B67"/>
    <w:rsid w:val="00E80514"/>
    <w:rsid w:val="00E80CCB"/>
    <w:rsid w:val="00E80E5B"/>
    <w:rsid w:val="00E80E8D"/>
    <w:rsid w:val="00E816C5"/>
    <w:rsid w:val="00E81838"/>
    <w:rsid w:val="00E81A95"/>
    <w:rsid w:val="00E81B38"/>
    <w:rsid w:val="00E81CE0"/>
    <w:rsid w:val="00E81E7C"/>
    <w:rsid w:val="00E8224D"/>
    <w:rsid w:val="00E82763"/>
    <w:rsid w:val="00E82911"/>
    <w:rsid w:val="00E82AC5"/>
    <w:rsid w:val="00E82F68"/>
    <w:rsid w:val="00E83141"/>
    <w:rsid w:val="00E83CBF"/>
    <w:rsid w:val="00E83D46"/>
    <w:rsid w:val="00E84609"/>
    <w:rsid w:val="00E84B8D"/>
    <w:rsid w:val="00E8508F"/>
    <w:rsid w:val="00E85138"/>
    <w:rsid w:val="00E8519F"/>
    <w:rsid w:val="00E852AF"/>
    <w:rsid w:val="00E852BB"/>
    <w:rsid w:val="00E85303"/>
    <w:rsid w:val="00E85389"/>
    <w:rsid w:val="00E85799"/>
    <w:rsid w:val="00E857FE"/>
    <w:rsid w:val="00E85CC3"/>
    <w:rsid w:val="00E85F07"/>
    <w:rsid w:val="00E862F5"/>
    <w:rsid w:val="00E8644A"/>
    <w:rsid w:val="00E864EA"/>
    <w:rsid w:val="00E86559"/>
    <w:rsid w:val="00E8662A"/>
    <w:rsid w:val="00E869B5"/>
    <w:rsid w:val="00E86AD9"/>
    <w:rsid w:val="00E86E36"/>
    <w:rsid w:val="00E870AC"/>
    <w:rsid w:val="00E87255"/>
    <w:rsid w:val="00E8744F"/>
    <w:rsid w:val="00E876F3"/>
    <w:rsid w:val="00E87869"/>
    <w:rsid w:val="00E87898"/>
    <w:rsid w:val="00E9015C"/>
    <w:rsid w:val="00E90230"/>
    <w:rsid w:val="00E90279"/>
    <w:rsid w:val="00E903E2"/>
    <w:rsid w:val="00E90635"/>
    <w:rsid w:val="00E908E7"/>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5163"/>
    <w:rsid w:val="00E95297"/>
    <w:rsid w:val="00E95301"/>
    <w:rsid w:val="00E95306"/>
    <w:rsid w:val="00E9550F"/>
    <w:rsid w:val="00E9561C"/>
    <w:rsid w:val="00E958F9"/>
    <w:rsid w:val="00E9594B"/>
    <w:rsid w:val="00E959BB"/>
    <w:rsid w:val="00E95A67"/>
    <w:rsid w:val="00E95A8A"/>
    <w:rsid w:val="00E95B84"/>
    <w:rsid w:val="00E95BA6"/>
    <w:rsid w:val="00E95C10"/>
    <w:rsid w:val="00E95EB2"/>
    <w:rsid w:val="00E9608E"/>
    <w:rsid w:val="00E963E5"/>
    <w:rsid w:val="00E96731"/>
    <w:rsid w:val="00E96891"/>
    <w:rsid w:val="00E96964"/>
    <w:rsid w:val="00E96C01"/>
    <w:rsid w:val="00E96CE3"/>
    <w:rsid w:val="00E973C9"/>
    <w:rsid w:val="00E9750D"/>
    <w:rsid w:val="00E975B6"/>
    <w:rsid w:val="00E97648"/>
    <w:rsid w:val="00E978D8"/>
    <w:rsid w:val="00E97A1F"/>
    <w:rsid w:val="00E97B21"/>
    <w:rsid w:val="00E97DCB"/>
    <w:rsid w:val="00E97E48"/>
    <w:rsid w:val="00E97E4D"/>
    <w:rsid w:val="00E97E99"/>
    <w:rsid w:val="00EA0123"/>
    <w:rsid w:val="00EA01CE"/>
    <w:rsid w:val="00EA03F4"/>
    <w:rsid w:val="00EA03F6"/>
    <w:rsid w:val="00EA0595"/>
    <w:rsid w:val="00EA0C02"/>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C0"/>
    <w:rsid w:val="00EA3828"/>
    <w:rsid w:val="00EA38E8"/>
    <w:rsid w:val="00EA3B5A"/>
    <w:rsid w:val="00EA3E6B"/>
    <w:rsid w:val="00EA3F04"/>
    <w:rsid w:val="00EA410E"/>
    <w:rsid w:val="00EA47A1"/>
    <w:rsid w:val="00EA4FD1"/>
    <w:rsid w:val="00EA52F6"/>
    <w:rsid w:val="00EA53C2"/>
    <w:rsid w:val="00EA5695"/>
    <w:rsid w:val="00EA578F"/>
    <w:rsid w:val="00EA593D"/>
    <w:rsid w:val="00EA5B0A"/>
    <w:rsid w:val="00EA5B9C"/>
    <w:rsid w:val="00EA5C8B"/>
    <w:rsid w:val="00EA6275"/>
    <w:rsid w:val="00EA6282"/>
    <w:rsid w:val="00EA62E6"/>
    <w:rsid w:val="00EA64B4"/>
    <w:rsid w:val="00EA65AD"/>
    <w:rsid w:val="00EA6BAA"/>
    <w:rsid w:val="00EA6C41"/>
    <w:rsid w:val="00EA6F73"/>
    <w:rsid w:val="00EA793C"/>
    <w:rsid w:val="00EA7C37"/>
    <w:rsid w:val="00EA7D3E"/>
    <w:rsid w:val="00EA7FCF"/>
    <w:rsid w:val="00EB0526"/>
    <w:rsid w:val="00EB0A49"/>
    <w:rsid w:val="00EB0A9D"/>
    <w:rsid w:val="00EB0CA3"/>
    <w:rsid w:val="00EB104F"/>
    <w:rsid w:val="00EB135C"/>
    <w:rsid w:val="00EB1389"/>
    <w:rsid w:val="00EB1AC2"/>
    <w:rsid w:val="00EB1B27"/>
    <w:rsid w:val="00EB1C8B"/>
    <w:rsid w:val="00EB1CCE"/>
    <w:rsid w:val="00EB1DA8"/>
    <w:rsid w:val="00EB2340"/>
    <w:rsid w:val="00EB2B48"/>
    <w:rsid w:val="00EB2BF8"/>
    <w:rsid w:val="00EB2CE6"/>
    <w:rsid w:val="00EB2DE6"/>
    <w:rsid w:val="00EB2FCA"/>
    <w:rsid w:val="00EB31F9"/>
    <w:rsid w:val="00EB3297"/>
    <w:rsid w:val="00EB33FC"/>
    <w:rsid w:val="00EB3B0D"/>
    <w:rsid w:val="00EB3DBE"/>
    <w:rsid w:val="00EB3E40"/>
    <w:rsid w:val="00EB3F15"/>
    <w:rsid w:val="00EB3F61"/>
    <w:rsid w:val="00EB415F"/>
    <w:rsid w:val="00EB42B3"/>
    <w:rsid w:val="00EB4398"/>
    <w:rsid w:val="00EB439A"/>
    <w:rsid w:val="00EB4503"/>
    <w:rsid w:val="00EB45E9"/>
    <w:rsid w:val="00EB4935"/>
    <w:rsid w:val="00EB4A49"/>
    <w:rsid w:val="00EB4B60"/>
    <w:rsid w:val="00EB4CB1"/>
    <w:rsid w:val="00EB4CFF"/>
    <w:rsid w:val="00EB5145"/>
    <w:rsid w:val="00EB5476"/>
    <w:rsid w:val="00EB59BC"/>
    <w:rsid w:val="00EB5A1D"/>
    <w:rsid w:val="00EB5C66"/>
    <w:rsid w:val="00EB607E"/>
    <w:rsid w:val="00EB632A"/>
    <w:rsid w:val="00EB66AA"/>
    <w:rsid w:val="00EB6BEF"/>
    <w:rsid w:val="00EB70B0"/>
    <w:rsid w:val="00EB737B"/>
    <w:rsid w:val="00EB7633"/>
    <w:rsid w:val="00EB7736"/>
    <w:rsid w:val="00EB7A10"/>
    <w:rsid w:val="00EC006B"/>
    <w:rsid w:val="00EC0705"/>
    <w:rsid w:val="00EC07FC"/>
    <w:rsid w:val="00EC0CF8"/>
    <w:rsid w:val="00EC0E9F"/>
    <w:rsid w:val="00EC0FF4"/>
    <w:rsid w:val="00EC13EC"/>
    <w:rsid w:val="00EC153B"/>
    <w:rsid w:val="00EC247D"/>
    <w:rsid w:val="00EC2ADB"/>
    <w:rsid w:val="00EC2E2D"/>
    <w:rsid w:val="00EC327A"/>
    <w:rsid w:val="00EC394C"/>
    <w:rsid w:val="00EC3957"/>
    <w:rsid w:val="00EC3DE7"/>
    <w:rsid w:val="00EC3E80"/>
    <w:rsid w:val="00EC40B7"/>
    <w:rsid w:val="00EC4169"/>
    <w:rsid w:val="00EC454B"/>
    <w:rsid w:val="00EC462B"/>
    <w:rsid w:val="00EC4723"/>
    <w:rsid w:val="00EC481D"/>
    <w:rsid w:val="00EC4A96"/>
    <w:rsid w:val="00EC51BF"/>
    <w:rsid w:val="00EC525B"/>
    <w:rsid w:val="00EC56E0"/>
    <w:rsid w:val="00EC6057"/>
    <w:rsid w:val="00EC610A"/>
    <w:rsid w:val="00EC660B"/>
    <w:rsid w:val="00EC67E7"/>
    <w:rsid w:val="00EC6847"/>
    <w:rsid w:val="00EC6AA9"/>
    <w:rsid w:val="00EC727F"/>
    <w:rsid w:val="00EC72DB"/>
    <w:rsid w:val="00EC7364"/>
    <w:rsid w:val="00EC7419"/>
    <w:rsid w:val="00EC796B"/>
    <w:rsid w:val="00EC7D34"/>
    <w:rsid w:val="00EC7D90"/>
    <w:rsid w:val="00EC7DAF"/>
    <w:rsid w:val="00EC7DB6"/>
    <w:rsid w:val="00ED0196"/>
    <w:rsid w:val="00ED03D2"/>
    <w:rsid w:val="00ED0452"/>
    <w:rsid w:val="00ED049A"/>
    <w:rsid w:val="00ED049C"/>
    <w:rsid w:val="00ED0557"/>
    <w:rsid w:val="00ED065C"/>
    <w:rsid w:val="00ED0821"/>
    <w:rsid w:val="00ED0A7A"/>
    <w:rsid w:val="00ED0DDB"/>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7E5"/>
    <w:rsid w:val="00ED3AE5"/>
    <w:rsid w:val="00ED3D74"/>
    <w:rsid w:val="00ED3E68"/>
    <w:rsid w:val="00ED3E8F"/>
    <w:rsid w:val="00ED402F"/>
    <w:rsid w:val="00ED4092"/>
    <w:rsid w:val="00ED40FF"/>
    <w:rsid w:val="00ED47A7"/>
    <w:rsid w:val="00ED4A5F"/>
    <w:rsid w:val="00ED4C7E"/>
    <w:rsid w:val="00ED4D5E"/>
    <w:rsid w:val="00ED4F07"/>
    <w:rsid w:val="00ED5308"/>
    <w:rsid w:val="00ED53F4"/>
    <w:rsid w:val="00ED5509"/>
    <w:rsid w:val="00ED568B"/>
    <w:rsid w:val="00ED56D6"/>
    <w:rsid w:val="00ED587C"/>
    <w:rsid w:val="00ED5BC6"/>
    <w:rsid w:val="00ED5FE4"/>
    <w:rsid w:val="00ED5FE6"/>
    <w:rsid w:val="00ED61EB"/>
    <w:rsid w:val="00ED63B0"/>
    <w:rsid w:val="00ED64A1"/>
    <w:rsid w:val="00ED6957"/>
    <w:rsid w:val="00ED6E8C"/>
    <w:rsid w:val="00ED6EE4"/>
    <w:rsid w:val="00ED6F48"/>
    <w:rsid w:val="00ED7048"/>
    <w:rsid w:val="00ED70F7"/>
    <w:rsid w:val="00ED71C5"/>
    <w:rsid w:val="00ED7366"/>
    <w:rsid w:val="00ED7589"/>
    <w:rsid w:val="00ED7CD1"/>
    <w:rsid w:val="00EE0C6A"/>
    <w:rsid w:val="00EE0F92"/>
    <w:rsid w:val="00EE105D"/>
    <w:rsid w:val="00EE112D"/>
    <w:rsid w:val="00EE16FA"/>
    <w:rsid w:val="00EE1982"/>
    <w:rsid w:val="00EE1B32"/>
    <w:rsid w:val="00EE1B55"/>
    <w:rsid w:val="00EE1CDC"/>
    <w:rsid w:val="00EE2076"/>
    <w:rsid w:val="00EE2383"/>
    <w:rsid w:val="00EE2901"/>
    <w:rsid w:val="00EE3045"/>
    <w:rsid w:val="00EE3238"/>
    <w:rsid w:val="00EE39ED"/>
    <w:rsid w:val="00EE3C42"/>
    <w:rsid w:val="00EE3C50"/>
    <w:rsid w:val="00EE3D4F"/>
    <w:rsid w:val="00EE41C0"/>
    <w:rsid w:val="00EE4D71"/>
    <w:rsid w:val="00EE5247"/>
    <w:rsid w:val="00EE5264"/>
    <w:rsid w:val="00EE534D"/>
    <w:rsid w:val="00EE547C"/>
    <w:rsid w:val="00EE5560"/>
    <w:rsid w:val="00EE5A7B"/>
    <w:rsid w:val="00EE5C6B"/>
    <w:rsid w:val="00EE5CAA"/>
    <w:rsid w:val="00EE5E9C"/>
    <w:rsid w:val="00EE629B"/>
    <w:rsid w:val="00EE6403"/>
    <w:rsid w:val="00EE686B"/>
    <w:rsid w:val="00EE68CF"/>
    <w:rsid w:val="00EE6F1E"/>
    <w:rsid w:val="00EE7442"/>
    <w:rsid w:val="00EE75C5"/>
    <w:rsid w:val="00EE7618"/>
    <w:rsid w:val="00EE78AA"/>
    <w:rsid w:val="00EE79F3"/>
    <w:rsid w:val="00EE7A6B"/>
    <w:rsid w:val="00EE7B61"/>
    <w:rsid w:val="00EF0018"/>
    <w:rsid w:val="00EF01E8"/>
    <w:rsid w:val="00EF0348"/>
    <w:rsid w:val="00EF05D3"/>
    <w:rsid w:val="00EF0FA8"/>
    <w:rsid w:val="00EF11D3"/>
    <w:rsid w:val="00EF13CF"/>
    <w:rsid w:val="00EF13D0"/>
    <w:rsid w:val="00EF169A"/>
    <w:rsid w:val="00EF182B"/>
    <w:rsid w:val="00EF1976"/>
    <w:rsid w:val="00EF1A47"/>
    <w:rsid w:val="00EF1F9C"/>
    <w:rsid w:val="00EF21DE"/>
    <w:rsid w:val="00EF2289"/>
    <w:rsid w:val="00EF22F7"/>
    <w:rsid w:val="00EF233B"/>
    <w:rsid w:val="00EF266C"/>
    <w:rsid w:val="00EF29A7"/>
    <w:rsid w:val="00EF2B73"/>
    <w:rsid w:val="00EF2C27"/>
    <w:rsid w:val="00EF2CAE"/>
    <w:rsid w:val="00EF2E44"/>
    <w:rsid w:val="00EF3469"/>
    <w:rsid w:val="00EF34C1"/>
    <w:rsid w:val="00EF391D"/>
    <w:rsid w:val="00EF3D3E"/>
    <w:rsid w:val="00EF42D3"/>
    <w:rsid w:val="00EF4366"/>
    <w:rsid w:val="00EF4426"/>
    <w:rsid w:val="00EF4BCC"/>
    <w:rsid w:val="00EF4CD6"/>
    <w:rsid w:val="00EF552C"/>
    <w:rsid w:val="00EF55A0"/>
    <w:rsid w:val="00EF58D8"/>
    <w:rsid w:val="00EF5DC2"/>
    <w:rsid w:val="00EF5FC0"/>
    <w:rsid w:val="00EF63D1"/>
    <w:rsid w:val="00EF63D8"/>
    <w:rsid w:val="00EF6513"/>
    <w:rsid w:val="00EF6683"/>
    <w:rsid w:val="00EF6880"/>
    <w:rsid w:val="00EF6ADE"/>
    <w:rsid w:val="00EF6B36"/>
    <w:rsid w:val="00EF7002"/>
    <w:rsid w:val="00EF769B"/>
    <w:rsid w:val="00EF7BC0"/>
    <w:rsid w:val="00EF7C52"/>
    <w:rsid w:val="00EF7CCD"/>
    <w:rsid w:val="00EF7D02"/>
    <w:rsid w:val="00F00364"/>
    <w:rsid w:val="00F005DE"/>
    <w:rsid w:val="00F0087D"/>
    <w:rsid w:val="00F00954"/>
    <w:rsid w:val="00F00CD5"/>
    <w:rsid w:val="00F00D02"/>
    <w:rsid w:val="00F00EDF"/>
    <w:rsid w:val="00F011D0"/>
    <w:rsid w:val="00F01574"/>
    <w:rsid w:val="00F01704"/>
    <w:rsid w:val="00F017BF"/>
    <w:rsid w:val="00F018A2"/>
    <w:rsid w:val="00F01A80"/>
    <w:rsid w:val="00F01CD3"/>
    <w:rsid w:val="00F01D7C"/>
    <w:rsid w:val="00F01E69"/>
    <w:rsid w:val="00F01E8B"/>
    <w:rsid w:val="00F023DD"/>
    <w:rsid w:val="00F02417"/>
    <w:rsid w:val="00F027BA"/>
    <w:rsid w:val="00F0293B"/>
    <w:rsid w:val="00F0297A"/>
    <w:rsid w:val="00F02B22"/>
    <w:rsid w:val="00F02D93"/>
    <w:rsid w:val="00F02DAA"/>
    <w:rsid w:val="00F0325B"/>
    <w:rsid w:val="00F034D9"/>
    <w:rsid w:val="00F034F3"/>
    <w:rsid w:val="00F038C1"/>
    <w:rsid w:val="00F039E8"/>
    <w:rsid w:val="00F03D0E"/>
    <w:rsid w:val="00F03E79"/>
    <w:rsid w:val="00F03E85"/>
    <w:rsid w:val="00F03EE2"/>
    <w:rsid w:val="00F03F3E"/>
    <w:rsid w:val="00F04A1A"/>
    <w:rsid w:val="00F04DD7"/>
    <w:rsid w:val="00F05187"/>
    <w:rsid w:val="00F05255"/>
    <w:rsid w:val="00F05263"/>
    <w:rsid w:val="00F05470"/>
    <w:rsid w:val="00F055D4"/>
    <w:rsid w:val="00F056ED"/>
    <w:rsid w:val="00F0598C"/>
    <w:rsid w:val="00F05EC1"/>
    <w:rsid w:val="00F0628D"/>
    <w:rsid w:val="00F0655F"/>
    <w:rsid w:val="00F06651"/>
    <w:rsid w:val="00F06831"/>
    <w:rsid w:val="00F06BEE"/>
    <w:rsid w:val="00F06FD4"/>
    <w:rsid w:val="00F0705D"/>
    <w:rsid w:val="00F0799C"/>
    <w:rsid w:val="00F07A86"/>
    <w:rsid w:val="00F07B25"/>
    <w:rsid w:val="00F07B75"/>
    <w:rsid w:val="00F07C98"/>
    <w:rsid w:val="00F07DE6"/>
    <w:rsid w:val="00F07DF7"/>
    <w:rsid w:val="00F10104"/>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E0"/>
    <w:rsid w:val="00F12A63"/>
    <w:rsid w:val="00F13343"/>
    <w:rsid w:val="00F133A1"/>
    <w:rsid w:val="00F139B8"/>
    <w:rsid w:val="00F139C1"/>
    <w:rsid w:val="00F13A07"/>
    <w:rsid w:val="00F13C73"/>
    <w:rsid w:val="00F13D7A"/>
    <w:rsid w:val="00F13DB9"/>
    <w:rsid w:val="00F13ECD"/>
    <w:rsid w:val="00F1433C"/>
    <w:rsid w:val="00F14353"/>
    <w:rsid w:val="00F14417"/>
    <w:rsid w:val="00F14470"/>
    <w:rsid w:val="00F14AE2"/>
    <w:rsid w:val="00F14E34"/>
    <w:rsid w:val="00F151B8"/>
    <w:rsid w:val="00F15231"/>
    <w:rsid w:val="00F155CE"/>
    <w:rsid w:val="00F157A1"/>
    <w:rsid w:val="00F157B1"/>
    <w:rsid w:val="00F15931"/>
    <w:rsid w:val="00F15AB5"/>
    <w:rsid w:val="00F16732"/>
    <w:rsid w:val="00F16BF2"/>
    <w:rsid w:val="00F172C2"/>
    <w:rsid w:val="00F173ED"/>
    <w:rsid w:val="00F174C4"/>
    <w:rsid w:val="00F17964"/>
    <w:rsid w:val="00F17DDF"/>
    <w:rsid w:val="00F17EAE"/>
    <w:rsid w:val="00F20042"/>
    <w:rsid w:val="00F20ACF"/>
    <w:rsid w:val="00F21131"/>
    <w:rsid w:val="00F215EC"/>
    <w:rsid w:val="00F21747"/>
    <w:rsid w:val="00F218D4"/>
    <w:rsid w:val="00F21909"/>
    <w:rsid w:val="00F21970"/>
    <w:rsid w:val="00F21A86"/>
    <w:rsid w:val="00F21CDF"/>
    <w:rsid w:val="00F21D9C"/>
    <w:rsid w:val="00F21DD8"/>
    <w:rsid w:val="00F220A8"/>
    <w:rsid w:val="00F22258"/>
    <w:rsid w:val="00F223DF"/>
    <w:rsid w:val="00F2250A"/>
    <w:rsid w:val="00F226CF"/>
    <w:rsid w:val="00F22E0E"/>
    <w:rsid w:val="00F2346E"/>
    <w:rsid w:val="00F2357D"/>
    <w:rsid w:val="00F23704"/>
    <w:rsid w:val="00F245C9"/>
    <w:rsid w:val="00F24682"/>
    <w:rsid w:val="00F2474C"/>
    <w:rsid w:val="00F24788"/>
    <w:rsid w:val="00F247A1"/>
    <w:rsid w:val="00F24D4B"/>
    <w:rsid w:val="00F2552C"/>
    <w:rsid w:val="00F25530"/>
    <w:rsid w:val="00F25637"/>
    <w:rsid w:val="00F2564F"/>
    <w:rsid w:val="00F25769"/>
    <w:rsid w:val="00F25775"/>
    <w:rsid w:val="00F25A80"/>
    <w:rsid w:val="00F26326"/>
    <w:rsid w:val="00F2640F"/>
    <w:rsid w:val="00F26668"/>
    <w:rsid w:val="00F269A4"/>
    <w:rsid w:val="00F270EF"/>
    <w:rsid w:val="00F2711A"/>
    <w:rsid w:val="00F27164"/>
    <w:rsid w:val="00F27485"/>
    <w:rsid w:val="00F27787"/>
    <w:rsid w:val="00F27B4A"/>
    <w:rsid w:val="00F27C34"/>
    <w:rsid w:val="00F27E2B"/>
    <w:rsid w:val="00F27E46"/>
    <w:rsid w:val="00F27E55"/>
    <w:rsid w:val="00F301C2"/>
    <w:rsid w:val="00F30248"/>
    <w:rsid w:val="00F302E1"/>
    <w:rsid w:val="00F306FB"/>
    <w:rsid w:val="00F307D8"/>
    <w:rsid w:val="00F30CF3"/>
    <w:rsid w:val="00F30F15"/>
    <w:rsid w:val="00F30FAA"/>
    <w:rsid w:val="00F31644"/>
    <w:rsid w:val="00F31875"/>
    <w:rsid w:val="00F31884"/>
    <w:rsid w:val="00F31A05"/>
    <w:rsid w:val="00F31A84"/>
    <w:rsid w:val="00F31B22"/>
    <w:rsid w:val="00F31B49"/>
    <w:rsid w:val="00F31EF8"/>
    <w:rsid w:val="00F32045"/>
    <w:rsid w:val="00F3254F"/>
    <w:rsid w:val="00F326E6"/>
    <w:rsid w:val="00F32C0F"/>
    <w:rsid w:val="00F32F56"/>
    <w:rsid w:val="00F33212"/>
    <w:rsid w:val="00F3350C"/>
    <w:rsid w:val="00F33621"/>
    <w:rsid w:val="00F33D4F"/>
    <w:rsid w:val="00F33F5B"/>
    <w:rsid w:val="00F3404F"/>
    <w:rsid w:val="00F34262"/>
    <w:rsid w:val="00F34447"/>
    <w:rsid w:val="00F348D6"/>
    <w:rsid w:val="00F3496D"/>
    <w:rsid w:val="00F34CD6"/>
    <w:rsid w:val="00F35790"/>
    <w:rsid w:val="00F357F7"/>
    <w:rsid w:val="00F35873"/>
    <w:rsid w:val="00F35920"/>
    <w:rsid w:val="00F35B58"/>
    <w:rsid w:val="00F36460"/>
    <w:rsid w:val="00F365CB"/>
    <w:rsid w:val="00F365E6"/>
    <w:rsid w:val="00F366A5"/>
    <w:rsid w:val="00F369C3"/>
    <w:rsid w:val="00F36ACC"/>
    <w:rsid w:val="00F36C5F"/>
    <w:rsid w:val="00F37089"/>
    <w:rsid w:val="00F37259"/>
    <w:rsid w:val="00F373E1"/>
    <w:rsid w:val="00F373E6"/>
    <w:rsid w:val="00F377E0"/>
    <w:rsid w:val="00F3790C"/>
    <w:rsid w:val="00F37A01"/>
    <w:rsid w:val="00F37EB7"/>
    <w:rsid w:val="00F40464"/>
    <w:rsid w:val="00F404B8"/>
    <w:rsid w:val="00F405A4"/>
    <w:rsid w:val="00F414CE"/>
    <w:rsid w:val="00F4174A"/>
    <w:rsid w:val="00F419BA"/>
    <w:rsid w:val="00F41CEC"/>
    <w:rsid w:val="00F41E54"/>
    <w:rsid w:val="00F41E9D"/>
    <w:rsid w:val="00F41F05"/>
    <w:rsid w:val="00F421A6"/>
    <w:rsid w:val="00F42A4D"/>
    <w:rsid w:val="00F42A63"/>
    <w:rsid w:val="00F42EBF"/>
    <w:rsid w:val="00F4306A"/>
    <w:rsid w:val="00F4331A"/>
    <w:rsid w:val="00F433BD"/>
    <w:rsid w:val="00F4343A"/>
    <w:rsid w:val="00F4384D"/>
    <w:rsid w:val="00F43D52"/>
    <w:rsid w:val="00F43DD0"/>
    <w:rsid w:val="00F43DFF"/>
    <w:rsid w:val="00F43F5F"/>
    <w:rsid w:val="00F44529"/>
    <w:rsid w:val="00F44683"/>
    <w:rsid w:val="00F44E59"/>
    <w:rsid w:val="00F44EC5"/>
    <w:rsid w:val="00F452A2"/>
    <w:rsid w:val="00F452A4"/>
    <w:rsid w:val="00F4595D"/>
    <w:rsid w:val="00F45A01"/>
    <w:rsid w:val="00F45DEB"/>
    <w:rsid w:val="00F45E59"/>
    <w:rsid w:val="00F4612A"/>
    <w:rsid w:val="00F4635C"/>
    <w:rsid w:val="00F468F8"/>
    <w:rsid w:val="00F46BAB"/>
    <w:rsid w:val="00F46FC2"/>
    <w:rsid w:val="00F47018"/>
    <w:rsid w:val="00F470FF"/>
    <w:rsid w:val="00F47498"/>
    <w:rsid w:val="00F474BE"/>
    <w:rsid w:val="00F475AB"/>
    <w:rsid w:val="00F4798C"/>
    <w:rsid w:val="00F50287"/>
    <w:rsid w:val="00F50391"/>
    <w:rsid w:val="00F50978"/>
    <w:rsid w:val="00F50BD1"/>
    <w:rsid w:val="00F50BE1"/>
    <w:rsid w:val="00F511DD"/>
    <w:rsid w:val="00F51268"/>
    <w:rsid w:val="00F512B2"/>
    <w:rsid w:val="00F5186D"/>
    <w:rsid w:val="00F519D4"/>
    <w:rsid w:val="00F51A99"/>
    <w:rsid w:val="00F51B74"/>
    <w:rsid w:val="00F51D09"/>
    <w:rsid w:val="00F52014"/>
    <w:rsid w:val="00F520DA"/>
    <w:rsid w:val="00F5216B"/>
    <w:rsid w:val="00F522D9"/>
    <w:rsid w:val="00F5252F"/>
    <w:rsid w:val="00F5283D"/>
    <w:rsid w:val="00F5290F"/>
    <w:rsid w:val="00F52AB7"/>
    <w:rsid w:val="00F52ABA"/>
    <w:rsid w:val="00F52BC7"/>
    <w:rsid w:val="00F52C77"/>
    <w:rsid w:val="00F52DFF"/>
    <w:rsid w:val="00F52FB4"/>
    <w:rsid w:val="00F53150"/>
    <w:rsid w:val="00F53152"/>
    <w:rsid w:val="00F53AF0"/>
    <w:rsid w:val="00F53BF4"/>
    <w:rsid w:val="00F53DC8"/>
    <w:rsid w:val="00F53FE0"/>
    <w:rsid w:val="00F54180"/>
    <w:rsid w:val="00F54266"/>
    <w:rsid w:val="00F55043"/>
    <w:rsid w:val="00F55E9D"/>
    <w:rsid w:val="00F560E6"/>
    <w:rsid w:val="00F560E7"/>
    <w:rsid w:val="00F561DD"/>
    <w:rsid w:val="00F564D1"/>
    <w:rsid w:val="00F56830"/>
    <w:rsid w:val="00F56A1A"/>
    <w:rsid w:val="00F56B3B"/>
    <w:rsid w:val="00F56BF0"/>
    <w:rsid w:val="00F56DCF"/>
    <w:rsid w:val="00F57034"/>
    <w:rsid w:val="00F572D3"/>
    <w:rsid w:val="00F57CC6"/>
    <w:rsid w:val="00F605A5"/>
    <w:rsid w:val="00F60BE9"/>
    <w:rsid w:val="00F60D8B"/>
    <w:rsid w:val="00F61322"/>
    <w:rsid w:val="00F61806"/>
    <w:rsid w:val="00F61AFC"/>
    <w:rsid w:val="00F61D4B"/>
    <w:rsid w:val="00F61F26"/>
    <w:rsid w:val="00F61FD8"/>
    <w:rsid w:val="00F626C7"/>
    <w:rsid w:val="00F627B2"/>
    <w:rsid w:val="00F62990"/>
    <w:rsid w:val="00F62A87"/>
    <w:rsid w:val="00F62CB4"/>
    <w:rsid w:val="00F62DBF"/>
    <w:rsid w:val="00F62EE6"/>
    <w:rsid w:val="00F633CA"/>
    <w:rsid w:val="00F63645"/>
    <w:rsid w:val="00F638B7"/>
    <w:rsid w:val="00F639AD"/>
    <w:rsid w:val="00F63D93"/>
    <w:rsid w:val="00F641FC"/>
    <w:rsid w:val="00F64584"/>
    <w:rsid w:val="00F646C1"/>
    <w:rsid w:val="00F647F7"/>
    <w:rsid w:val="00F64952"/>
    <w:rsid w:val="00F64A72"/>
    <w:rsid w:val="00F64C09"/>
    <w:rsid w:val="00F64EDE"/>
    <w:rsid w:val="00F654F6"/>
    <w:rsid w:val="00F6583C"/>
    <w:rsid w:val="00F6589A"/>
    <w:rsid w:val="00F65F10"/>
    <w:rsid w:val="00F65FB9"/>
    <w:rsid w:val="00F6602B"/>
    <w:rsid w:val="00F66498"/>
    <w:rsid w:val="00F66676"/>
    <w:rsid w:val="00F66C0C"/>
    <w:rsid w:val="00F66C3D"/>
    <w:rsid w:val="00F66C6B"/>
    <w:rsid w:val="00F66FBC"/>
    <w:rsid w:val="00F67246"/>
    <w:rsid w:val="00F6741F"/>
    <w:rsid w:val="00F67459"/>
    <w:rsid w:val="00F675A1"/>
    <w:rsid w:val="00F675E1"/>
    <w:rsid w:val="00F6783E"/>
    <w:rsid w:val="00F67A10"/>
    <w:rsid w:val="00F67A7F"/>
    <w:rsid w:val="00F67CBF"/>
    <w:rsid w:val="00F67DFE"/>
    <w:rsid w:val="00F70062"/>
    <w:rsid w:val="00F7017C"/>
    <w:rsid w:val="00F70913"/>
    <w:rsid w:val="00F70A45"/>
    <w:rsid w:val="00F70AFB"/>
    <w:rsid w:val="00F70CCE"/>
    <w:rsid w:val="00F70D04"/>
    <w:rsid w:val="00F70DBE"/>
    <w:rsid w:val="00F71124"/>
    <w:rsid w:val="00F713F5"/>
    <w:rsid w:val="00F71888"/>
    <w:rsid w:val="00F718B3"/>
    <w:rsid w:val="00F719CD"/>
    <w:rsid w:val="00F71BB8"/>
    <w:rsid w:val="00F71C7F"/>
    <w:rsid w:val="00F71CA3"/>
    <w:rsid w:val="00F71D40"/>
    <w:rsid w:val="00F7239B"/>
    <w:rsid w:val="00F72584"/>
    <w:rsid w:val="00F72813"/>
    <w:rsid w:val="00F7284A"/>
    <w:rsid w:val="00F7290D"/>
    <w:rsid w:val="00F72B6D"/>
    <w:rsid w:val="00F72C4D"/>
    <w:rsid w:val="00F73016"/>
    <w:rsid w:val="00F7302F"/>
    <w:rsid w:val="00F73251"/>
    <w:rsid w:val="00F732EC"/>
    <w:rsid w:val="00F738A6"/>
    <w:rsid w:val="00F73C96"/>
    <w:rsid w:val="00F73D08"/>
    <w:rsid w:val="00F73E1D"/>
    <w:rsid w:val="00F73E97"/>
    <w:rsid w:val="00F7454A"/>
    <w:rsid w:val="00F74A79"/>
    <w:rsid w:val="00F74B20"/>
    <w:rsid w:val="00F74E43"/>
    <w:rsid w:val="00F7586B"/>
    <w:rsid w:val="00F75C25"/>
    <w:rsid w:val="00F75D85"/>
    <w:rsid w:val="00F75F2F"/>
    <w:rsid w:val="00F760CA"/>
    <w:rsid w:val="00F7619E"/>
    <w:rsid w:val="00F76445"/>
    <w:rsid w:val="00F76947"/>
    <w:rsid w:val="00F76B26"/>
    <w:rsid w:val="00F76D88"/>
    <w:rsid w:val="00F76ECC"/>
    <w:rsid w:val="00F7701E"/>
    <w:rsid w:val="00F77148"/>
    <w:rsid w:val="00F77534"/>
    <w:rsid w:val="00F77C2B"/>
    <w:rsid w:val="00F77EFE"/>
    <w:rsid w:val="00F8014C"/>
    <w:rsid w:val="00F801DC"/>
    <w:rsid w:val="00F80272"/>
    <w:rsid w:val="00F802EA"/>
    <w:rsid w:val="00F80399"/>
    <w:rsid w:val="00F803E6"/>
    <w:rsid w:val="00F8040F"/>
    <w:rsid w:val="00F8053B"/>
    <w:rsid w:val="00F80B98"/>
    <w:rsid w:val="00F80C7A"/>
    <w:rsid w:val="00F80E42"/>
    <w:rsid w:val="00F810BC"/>
    <w:rsid w:val="00F81216"/>
    <w:rsid w:val="00F812C8"/>
    <w:rsid w:val="00F8132D"/>
    <w:rsid w:val="00F8174C"/>
    <w:rsid w:val="00F818AE"/>
    <w:rsid w:val="00F81AE3"/>
    <w:rsid w:val="00F81B40"/>
    <w:rsid w:val="00F81C47"/>
    <w:rsid w:val="00F820C4"/>
    <w:rsid w:val="00F82462"/>
    <w:rsid w:val="00F825A2"/>
    <w:rsid w:val="00F82AC1"/>
    <w:rsid w:val="00F82CF6"/>
    <w:rsid w:val="00F82DCC"/>
    <w:rsid w:val="00F82F07"/>
    <w:rsid w:val="00F8327B"/>
    <w:rsid w:val="00F836A6"/>
    <w:rsid w:val="00F83829"/>
    <w:rsid w:val="00F83B49"/>
    <w:rsid w:val="00F83E5A"/>
    <w:rsid w:val="00F84069"/>
    <w:rsid w:val="00F840C8"/>
    <w:rsid w:val="00F842C8"/>
    <w:rsid w:val="00F843D7"/>
    <w:rsid w:val="00F8449A"/>
    <w:rsid w:val="00F84B0C"/>
    <w:rsid w:val="00F84B6A"/>
    <w:rsid w:val="00F84FB9"/>
    <w:rsid w:val="00F85473"/>
    <w:rsid w:val="00F85536"/>
    <w:rsid w:val="00F8600A"/>
    <w:rsid w:val="00F863A0"/>
    <w:rsid w:val="00F864A5"/>
    <w:rsid w:val="00F864EE"/>
    <w:rsid w:val="00F8657A"/>
    <w:rsid w:val="00F8679A"/>
    <w:rsid w:val="00F868B4"/>
    <w:rsid w:val="00F8691F"/>
    <w:rsid w:val="00F86A6F"/>
    <w:rsid w:val="00F86A9C"/>
    <w:rsid w:val="00F86BF3"/>
    <w:rsid w:val="00F86D07"/>
    <w:rsid w:val="00F87117"/>
    <w:rsid w:val="00F8736C"/>
    <w:rsid w:val="00F87808"/>
    <w:rsid w:val="00F87EEE"/>
    <w:rsid w:val="00F87FD7"/>
    <w:rsid w:val="00F9030E"/>
    <w:rsid w:val="00F907A5"/>
    <w:rsid w:val="00F90897"/>
    <w:rsid w:val="00F90ADB"/>
    <w:rsid w:val="00F90BA5"/>
    <w:rsid w:val="00F90E78"/>
    <w:rsid w:val="00F91209"/>
    <w:rsid w:val="00F914F8"/>
    <w:rsid w:val="00F91776"/>
    <w:rsid w:val="00F91B56"/>
    <w:rsid w:val="00F9221F"/>
    <w:rsid w:val="00F92586"/>
    <w:rsid w:val="00F92E8B"/>
    <w:rsid w:val="00F92F48"/>
    <w:rsid w:val="00F93075"/>
    <w:rsid w:val="00F931C7"/>
    <w:rsid w:val="00F93559"/>
    <w:rsid w:val="00F93A97"/>
    <w:rsid w:val="00F93D72"/>
    <w:rsid w:val="00F93D87"/>
    <w:rsid w:val="00F93E65"/>
    <w:rsid w:val="00F94015"/>
    <w:rsid w:val="00F94070"/>
    <w:rsid w:val="00F940FE"/>
    <w:rsid w:val="00F94148"/>
    <w:rsid w:val="00F94255"/>
    <w:rsid w:val="00F947CE"/>
    <w:rsid w:val="00F94A2C"/>
    <w:rsid w:val="00F950B5"/>
    <w:rsid w:val="00F9513F"/>
    <w:rsid w:val="00F95304"/>
    <w:rsid w:val="00F95862"/>
    <w:rsid w:val="00F9611C"/>
    <w:rsid w:val="00F96AA7"/>
    <w:rsid w:val="00F973CE"/>
    <w:rsid w:val="00F97607"/>
    <w:rsid w:val="00F97908"/>
    <w:rsid w:val="00F97B43"/>
    <w:rsid w:val="00F97D2B"/>
    <w:rsid w:val="00FA07F8"/>
    <w:rsid w:val="00FA080B"/>
    <w:rsid w:val="00FA0A43"/>
    <w:rsid w:val="00FA105C"/>
    <w:rsid w:val="00FA133A"/>
    <w:rsid w:val="00FA1475"/>
    <w:rsid w:val="00FA148A"/>
    <w:rsid w:val="00FA16AA"/>
    <w:rsid w:val="00FA1896"/>
    <w:rsid w:val="00FA2514"/>
    <w:rsid w:val="00FA2773"/>
    <w:rsid w:val="00FA27C8"/>
    <w:rsid w:val="00FA295F"/>
    <w:rsid w:val="00FA2DAD"/>
    <w:rsid w:val="00FA330A"/>
    <w:rsid w:val="00FA3653"/>
    <w:rsid w:val="00FA38FF"/>
    <w:rsid w:val="00FA3B76"/>
    <w:rsid w:val="00FA3D01"/>
    <w:rsid w:val="00FA4329"/>
    <w:rsid w:val="00FA4746"/>
    <w:rsid w:val="00FA4810"/>
    <w:rsid w:val="00FA4C4E"/>
    <w:rsid w:val="00FA4D66"/>
    <w:rsid w:val="00FA4DDE"/>
    <w:rsid w:val="00FA5755"/>
    <w:rsid w:val="00FA5A4E"/>
    <w:rsid w:val="00FA5F31"/>
    <w:rsid w:val="00FA6504"/>
    <w:rsid w:val="00FA6EC3"/>
    <w:rsid w:val="00FA7307"/>
    <w:rsid w:val="00FA7376"/>
    <w:rsid w:val="00FA7490"/>
    <w:rsid w:val="00FA767A"/>
    <w:rsid w:val="00FA7688"/>
    <w:rsid w:val="00FA77EC"/>
    <w:rsid w:val="00FA7DAF"/>
    <w:rsid w:val="00FB0082"/>
    <w:rsid w:val="00FB011C"/>
    <w:rsid w:val="00FB0243"/>
    <w:rsid w:val="00FB0653"/>
    <w:rsid w:val="00FB088C"/>
    <w:rsid w:val="00FB0A74"/>
    <w:rsid w:val="00FB125B"/>
    <w:rsid w:val="00FB1438"/>
    <w:rsid w:val="00FB1527"/>
    <w:rsid w:val="00FB1876"/>
    <w:rsid w:val="00FB1909"/>
    <w:rsid w:val="00FB2215"/>
    <w:rsid w:val="00FB2537"/>
    <w:rsid w:val="00FB25DB"/>
    <w:rsid w:val="00FB2B77"/>
    <w:rsid w:val="00FB3353"/>
    <w:rsid w:val="00FB33DC"/>
    <w:rsid w:val="00FB34CD"/>
    <w:rsid w:val="00FB3595"/>
    <w:rsid w:val="00FB35E4"/>
    <w:rsid w:val="00FB399C"/>
    <w:rsid w:val="00FB3B1B"/>
    <w:rsid w:val="00FB3C23"/>
    <w:rsid w:val="00FB4116"/>
    <w:rsid w:val="00FB4338"/>
    <w:rsid w:val="00FB44BB"/>
    <w:rsid w:val="00FB45F1"/>
    <w:rsid w:val="00FB477E"/>
    <w:rsid w:val="00FB4AE3"/>
    <w:rsid w:val="00FB4C9C"/>
    <w:rsid w:val="00FB4CB7"/>
    <w:rsid w:val="00FB4CFA"/>
    <w:rsid w:val="00FB4F37"/>
    <w:rsid w:val="00FB501A"/>
    <w:rsid w:val="00FB50F2"/>
    <w:rsid w:val="00FB5528"/>
    <w:rsid w:val="00FB5593"/>
    <w:rsid w:val="00FB5620"/>
    <w:rsid w:val="00FB58FD"/>
    <w:rsid w:val="00FB5E99"/>
    <w:rsid w:val="00FB5F5F"/>
    <w:rsid w:val="00FB6165"/>
    <w:rsid w:val="00FB6245"/>
    <w:rsid w:val="00FB6557"/>
    <w:rsid w:val="00FB65E9"/>
    <w:rsid w:val="00FB6B1A"/>
    <w:rsid w:val="00FB6CDC"/>
    <w:rsid w:val="00FB6DA5"/>
    <w:rsid w:val="00FB7333"/>
    <w:rsid w:val="00FB7491"/>
    <w:rsid w:val="00FB778D"/>
    <w:rsid w:val="00FB7946"/>
    <w:rsid w:val="00FB7BEF"/>
    <w:rsid w:val="00FB7CBC"/>
    <w:rsid w:val="00FB7EF0"/>
    <w:rsid w:val="00FC0150"/>
    <w:rsid w:val="00FC01CC"/>
    <w:rsid w:val="00FC03AB"/>
    <w:rsid w:val="00FC0ABC"/>
    <w:rsid w:val="00FC10A9"/>
    <w:rsid w:val="00FC120A"/>
    <w:rsid w:val="00FC1212"/>
    <w:rsid w:val="00FC1589"/>
    <w:rsid w:val="00FC18FA"/>
    <w:rsid w:val="00FC1D35"/>
    <w:rsid w:val="00FC2664"/>
    <w:rsid w:val="00FC27A5"/>
    <w:rsid w:val="00FC2A6A"/>
    <w:rsid w:val="00FC2F40"/>
    <w:rsid w:val="00FC305F"/>
    <w:rsid w:val="00FC314E"/>
    <w:rsid w:val="00FC36EC"/>
    <w:rsid w:val="00FC3764"/>
    <w:rsid w:val="00FC3885"/>
    <w:rsid w:val="00FC3A38"/>
    <w:rsid w:val="00FC432B"/>
    <w:rsid w:val="00FC4718"/>
    <w:rsid w:val="00FC4729"/>
    <w:rsid w:val="00FC4A61"/>
    <w:rsid w:val="00FC4A6C"/>
    <w:rsid w:val="00FC4A8C"/>
    <w:rsid w:val="00FC4B95"/>
    <w:rsid w:val="00FC510B"/>
    <w:rsid w:val="00FC53DB"/>
    <w:rsid w:val="00FC54E6"/>
    <w:rsid w:val="00FC5B24"/>
    <w:rsid w:val="00FC5B51"/>
    <w:rsid w:val="00FC5CEC"/>
    <w:rsid w:val="00FC5E83"/>
    <w:rsid w:val="00FC5FC2"/>
    <w:rsid w:val="00FC6177"/>
    <w:rsid w:val="00FC6299"/>
    <w:rsid w:val="00FC63D1"/>
    <w:rsid w:val="00FC6498"/>
    <w:rsid w:val="00FC64E6"/>
    <w:rsid w:val="00FC68E2"/>
    <w:rsid w:val="00FC6AF8"/>
    <w:rsid w:val="00FC6DEB"/>
    <w:rsid w:val="00FC6E7F"/>
    <w:rsid w:val="00FC7528"/>
    <w:rsid w:val="00FD014F"/>
    <w:rsid w:val="00FD02DE"/>
    <w:rsid w:val="00FD04C8"/>
    <w:rsid w:val="00FD0572"/>
    <w:rsid w:val="00FD09CC"/>
    <w:rsid w:val="00FD0A79"/>
    <w:rsid w:val="00FD0CDF"/>
    <w:rsid w:val="00FD13A1"/>
    <w:rsid w:val="00FD16FA"/>
    <w:rsid w:val="00FD17B5"/>
    <w:rsid w:val="00FD1A97"/>
    <w:rsid w:val="00FD1BD8"/>
    <w:rsid w:val="00FD1D0B"/>
    <w:rsid w:val="00FD1DE1"/>
    <w:rsid w:val="00FD21E5"/>
    <w:rsid w:val="00FD2364"/>
    <w:rsid w:val="00FD265A"/>
    <w:rsid w:val="00FD28CD"/>
    <w:rsid w:val="00FD2916"/>
    <w:rsid w:val="00FD2D7B"/>
    <w:rsid w:val="00FD3071"/>
    <w:rsid w:val="00FD3485"/>
    <w:rsid w:val="00FD3712"/>
    <w:rsid w:val="00FD3753"/>
    <w:rsid w:val="00FD37F6"/>
    <w:rsid w:val="00FD39C6"/>
    <w:rsid w:val="00FD416B"/>
    <w:rsid w:val="00FD4589"/>
    <w:rsid w:val="00FD473E"/>
    <w:rsid w:val="00FD47E0"/>
    <w:rsid w:val="00FD489A"/>
    <w:rsid w:val="00FD495C"/>
    <w:rsid w:val="00FD4C10"/>
    <w:rsid w:val="00FD5092"/>
    <w:rsid w:val="00FD5695"/>
    <w:rsid w:val="00FD5A16"/>
    <w:rsid w:val="00FD6529"/>
    <w:rsid w:val="00FD7055"/>
    <w:rsid w:val="00FD71B8"/>
    <w:rsid w:val="00FD7485"/>
    <w:rsid w:val="00FD7930"/>
    <w:rsid w:val="00FD7ABD"/>
    <w:rsid w:val="00FD7BDF"/>
    <w:rsid w:val="00FD7DF9"/>
    <w:rsid w:val="00FE0000"/>
    <w:rsid w:val="00FE007E"/>
    <w:rsid w:val="00FE011A"/>
    <w:rsid w:val="00FE06DD"/>
    <w:rsid w:val="00FE0B51"/>
    <w:rsid w:val="00FE0B78"/>
    <w:rsid w:val="00FE0ED4"/>
    <w:rsid w:val="00FE0F3C"/>
    <w:rsid w:val="00FE1056"/>
    <w:rsid w:val="00FE11C2"/>
    <w:rsid w:val="00FE14B8"/>
    <w:rsid w:val="00FE14CE"/>
    <w:rsid w:val="00FE1A1E"/>
    <w:rsid w:val="00FE1B6C"/>
    <w:rsid w:val="00FE1C5C"/>
    <w:rsid w:val="00FE1CE0"/>
    <w:rsid w:val="00FE1EAB"/>
    <w:rsid w:val="00FE1F9B"/>
    <w:rsid w:val="00FE209C"/>
    <w:rsid w:val="00FE22E1"/>
    <w:rsid w:val="00FE237A"/>
    <w:rsid w:val="00FE23DF"/>
    <w:rsid w:val="00FE24AC"/>
    <w:rsid w:val="00FE24EA"/>
    <w:rsid w:val="00FE291F"/>
    <w:rsid w:val="00FE2C87"/>
    <w:rsid w:val="00FE3052"/>
    <w:rsid w:val="00FE3465"/>
    <w:rsid w:val="00FE35FD"/>
    <w:rsid w:val="00FE397D"/>
    <w:rsid w:val="00FE3C5D"/>
    <w:rsid w:val="00FE3F7A"/>
    <w:rsid w:val="00FE421A"/>
    <w:rsid w:val="00FE4CF1"/>
    <w:rsid w:val="00FE4DA8"/>
    <w:rsid w:val="00FE54FC"/>
    <w:rsid w:val="00FE56DA"/>
    <w:rsid w:val="00FE5890"/>
    <w:rsid w:val="00FE5BAE"/>
    <w:rsid w:val="00FE5DD3"/>
    <w:rsid w:val="00FE60E3"/>
    <w:rsid w:val="00FE6449"/>
    <w:rsid w:val="00FE6693"/>
    <w:rsid w:val="00FE67CF"/>
    <w:rsid w:val="00FE6D20"/>
    <w:rsid w:val="00FE6FB9"/>
    <w:rsid w:val="00FE7549"/>
    <w:rsid w:val="00FE7A74"/>
    <w:rsid w:val="00FE7BCC"/>
    <w:rsid w:val="00FE7D95"/>
    <w:rsid w:val="00FE7DBC"/>
    <w:rsid w:val="00FE7FB8"/>
    <w:rsid w:val="00FF02D1"/>
    <w:rsid w:val="00FF0355"/>
    <w:rsid w:val="00FF06FD"/>
    <w:rsid w:val="00FF089B"/>
    <w:rsid w:val="00FF0997"/>
    <w:rsid w:val="00FF0E85"/>
    <w:rsid w:val="00FF10BB"/>
    <w:rsid w:val="00FF126D"/>
    <w:rsid w:val="00FF14C9"/>
    <w:rsid w:val="00FF1BA3"/>
    <w:rsid w:val="00FF1D69"/>
    <w:rsid w:val="00FF20AA"/>
    <w:rsid w:val="00FF2310"/>
    <w:rsid w:val="00FF270C"/>
    <w:rsid w:val="00FF2E73"/>
    <w:rsid w:val="00FF2F66"/>
    <w:rsid w:val="00FF3289"/>
    <w:rsid w:val="00FF342B"/>
    <w:rsid w:val="00FF343E"/>
    <w:rsid w:val="00FF35EE"/>
    <w:rsid w:val="00FF382D"/>
    <w:rsid w:val="00FF3B06"/>
    <w:rsid w:val="00FF3E84"/>
    <w:rsid w:val="00FF4249"/>
    <w:rsid w:val="00FF4282"/>
    <w:rsid w:val="00FF4477"/>
    <w:rsid w:val="00FF4904"/>
    <w:rsid w:val="00FF4AA8"/>
    <w:rsid w:val="00FF4AE2"/>
    <w:rsid w:val="00FF4C2D"/>
    <w:rsid w:val="00FF4F29"/>
    <w:rsid w:val="00FF4FB9"/>
    <w:rsid w:val="00FF50A8"/>
    <w:rsid w:val="00FF5162"/>
    <w:rsid w:val="00FF534D"/>
    <w:rsid w:val="00FF571E"/>
    <w:rsid w:val="00FF5924"/>
    <w:rsid w:val="00FF5FD1"/>
    <w:rsid w:val="00FF6026"/>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132"/>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列"/>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列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B1Char1">
    <w:name w:val="B1 Char1"/>
    <w:rsid w:val="00D43975"/>
    <w:rPr>
      <w:rFonts w:eastAsia="Times New Roman"/>
    </w:rPr>
  </w:style>
  <w:style w:type="paragraph" w:styleId="af6">
    <w:name w:val="No Spacing"/>
    <w:uiPriority w:val="1"/>
    <w:qFormat/>
    <w:rsid w:val="000743EC"/>
    <w:pPr>
      <w:autoSpaceDE w:val="0"/>
      <w:autoSpaceDN w:val="0"/>
      <w:adjustRightInd w:val="0"/>
      <w:snapToGrid w:val="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8625">
      <w:bodyDiv w:val="1"/>
      <w:marLeft w:val="0"/>
      <w:marRight w:val="0"/>
      <w:marTop w:val="0"/>
      <w:marBottom w:val="0"/>
      <w:divBdr>
        <w:top w:val="none" w:sz="0" w:space="0" w:color="auto"/>
        <w:left w:val="none" w:sz="0" w:space="0" w:color="auto"/>
        <w:bottom w:val="none" w:sz="0" w:space="0" w:color="auto"/>
        <w:right w:val="none" w:sz="0" w:space="0" w:color="auto"/>
      </w:divBdr>
    </w:div>
    <w:div w:id="1390033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541873">
      <w:bodyDiv w:val="1"/>
      <w:marLeft w:val="0"/>
      <w:marRight w:val="0"/>
      <w:marTop w:val="0"/>
      <w:marBottom w:val="0"/>
      <w:divBdr>
        <w:top w:val="none" w:sz="0" w:space="0" w:color="auto"/>
        <w:left w:val="none" w:sz="0" w:space="0" w:color="auto"/>
        <w:bottom w:val="none" w:sz="0" w:space="0" w:color="auto"/>
        <w:right w:val="none" w:sz="0" w:space="0" w:color="auto"/>
      </w:divBdr>
      <w:divsChild>
        <w:div w:id="333338464">
          <w:marLeft w:val="0"/>
          <w:marRight w:val="0"/>
          <w:marTop w:val="0"/>
          <w:marBottom w:val="0"/>
          <w:divBdr>
            <w:top w:val="none" w:sz="0" w:space="0" w:color="auto"/>
            <w:left w:val="none" w:sz="0" w:space="0" w:color="auto"/>
            <w:bottom w:val="none" w:sz="0" w:space="0" w:color="auto"/>
            <w:right w:val="none" w:sz="0" w:space="0" w:color="auto"/>
          </w:divBdr>
          <w:divsChild>
            <w:div w:id="1915552892">
              <w:marLeft w:val="0"/>
              <w:marRight w:val="0"/>
              <w:marTop w:val="0"/>
              <w:marBottom w:val="0"/>
              <w:divBdr>
                <w:top w:val="none" w:sz="0" w:space="0" w:color="auto"/>
                <w:left w:val="none" w:sz="0" w:space="0" w:color="auto"/>
                <w:bottom w:val="none" w:sz="0" w:space="0" w:color="auto"/>
                <w:right w:val="none" w:sz="0" w:space="0" w:color="auto"/>
              </w:divBdr>
              <w:divsChild>
                <w:div w:id="207686553">
                  <w:marLeft w:val="0"/>
                  <w:marRight w:val="0"/>
                  <w:marTop w:val="0"/>
                  <w:marBottom w:val="0"/>
                  <w:divBdr>
                    <w:top w:val="none" w:sz="0" w:space="0" w:color="auto"/>
                    <w:left w:val="none" w:sz="0" w:space="0" w:color="auto"/>
                    <w:bottom w:val="none" w:sz="0" w:space="0" w:color="auto"/>
                    <w:right w:val="none" w:sz="0" w:space="0" w:color="auto"/>
                  </w:divBdr>
                  <w:divsChild>
                    <w:div w:id="1459882912">
                      <w:marLeft w:val="0"/>
                      <w:marRight w:val="0"/>
                      <w:marTop w:val="0"/>
                      <w:marBottom w:val="0"/>
                      <w:divBdr>
                        <w:top w:val="none" w:sz="0" w:space="0" w:color="auto"/>
                        <w:left w:val="none" w:sz="0" w:space="0" w:color="auto"/>
                        <w:bottom w:val="none" w:sz="0" w:space="0" w:color="auto"/>
                        <w:right w:val="none" w:sz="0" w:space="0" w:color="auto"/>
                      </w:divBdr>
                      <w:divsChild>
                        <w:div w:id="1820144762">
                          <w:marLeft w:val="0"/>
                          <w:marRight w:val="0"/>
                          <w:marTop w:val="0"/>
                          <w:marBottom w:val="0"/>
                          <w:divBdr>
                            <w:top w:val="none" w:sz="0" w:space="0" w:color="auto"/>
                            <w:left w:val="none" w:sz="0" w:space="0" w:color="auto"/>
                            <w:bottom w:val="none" w:sz="0" w:space="0" w:color="auto"/>
                            <w:right w:val="none" w:sz="0" w:space="0" w:color="auto"/>
                          </w:divBdr>
                          <w:divsChild>
                            <w:div w:id="1897929622">
                              <w:marLeft w:val="0"/>
                              <w:marRight w:val="0"/>
                              <w:marTop w:val="75"/>
                              <w:marBottom w:val="75"/>
                              <w:divBdr>
                                <w:top w:val="none" w:sz="0" w:space="0" w:color="auto"/>
                                <w:left w:val="none" w:sz="0" w:space="0" w:color="auto"/>
                                <w:bottom w:val="none" w:sz="0" w:space="0" w:color="auto"/>
                                <w:right w:val="none" w:sz="0" w:space="0" w:color="auto"/>
                              </w:divBdr>
                              <w:divsChild>
                                <w:div w:id="1855194562">
                                  <w:marLeft w:val="0"/>
                                  <w:marRight w:val="0"/>
                                  <w:marTop w:val="0"/>
                                  <w:marBottom w:val="0"/>
                                  <w:divBdr>
                                    <w:top w:val="none" w:sz="0" w:space="0" w:color="auto"/>
                                    <w:left w:val="none" w:sz="0" w:space="0" w:color="auto"/>
                                    <w:bottom w:val="none" w:sz="0" w:space="0" w:color="auto"/>
                                    <w:right w:val="none" w:sz="0" w:space="0" w:color="auto"/>
                                  </w:divBdr>
                                  <w:divsChild>
                                    <w:div w:id="1971789956">
                                      <w:marLeft w:val="0"/>
                                      <w:marRight w:val="0"/>
                                      <w:marTop w:val="0"/>
                                      <w:marBottom w:val="0"/>
                                      <w:divBdr>
                                        <w:top w:val="none" w:sz="0" w:space="0" w:color="auto"/>
                                        <w:left w:val="none" w:sz="0" w:space="0" w:color="auto"/>
                                        <w:bottom w:val="none" w:sz="0" w:space="0" w:color="auto"/>
                                        <w:right w:val="none" w:sz="0" w:space="0" w:color="auto"/>
                                      </w:divBdr>
                                      <w:divsChild>
                                        <w:div w:id="451024187">
                                          <w:marLeft w:val="0"/>
                                          <w:marRight w:val="0"/>
                                          <w:marTop w:val="0"/>
                                          <w:marBottom w:val="75"/>
                                          <w:divBdr>
                                            <w:top w:val="none" w:sz="0" w:space="0" w:color="auto"/>
                                            <w:left w:val="none" w:sz="0" w:space="0" w:color="auto"/>
                                            <w:bottom w:val="none" w:sz="0" w:space="0" w:color="auto"/>
                                            <w:right w:val="none" w:sz="0" w:space="0" w:color="auto"/>
                                          </w:divBdr>
                                          <w:divsChild>
                                            <w:div w:id="72668083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120388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77115064">
      <w:bodyDiv w:val="1"/>
      <w:marLeft w:val="0"/>
      <w:marRight w:val="0"/>
      <w:marTop w:val="0"/>
      <w:marBottom w:val="0"/>
      <w:divBdr>
        <w:top w:val="none" w:sz="0" w:space="0" w:color="auto"/>
        <w:left w:val="none" w:sz="0" w:space="0" w:color="auto"/>
        <w:bottom w:val="none" w:sz="0" w:space="0" w:color="auto"/>
        <w:right w:val="none" w:sz="0" w:space="0" w:color="auto"/>
      </w:divBdr>
    </w:div>
    <w:div w:id="54494716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59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2249932">
      <w:bodyDiv w:val="1"/>
      <w:marLeft w:val="0"/>
      <w:marRight w:val="0"/>
      <w:marTop w:val="0"/>
      <w:marBottom w:val="0"/>
      <w:divBdr>
        <w:top w:val="none" w:sz="0" w:space="0" w:color="auto"/>
        <w:left w:val="none" w:sz="0" w:space="0" w:color="auto"/>
        <w:bottom w:val="none" w:sz="0" w:space="0" w:color="auto"/>
        <w:right w:val="none" w:sz="0" w:space="0" w:color="auto"/>
      </w:divBdr>
    </w:div>
    <w:div w:id="1378241821">
      <w:bodyDiv w:val="1"/>
      <w:marLeft w:val="0"/>
      <w:marRight w:val="0"/>
      <w:marTop w:val="0"/>
      <w:marBottom w:val="0"/>
      <w:divBdr>
        <w:top w:val="none" w:sz="0" w:space="0" w:color="auto"/>
        <w:left w:val="none" w:sz="0" w:space="0" w:color="auto"/>
        <w:bottom w:val="none" w:sz="0" w:space="0" w:color="auto"/>
        <w:right w:val="none" w:sz="0" w:space="0" w:color="auto"/>
      </w:divBdr>
    </w:div>
    <w:div w:id="1522938084">
      <w:bodyDiv w:val="1"/>
      <w:marLeft w:val="0"/>
      <w:marRight w:val="0"/>
      <w:marTop w:val="0"/>
      <w:marBottom w:val="0"/>
      <w:divBdr>
        <w:top w:val="none" w:sz="0" w:space="0" w:color="auto"/>
        <w:left w:val="none" w:sz="0" w:space="0" w:color="auto"/>
        <w:bottom w:val="none" w:sz="0" w:space="0" w:color="auto"/>
        <w:right w:val="none" w:sz="0" w:space="0" w:color="auto"/>
      </w:divBdr>
    </w:div>
    <w:div w:id="17040145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707537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CBFB2-A3F6-41FE-AE11-6F5ED0EE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3002</Words>
  <Characters>16005</Characters>
  <Application>Microsoft Office Word</Application>
  <DocSecurity>0</DocSecurity>
  <Lines>275</Lines>
  <Paragraphs>139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Huawei</cp:lastModifiedBy>
  <cp:revision>7</cp:revision>
  <cp:lastPrinted>2018-12-18T01:25:00Z</cp:lastPrinted>
  <dcterms:created xsi:type="dcterms:W3CDTF">2021-11-05T19:36:00Z</dcterms:created>
  <dcterms:modified xsi:type="dcterms:W3CDTF">2021-11-06T01:32:00Z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(3)aznoo0F52eBL1BnaTyLV0SifsdbXsQOdoMJHqsr6/V3xpjzO0QUA0XDueUpGwQzfR5hbNYNX
tFKkUvgi3nIOFrFZTzeZUDVFQIrOI1OjNcBDb8/ikW3yvwZC8FaUaylVSGTa9HIDzPJpMBFu
YTnhQdt18rTuUxlnVxnLvtuZJjFLDWh8yqxo2XK2hlXZdBfwJbX6tCCdwM1+KFMIJXCDZFde
7xCLnV1Plt8BrSA/Vf</vt:lpwstr>
  </property>
  <property fmtid="{D5CDD505-2E9C-101B-9397-08002B2CF9AE}" pid="13" name="_2015_ms_pID_725343_00">
    <vt:lpwstr>_2015_ms_pID_725343</vt:lpwstr>
  </property>
  <property fmtid="{D5CDD505-2E9C-101B-9397-08002B2CF9AE}" pid="14" name="_2015_ms_pID_7253431">
    <vt:lpwstr>v/bVNJSG2g8TteM6ORpYxFNHUsD6h1hxh9fPNz0UBMI/miDvwPrtyU
AAh82HXPu8nQ5wKPViFT0QelAaNx4SkaUKn5JGCyGcZ1U9RFEfVK6vS8dkdiOi7E5dV3+1Ko
M2VzwLgaO6rvh3Zucf7KYUUMO8y9pO8F44fM53U4W/ZYkmMq+WeI1N4PAR2t5YNMzhUi3Aha
/8mSCnT+DvSSc1I//O4FdacMdSVBszD2hQLH</vt:lpwstr>
  </property>
  <property fmtid="{D5CDD505-2E9C-101B-9397-08002B2CF9AE}" pid="15" name="_2015_ms_pID_7253431_00">
    <vt:lpwstr>_2015_ms_pID_7253431</vt:lpwstr>
  </property>
  <property fmtid="{D5CDD505-2E9C-101B-9397-08002B2CF9AE}" pid="16" name="_2015_ms_pID_7253432">
    <vt:lpwstr>zIsLFZWjad2jbTjoxGWPO6Z0umlnf30aReyV
jNsOAUgVvTXkJOoiZfg/flBzunJpBQ==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