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28571" w14:textId="471186E6" w:rsidR="00D964AE" w:rsidRPr="00DB3E43" w:rsidRDefault="00D964AE" w:rsidP="00D964AE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beforeLines="30" w:before="93" w:line="60" w:lineRule="atLeast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4E27D7" wp14:editId="7A5B47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D0015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4E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be5eB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3E43">
        <w:rPr>
          <w:rFonts w:ascii="Times New Roman" w:eastAsia="宋体" w:hAnsi="Times New Roman" w:cs="Times New Roman"/>
          <w:b/>
          <w:sz w:val="22"/>
        </w:rPr>
        <w:t xml:space="preserve">3GPP TSG RAN WG1 </w:t>
      </w:r>
      <w:r w:rsidR="00582172">
        <w:rPr>
          <w:rFonts w:ascii="Times New Roman" w:eastAsia="宋体" w:hAnsi="Times New Roman" w:cs="Times New Roman"/>
          <w:b/>
          <w:sz w:val="22"/>
        </w:rPr>
        <w:t xml:space="preserve">Meeting </w:t>
      </w:r>
      <w:r w:rsidRPr="00DB3E43">
        <w:rPr>
          <w:rFonts w:ascii="Times New Roman" w:eastAsia="宋体" w:hAnsi="Times New Roman" w:cs="Times New Roman"/>
          <w:b/>
          <w:sz w:val="22"/>
        </w:rPr>
        <w:t>#10</w:t>
      </w:r>
      <w:r w:rsidR="00414F29">
        <w:rPr>
          <w:rFonts w:ascii="Times New Roman" w:eastAsia="宋体" w:hAnsi="Times New Roman" w:cs="Times New Roman"/>
          <w:b/>
          <w:sz w:val="22"/>
        </w:rPr>
        <w:t>7</w:t>
      </w:r>
      <w:r w:rsidRPr="00DB3E43">
        <w:rPr>
          <w:rFonts w:ascii="Times New Roman" w:eastAsia="宋体" w:hAnsi="Times New Roman" w:cs="Times New Roman"/>
          <w:b/>
          <w:sz w:val="22"/>
        </w:rPr>
        <w:t>-e</w:t>
      </w:r>
      <w:r w:rsidRPr="00DB3E43">
        <w:rPr>
          <w:rFonts w:ascii="Times New Roman" w:eastAsia="宋体" w:hAnsi="Times New Roman" w:cs="Times New Roman"/>
          <w:b/>
          <w:sz w:val="22"/>
        </w:rPr>
        <w:tab/>
      </w:r>
      <w:r w:rsidR="009D04A3" w:rsidRPr="009D04A3">
        <w:rPr>
          <w:rFonts w:ascii="Times New Roman" w:eastAsia="宋体" w:hAnsi="Times New Roman" w:cs="Times New Roman"/>
          <w:b/>
          <w:sz w:val="22"/>
        </w:rPr>
        <w:t>R1-21</w:t>
      </w:r>
      <w:r w:rsidR="004D19C0">
        <w:rPr>
          <w:rFonts w:ascii="Times New Roman" w:eastAsia="宋体" w:hAnsi="Times New Roman" w:cs="Times New Roman"/>
          <w:b/>
          <w:sz w:val="22"/>
        </w:rPr>
        <w:t>10789</w:t>
      </w:r>
    </w:p>
    <w:p w14:paraId="1CE62488" w14:textId="16625D9A" w:rsidR="00D964AE" w:rsidRPr="00DB3E43" w:rsidRDefault="00E955F0" w:rsidP="00D964AE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after="120" w:line="60" w:lineRule="atLeast"/>
        <w:jc w:val="left"/>
        <w:rPr>
          <w:rFonts w:ascii="Times New Roman" w:eastAsia="宋体" w:hAnsi="Times New Roman" w:cs="Times New Roman"/>
          <w:b/>
          <w:sz w:val="22"/>
        </w:rPr>
      </w:pPr>
      <w:r>
        <w:rPr>
          <w:rFonts w:ascii="Times New Roman" w:eastAsia="宋体" w:hAnsi="Times New Roman" w:cs="Times New Roman"/>
          <w:b/>
          <w:sz w:val="22"/>
        </w:rPr>
        <w:t>e</w:t>
      </w:r>
      <w:r w:rsidR="00D964AE" w:rsidRPr="00DB3E43">
        <w:rPr>
          <w:rFonts w:ascii="Times New Roman" w:eastAsia="宋体" w:hAnsi="Times New Roman" w:cs="Times New Roman"/>
          <w:b/>
          <w:sz w:val="22"/>
        </w:rPr>
        <w:t>-</w:t>
      </w:r>
      <w:r>
        <w:rPr>
          <w:rFonts w:ascii="Times New Roman" w:eastAsia="宋体" w:hAnsi="Times New Roman" w:cs="Times New Roman"/>
          <w:b/>
          <w:sz w:val="22"/>
        </w:rPr>
        <w:t>M</w:t>
      </w:r>
      <w:r w:rsidR="00D964AE" w:rsidRPr="00DB3E43">
        <w:rPr>
          <w:rFonts w:ascii="Times New Roman" w:eastAsia="宋体" w:hAnsi="Times New Roman" w:cs="Times New Roman"/>
          <w:b/>
          <w:sz w:val="22"/>
        </w:rPr>
        <w:t xml:space="preserve">eeting, </w:t>
      </w:r>
      <w:r w:rsidR="00414F29">
        <w:rPr>
          <w:rFonts w:ascii="Times New Roman" w:eastAsia="宋体" w:hAnsi="Times New Roman" w:cs="Times New Roman"/>
          <w:b/>
          <w:sz w:val="22"/>
        </w:rPr>
        <w:t>Nov</w:t>
      </w:r>
      <w:r w:rsidR="001474A4">
        <w:rPr>
          <w:rFonts w:ascii="Times New Roman" w:eastAsia="宋体" w:hAnsi="Times New Roman" w:cs="Times New Roman"/>
          <w:b/>
          <w:sz w:val="22"/>
        </w:rPr>
        <w:t>ember</w:t>
      </w:r>
      <w:r w:rsidR="009D04A3" w:rsidRPr="009D04A3">
        <w:rPr>
          <w:rFonts w:ascii="Times New Roman" w:eastAsia="宋体" w:hAnsi="Times New Roman" w:cs="Times New Roman"/>
          <w:b/>
          <w:sz w:val="22"/>
        </w:rPr>
        <w:t xml:space="preserve"> </w:t>
      </w:r>
      <w:r w:rsidR="00D964AE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 w:rsidR="009D04A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vertAlign w:val="superscript"/>
          <w:lang w:eastAsia="en-US"/>
        </w:rPr>
        <w:t>th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 xml:space="preserve"> –</w:t>
      </w:r>
      <w:r w:rsidR="00E54865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 xml:space="preserve"> </w:t>
      </w:r>
      <w:bookmarkStart w:id="0" w:name="_GoBack"/>
      <w:bookmarkEnd w:id="0"/>
      <w:r w:rsidR="009D04A3">
        <w:rPr>
          <w:rFonts w:ascii="Times New Roman" w:eastAsia="宋体" w:hAnsi="Times New Roman" w:cs="Times New Roman"/>
          <w:b/>
          <w:sz w:val="22"/>
        </w:rPr>
        <w:t>19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vertAlign w:val="superscript"/>
          <w:lang w:eastAsia="en-US"/>
        </w:rPr>
        <w:t>th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, 2021</w:t>
      </w:r>
    </w:p>
    <w:p w14:paraId="44143F23" w14:textId="77777777" w:rsidR="00D964AE" w:rsidRPr="002C7588" w:rsidRDefault="00D964AE" w:rsidP="00D964AE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7C6F15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Agenda Item: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8.8.1.1</w:t>
      </w:r>
    </w:p>
    <w:p w14:paraId="062659DA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Source: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Huawei, HiSilicon</w:t>
      </w:r>
    </w:p>
    <w:p w14:paraId="0851A43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Title: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Discussion on coverage enhancements for PUSCH repetition type A</w:t>
      </w:r>
    </w:p>
    <w:p w14:paraId="3F1679CC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Document for: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 xml:space="preserve">Discussion and </w:t>
      </w:r>
      <w:r w:rsidRPr="00DB3E43">
        <w:rPr>
          <w:rFonts w:ascii="Times New Roman" w:eastAsia="宋体" w:hAnsi="Times New Roman" w:cs="Times New Roman"/>
          <w:b/>
          <w:kern w:val="0"/>
          <w:sz w:val="22"/>
        </w:rPr>
        <w:t>D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ecision</w:t>
      </w:r>
    </w:p>
    <w:p w14:paraId="5C4B6571" w14:textId="77777777" w:rsidR="00D964AE" w:rsidRPr="00DB3E43" w:rsidRDefault="00D964AE" w:rsidP="00D964AE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37F9430" w14:textId="77777777" w:rsidR="00D964AE" w:rsidRPr="00DB3E43" w:rsidRDefault="00D964AE" w:rsidP="00D964AE">
      <w:pPr>
        <w:pStyle w:val="a4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bookmarkStart w:id="1" w:name="_Ref124589705"/>
      <w:bookmarkStart w:id="2" w:name="_Ref129681862"/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Introduction</w:t>
      </w:r>
      <w:bookmarkEnd w:id="1"/>
      <w:bookmarkEnd w:id="2"/>
    </w:p>
    <w:p w14:paraId="6064E41B" w14:textId="5641C588" w:rsidR="00D964AE" w:rsidRPr="00DB3E43" w:rsidRDefault="00D964AE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 w:rsidRPr="00DB3E43">
        <w:rPr>
          <w:rFonts w:ascii="Times New Roman" w:eastAsia="宋体" w:hAnsi="Times New Roman" w:cs="Times New Roman"/>
          <w:kern w:val="0"/>
          <w:sz w:val="22"/>
        </w:rPr>
        <w:t>NR coverage enhancement for PUSCH repetition type A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 was approved in WID [1]</w:t>
      </w:r>
      <w:r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4AE" w:rsidRPr="00DB3E43" w14:paraId="6A80A11E" w14:textId="77777777" w:rsidTr="008E44A3">
        <w:trPr>
          <w:trHeight w:val="1541"/>
        </w:trPr>
        <w:tc>
          <w:tcPr>
            <w:tcW w:w="9297" w:type="dxa"/>
          </w:tcPr>
          <w:p w14:paraId="198FC484" w14:textId="77777777" w:rsidR="00D964AE" w:rsidRPr="00225D67" w:rsidRDefault="00D964AE" w:rsidP="00225D67">
            <w:pPr>
              <w:widowControl/>
              <w:snapToGrid w:val="0"/>
              <w:rPr>
                <w:sz w:val="22"/>
                <w:szCs w:val="22"/>
                <w:lang w:eastAsia="en-US"/>
              </w:rPr>
            </w:pPr>
            <w:r w:rsidRPr="00225D67">
              <w:rPr>
                <w:sz w:val="22"/>
                <w:szCs w:val="22"/>
                <w:highlight w:val="green"/>
                <w:lang w:eastAsia="en-US"/>
              </w:rPr>
              <w:t>Agreement:</w:t>
            </w:r>
          </w:p>
          <w:p w14:paraId="3B72B43A" w14:textId="77777777" w:rsidR="00D964AE" w:rsidRPr="00225D67" w:rsidRDefault="00D964AE" w:rsidP="00225D67">
            <w:pPr>
              <w:numPr>
                <w:ilvl w:val="0"/>
                <w:numId w:val="3"/>
              </w:numPr>
              <w:snapToGrid w:val="0"/>
              <w:ind w:leftChars="12" w:left="382" w:hanging="357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Specification of PUSCH enhancements</w:t>
            </w:r>
          </w:p>
          <w:p w14:paraId="3A78D85B" w14:textId="77777777" w:rsidR="00D964AE" w:rsidRPr="00225D67" w:rsidRDefault="00D964AE" w:rsidP="00225D67">
            <w:pPr>
              <w:numPr>
                <w:ilvl w:val="0"/>
                <w:numId w:val="4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  <w:lang w:eastAsia="en-US"/>
              </w:rPr>
              <w:t>Speci</w:t>
            </w:r>
            <w:r w:rsidRPr="00225D67">
              <w:rPr>
                <w:sz w:val="22"/>
                <w:szCs w:val="22"/>
              </w:rPr>
              <w:t>fy the following mechanisms for en</w:t>
            </w:r>
            <w:r w:rsidRPr="00225D67">
              <w:rPr>
                <w:sz w:val="22"/>
                <w:szCs w:val="22"/>
                <w:lang w:eastAsia="en-US"/>
              </w:rPr>
              <w:t>hancements on PUSCH repetition type A [RAN1]</w:t>
            </w:r>
          </w:p>
          <w:p w14:paraId="4910F93E" w14:textId="77777777" w:rsidR="00D964AE" w:rsidRPr="00225D67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Increasing the maximum number of repetitions up to a number to be determined during the course of the work.</w:t>
            </w:r>
          </w:p>
          <w:p w14:paraId="2B36A5BA" w14:textId="77777777" w:rsidR="00D964AE" w:rsidRPr="00DB3E43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</w:rPr>
            </w:pPr>
            <w:r w:rsidRPr="00225D67">
              <w:rPr>
                <w:sz w:val="22"/>
                <w:szCs w:val="22"/>
              </w:rPr>
              <w:t>The number of repetitions counted on the basis of available UL slots.</w:t>
            </w:r>
          </w:p>
        </w:tc>
      </w:tr>
    </w:tbl>
    <w:p w14:paraId="63B1DFDA" w14:textId="20B8E760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RAN1#10</w:t>
      </w:r>
      <w:r w:rsidR="008C34E7">
        <w:rPr>
          <w:rFonts w:ascii="Times New Roman" w:eastAsia="宋体" w:hAnsi="Times New Roman" w:cs="Times New Roman"/>
          <w:kern w:val="0"/>
          <w:sz w:val="22"/>
        </w:rPr>
        <w:t>6</w:t>
      </w:r>
      <w:r w:rsidR="00331E71">
        <w:rPr>
          <w:rFonts w:ascii="Times New Roman" w:eastAsia="宋体" w:hAnsi="Times New Roman" w:cs="Times New Roman"/>
          <w:kern w:val="0"/>
          <w:sz w:val="22"/>
        </w:rPr>
        <w:t>bis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-e</w:t>
      </w:r>
      <w:r>
        <w:rPr>
          <w:rFonts w:ascii="Times New Roman" w:eastAsia="宋体" w:hAnsi="Times New Roman" w:cs="Times New Roman"/>
          <w:kern w:val="0"/>
          <w:sz w:val="22"/>
        </w:rPr>
        <w:t>, new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 agreements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were achieved and 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listed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>
        <w:rPr>
          <w:rFonts w:ascii="Times New Roman" w:eastAsia="宋体" w:hAnsi="Times New Roman" w:cs="Times New Roman"/>
          <w:kern w:val="0"/>
          <w:sz w:val="22"/>
        </w:rPr>
        <w:t>the following</w:t>
      </w:r>
      <w:r>
        <w:rPr>
          <w:rFonts w:ascii="Times New Roman" w:eastAsia="宋体" w:hAnsi="Times New Roman" w:cs="Times New Roman"/>
          <w:kern w:val="0"/>
          <w:sz w:val="22"/>
        </w:rPr>
        <w:t xml:space="preserve"> [2]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4AE" w:rsidRPr="00DB3E43" w14:paraId="3B81343C" w14:textId="77777777" w:rsidTr="008E44A3">
        <w:trPr>
          <w:trHeight w:val="416"/>
        </w:trPr>
        <w:tc>
          <w:tcPr>
            <w:tcW w:w="9305" w:type="dxa"/>
          </w:tcPr>
          <w:p w14:paraId="7E1B4D26" w14:textId="77777777" w:rsidR="00331E71" w:rsidRPr="00331E71" w:rsidRDefault="00331E71" w:rsidP="00331E71">
            <w:pPr>
              <w:rPr>
                <w:rFonts w:eastAsia="等线"/>
                <w:sz w:val="22"/>
                <w:szCs w:val="22"/>
                <w:highlight w:val="green"/>
              </w:rPr>
            </w:pPr>
            <w:r w:rsidRPr="00331E71">
              <w:rPr>
                <w:rFonts w:eastAsia="等线"/>
                <w:sz w:val="22"/>
                <w:szCs w:val="22"/>
                <w:highlight w:val="green"/>
              </w:rPr>
              <w:t>Working Assumption is confirmed</w:t>
            </w:r>
          </w:p>
          <w:p w14:paraId="786B9EB8" w14:textId="77777777" w:rsidR="00331E71" w:rsidRPr="00331E71" w:rsidRDefault="00331E71" w:rsidP="00331E71">
            <w:pPr>
              <w:rPr>
                <w:rFonts w:eastAsia="等线"/>
                <w:sz w:val="22"/>
                <w:szCs w:val="22"/>
                <w:highlight w:val="darkYellow"/>
                <w:u w:val="single"/>
                <w:lang w:val="sv-SE"/>
              </w:rPr>
            </w:pPr>
            <w:r w:rsidRPr="00331E71">
              <w:rPr>
                <w:rFonts w:eastAsia="等线"/>
                <w:sz w:val="22"/>
                <w:szCs w:val="22"/>
                <w:highlight w:val="darkYellow"/>
                <w:u w:val="single"/>
                <w:lang w:val="sv-SE"/>
              </w:rPr>
              <w:t>Working Assumption</w:t>
            </w:r>
          </w:p>
          <w:p w14:paraId="53B4E99C" w14:textId="77777777" w:rsidR="00331E71" w:rsidRPr="00331E71" w:rsidRDefault="00331E71" w:rsidP="00331E71">
            <w:pPr>
              <w:rPr>
                <w:bCs/>
                <w:sz w:val="22"/>
                <w:szCs w:val="22"/>
                <w:lang w:eastAsia="ja-JP"/>
              </w:rPr>
            </w:pPr>
            <w:r w:rsidRPr="00331E71">
              <w:rPr>
                <w:bCs/>
                <w:sz w:val="22"/>
                <w:szCs w:val="22"/>
                <w:lang w:eastAsia="ja-JP"/>
              </w:rPr>
              <w:t>The maximum number of repetitions accounted for available slots supported by Rel-17 PUSCH repetition Type A is 32</w:t>
            </w:r>
          </w:p>
          <w:p w14:paraId="5E72EDBF" w14:textId="77777777" w:rsidR="00331E71" w:rsidRPr="00331E71" w:rsidRDefault="00331E71" w:rsidP="00331E71">
            <w:pPr>
              <w:rPr>
                <w:sz w:val="22"/>
                <w:szCs w:val="22"/>
                <w:highlight w:val="cyan"/>
              </w:rPr>
            </w:pPr>
          </w:p>
          <w:p w14:paraId="7A179DB0" w14:textId="77777777" w:rsidR="00331E71" w:rsidRPr="00331E71" w:rsidRDefault="00331E71" w:rsidP="00331E71">
            <w:pPr>
              <w:rPr>
                <w:rFonts w:eastAsia="Yu Gothic"/>
                <w:color w:val="1D1C1D"/>
                <w:sz w:val="22"/>
                <w:szCs w:val="22"/>
                <w:lang w:eastAsia="ja-JP"/>
              </w:rPr>
            </w:pPr>
            <w:r w:rsidRPr="00331E71">
              <w:rPr>
                <w:rFonts w:eastAsia="Yu Gothic"/>
                <w:color w:val="1D1C1D"/>
                <w:sz w:val="22"/>
                <w:szCs w:val="22"/>
                <w:lang w:eastAsia="ja-JP"/>
              </w:rPr>
              <w:t>Conclusion:</w:t>
            </w:r>
          </w:p>
          <w:p w14:paraId="770958F4" w14:textId="77777777" w:rsidR="00331E71" w:rsidRPr="00331E71" w:rsidRDefault="00331E71" w:rsidP="00331E71">
            <w:pPr>
              <w:pStyle w:val="a4"/>
              <w:ind w:firstLine="440"/>
              <w:rPr>
                <w:rFonts w:eastAsia="Yu Gothic"/>
                <w:color w:val="1D1C1D"/>
                <w:sz w:val="22"/>
                <w:szCs w:val="22"/>
                <w:lang w:eastAsia="ja-JP"/>
              </w:rPr>
            </w:pPr>
            <w:r w:rsidRPr="00331E71">
              <w:rPr>
                <w:rFonts w:eastAsia="Yu Gothic"/>
                <w:color w:val="1D1C1D"/>
                <w:sz w:val="22"/>
                <w:szCs w:val="22"/>
                <w:lang w:eastAsia="ja-JP"/>
              </w:rPr>
              <w:t>For CG-PUSCH repetitions counted on the basis of available slots, all the K transmission occasions including the 1st transmission occasion are determined on the basis of available slots.</w:t>
            </w:r>
          </w:p>
          <w:p w14:paraId="3CA677C3" w14:textId="77777777" w:rsidR="00331E71" w:rsidRPr="00331E71" w:rsidRDefault="00331E71" w:rsidP="00331E71">
            <w:pPr>
              <w:rPr>
                <w:sz w:val="22"/>
                <w:szCs w:val="22"/>
                <w:highlight w:val="cyan"/>
                <w:lang w:val="sv-SE"/>
              </w:rPr>
            </w:pPr>
          </w:p>
          <w:p w14:paraId="594D35B3" w14:textId="77777777" w:rsidR="00331E71" w:rsidRPr="00331E71" w:rsidRDefault="00331E71" w:rsidP="00331E71">
            <w:pPr>
              <w:spacing w:after="120"/>
              <w:rPr>
                <w:sz w:val="22"/>
                <w:szCs w:val="22"/>
                <w:highlight w:val="green"/>
                <w:lang w:eastAsia="ja-JP"/>
              </w:rPr>
            </w:pPr>
            <w:r w:rsidRPr="00331E71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02120745" w14:textId="77777777" w:rsidR="00331E71" w:rsidRPr="00331E71" w:rsidRDefault="00331E71" w:rsidP="00331E71">
            <w:pPr>
              <w:rPr>
                <w:sz w:val="22"/>
                <w:szCs w:val="22"/>
              </w:rPr>
            </w:pPr>
            <w:r w:rsidRPr="00331E71">
              <w:rPr>
                <w:sz w:val="22"/>
                <w:szCs w:val="22"/>
                <w:lang w:eastAsia="ja-JP"/>
              </w:rPr>
              <w:t xml:space="preserve">For CG-PUSCH repetition Type A with the counting based on available slots, the R16 existing restrictions as defined in Clause 6.1.2.3.1 of </w:t>
            </w:r>
            <w:r w:rsidRPr="00331E71">
              <w:rPr>
                <w:rFonts w:hint="eastAsia"/>
                <w:sz w:val="22"/>
                <w:szCs w:val="22"/>
                <w:lang w:eastAsia="ja-JP"/>
              </w:rPr>
              <w:t>T</w:t>
            </w:r>
            <w:r w:rsidRPr="00331E71">
              <w:rPr>
                <w:sz w:val="22"/>
                <w:szCs w:val="22"/>
                <w:lang w:eastAsia="ja-JP"/>
              </w:rPr>
              <w:t>S38.214 at least on the initial transmission of a transport block are applied, assuming the K repetitions of R17 determined based the rule of counting available slots.</w:t>
            </w:r>
          </w:p>
          <w:p w14:paraId="08ADA37C" w14:textId="77777777" w:rsidR="00331E71" w:rsidRPr="00331E71" w:rsidRDefault="00331E71" w:rsidP="00331E71">
            <w:pPr>
              <w:rPr>
                <w:sz w:val="22"/>
                <w:szCs w:val="22"/>
                <w:lang w:eastAsia="ja-JP"/>
              </w:rPr>
            </w:pPr>
          </w:p>
          <w:p w14:paraId="08656F1F" w14:textId="77777777" w:rsidR="00331E71" w:rsidRPr="00331E71" w:rsidRDefault="00331E71" w:rsidP="00331E71">
            <w:pPr>
              <w:rPr>
                <w:sz w:val="22"/>
                <w:szCs w:val="22"/>
                <w:lang w:eastAsia="ja-JP"/>
              </w:rPr>
            </w:pPr>
            <w:r w:rsidRPr="00331E71">
              <w:rPr>
                <w:sz w:val="22"/>
                <w:szCs w:val="22"/>
                <w:lang w:eastAsia="ja-JP"/>
              </w:rPr>
              <w:t>Observation</w:t>
            </w:r>
          </w:p>
          <w:p w14:paraId="36649CAB" w14:textId="77777777" w:rsidR="00331E71" w:rsidRPr="00331E71" w:rsidRDefault="00331E71" w:rsidP="00331E71">
            <w:pPr>
              <w:pStyle w:val="a4"/>
              <w:widowControl/>
              <w:numPr>
                <w:ilvl w:val="0"/>
                <w:numId w:val="26"/>
              </w:numPr>
              <w:overflowPunct w:val="0"/>
              <w:spacing w:after="180" w:line="259" w:lineRule="auto"/>
              <w:ind w:firstLineChars="0"/>
              <w:textAlignment w:val="baseline"/>
              <w:rPr>
                <w:sz w:val="22"/>
                <w:szCs w:val="22"/>
                <w:lang w:eastAsia="ja-JP"/>
              </w:rPr>
            </w:pPr>
            <w:r w:rsidRPr="00331E71">
              <w:rPr>
                <w:sz w:val="22"/>
                <w:szCs w:val="22"/>
                <w:lang w:eastAsia="ja-JP"/>
              </w:rPr>
              <w:t>Whether or not the counting based on available slots is applicable only to unpaired spectrum is not discussed under AI 8.8.1.1 in RAN1#106bis-e. Discussions on how HD-FDD RedCap UEs support the available slot counting may take place in AI 8.8.1.1 in RAN1#107-e, depending on the progress of RedCap WI discussions.</w:t>
            </w:r>
          </w:p>
          <w:p w14:paraId="4CDB2158" w14:textId="77777777" w:rsidR="00331E71" w:rsidRPr="00331E71" w:rsidRDefault="00331E71" w:rsidP="00331E71">
            <w:pPr>
              <w:rPr>
                <w:sz w:val="22"/>
                <w:szCs w:val="22"/>
              </w:rPr>
            </w:pPr>
          </w:p>
          <w:p w14:paraId="0D9AFC06" w14:textId="77777777" w:rsidR="00331E71" w:rsidRPr="00331E71" w:rsidRDefault="00331E71" w:rsidP="00331E7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31E71">
              <w:rPr>
                <w:color w:val="000000"/>
                <w:sz w:val="22"/>
                <w:szCs w:val="22"/>
                <w:u w:val="single"/>
                <w:shd w:val="clear" w:color="auto" w:fill="00FF00"/>
              </w:rPr>
              <w:t>Agreement</w:t>
            </w:r>
          </w:p>
          <w:p w14:paraId="0DC3177F" w14:textId="77777777" w:rsidR="00331E71" w:rsidRPr="00331E71" w:rsidRDefault="00331E71" w:rsidP="00331E71">
            <w:pPr>
              <w:widowControl/>
              <w:numPr>
                <w:ilvl w:val="0"/>
                <w:numId w:val="27"/>
              </w:numPr>
              <w:shd w:val="clear" w:color="auto" w:fill="FFFFFF"/>
              <w:spacing w:after="180" w:line="210" w:lineRule="atLeast"/>
              <w:ind w:left="709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For the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 repetitions of DG-PUSCH, Step 1 of the previously agreed two-step procedure (i.e., Alt 1-B) determines the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 earliest available slots no earlier than the slot which is determined by the slot offset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10692826" w14:textId="77777777" w:rsidR="00331E71" w:rsidRPr="00331E71" w:rsidRDefault="00331E71" w:rsidP="00331E71">
            <w:pPr>
              <w:widowControl/>
              <w:numPr>
                <w:ilvl w:val="1"/>
                <w:numId w:val="29"/>
              </w:numPr>
              <w:shd w:val="clear" w:color="auto" w:fill="FFFFFF"/>
              <w:spacing w:after="180" w:line="210" w:lineRule="atLeast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lastRenderedPageBreak/>
              <w:t>No RAN1 spec impact is expected in terms of the relation with the slot which is determined by the slot offset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2D35F872" w14:textId="77777777" w:rsidR="00331E71" w:rsidRPr="00331E71" w:rsidRDefault="00331E71" w:rsidP="00331E71">
            <w:pPr>
              <w:widowControl/>
              <w:numPr>
                <w:ilvl w:val="1"/>
                <w:numId w:val="29"/>
              </w:numPr>
              <w:shd w:val="clear" w:color="auto" w:fill="FFFFFF"/>
              <w:spacing w:after="180" w:line="210" w:lineRule="atLeast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Note: The available slot determination is to be specified.</w:t>
            </w:r>
          </w:p>
          <w:p w14:paraId="0A890190" w14:textId="77777777" w:rsidR="00331E71" w:rsidRPr="00331E71" w:rsidRDefault="00331E71" w:rsidP="00331E71">
            <w:pPr>
              <w:widowControl/>
              <w:numPr>
                <w:ilvl w:val="0"/>
                <w:numId w:val="27"/>
              </w:numPr>
              <w:shd w:val="clear" w:color="auto" w:fill="FFFFFF"/>
              <w:spacing w:after="180" w:line="210" w:lineRule="atLeast"/>
              <w:ind w:left="709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For the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 repetitions of CG-PUSCH, Step 1 of the previously agreed two-step procedure (i.e., Alt 1-B) determines the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 earliest available slots no earlier than the first slot which is determined by at least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ConfiguredGrantConfig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450DA41D" w14:textId="77777777" w:rsidR="00331E71" w:rsidRPr="00331E71" w:rsidRDefault="00331E71" w:rsidP="00331E71">
            <w:pPr>
              <w:widowControl/>
              <w:numPr>
                <w:ilvl w:val="1"/>
                <w:numId w:val="30"/>
              </w:numPr>
              <w:shd w:val="clear" w:color="auto" w:fill="FFFFFF"/>
              <w:spacing w:after="180" w:line="210" w:lineRule="atLeast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No RAN1 spec impact is expected in terms of the relation with the first slot which is determined by at least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ConfiguredGrantConfig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375DCC38" w14:textId="77777777" w:rsidR="00331E71" w:rsidRPr="00331E71" w:rsidRDefault="00331E71" w:rsidP="00331E71">
            <w:pPr>
              <w:widowControl/>
              <w:numPr>
                <w:ilvl w:val="1"/>
                <w:numId w:val="30"/>
              </w:numPr>
              <w:shd w:val="clear" w:color="auto" w:fill="FFFFFF"/>
              <w:spacing w:after="180" w:line="210" w:lineRule="atLeast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Note: The available slot determination is to be specified.</w:t>
            </w:r>
          </w:p>
          <w:p w14:paraId="24705876" w14:textId="77777777" w:rsidR="00331E71" w:rsidRPr="00331E71" w:rsidRDefault="00331E71" w:rsidP="00331E7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31E71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04FE71B9" w14:textId="77777777" w:rsidR="00331E71" w:rsidRPr="00331E71" w:rsidRDefault="00331E71" w:rsidP="00331E7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31E71">
              <w:rPr>
                <w:color w:val="000000"/>
                <w:sz w:val="22"/>
                <w:szCs w:val="22"/>
                <w:u w:val="single"/>
                <w:shd w:val="clear" w:color="auto" w:fill="00FF00"/>
                <w:lang w:val="sv-SE"/>
              </w:rPr>
              <w:t>Agreement</w:t>
            </w:r>
          </w:p>
          <w:p w14:paraId="305D8B4B" w14:textId="77777777" w:rsidR="00331E71" w:rsidRPr="00331E71" w:rsidRDefault="00331E71" w:rsidP="00331E71">
            <w:pPr>
              <w:widowControl/>
              <w:numPr>
                <w:ilvl w:val="0"/>
                <w:numId w:val="28"/>
              </w:numPr>
              <w:shd w:val="clear" w:color="auto" w:fill="FFFFFF"/>
              <w:spacing w:after="180" w:line="210" w:lineRule="atLeast"/>
              <w:ind w:left="709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Only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tdd-UL-DL-ConfigurationCommon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,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tdd-UL-DL-ConfigurationDedicated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  <w:lang w:val="sv-SE"/>
              </w:rPr>
              <w:t> and </w:t>
            </w:r>
            <w:r w:rsidRPr="00331E71">
              <w:rPr>
                <w:rFonts w:eastAsia="MS Mincho"/>
                <w:i/>
                <w:iCs/>
                <w:color w:val="000000"/>
                <w:sz w:val="22"/>
                <w:szCs w:val="22"/>
                <w:shd w:val="clear" w:color="auto" w:fill="FFFFFF"/>
              </w:rPr>
              <w:t>ssb-PositionsInBurst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  <w:lang w:val="sv-SE"/>
              </w:rPr>
              <w:t>are </w:t>
            </w: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considered for the determination of available slots.</w:t>
            </w:r>
          </w:p>
          <w:p w14:paraId="0FB581DC" w14:textId="77777777" w:rsidR="00331E71" w:rsidRPr="00331E71" w:rsidRDefault="00331E71" w:rsidP="00331E71">
            <w:pPr>
              <w:widowControl/>
              <w:numPr>
                <w:ilvl w:val="1"/>
                <w:numId w:val="28"/>
              </w:numPr>
              <w:shd w:val="clear" w:color="auto" w:fill="FFFFFF"/>
              <w:spacing w:after="180" w:line="210" w:lineRule="atLeast"/>
              <w:ind w:left="1134" w:hanging="425"/>
              <w:rPr>
                <w:rFonts w:eastAsia="MS Mincho"/>
                <w:color w:val="000000"/>
                <w:sz w:val="22"/>
                <w:szCs w:val="22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Any other RRC configuration is not considered for the determination of available slots.</w:t>
            </w:r>
          </w:p>
          <w:p w14:paraId="41437E95" w14:textId="77777777" w:rsidR="00331E71" w:rsidRPr="00331E71" w:rsidRDefault="00331E71" w:rsidP="00331E71">
            <w:pPr>
              <w:pStyle w:val="a4"/>
              <w:ind w:firstLine="440"/>
              <w:rPr>
                <w:rFonts w:eastAsia="Yu Mincho"/>
                <w:sz w:val="22"/>
                <w:szCs w:val="22"/>
                <w:lang w:eastAsia="ja-JP"/>
              </w:rPr>
            </w:pPr>
          </w:p>
          <w:p w14:paraId="555BF3AB" w14:textId="77777777" w:rsidR="00331E71" w:rsidRPr="00331E71" w:rsidRDefault="00331E71" w:rsidP="00331E7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31E71">
              <w:rPr>
                <w:color w:val="000000"/>
                <w:sz w:val="22"/>
                <w:szCs w:val="22"/>
                <w:u w:val="single"/>
                <w:shd w:val="clear" w:color="auto" w:fill="00FF00"/>
                <w:lang w:val="sv-SE"/>
              </w:rPr>
              <w:t>Agreement</w:t>
            </w:r>
          </w:p>
          <w:p w14:paraId="439FC348" w14:textId="77777777" w:rsidR="00331E71" w:rsidRPr="00331E71" w:rsidRDefault="00331E71" w:rsidP="00331E71">
            <w:pPr>
              <w:widowControl/>
              <w:numPr>
                <w:ilvl w:val="0"/>
                <w:numId w:val="31"/>
              </w:numPr>
              <w:shd w:val="clear" w:color="auto" w:fill="FFFFFF"/>
              <w:spacing w:before="100" w:beforeAutospacing="1" w:after="180" w:line="221" w:lineRule="atLeast"/>
              <w:ind w:left="709"/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The existing restriction “The UE is not expected to be configured with the time duration for the transmission of K repetitions larger than the time duration derived by the periodicity P” applies to both the counting based on physical slots and the counting based on available slots.</w:t>
            </w:r>
          </w:p>
          <w:p w14:paraId="780A3ADD" w14:textId="700BE6B0" w:rsidR="00090DCC" w:rsidRPr="00DB3E43" w:rsidRDefault="00331E71" w:rsidP="00331E71">
            <w:pPr>
              <w:widowControl/>
              <w:numPr>
                <w:ilvl w:val="0"/>
                <w:numId w:val="19"/>
              </w:numPr>
              <w:jc w:val="left"/>
            </w:pPr>
            <w:r w:rsidRPr="00331E71">
              <w:rPr>
                <w:rFonts w:eastAsia="MS Mincho"/>
                <w:color w:val="000000"/>
                <w:sz w:val="22"/>
                <w:szCs w:val="22"/>
                <w:shd w:val="clear" w:color="auto" w:fill="FFFFFF"/>
              </w:rPr>
              <w:t>The above “the time duration for the transmission of K repetitions” means the time duration between the start of the 1st slot of the K repetitions and the end of the last slot of the K repetitions for any instance of a CG period.</w:t>
            </w:r>
          </w:p>
        </w:tc>
      </w:tr>
    </w:tbl>
    <w:p w14:paraId="66BDB6B0" w14:textId="05FD33AB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Our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views on </w:t>
      </w:r>
      <w:r w:rsidR="00D964AE">
        <w:rPr>
          <w:rFonts w:ascii="Times New Roman" w:eastAsia="宋体" w:hAnsi="Times New Roman" w:cs="Times New Roman" w:hint="eastAsia"/>
          <w:kern w:val="0"/>
          <w:sz w:val="22"/>
        </w:rPr>
        <w:t>re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maining issues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for coverage enhancement of PUSCH repetition type A</w:t>
      </w:r>
      <w:r>
        <w:rPr>
          <w:rFonts w:ascii="Times New Roman" w:eastAsia="宋体" w:hAnsi="Times New Roman" w:cs="Times New Roman"/>
          <w:kern w:val="0"/>
          <w:sz w:val="22"/>
        </w:rPr>
        <w:t xml:space="preserve"> are provided in this paper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716766D" w14:textId="77777777" w:rsidR="00D964AE" w:rsidRPr="00DB3E43" w:rsidRDefault="00D964AE" w:rsidP="00D964AE">
      <w:pPr>
        <w:pStyle w:val="a4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Discussion on coverage enhancement of PUSCH repetition type A</w:t>
      </w:r>
    </w:p>
    <w:p w14:paraId="53C9EA12" w14:textId="59B03BEA" w:rsidR="00D964AE" w:rsidRPr="002F2391" w:rsidRDefault="00D964AE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DB3E43">
        <w:rPr>
          <w:rFonts w:ascii="Times New Roman" w:eastAsia="宋体" w:hAnsi="Times New Roman" w:cs="Times New Roman"/>
          <w:kern w:val="0"/>
          <w:sz w:val="22"/>
        </w:rPr>
        <w:t>As analyzed in [3], repetition count</w:t>
      </w:r>
      <w:r w:rsidR="00651FF8">
        <w:rPr>
          <w:rFonts w:ascii="Times New Roman" w:eastAsia="宋体" w:hAnsi="Times New Roman" w:cs="Times New Roman"/>
          <w:kern w:val="0"/>
          <w:sz w:val="22"/>
        </w:rPr>
        <w:t>ing</w:t>
      </w:r>
      <w:r w:rsidRPr="00DB3E4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based </w:t>
      </w:r>
      <w:r w:rsidRPr="00DB3E43">
        <w:rPr>
          <w:rFonts w:ascii="Times New Roman" w:eastAsia="宋体" w:hAnsi="Times New Roman" w:cs="Times New Roman"/>
          <w:kern w:val="0"/>
          <w:sz w:val="22"/>
        </w:rPr>
        <w:t xml:space="preserve">on contiguous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physical </w:t>
      </w:r>
      <w:r w:rsidRPr="00DB3E43">
        <w:rPr>
          <w:rFonts w:ascii="Times New Roman" w:eastAsia="宋体" w:hAnsi="Times New Roman" w:cs="Times New Roman"/>
          <w:kern w:val="0"/>
          <w:sz w:val="22"/>
        </w:rPr>
        <w:t>slots in TDD mode leads to fewer actual repetitions than expected and degrades uplink performance, thus mechanism of repetition counting on available UL slots was proposed for coverage enhancement.</w:t>
      </w:r>
    </w:p>
    <w:p w14:paraId="04259068" w14:textId="1A271A70" w:rsidR="00D964AE" w:rsidRPr="006A1911" w:rsidRDefault="00C1257E" w:rsidP="003534D2">
      <w:pPr>
        <w:pStyle w:val="2"/>
        <w:numPr>
          <w:ilvl w:val="1"/>
          <w:numId w:val="1"/>
        </w:numPr>
        <w:spacing w:beforeLines="30" w:before="93" w:after="0" w:line="60" w:lineRule="atLeast"/>
      </w:pPr>
      <w:r>
        <w:rPr>
          <w:szCs w:val="16"/>
        </w:rPr>
        <w:t>S</w:t>
      </w:r>
      <w:r w:rsidRPr="00230213">
        <w:rPr>
          <w:sz w:val="22"/>
        </w:rPr>
        <w:t>upport of up to 32 repetitions for Type 1 CG-PUSCH</w:t>
      </w:r>
    </w:p>
    <w:p w14:paraId="5B1D1E8C" w14:textId="671C76F6" w:rsidR="00AB275D" w:rsidRDefault="00AB275D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AB275D">
        <w:rPr>
          <w:rFonts w:ascii="Times New Roman" w:eastAsia="宋体" w:hAnsi="Times New Roman" w:cs="Times New Roman"/>
          <w:kern w:val="0"/>
          <w:sz w:val="22"/>
        </w:rPr>
        <w:t>In RAN1#104-e, it was agreed that the increased maximum number of repetitions is supported by CG-PUSCH</w:t>
      </w:r>
      <w:r>
        <w:rPr>
          <w:rFonts w:ascii="Times New Roman" w:eastAsia="宋体" w:hAnsi="Times New Roman" w:cs="Times New Roman"/>
          <w:kern w:val="0"/>
          <w:sz w:val="22"/>
        </w:rPr>
        <w:t xml:space="preserve">, which </w:t>
      </w:r>
      <w:r w:rsidRPr="00AB275D">
        <w:rPr>
          <w:rFonts w:ascii="Times New Roman" w:eastAsia="宋体" w:hAnsi="Times New Roman" w:cs="Times New Roman"/>
          <w:kern w:val="0"/>
          <w:sz w:val="22"/>
        </w:rPr>
        <w:t>obviously includes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230213">
        <w:rPr>
          <w:rFonts w:ascii="Times New Roman" w:eastAsia="宋体" w:hAnsi="Times New Roman" w:cs="Times New Roman"/>
          <w:kern w:val="0"/>
          <w:sz w:val="22"/>
        </w:rPr>
        <w:t>Type 1 CG-PUSCH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="004D19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D19C0">
        <w:rPr>
          <w:rFonts w:ascii="Times New Roman" w:eastAsia="宋体" w:hAnsi="Times New Roman" w:cs="Times New Roman" w:hint="eastAsia"/>
          <w:kern w:val="0"/>
          <w:sz w:val="22"/>
        </w:rPr>
        <w:t>The</w:t>
      </w:r>
      <w:r w:rsidR="004D19C0">
        <w:rPr>
          <w:rFonts w:ascii="Times New Roman" w:eastAsia="宋体" w:hAnsi="Times New Roman" w:cs="Times New Roman"/>
          <w:kern w:val="0"/>
          <w:sz w:val="22"/>
        </w:rPr>
        <w:t xml:space="preserve"> only discussion point is how to support it.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407B" w14:paraId="2E1D852A" w14:textId="77777777" w:rsidTr="003E20C3">
        <w:tc>
          <w:tcPr>
            <w:tcW w:w="9631" w:type="dxa"/>
          </w:tcPr>
          <w:p w14:paraId="236377D8" w14:textId="77777777" w:rsidR="004F407B" w:rsidRPr="004F407B" w:rsidRDefault="004F407B" w:rsidP="003E20C3">
            <w:pPr>
              <w:rPr>
                <w:sz w:val="22"/>
                <w:szCs w:val="22"/>
              </w:rPr>
            </w:pPr>
            <w:r w:rsidRPr="004F407B">
              <w:rPr>
                <w:sz w:val="22"/>
                <w:szCs w:val="22"/>
                <w:highlight w:val="green"/>
              </w:rPr>
              <w:t>Agreements:</w:t>
            </w:r>
          </w:p>
          <w:p w14:paraId="39F95ACF" w14:textId="77777777" w:rsidR="004F407B" w:rsidRDefault="004F407B" w:rsidP="003E20C3">
            <w:r w:rsidRPr="004F407B">
              <w:rPr>
                <w:sz w:val="22"/>
                <w:szCs w:val="22"/>
              </w:rPr>
              <w:t>The maximum number of repetitions for DG-PUSCH is also applicable to CG-PUSCH.</w:t>
            </w:r>
          </w:p>
        </w:tc>
      </w:tr>
    </w:tbl>
    <w:p w14:paraId="3D8A62D7" w14:textId="77777777" w:rsidR="004F407B" w:rsidRDefault="004F407B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30218D6B" w14:textId="0852E434" w:rsidR="003A6C58" w:rsidRDefault="003A6C58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3A6C58">
        <w:rPr>
          <w:rFonts w:ascii="Times New Roman" w:eastAsia="宋体" w:hAnsi="Times New Roman" w:cs="Times New Roman"/>
          <w:kern w:val="0"/>
          <w:sz w:val="22"/>
        </w:rPr>
        <w:t>In RAN1#106</w:t>
      </w:r>
      <w:r w:rsidR="00230213">
        <w:rPr>
          <w:rFonts w:ascii="Times New Roman" w:eastAsia="宋体" w:hAnsi="Times New Roman" w:cs="Times New Roman"/>
          <w:kern w:val="0"/>
          <w:sz w:val="22"/>
        </w:rPr>
        <w:t>bis</w:t>
      </w:r>
      <w:r w:rsidRPr="003A6C58">
        <w:rPr>
          <w:rFonts w:ascii="Times New Roman" w:eastAsia="宋体" w:hAnsi="Times New Roman" w:cs="Times New Roman"/>
          <w:kern w:val="0"/>
          <w:sz w:val="22"/>
        </w:rPr>
        <w:t>-e,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30213">
        <w:rPr>
          <w:rFonts w:ascii="Times New Roman" w:eastAsia="宋体" w:hAnsi="Times New Roman" w:cs="Times New Roman"/>
          <w:kern w:val="0"/>
          <w:sz w:val="22"/>
        </w:rPr>
        <w:t>f</w:t>
      </w:r>
      <w:r w:rsidR="00230213" w:rsidRPr="00230213">
        <w:rPr>
          <w:rFonts w:ascii="Times New Roman" w:eastAsia="宋体" w:hAnsi="Times New Roman" w:cs="Times New Roman"/>
          <w:kern w:val="0"/>
          <w:sz w:val="22"/>
        </w:rPr>
        <w:t xml:space="preserve">or support of up to 32 repetitions for Type 1 CG-PUSCH, </w:t>
      </w:r>
      <w:r w:rsidR="00A347F7">
        <w:rPr>
          <w:rFonts w:ascii="Times New Roman" w:eastAsia="宋体" w:hAnsi="Times New Roman" w:cs="Times New Roman"/>
          <w:kern w:val="0"/>
          <w:sz w:val="22"/>
        </w:rPr>
        <w:t>t</w:t>
      </w:r>
      <w:r w:rsidR="00A347F7" w:rsidRPr="00A347F7">
        <w:rPr>
          <w:rFonts w:ascii="Times New Roman" w:eastAsia="宋体" w:hAnsi="Times New Roman" w:cs="Times New Roman"/>
          <w:kern w:val="0"/>
          <w:sz w:val="22"/>
        </w:rPr>
        <w:t xml:space="preserve">wo </w:t>
      </w:r>
      <w:r w:rsidR="00A833E0" w:rsidRPr="00A833E0">
        <w:rPr>
          <w:rFonts w:ascii="Times New Roman" w:eastAsia="宋体" w:hAnsi="Times New Roman" w:cs="Times New Roman"/>
          <w:kern w:val="0"/>
          <w:sz w:val="22"/>
        </w:rPr>
        <w:t xml:space="preserve">alternatives </w:t>
      </w:r>
      <w:r w:rsidR="00A347F7" w:rsidRPr="00A347F7">
        <w:rPr>
          <w:rFonts w:ascii="Times New Roman" w:eastAsia="宋体" w:hAnsi="Times New Roman" w:cs="Times New Roman"/>
          <w:kern w:val="0"/>
          <w:sz w:val="22"/>
        </w:rPr>
        <w:t>are summarized</w:t>
      </w:r>
      <w:r w:rsidR="00290FAB">
        <w:rPr>
          <w:rFonts w:ascii="Times New Roman" w:eastAsia="宋体" w:hAnsi="Times New Roman" w:cs="Times New Roman"/>
          <w:kern w:val="0"/>
          <w:sz w:val="22"/>
        </w:rPr>
        <w:t xml:space="preserve"> [2</w:t>
      </w:r>
      <w:r w:rsidR="008A6B23">
        <w:rPr>
          <w:rFonts w:ascii="Times New Roman" w:eastAsia="宋体" w:hAnsi="Times New Roman" w:cs="Times New Roman"/>
          <w:kern w:val="0"/>
          <w:sz w:val="22"/>
        </w:rPr>
        <w:t>]</w:t>
      </w:r>
      <w:r w:rsidR="00A347F7">
        <w:rPr>
          <w:rFonts w:ascii="Times New Roman" w:eastAsia="宋体" w:hAnsi="Times New Roman" w:cs="Times New Roman"/>
          <w:kern w:val="0"/>
          <w:sz w:val="2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347F7" w14:paraId="653FA17C" w14:textId="77777777" w:rsidTr="003F434D">
        <w:tc>
          <w:tcPr>
            <w:tcW w:w="9307" w:type="dxa"/>
          </w:tcPr>
          <w:p w14:paraId="4392500F" w14:textId="77777777" w:rsidR="00290FAB" w:rsidRPr="00290FAB" w:rsidRDefault="00290FAB" w:rsidP="00290FAB">
            <w:pPr>
              <w:pStyle w:val="a4"/>
              <w:widowControl/>
              <w:numPr>
                <w:ilvl w:val="0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Mincho" w:hint="eastAsia"/>
                <w:lang w:eastAsia="ja-JP"/>
              </w:rPr>
              <w:lastRenderedPageBreak/>
              <w:t>F</w:t>
            </w:r>
            <w:r w:rsidRPr="00290FAB">
              <w:rPr>
                <w:rFonts w:eastAsia="Yu Mincho"/>
                <w:lang w:eastAsia="ja-JP"/>
              </w:rPr>
              <w:t xml:space="preserve">or Type 1 CG-PUSCH and </w:t>
            </w:r>
            <w:r w:rsidRPr="00290FAB">
              <w:rPr>
                <w:rFonts w:eastAsia="Yu Gothic"/>
                <w:color w:val="1D1C1D"/>
                <w:lang w:eastAsia="ja-JP"/>
              </w:rPr>
              <w:t>Type 2 CG-PUSCH activated by DCI format 0_1/0_2, select one from the following two alternatives:</w:t>
            </w:r>
          </w:p>
          <w:p w14:paraId="5F16246B" w14:textId="77777777" w:rsidR="00290FAB" w:rsidRPr="00290FAB" w:rsidRDefault="00290FAB" w:rsidP="00290FAB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>Alt 2:</w:t>
            </w:r>
          </w:p>
          <w:p w14:paraId="6F7FF5F5" w14:textId="77777777" w:rsidR="00290FAB" w:rsidRPr="00290FAB" w:rsidRDefault="00290FAB" w:rsidP="00290FAB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 xml:space="preserve">Rel-17 supports </w:t>
            </w:r>
            <w:r w:rsidRPr="00290FAB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290FAB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290FAB">
              <w:rPr>
                <w:rFonts w:eastAsia="Yu Mincho"/>
                <w:lang w:eastAsia="ja-JP"/>
              </w:rPr>
              <w:t xml:space="preserve">Type 1 CG-PUSCH. </w:t>
            </w:r>
            <w:r w:rsidRPr="00290FAB">
              <w:rPr>
                <w:rFonts w:eastAsia="Yu Gothic"/>
                <w:color w:val="1D1C1D"/>
                <w:lang w:eastAsia="ja-JP"/>
              </w:rPr>
              <w:t xml:space="preserve">Rel-17 does not support </w:t>
            </w:r>
            <w:r w:rsidRPr="00290FAB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290FAB">
              <w:rPr>
                <w:rFonts w:eastAsia="Yu Gothic"/>
                <w:i/>
                <w:iCs/>
                <w:color w:val="000000"/>
                <w:lang w:eastAsia="ja-JP"/>
              </w:rPr>
              <w:t>numberOfRepetitions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290FAB">
              <w:rPr>
                <w:rFonts w:eastAsia="Yu Mincho"/>
                <w:lang w:eastAsia="ja-JP"/>
              </w:rPr>
              <w:t>Type 1 CG-PUSCH.</w:t>
            </w:r>
          </w:p>
          <w:p w14:paraId="1B0BB716" w14:textId="77777777" w:rsidR="00290FAB" w:rsidRPr="00290FAB" w:rsidRDefault="00290FAB" w:rsidP="00290FAB">
            <w:pPr>
              <w:pStyle w:val="a4"/>
              <w:widowControl/>
              <w:numPr>
                <w:ilvl w:val="3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>Note: The TDRA list for Type 1 CG-PUSCH is kept un changed (i.e., use the TDRA list for DCI format 0_0).</w:t>
            </w:r>
          </w:p>
          <w:p w14:paraId="2B7B7CDE" w14:textId="77777777" w:rsidR="00290FAB" w:rsidRPr="00290FAB" w:rsidRDefault="00290FAB" w:rsidP="00290FAB">
            <w:pPr>
              <w:pStyle w:val="a4"/>
              <w:widowControl/>
              <w:numPr>
                <w:ilvl w:val="3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 xml:space="preserve">Note: Need to introduce </w:t>
            </w:r>
            <w:r w:rsidRPr="00290FAB">
              <w:rPr>
                <w:rFonts w:eastAsia="Yu Gothic"/>
                <w:i/>
                <w:iCs/>
                <w:color w:val="1D1C1D"/>
                <w:lang w:eastAsia="ja-JP"/>
              </w:rPr>
              <w:t>repK-r17</w:t>
            </w:r>
            <w:r w:rsidRPr="00290FAB">
              <w:rPr>
                <w:rFonts w:eastAsia="Yu Gothic"/>
                <w:color w:val="1D1C1D"/>
                <w:lang w:eastAsia="ja-JP"/>
              </w:rPr>
              <w:t>.</w:t>
            </w:r>
          </w:p>
          <w:p w14:paraId="3B721B21" w14:textId="77777777" w:rsidR="00290FAB" w:rsidRPr="00290FAB" w:rsidRDefault="00290FAB" w:rsidP="00290FAB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Mincho"/>
                <w:lang w:eastAsia="ja-JP"/>
              </w:rPr>
              <w:t xml:space="preserve">Rel-17 supports </w:t>
            </w:r>
            <w:r w:rsidRPr="00290FAB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290FAB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290FAB">
              <w:rPr>
                <w:rFonts w:eastAsia="Yu Gothic"/>
                <w:color w:val="1D1C1D"/>
                <w:lang w:eastAsia="ja-JP"/>
              </w:rPr>
              <w:t>Type 2 CG-PUSCH activated by DCI format 0_1/0_2.</w:t>
            </w:r>
          </w:p>
          <w:p w14:paraId="23878999" w14:textId="77777777" w:rsidR="00290FAB" w:rsidRPr="00290FAB" w:rsidRDefault="00290FAB" w:rsidP="00290FAB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 w:hint="eastAsia"/>
                <w:color w:val="1D1C1D"/>
                <w:lang w:eastAsia="ja-JP"/>
              </w:rPr>
              <w:t>A</w:t>
            </w:r>
            <w:r w:rsidRPr="00290FAB">
              <w:rPr>
                <w:rFonts w:eastAsia="Yu Gothic"/>
                <w:color w:val="1D1C1D"/>
                <w:lang w:eastAsia="ja-JP"/>
              </w:rPr>
              <w:t>lt 3-b:</w:t>
            </w:r>
          </w:p>
          <w:p w14:paraId="21B6666F" w14:textId="77777777" w:rsidR="00290FAB" w:rsidRPr="00290FAB" w:rsidRDefault="00290FAB" w:rsidP="00290FAB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 xml:space="preserve">Rel-17 does not support </w:t>
            </w:r>
            <w:r w:rsidRPr="00290FAB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290FAB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290FAB">
              <w:rPr>
                <w:rFonts w:eastAsia="Yu Mincho"/>
                <w:lang w:eastAsia="ja-JP"/>
              </w:rPr>
              <w:t xml:space="preserve">Type 1 CG-PUSCH and for </w:t>
            </w:r>
            <w:r w:rsidRPr="00290FAB">
              <w:rPr>
                <w:rFonts w:eastAsia="Yu Gothic"/>
                <w:color w:val="1D1C1D"/>
                <w:lang w:eastAsia="ja-JP"/>
              </w:rPr>
              <w:t>Type 2 CG-PUSCH activated by DCI format 0_1/0_2</w:t>
            </w:r>
            <w:r w:rsidRPr="00290FAB">
              <w:rPr>
                <w:rFonts w:eastAsia="Yu Mincho"/>
                <w:lang w:eastAsia="ja-JP"/>
              </w:rPr>
              <w:t>.</w:t>
            </w:r>
          </w:p>
          <w:p w14:paraId="6D847E79" w14:textId="77777777" w:rsidR="00290FAB" w:rsidRPr="00290FAB" w:rsidRDefault="00290FAB" w:rsidP="00290FAB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 xml:space="preserve">Rel-17 supports </w:t>
            </w:r>
            <w:r w:rsidRPr="00290FAB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290FAB">
              <w:rPr>
                <w:rFonts w:eastAsia="Yu Gothic"/>
                <w:i/>
                <w:iCs/>
                <w:color w:val="000000"/>
                <w:lang w:eastAsia="ja-JP"/>
              </w:rPr>
              <w:t>numberOfRepetitions</w:t>
            </w:r>
            <w:r w:rsidRPr="00290FAB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290FAB">
              <w:rPr>
                <w:rFonts w:eastAsia="Yu Mincho"/>
                <w:lang w:eastAsia="ja-JP"/>
              </w:rPr>
              <w:t xml:space="preserve">Type 1 CG-PUSCH, where </w:t>
            </w:r>
            <w:r w:rsidRPr="00290FAB">
              <w:rPr>
                <w:rFonts w:eastAsia="Yu Gothic"/>
                <w:color w:val="1D1C1D"/>
                <w:lang w:eastAsia="ja-JP"/>
              </w:rPr>
              <w:t>the TDRA list for DCI format 0_1 or 0_2 is reused</w:t>
            </w:r>
            <w:r w:rsidRPr="00290FAB">
              <w:rPr>
                <w:rFonts w:eastAsia="Yu Mincho"/>
                <w:lang w:eastAsia="ja-JP"/>
              </w:rPr>
              <w:t>.</w:t>
            </w:r>
          </w:p>
          <w:p w14:paraId="0EF4D31C" w14:textId="77777777" w:rsidR="00290FAB" w:rsidRPr="00290FAB" w:rsidRDefault="00290FAB" w:rsidP="00290FAB">
            <w:pPr>
              <w:pStyle w:val="a4"/>
              <w:widowControl/>
              <w:numPr>
                <w:ilvl w:val="3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290FAB">
              <w:rPr>
                <w:rFonts w:eastAsia="Yu Gothic" w:hint="eastAsia"/>
                <w:color w:val="1D1C1D"/>
                <w:lang w:eastAsia="ja-JP"/>
              </w:rPr>
              <w:t>N</w:t>
            </w:r>
            <w:r w:rsidRPr="00290FAB">
              <w:rPr>
                <w:rFonts w:eastAsia="Yu Gothic"/>
                <w:color w:val="1D1C1D"/>
                <w:lang w:eastAsia="ja-JP"/>
              </w:rPr>
              <w:t xml:space="preserve">ote: </w:t>
            </w:r>
            <w:r w:rsidRPr="00290FAB">
              <w:rPr>
                <w:rFonts w:eastAsiaTheme="minorEastAsia"/>
              </w:rPr>
              <w:t>DCI format 0_0 field bit widths</w:t>
            </w:r>
            <w:r w:rsidRPr="00290FAB">
              <w:rPr>
                <w:lang w:eastAsia="ja-JP"/>
              </w:rPr>
              <w:t xml:space="preserve"> are kept unchanged.</w:t>
            </w:r>
          </w:p>
          <w:p w14:paraId="2DCB2462" w14:textId="6153830E" w:rsidR="00A347F7" w:rsidRPr="002B1445" w:rsidRDefault="00290FAB" w:rsidP="00290FAB">
            <w:pPr>
              <w:pStyle w:val="a4"/>
              <w:widowControl/>
              <w:numPr>
                <w:ilvl w:val="0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cs="Times"/>
                <w:bCs/>
              </w:rPr>
            </w:pPr>
            <w:r w:rsidRPr="00290FAB">
              <w:rPr>
                <w:rFonts w:eastAsia="Yu Gothic"/>
                <w:color w:val="1D1C1D"/>
                <w:lang w:eastAsia="ja-JP"/>
              </w:rPr>
              <w:t>Note: Need a mechanism to change the TDRA list for Type 1 CG-PUSCH, from the one for DCI format 0_0 to the one for DCI format 0_1 or 0_2.</w:t>
            </w:r>
          </w:p>
        </w:tc>
      </w:tr>
    </w:tbl>
    <w:p w14:paraId="552302BD" w14:textId="77777777" w:rsidR="00A347F7" w:rsidRPr="00A347F7" w:rsidRDefault="00A347F7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575D81FB" w14:textId="655687ED" w:rsidR="00712FF4" w:rsidRDefault="00290FAB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We support Alt </w:t>
      </w:r>
      <w:r w:rsidR="003E4245">
        <w:rPr>
          <w:rFonts w:ascii="Times New Roman" w:eastAsia="宋体" w:hAnsi="Times New Roman" w:cs="Times New Roman"/>
          <w:kern w:val="0"/>
          <w:sz w:val="22"/>
        </w:rPr>
        <w:t>2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712FF4">
        <w:rPr>
          <w:rFonts w:ascii="Times New Roman" w:eastAsia="宋体" w:hAnsi="Times New Roman" w:cs="Times New Roman"/>
          <w:kern w:val="0"/>
          <w:sz w:val="22"/>
        </w:rPr>
        <w:t>F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or Type 1 CG-PUSCH, when it is PUSCH repetition type A, the </w:t>
      </w:r>
      <w:r w:rsidR="00941453" w:rsidRPr="00941453">
        <w:rPr>
          <w:rFonts w:ascii="Times New Roman" w:eastAsia="宋体" w:hAnsi="Times New Roman" w:cs="Times New Roman"/>
          <w:kern w:val="0"/>
          <w:sz w:val="22"/>
        </w:rPr>
        <w:t xml:space="preserve">selection of the time domain resource allocation 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table follows the rules for DCI format 0_0 on UE specific search space. So the </w:t>
      </w:r>
      <w:r w:rsidR="003E4245">
        <w:rPr>
          <w:rFonts w:ascii="Times New Roman" w:eastAsia="宋体" w:hAnsi="Times New Roman" w:cs="Times New Roman"/>
          <w:kern w:val="0"/>
          <w:sz w:val="22"/>
        </w:rPr>
        <w:t>R16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 increased repetition number</w:t>
      </w:r>
      <w:r w:rsidR="003E4245">
        <w:rPr>
          <w:rFonts w:ascii="Times New Roman" w:eastAsia="宋体" w:hAnsi="Times New Roman" w:cs="Times New Roman"/>
          <w:kern w:val="0"/>
          <w:sz w:val="22"/>
        </w:rPr>
        <w:t xml:space="preserve"> “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>numberOfRepetitions</w:t>
      </w:r>
      <w:r w:rsidR="003E4245">
        <w:rPr>
          <w:rFonts w:ascii="Times New Roman" w:eastAsia="宋体" w:hAnsi="Times New Roman" w:cs="Times New Roman"/>
          <w:kern w:val="0"/>
          <w:sz w:val="22"/>
        </w:rPr>
        <w:t>”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 cannot used for </w:t>
      </w:r>
      <w:r w:rsidR="00941453" w:rsidRPr="00941453">
        <w:rPr>
          <w:rFonts w:ascii="Times New Roman" w:eastAsia="宋体" w:hAnsi="Times New Roman" w:cs="Times New Roman"/>
          <w:kern w:val="0"/>
          <w:sz w:val="22"/>
        </w:rPr>
        <w:t>legacy Type 1 CG-PUSCH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. However, repK can be </w:t>
      </w:r>
      <w:r w:rsidR="003E4245">
        <w:rPr>
          <w:rFonts w:ascii="Times New Roman" w:eastAsia="宋体" w:hAnsi="Times New Roman" w:cs="Times New Roman"/>
          <w:kern w:val="0"/>
          <w:sz w:val="22"/>
        </w:rPr>
        <w:t xml:space="preserve">easily 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extended </w:t>
      </w:r>
      <w:r w:rsidR="00AB275D">
        <w:rPr>
          <w:rFonts w:ascii="Times New Roman" w:eastAsia="宋体" w:hAnsi="Times New Roman" w:cs="Times New Roman"/>
          <w:kern w:val="0"/>
          <w:sz w:val="22"/>
        </w:rPr>
        <w:t>f</w:t>
      </w:r>
      <w:r w:rsidR="00AB275D" w:rsidRPr="00230213">
        <w:rPr>
          <w:rFonts w:ascii="Times New Roman" w:eastAsia="宋体" w:hAnsi="Times New Roman" w:cs="Times New Roman"/>
          <w:kern w:val="0"/>
          <w:sz w:val="22"/>
        </w:rPr>
        <w:t>or support of up to 32 repetitions for Type 1 CG-PUSCH</w:t>
      </w:r>
      <w:r w:rsidR="003E4245" w:rsidRPr="003E4245">
        <w:rPr>
          <w:rFonts w:ascii="Times New Roman" w:eastAsia="宋体" w:hAnsi="Times New Roman" w:cs="Times New Roman"/>
          <w:kern w:val="0"/>
          <w:sz w:val="22"/>
        </w:rPr>
        <w:t xml:space="preserve">, which is </w:t>
      </w:r>
      <w:r w:rsidR="00712FF4" w:rsidRPr="00712FF4">
        <w:rPr>
          <w:rFonts w:ascii="Times New Roman" w:eastAsia="宋体" w:hAnsi="Times New Roman" w:cs="Times New Roman"/>
          <w:kern w:val="0"/>
          <w:sz w:val="22"/>
        </w:rPr>
        <w:t>the simplest solution and requires minimum specification impacts</w:t>
      </w:r>
      <w:r w:rsidR="00941453">
        <w:rPr>
          <w:rFonts w:ascii="Times New Roman" w:eastAsia="宋体" w:hAnsi="Times New Roman" w:cs="Times New Roman"/>
          <w:kern w:val="0"/>
          <w:sz w:val="22"/>
        </w:rPr>
        <w:t>.</w:t>
      </w:r>
    </w:p>
    <w:p w14:paraId="02F7DF56" w14:textId="129E979C" w:rsidR="00C1257E" w:rsidRDefault="003E4245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For Alt 3-b, it need use </w:t>
      </w:r>
      <w:r w:rsidRPr="003E4245">
        <w:rPr>
          <w:rFonts w:ascii="Times New Roman" w:eastAsia="宋体" w:hAnsi="Times New Roman" w:cs="Times New Roman"/>
          <w:kern w:val="0"/>
          <w:sz w:val="22"/>
        </w:rPr>
        <w:t>new TDRA tables for Type 1</w:t>
      </w:r>
      <w:r>
        <w:rPr>
          <w:rFonts w:ascii="Times New Roman" w:eastAsia="宋体" w:hAnsi="Times New Roman" w:cs="Times New Roman"/>
          <w:kern w:val="0"/>
          <w:sz w:val="22"/>
        </w:rPr>
        <w:t>, which may</w:t>
      </w:r>
      <w:r w:rsidR="00290FA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E559D">
        <w:rPr>
          <w:rFonts w:ascii="Times New Roman" w:eastAsia="宋体" w:hAnsi="Times New Roman" w:cs="Times New Roman"/>
          <w:kern w:val="0"/>
          <w:sz w:val="22"/>
        </w:rPr>
        <w:t xml:space="preserve">cause large </w:t>
      </w:r>
      <w:r w:rsidR="00712FF4" w:rsidRPr="00712FF4">
        <w:rPr>
          <w:rFonts w:ascii="Times New Roman" w:eastAsia="宋体" w:hAnsi="Times New Roman" w:cs="Times New Roman"/>
          <w:kern w:val="0"/>
          <w:sz w:val="22"/>
        </w:rPr>
        <w:t>specification impacts</w:t>
      </w:r>
      <w:r w:rsidR="008E559D">
        <w:rPr>
          <w:rFonts w:ascii="Times New Roman" w:eastAsia="宋体" w:hAnsi="Times New Roman" w:cs="Times New Roman"/>
          <w:kern w:val="0"/>
          <w:sz w:val="22"/>
        </w:rPr>
        <w:t>.</w:t>
      </w:r>
    </w:p>
    <w:p w14:paraId="0D0AC0A0" w14:textId="366F54D7" w:rsidR="003A6C58" w:rsidRDefault="00CE6E32" w:rsidP="00CE6E32">
      <w:pPr>
        <w:spacing w:beforeLines="30" w:before="93" w:line="240" w:lineRule="exact"/>
        <w:rPr>
          <w:rFonts w:ascii="Times New Roman" w:eastAsia="宋体" w:hAnsi="Times New Roman" w:cs="Times New Roman"/>
          <w:i/>
          <w:iCs/>
          <w:kern w:val="0"/>
          <w:sz w:val="22"/>
        </w:rPr>
      </w:pPr>
      <w:r w:rsidRPr="001C3164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Proposal: </w:t>
      </w:r>
      <w:r w:rsidR="004D19C0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Regarding how to support</w:t>
      </w:r>
      <w:r w:rsidR="006236AA" w:rsidRPr="006236AA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 </w:t>
      </w:r>
      <w:r w:rsidR="004D19C0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up to </w:t>
      </w:r>
      <w:r w:rsidR="006236AA" w:rsidRPr="006236AA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32 repetitions for Type 1 CG-PUSCH</w:t>
      </w:r>
      <w:r w:rsidR="00F62007" w:rsidRPr="00F927D6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,</w:t>
      </w:r>
      <w:r w:rsidR="00F62007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 w:rsidR="006236AA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Alt </w:t>
      </w:r>
      <w:r w:rsidR="00AB275D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2</w:t>
      </w:r>
      <w:r w:rsidR="006A0BC1" w:rsidRPr="006A0BC1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 is supported.</w:t>
      </w:r>
    </w:p>
    <w:p w14:paraId="56C59993" w14:textId="77777777" w:rsidR="00D964AE" w:rsidRPr="004E1A3B" w:rsidRDefault="00D964AE" w:rsidP="00D964AE">
      <w:pPr>
        <w:widowControl/>
        <w:autoSpaceDE w:val="0"/>
        <w:autoSpaceDN w:val="0"/>
        <w:adjustRightInd w:val="0"/>
        <w:snapToGrid w:val="0"/>
        <w:spacing w:beforeLines="30" w:before="93" w:line="60" w:lineRule="atLeast"/>
        <w:rPr>
          <w:rFonts w:ascii="Times New Roman" w:eastAsia="宋体" w:hAnsi="Times New Roman" w:cs="Times New Roman"/>
          <w:b/>
          <w:iCs/>
          <w:kern w:val="0"/>
          <w:sz w:val="22"/>
        </w:rPr>
      </w:pPr>
    </w:p>
    <w:p w14:paraId="75A16E99" w14:textId="77777777" w:rsidR="00D964AE" w:rsidRPr="00BA3362" w:rsidRDefault="00D964AE" w:rsidP="00D964AE">
      <w:pPr>
        <w:pStyle w:val="a4"/>
        <w:keepNext/>
        <w:widowControl/>
        <w:numPr>
          <w:ilvl w:val="0"/>
          <w:numId w:val="17"/>
        </w:numPr>
        <w:autoSpaceDE w:val="0"/>
        <w:autoSpaceDN w:val="0"/>
        <w:adjustRightInd w:val="0"/>
        <w:snapToGrid w:val="0"/>
        <w:spacing w:beforeLines="30" w:before="93" w:after="120" w:line="60" w:lineRule="atLeast"/>
        <w:ind w:firstLineChars="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Conclusions </w:t>
      </w:r>
    </w:p>
    <w:p w14:paraId="4D1CC763" w14:textId="59EE5C59" w:rsidR="00D964AE" w:rsidRPr="00BA3362" w:rsidRDefault="00D964AE" w:rsidP="00D964AE">
      <w:pPr>
        <w:widowControl/>
        <w:autoSpaceDE w:val="0"/>
        <w:autoSpaceDN w:val="0"/>
        <w:adjustRightInd w:val="0"/>
        <w:snapToGrid w:val="0"/>
        <w:spacing w:beforeLines="30" w:before="93" w:line="60" w:lineRule="atLeast"/>
        <w:rPr>
          <w:rFonts w:ascii="Times New Roman" w:eastAsia="宋体" w:hAnsi="Times New Roman" w:cs="Times New Roman"/>
          <w:kern w:val="0"/>
          <w:sz w:val="22"/>
        </w:rPr>
      </w:pPr>
      <w:r w:rsidRPr="00BA3362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I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n this contribution,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our </w:t>
      </w:r>
      <w:r w:rsidR="008A69BB">
        <w:rPr>
          <w:rFonts w:ascii="Times New Roman" w:eastAsia="宋体" w:hAnsi="Times New Roman" w:cs="Times New Roman"/>
          <w:kern w:val="0"/>
          <w:sz w:val="22"/>
        </w:rPr>
        <w:t>views</w:t>
      </w:r>
      <w:r w:rsidR="008A69BB" w:rsidRPr="00BA336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on possible impacts on RAN1 specification for coverage enhancement on PUSCH repetition type A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are provided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with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BA3362">
        <w:rPr>
          <w:rFonts w:ascii="Times New Roman" w:eastAsia="宋体" w:hAnsi="Times New Roman" w:cs="Times New Roman"/>
          <w:kern w:val="0"/>
          <w:sz w:val="22"/>
        </w:rPr>
        <w:t>following proposals:</w:t>
      </w:r>
    </w:p>
    <w:p w14:paraId="3262F9AE" w14:textId="44AE8028" w:rsidR="00D964AE" w:rsidRPr="00615ED0" w:rsidRDefault="00F508D4" w:rsidP="006236AA">
      <w:pPr>
        <w:spacing w:beforeLines="30" w:before="93" w:line="240" w:lineRule="exact"/>
        <w:rPr>
          <w:rFonts w:ascii="Times New Roman" w:eastAsia="宋体" w:hAnsi="Times New Roman" w:cs="Times New Roman"/>
          <w:b/>
          <w:kern w:val="0"/>
          <w:sz w:val="22"/>
        </w:rPr>
      </w:pPr>
      <w:r w:rsidRPr="001C3164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Proposal: </w:t>
      </w:r>
      <w:r w:rsidR="004D19C0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Regarding how to support</w:t>
      </w:r>
      <w:r w:rsidR="006236AA" w:rsidRPr="006236AA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 up to 32 repetitions for Type 1 CG-PUSCH</w:t>
      </w:r>
      <w:r w:rsidR="006236AA" w:rsidRPr="00F927D6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,</w:t>
      </w:r>
      <w:r w:rsidR="006236AA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 w:rsidR="006236AA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Alt </w:t>
      </w:r>
      <w:r w:rsidR="00AB275D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2</w:t>
      </w:r>
      <w:r w:rsidR="006236AA" w:rsidRPr="006A0BC1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 is supported.</w:t>
      </w:r>
    </w:p>
    <w:p w14:paraId="4FE171C4" w14:textId="77777777" w:rsidR="001A7EED" w:rsidRDefault="001A7EED" w:rsidP="00D964AE">
      <w:pPr>
        <w:keepNext/>
        <w:widowControl/>
        <w:autoSpaceDE w:val="0"/>
        <w:autoSpaceDN w:val="0"/>
        <w:adjustRightInd w:val="0"/>
        <w:snapToGrid w:val="0"/>
        <w:spacing w:beforeLines="30" w:before="93" w:line="60" w:lineRule="atLeast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</w:p>
    <w:p w14:paraId="1A114BF3" w14:textId="1C53A4AE" w:rsidR="00D964AE" w:rsidRPr="00BA3362" w:rsidRDefault="00D964AE" w:rsidP="00D964AE">
      <w:pPr>
        <w:keepNext/>
        <w:widowControl/>
        <w:autoSpaceDE w:val="0"/>
        <w:autoSpaceDN w:val="0"/>
        <w:adjustRightInd w:val="0"/>
        <w:snapToGrid w:val="0"/>
        <w:spacing w:beforeLines="30" w:before="93" w:line="60" w:lineRule="atLeast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249B648C" w14:textId="77777777" w:rsidR="00D964AE" w:rsidRPr="00BA3362" w:rsidRDefault="00D964AE" w:rsidP="00D964AE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3" w:name="_Ref1146494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RP-</w:t>
      </w:r>
      <w:bookmarkEnd w:id="3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202928, ‘New WID on NR coverage enhancements’,</w:t>
      </w:r>
      <w:r w:rsidRPr="00BA3362">
        <w:rPr>
          <w:rFonts w:ascii="Times New Roman" w:eastAsia="宋体" w:hAnsi="Times New Roman" w:cs="Times New Roman"/>
          <w:kern w:val="0"/>
          <w:sz w:val="20"/>
          <w:szCs w:val="16"/>
          <w:lang w:eastAsia="en-US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December 7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11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, 2020</w:t>
      </w:r>
      <w:r w:rsidR="006240B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5CD94E4" w14:textId="636FE441" w:rsidR="00331E71" w:rsidRPr="00A347F7" w:rsidRDefault="00331E71" w:rsidP="00331E71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R1-</w:t>
      </w:r>
      <w:r w:rsidRPr="00331E71">
        <w:rPr>
          <w:rFonts w:ascii="Times New Roman" w:eastAsia="宋体" w:hAnsi="Times New Roman" w:cs="Times New Roman"/>
          <w:kern w:val="0"/>
          <w:sz w:val="20"/>
          <w:szCs w:val="20"/>
        </w:rPr>
        <w:t>2110596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‘FL Summary #4</w:t>
      </w: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Enhancements on PUSCH repetition type A’, Moderator (Sharp), 3GPP RAN1 #106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bis</w:t>
      </w: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t xml:space="preserve">-e,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October</w:t>
      </w:r>
      <w:r w:rsidRPr="001F23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11</w:t>
      </w:r>
      <w:r w:rsidRPr="004E1A3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="00D72B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9</w:t>
      </w:r>
      <w:r w:rsidRPr="0077160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</w:t>
      </w:r>
      <w:r w:rsidRPr="008E44A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2021</w:t>
      </w: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CE4E20B" w14:textId="77777777" w:rsidR="00D964AE" w:rsidRDefault="00D964AE" w:rsidP="00D964AE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R1-2003298, ‘Baseline coverage performance for FR1’, May 25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June 6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, 2020</w:t>
      </w:r>
      <w:r w:rsidR="006240B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770D83" w14:textId="77777777" w:rsidR="00D964AE" w:rsidRPr="00686131" w:rsidRDefault="00D964AE"/>
    <w:sectPr w:rsidR="00D964AE" w:rsidRPr="00686131" w:rsidSect="00455688">
      <w:pgSz w:w="11906" w:h="16838"/>
      <w:pgMar w:top="1440" w:right="1440" w:bottom="11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901B0" w14:textId="77777777" w:rsidR="00973491" w:rsidRDefault="00973491"/>
  </w:endnote>
  <w:endnote w:type="continuationSeparator" w:id="0">
    <w:p w14:paraId="000D665E" w14:textId="77777777" w:rsidR="00973491" w:rsidRDefault="00973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BC9DE" w14:textId="77777777" w:rsidR="00973491" w:rsidRDefault="00973491"/>
  </w:footnote>
  <w:footnote w:type="continuationSeparator" w:id="0">
    <w:p w14:paraId="4068D332" w14:textId="77777777" w:rsidR="00973491" w:rsidRDefault="009734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746E"/>
    <w:multiLevelType w:val="hybridMultilevel"/>
    <w:tmpl w:val="CBD8B64C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C302C598"/>
    <w:lvl w:ilvl="0" w:tplc="7DE8A34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07B6A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D347B"/>
    <w:multiLevelType w:val="hybridMultilevel"/>
    <w:tmpl w:val="465220D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242EF"/>
    <w:multiLevelType w:val="hybridMultilevel"/>
    <w:tmpl w:val="176C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50345A"/>
    <w:multiLevelType w:val="hybridMultilevel"/>
    <w:tmpl w:val="45B82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860B2E"/>
    <w:multiLevelType w:val="multilevel"/>
    <w:tmpl w:val="2A860B2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CA4E6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93783D"/>
    <w:multiLevelType w:val="hybridMultilevel"/>
    <w:tmpl w:val="23421B6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AF97368"/>
    <w:multiLevelType w:val="hybridMultilevel"/>
    <w:tmpl w:val="51CA2EA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BD17F6"/>
    <w:multiLevelType w:val="multilevel"/>
    <w:tmpl w:val="4AB8E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8FA0121"/>
    <w:multiLevelType w:val="hybridMultilevel"/>
    <w:tmpl w:val="1A2452E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52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095D84"/>
    <w:multiLevelType w:val="hybridMultilevel"/>
    <w:tmpl w:val="73CCC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303EB"/>
    <w:multiLevelType w:val="hybridMultilevel"/>
    <w:tmpl w:val="F766AA8E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"/>
  </w:num>
  <w:num w:numId="4">
    <w:abstractNumId w:val="2"/>
  </w:num>
  <w:num w:numId="5">
    <w:abstractNumId w:val="25"/>
  </w:num>
  <w:num w:numId="6">
    <w:abstractNumId w:val="29"/>
  </w:num>
  <w:num w:numId="7">
    <w:abstractNumId w:val="15"/>
  </w:num>
  <w:num w:numId="8">
    <w:abstractNumId w:val="5"/>
  </w:num>
  <w:num w:numId="9">
    <w:abstractNumId w:val="16"/>
  </w:num>
  <w:num w:numId="10">
    <w:abstractNumId w:val="23"/>
  </w:num>
  <w:num w:numId="11">
    <w:abstractNumId w:val="28"/>
  </w:num>
  <w:num w:numId="12">
    <w:abstractNumId w:val="9"/>
  </w:num>
  <w:num w:numId="13">
    <w:abstractNumId w:val="30"/>
  </w:num>
  <w:num w:numId="14">
    <w:abstractNumId w:val="11"/>
  </w:num>
  <w:num w:numId="15">
    <w:abstractNumId w:val="22"/>
  </w:num>
  <w:num w:numId="16">
    <w:abstractNumId w:val="4"/>
  </w:num>
  <w:num w:numId="17">
    <w:abstractNumId w:val="19"/>
  </w:num>
  <w:num w:numId="18">
    <w:abstractNumId w:val="18"/>
  </w:num>
  <w:num w:numId="19">
    <w:abstractNumId w:val="7"/>
  </w:num>
  <w:num w:numId="20">
    <w:abstractNumId w:val="10"/>
  </w:num>
  <w:num w:numId="21">
    <w:abstractNumId w:val="24"/>
  </w:num>
  <w:num w:numId="22">
    <w:abstractNumId w:val="21"/>
  </w:num>
  <w:num w:numId="23">
    <w:abstractNumId w:val="20"/>
  </w:num>
  <w:num w:numId="24">
    <w:abstractNumId w:val="3"/>
  </w:num>
  <w:num w:numId="25">
    <w:abstractNumId w:val="12"/>
  </w:num>
  <w:num w:numId="26">
    <w:abstractNumId w:val="13"/>
  </w:num>
  <w:num w:numId="27">
    <w:abstractNumId w:val="31"/>
  </w:num>
  <w:num w:numId="28">
    <w:abstractNumId w:val="6"/>
  </w:num>
  <w:num w:numId="29">
    <w:abstractNumId w:val="0"/>
  </w:num>
  <w:num w:numId="30">
    <w:abstractNumId w:val="17"/>
  </w:num>
  <w:num w:numId="31">
    <w:abstractNumId w:val="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AE"/>
    <w:rsid w:val="000019E9"/>
    <w:rsid w:val="0002011F"/>
    <w:rsid w:val="00082E40"/>
    <w:rsid w:val="00090DCC"/>
    <w:rsid w:val="000A1BA7"/>
    <w:rsid w:val="000C2113"/>
    <w:rsid w:val="000C7539"/>
    <w:rsid w:val="000F424F"/>
    <w:rsid w:val="00110CEB"/>
    <w:rsid w:val="00125A2E"/>
    <w:rsid w:val="00133F03"/>
    <w:rsid w:val="001451B7"/>
    <w:rsid w:val="001474A4"/>
    <w:rsid w:val="001A7EED"/>
    <w:rsid w:val="001C3164"/>
    <w:rsid w:val="001E4114"/>
    <w:rsid w:val="001F23A6"/>
    <w:rsid w:val="001F7918"/>
    <w:rsid w:val="00200E99"/>
    <w:rsid w:val="00225D67"/>
    <w:rsid w:val="00230213"/>
    <w:rsid w:val="00252A4C"/>
    <w:rsid w:val="00265429"/>
    <w:rsid w:val="00265966"/>
    <w:rsid w:val="00290FAB"/>
    <w:rsid w:val="002A3531"/>
    <w:rsid w:val="002C5389"/>
    <w:rsid w:val="002D502E"/>
    <w:rsid w:val="002F2391"/>
    <w:rsid w:val="0031256F"/>
    <w:rsid w:val="0031702D"/>
    <w:rsid w:val="003175C9"/>
    <w:rsid w:val="00323297"/>
    <w:rsid w:val="00331E71"/>
    <w:rsid w:val="003436C1"/>
    <w:rsid w:val="003534D2"/>
    <w:rsid w:val="00364299"/>
    <w:rsid w:val="00364DFD"/>
    <w:rsid w:val="003A6C58"/>
    <w:rsid w:val="003E4245"/>
    <w:rsid w:val="004035DF"/>
    <w:rsid w:val="00414F29"/>
    <w:rsid w:val="00455688"/>
    <w:rsid w:val="00466FAE"/>
    <w:rsid w:val="00467A84"/>
    <w:rsid w:val="004A5810"/>
    <w:rsid w:val="004D132F"/>
    <w:rsid w:val="004D19C0"/>
    <w:rsid w:val="004D7986"/>
    <w:rsid w:val="004F407B"/>
    <w:rsid w:val="00506FAC"/>
    <w:rsid w:val="00566E5D"/>
    <w:rsid w:val="00582172"/>
    <w:rsid w:val="005839F0"/>
    <w:rsid w:val="005E4280"/>
    <w:rsid w:val="006236AA"/>
    <w:rsid w:val="006240B1"/>
    <w:rsid w:val="00626061"/>
    <w:rsid w:val="00651FF8"/>
    <w:rsid w:val="00686131"/>
    <w:rsid w:val="006A0BC1"/>
    <w:rsid w:val="006D4B4B"/>
    <w:rsid w:val="006E4723"/>
    <w:rsid w:val="00705333"/>
    <w:rsid w:val="00712FF4"/>
    <w:rsid w:val="00747A0A"/>
    <w:rsid w:val="00761AAF"/>
    <w:rsid w:val="007724BB"/>
    <w:rsid w:val="0078741E"/>
    <w:rsid w:val="007A7633"/>
    <w:rsid w:val="007C46E7"/>
    <w:rsid w:val="007E4812"/>
    <w:rsid w:val="00817222"/>
    <w:rsid w:val="00865B13"/>
    <w:rsid w:val="008907AE"/>
    <w:rsid w:val="008A69BB"/>
    <w:rsid w:val="008A6B23"/>
    <w:rsid w:val="008C34E7"/>
    <w:rsid w:val="008E0967"/>
    <w:rsid w:val="008E48E1"/>
    <w:rsid w:val="008E559D"/>
    <w:rsid w:val="00906562"/>
    <w:rsid w:val="00941453"/>
    <w:rsid w:val="00973491"/>
    <w:rsid w:val="009735BE"/>
    <w:rsid w:val="009A5266"/>
    <w:rsid w:val="009C23F4"/>
    <w:rsid w:val="009D04A3"/>
    <w:rsid w:val="00A22B4F"/>
    <w:rsid w:val="00A347F7"/>
    <w:rsid w:val="00A42FBD"/>
    <w:rsid w:val="00A45BF6"/>
    <w:rsid w:val="00A833E0"/>
    <w:rsid w:val="00A878D2"/>
    <w:rsid w:val="00AA3D2E"/>
    <w:rsid w:val="00AB275D"/>
    <w:rsid w:val="00AC3CA5"/>
    <w:rsid w:val="00AD077C"/>
    <w:rsid w:val="00AD5602"/>
    <w:rsid w:val="00AE13C6"/>
    <w:rsid w:val="00B12337"/>
    <w:rsid w:val="00B60297"/>
    <w:rsid w:val="00B67CB6"/>
    <w:rsid w:val="00B856D6"/>
    <w:rsid w:val="00BC2434"/>
    <w:rsid w:val="00BD3A5B"/>
    <w:rsid w:val="00C1257E"/>
    <w:rsid w:val="00C15DBC"/>
    <w:rsid w:val="00C44213"/>
    <w:rsid w:val="00C77A02"/>
    <w:rsid w:val="00C92107"/>
    <w:rsid w:val="00CA3E5B"/>
    <w:rsid w:val="00CB43D0"/>
    <w:rsid w:val="00CD7916"/>
    <w:rsid w:val="00CE6E32"/>
    <w:rsid w:val="00CF3BF4"/>
    <w:rsid w:val="00D40151"/>
    <w:rsid w:val="00D43E11"/>
    <w:rsid w:val="00D72BF7"/>
    <w:rsid w:val="00D964AE"/>
    <w:rsid w:val="00DB2B72"/>
    <w:rsid w:val="00DB7F61"/>
    <w:rsid w:val="00DC08A5"/>
    <w:rsid w:val="00DE6981"/>
    <w:rsid w:val="00E17C6C"/>
    <w:rsid w:val="00E33264"/>
    <w:rsid w:val="00E46458"/>
    <w:rsid w:val="00E54865"/>
    <w:rsid w:val="00E955F0"/>
    <w:rsid w:val="00ED63F1"/>
    <w:rsid w:val="00F508D4"/>
    <w:rsid w:val="00F62007"/>
    <w:rsid w:val="00F927D6"/>
    <w:rsid w:val="00FA7FF3"/>
    <w:rsid w:val="00FD55BA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C6720"/>
  <w15:chartTrackingRefBased/>
  <w15:docId w15:val="{326FA395-1D4D-4BBE-8D71-E1B7B34D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31"/>
    <w:pPr>
      <w:widowControl w:val="0"/>
      <w:jc w:val="both"/>
    </w:p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D964AE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D964AE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table" w:styleId="a3">
    <w:name w:val="Table Grid"/>
    <w:basedOn w:val="a1"/>
    <w:uiPriority w:val="39"/>
    <w:qFormat/>
    <w:rsid w:val="00D964AE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"/>
    <w:uiPriority w:val="34"/>
    <w:qFormat/>
    <w:rsid w:val="00D964AE"/>
    <w:pPr>
      <w:ind w:firstLineChars="200" w:firstLine="420"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D964AE"/>
  </w:style>
  <w:style w:type="paragraph" w:styleId="a5">
    <w:name w:val="header"/>
    <w:basedOn w:val="a"/>
    <w:link w:val="Char0"/>
    <w:uiPriority w:val="99"/>
    <w:unhideWhenUsed/>
    <w:rsid w:val="00CA3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A3E5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A3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A3E5B"/>
    <w:rPr>
      <w:sz w:val="18"/>
      <w:szCs w:val="18"/>
    </w:rPr>
  </w:style>
  <w:style w:type="paragraph" w:styleId="a7">
    <w:name w:val="Body Text"/>
    <w:basedOn w:val="a"/>
    <w:link w:val="Char2"/>
    <w:rsid w:val="00A347F7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7"/>
    <w:rsid w:val="00A347F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F6200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6200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62007"/>
    <w:rPr>
      <w:sz w:val="16"/>
      <w:szCs w:val="16"/>
    </w:rPr>
  </w:style>
  <w:style w:type="paragraph" w:styleId="aa">
    <w:name w:val="annotation text"/>
    <w:basedOn w:val="a"/>
    <w:link w:val="Char4"/>
    <w:uiPriority w:val="99"/>
    <w:semiHidden/>
    <w:unhideWhenUsed/>
    <w:rsid w:val="00F62007"/>
    <w:rPr>
      <w:sz w:val="20"/>
      <w:szCs w:val="20"/>
    </w:rPr>
  </w:style>
  <w:style w:type="character" w:customStyle="1" w:styleId="Char4">
    <w:name w:val="批注文字 Char"/>
    <w:basedOn w:val="a0"/>
    <w:link w:val="aa"/>
    <w:uiPriority w:val="99"/>
    <w:semiHidden/>
    <w:rsid w:val="00F62007"/>
    <w:rPr>
      <w:sz w:val="20"/>
      <w:szCs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F6200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F62007"/>
    <w:rPr>
      <w:b/>
      <w:bCs/>
      <w:sz w:val="20"/>
      <w:szCs w:val="20"/>
    </w:rPr>
  </w:style>
  <w:style w:type="paragraph" w:styleId="20">
    <w:name w:val="List 2"/>
    <w:basedOn w:val="ac"/>
    <w:uiPriority w:val="99"/>
    <w:qFormat/>
    <w:rsid w:val="00290FAB"/>
    <w:pPr>
      <w:widowControl/>
      <w:spacing w:after="180" w:line="259" w:lineRule="auto"/>
      <w:ind w:left="851" w:firstLineChars="0" w:hanging="284"/>
      <w:contextualSpacing w:val="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290FAB"/>
    <w:pPr>
      <w:ind w:left="200" w:hangingChars="200" w:hanging="200"/>
      <w:contextualSpacing/>
    </w:pPr>
  </w:style>
  <w:style w:type="paragraph" w:customStyle="1" w:styleId="B2">
    <w:name w:val="B2"/>
    <w:basedOn w:val="20"/>
    <w:link w:val="B2Char"/>
    <w:qFormat/>
    <w:rsid w:val="007E4812"/>
  </w:style>
  <w:style w:type="character" w:customStyle="1" w:styleId="B2Char">
    <w:name w:val="B2 Char"/>
    <w:link w:val="B2"/>
    <w:qFormat/>
    <w:rsid w:val="007E481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4812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7E4812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7E4812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7E4812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7E4812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B3Char">
    <w:name w:val="B3 Char"/>
    <w:link w:val="B3"/>
    <w:rsid w:val="007E4812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4A581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A581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1065</Words>
  <Characters>5490</Characters>
  <Application>Microsoft Office Word</Application>
  <DocSecurity>0</DocSecurity>
  <Lines>94</Lines>
  <Paragraphs>48</Paragraphs>
  <ScaleCrop>false</ScaleCrop>
  <Company>Huawei Technologies Co.,Ltd.</Company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2021-09-29T07:15:00Z</dcterms:created>
  <dcterms:modified xsi:type="dcterms:W3CDTF">2021-11-06T01:52:00Z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(3)dLQVMvdFpVyoYgs9YoF9GTqQOhnEfWWIvSV+HffkTgeva3Ast7G6Uq0tCxcHgU0dTva7Ef0g
h/2wya4Q+1G+sl6V3BH0zuuVCoibOEroUoGKEEOnVRuyJXFfghLfrEtggtHpGQ9+1mhbjm5R
u8htQyDw1IJjqP00HUW7NOwO4tyhsznU1OnJv1yh+pVadUmHNxFLY9M6UZ0pLhm4C1fviOYQ
dQUH7+Khoi7nc1K7Qq</vt:lpwstr>
  </property>
  <property fmtid="{D5CDD505-2E9C-101B-9397-08002B2CF9AE}" pid="3" name="_2015_ms_pID_7253431">
    <vt:lpwstr>VSpr+Y0rLIg7k9+gZjoiEbpftu9+4DgSldcwX05321nWG+fHmVyV7E
Jm4ojg0v8kX/utQWinTEnxnEt+tXdf+Q3rfz16JRZ4QkcwHgDOXgeCebteNYoM0RaaywjS3a
P+6IA20AKjqXAEvdleic5nOfS8Lx+pdTI8TWn/CFEb4GSJxNAUL8H53qqnZnPM0cjfiQUE+Z
C+dC+Z0BUPr8uSSkAQm96Pk+9s1bC/jmx58f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1636161135</vt:lpwstr>
  </property>
</Properties>
</file>