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36AF0F0E"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A72CF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sidR="00AA426B">
        <w:rPr>
          <w:b/>
          <w:bCs/>
          <w:lang w:eastAsia="zh-CN"/>
        </w:rPr>
        <w:t>7</w:t>
      </w:r>
      <w:r w:rsidRPr="003A2954">
        <w:rPr>
          <w:b/>
          <w:bCs/>
          <w:lang w:eastAsia="zh-CN"/>
        </w:rPr>
        <w:t>-e </w:t>
      </w:r>
      <w:r w:rsidRPr="003A2954">
        <w:rPr>
          <w:b/>
          <w:kern w:val="2"/>
          <w:lang w:eastAsia="zh-CN"/>
        </w:rPr>
        <w:tab/>
      </w:r>
      <w:r w:rsidR="00B37BA0" w:rsidRPr="003A2954">
        <w:rPr>
          <w:b/>
          <w:kern w:val="2"/>
          <w:lang w:eastAsia="zh-CN"/>
        </w:rPr>
        <w:t>R1-</w:t>
      </w:r>
      <w:r w:rsidR="00402BB2">
        <w:rPr>
          <w:b/>
          <w:kern w:val="2"/>
          <w:lang w:eastAsia="zh-CN"/>
        </w:rPr>
        <w:t>21</w:t>
      </w:r>
      <w:r w:rsidR="00402BB2" w:rsidRPr="009D79BF">
        <w:rPr>
          <w:b/>
          <w:kern w:val="2"/>
          <w:lang w:eastAsia="zh-CN"/>
        </w:rPr>
        <w:t>10779</w:t>
      </w:r>
    </w:p>
    <w:p w14:paraId="563E2922" w14:textId="5F51612F" w:rsidR="00C03B0B" w:rsidRPr="003A2954" w:rsidRDefault="002D2E56" w:rsidP="00C03B0B">
      <w:pPr>
        <w:rPr>
          <w:b/>
          <w:kern w:val="2"/>
          <w:lang w:eastAsia="zh-CN"/>
        </w:rPr>
      </w:pPr>
      <w:r>
        <w:rPr>
          <w:b/>
          <w:bCs/>
          <w:lang w:eastAsia="zh-CN"/>
        </w:rPr>
        <w:t>e-M</w:t>
      </w:r>
      <w:r w:rsidR="00191B92" w:rsidRPr="00610030">
        <w:rPr>
          <w:b/>
          <w:bCs/>
          <w:lang w:eastAsia="zh-CN"/>
        </w:rPr>
        <w:t xml:space="preserve">eeting, </w:t>
      </w:r>
      <w:r w:rsidR="00AA426B">
        <w:rPr>
          <w:b/>
          <w:bCs/>
          <w:lang w:eastAsia="zh-CN"/>
        </w:rPr>
        <w:t>November</w:t>
      </w:r>
      <w:r w:rsidR="00191B92" w:rsidRPr="00C65FC2">
        <w:rPr>
          <w:b/>
          <w:bCs/>
          <w:lang w:eastAsia="zh-CN"/>
        </w:rPr>
        <w:t xml:space="preserve"> </w:t>
      </w:r>
      <w:r w:rsidR="00F21413">
        <w:rPr>
          <w:b/>
          <w:bCs/>
          <w:lang w:eastAsia="zh-CN"/>
        </w:rPr>
        <w:t>11</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F21413">
        <w:rPr>
          <w:b/>
          <w:bCs/>
          <w:lang w:eastAsia="zh-CN"/>
        </w:rPr>
        <w:t>19</w:t>
      </w:r>
      <w:r w:rsidR="00A62CBA" w:rsidRPr="002D119C">
        <w:rPr>
          <w:b/>
          <w:bCs/>
          <w:vertAlign w:val="superscript"/>
          <w:lang w:eastAsia="zh-CN"/>
        </w:rPr>
        <w:t>th</w:t>
      </w:r>
      <w:r w:rsidR="00191B92" w:rsidRPr="00C65FC2">
        <w:rPr>
          <w:b/>
          <w:bCs/>
          <w:lang w:eastAsia="zh-CN"/>
        </w:rPr>
        <w:t>, 202</w:t>
      </w:r>
      <w:r w:rsidR="00191B92" w:rsidRPr="003A2954">
        <w:rPr>
          <w:b/>
          <w:kern w:val="2"/>
          <w:lang w:eastAsia="zh-CN"/>
        </w:rPr>
        <w:t>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610A6BDD"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9A338A">
        <w:rPr>
          <w:b/>
          <w:kern w:val="2"/>
          <w:lang w:eastAsia="zh-CN"/>
        </w:rPr>
        <w:t>3</w:t>
      </w:r>
    </w:p>
    <w:p w14:paraId="106179D2" w14:textId="45A063DD"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r>
      <w:r w:rsidR="00805633" w:rsidRPr="00CF195E">
        <w:rPr>
          <w:b/>
          <w:kern w:val="2"/>
          <w:lang w:eastAsia="zh-CN"/>
        </w:rPr>
        <w:t>Huawei</w:t>
      </w:r>
      <w:r w:rsidR="00805633">
        <w:rPr>
          <w:b/>
          <w:kern w:val="2"/>
          <w:lang w:eastAsia="zh-CN"/>
        </w:rPr>
        <w:t>, HiSilicon, CBN</w:t>
      </w:r>
      <w:bookmarkStart w:id="2" w:name="_GoBack"/>
      <w:bookmarkEnd w:id="2"/>
    </w:p>
    <w:p w14:paraId="068B1A66" w14:textId="63F0B55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A338A" w:rsidRPr="009A338A">
        <w:rPr>
          <w:b/>
          <w:kern w:val="2"/>
          <w:lang w:eastAsia="zh-CN"/>
        </w:rPr>
        <w:t>Discussion on UE receiving broadcast in RRC IDLE/INACTIVE state</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Default="00AC72B5" w:rsidP="00AC72B5">
      <w:pPr>
        <w:pStyle w:val="1"/>
      </w:pPr>
      <w:r w:rsidRPr="003A2954">
        <w:t>Introduction</w:t>
      </w:r>
      <w:bookmarkEnd w:id="0"/>
      <w:bookmarkEnd w:id="1"/>
    </w:p>
    <w:p w14:paraId="140CE1A3" w14:textId="461F9B97" w:rsidR="00D1214E" w:rsidRPr="00582169" w:rsidRDefault="00D1214E" w:rsidP="00D1214E">
      <w:pPr>
        <w:rPr>
          <w:lang w:eastAsia="zh-CN"/>
        </w:rPr>
      </w:pPr>
      <w:r>
        <w:t>Regarding UE receiving broadcast in</w:t>
      </w:r>
      <w:r w:rsidRPr="00A66B07">
        <w:t xml:space="preserve"> RRC_IDLE/ RRC_INACTIVE states</w:t>
      </w:r>
      <w:r>
        <w:t xml:space="preserve">, </w:t>
      </w:r>
      <w:r>
        <w:rPr>
          <w:lang w:eastAsia="zh-CN"/>
        </w:rPr>
        <w:t>the following agreements were achieved</w:t>
      </w:r>
      <w:r w:rsidRPr="00CC040A">
        <w:rPr>
          <w:lang w:eastAsia="zh-CN"/>
        </w:rPr>
        <w:t xml:space="preserve"> </w:t>
      </w:r>
      <w:r>
        <w:rPr>
          <w:lang w:eastAsia="zh-CN"/>
        </w:rPr>
        <w:t>in</w:t>
      </w:r>
      <w:r w:rsidRPr="00A31C24">
        <w:rPr>
          <w:lang w:eastAsia="zh-CN"/>
        </w:rPr>
        <w:t xml:space="preserve"> RAN1#10</w:t>
      </w:r>
      <w:r>
        <w:rPr>
          <w:lang w:eastAsia="zh-CN"/>
        </w:rPr>
        <w:t>6</w:t>
      </w:r>
      <w:r w:rsidR="008429A9">
        <w:rPr>
          <w:lang w:eastAsia="zh-CN"/>
        </w:rPr>
        <w:t>bis</w:t>
      </w:r>
      <w:r w:rsidRPr="00A31C24">
        <w:rPr>
          <w:lang w:eastAsia="zh-CN"/>
        </w:rPr>
        <w:t>-e meeting</w:t>
      </w:r>
      <w:r w:rsidR="00B35556">
        <w:rPr>
          <w:lang w:eastAsia="zh-CN"/>
        </w:rPr>
        <w:t xml:space="preserve"> </w:t>
      </w:r>
      <w:r w:rsidR="00E70FCA">
        <w:rPr>
          <w:lang w:eastAsia="zh-CN"/>
        </w:rPr>
        <w:fldChar w:fldCharType="begin"/>
      </w:r>
      <w:r w:rsidR="00E70FCA">
        <w:rPr>
          <w:lang w:eastAsia="zh-CN"/>
        </w:rPr>
        <w:instrText xml:space="preserve"> REF _Ref60654691 \r \h </w:instrText>
      </w:r>
      <w:r w:rsidR="00E70FCA">
        <w:rPr>
          <w:lang w:eastAsia="zh-CN"/>
        </w:rPr>
      </w:r>
      <w:r w:rsidR="00E70FCA">
        <w:rPr>
          <w:lang w:eastAsia="zh-CN"/>
        </w:rPr>
        <w:fldChar w:fldCharType="separate"/>
      </w:r>
      <w:r w:rsidR="00B35556">
        <w:rPr>
          <w:lang w:eastAsia="zh-CN"/>
        </w:rPr>
        <w:t>[1]</w:t>
      </w:r>
      <w:r w:rsidR="00E70FCA">
        <w:rPr>
          <w:lang w:eastAsia="zh-CN"/>
        </w:rPr>
        <w:fldChar w:fldCharType="end"/>
      </w:r>
      <w:r>
        <w:rPr>
          <w:lang w:eastAsia="zh-CN"/>
        </w:rPr>
        <w:t xml:space="preserve"> as follows:</w:t>
      </w:r>
    </w:p>
    <w:tbl>
      <w:tblPr>
        <w:tblStyle w:val="a6"/>
        <w:tblW w:w="0" w:type="auto"/>
        <w:tblLook w:val="04A0" w:firstRow="1" w:lastRow="0" w:firstColumn="1" w:lastColumn="0" w:noHBand="0" w:noVBand="1"/>
      </w:tblPr>
      <w:tblGrid>
        <w:gridCol w:w="9305"/>
      </w:tblGrid>
      <w:tr w:rsidR="00D1214E" w:rsidRPr="00E057D2" w14:paraId="6FACF6B4" w14:textId="77777777" w:rsidTr="00B80A84">
        <w:tc>
          <w:tcPr>
            <w:tcW w:w="9305" w:type="dxa"/>
          </w:tcPr>
          <w:p w14:paraId="15CBA162" w14:textId="77777777" w:rsidR="000055C6" w:rsidRPr="00724738" w:rsidRDefault="000055C6" w:rsidP="000055C6">
            <w:pPr>
              <w:rPr>
                <w:i/>
                <w:lang w:eastAsia="x-none"/>
              </w:rPr>
            </w:pPr>
            <w:r w:rsidRPr="00724738">
              <w:rPr>
                <w:i/>
                <w:highlight w:val="green"/>
                <w:lang w:eastAsia="x-none"/>
              </w:rPr>
              <w:t>Agreement:</w:t>
            </w:r>
          </w:p>
          <w:p w14:paraId="19309162" w14:textId="55655D94" w:rsidR="000055C6" w:rsidRPr="00724738" w:rsidRDefault="000055C6" w:rsidP="000055C6">
            <w:pPr>
              <w:rPr>
                <w:i/>
              </w:rPr>
            </w:pPr>
            <w:r w:rsidRPr="00724738">
              <w:rPr>
                <w:i/>
              </w:rPr>
              <w:t>For RRC_IDLE/RRC_INACTIVE UEs, for broadcast reception, both searchSpace#0 and common search space other than searchSpace#0 can be configured for GC-PDCCH scheduling MTCH.</w:t>
            </w:r>
          </w:p>
          <w:p w14:paraId="77462DE5" w14:textId="77777777" w:rsidR="000055C6" w:rsidRPr="00724738" w:rsidRDefault="000055C6" w:rsidP="000055C6">
            <w:pPr>
              <w:rPr>
                <w:i/>
                <w:lang w:eastAsia="x-none"/>
              </w:rPr>
            </w:pPr>
            <w:r w:rsidRPr="00724738">
              <w:rPr>
                <w:i/>
                <w:highlight w:val="green"/>
                <w:lang w:eastAsia="x-none"/>
              </w:rPr>
              <w:t>Agreement:</w:t>
            </w:r>
          </w:p>
          <w:p w14:paraId="0A1A9111" w14:textId="2CC3D2B4" w:rsidR="000055C6" w:rsidRPr="00724738" w:rsidRDefault="000055C6" w:rsidP="000055C6">
            <w:pPr>
              <w:rPr>
                <w:i/>
              </w:rPr>
            </w:pPr>
            <w:r w:rsidRPr="00724738">
              <w:rPr>
                <w:i/>
              </w:rPr>
              <w:t>The PDCCH/PDSCH parameters for broadcast reception with GC-PDCCH/PDSCH, which are not configured, use as default the value of the PDCCH/PDSCH parameters for the configuration of the Rel-15/Rel-16 initial BWP for RRC_IDLE/RRC_INACTIVE UEs.</w:t>
            </w:r>
          </w:p>
          <w:p w14:paraId="383BDCB1" w14:textId="77777777" w:rsidR="000055C6" w:rsidRPr="00724738" w:rsidRDefault="000055C6" w:rsidP="000055C6">
            <w:pPr>
              <w:rPr>
                <w:i/>
                <w:lang w:eastAsia="x-none"/>
              </w:rPr>
            </w:pPr>
            <w:r w:rsidRPr="00724738">
              <w:rPr>
                <w:i/>
                <w:highlight w:val="green"/>
                <w:lang w:eastAsia="x-none"/>
              </w:rPr>
              <w:t>Agreement:</w:t>
            </w:r>
          </w:p>
          <w:p w14:paraId="6B8E4FE2" w14:textId="77777777" w:rsidR="000055C6" w:rsidRPr="00724738" w:rsidRDefault="000055C6" w:rsidP="000055C6">
            <w:pPr>
              <w:rPr>
                <w:bCs/>
                <w:i/>
                <w:lang w:eastAsia="zh-CN"/>
              </w:rPr>
            </w:pPr>
            <w:r w:rsidRPr="00724738">
              <w:rPr>
                <w:bCs/>
                <w:i/>
                <w:lang w:eastAsia="zh-CN"/>
              </w:rPr>
              <w:t>For initializing scrambling sequence generator for GC-PDCCH for MCCH/MTCH for broadcast,</w:t>
            </w:r>
          </w:p>
          <w:p w14:paraId="4D9B8C48" w14:textId="71093B58" w:rsidR="000055C6" w:rsidRPr="00724738" w:rsidRDefault="0068709D" w:rsidP="0015669D">
            <w:pPr>
              <w:pStyle w:val="a7"/>
              <w:numPr>
                <w:ilvl w:val="0"/>
                <w:numId w:val="17"/>
              </w:numPr>
              <w:autoSpaceDE/>
              <w:autoSpaceDN/>
              <w:adjustRightInd/>
              <w:snapToGrid/>
              <w:spacing w:after="0"/>
              <w:ind w:firstLineChars="0"/>
              <w:rPr>
                <w:bCs/>
                <w:i/>
                <w:lang w:eastAsia="zh-CN"/>
              </w:rPr>
            </w:pPr>
            <m:oMath>
              <m:sSub>
                <m:sSubPr>
                  <m:ctrlPr>
                    <w:rPr>
                      <w:rFonts w:ascii="Cambria Math" w:hAnsi="Cambria Math"/>
                      <w:bCs/>
                      <w:i/>
                    </w:rPr>
                  </m:ctrlPr>
                </m:sSubPr>
                <m:e>
                  <m:r>
                    <w:rPr>
                      <w:rFonts w:ascii="Cambria Math" w:hAnsi="Cambria Math"/>
                    </w:rPr>
                    <m:t>n</m:t>
                  </m:r>
                </m:e>
                <m:sub>
                  <m:r>
                    <m:rPr>
                      <m:nor/>
                    </m:rPr>
                    <w:rPr>
                      <w:bCs/>
                      <w:i/>
                    </w:rPr>
                    <m:t>ID</m:t>
                  </m:r>
                </m:sub>
              </m:sSub>
            </m:oMath>
            <w:r w:rsidR="000055C6" w:rsidRPr="00724738">
              <w:rPr>
                <w:bCs/>
                <w:i/>
                <w:lang w:eastAsia="zh-CN"/>
              </w:rPr>
              <w:t xml:space="preserve"> equals the higher layer parameter</w:t>
            </w:r>
            <w:r w:rsidR="000055C6" w:rsidRPr="00724738">
              <w:rPr>
                <w:bCs/>
                <w:i/>
                <w:iCs/>
                <w:lang w:eastAsia="zh-CN"/>
              </w:rPr>
              <w:t xml:space="preserve"> pdcch-DMRS-ScramblingID</w:t>
            </w:r>
            <w:r w:rsidR="000055C6" w:rsidRPr="00724738">
              <w:rPr>
                <w:bCs/>
                <w:i/>
                <w:lang w:eastAsia="zh-CN"/>
              </w:rPr>
              <w:t xml:space="preserve"> if it is configured in a CFR used for the GC-PDCCH for MCCH/MTCH;</w:t>
            </w:r>
            <w:r w:rsidR="000055C6" w:rsidRPr="00724738">
              <w:rPr>
                <w:bCs/>
                <w:i/>
              </w:rPr>
              <w:t xml:space="preserve"> </w:t>
            </w:r>
            <m:oMath>
              <m:sSub>
                <m:sSubPr>
                  <m:ctrlPr>
                    <w:rPr>
                      <w:rFonts w:ascii="Cambria Math" w:hAnsi="Cambria Math"/>
                      <w:bCs/>
                      <w:i/>
                    </w:rPr>
                  </m:ctrlPr>
                </m:sSubPr>
                <m:e>
                  <m:r>
                    <w:rPr>
                      <w:rFonts w:ascii="Cambria Math" w:hAnsi="Cambria Math"/>
                    </w:rPr>
                    <m:t>n</m:t>
                  </m:r>
                </m:e>
                <m:sub>
                  <m:r>
                    <m:rPr>
                      <m:nor/>
                    </m:rPr>
                    <w:rPr>
                      <w:bCs/>
                      <w:i/>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i/>
                    </w:rPr>
                    <m:t>ID</m:t>
                  </m:r>
                </m:sub>
                <m:sup>
                  <m:r>
                    <m:rPr>
                      <m:nor/>
                    </m:rPr>
                    <w:rPr>
                      <w:bCs/>
                      <w:i/>
                    </w:rPr>
                    <m:t>cell</m:t>
                  </m:r>
                </m:sup>
              </m:sSubSup>
            </m:oMath>
            <w:r w:rsidR="000055C6" w:rsidRPr="00724738">
              <w:rPr>
                <w:bCs/>
                <w:i/>
              </w:rPr>
              <w:t xml:space="preserve"> otherwise.</w:t>
            </w:r>
          </w:p>
          <w:p w14:paraId="636197AC" w14:textId="1F3BEA9E" w:rsidR="000055C6" w:rsidRPr="00724738" w:rsidRDefault="0068709D" w:rsidP="0015669D">
            <w:pPr>
              <w:pStyle w:val="a7"/>
              <w:numPr>
                <w:ilvl w:val="0"/>
                <w:numId w:val="17"/>
              </w:numPr>
              <w:autoSpaceDE/>
              <w:autoSpaceDN/>
              <w:adjustRightInd/>
              <w:snapToGrid/>
              <w:spacing w:after="0"/>
              <w:ind w:firstLineChars="0"/>
              <w:rPr>
                <w:bCs/>
                <w:i/>
                <w:lang w:eastAsia="zh-CN"/>
              </w:rPr>
            </w:pPr>
            <m:oMath>
              <m:sSub>
                <m:sSubPr>
                  <m:ctrlPr>
                    <w:rPr>
                      <w:rFonts w:ascii="Cambria Math" w:hAnsi="Cambria Math"/>
                      <w:bCs/>
                      <w:i/>
                    </w:rPr>
                  </m:ctrlPr>
                </m:sSubPr>
                <m:e>
                  <m:r>
                    <w:rPr>
                      <w:rFonts w:ascii="Cambria Math" w:hAnsi="Cambria Math"/>
                    </w:rPr>
                    <m:t>n</m:t>
                  </m:r>
                </m:e>
                <m:sub>
                  <m:r>
                    <m:rPr>
                      <m:nor/>
                    </m:rPr>
                    <w:rPr>
                      <w:bCs/>
                      <w:i/>
                    </w:rPr>
                    <m:t>RNTI</m:t>
                  </m:r>
                </m:sub>
              </m:sSub>
              <m:r>
                <w:rPr>
                  <w:rFonts w:ascii="Cambria Math" w:hAnsi="Cambria Math"/>
                </w:rPr>
                <m:t>=0</m:t>
              </m:r>
            </m:oMath>
          </w:p>
          <w:p w14:paraId="32048271" w14:textId="77777777" w:rsidR="000055C6" w:rsidRPr="00724738" w:rsidRDefault="000055C6" w:rsidP="000055C6">
            <w:pPr>
              <w:spacing w:line="252" w:lineRule="auto"/>
              <w:rPr>
                <w:rFonts w:cs="Times"/>
                <w:i/>
              </w:rPr>
            </w:pPr>
            <w:bookmarkStart w:id="3" w:name="_Hlk85129373"/>
            <w:r w:rsidRPr="00724738">
              <w:rPr>
                <w:rFonts w:cs="Times"/>
                <w:i/>
                <w:highlight w:val="green"/>
              </w:rPr>
              <w:t>Agreement:</w:t>
            </w:r>
          </w:p>
          <w:p w14:paraId="720D0489" w14:textId="77777777" w:rsidR="000055C6" w:rsidRPr="00724738" w:rsidRDefault="000055C6" w:rsidP="000055C6">
            <w:pPr>
              <w:spacing w:after="160" w:line="252" w:lineRule="auto"/>
              <w:rPr>
                <w:rFonts w:eastAsia="Calibri" w:cs="Times"/>
                <w:i/>
                <w:szCs w:val="22"/>
                <w:lang w:eastAsia="x-none"/>
              </w:rPr>
            </w:pPr>
            <w:r w:rsidRPr="00724738">
              <w:rPr>
                <w:rFonts w:cs="Times"/>
                <w:i/>
              </w:rPr>
              <w:t xml:space="preserve">For broadcast reception with UEs in RRC_IDLE/INACTIVE states, support slot-level repetition for </w:t>
            </w:r>
            <w:r w:rsidRPr="00724738">
              <w:rPr>
                <w:rFonts w:cs="Times"/>
                <w:i/>
                <w:lang w:eastAsia="x-none"/>
              </w:rPr>
              <w:t>MTCH.</w:t>
            </w:r>
          </w:p>
          <w:p w14:paraId="7873F3A7" w14:textId="6F77185B" w:rsidR="000055C6" w:rsidRPr="00724738" w:rsidRDefault="000055C6" w:rsidP="000055C6">
            <w:pPr>
              <w:rPr>
                <w:rFonts w:cs="Times"/>
                <w:i/>
              </w:rPr>
            </w:pPr>
            <w:r w:rsidRPr="00724738">
              <w:rPr>
                <w:rFonts w:cs="Times"/>
                <w:i/>
                <w:highlight w:val="green"/>
              </w:rPr>
              <w:t>Agreement:</w:t>
            </w:r>
          </w:p>
          <w:p w14:paraId="13573F7D" w14:textId="77777777" w:rsidR="000055C6" w:rsidRPr="00724738" w:rsidRDefault="000055C6" w:rsidP="000055C6">
            <w:pPr>
              <w:rPr>
                <w:rFonts w:cs="Times"/>
                <w:i/>
              </w:rPr>
            </w:pPr>
            <w:r w:rsidRPr="00724738">
              <w:rPr>
                <w:rFonts w:cs="Times"/>
                <w:i/>
              </w:rPr>
              <w:t xml:space="preserve">For initializing scrambling sequence generator for GC-PDSCH for MCCH/MTCH for broadcast, </w:t>
            </w:r>
          </w:p>
          <w:p w14:paraId="152B4E98" w14:textId="22CAF7F0" w:rsidR="000055C6" w:rsidRPr="00724738" w:rsidRDefault="0068709D" w:rsidP="0015669D">
            <w:pPr>
              <w:pStyle w:val="a7"/>
              <w:numPr>
                <w:ilvl w:val="0"/>
                <w:numId w:val="18"/>
              </w:numPr>
              <w:autoSpaceDE/>
              <w:autoSpaceDN/>
              <w:adjustRightInd/>
              <w:snapToGrid/>
              <w:spacing w:after="0" w:line="252" w:lineRule="auto"/>
              <w:ind w:firstLineChars="0"/>
              <w:jc w:val="left"/>
              <w:rPr>
                <w:rFonts w:cs="Times"/>
                <w:i/>
              </w:rPr>
            </w:pPr>
            <m:oMath>
              <m:sSub>
                <m:sSubPr>
                  <m:ctrlPr>
                    <w:rPr>
                      <w:rFonts w:ascii="Cambria Math" w:eastAsia="Calibri" w:hAnsi="Cambria Math" w:cs="Calibri"/>
                      <w:i/>
                      <w:iCs/>
                      <w:szCs w:val="22"/>
                    </w:rPr>
                  </m:ctrlPr>
                </m:sSubPr>
                <m:e>
                  <m:r>
                    <w:rPr>
                      <w:rFonts w:ascii="Cambria Math" w:hAnsi="Cambria Math"/>
                    </w:rPr>
                    <m:t>n</m:t>
                  </m:r>
                </m:e>
                <m:sub>
                  <m:r>
                    <m:rPr>
                      <m:nor/>
                    </m:rPr>
                    <w:rPr>
                      <w:i/>
                    </w:rPr>
                    <m:t>ID</m:t>
                  </m:r>
                </m:sub>
              </m:sSub>
            </m:oMath>
            <w:r w:rsidR="000055C6" w:rsidRPr="00724738">
              <w:rPr>
                <w:rFonts w:cs="Times"/>
                <w:i/>
                <w:lang w:eastAsia="zh-CN"/>
              </w:rPr>
              <w:t xml:space="preserve"> equals the higher layer parameter</w:t>
            </w:r>
            <w:r w:rsidR="000055C6" w:rsidRPr="00724738">
              <w:rPr>
                <w:rFonts w:cs="Times"/>
                <w:i/>
                <w:iCs/>
                <w:lang w:eastAsia="zh-CN"/>
              </w:rPr>
              <w:t xml:space="preserve"> </w:t>
            </w:r>
            <w:r w:rsidR="000055C6" w:rsidRPr="00724738">
              <w:rPr>
                <w:rFonts w:cs="Times"/>
                <w:i/>
                <w:iCs/>
              </w:rPr>
              <w:t>dataScramblingIdentityPDSCH</w:t>
            </w:r>
            <w:r w:rsidR="000055C6" w:rsidRPr="00724738">
              <w:rPr>
                <w:rFonts w:cs="Times"/>
                <w:i/>
                <w:lang w:eastAsia="zh-CN"/>
              </w:rPr>
              <w:t xml:space="preserve"> if it is configured in a CFR used for GC-PDSCH for MCCH/MTCH </w:t>
            </w:r>
            <w:r w:rsidR="000055C6" w:rsidRPr="00724738">
              <w:rPr>
                <w:rFonts w:cs="Times"/>
                <w:i/>
              </w:rPr>
              <w:t>and the RNTI equals the G-RNTI or MCCH-RNTI</w:t>
            </w:r>
            <w:r w:rsidR="000055C6" w:rsidRPr="00724738">
              <w:rPr>
                <w:rFonts w:cs="Times"/>
                <w:i/>
                <w:lang w:eastAsia="zh-CN"/>
              </w:rPr>
              <w:t>;</w:t>
            </w:r>
            <w:r w:rsidR="000055C6" w:rsidRPr="00724738">
              <w:rPr>
                <w:rFonts w:cs="Times"/>
                <w:i/>
                <w:iCs/>
              </w:rPr>
              <w:t xml:space="preserve"> </w:t>
            </w:r>
            <m:oMath>
              <m:sSub>
                <m:sSubPr>
                  <m:ctrlPr>
                    <w:rPr>
                      <w:rFonts w:ascii="Cambria Math" w:eastAsia="Calibri" w:hAnsi="Cambria Math" w:cs="Calibri"/>
                      <w:i/>
                      <w:iCs/>
                      <w:szCs w:val="22"/>
                    </w:rPr>
                  </m:ctrlPr>
                </m:sSubPr>
                <m:e>
                  <m:r>
                    <w:rPr>
                      <w:rFonts w:ascii="Cambria Math" w:hAnsi="Cambria Math"/>
                    </w:rPr>
                    <m:t>n</m:t>
                  </m:r>
                </m:e>
                <m:sub>
                  <m:r>
                    <m:rPr>
                      <m:nor/>
                    </m:rPr>
                    <w:rPr>
                      <w:i/>
                    </w:rPr>
                    <m:t>ID</m:t>
                  </m:r>
                </m:sub>
              </m:sSub>
              <m:r>
                <w:rPr>
                  <w:rFonts w:ascii="Cambria Math" w:hAnsi="Cambria Math"/>
                </w:rPr>
                <m:t>=</m:t>
              </m:r>
              <m:sSubSup>
                <m:sSubSupPr>
                  <m:ctrlPr>
                    <w:rPr>
                      <w:rFonts w:ascii="Cambria Math" w:eastAsia="Calibri" w:hAnsi="Cambria Math" w:cs="Calibri"/>
                      <w:i/>
                      <w:iCs/>
                      <w:szCs w:val="22"/>
                    </w:rPr>
                  </m:ctrlPr>
                </m:sSubSupPr>
                <m:e>
                  <m:r>
                    <w:rPr>
                      <w:rFonts w:ascii="Cambria Math" w:hAnsi="Cambria Math"/>
                    </w:rPr>
                    <m:t>N</m:t>
                  </m:r>
                </m:e>
                <m:sub>
                  <m:r>
                    <m:rPr>
                      <m:nor/>
                    </m:rPr>
                    <w:rPr>
                      <w:i/>
                    </w:rPr>
                    <m:t>ID</m:t>
                  </m:r>
                </m:sub>
                <m:sup>
                  <m:r>
                    <m:rPr>
                      <m:nor/>
                    </m:rPr>
                    <w:rPr>
                      <w:i/>
                    </w:rPr>
                    <m:t>cell</m:t>
                  </m:r>
                </m:sup>
              </m:sSubSup>
            </m:oMath>
            <w:r w:rsidR="000055C6" w:rsidRPr="00724738">
              <w:rPr>
                <w:rFonts w:cs="Times"/>
                <w:i/>
              </w:rPr>
              <w:t xml:space="preserve"> otherwise.</w:t>
            </w:r>
          </w:p>
          <w:p w14:paraId="038F3BEB" w14:textId="2BCEEE01" w:rsidR="000055C6" w:rsidRPr="00724738" w:rsidRDefault="0068709D" w:rsidP="0015669D">
            <w:pPr>
              <w:pStyle w:val="a7"/>
              <w:numPr>
                <w:ilvl w:val="0"/>
                <w:numId w:val="18"/>
              </w:numPr>
              <w:autoSpaceDE/>
              <w:autoSpaceDN/>
              <w:adjustRightInd/>
              <w:snapToGrid/>
              <w:spacing w:after="0" w:line="252" w:lineRule="auto"/>
              <w:ind w:firstLineChars="0"/>
              <w:rPr>
                <w:rFonts w:cs="Times"/>
                <w:i/>
                <w:lang w:eastAsia="zh-CN"/>
              </w:rPr>
            </w:pPr>
            <m:oMath>
              <m:sSub>
                <m:sSubPr>
                  <m:ctrlPr>
                    <w:rPr>
                      <w:rFonts w:ascii="Cambria Math" w:eastAsia="Calibri" w:hAnsi="Cambria Math" w:cs="Calibri"/>
                      <w:i/>
                      <w:iCs/>
                      <w:szCs w:val="22"/>
                    </w:rPr>
                  </m:ctrlPr>
                </m:sSubPr>
                <m:e>
                  <m:r>
                    <w:rPr>
                      <w:rFonts w:ascii="Cambria Math" w:hAnsi="Cambria Math"/>
                    </w:rPr>
                    <m:t>n</m:t>
                  </m:r>
                </m:e>
                <m:sub>
                  <m:r>
                    <m:rPr>
                      <m:nor/>
                    </m:rPr>
                    <w:rPr>
                      <w:i/>
                    </w:rPr>
                    <m:t>RNTI</m:t>
                  </m:r>
                </m:sub>
              </m:sSub>
            </m:oMath>
            <w:r w:rsidR="000055C6" w:rsidRPr="00724738">
              <w:rPr>
                <w:rFonts w:cs="Times"/>
                <w:i/>
                <w:lang w:eastAsia="zh-CN"/>
              </w:rPr>
              <w:t xml:space="preserve"> </w:t>
            </w:r>
            <w:r w:rsidR="000055C6" w:rsidRPr="00724738">
              <w:rPr>
                <w:rFonts w:cs="Times"/>
                <w:i/>
              </w:rPr>
              <w:t xml:space="preserve">corresponds to the RNTI associated with </w:t>
            </w:r>
            <w:r w:rsidR="000055C6" w:rsidRPr="00724738">
              <w:rPr>
                <w:rFonts w:cs="Times"/>
                <w:i/>
                <w:lang w:eastAsia="zh-CN"/>
              </w:rPr>
              <w:t>the GC-PDSCH</w:t>
            </w:r>
            <w:r w:rsidR="000055C6" w:rsidRPr="00724738">
              <w:rPr>
                <w:rFonts w:cs="Times"/>
                <w:i/>
              </w:rPr>
              <w:t xml:space="preserve"> transmission</w:t>
            </w:r>
            <w:r w:rsidR="000055C6" w:rsidRPr="00724738">
              <w:rPr>
                <w:rFonts w:cs="Times"/>
                <w:i/>
                <w:lang w:eastAsia="zh-CN"/>
              </w:rPr>
              <w:t>.</w:t>
            </w:r>
          </w:p>
          <w:p w14:paraId="28FA641D" w14:textId="0AA62328" w:rsidR="000055C6" w:rsidRPr="00724738" w:rsidRDefault="000055C6" w:rsidP="000055C6">
            <w:pPr>
              <w:rPr>
                <w:rFonts w:cs="Times"/>
                <w:b/>
                <w:bCs/>
                <w:i/>
              </w:rPr>
            </w:pPr>
            <w:r w:rsidRPr="00724738">
              <w:rPr>
                <w:rFonts w:cs="Times"/>
                <w:i/>
                <w:highlight w:val="green"/>
              </w:rPr>
              <w:t>Agreement:</w:t>
            </w:r>
          </w:p>
          <w:p w14:paraId="28DF79CA" w14:textId="77777777" w:rsidR="000055C6" w:rsidRPr="00724738" w:rsidRDefault="000055C6" w:rsidP="000055C6">
            <w:pPr>
              <w:rPr>
                <w:rFonts w:cs="Times"/>
                <w:b/>
                <w:bCs/>
                <w:i/>
              </w:rPr>
            </w:pPr>
            <w:r w:rsidRPr="00724738">
              <w:rPr>
                <w:rFonts w:cs="Times"/>
                <w:i/>
              </w:rPr>
              <w:t>For initializing sequence generator for DMRS of GC-PDCCH for MCCH/MTCH for broadcast,</w:t>
            </w:r>
          </w:p>
          <w:p w14:paraId="36F4709E" w14:textId="6B40F7A2" w:rsidR="000055C6" w:rsidRPr="00724738" w:rsidRDefault="0068709D" w:rsidP="0015669D">
            <w:pPr>
              <w:pStyle w:val="a7"/>
              <w:numPr>
                <w:ilvl w:val="0"/>
                <w:numId w:val="19"/>
              </w:numPr>
              <w:autoSpaceDE/>
              <w:autoSpaceDN/>
              <w:adjustRightInd/>
              <w:snapToGrid/>
              <w:spacing w:after="0" w:line="252" w:lineRule="auto"/>
              <w:ind w:firstLineChars="0"/>
              <w:jc w:val="left"/>
              <w:rPr>
                <w:rFonts w:cs="Times"/>
                <w:b/>
                <w:bCs/>
                <w:i/>
              </w:rPr>
            </w:pPr>
            <m:oMath>
              <m:sSub>
                <m:sSubPr>
                  <m:ctrlPr>
                    <w:rPr>
                      <w:rFonts w:ascii="Cambria Math" w:eastAsia="Calibri" w:hAnsi="Cambria Math" w:cs="Calibri"/>
                      <w:i/>
                      <w:szCs w:val="22"/>
                    </w:rPr>
                  </m:ctrlPr>
                </m:sSubPr>
                <m:e>
                  <m:r>
                    <w:rPr>
                      <w:rFonts w:ascii="Cambria Math" w:hAnsi="Cambria Math"/>
                      <w:lang w:eastAsia="zh-CN"/>
                    </w:rPr>
                    <m:t>N</m:t>
                  </m:r>
                </m:e>
                <m:sub>
                  <m:r>
                    <m:rPr>
                      <m:nor/>
                    </m:rPr>
                    <w:rPr>
                      <w:i/>
                      <w:lang w:eastAsia="zh-CN"/>
                    </w:rPr>
                    <m:t>ID</m:t>
                  </m:r>
                </m:sub>
              </m:sSub>
            </m:oMath>
            <w:r w:rsidR="000055C6" w:rsidRPr="00724738">
              <w:rPr>
                <w:rFonts w:cs="Times"/>
                <w:i/>
                <w:lang w:eastAsia="zh-CN"/>
              </w:rPr>
              <w:t xml:space="preserve"> equals the higher layer parameter </w:t>
            </w:r>
            <w:r w:rsidR="000055C6" w:rsidRPr="00724738">
              <w:rPr>
                <w:rFonts w:cs="Times"/>
                <w:i/>
                <w:iCs/>
                <w:lang w:eastAsia="zh-CN"/>
              </w:rPr>
              <w:t>pdcch-DMRS-ScramblingID</w:t>
            </w:r>
            <w:r w:rsidR="000055C6" w:rsidRPr="00724738">
              <w:rPr>
                <w:rFonts w:cs="Times"/>
                <w:i/>
                <w:lang w:eastAsia="zh-CN"/>
              </w:rPr>
              <w:t xml:space="preserve"> if it is configured in a CFR used for the GC-PDCCH for MCCH/MTCH; </w:t>
            </w:r>
            <m:oMath>
              <m:sSub>
                <m:sSubPr>
                  <m:ctrlPr>
                    <w:rPr>
                      <w:rFonts w:ascii="Cambria Math" w:eastAsia="Calibri" w:hAnsi="Cambria Math" w:cs="Calibri"/>
                      <w:i/>
                      <w:szCs w:val="22"/>
                    </w:rPr>
                  </m:ctrlPr>
                </m:sSubPr>
                <m:e>
                  <m:r>
                    <w:rPr>
                      <w:rFonts w:ascii="Cambria Math" w:hAnsi="Cambria Math"/>
                      <w:lang w:eastAsia="zh-CN"/>
                    </w:rPr>
                    <m:t>N</m:t>
                  </m:r>
                </m:e>
                <m:sub>
                  <m:r>
                    <m:rPr>
                      <m:nor/>
                    </m:rPr>
                    <w:rPr>
                      <w:i/>
                      <w:lang w:eastAsia="zh-CN"/>
                    </w:rPr>
                    <m:t>ID</m:t>
                  </m:r>
                </m:sub>
              </m:sSub>
              <m:r>
                <w:rPr>
                  <w:rFonts w:ascii="Cambria Math" w:hAnsi="Cambria Math"/>
                  <w:lang w:eastAsia="zh-CN"/>
                </w:rPr>
                <m:t>=</m:t>
              </m:r>
              <m:sSubSup>
                <m:sSubSupPr>
                  <m:ctrlPr>
                    <w:rPr>
                      <w:rFonts w:ascii="Cambria Math" w:eastAsia="Calibri" w:hAnsi="Cambria Math" w:cs="Calibri"/>
                      <w:i/>
                      <w:szCs w:val="22"/>
                    </w:rPr>
                  </m:ctrlPr>
                </m:sSubSupPr>
                <m:e>
                  <m:r>
                    <w:rPr>
                      <w:rFonts w:ascii="Cambria Math" w:hAnsi="Cambria Math"/>
                      <w:lang w:eastAsia="zh-CN"/>
                    </w:rPr>
                    <m:t>N</m:t>
                  </m:r>
                </m:e>
                <m:sub>
                  <m:r>
                    <m:rPr>
                      <m:nor/>
                    </m:rPr>
                    <w:rPr>
                      <w:i/>
                      <w:lang w:eastAsia="zh-CN"/>
                    </w:rPr>
                    <m:t>ID</m:t>
                  </m:r>
                </m:sub>
                <m:sup>
                  <m:r>
                    <m:rPr>
                      <m:nor/>
                    </m:rPr>
                    <w:rPr>
                      <w:i/>
                      <w:lang w:eastAsia="zh-CN"/>
                    </w:rPr>
                    <m:t>cell</m:t>
                  </m:r>
                </m:sup>
              </m:sSubSup>
            </m:oMath>
            <w:r w:rsidR="000055C6" w:rsidRPr="00724738">
              <w:rPr>
                <w:rFonts w:cs="Times"/>
                <w:i/>
                <w:lang w:eastAsia="zh-CN"/>
              </w:rPr>
              <w:t xml:space="preserve"> otherwise.</w:t>
            </w:r>
          </w:p>
          <w:p w14:paraId="5A913969" w14:textId="77777777" w:rsidR="000055C6" w:rsidRPr="00724738" w:rsidRDefault="000055C6" w:rsidP="000055C6">
            <w:pPr>
              <w:rPr>
                <w:rFonts w:cs="Times"/>
                <w:i/>
              </w:rPr>
            </w:pPr>
            <w:r w:rsidRPr="00724738">
              <w:rPr>
                <w:rFonts w:cs="Times"/>
                <w:i/>
                <w:highlight w:val="green"/>
              </w:rPr>
              <w:t>Agreement:</w:t>
            </w:r>
          </w:p>
          <w:p w14:paraId="10544D16" w14:textId="77777777" w:rsidR="000055C6" w:rsidRPr="00724738" w:rsidRDefault="000055C6" w:rsidP="000055C6">
            <w:pPr>
              <w:rPr>
                <w:rFonts w:cs="Times"/>
                <w:i/>
              </w:rPr>
            </w:pPr>
            <w:r w:rsidRPr="00724738">
              <w:rPr>
                <w:rFonts w:cs="Times"/>
                <w:i/>
              </w:rPr>
              <w:t>For initializing sequence generator for DMRS of GC-PDSCH for MCCH/MTCH for broadcast,</w:t>
            </w:r>
          </w:p>
          <w:p w14:paraId="0D1DF39A" w14:textId="49EBBE69" w:rsidR="000055C6" w:rsidRPr="00724738" w:rsidRDefault="0068709D" w:rsidP="0015669D">
            <w:pPr>
              <w:pStyle w:val="a7"/>
              <w:numPr>
                <w:ilvl w:val="0"/>
                <w:numId w:val="19"/>
              </w:numPr>
              <w:autoSpaceDE/>
              <w:autoSpaceDN/>
              <w:adjustRightInd/>
              <w:snapToGrid/>
              <w:spacing w:after="0" w:line="252" w:lineRule="auto"/>
              <w:ind w:firstLineChars="0"/>
              <w:jc w:val="left"/>
              <w:rPr>
                <w:rFonts w:cs="Times"/>
                <w:i/>
              </w:rPr>
            </w:pPr>
            <m:oMath>
              <m:sSubSup>
                <m:sSubSupPr>
                  <m:ctrlPr>
                    <w:rPr>
                      <w:rFonts w:ascii="Cambria Math" w:eastAsia="Calibri" w:hAnsi="Cambria Math" w:cs="Calibri"/>
                      <w:i/>
                      <w:iCs/>
                      <w:szCs w:val="22"/>
                    </w:rPr>
                  </m:ctrlPr>
                </m:sSubSupPr>
                <m:e>
                  <m:r>
                    <w:rPr>
                      <w:rFonts w:ascii="Cambria Math" w:hAnsi="Cambria Math"/>
                    </w:rPr>
                    <m:t>N</m:t>
                  </m:r>
                </m:e>
                <m:sub>
                  <m:r>
                    <m:rPr>
                      <m:nor/>
                    </m:rPr>
                    <w:rPr>
                      <w:i/>
                    </w:rPr>
                    <m:t>ID</m:t>
                  </m:r>
                </m:sub>
                <m:sup>
                  <m:r>
                    <w:rPr>
                      <w:rFonts w:ascii="Cambria Math" w:hAnsi="Cambria Math"/>
                    </w:rPr>
                    <m:t>0</m:t>
                  </m:r>
                </m:sup>
              </m:sSubSup>
              <m:r>
                <w:rPr>
                  <w:rFonts w:ascii="Cambria Math" w:hAnsi="Cambria Math"/>
                </w:rPr>
                <m:t xml:space="preserve">  </m:t>
              </m:r>
            </m:oMath>
            <w:r w:rsidR="000055C6" w:rsidRPr="00724738">
              <w:rPr>
                <w:rFonts w:cs="Times"/>
                <w:i/>
                <w:color w:val="000000"/>
              </w:rPr>
              <w:t>equals the higher-layer parameters </w:t>
            </w:r>
            <w:r w:rsidR="000055C6" w:rsidRPr="00724738">
              <w:rPr>
                <w:rFonts w:cs="Times"/>
                <w:i/>
                <w:iCs/>
                <w:color w:val="000000"/>
              </w:rPr>
              <w:t>scramblingID0</w:t>
            </w:r>
            <w:r w:rsidR="000055C6" w:rsidRPr="00724738">
              <w:rPr>
                <w:rFonts w:cs="Times"/>
                <w:i/>
                <w:color w:val="000000"/>
              </w:rPr>
              <w:t> if it is configured in the </w:t>
            </w:r>
            <w:r w:rsidR="000055C6" w:rsidRPr="00724738">
              <w:rPr>
                <w:rFonts w:cs="Times"/>
                <w:i/>
                <w:iCs/>
                <w:color w:val="000000"/>
              </w:rPr>
              <w:t>DMRS-DownlinkConfig </w:t>
            </w:r>
            <w:r w:rsidR="000055C6" w:rsidRPr="00724738">
              <w:rPr>
                <w:rFonts w:cs="Times"/>
                <w:i/>
                <w:color w:val="000000"/>
              </w:rPr>
              <w:t xml:space="preserve">IE in a CFR used for GC-PDSCH for MCCH/MTCH; </w:t>
            </w:r>
            <m:oMath>
              <m:sSubSup>
                <m:sSubSupPr>
                  <m:ctrlPr>
                    <w:rPr>
                      <w:rFonts w:ascii="Cambria Math" w:eastAsia="Calibri" w:hAnsi="Cambria Math" w:cs="Calibri"/>
                      <w:i/>
                      <w:iCs/>
                      <w:szCs w:val="22"/>
                    </w:rPr>
                  </m:ctrlPr>
                </m:sSubSupPr>
                <m:e>
                  <m:r>
                    <w:rPr>
                      <w:rFonts w:ascii="Cambria Math" w:hAnsi="Cambria Math"/>
                    </w:rPr>
                    <m:t>N</m:t>
                  </m:r>
                </m:e>
                <m:sub>
                  <m:r>
                    <w:rPr>
                      <w:rFonts w:ascii="Cambria Math" w:hAnsi="Cambria Math"/>
                    </w:rPr>
                    <m:t>ID</m:t>
                  </m:r>
                </m:sub>
                <m:sup>
                  <m:sSubSup>
                    <m:sSubSupPr>
                      <m:ctrlPr>
                        <w:rPr>
                          <w:rFonts w:ascii="Cambria Math" w:eastAsia="Calibri" w:hAnsi="Cambria Math" w:cs="Calibri"/>
                          <w:i/>
                          <w:szCs w:val="22"/>
                        </w:rPr>
                      </m:ctrlPr>
                    </m:sSubSupPr>
                    <m:e>
                      <m:acc>
                        <m:accPr>
                          <m:chr m:val="¯"/>
                          <m:ctrlPr>
                            <w:rPr>
                              <w:rFonts w:ascii="Cambria Math" w:eastAsia="Calibri" w:hAnsi="Cambria Math" w:cs="Calibri"/>
                              <w:i/>
                              <w:szCs w:val="22"/>
                            </w:rPr>
                          </m:ctrlPr>
                        </m:accPr>
                        <m:e>
                          <m:r>
                            <w:rPr>
                              <w:rFonts w:ascii="Cambria Math" w:hAnsi="Cambria Math"/>
                            </w:rPr>
                            <m:t>n</m:t>
                          </m:r>
                        </m:e>
                      </m:acc>
                    </m:e>
                    <m:sub>
                      <m:r>
                        <w:rPr>
                          <w:rFonts w:ascii="Cambria Math" w:hAnsi="Cambria Math"/>
                        </w:rPr>
                        <m:t>SCID</m:t>
                      </m:r>
                    </m:sub>
                    <m:sup>
                      <m:acc>
                        <m:accPr>
                          <m:chr m:val="¯"/>
                          <m:ctrlPr>
                            <w:rPr>
                              <w:rFonts w:ascii="Cambria Math" w:eastAsia="Calibri" w:hAnsi="Cambria Math" w:cs="Calibri"/>
                              <w:i/>
                              <w:szCs w:val="22"/>
                            </w:rPr>
                          </m:ctrlPr>
                        </m:accPr>
                        <m:e>
                          <m:r>
                            <w:rPr>
                              <w:rFonts w:ascii="Cambria Math" w:hAnsi="Cambria Math"/>
                            </w:rPr>
                            <m:t>?</m:t>
                          </m:r>
                        </m:e>
                      </m:acc>
                    </m:sup>
                  </m:sSubSup>
                </m:sup>
              </m:sSubSup>
              <m:r>
                <w:rPr>
                  <w:rFonts w:ascii="Cambria Math" w:hAnsi="Cambria Math"/>
                </w:rPr>
                <m:t>=</m:t>
              </m:r>
              <m:sSubSup>
                <m:sSubSupPr>
                  <m:ctrlPr>
                    <w:rPr>
                      <w:rFonts w:ascii="Cambria Math" w:eastAsia="Calibri" w:hAnsi="Cambria Math" w:cs="Calibri"/>
                      <w:i/>
                      <w:iCs/>
                      <w:szCs w:val="22"/>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 xml:space="preserve"> </m:t>
              </m:r>
            </m:oMath>
            <w:r w:rsidR="000055C6" w:rsidRPr="00724738">
              <w:rPr>
                <w:rFonts w:cs="Times"/>
                <w:i/>
              </w:rPr>
              <w:t> otherwise</w:t>
            </w:r>
            <w:r w:rsidR="000055C6" w:rsidRPr="00724738">
              <w:rPr>
                <w:rFonts w:cs="Times"/>
                <w:i/>
                <w:color w:val="000000"/>
              </w:rPr>
              <w:t>.</w:t>
            </w:r>
          </w:p>
          <w:bookmarkEnd w:id="3"/>
          <w:p w14:paraId="6C108378" w14:textId="77777777" w:rsidR="00D1214E" w:rsidRPr="00724738" w:rsidRDefault="00D1214E" w:rsidP="00D1214E">
            <w:pPr>
              <w:autoSpaceDE/>
              <w:autoSpaceDN/>
              <w:adjustRightInd/>
              <w:snapToGrid/>
              <w:spacing w:after="0"/>
              <w:jc w:val="left"/>
              <w:rPr>
                <w:rFonts w:eastAsia="Gulim" w:cs="Times"/>
                <w:i/>
                <w:lang w:eastAsia="x-none"/>
              </w:rPr>
            </w:pPr>
          </w:p>
          <w:p w14:paraId="0B25D870" w14:textId="77777777" w:rsidR="000055C6" w:rsidRPr="00724738" w:rsidRDefault="000055C6" w:rsidP="000055C6">
            <w:pPr>
              <w:spacing w:line="252" w:lineRule="auto"/>
              <w:rPr>
                <w:i/>
              </w:rPr>
            </w:pPr>
            <w:bookmarkStart w:id="4" w:name="_Hlk85582192"/>
            <w:r w:rsidRPr="00724738">
              <w:rPr>
                <w:i/>
                <w:highlight w:val="green"/>
              </w:rPr>
              <w:t>Agreement:</w:t>
            </w:r>
          </w:p>
          <w:p w14:paraId="45ECF25D" w14:textId="77777777" w:rsidR="000055C6" w:rsidRPr="00724738" w:rsidRDefault="000055C6" w:rsidP="000055C6">
            <w:pPr>
              <w:spacing w:line="252" w:lineRule="auto"/>
              <w:rPr>
                <w:rFonts w:cs="Times"/>
                <w:i/>
              </w:rPr>
            </w:pPr>
            <w:r w:rsidRPr="00724738">
              <w:rPr>
                <w:rFonts w:cs="Times"/>
                <w:i/>
              </w:rPr>
              <w:t>For RRC_IDLE/RRC_INACTIVE UEs for broadcast reception</w:t>
            </w:r>
            <w:r w:rsidRPr="00724738">
              <w:rPr>
                <w:rFonts w:cs="Times"/>
                <w:i/>
                <w:lang w:eastAsia="zh-CN"/>
              </w:rPr>
              <w:t>, MTCH scheduling is associated with a window defined by the MTCH monitoring periodicity and the starting of the periodicity</w:t>
            </w:r>
          </w:p>
          <w:p w14:paraId="2E1AC409" w14:textId="77777777" w:rsidR="000055C6" w:rsidRPr="00724738" w:rsidRDefault="000055C6" w:rsidP="0015669D">
            <w:pPr>
              <w:numPr>
                <w:ilvl w:val="0"/>
                <w:numId w:val="20"/>
              </w:numPr>
              <w:overflowPunct w:val="0"/>
              <w:adjustRightInd/>
              <w:snapToGrid/>
              <w:spacing w:after="0" w:line="252" w:lineRule="auto"/>
              <w:jc w:val="left"/>
              <w:rPr>
                <w:rFonts w:cs="Times"/>
                <w:i/>
              </w:rPr>
            </w:pPr>
            <w:r w:rsidRPr="00724738">
              <w:rPr>
                <w:rFonts w:cs="Times"/>
                <w:i/>
                <w:lang w:eastAsia="zh-CN"/>
              </w:rPr>
              <w:t>FFS: the window is associated to one or multiple or all G-RNTI.</w:t>
            </w:r>
          </w:p>
          <w:p w14:paraId="53DF5679" w14:textId="3DE23152" w:rsidR="000055C6" w:rsidRPr="00724738" w:rsidRDefault="000055C6" w:rsidP="000055C6">
            <w:pPr>
              <w:rPr>
                <w:i/>
              </w:rPr>
            </w:pPr>
          </w:p>
          <w:p w14:paraId="3A054B8E" w14:textId="77777777" w:rsidR="000055C6" w:rsidRPr="00724738" w:rsidRDefault="000055C6" w:rsidP="000055C6">
            <w:pPr>
              <w:spacing w:line="252" w:lineRule="auto"/>
              <w:rPr>
                <w:i/>
              </w:rPr>
            </w:pPr>
            <w:r w:rsidRPr="00724738">
              <w:rPr>
                <w:i/>
                <w:highlight w:val="green"/>
              </w:rPr>
              <w:t>Agreement:</w:t>
            </w:r>
          </w:p>
          <w:p w14:paraId="78305A21" w14:textId="77777777" w:rsidR="000055C6" w:rsidRPr="00724738" w:rsidRDefault="000055C6" w:rsidP="000055C6">
            <w:pPr>
              <w:rPr>
                <w:rFonts w:cs="Times"/>
                <w:i/>
              </w:rPr>
            </w:pPr>
            <w:r w:rsidRPr="00724738">
              <w:rPr>
                <w:rFonts w:cs="Times"/>
                <w:i/>
                <w:lang w:eastAsia="zh-CN"/>
              </w:rPr>
              <w:t>For RRC_IDLE/RRC_INACTIVE UEs for broadcast reception, at least support that within the MTCH scheduling window, the association between the PDCCH monitoring occasions and SSB is defined as:</w:t>
            </w:r>
          </w:p>
          <w:p w14:paraId="71FE9221" w14:textId="77777777" w:rsidR="000055C6" w:rsidRPr="00724738" w:rsidRDefault="000055C6" w:rsidP="0015669D">
            <w:pPr>
              <w:numPr>
                <w:ilvl w:val="0"/>
                <w:numId w:val="21"/>
              </w:numPr>
              <w:overflowPunct w:val="0"/>
              <w:adjustRightInd/>
              <w:spacing w:after="0"/>
              <w:rPr>
                <w:rFonts w:cs="Times"/>
                <w:i/>
              </w:rPr>
            </w:pPr>
            <w:r w:rsidRPr="00724738">
              <w:rPr>
                <w:rFonts w:cs="Times"/>
                <w:i/>
                <w:lang w:eastAsia="zh-CN"/>
              </w:rPr>
              <w:t>the [</w:t>
            </w:r>
            <w:r w:rsidRPr="00724738">
              <w:rPr>
                <w:rFonts w:cs="Times"/>
                <w:i/>
                <w:iCs/>
                <w:lang w:eastAsia="zh-CN"/>
              </w:rPr>
              <w:t>x</w:t>
            </w:r>
            <w:r w:rsidRPr="00724738">
              <w:rPr>
                <w:rFonts w:cs="Times"/>
                <w:i/>
                <w:lang w:eastAsia="zh-CN"/>
              </w:rPr>
              <w:t>×</w:t>
            </w:r>
            <w:r w:rsidRPr="00724738">
              <w:rPr>
                <w:rFonts w:cs="Times"/>
                <w:i/>
                <w:iCs/>
                <w:lang w:eastAsia="zh-CN"/>
              </w:rPr>
              <w:t>N</w:t>
            </w:r>
            <w:r w:rsidRPr="00724738">
              <w:rPr>
                <w:rFonts w:cs="Times"/>
                <w:i/>
                <w:lang w:eastAsia="zh-CN"/>
              </w:rPr>
              <w:t>+</w:t>
            </w:r>
            <w:r w:rsidRPr="00724738">
              <w:rPr>
                <w:rFonts w:cs="Times"/>
                <w:i/>
                <w:iCs/>
                <w:lang w:eastAsia="zh-CN"/>
              </w:rPr>
              <w:t>K</w:t>
            </w:r>
            <w:r w:rsidRPr="00724738">
              <w:rPr>
                <w:rFonts w:cs="Times"/>
                <w:i/>
                <w:lang w:eastAsia="zh-CN"/>
              </w:rPr>
              <w:t>]</w:t>
            </w:r>
            <w:r w:rsidRPr="00724738">
              <w:rPr>
                <w:rFonts w:cs="Times"/>
                <w:i/>
                <w:vertAlign w:val="superscript"/>
                <w:lang w:eastAsia="zh-CN"/>
              </w:rPr>
              <w:t>th</w:t>
            </w:r>
            <w:r w:rsidRPr="00724738">
              <w:rPr>
                <w:rFonts w:cs="Times"/>
                <w:i/>
                <w:lang w:eastAsia="zh-CN"/>
              </w:rPr>
              <w:t xml:space="preserve"> PDCCH monitoring occasion(s) for MTCH in the scheduling window corresponds to the </w:t>
            </w:r>
            <w:r w:rsidRPr="00724738">
              <w:rPr>
                <w:rFonts w:cs="Times"/>
                <w:i/>
                <w:iCs/>
                <w:lang w:eastAsia="zh-CN"/>
              </w:rPr>
              <w:t>K</w:t>
            </w:r>
            <w:r w:rsidRPr="00724738">
              <w:rPr>
                <w:rFonts w:cs="Times"/>
                <w:i/>
                <w:vertAlign w:val="superscript"/>
                <w:lang w:eastAsia="zh-CN"/>
              </w:rPr>
              <w:t>th</w:t>
            </w:r>
            <w:r w:rsidRPr="00724738">
              <w:rPr>
                <w:rFonts w:cs="Times"/>
                <w:i/>
                <w:lang w:eastAsia="zh-CN"/>
              </w:rPr>
              <w:t xml:space="preserve"> transmitted SSB, where </w:t>
            </w:r>
            <w:r w:rsidRPr="00724738">
              <w:rPr>
                <w:rFonts w:cs="Times"/>
                <w:i/>
                <w:iCs/>
                <w:lang w:eastAsia="zh-CN"/>
              </w:rPr>
              <w:t>x</w:t>
            </w:r>
            <w:r w:rsidRPr="00724738">
              <w:rPr>
                <w:rFonts w:cs="Times"/>
                <w:i/>
                <w:lang w:eastAsia="zh-CN"/>
              </w:rPr>
              <w:t xml:space="preserve"> = 0, 1, ...</w:t>
            </w:r>
            <w:r w:rsidRPr="00724738">
              <w:rPr>
                <w:rFonts w:cs="Times"/>
                <w:i/>
                <w:iCs/>
                <w:lang w:eastAsia="zh-CN"/>
              </w:rPr>
              <w:t>X</w:t>
            </w:r>
            <w:r w:rsidRPr="00724738">
              <w:rPr>
                <w:rFonts w:cs="Times"/>
                <w:i/>
                <w:lang w:eastAsia="zh-CN"/>
              </w:rPr>
              <w:t xml:space="preserve">-1, </w:t>
            </w:r>
            <w:r w:rsidRPr="00724738">
              <w:rPr>
                <w:rFonts w:cs="Times"/>
                <w:i/>
                <w:iCs/>
                <w:lang w:eastAsia="zh-CN"/>
              </w:rPr>
              <w:t>K</w:t>
            </w:r>
            <w:r w:rsidRPr="00724738">
              <w:rPr>
                <w:rFonts w:cs="Times"/>
                <w:i/>
                <w:lang w:eastAsia="zh-CN"/>
              </w:rPr>
              <w:t xml:space="preserve"> = 1, 2, …</w:t>
            </w:r>
            <w:r w:rsidRPr="00724738">
              <w:rPr>
                <w:rFonts w:cs="Times"/>
                <w:i/>
                <w:iCs/>
                <w:lang w:eastAsia="zh-CN"/>
              </w:rPr>
              <w:t>N</w:t>
            </w:r>
            <w:r w:rsidRPr="00724738">
              <w:rPr>
                <w:rFonts w:cs="Times"/>
                <w:i/>
                <w:lang w:eastAsia="zh-CN"/>
              </w:rPr>
              <w:t xml:space="preserve">, </w:t>
            </w:r>
            <w:r w:rsidRPr="00724738">
              <w:rPr>
                <w:rFonts w:cs="Times"/>
                <w:i/>
                <w:iCs/>
                <w:lang w:eastAsia="zh-CN"/>
              </w:rPr>
              <w:t>N</w:t>
            </w:r>
            <w:r w:rsidRPr="00724738">
              <w:rPr>
                <w:rFonts w:cs="Times"/>
                <w:i/>
                <w:lang w:eastAsia="zh-CN"/>
              </w:rPr>
              <w:t xml:space="preserve"> is the number of actual transmitted SSBs determined according to </w:t>
            </w:r>
            <w:r w:rsidRPr="00724738">
              <w:rPr>
                <w:rFonts w:cs="Times"/>
                <w:i/>
                <w:iCs/>
                <w:lang w:eastAsia="zh-CN"/>
              </w:rPr>
              <w:t>ssb-PositionsInBurst</w:t>
            </w:r>
            <w:r w:rsidRPr="00724738">
              <w:rPr>
                <w:rFonts w:cs="Times"/>
                <w:i/>
                <w:lang w:eastAsia="zh-CN"/>
              </w:rPr>
              <w:t xml:space="preserve"> in SIB1 and </w:t>
            </w:r>
            <w:r w:rsidRPr="00724738">
              <w:rPr>
                <w:rFonts w:cs="Times"/>
                <w:i/>
                <w:iCs/>
                <w:lang w:eastAsia="zh-CN"/>
              </w:rPr>
              <w:t>X</w:t>
            </w:r>
            <w:r w:rsidRPr="00724738">
              <w:rPr>
                <w:rFonts w:cs="Times"/>
                <w:i/>
                <w:lang w:eastAsia="zh-CN"/>
              </w:rPr>
              <w:t xml:space="preserve"> is equal to CEIL(</w:t>
            </w:r>
            <w:r w:rsidRPr="00724738">
              <w:rPr>
                <w:rFonts w:cs="Times"/>
                <w:i/>
                <w:iCs/>
                <w:lang w:eastAsia="zh-CN"/>
              </w:rPr>
              <w:t>number of PDCCH monitoring occasions in MTCH transmission window</w:t>
            </w:r>
            <w:r w:rsidRPr="00724738">
              <w:rPr>
                <w:rFonts w:cs="Times"/>
                <w:i/>
                <w:lang w:eastAsia="zh-CN"/>
              </w:rPr>
              <w:t>/</w:t>
            </w:r>
            <w:r w:rsidRPr="00724738">
              <w:rPr>
                <w:rFonts w:cs="Times"/>
                <w:i/>
                <w:iCs/>
                <w:lang w:eastAsia="zh-CN"/>
              </w:rPr>
              <w:t>N</w:t>
            </w:r>
            <w:r w:rsidRPr="00724738">
              <w:rPr>
                <w:rFonts w:cs="Times"/>
                <w:i/>
                <w:lang w:eastAsia="zh-CN"/>
              </w:rPr>
              <w:t xml:space="preserve">). </w:t>
            </w:r>
          </w:p>
          <w:p w14:paraId="0B3447A3" w14:textId="1A47C854" w:rsidR="00D1214E" w:rsidRPr="00724738" w:rsidRDefault="000055C6" w:rsidP="0015669D">
            <w:pPr>
              <w:numPr>
                <w:ilvl w:val="0"/>
                <w:numId w:val="21"/>
              </w:numPr>
              <w:overflowPunct w:val="0"/>
              <w:adjustRightInd/>
              <w:spacing w:after="0"/>
              <w:rPr>
                <w:rFonts w:cs="Times"/>
                <w:i/>
              </w:rPr>
            </w:pPr>
            <w:r w:rsidRPr="00724738">
              <w:rPr>
                <w:rFonts w:cs="Times"/>
                <w:i/>
                <w:lang w:eastAsia="zh-CN"/>
              </w:rPr>
              <w:t>For the purpose of associating PDCCH monitoring occasion for MTCH and SSB,</w:t>
            </w:r>
            <w:r w:rsidRPr="00724738">
              <w:rPr>
                <w:rFonts w:cs="Times"/>
                <w:b/>
                <w:bCs/>
                <w:i/>
                <w:lang w:eastAsia="zh-CN"/>
              </w:rPr>
              <w:t xml:space="preserve"> </w:t>
            </w:r>
            <w:r w:rsidRPr="00724738">
              <w:rPr>
                <w:rFonts w:cs="Times"/>
                <w:i/>
                <w:lang w:eastAsia="zh-CN"/>
              </w:rPr>
              <w:t>the UE assumes that, in the MTCH scheduling window, PDCCH for an MTCH scrambled by G-RNTI is transmitted in at least one PDCCH monitoring occasion corresponding to each transmitted SSB.</w:t>
            </w:r>
            <w:bookmarkEnd w:id="4"/>
          </w:p>
        </w:tc>
      </w:tr>
    </w:tbl>
    <w:p w14:paraId="5EA5310D" w14:textId="77777777" w:rsidR="00FA0E81" w:rsidRDefault="00FA0E81" w:rsidP="00D1214E">
      <w:pPr>
        <w:rPr>
          <w:lang w:eastAsia="zh-CN"/>
        </w:rPr>
      </w:pPr>
    </w:p>
    <w:p w14:paraId="598143F6" w14:textId="1E4ED6DA" w:rsidR="00D1214E" w:rsidRDefault="00D1214E" w:rsidP="00D1214E">
      <w:pPr>
        <w:rPr>
          <w:lang w:eastAsia="zh-CN"/>
        </w:rPr>
      </w:pPr>
      <w:r>
        <w:rPr>
          <w:lang w:eastAsia="zh-CN"/>
        </w:rPr>
        <w:t>T</w:t>
      </w:r>
      <w:r w:rsidRPr="00A66B07">
        <w:rPr>
          <w:lang w:eastAsia="zh-CN"/>
        </w:rPr>
        <w:t>his contribution</w:t>
      </w:r>
      <w:r>
        <w:rPr>
          <w:lang w:eastAsia="zh-CN"/>
        </w:rPr>
        <w:t xml:space="preserve"> continues discussing the details of MCCH/MTCH configurations and scheduling for</w:t>
      </w:r>
      <w:r w:rsidRPr="00BB5BDB">
        <w:rPr>
          <w:lang w:eastAsia="zh-CN"/>
        </w:rPr>
        <w:t xml:space="preserve"> </w:t>
      </w:r>
      <w:r w:rsidRPr="00A66B07">
        <w:rPr>
          <w:lang w:eastAsia="zh-CN"/>
        </w:rPr>
        <w:t>RRC_IDLE/ RRC_INACTIVE</w:t>
      </w:r>
      <w:r>
        <w:rPr>
          <w:lang w:eastAsia="zh-CN"/>
        </w:rPr>
        <w:t xml:space="preserve"> states UEs. </w:t>
      </w:r>
    </w:p>
    <w:p w14:paraId="51953373" w14:textId="11BFA29D" w:rsidR="001D7587" w:rsidRDefault="0048636B" w:rsidP="0048636B">
      <w:pPr>
        <w:pStyle w:val="1"/>
        <w:rPr>
          <w:lang w:eastAsia="zh-CN"/>
        </w:rPr>
      </w:pPr>
      <w:r>
        <w:rPr>
          <w:rFonts w:hint="eastAsia"/>
          <w:lang w:eastAsia="zh-CN"/>
        </w:rPr>
        <w:t>T</w:t>
      </w:r>
      <w:r>
        <w:rPr>
          <w:lang w:eastAsia="zh-CN"/>
        </w:rPr>
        <w:t>RS as QCL source</w:t>
      </w:r>
    </w:p>
    <w:p w14:paraId="10A5A71C" w14:textId="2F1ED2FA" w:rsidR="00730B6F" w:rsidRDefault="00730B6F" w:rsidP="00730B6F">
      <w:pPr>
        <w:rPr>
          <w:lang w:eastAsia="zh-CN"/>
        </w:rPr>
      </w:pPr>
      <w:r>
        <w:rPr>
          <w:rFonts w:hint="eastAsia"/>
          <w:lang w:eastAsia="zh-CN"/>
        </w:rPr>
        <w:t>T</w:t>
      </w:r>
      <w:r>
        <w:rPr>
          <w:lang w:eastAsia="zh-CN"/>
        </w:rPr>
        <w:t xml:space="preserve">RS as QCL source </w:t>
      </w:r>
      <w:r w:rsidR="001B10CD">
        <w:rPr>
          <w:lang w:eastAsia="zh-CN"/>
        </w:rPr>
        <w:t>can be beneficial</w:t>
      </w:r>
      <w:r>
        <w:rPr>
          <w:lang w:eastAsia="zh-CN"/>
        </w:rPr>
        <w:t xml:space="preserve"> for</w:t>
      </w:r>
      <w:r w:rsidR="0015665A">
        <w:rPr>
          <w:lang w:eastAsia="zh-CN"/>
        </w:rPr>
        <w:t xml:space="preserve"> channel estimation</w:t>
      </w:r>
      <w:r>
        <w:rPr>
          <w:lang w:eastAsia="zh-CN"/>
        </w:rPr>
        <w:t xml:space="preserve"> in SFN manner where SSB per cell is not workable properly. Depending on the expected SFN operation performance and the SFN area to be implemented, form network perspective, either SSB or TRS is configured as QCL source for broadcast transmission. Hence, the presence of TRS will be optional as agreed in RAN#93-e</w:t>
      </w:r>
      <w:r w:rsidR="000D0CA3">
        <w:rPr>
          <w:lang w:eastAsia="zh-CN"/>
        </w:rPr>
        <w:t xml:space="preserve"> </w:t>
      </w:r>
      <w:r w:rsidR="000D0CA3">
        <w:rPr>
          <w:lang w:eastAsia="zh-CN"/>
        </w:rPr>
        <w:fldChar w:fldCharType="begin"/>
      </w:r>
      <w:r w:rsidR="000D0CA3">
        <w:rPr>
          <w:lang w:eastAsia="zh-CN"/>
        </w:rPr>
        <w:instrText xml:space="preserve"> REF _Ref83230582 \r \h </w:instrText>
      </w:r>
      <w:r w:rsidR="000D0CA3">
        <w:rPr>
          <w:lang w:eastAsia="zh-CN"/>
        </w:rPr>
      </w:r>
      <w:r w:rsidR="000D0CA3">
        <w:rPr>
          <w:lang w:eastAsia="zh-CN"/>
        </w:rPr>
        <w:fldChar w:fldCharType="separate"/>
      </w:r>
      <w:r w:rsidR="00B35556">
        <w:rPr>
          <w:lang w:eastAsia="zh-CN"/>
        </w:rPr>
        <w:t>[2]</w:t>
      </w:r>
      <w:r w:rsidR="000D0CA3">
        <w:rPr>
          <w:lang w:eastAsia="zh-CN"/>
        </w:rPr>
        <w:fldChar w:fldCharType="end"/>
      </w:r>
      <w:r>
        <w:rPr>
          <w:lang w:eastAsia="zh-CN"/>
        </w:rPr>
        <w:t xml:space="preserve">. </w:t>
      </w:r>
    </w:p>
    <w:p w14:paraId="5C05CC6F" w14:textId="161E475E" w:rsidR="00353FB0" w:rsidRDefault="00144009" w:rsidP="00211132">
      <w:pPr>
        <w:rPr>
          <w:color w:val="000000"/>
        </w:rPr>
      </w:pPr>
      <w:r>
        <w:rPr>
          <w:color w:val="000000"/>
        </w:rPr>
        <w:t>T</w:t>
      </w:r>
      <w:r w:rsidRPr="0048482F">
        <w:rPr>
          <w:color w:val="000000"/>
        </w:rPr>
        <w:t>he UE assume</w:t>
      </w:r>
      <w:r w:rsidR="00353FB0">
        <w:rPr>
          <w:color w:val="000000"/>
        </w:rPr>
        <w:t>s</w:t>
      </w:r>
      <w:r w:rsidRPr="0048482F">
        <w:rPr>
          <w:color w:val="000000"/>
        </w:rPr>
        <w:t xml:space="preserv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set to 'typeA'</w:t>
      </w:r>
      <w:r w:rsidR="00211132">
        <w:rPr>
          <w:color w:val="000000"/>
        </w:rPr>
        <w:t xml:space="preserve"> for Doppler shift, Doppler spread, average delay and delay spread. </w:t>
      </w:r>
      <w:r w:rsidR="00353FB0">
        <w:rPr>
          <w:color w:val="000000"/>
        </w:rPr>
        <w:t>For</w:t>
      </w:r>
      <w:r w:rsidR="00211132">
        <w:rPr>
          <w:color w:val="000000"/>
        </w:rPr>
        <w:t xml:space="preserve"> intra-DU SFN</w:t>
      </w:r>
      <w:r w:rsidR="00353FB0">
        <w:rPr>
          <w:color w:val="000000"/>
        </w:rPr>
        <w:t xml:space="preserve"> operation</w:t>
      </w:r>
      <w:r w:rsidR="00211132">
        <w:rPr>
          <w:color w:val="000000"/>
        </w:rPr>
        <w:t xml:space="preserve">, the delay spread of multiple SFN cells may be quite different, </w:t>
      </w:r>
      <w:r w:rsidR="00353FB0">
        <w:rPr>
          <w:color w:val="000000"/>
        </w:rPr>
        <w:t xml:space="preserve">so SSB </w:t>
      </w:r>
      <w:r w:rsidR="00211132">
        <w:rPr>
          <w:color w:val="000000"/>
        </w:rPr>
        <w:t xml:space="preserve">cannot </w:t>
      </w:r>
      <w:r w:rsidR="00353FB0">
        <w:rPr>
          <w:color w:val="000000"/>
        </w:rPr>
        <w:t xml:space="preserve">be </w:t>
      </w:r>
      <w:r w:rsidR="00211132">
        <w:rPr>
          <w:color w:val="000000"/>
        </w:rPr>
        <w:t xml:space="preserve">associated with for </w:t>
      </w:r>
      <w:r w:rsidR="00353FB0">
        <w:rPr>
          <w:color w:val="000000"/>
        </w:rPr>
        <w:t xml:space="preserve">the </w:t>
      </w:r>
      <w:r w:rsidR="00211132">
        <w:rPr>
          <w:color w:val="000000"/>
        </w:rPr>
        <w:t xml:space="preserve">delay spread. </w:t>
      </w:r>
    </w:p>
    <w:p w14:paraId="31E0DD7B" w14:textId="346CDE41" w:rsidR="00144009" w:rsidRDefault="00211132" w:rsidP="00211132">
      <w:pPr>
        <w:rPr>
          <w:color w:val="000000" w:themeColor="text1"/>
          <w:szCs w:val="20"/>
        </w:rPr>
      </w:pPr>
      <w:r>
        <w:rPr>
          <w:color w:val="000000"/>
        </w:rPr>
        <w:t xml:space="preserve">As agreed in Rel-17 </w:t>
      </w:r>
      <w:r>
        <w:rPr>
          <w:lang w:eastAsia="zh-CN"/>
        </w:rPr>
        <w:t xml:space="preserve">UE Power Saving Enhancements WI, </w:t>
      </w:r>
      <w:r>
        <w:rPr>
          <w:rFonts w:eastAsia="等线"/>
          <w:color w:val="000000" w:themeColor="text1"/>
          <w:szCs w:val="20"/>
        </w:rPr>
        <w:t>f</w:t>
      </w:r>
      <w:r w:rsidRPr="00D55519">
        <w:rPr>
          <w:rFonts w:eastAsia="等线"/>
          <w:color w:val="000000" w:themeColor="text1"/>
          <w:szCs w:val="20"/>
        </w:rPr>
        <w:t xml:space="preserve">or a RS resource configured for TRS/CSI-RS occasion(s) for idle/inactive UEs, a </w:t>
      </w:r>
      <w:r w:rsidRPr="00D55519">
        <w:rPr>
          <w:color w:val="000000" w:themeColor="text1"/>
          <w:szCs w:val="20"/>
        </w:rPr>
        <w:t>quasi co-location type can be determined as</w:t>
      </w:r>
      <w:r>
        <w:rPr>
          <w:color w:val="000000" w:themeColor="text1"/>
          <w:szCs w:val="20"/>
        </w:rPr>
        <w:t xml:space="preserve"> </w:t>
      </w:r>
      <w:r w:rsidRPr="00D55519">
        <w:rPr>
          <w:color w:val="000000" w:themeColor="text1"/>
          <w:szCs w:val="20"/>
        </w:rPr>
        <w:t>‘typeC’ with an SS/PBCH block and, when applicable, ‘typeD’ with the same SS/PBCH block</w:t>
      </w:r>
      <w:r w:rsidR="00AD6DD7">
        <w:rPr>
          <w:color w:val="000000" w:themeColor="text1"/>
          <w:szCs w:val="20"/>
        </w:rPr>
        <w:t xml:space="preserve"> and</w:t>
      </w:r>
      <w:r w:rsidR="00AD6DD7" w:rsidRPr="00AD6DD7">
        <w:rPr>
          <w:color w:val="000000" w:themeColor="text1"/>
          <w:szCs w:val="20"/>
        </w:rPr>
        <w:t xml:space="preserve"> the QCL information of TRS/CSI-RS occasion(s) for idle/inactive UEs is indicated as a SSB index in range of 0 to 63. </w:t>
      </w:r>
      <w:r w:rsidR="00353FB0">
        <w:rPr>
          <w:lang w:eastAsia="zh-CN"/>
        </w:rPr>
        <w:t>The broadcast deployment will dominate in low frequency range, e.g., 600MHz/700M</w:t>
      </w:r>
      <w:r w:rsidR="00353FB0">
        <w:rPr>
          <w:rFonts w:hint="eastAsia"/>
          <w:lang w:eastAsia="zh-CN"/>
        </w:rPr>
        <w:t>H</w:t>
      </w:r>
      <w:r w:rsidR="00353FB0">
        <w:rPr>
          <w:lang w:eastAsia="zh-CN"/>
        </w:rPr>
        <w:t xml:space="preserve">z, there is no beam selection problems in FR2. Hence, </w:t>
      </w:r>
      <w:r>
        <w:rPr>
          <w:color w:val="000000" w:themeColor="text1"/>
          <w:szCs w:val="20"/>
        </w:rPr>
        <w:t>the UE can obtain cell timing</w:t>
      </w:r>
      <w:r w:rsidR="002E2FFD">
        <w:rPr>
          <w:color w:val="000000" w:themeColor="text1"/>
          <w:szCs w:val="20"/>
        </w:rPr>
        <w:t xml:space="preserve"> and Doppler shift</w:t>
      </w:r>
      <w:r>
        <w:rPr>
          <w:color w:val="000000" w:themeColor="text1"/>
          <w:szCs w:val="20"/>
        </w:rPr>
        <w:t xml:space="preserve"> with “typeC” QCLed with SSB</w:t>
      </w:r>
      <w:r w:rsidR="002E2FFD">
        <w:rPr>
          <w:color w:val="000000" w:themeColor="text1"/>
          <w:szCs w:val="20"/>
        </w:rPr>
        <w:t>. Owing to the delay spread is not associated with SSB, the UE can have a more precise channel estimation for intra-DU SFN cells from period TRS.</w:t>
      </w:r>
    </w:p>
    <w:p w14:paraId="5DBCECAF" w14:textId="127031C0" w:rsidR="00024C69" w:rsidRDefault="00D145B7" w:rsidP="00730B6F">
      <w:pPr>
        <w:rPr>
          <w:lang w:eastAsia="zh-CN"/>
        </w:rPr>
      </w:pPr>
      <w:r>
        <w:rPr>
          <w:lang w:eastAsia="zh-CN"/>
        </w:rPr>
        <w:t xml:space="preserve">In Rel-17 UE Power Saving Enhancements WI, </w:t>
      </w:r>
      <w:r w:rsidR="007F4C9D" w:rsidRPr="00FA0E81">
        <w:rPr>
          <w:rStyle w:val="ad"/>
          <w:b w:val="0"/>
          <w:szCs w:val="20"/>
        </w:rPr>
        <w:t>configuration for TRS occasion(s) for idle/inactive UEs is based on periodic TRS only</w:t>
      </w:r>
      <w:r w:rsidR="007F4C9D">
        <w:rPr>
          <w:rStyle w:val="ad"/>
          <w:b w:val="0"/>
          <w:szCs w:val="20"/>
        </w:rPr>
        <w:t xml:space="preserve">. </w:t>
      </w:r>
      <w:r w:rsidR="007F4C9D" w:rsidRPr="0048482F">
        <w:t>For frequency range 1, the UE may be configured with</w:t>
      </w:r>
      <w:r w:rsidR="007F4C9D">
        <w:t xml:space="preserve"> one or more TRS resource set(s), where</w:t>
      </w:r>
      <w:r w:rsidR="007F4C9D" w:rsidRPr="0048482F">
        <w:t xml:space="preserve"> </w:t>
      </w:r>
      <w:r w:rsidR="007F4C9D">
        <w:t xml:space="preserve">each TRS resource set configured by </w:t>
      </w:r>
      <w:r w:rsidR="007F4C9D" w:rsidRPr="0048482F">
        <w:t xml:space="preserve">a </w:t>
      </w:r>
      <w:r w:rsidR="007F4C9D">
        <w:t>high layer parameter</w:t>
      </w:r>
      <w:r w:rsidR="007F4C9D" w:rsidRPr="0048482F">
        <w:t xml:space="preserve"> </w:t>
      </w:r>
      <w:r w:rsidR="007F4C9D">
        <w:t xml:space="preserve">consists </w:t>
      </w:r>
      <w:r w:rsidR="007F4C9D" w:rsidRPr="0048482F">
        <w:t xml:space="preserve">of four periodic </w:t>
      </w:r>
      <w:r w:rsidR="007F4C9D">
        <w:t xml:space="preserve">NZP </w:t>
      </w:r>
      <w:r w:rsidR="007F4C9D" w:rsidRPr="0048482F">
        <w:t xml:space="preserve">CSI-RS resources in two consecutive slots with two </w:t>
      </w:r>
      <w:r w:rsidR="007F4C9D">
        <w:t xml:space="preserve">periodic NZP </w:t>
      </w:r>
      <w:r w:rsidR="007F4C9D" w:rsidRPr="0048482F">
        <w:t>CSI-RS resources in each slot</w:t>
      </w:r>
      <w:r w:rsidR="005062C5">
        <w:t xml:space="preserve">. </w:t>
      </w:r>
      <w:bookmarkStart w:id="5" w:name="_Hlk86998364"/>
      <w:r w:rsidR="008C2E4A">
        <w:t xml:space="preserve">On top of it, the additional specification impact for configuring TRS for broadcast is including such configurations into </w:t>
      </w:r>
      <w:bookmarkEnd w:id="5"/>
      <w:r w:rsidR="008C2E4A">
        <w:rPr>
          <w:color w:val="000000" w:themeColor="text1"/>
          <w:szCs w:val="20"/>
        </w:rPr>
        <w:t>SIBx/MCCH</w:t>
      </w:r>
      <w:r w:rsidR="008C2E4A">
        <w:rPr>
          <w:lang w:eastAsia="zh-CN"/>
        </w:rPr>
        <w:t xml:space="preserve"> for MTCH. </w:t>
      </w:r>
    </w:p>
    <w:p w14:paraId="69D18480" w14:textId="4719F464" w:rsidR="00730B6F" w:rsidRDefault="00730B6F" w:rsidP="00730B6F">
      <w:pPr>
        <w:rPr>
          <w:rFonts w:eastAsiaTheme="minorEastAsia"/>
          <w:b/>
          <w:bCs/>
          <w:i/>
          <w:lang w:eastAsia="zh-CN"/>
        </w:rPr>
      </w:pPr>
      <w:r w:rsidRPr="00793B7B">
        <w:rPr>
          <w:b/>
          <w:i/>
          <w:u w:val="single"/>
          <w:lang w:eastAsia="zh-CN"/>
        </w:rPr>
        <w:t xml:space="preserve">Proposal </w:t>
      </w:r>
      <w:r w:rsidR="00741EC0">
        <w:rPr>
          <w:b/>
          <w:i/>
          <w:u w:val="single"/>
          <w:lang w:eastAsia="zh-CN"/>
        </w:rPr>
        <w:t>1</w:t>
      </w:r>
      <w:r w:rsidRPr="00793B7B">
        <w:rPr>
          <w:b/>
          <w:i/>
          <w:lang w:eastAsia="zh-CN"/>
        </w:rPr>
        <w:t xml:space="preserve">: </w:t>
      </w:r>
      <w:r>
        <w:rPr>
          <w:rFonts w:eastAsiaTheme="minorEastAsia"/>
          <w:b/>
          <w:bCs/>
          <w:i/>
          <w:lang w:eastAsia="zh-CN"/>
        </w:rPr>
        <w:t>P</w:t>
      </w:r>
      <w:r w:rsidRPr="00793B7B">
        <w:rPr>
          <w:rFonts w:eastAsiaTheme="minorEastAsia"/>
          <w:b/>
          <w:bCs/>
          <w:i/>
          <w:lang w:eastAsia="zh-CN"/>
        </w:rPr>
        <w:t>eriodic TRS</w:t>
      </w:r>
      <w:r>
        <w:rPr>
          <w:rFonts w:eastAsiaTheme="minorEastAsia"/>
          <w:b/>
          <w:bCs/>
          <w:i/>
          <w:lang w:eastAsia="zh-CN"/>
        </w:rPr>
        <w:t xml:space="preserve"> can be configured as QCL source for </w:t>
      </w:r>
      <w:r w:rsidR="00E36F53">
        <w:rPr>
          <w:rFonts w:eastAsiaTheme="minorEastAsia"/>
          <w:b/>
          <w:bCs/>
          <w:i/>
          <w:lang w:eastAsia="zh-CN"/>
        </w:rPr>
        <w:t xml:space="preserve">MTCH </w:t>
      </w:r>
      <w:r>
        <w:rPr>
          <w:rFonts w:eastAsiaTheme="minorEastAsia"/>
          <w:b/>
          <w:bCs/>
          <w:i/>
          <w:lang w:eastAsia="zh-CN"/>
        </w:rPr>
        <w:t xml:space="preserve">transmission especially for </w:t>
      </w:r>
      <w:r w:rsidRPr="002D4E63">
        <w:rPr>
          <w:rFonts w:eastAsiaTheme="minorEastAsia"/>
          <w:b/>
          <w:bCs/>
          <w:i/>
          <w:lang w:eastAsia="zh-CN"/>
        </w:rPr>
        <w:t>RRC_IDLE/INACTIVE UE</w:t>
      </w:r>
      <w:r w:rsidR="00D00A6C">
        <w:rPr>
          <w:rFonts w:eastAsiaTheme="minorEastAsia"/>
          <w:b/>
          <w:bCs/>
          <w:i/>
          <w:lang w:eastAsia="zh-CN"/>
        </w:rPr>
        <w:t xml:space="preserve">. </w:t>
      </w:r>
      <w:r w:rsidR="005F0D06">
        <w:rPr>
          <w:rFonts w:eastAsiaTheme="minorEastAsia"/>
          <w:b/>
          <w:bCs/>
          <w:i/>
          <w:lang w:eastAsia="zh-CN"/>
        </w:rPr>
        <w:t xml:space="preserve">The configuration is included in SIBx/MCCH. </w:t>
      </w:r>
    </w:p>
    <w:p w14:paraId="715AF11D" w14:textId="163DBDD9" w:rsidR="00730BB9" w:rsidRDefault="00730BB9" w:rsidP="00730BB9">
      <w:pPr>
        <w:pStyle w:val="1"/>
        <w:rPr>
          <w:lang w:eastAsia="zh-CN"/>
        </w:rPr>
      </w:pPr>
      <w:r>
        <w:rPr>
          <w:rFonts w:hint="eastAsia"/>
          <w:lang w:eastAsia="zh-CN"/>
        </w:rPr>
        <w:t>C</w:t>
      </w:r>
      <w:r>
        <w:rPr>
          <w:lang w:eastAsia="zh-CN"/>
        </w:rPr>
        <w:t>ORESET</w:t>
      </w:r>
    </w:p>
    <w:p w14:paraId="449E1EFF" w14:textId="1126B5B5" w:rsidR="00217254" w:rsidRDefault="00730BB9" w:rsidP="00730BB9">
      <w:pPr>
        <w:rPr>
          <w:szCs w:val="20"/>
          <w:lang w:eastAsia="x-none"/>
        </w:rPr>
      </w:pPr>
      <w:r>
        <w:rPr>
          <w:rFonts w:eastAsiaTheme="minorEastAsia" w:hint="eastAsia"/>
          <w:lang w:eastAsia="zh-CN"/>
        </w:rPr>
        <w:t>A</w:t>
      </w:r>
      <w:r>
        <w:rPr>
          <w:rFonts w:eastAsiaTheme="minorEastAsia"/>
          <w:lang w:eastAsia="zh-CN"/>
        </w:rPr>
        <w:t xml:space="preserve">s is agreed in </w:t>
      </w:r>
      <w:r w:rsidR="00EA7845">
        <w:rPr>
          <w:rFonts w:eastAsiaTheme="minorEastAsia"/>
          <w:lang w:eastAsia="zh-CN"/>
        </w:rPr>
        <w:t>RAN1#105</w:t>
      </w:r>
      <w:r>
        <w:rPr>
          <w:rFonts w:eastAsiaTheme="minorEastAsia"/>
          <w:lang w:eastAsia="zh-CN"/>
        </w:rPr>
        <w:t xml:space="preserve"> meeting, </w:t>
      </w:r>
      <w:r>
        <w:rPr>
          <w:rFonts w:eastAsiaTheme="minorEastAsia" w:hint="eastAsia"/>
          <w:lang w:eastAsia="zh-CN"/>
        </w:rPr>
        <w:t>f</w:t>
      </w:r>
      <w:r w:rsidRPr="00FB488A">
        <w:rPr>
          <w:szCs w:val="20"/>
        </w:rPr>
        <w:t>or Rel-17</w:t>
      </w:r>
      <w:r w:rsidR="0033596E">
        <w:rPr>
          <w:szCs w:val="20"/>
        </w:rPr>
        <w:t xml:space="preserve"> </w:t>
      </w:r>
      <w:r w:rsidRPr="00FB488A">
        <w:rPr>
          <w:szCs w:val="20"/>
        </w:rPr>
        <w:t xml:space="preserve">broadcast reception, RRC_IDLE/RRC_INACTIVE UEs do not exceed the maximum number of CORESETs mandatorily (in the minimum capability) supported </w:t>
      </w:r>
      <w:r w:rsidRPr="00FB488A">
        <w:rPr>
          <w:szCs w:val="20"/>
        </w:rPr>
        <w:lastRenderedPageBreak/>
        <w:t>for Rel-15/Rel-16 UEs, i.e., 2 CORESETs.</w:t>
      </w:r>
      <w:r>
        <w:rPr>
          <w:szCs w:val="20"/>
        </w:rPr>
        <w:t xml:space="preserve"> However, if </w:t>
      </w:r>
      <w:r w:rsidRPr="00FB488A">
        <w:rPr>
          <w:szCs w:val="20"/>
          <w:lang w:eastAsia="x-none"/>
        </w:rPr>
        <w:t>RRC_IDLE/RRC_INACTIVE UE</w:t>
      </w:r>
      <w:r>
        <w:rPr>
          <w:szCs w:val="20"/>
          <w:lang w:eastAsia="x-none"/>
        </w:rPr>
        <w:t xml:space="preserve"> is configured with a CFR larger than CORESET</w:t>
      </w:r>
      <w:r w:rsidR="00766D5C">
        <w:rPr>
          <w:szCs w:val="20"/>
          <w:lang w:eastAsia="x-none"/>
        </w:rPr>
        <w:t>#</w:t>
      </w:r>
      <w:r>
        <w:rPr>
          <w:szCs w:val="20"/>
          <w:lang w:eastAsia="x-none"/>
        </w:rPr>
        <w:t xml:space="preserve">0 to receive GC-PDCCH/PDSCH carrying MCCH or MTCH, </w:t>
      </w:r>
      <w:r w:rsidR="00766D5C">
        <w:rPr>
          <w:szCs w:val="20"/>
          <w:lang w:eastAsia="x-none"/>
        </w:rPr>
        <w:t xml:space="preserve">the CORESET larger than </w:t>
      </w:r>
      <w:r>
        <w:rPr>
          <w:szCs w:val="20"/>
          <w:lang w:eastAsia="x-none"/>
        </w:rPr>
        <w:t>CORESET</w:t>
      </w:r>
      <w:r w:rsidR="00766D5C">
        <w:rPr>
          <w:szCs w:val="20"/>
          <w:lang w:eastAsia="x-none"/>
        </w:rPr>
        <w:t>#0</w:t>
      </w:r>
      <w:r>
        <w:rPr>
          <w:szCs w:val="20"/>
          <w:lang w:eastAsia="x-none"/>
        </w:rPr>
        <w:t xml:space="preserve"> </w:t>
      </w:r>
      <w:r w:rsidR="00766D5C">
        <w:rPr>
          <w:szCs w:val="20"/>
          <w:lang w:eastAsia="x-none"/>
        </w:rPr>
        <w:t xml:space="preserve">can </w:t>
      </w:r>
      <w:r w:rsidR="00564EAF">
        <w:rPr>
          <w:szCs w:val="20"/>
          <w:lang w:eastAsia="x-none"/>
        </w:rPr>
        <w:t xml:space="preserve">also </w:t>
      </w:r>
      <w:r w:rsidR="00766D5C">
        <w:rPr>
          <w:szCs w:val="20"/>
          <w:lang w:eastAsia="x-none"/>
        </w:rPr>
        <w:t>be</w:t>
      </w:r>
      <w:r w:rsidR="00564EAF">
        <w:rPr>
          <w:szCs w:val="20"/>
          <w:lang w:eastAsia="x-none"/>
        </w:rPr>
        <w:t xml:space="preserve"> naturally</w:t>
      </w:r>
      <w:r w:rsidR="00766D5C">
        <w:rPr>
          <w:szCs w:val="20"/>
          <w:lang w:eastAsia="x-none"/>
        </w:rPr>
        <w:t xml:space="preserve"> </w:t>
      </w:r>
      <w:r>
        <w:rPr>
          <w:szCs w:val="20"/>
          <w:lang w:eastAsia="x-none"/>
        </w:rPr>
        <w:t>configured</w:t>
      </w:r>
      <w:r w:rsidR="00564EAF">
        <w:rPr>
          <w:szCs w:val="20"/>
          <w:lang w:eastAsia="x-none"/>
        </w:rPr>
        <w:t xml:space="preserve"> to offload from bandwidth of CORESET#0</w:t>
      </w:r>
      <w:r w:rsidR="00766D5C">
        <w:rPr>
          <w:szCs w:val="20"/>
          <w:lang w:eastAsia="x-none"/>
        </w:rPr>
        <w:t xml:space="preserve">. From UE perspective, the </w:t>
      </w:r>
      <w:r w:rsidR="00766D5C" w:rsidRPr="00FB488A">
        <w:rPr>
          <w:szCs w:val="20"/>
        </w:rPr>
        <w:t>maximum number of CORESETs</w:t>
      </w:r>
      <w:r w:rsidR="00766D5C">
        <w:rPr>
          <w:szCs w:val="20"/>
        </w:rPr>
        <w:t xml:space="preserve"> </w:t>
      </w:r>
      <w:r w:rsidR="00766D5C" w:rsidRPr="00FB488A">
        <w:rPr>
          <w:szCs w:val="20"/>
        </w:rPr>
        <w:t>supported for Rel-15/Rel-16 UEs, i.e., 2 CORESETs</w:t>
      </w:r>
      <w:r w:rsidR="00766D5C">
        <w:rPr>
          <w:szCs w:val="20"/>
        </w:rPr>
        <w:t>, is still kept. Depending on whether the CFR is configured with the same size as the bandwidth of CORESET#0 or the same size as SIB1 configured initial BWP, the other CORESET</w:t>
      </w:r>
      <w:r>
        <w:rPr>
          <w:szCs w:val="20"/>
          <w:lang w:eastAsia="x-none"/>
        </w:rPr>
        <w:t xml:space="preserve"> </w:t>
      </w:r>
      <w:r w:rsidR="00766D5C">
        <w:rPr>
          <w:szCs w:val="20"/>
          <w:lang w:eastAsia="x-none"/>
        </w:rPr>
        <w:t xml:space="preserve">can be smaller or larger than CORESET#0. </w:t>
      </w:r>
    </w:p>
    <w:p w14:paraId="47736721" w14:textId="5EEBE53A" w:rsidR="00F26F7F" w:rsidRDefault="00730BB9" w:rsidP="00730BB9">
      <w:pPr>
        <w:rPr>
          <w:b/>
          <w:i/>
          <w:lang w:eastAsia="zh-CN"/>
        </w:rPr>
      </w:pPr>
      <w:r w:rsidRPr="0023597C">
        <w:rPr>
          <w:b/>
          <w:i/>
          <w:u w:val="single"/>
          <w:lang w:eastAsia="zh-CN"/>
        </w:rPr>
        <w:t xml:space="preserve">Proposal </w:t>
      </w:r>
      <w:r w:rsidR="00117539">
        <w:rPr>
          <w:b/>
          <w:i/>
          <w:u w:val="single"/>
          <w:lang w:eastAsia="zh-CN"/>
        </w:rPr>
        <w:t>2</w:t>
      </w:r>
      <w:r w:rsidRPr="0023597C">
        <w:rPr>
          <w:b/>
          <w:i/>
          <w:lang w:eastAsia="zh-CN"/>
        </w:rPr>
        <w:t>:</w:t>
      </w:r>
      <w:r>
        <w:rPr>
          <w:b/>
          <w:i/>
          <w:lang w:eastAsia="zh-CN"/>
        </w:rPr>
        <w:t xml:space="preserve"> </w:t>
      </w:r>
      <w:r w:rsidR="004566D3">
        <w:rPr>
          <w:b/>
          <w:i/>
          <w:lang w:eastAsia="zh-CN"/>
        </w:rPr>
        <w:t>When t</w:t>
      </w:r>
      <w:r w:rsidRPr="00087D70">
        <w:rPr>
          <w:b/>
          <w:i/>
          <w:lang w:eastAsia="zh-CN"/>
        </w:rPr>
        <w:t>he CFR</w:t>
      </w:r>
      <w:r w:rsidR="004566D3">
        <w:rPr>
          <w:b/>
          <w:i/>
          <w:lang w:eastAsia="zh-CN"/>
        </w:rPr>
        <w:t xml:space="preserve"> for MCCH/MTCH is configured with the same size as SIB1 configured initial BWP, in addition to CORESET#0, the other CORESET larger than CORESET#0 can be configured.</w:t>
      </w:r>
      <w:r w:rsidRPr="00087D70">
        <w:rPr>
          <w:b/>
          <w:i/>
          <w:lang w:eastAsia="zh-CN"/>
        </w:rPr>
        <w:t xml:space="preserve"> </w:t>
      </w:r>
    </w:p>
    <w:p w14:paraId="31594735" w14:textId="77777777" w:rsidR="007E7FE9" w:rsidRDefault="007E7FE9" w:rsidP="007E7FE9">
      <w:pPr>
        <w:pStyle w:val="1"/>
      </w:pPr>
      <w:r>
        <w:rPr>
          <w:lang w:eastAsia="zh-CN"/>
        </w:rPr>
        <w:t>Separate configurations for MCCH and MTCH</w:t>
      </w:r>
    </w:p>
    <w:p w14:paraId="490D8143" w14:textId="10E8461B" w:rsidR="007E7FE9" w:rsidRDefault="005E6CBF" w:rsidP="007E7FE9">
      <w:r>
        <w:rPr>
          <w:lang w:eastAsia="zh-CN"/>
        </w:rPr>
        <w:t>F</w:t>
      </w:r>
      <w:r w:rsidR="007E7FE9" w:rsidRPr="00DA28F6">
        <w:rPr>
          <w:lang w:eastAsia="zh-CN"/>
        </w:rPr>
        <w:t>or receiving broadcast, MCCH and MTCH may have different requirements, which result in necessary separate discussions</w:t>
      </w:r>
      <w:r w:rsidR="007E7FE9">
        <w:rPr>
          <w:lang w:eastAsia="zh-CN"/>
        </w:rPr>
        <w:t>.</w:t>
      </w:r>
      <w:r w:rsidR="007E7FE9" w:rsidRPr="00DA28F6">
        <w:t xml:space="preserve"> </w:t>
      </w:r>
      <w:r w:rsidR="007E7FE9" w:rsidRPr="009516B0">
        <w:t>For example, the</w:t>
      </w:r>
      <w:r w:rsidR="007E7FE9">
        <w:t xml:space="preserve"> </w:t>
      </w:r>
      <w:r w:rsidR="007E7FE9" w:rsidRPr="009516B0">
        <w:t>CFR, CORESET, SS for MCCH and MTCH can be different and the configuration for MTCH can come from MCCH.</w:t>
      </w:r>
    </w:p>
    <w:p w14:paraId="5B21081C" w14:textId="5CD38F3A" w:rsidR="00640F74" w:rsidRDefault="00146002" w:rsidP="00640F74">
      <w:pPr>
        <w:rPr>
          <w:szCs w:val="20"/>
          <w:lang w:eastAsia="zh-CN"/>
        </w:rPr>
      </w:pPr>
      <w:r>
        <w:rPr>
          <w:szCs w:val="20"/>
          <w:lang w:eastAsia="zh-CN"/>
        </w:rPr>
        <w:t xml:space="preserve">MTCH may require larger frequency resources than MCCH, so the CFR for MTCH can be configured in MCCH. </w:t>
      </w:r>
    </w:p>
    <w:p w14:paraId="3B2A7A50" w14:textId="25EA0EEA" w:rsidR="00146002" w:rsidRDefault="00146002" w:rsidP="00640F74">
      <w:pPr>
        <w:rPr>
          <w:szCs w:val="20"/>
          <w:lang w:eastAsia="zh-CN"/>
        </w:rPr>
      </w:pPr>
      <w:r>
        <w:rPr>
          <w:szCs w:val="20"/>
          <w:lang w:eastAsia="zh-CN"/>
        </w:rPr>
        <w:t xml:space="preserve">When CFR for at least MTCH can be configured with the same size as SIB1 configured initial BWP, the CORESET for MTCH scheduling can be configured to be larger than the bandwidth of CORESET#0. Hence, </w:t>
      </w:r>
      <w:r w:rsidR="00EF78A4">
        <w:rPr>
          <w:szCs w:val="20"/>
          <w:lang w:eastAsia="zh-CN"/>
        </w:rPr>
        <w:t xml:space="preserve">the CORESET for MTCH scheduling </w:t>
      </w:r>
      <w:r>
        <w:rPr>
          <w:szCs w:val="20"/>
          <w:lang w:eastAsia="zh-CN"/>
        </w:rPr>
        <w:t>can be configured in MCCH which could be part of configuration of CFR</w:t>
      </w:r>
      <w:r w:rsidR="00EF78A4">
        <w:rPr>
          <w:szCs w:val="20"/>
          <w:lang w:eastAsia="zh-CN"/>
        </w:rPr>
        <w:t xml:space="preserve"> but can be up to RAN2 for signaling design</w:t>
      </w:r>
      <w:r>
        <w:rPr>
          <w:szCs w:val="20"/>
          <w:lang w:eastAsia="zh-CN"/>
        </w:rPr>
        <w:t xml:space="preserve">. </w:t>
      </w:r>
    </w:p>
    <w:p w14:paraId="48A6F751" w14:textId="30A64C00" w:rsidR="00B85E63" w:rsidRDefault="00B85E63" w:rsidP="00640F74">
      <w:pPr>
        <w:rPr>
          <w:szCs w:val="20"/>
          <w:lang w:eastAsia="zh-CN"/>
        </w:rPr>
      </w:pPr>
      <w:r>
        <w:rPr>
          <w:szCs w:val="20"/>
          <w:lang w:eastAsia="zh-CN"/>
        </w:rPr>
        <w:t xml:space="preserve">Search space for MTCH may have different monitoring periodicity, so the search space for MTCH can be configured in MCCH. </w:t>
      </w:r>
    </w:p>
    <w:p w14:paraId="0920078E" w14:textId="1AC5DBFB" w:rsidR="00806FAC" w:rsidRPr="00C724C8" w:rsidRDefault="007E7FE9" w:rsidP="009D79BF">
      <w:pPr>
        <w:rPr>
          <w:lang w:eastAsia="zh-CN"/>
        </w:rPr>
      </w:pPr>
      <w:r w:rsidRPr="002D119C">
        <w:rPr>
          <w:b/>
          <w:i/>
          <w:u w:val="single"/>
          <w:lang w:eastAsia="zh-CN"/>
        </w:rPr>
        <w:t xml:space="preserve">Proposal </w:t>
      </w:r>
      <w:r w:rsidR="004633BF">
        <w:rPr>
          <w:b/>
          <w:i/>
          <w:u w:val="single"/>
          <w:lang w:eastAsia="zh-CN"/>
        </w:rPr>
        <w:t>3</w:t>
      </w:r>
      <w:r w:rsidRPr="002D119C">
        <w:rPr>
          <w:b/>
          <w:i/>
          <w:lang w:eastAsia="zh-CN"/>
        </w:rPr>
        <w:t xml:space="preserve">: </w:t>
      </w:r>
      <w:r w:rsidR="00A828D1">
        <w:rPr>
          <w:b/>
          <w:i/>
          <w:lang w:eastAsia="zh-CN"/>
        </w:rPr>
        <w:t xml:space="preserve">The CFR, CORESET, and search space for MCCH and MTCH can be configured separately. </w:t>
      </w:r>
    </w:p>
    <w:p w14:paraId="5E46F9C0" w14:textId="77777777" w:rsidR="00730BB9" w:rsidRDefault="00730BB9" w:rsidP="00730BB9">
      <w:pPr>
        <w:pStyle w:val="1"/>
        <w:rPr>
          <w:lang w:eastAsia="zh-CN"/>
        </w:rPr>
      </w:pPr>
      <w:r w:rsidRPr="00E07869">
        <w:rPr>
          <w:lang w:eastAsia="zh-CN"/>
        </w:rPr>
        <w:t>MCCH change notification</w:t>
      </w:r>
    </w:p>
    <w:p w14:paraId="4B3782D9" w14:textId="709FAB7D" w:rsidR="00623842" w:rsidRDefault="00DC7714" w:rsidP="00730BB9">
      <w:pPr>
        <w:rPr>
          <w:szCs w:val="20"/>
          <w:lang w:eastAsia="zh-CN"/>
        </w:rPr>
      </w:pPr>
      <w:r>
        <w:rPr>
          <w:rFonts w:hint="eastAsia"/>
          <w:szCs w:val="20"/>
          <w:lang w:eastAsia="zh-CN"/>
        </w:rPr>
        <w:t>L</w:t>
      </w:r>
      <w:r>
        <w:rPr>
          <w:szCs w:val="20"/>
          <w:lang w:eastAsia="zh-CN"/>
        </w:rPr>
        <w:t xml:space="preserve">ast meeting </w:t>
      </w:r>
      <w:r w:rsidR="00623842">
        <w:rPr>
          <w:szCs w:val="20"/>
          <w:lang w:eastAsia="zh-CN"/>
        </w:rPr>
        <w:t>achieved a working assumption as follows:</w:t>
      </w:r>
    </w:p>
    <w:p w14:paraId="5C88C85F" w14:textId="77777777" w:rsidR="00623842" w:rsidRPr="00623842" w:rsidRDefault="00623842" w:rsidP="00623842">
      <w:pPr>
        <w:rPr>
          <w:i/>
          <w:lang w:eastAsia="x-none"/>
        </w:rPr>
      </w:pPr>
      <w:r w:rsidRPr="00623842">
        <w:rPr>
          <w:i/>
          <w:highlight w:val="darkYellow"/>
          <w:lang w:eastAsia="x-none"/>
        </w:rPr>
        <w:t>Working assumption:</w:t>
      </w:r>
    </w:p>
    <w:p w14:paraId="067BC9E5" w14:textId="77777777" w:rsidR="00623842" w:rsidRPr="00623842" w:rsidRDefault="00623842" w:rsidP="00623842">
      <w:pPr>
        <w:rPr>
          <w:i/>
          <w:lang w:eastAsia="x-none"/>
        </w:rPr>
      </w:pPr>
      <w:r w:rsidRPr="00623842">
        <w:rPr>
          <w:i/>
          <w:lang w:eastAsia="x-none"/>
        </w:rPr>
        <w:t>Alt 2 (from previous agreement) is supported for broadcast reception with RRC_IDLE/RRC_INACTIVE UEs for the notification of MCCH configuration changes.</w:t>
      </w:r>
    </w:p>
    <w:p w14:paraId="2E92186A" w14:textId="26D14DC7" w:rsidR="000B6FF7" w:rsidRPr="00FC041D" w:rsidRDefault="00623842" w:rsidP="00717B9F">
      <w:pPr>
        <w:pStyle w:val="a7"/>
        <w:numPr>
          <w:ilvl w:val="0"/>
          <w:numId w:val="22"/>
        </w:numPr>
        <w:overflowPunct w:val="0"/>
        <w:snapToGrid/>
        <w:spacing w:after="0"/>
        <w:ind w:firstLineChars="0"/>
        <w:jc w:val="left"/>
        <w:textAlignment w:val="baseline"/>
        <w:rPr>
          <w:i/>
        </w:rPr>
      </w:pPr>
      <w:r w:rsidRPr="00623842">
        <w:rPr>
          <w:i/>
        </w:rPr>
        <w:t>Send an LS to RAN2 with the mechanism agreed in RAN1</w:t>
      </w:r>
    </w:p>
    <w:p w14:paraId="72C7BF22" w14:textId="77777777" w:rsidR="0015455B" w:rsidRDefault="0015455B" w:rsidP="00717B9F">
      <w:pPr>
        <w:rPr>
          <w:lang w:eastAsia="zh-CN"/>
        </w:rPr>
      </w:pPr>
    </w:p>
    <w:p w14:paraId="477F7358" w14:textId="74602504" w:rsidR="00F34E33" w:rsidRDefault="0015455B" w:rsidP="00717B9F">
      <w:pPr>
        <w:rPr>
          <w:lang w:eastAsia="zh-CN"/>
        </w:rPr>
      </w:pPr>
      <w:r>
        <w:rPr>
          <w:lang w:eastAsia="zh-CN"/>
        </w:rPr>
        <w:t>As discussed in the last meeting</w:t>
      </w:r>
      <w:r w:rsidR="0047041C">
        <w:rPr>
          <w:lang w:eastAsia="zh-CN"/>
        </w:rPr>
        <w:t>, both alternatives can work.</w:t>
      </w:r>
      <w:r>
        <w:rPr>
          <w:lang w:eastAsia="zh-CN"/>
        </w:rPr>
        <w:t xml:space="preserve"> </w:t>
      </w:r>
      <w:r w:rsidR="0047041C">
        <w:rPr>
          <w:lang w:eastAsia="zh-CN"/>
        </w:rPr>
        <w:t>S</w:t>
      </w:r>
      <w:r w:rsidR="00F34E33">
        <w:rPr>
          <w:lang w:eastAsia="zh-CN"/>
        </w:rPr>
        <w:t>ince no fundamental problems have been discovered</w:t>
      </w:r>
      <w:r>
        <w:rPr>
          <w:lang w:eastAsia="zh-CN"/>
        </w:rPr>
        <w:t xml:space="preserve"> for Alt2 </w:t>
      </w:r>
      <w:r w:rsidR="0047041C">
        <w:rPr>
          <w:lang w:eastAsia="zh-CN"/>
        </w:rPr>
        <w:t>which was</w:t>
      </w:r>
      <w:r>
        <w:rPr>
          <w:lang w:eastAsia="zh-CN"/>
        </w:rPr>
        <w:t xml:space="preserve"> agreed as working assumption</w:t>
      </w:r>
      <w:r w:rsidR="0047041C">
        <w:rPr>
          <w:lang w:eastAsia="zh-CN"/>
        </w:rPr>
        <w:t>, t</w:t>
      </w:r>
      <w:r>
        <w:rPr>
          <w:lang w:eastAsia="zh-CN"/>
        </w:rPr>
        <w:t>his working assumption</w:t>
      </w:r>
      <w:r w:rsidR="00F34E33">
        <w:rPr>
          <w:lang w:eastAsia="zh-CN"/>
        </w:rPr>
        <w:t xml:space="preserve"> should be confirmed.</w:t>
      </w:r>
    </w:p>
    <w:p w14:paraId="1A7B5B42" w14:textId="277905F0" w:rsidR="0015455B" w:rsidRDefault="00F34E33" w:rsidP="00F34E33">
      <w:pPr>
        <w:rPr>
          <w:b/>
          <w:i/>
          <w:lang w:eastAsia="zh-CN"/>
        </w:rPr>
      </w:pPr>
      <w:r w:rsidRPr="002D119C">
        <w:rPr>
          <w:b/>
          <w:i/>
          <w:u w:val="single"/>
          <w:lang w:eastAsia="zh-CN"/>
        </w:rPr>
        <w:t xml:space="preserve">Proposal </w:t>
      </w:r>
      <w:r w:rsidR="004633BF">
        <w:rPr>
          <w:b/>
          <w:i/>
          <w:u w:val="single"/>
          <w:lang w:eastAsia="zh-CN"/>
        </w:rPr>
        <w:t>4</w:t>
      </w:r>
      <w:r w:rsidRPr="002D119C">
        <w:rPr>
          <w:b/>
          <w:i/>
          <w:lang w:eastAsia="zh-CN"/>
        </w:rPr>
        <w:t>:</w:t>
      </w:r>
      <w:r w:rsidRPr="00F34E33">
        <w:rPr>
          <w:b/>
          <w:i/>
          <w:lang w:eastAsia="zh-CN"/>
        </w:rPr>
        <w:t xml:space="preserve"> </w:t>
      </w:r>
      <w:r w:rsidR="0015455B">
        <w:rPr>
          <w:b/>
          <w:i/>
          <w:lang w:eastAsia="zh-CN"/>
        </w:rPr>
        <w:t xml:space="preserve">Confirm the working assumption that </w:t>
      </w:r>
      <w:r w:rsidR="0015455B" w:rsidRPr="0015455B">
        <w:rPr>
          <w:b/>
          <w:i/>
          <w:lang w:eastAsia="zh-CN"/>
        </w:rPr>
        <w:t>Alt 2 (from previous agreement) is supported for broadcast reception with RRC_IDLE/RRC_INACTIVE UEs for the notification of MCCH configuration changes</w:t>
      </w:r>
      <w:r w:rsidR="0015455B">
        <w:rPr>
          <w:b/>
          <w:i/>
          <w:lang w:eastAsia="zh-CN"/>
        </w:rPr>
        <w:t xml:space="preserve">. </w:t>
      </w:r>
    </w:p>
    <w:p w14:paraId="13C1FB33" w14:textId="70DCABB4" w:rsidR="00092B91" w:rsidRPr="00092B91" w:rsidRDefault="008E0B16" w:rsidP="004C1D86">
      <w:pPr>
        <w:pStyle w:val="1"/>
        <w:rPr>
          <w:lang w:eastAsia="zh-CN"/>
        </w:rPr>
      </w:pPr>
      <w:r>
        <w:rPr>
          <w:rFonts w:hint="eastAsia"/>
          <w:lang w:eastAsia="zh-CN"/>
        </w:rPr>
        <w:t>D</w:t>
      </w:r>
      <w:r>
        <w:rPr>
          <w:lang w:eastAsia="zh-CN"/>
        </w:rPr>
        <w:t>CI format design</w:t>
      </w:r>
    </w:p>
    <w:p w14:paraId="1CE422C5" w14:textId="54DA999B" w:rsidR="0065036E" w:rsidRDefault="000F6044" w:rsidP="00C84B0D">
      <w:pPr>
        <w:rPr>
          <w:lang w:eastAsia="zh-CN"/>
        </w:rPr>
      </w:pPr>
      <w:r>
        <w:rPr>
          <w:lang w:eastAsia="zh-CN"/>
        </w:rPr>
        <w:t>It has been agreed that t</w:t>
      </w:r>
      <w:r w:rsidR="008A478F">
        <w:rPr>
          <w:lang w:eastAsia="zh-CN"/>
        </w:rPr>
        <w:t>he FDRA field, TDRA field</w:t>
      </w:r>
      <w:r>
        <w:rPr>
          <w:lang w:eastAsia="zh-CN"/>
        </w:rPr>
        <w:t>, Modulation and coding scheme</w:t>
      </w:r>
      <w:r w:rsidR="009D4A26">
        <w:rPr>
          <w:lang w:eastAsia="zh-CN"/>
        </w:rPr>
        <w:t xml:space="preserve">, </w:t>
      </w:r>
      <w:r>
        <w:rPr>
          <w:lang w:eastAsia="zh-CN"/>
        </w:rPr>
        <w:t xml:space="preserve">Redundancy version are included in the DCI format for GC-PDCCH </w:t>
      </w:r>
      <w:r w:rsidR="0088492E">
        <w:rPr>
          <w:lang w:eastAsia="zh-CN"/>
        </w:rPr>
        <w:t xml:space="preserve">which </w:t>
      </w:r>
      <w:r>
        <w:rPr>
          <w:lang w:eastAsia="zh-CN"/>
        </w:rPr>
        <w:t>scheduling a GC-PDSCH carry MCCH/MTCH.</w:t>
      </w:r>
      <w:r w:rsidR="0065036E">
        <w:rPr>
          <w:rFonts w:hint="eastAsia"/>
          <w:lang w:eastAsia="zh-CN"/>
        </w:rPr>
        <w:t xml:space="preserve"> </w:t>
      </w:r>
      <w:r w:rsidR="0088492E">
        <w:rPr>
          <w:lang w:eastAsia="zh-CN"/>
        </w:rPr>
        <w:t>Besides,</w:t>
      </w:r>
      <w:r w:rsidR="00987D95">
        <w:rPr>
          <w:lang w:eastAsia="zh-CN"/>
        </w:rPr>
        <w:t xml:space="preserve"> the field for MCCH change notification has been reflected in the CR</w:t>
      </w:r>
      <w:r w:rsidR="0088492E">
        <w:rPr>
          <w:lang w:eastAsia="zh-CN"/>
        </w:rPr>
        <w:t xml:space="preserve"> of TR38.212</w:t>
      </w:r>
      <w:r w:rsidR="00987D95">
        <w:rPr>
          <w:lang w:eastAsia="zh-CN"/>
        </w:rPr>
        <w:t xml:space="preserve">. </w:t>
      </w:r>
      <w:r w:rsidR="00597A79">
        <w:rPr>
          <w:lang w:eastAsia="zh-CN"/>
        </w:rPr>
        <w:t>S</w:t>
      </w:r>
      <w:r w:rsidR="0065036E">
        <w:rPr>
          <w:lang w:eastAsia="zh-CN"/>
        </w:rPr>
        <w:t>ome fields are still be FF</w:t>
      </w:r>
      <w:r w:rsidR="00987D95">
        <w:rPr>
          <w:lang w:eastAsia="zh-CN"/>
        </w:rPr>
        <w:t>S, including HARQ process number</w:t>
      </w:r>
      <w:r w:rsidR="005B2BBB">
        <w:rPr>
          <w:lang w:eastAsia="zh-CN"/>
        </w:rPr>
        <w:t xml:space="preserve">, </w:t>
      </w:r>
      <w:r w:rsidR="00987D95">
        <w:rPr>
          <w:lang w:eastAsia="zh-CN"/>
        </w:rPr>
        <w:t>New data indicator</w:t>
      </w:r>
      <w:r w:rsidR="005B2BBB">
        <w:rPr>
          <w:lang w:eastAsia="zh-CN"/>
        </w:rPr>
        <w:t>, VRB-to-PRB mapping, TB scaling field, and TRS related fields.</w:t>
      </w:r>
    </w:p>
    <w:p w14:paraId="2D016B61" w14:textId="02E73D0E" w:rsidR="00B74F06" w:rsidRDefault="00E57E47">
      <w:pPr>
        <w:rPr>
          <w:lang w:eastAsia="zh-CN"/>
        </w:rPr>
      </w:pPr>
      <w:r>
        <w:rPr>
          <w:lang w:eastAsia="zh-CN"/>
        </w:rPr>
        <w:t>DCI format 1_0 scrambled by G-RNTI can be used for multicast scheduling and broadcast scheduling</w:t>
      </w:r>
      <w:r w:rsidR="0011030D">
        <w:rPr>
          <w:lang w:eastAsia="zh-CN"/>
        </w:rPr>
        <w:t xml:space="preserve">. However, the fields needed for multicast are not useful for broadcast, e.g., </w:t>
      </w:r>
      <w:r w:rsidR="0011030D" w:rsidRPr="0011030D">
        <w:rPr>
          <w:lang w:eastAsia="zh-CN"/>
        </w:rPr>
        <w:t>HARQ process number, New data indicator</w:t>
      </w:r>
      <w:r w:rsidR="0011030D">
        <w:rPr>
          <w:lang w:eastAsia="zh-CN"/>
        </w:rPr>
        <w:t xml:space="preserve">. </w:t>
      </w:r>
      <w:r w:rsidR="008B3F3C">
        <w:rPr>
          <w:lang w:eastAsia="zh-CN"/>
        </w:rPr>
        <w:t xml:space="preserve">VRB-to-PRB mapping can increase the frequency diversity gain for resource allocation </w:t>
      </w:r>
      <w:r w:rsidR="008B3F3C">
        <w:rPr>
          <w:lang w:eastAsia="zh-CN"/>
        </w:rPr>
        <w:lastRenderedPageBreak/>
        <w:t xml:space="preserve">type1, so that it can be included in the DCI format. </w:t>
      </w:r>
      <w:r w:rsidR="008C7586">
        <w:rPr>
          <w:lang w:eastAsia="zh-CN"/>
        </w:rPr>
        <w:t>TB scaling field i</w:t>
      </w:r>
      <w:r w:rsidR="000E4280">
        <w:rPr>
          <w:lang w:eastAsia="zh-CN"/>
        </w:rPr>
        <w:t xml:space="preserve">s used for increasing robustness for the transmission of paging message or </w:t>
      </w:r>
      <w:r w:rsidR="00441052">
        <w:rPr>
          <w:lang w:eastAsia="zh-CN"/>
        </w:rPr>
        <w:t>r</w:t>
      </w:r>
      <w:r w:rsidR="007F79E0" w:rsidRPr="007F79E0">
        <w:rPr>
          <w:lang w:eastAsia="zh-CN"/>
        </w:rPr>
        <w:t xml:space="preserve">andom </w:t>
      </w:r>
      <w:r w:rsidR="00441052">
        <w:rPr>
          <w:lang w:eastAsia="zh-CN"/>
        </w:rPr>
        <w:t>a</w:t>
      </w:r>
      <w:r w:rsidR="007F79E0" w:rsidRPr="007F79E0">
        <w:rPr>
          <w:lang w:eastAsia="zh-CN"/>
        </w:rPr>
        <w:t>ccess</w:t>
      </w:r>
      <w:r w:rsidR="000E4280">
        <w:rPr>
          <w:lang w:eastAsia="zh-CN"/>
        </w:rPr>
        <w:t xml:space="preserve"> response</w:t>
      </w:r>
      <w:r w:rsidR="00F737AA">
        <w:rPr>
          <w:lang w:eastAsia="zh-CN"/>
        </w:rPr>
        <w:t>, which does not seem useful for MTCH</w:t>
      </w:r>
      <w:r w:rsidR="000E4280">
        <w:rPr>
          <w:lang w:eastAsia="zh-CN"/>
        </w:rPr>
        <w:t xml:space="preserve">. </w:t>
      </w:r>
    </w:p>
    <w:p w14:paraId="7ED8943E" w14:textId="53C89EE2" w:rsidR="009656EF" w:rsidRPr="009D79BF" w:rsidRDefault="009656EF" w:rsidP="009656EF">
      <w:pPr>
        <w:rPr>
          <w:b/>
          <w:i/>
          <w:lang w:eastAsia="x-none"/>
        </w:rPr>
      </w:pPr>
      <w:r w:rsidRPr="002D119C">
        <w:rPr>
          <w:b/>
          <w:i/>
          <w:u w:val="single"/>
          <w:lang w:eastAsia="zh-CN"/>
        </w:rPr>
        <w:t xml:space="preserve">Proposal </w:t>
      </w:r>
      <w:r w:rsidR="004633BF">
        <w:rPr>
          <w:b/>
          <w:i/>
          <w:u w:val="single"/>
          <w:lang w:eastAsia="zh-CN"/>
        </w:rPr>
        <w:t>5</w:t>
      </w:r>
      <w:r w:rsidRPr="002D119C">
        <w:rPr>
          <w:b/>
          <w:i/>
          <w:lang w:eastAsia="zh-CN"/>
        </w:rPr>
        <w:t>:</w:t>
      </w:r>
      <w:r w:rsidRPr="004E11CF">
        <w:rPr>
          <w:b/>
          <w:i/>
          <w:lang w:eastAsia="x-none"/>
        </w:rPr>
        <w:t xml:space="preserve"> </w:t>
      </w:r>
      <w:r w:rsidR="002026A9">
        <w:rPr>
          <w:b/>
          <w:i/>
          <w:lang w:eastAsia="x-none"/>
        </w:rPr>
        <w:t>For</w:t>
      </w:r>
      <w:r w:rsidR="002026A9" w:rsidRPr="009D79BF">
        <w:rPr>
          <w:b/>
          <w:i/>
          <w:lang w:eastAsia="x-none"/>
        </w:rPr>
        <w:t xml:space="preserve"> </w:t>
      </w:r>
      <w:r w:rsidRPr="009D79BF">
        <w:rPr>
          <w:b/>
          <w:i/>
          <w:lang w:eastAsia="x-none"/>
        </w:rPr>
        <w:t xml:space="preserve">DCI format </w:t>
      </w:r>
      <w:r w:rsidR="002026A9">
        <w:rPr>
          <w:b/>
          <w:i/>
          <w:lang w:eastAsia="x-none"/>
        </w:rPr>
        <w:t>1_0 scrambled by MCCH-RNTI/G-RNTI for MCCH/MTCH, at least the following field can be included in addition to those fields have been agreed</w:t>
      </w:r>
      <w:r w:rsidRPr="009D79BF">
        <w:rPr>
          <w:b/>
          <w:i/>
          <w:lang w:eastAsia="x-none"/>
        </w:rPr>
        <w:t>:</w:t>
      </w:r>
      <w:r>
        <w:rPr>
          <w:b/>
          <w:i/>
          <w:lang w:eastAsia="x-none"/>
        </w:rPr>
        <w:t xml:space="preserve"> </w:t>
      </w:r>
    </w:p>
    <w:p w14:paraId="39EAF662" w14:textId="528424AF" w:rsidR="009656EF" w:rsidRDefault="009656EF" w:rsidP="009656EF">
      <w:pPr>
        <w:pStyle w:val="a7"/>
        <w:numPr>
          <w:ilvl w:val="0"/>
          <w:numId w:val="22"/>
        </w:numPr>
        <w:overflowPunct w:val="0"/>
        <w:snapToGrid/>
        <w:spacing w:after="0"/>
        <w:ind w:firstLineChars="0"/>
        <w:jc w:val="left"/>
        <w:textAlignment w:val="baseline"/>
        <w:rPr>
          <w:b/>
          <w:i/>
        </w:rPr>
      </w:pPr>
      <w:r>
        <w:rPr>
          <w:b/>
          <w:i/>
        </w:rPr>
        <w:t>VRB-to-PRB mapping</w:t>
      </w:r>
    </w:p>
    <w:p w14:paraId="6B7D8AC8" w14:textId="74AB5857" w:rsidR="00C724C8" w:rsidRDefault="00C724C8" w:rsidP="009D79BF">
      <w:pPr>
        <w:pStyle w:val="1"/>
        <w:rPr>
          <w:lang w:eastAsia="zh-CN"/>
        </w:rPr>
      </w:pPr>
      <w:r>
        <w:rPr>
          <w:rFonts w:hint="eastAsia"/>
          <w:lang w:eastAsia="zh-CN"/>
        </w:rPr>
        <w:t>P</w:t>
      </w:r>
      <w:r>
        <w:rPr>
          <w:lang w:eastAsia="zh-CN"/>
        </w:rPr>
        <w:t>DSCH configurations</w:t>
      </w:r>
    </w:p>
    <w:p w14:paraId="41A5EA9A" w14:textId="7A3B3641" w:rsidR="00C724C8" w:rsidRDefault="00C724C8" w:rsidP="00C724C8">
      <w:pPr>
        <w:rPr>
          <w:lang w:eastAsia="zh-CN"/>
        </w:rPr>
      </w:pPr>
      <w:r>
        <w:rPr>
          <w:rFonts w:hint="eastAsia"/>
          <w:lang w:eastAsia="zh-CN"/>
        </w:rPr>
        <w:t>A</w:t>
      </w:r>
      <w:r>
        <w:rPr>
          <w:lang w:eastAsia="zh-CN"/>
        </w:rPr>
        <w:t xml:space="preserve">s for the PDSCH configurations of MCCH and MTCH, some </w:t>
      </w:r>
      <w:r w:rsidR="00B32F76">
        <w:rPr>
          <w:lang w:eastAsia="zh-CN"/>
        </w:rPr>
        <w:t>of them</w:t>
      </w:r>
      <w:r>
        <w:rPr>
          <w:lang w:eastAsia="zh-CN"/>
        </w:rPr>
        <w:t xml:space="preserve"> can be different. Similar to SIB, the GC-PDSCH carrying MCCH could fixed as QPSK and MCS Table 5.1.3.1-1 in TS38.214, and one layer is sufficient. While for GC-PDSCH carrying MTCH</w:t>
      </w:r>
      <w:r w:rsidR="004276D2">
        <w:rPr>
          <w:lang w:eastAsia="zh-CN"/>
        </w:rPr>
        <w:t xml:space="preserve"> which</w:t>
      </w:r>
      <w:r>
        <w:rPr>
          <w:lang w:eastAsia="zh-CN"/>
        </w:rPr>
        <w:t xml:space="preserve"> may </w:t>
      </w:r>
      <w:r w:rsidR="004276D2">
        <w:rPr>
          <w:lang w:eastAsia="zh-CN"/>
        </w:rPr>
        <w:t xml:space="preserve">be </w:t>
      </w:r>
      <w:r>
        <w:rPr>
          <w:lang w:eastAsia="zh-CN"/>
        </w:rPr>
        <w:t xml:space="preserve">with high data rate, the MCS for MTCH should be flexible, i.e., </w:t>
      </w:r>
      <w:r w:rsidRPr="006F115B">
        <w:t>qam256</w:t>
      </w:r>
      <w:r>
        <w:t xml:space="preserve"> or </w:t>
      </w:r>
      <w:r w:rsidRPr="006F115B">
        <w:t>qam64LowSE</w:t>
      </w:r>
      <w:r>
        <w:t xml:space="preserve"> can be configured</w:t>
      </w:r>
      <w:r w:rsidR="004276D2">
        <w:t xml:space="preserve"> by high layer</w:t>
      </w:r>
      <w:r>
        <w:t xml:space="preserve">. In addition, </w:t>
      </w:r>
      <w:r w:rsidR="004276D2">
        <w:t xml:space="preserve">due to </w:t>
      </w:r>
      <w:r>
        <w:t>only DCI format 1_0 was agreed for GC-PDCCH of MCCH and MTCH, there is no Antenna port(s) information can be configured. In order to minimize</w:t>
      </w:r>
      <w:r w:rsidRPr="00822A51">
        <w:t xml:space="preserve"> specification impact</w:t>
      </w:r>
      <w:r>
        <w:t>,</w:t>
      </w:r>
      <w:r w:rsidRPr="00822A51">
        <w:t xml:space="preserve"> </w:t>
      </w:r>
      <w:r>
        <w:rPr>
          <w:lang w:eastAsia="zh-CN"/>
        </w:rPr>
        <w:t xml:space="preserve">GC-PDSCH carrying MTCH </w:t>
      </w:r>
      <w:r w:rsidR="00F45903">
        <w:rPr>
          <w:lang w:eastAsia="zh-CN"/>
        </w:rPr>
        <w:t xml:space="preserve">can </w:t>
      </w:r>
      <w:r>
        <w:rPr>
          <w:lang w:eastAsia="zh-CN"/>
        </w:rPr>
        <w:t>also use one layer.</w:t>
      </w:r>
    </w:p>
    <w:p w14:paraId="1525E11A" w14:textId="4C9D4B8E" w:rsidR="00C724C8" w:rsidRDefault="00C724C8" w:rsidP="00C724C8">
      <w:pPr>
        <w:rPr>
          <w:b/>
          <w:i/>
          <w:lang w:eastAsia="zh-CN"/>
        </w:rPr>
      </w:pPr>
      <w:r w:rsidRPr="002D119C">
        <w:rPr>
          <w:b/>
          <w:i/>
          <w:u w:val="single"/>
          <w:lang w:eastAsia="zh-CN"/>
        </w:rPr>
        <w:t xml:space="preserve">Proposal </w:t>
      </w:r>
      <w:r w:rsidR="003A3304">
        <w:rPr>
          <w:b/>
          <w:i/>
          <w:u w:val="single"/>
          <w:lang w:eastAsia="zh-CN"/>
        </w:rPr>
        <w:t>6</w:t>
      </w:r>
      <w:r w:rsidRPr="002D119C">
        <w:rPr>
          <w:b/>
          <w:i/>
          <w:lang w:eastAsia="zh-CN"/>
        </w:rPr>
        <w:t xml:space="preserve">: </w:t>
      </w:r>
      <w:r>
        <w:rPr>
          <w:b/>
          <w:i/>
          <w:lang w:eastAsia="zh-CN"/>
        </w:rPr>
        <w:t xml:space="preserve">GC-PDSCH carrying MCCH can be fixed </w:t>
      </w:r>
      <w:r w:rsidR="004276D2">
        <w:rPr>
          <w:b/>
          <w:i/>
          <w:lang w:eastAsia="zh-CN"/>
        </w:rPr>
        <w:t xml:space="preserve">as </w:t>
      </w:r>
      <w:r>
        <w:rPr>
          <w:b/>
          <w:i/>
          <w:lang w:eastAsia="zh-CN"/>
        </w:rPr>
        <w:t xml:space="preserve">QPSK and single layer. </w:t>
      </w:r>
    </w:p>
    <w:p w14:paraId="69395D09" w14:textId="466FEE70" w:rsidR="00C724C8" w:rsidRDefault="00C724C8" w:rsidP="00C724C8">
      <w:pPr>
        <w:rPr>
          <w:b/>
          <w:i/>
          <w:lang w:eastAsia="zh-CN"/>
        </w:rPr>
      </w:pPr>
      <w:r w:rsidRPr="002D119C">
        <w:rPr>
          <w:b/>
          <w:i/>
          <w:u w:val="single"/>
          <w:lang w:eastAsia="zh-CN"/>
        </w:rPr>
        <w:t>Proposal</w:t>
      </w:r>
      <w:r w:rsidR="00015A11">
        <w:rPr>
          <w:b/>
          <w:i/>
          <w:u w:val="single"/>
          <w:lang w:eastAsia="zh-CN"/>
        </w:rPr>
        <w:t xml:space="preserve"> </w:t>
      </w:r>
      <w:r w:rsidR="003A3304">
        <w:rPr>
          <w:b/>
          <w:i/>
          <w:u w:val="single"/>
          <w:lang w:eastAsia="zh-CN"/>
        </w:rPr>
        <w:t>7</w:t>
      </w:r>
      <w:r w:rsidRPr="002D119C">
        <w:rPr>
          <w:b/>
          <w:i/>
          <w:lang w:eastAsia="zh-CN"/>
        </w:rPr>
        <w:t xml:space="preserve">: </w:t>
      </w:r>
      <w:r>
        <w:rPr>
          <w:b/>
          <w:i/>
          <w:lang w:eastAsia="zh-CN"/>
        </w:rPr>
        <w:t>GC-PDSCH carrying MTCH can be fixed</w:t>
      </w:r>
      <w:r w:rsidR="004276D2">
        <w:rPr>
          <w:b/>
          <w:i/>
          <w:lang w:eastAsia="zh-CN"/>
        </w:rPr>
        <w:t xml:space="preserve"> as</w:t>
      </w:r>
      <w:r>
        <w:rPr>
          <w:b/>
          <w:i/>
          <w:lang w:eastAsia="zh-CN"/>
        </w:rPr>
        <w:t xml:space="preserve"> single layer and mcs-Table can be configured </w:t>
      </w:r>
      <w:r w:rsidR="00CB7262">
        <w:rPr>
          <w:b/>
          <w:i/>
          <w:lang w:eastAsia="zh-CN"/>
        </w:rPr>
        <w:t xml:space="preserve">as </w:t>
      </w:r>
      <w:r>
        <w:rPr>
          <w:b/>
          <w:i/>
          <w:lang w:eastAsia="zh-CN"/>
        </w:rPr>
        <w:t xml:space="preserve">qam256 or qam64LowSE by high layer. </w:t>
      </w:r>
    </w:p>
    <w:p w14:paraId="6B86C2D3" w14:textId="0395331D" w:rsidR="004848CE" w:rsidRDefault="00FB1F89" w:rsidP="009D79BF">
      <w:pPr>
        <w:pStyle w:val="1"/>
        <w:rPr>
          <w:lang w:eastAsia="zh-CN"/>
        </w:rPr>
      </w:pPr>
      <w:r>
        <w:rPr>
          <w:rFonts w:hint="eastAsia"/>
          <w:lang w:eastAsia="zh-CN"/>
        </w:rPr>
        <w:t>R</w:t>
      </w:r>
      <w:r>
        <w:rPr>
          <w:lang w:eastAsia="zh-CN"/>
        </w:rPr>
        <w:t>emaining issues for beam sweeping of MTCH</w:t>
      </w:r>
    </w:p>
    <w:p w14:paraId="11885CA8" w14:textId="170A64C4" w:rsidR="007B765D" w:rsidRDefault="00C3148D" w:rsidP="00092B91">
      <w:pPr>
        <w:rPr>
          <w:lang w:eastAsia="zh-CN"/>
        </w:rPr>
      </w:pPr>
      <w:r>
        <w:rPr>
          <w:rFonts w:eastAsiaTheme="minorEastAsia"/>
          <w:lang w:eastAsia="zh-CN"/>
        </w:rPr>
        <w:t xml:space="preserve">It is agreed in last meeting that </w:t>
      </w:r>
      <w:r>
        <w:rPr>
          <w:rFonts w:cs="Times"/>
          <w:szCs w:val="20"/>
        </w:rPr>
        <w:t>f</w:t>
      </w:r>
      <w:r w:rsidRPr="00751BE7">
        <w:rPr>
          <w:rFonts w:cs="Times"/>
          <w:szCs w:val="20"/>
        </w:rPr>
        <w:t xml:space="preserve">or RRC_IDLE/RRC_INACTIVE UEs </w:t>
      </w:r>
      <w:r w:rsidR="001B635A">
        <w:rPr>
          <w:rFonts w:cs="Times"/>
          <w:szCs w:val="20"/>
        </w:rPr>
        <w:t>with</w:t>
      </w:r>
      <w:r w:rsidRPr="00751BE7">
        <w:rPr>
          <w:rFonts w:cs="Times"/>
          <w:szCs w:val="20"/>
        </w:rPr>
        <w:t xml:space="preserve"> broadcast reception</w:t>
      </w:r>
      <w:r w:rsidRPr="00751BE7">
        <w:rPr>
          <w:rFonts w:cs="Times"/>
          <w:szCs w:val="20"/>
          <w:lang w:eastAsia="zh-CN"/>
        </w:rPr>
        <w:t>, MTCH scheduling is associated with a window defined by the MTCH monitoring periodicity and the starting of the periodicity</w:t>
      </w:r>
      <w:r w:rsidR="007B765D">
        <w:rPr>
          <w:rFonts w:cs="Times"/>
          <w:szCs w:val="20"/>
          <w:lang w:eastAsia="zh-CN"/>
        </w:rPr>
        <w:t>, and</w:t>
      </w:r>
      <w:r w:rsidR="007B765D" w:rsidRPr="00751BE7">
        <w:rPr>
          <w:rFonts w:cs="Times"/>
          <w:szCs w:val="20"/>
          <w:lang w:eastAsia="zh-CN"/>
        </w:rPr>
        <w:t xml:space="preserve"> the association between the PDCCH monitoring occasions and SSB</w:t>
      </w:r>
      <w:r w:rsidR="007B765D">
        <w:rPr>
          <w:rFonts w:cs="Times"/>
          <w:szCs w:val="20"/>
          <w:lang w:eastAsia="zh-CN"/>
        </w:rPr>
        <w:t xml:space="preserve"> </w:t>
      </w:r>
      <w:r w:rsidR="007B765D" w:rsidRPr="00751BE7">
        <w:rPr>
          <w:rFonts w:cs="Times"/>
          <w:szCs w:val="20"/>
          <w:lang w:eastAsia="zh-CN"/>
        </w:rPr>
        <w:t>within the MTCH scheduling window</w:t>
      </w:r>
      <w:r w:rsidR="007B765D">
        <w:rPr>
          <w:rFonts w:cs="Times"/>
          <w:szCs w:val="20"/>
          <w:lang w:eastAsia="zh-CN"/>
        </w:rPr>
        <w:t xml:space="preserve"> is defined</w:t>
      </w:r>
      <w:r>
        <w:rPr>
          <w:rFonts w:cs="Times"/>
          <w:szCs w:val="20"/>
          <w:lang w:eastAsia="zh-CN"/>
        </w:rPr>
        <w:t xml:space="preserve">. </w:t>
      </w:r>
      <w:r w:rsidR="006B32CD">
        <w:rPr>
          <w:rFonts w:hint="eastAsia"/>
          <w:lang w:eastAsia="zh-CN"/>
        </w:rPr>
        <w:t>I</w:t>
      </w:r>
      <w:r w:rsidR="006B32CD">
        <w:rPr>
          <w:lang w:eastAsia="zh-CN"/>
        </w:rPr>
        <w:t>n addition, an offset should be defined to determine the starting of the window</w:t>
      </w:r>
      <w:r w:rsidR="00987B18">
        <w:rPr>
          <w:lang w:eastAsia="zh-CN"/>
        </w:rPr>
        <w:t xml:space="preserve">, and it </w:t>
      </w:r>
      <w:r w:rsidR="006B32CD">
        <w:rPr>
          <w:lang w:eastAsia="zh-CN"/>
        </w:rPr>
        <w:t>should not be replace</w:t>
      </w:r>
      <w:r w:rsidR="0058160C">
        <w:rPr>
          <w:lang w:eastAsia="zh-CN"/>
        </w:rPr>
        <w:t>d</w:t>
      </w:r>
      <w:r w:rsidR="006B32CD">
        <w:rPr>
          <w:lang w:eastAsia="zh-CN"/>
        </w:rPr>
        <w:t xml:space="preserve"> by the parameter</w:t>
      </w:r>
      <w:r w:rsidR="00CF218E">
        <w:rPr>
          <w:lang w:eastAsia="zh-CN"/>
        </w:rPr>
        <w:t xml:space="preserve">s defined for DRX because </w:t>
      </w:r>
      <w:r w:rsidR="0058160C">
        <w:rPr>
          <w:lang w:eastAsia="zh-CN"/>
        </w:rPr>
        <w:t xml:space="preserve">of </w:t>
      </w:r>
      <w:r w:rsidR="00CF218E">
        <w:rPr>
          <w:lang w:eastAsia="zh-CN"/>
        </w:rPr>
        <w:t>the offset for beam sweeping window should be independent</w:t>
      </w:r>
      <w:r w:rsidR="0058160C">
        <w:rPr>
          <w:lang w:eastAsia="zh-CN"/>
        </w:rPr>
        <w:t xml:space="preserve"> from DRX configurations</w:t>
      </w:r>
      <w:r w:rsidR="00CF218E">
        <w:rPr>
          <w:lang w:eastAsia="zh-CN"/>
        </w:rPr>
        <w:t xml:space="preserve">. </w:t>
      </w:r>
    </w:p>
    <w:p w14:paraId="7FA2FFE6" w14:textId="213D2857" w:rsidR="009A4E23" w:rsidRPr="009D79BF" w:rsidRDefault="009A4E23" w:rsidP="009A4E23">
      <w:pPr>
        <w:rPr>
          <w:lang w:eastAsia="zh-CN"/>
        </w:rPr>
      </w:pPr>
      <w:r>
        <w:rPr>
          <w:rFonts w:cs="Times"/>
          <w:szCs w:val="20"/>
          <w:lang w:eastAsia="zh-CN"/>
        </w:rPr>
        <w:t xml:space="preserve">Besides, </w:t>
      </w:r>
      <w:r w:rsidRPr="00751BE7">
        <w:rPr>
          <w:rFonts w:cs="Times"/>
          <w:szCs w:val="20"/>
          <w:lang w:eastAsia="zh-CN"/>
        </w:rPr>
        <w:t xml:space="preserve">the </w:t>
      </w:r>
      <w:r>
        <w:rPr>
          <w:rFonts w:cs="Times"/>
          <w:szCs w:val="20"/>
          <w:lang w:eastAsia="zh-CN"/>
        </w:rPr>
        <w:t xml:space="preserve">MTCH </w:t>
      </w:r>
      <w:r w:rsidRPr="00751BE7">
        <w:rPr>
          <w:rFonts w:cs="Times"/>
          <w:szCs w:val="20"/>
          <w:lang w:eastAsia="zh-CN"/>
        </w:rPr>
        <w:t>window is associated to one or multiple or all G-RNTI</w:t>
      </w:r>
      <w:r>
        <w:rPr>
          <w:rFonts w:cs="Times"/>
          <w:szCs w:val="20"/>
          <w:lang w:eastAsia="zh-CN"/>
        </w:rPr>
        <w:t xml:space="preserve"> is still FFS. It was agreed in last meeting that </w:t>
      </w:r>
      <w:r>
        <w:t>both searchSpace#0 and common search space other than searchSpace#0 can be configured for GC-PDCCH scheduling MTCH</w:t>
      </w:r>
      <w:r w:rsidR="005F0AA5">
        <w:t xml:space="preserve">. </w:t>
      </w:r>
      <w:r w:rsidRPr="009D79BF">
        <w:rPr>
          <w:lang w:eastAsia="zh-CN"/>
        </w:rPr>
        <w:t xml:space="preserve">In </w:t>
      </w:r>
      <w:r>
        <w:rPr>
          <w:lang w:eastAsia="zh-CN"/>
        </w:rPr>
        <w:t xml:space="preserve">our opinion, since the SSB is associated with the PDCCH monitoring occasions in search space, and the GC-PDCCHs scrambled by different G-RNTI </w:t>
      </w:r>
      <w:r w:rsidR="005F0AA5">
        <w:rPr>
          <w:lang w:eastAsia="zh-CN"/>
        </w:rPr>
        <w:t xml:space="preserve">may </w:t>
      </w:r>
      <w:r>
        <w:rPr>
          <w:lang w:eastAsia="zh-CN"/>
        </w:rPr>
        <w:t>use</w:t>
      </w:r>
      <w:r w:rsidR="005F0AA5">
        <w:rPr>
          <w:lang w:eastAsia="zh-CN"/>
        </w:rPr>
        <w:t xml:space="preserve"> different</w:t>
      </w:r>
      <w:r>
        <w:rPr>
          <w:lang w:eastAsia="zh-CN"/>
        </w:rPr>
        <w:t xml:space="preserve"> search space</w:t>
      </w:r>
      <w:r w:rsidR="00E4027A">
        <w:rPr>
          <w:lang w:eastAsia="zh-CN"/>
        </w:rPr>
        <w:t>s</w:t>
      </w:r>
      <w:r>
        <w:rPr>
          <w:lang w:eastAsia="zh-CN"/>
        </w:rPr>
        <w:t xml:space="preserve">, the window should be associated to </w:t>
      </w:r>
      <w:r w:rsidR="005F0AA5">
        <w:rPr>
          <w:lang w:eastAsia="zh-CN"/>
        </w:rPr>
        <w:t>one</w:t>
      </w:r>
      <w:r>
        <w:rPr>
          <w:lang w:eastAsia="zh-CN"/>
        </w:rPr>
        <w:t xml:space="preserve"> G-RNTI.</w:t>
      </w:r>
    </w:p>
    <w:p w14:paraId="7DDC5177" w14:textId="49888E6E" w:rsidR="00CF218E" w:rsidRDefault="00CF218E" w:rsidP="00CF218E">
      <w:pPr>
        <w:rPr>
          <w:rFonts w:eastAsiaTheme="minorEastAsia"/>
          <w:lang w:eastAsia="zh-CN"/>
        </w:rPr>
      </w:pPr>
      <w:r>
        <w:rPr>
          <w:lang w:eastAsia="zh-CN"/>
        </w:rPr>
        <w:t xml:space="preserve">The MTCH transmission window can be defined as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oMath>
      <w:r>
        <w:rPr>
          <w:rFonts w:hint="eastAsia"/>
          <w:lang w:eastAsia="zh-CN"/>
        </w:rPr>
        <w:t>,</w:t>
      </w:r>
      <w:r>
        <w:rPr>
          <w:lang w:eastAsia="zh-CN"/>
        </w:rPr>
        <w:t xml:space="preserve"> </w:t>
      </w:r>
      <w:r>
        <w:rPr>
          <w:rFonts w:eastAsiaTheme="minorEastAsia"/>
          <w:lang w:eastAsia="zh-CN"/>
        </w:rPr>
        <w:t>the offset of MTCH to the starting of the window</w:t>
      </w:r>
      <w:r w:rsidR="006207F7">
        <w:rPr>
          <w:rFonts w:eastAsiaTheme="minorEastAsia"/>
          <w:lang w:eastAsia="zh-CN"/>
        </w:rPr>
        <w:t xml:space="preserve"> is given by</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oMath>
      <w:r>
        <w:rPr>
          <w:rFonts w:eastAsiaTheme="minorEastAsia"/>
          <w:lang w:eastAsia="zh-CN"/>
        </w:rPr>
        <w:t>.</w:t>
      </w:r>
      <w:r w:rsidRPr="00CF218E">
        <w:rPr>
          <w:rFonts w:eastAsiaTheme="minorEastAsia"/>
          <w:lang w:eastAsia="zh-CN"/>
        </w:rPr>
        <w:t xml:space="preserve"> </w:t>
      </w:r>
      <w:r>
        <w:rPr>
          <w:rFonts w:eastAsiaTheme="minorEastAsia"/>
          <w:lang w:eastAsia="zh-CN"/>
        </w:rPr>
        <w:t xml:space="preserve">Accordingly, the PDCCH monitoring occasion(s) in slot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Pr>
          <w:rFonts w:eastAsiaTheme="minorEastAsia" w:hint="eastAsia"/>
          <w:lang w:eastAsia="zh-CN"/>
        </w:rPr>
        <w:t xml:space="preserve"> </w:t>
      </w:r>
      <w:r>
        <w:rPr>
          <w:rFonts w:eastAsiaTheme="minorEastAsia"/>
          <w:lang w:eastAsia="zh-CN"/>
        </w:rPr>
        <w:t xml:space="preserve">in the frame </w:t>
      </w:r>
      <m:oMath>
        <m:r>
          <w:rPr>
            <w:rFonts w:ascii="Cambria Math" w:eastAsiaTheme="minorEastAsia" w:hAnsi="Cambria Math"/>
            <w:lang w:eastAsia="zh-CN"/>
          </w:rPr>
          <m:t>SFN</m:t>
        </m:r>
      </m:oMath>
      <w:r>
        <w:rPr>
          <w:rFonts w:eastAsiaTheme="minorEastAsia" w:hint="eastAsia"/>
          <w:lang w:eastAsia="zh-CN"/>
        </w:rPr>
        <w:t xml:space="preserve"> </w:t>
      </w:r>
      <w:r>
        <w:rPr>
          <w:rFonts w:eastAsiaTheme="minorEastAsia"/>
          <w:lang w:eastAsia="zh-CN"/>
        </w:rPr>
        <w:t xml:space="preserve">is given by </w:t>
      </w:r>
      <m:oMath>
        <m:d>
          <m:dPr>
            <m:ctrlPr>
              <w:rPr>
                <w:rFonts w:ascii="Cambria Math" w:eastAsiaTheme="minorEastAsia" w:hAnsi="Cambria Math"/>
                <w:lang w:eastAsia="zh-CN"/>
              </w:rPr>
            </m:ctrlPr>
          </m:dPr>
          <m:e>
            <m:r>
              <w:rPr>
                <w:rFonts w:ascii="Cambria Math" w:eastAsiaTheme="minorEastAsia" w:hAnsi="Cambria Math"/>
                <w:lang w:eastAsia="zh-CN"/>
              </w:rPr>
              <m:t>SFN∙</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e>
        </m:d>
        <m:r>
          <m:rPr>
            <m:sty m:val="p"/>
          </m:rPr>
          <w:rPr>
            <w:rFonts w:ascii="Cambria Math" w:eastAsiaTheme="minorEastAsia" w:hAnsi="Cambria Math"/>
            <w:lang w:eastAsia="zh-CN"/>
          </w:rPr>
          <m:t xml:space="preserve">mod </m:t>
        </m:r>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r>
          <w:rPr>
            <w:rFonts w:ascii="Cambria Math" w:eastAsiaTheme="minorEastAsia" w:hAnsi="Cambria Math"/>
            <w:lang w:eastAsia="zh-CN"/>
          </w:rPr>
          <m:t>=0</m:t>
        </m:r>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Pr>
          <w:rFonts w:eastAsiaTheme="minorEastAsia"/>
          <w:lang w:eastAsia="zh-CN"/>
        </w:rPr>
        <w:t xml:space="preserve"> is the number of slots in a radio frame. </w:t>
      </w:r>
    </w:p>
    <w:p w14:paraId="01FF718A" w14:textId="4F1B2676" w:rsidR="00CF218E" w:rsidRPr="00623842" w:rsidRDefault="00CF218E" w:rsidP="00CF218E">
      <w:pPr>
        <w:rPr>
          <w:i/>
          <w:lang w:eastAsia="x-none"/>
        </w:rPr>
      </w:pPr>
      <w:r w:rsidRPr="002D119C">
        <w:rPr>
          <w:b/>
          <w:i/>
          <w:u w:val="single"/>
          <w:lang w:eastAsia="zh-CN"/>
        </w:rPr>
        <w:t xml:space="preserve">Proposal </w:t>
      </w:r>
      <w:r w:rsidR="003A3304">
        <w:rPr>
          <w:b/>
          <w:i/>
          <w:u w:val="single"/>
          <w:lang w:eastAsia="zh-CN"/>
        </w:rPr>
        <w:t>8</w:t>
      </w:r>
      <w:r w:rsidRPr="002D119C">
        <w:rPr>
          <w:b/>
          <w:i/>
          <w:lang w:eastAsia="zh-CN"/>
        </w:rPr>
        <w:t>:</w:t>
      </w:r>
      <w:r w:rsidRPr="004E11CF">
        <w:rPr>
          <w:b/>
          <w:i/>
          <w:lang w:eastAsia="zh-CN"/>
        </w:rPr>
        <w:t xml:space="preserve"> </w:t>
      </w:r>
      <w:r>
        <w:rPr>
          <w:b/>
          <w:i/>
          <w:lang w:eastAsia="x-none"/>
        </w:rPr>
        <w:t>The MTCH transmission window is associated to</w:t>
      </w:r>
      <w:r w:rsidR="005F0AA5">
        <w:rPr>
          <w:b/>
          <w:i/>
          <w:lang w:eastAsia="x-none"/>
        </w:rPr>
        <w:t xml:space="preserve"> one</w:t>
      </w:r>
      <w:r>
        <w:rPr>
          <w:b/>
          <w:i/>
          <w:lang w:eastAsia="x-none"/>
        </w:rPr>
        <w:t xml:space="preserve"> G-RNTI</w:t>
      </w:r>
      <w:r w:rsidRPr="004E11CF">
        <w:rPr>
          <w:b/>
          <w:i/>
          <w:lang w:eastAsia="x-none"/>
        </w:rPr>
        <w:t>.</w:t>
      </w:r>
    </w:p>
    <w:p w14:paraId="759EE0B7" w14:textId="5F9F6CA9" w:rsidR="00CF218E" w:rsidRDefault="00CF218E" w:rsidP="00CF218E">
      <w:pPr>
        <w:rPr>
          <w:b/>
          <w:i/>
          <w:lang w:eastAsia="zh-CN"/>
        </w:rPr>
      </w:pPr>
      <w:r w:rsidRPr="0023597C">
        <w:rPr>
          <w:b/>
          <w:i/>
          <w:u w:val="single"/>
          <w:lang w:eastAsia="zh-CN"/>
        </w:rPr>
        <w:t>Proposal</w:t>
      </w:r>
      <w:r>
        <w:rPr>
          <w:b/>
          <w:i/>
          <w:u w:val="single"/>
          <w:lang w:eastAsia="zh-CN"/>
        </w:rPr>
        <w:t xml:space="preserve"> </w:t>
      </w:r>
      <w:r w:rsidR="003A3304">
        <w:rPr>
          <w:b/>
          <w:i/>
          <w:u w:val="single"/>
          <w:lang w:eastAsia="zh-CN"/>
        </w:rPr>
        <w:t>9</w:t>
      </w:r>
      <w:r w:rsidRPr="0023597C">
        <w:rPr>
          <w:b/>
          <w:i/>
          <w:lang w:eastAsia="zh-CN"/>
        </w:rPr>
        <w:t xml:space="preserve">: </w:t>
      </w:r>
      <w:r>
        <w:rPr>
          <w:b/>
          <w:i/>
          <w:lang w:eastAsia="zh-CN"/>
        </w:rPr>
        <w:t>An</w:t>
      </w:r>
      <w:r w:rsidRPr="002367A4">
        <w:rPr>
          <w:b/>
          <w:i/>
          <w:lang w:eastAsia="zh-CN"/>
        </w:rPr>
        <w:t xml:space="preserve"> offset to the starting of the </w:t>
      </w:r>
      <w:r>
        <w:rPr>
          <w:b/>
          <w:i/>
          <w:lang w:eastAsia="zh-CN"/>
        </w:rPr>
        <w:t>MTCH transmission window should be defined, e.g.,</w:t>
      </w:r>
      <w:r w:rsidRPr="002367A4">
        <w:rPr>
          <w:b/>
          <w:i/>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oMath>
      <w:r>
        <w:rPr>
          <w:b/>
          <w:i/>
          <w:lang w:eastAsia="zh-CN"/>
        </w:rPr>
        <w:t>:</w:t>
      </w:r>
    </w:p>
    <w:p w14:paraId="6F8615D0" w14:textId="3D5413BC" w:rsidR="006B32CD" w:rsidRPr="009D79BF" w:rsidRDefault="00CF218E" w:rsidP="009D79BF">
      <w:pPr>
        <w:pStyle w:val="a7"/>
        <w:numPr>
          <w:ilvl w:val="0"/>
          <w:numId w:val="22"/>
        </w:numPr>
        <w:overflowPunct w:val="0"/>
        <w:snapToGrid/>
        <w:spacing w:after="0"/>
        <w:ind w:firstLineChars="0"/>
        <w:jc w:val="left"/>
        <w:textAlignment w:val="baseline"/>
        <w:rPr>
          <w:b/>
          <w:i/>
        </w:rPr>
      </w:pPr>
      <w:r w:rsidRPr="009D79BF">
        <w:rPr>
          <w:b/>
          <w:i/>
        </w:rPr>
        <w:t xml:space="preserve">the PDCCH monitoring occasion(s) in slot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oMath>
      <w:r w:rsidRPr="009D79BF">
        <w:rPr>
          <w:b/>
          <w:i/>
        </w:rPr>
        <w:t xml:space="preserve"> in the frame </w:t>
      </w:r>
      <m:oMath>
        <m:r>
          <m:rPr>
            <m:sty m:val="bi"/>
          </m:rPr>
          <w:rPr>
            <w:rFonts w:ascii="Cambria Math" w:hAnsi="Cambria Math"/>
          </w:rPr>
          <m:t>SFN</m:t>
        </m:r>
      </m:oMath>
      <w:r w:rsidRPr="009D79BF">
        <w:rPr>
          <w:b/>
          <w:i/>
        </w:rPr>
        <w:t xml:space="preserve"> is given by </w:t>
      </w:r>
      <m:oMath>
        <m:d>
          <m:dPr>
            <m:ctrlPr>
              <w:rPr>
                <w:rFonts w:ascii="Cambria Math" w:hAnsi="Cambria Math"/>
                <w:b/>
                <w:i/>
              </w:rPr>
            </m:ctrlPr>
          </m:dPr>
          <m:e>
            <m:r>
              <m:rPr>
                <m:sty m:val="bi"/>
              </m:rPr>
              <w:rPr>
                <w:rFonts w:ascii="Cambria Math" w:hAnsi="Cambria Math"/>
              </w:rPr>
              <m:t>SFN∙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G-RNTI</m:t>
                </m:r>
              </m:sub>
            </m:sSub>
          </m:e>
        </m:d>
        <m:r>
          <m:rPr>
            <m:sty m:val="bi"/>
          </m:rPr>
          <w:rPr>
            <w:rFonts w:ascii="Cambria Math" w:hAnsi="Cambria Math"/>
          </w:rPr>
          <m:t xml:space="preserve">mod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G-RNTI</m:t>
            </m:r>
          </m:sub>
        </m:sSub>
        <m:r>
          <m:rPr>
            <m:sty m:val="bi"/>
          </m:rPr>
          <w:rPr>
            <w:rFonts w:ascii="Cambria Math" w:hAnsi="Cambria Math"/>
          </w:rPr>
          <m:t>=0</m:t>
        </m:r>
      </m:oMath>
      <w:r w:rsidRPr="009D79BF">
        <w:rPr>
          <w:b/>
          <w:i/>
        </w:rPr>
        <w:t xml:space="preserve">,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oMath>
      <w:r w:rsidRPr="009D79BF">
        <w:rPr>
          <w:b/>
          <w:i/>
        </w:rPr>
        <w:t xml:space="preserve"> is the number of slots in a radio frame.</w:t>
      </w:r>
    </w:p>
    <w:p w14:paraId="2C074233" w14:textId="1660CE65" w:rsidR="0022290C" w:rsidRDefault="0022290C" w:rsidP="009D79BF">
      <w:pPr>
        <w:pStyle w:val="1"/>
        <w:rPr>
          <w:lang w:eastAsia="zh-CN"/>
        </w:rPr>
      </w:pPr>
      <w:r>
        <w:rPr>
          <w:rFonts w:hint="eastAsia"/>
          <w:lang w:eastAsia="zh-CN"/>
        </w:rPr>
        <w:t>S</w:t>
      </w:r>
      <w:r>
        <w:rPr>
          <w:lang w:eastAsia="zh-CN"/>
        </w:rPr>
        <w:t>lot-level repetition</w:t>
      </w:r>
    </w:p>
    <w:p w14:paraId="1ADAA3C7" w14:textId="463257F4" w:rsidR="0022290C" w:rsidRDefault="00AA70FB" w:rsidP="00092B91">
      <w:pPr>
        <w:rPr>
          <w:rFonts w:eastAsia="Times New Roman"/>
          <w:lang w:eastAsia="zh-CN"/>
        </w:rPr>
      </w:pPr>
      <w:r w:rsidRPr="00AA70FB">
        <w:rPr>
          <w:rFonts w:eastAsia="Times New Roman" w:hint="eastAsia"/>
          <w:bCs/>
          <w:lang w:eastAsia="zh-CN"/>
        </w:rPr>
        <w:t>I</w:t>
      </w:r>
      <w:r w:rsidRPr="00AA70FB">
        <w:rPr>
          <w:rFonts w:eastAsia="Times New Roman"/>
          <w:bCs/>
          <w:lang w:eastAsia="zh-CN"/>
        </w:rPr>
        <w:t xml:space="preserve">t was agreed in the last meeting to support slot-level </w:t>
      </w:r>
      <w:bookmarkStart w:id="6" w:name="OLE_LINK63"/>
      <w:r w:rsidRPr="00AA70FB">
        <w:rPr>
          <w:rFonts w:eastAsia="Times New Roman"/>
          <w:bCs/>
          <w:lang w:eastAsia="zh-CN"/>
        </w:rPr>
        <w:t>repetition for MTCH</w:t>
      </w:r>
      <w:bookmarkEnd w:id="6"/>
      <w:r w:rsidRPr="00AA70FB">
        <w:rPr>
          <w:rFonts w:eastAsia="Times New Roman"/>
          <w:bCs/>
          <w:lang w:eastAsia="zh-CN"/>
        </w:rPr>
        <w:t xml:space="preserve"> for broadcast reception with UEs in RRC_IDLE/INACTIVE states. However, based on the discussion, it is unclear such configuration should be semi-static as aggregation as supported in Rel-15 or it is part of TDRA set configuration and can be dynamically changed by TDRA indication in DCI as supported in Rel-16. It is an open issue that can be discussed. Considering it is for broadcast scheduling and DCI format 1_0 with G-RNTI is the only format agreed to be supported, configured as slot aggregation for broadcast seems sufficient</w:t>
      </w:r>
      <w:r w:rsidR="00136560">
        <w:rPr>
          <w:rFonts w:eastAsia="Times New Roman"/>
          <w:lang w:eastAsia="zh-CN"/>
        </w:rPr>
        <w:t>.</w:t>
      </w:r>
    </w:p>
    <w:p w14:paraId="7CF2B601" w14:textId="32598709" w:rsidR="00136560" w:rsidRPr="009D79BF" w:rsidRDefault="00136560" w:rsidP="00092B91">
      <w:pPr>
        <w:rPr>
          <w:i/>
          <w:lang w:eastAsia="x-none"/>
        </w:rPr>
      </w:pPr>
      <w:r w:rsidRPr="002D119C">
        <w:rPr>
          <w:b/>
          <w:i/>
          <w:u w:val="single"/>
          <w:lang w:eastAsia="zh-CN"/>
        </w:rPr>
        <w:t xml:space="preserve">Proposal </w:t>
      </w:r>
      <w:r w:rsidR="003A3304">
        <w:rPr>
          <w:b/>
          <w:i/>
          <w:u w:val="single"/>
          <w:lang w:eastAsia="zh-CN"/>
        </w:rPr>
        <w:t>10</w:t>
      </w:r>
      <w:r w:rsidRPr="002D119C">
        <w:rPr>
          <w:b/>
          <w:i/>
          <w:lang w:eastAsia="zh-CN"/>
        </w:rPr>
        <w:t>:</w:t>
      </w:r>
      <w:r w:rsidR="00B609FF">
        <w:rPr>
          <w:rFonts w:eastAsia="Times New Roman"/>
          <w:b/>
          <w:i/>
          <w:lang w:eastAsia="zh-CN"/>
        </w:rPr>
        <w:t xml:space="preserve"> Slot-level repetition is configured per G-RNTI</w:t>
      </w:r>
      <w:r w:rsidR="00950E88">
        <w:rPr>
          <w:rFonts w:eastAsia="Times New Roman"/>
          <w:b/>
          <w:i/>
          <w:lang w:eastAsia="zh-CN"/>
        </w:rPr>
        <w:t xml:space="preserve"> as slot </w:t>
      </w:r>
      <w:r w:rsidR="00E65F03">
        <w:rPr>
          <w:rFonts w:eastAsia="Times New Roman"/>
          <w:b/>
          <w:i/>
          <w:lang w:eastAsia="zh-CN"/>
        </w:rPr>
        <w:t>aggregation for broadcast</w:t>
      </w:r>
      <w:r w:rsidR="000C5426">
        <w:rPr>
          <w:rFonts w:eastAsia="Times New Roman"/>
          <w:b/>
          <w:i/>
          <w:lang w:eastAsia="zh-CN"/>
        </w:rPr>
        <w:t>.</w:t>
      </w:r>
    </w:p>
    <w:p w14:paraId="6138DC30" w14:textId="77777777" w:rsidR="00BB3290" w:rsidRPr="003A2954" w:rsidRDefault="00BB3290" w:rsidP="00BB3290">
      <w:pPr>
        <w:pStyle w:val="1"/>
      </w:pPr>
      <w:r w:rsidRPr="003A2954">
        <w:lastRenderedPageBreak/>
        <w:t>Conclusions</w:t>
      </w:r>
    </w:p>
    <w:p w14:paraId="5D640EBA" w14:textId="02CF34D2" w:rsidR="00BB3290" w:rsidRPr="003A2954"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434085">
        <w:rPr>
          <w:kern w:val="2"/>
          <w:lang w:eastAsia="zh-CN"/>
        </w:rPr>
        <w:t xml:space="preserve">the </w:t>
      </w:r>
      <w:r w:rsidR="00E60764">
        <w:t xml:space="preserve">details </w:t>
      </w:r>
      <w:r w:rsidR="00434085" w:rsidRPr="00A66B07">
        <w:t>for UE</w:t>
      </w:r>
      <w:r w:rsidR="00434085">
        <w:t xml:space="preserve"> receiving broadcast</w:t>
      </w:r>
      <w:r w:rsidR="000252DF">
        <w:t xml:space="preserve"> especially</w:t>
      </w:r>
      <w:r w:rsidR="00434085" w:rsidRPr="00A66B07">
        <w:t xml:space="preserve"> in RRC_IDLE/ RRC_INACTIVE</w:t>
      </w:r>
      <w:r w:rsidR="00434085">
        <w:t xml:space="preserve"> states</w:t>
      </w:r>
      <w:r w:rsidR="00434085" w:rsidRPr="00A66B07">
        <w:t>.</w:t>
      </w:r>
      <w:r w:rsidR="007E6F78">
        <w:rPr>
          <w:rFonts w:eastAsiaTheme="minorEastAsia"/>
          <w:lang w:eastAsia="zh-CN"/>
        </w:rPr>
        <w:t xml:space="preserve"> </w:t>
      </w:r>
      <w:r w:rsidRPr="003A2954">
        <w:rPr>
          <w:kern w:val="2"/>
          <w:lang w:eastAsia="zh-CN"/>
        </w:rPr>
        <w:t xml:space="preserve">The following proposals are </w:t>
      </w:r>
      <w:r w:rsidR="00E2309C">
        <w:rPr>
          <w:kern w:val="2"/>
          <w:lang w:eastAsia="zh-CN"/>
        </w:rPr>
        <w:t>as follows</w:t>
      </w:r>
      <w:r w:rsidRPr="003A2954">
        <w:rPr>
          <w:kern w:val="2"/>
          <w:lang w:eastAsia="zh-CN"/>
        </w:rPr>
        <w:t>:</w:t>
      </w:r>
    </w:p>
    <w:p w14:paraId="5EF6B847" w14:textId="77777777" w:rsidR="00257E56" w:rsidRPr="00257E56" w:rsidRDefault="00257E56" w:rsidP="00257E56">
      <w:pPr>
        <w:rPr>
          <w:b/>
          <w:bCs/>
          <w:i/>
          <w:kern w:val="2"/>
          <w:lang w:eastAsia="zh-CN"/>
        </w:rPr>
      </w:pPr>
      <w:r w:rsidRPr="00257E56">
        <w:rPr>
          <w:b/>
          <w:i/>
          <w:kern w:val="2"/>
          <w:u w:val="single"/>
          <w:lang w:eastAsia="zh-CN"/>
        </w:rPr>
        <w:t>Proposal 1</w:t>
      </w:r>
      <w:r w:rsidRPr="00257E56">
        <w:rPr>
          <w:b/>
          <w:i/>
          <w:kern w:val="2"/>
          <w:lang w:eastAsia="zh-CN"/>
        </w:rPr>
        <w:t xml:space="preserve">: </w:t>
      </w:r>
      <w:r w:rsidRPr="00257E56">
        <w:rPr>
          <w:b/>
          <w:bCs/>
          <w:i/>
          <w:kern w:val="2"/>
          <w:lang w:eastAsia="zh-CN"/>
        </w:rPr>
        <w:t xml:space="preserve">Periodic TRS can be configured as QCL source for MTCH transmission especially for RRC_IDLE/INACTIVE UE. The configuration is included in SIBx/MCCH. </w:t>
      </w:r>
    </w:p>
    <w:p w14:paraId="204D0459" w14:textId="77777777" w:rsidR="00257E56" w:rsidRPr="00257E56" w:rsidRDefault="00257E56" w:rsidP="00257E56">
      <w:pPr>
        <w:rPr>
          <w:b/>
          <w:i/>
          <w:kern w:val="2"/>
          <w:lang w:eastAsia="zh-CN"/>
        </w:rPr>
      </w:pPr>
      <w:r w:rsidRPr="00257E56">
        <w:rPr>
          <w:b/>
          <w:i/>
          <w:kern w:val="2"/>
          <w:u w:val="single"/>
          <w:lang w:eastAsia="zh-CN"/>
        </w:rPr>
        <w:t>Proposal 2</w:t>
      </w:r>
      <w:r w:rsidRPr="00257E56">
        <w:rPr>
          <w:b/>
          <w:i/>
          <w:kern w:val="2"/>
          <w:lang w:eastAsia="zh-CN"/>
        </w:rPr>
        <w:t xml:space="preserve">: When the CFR for MCCH/MTCH is configured with the same size as SIB1 configured initial BWP, in addition to CORESET#0, the other CORESET larger than CORESET#0 can be configured. </w:t>
      </w:r>
    </w:p>
    <w:p w14:paraId="05065416" w14:textId="77777777" w:rsidR="00257E56" w:rsidRPr="00257E56" w:rsidRDefault="00257E56" w:rsidP="00257E56">
      <w:pPr>
        <w:rPr>
          <w:b/>
          <w:kern w:val="2"/>
          <w:lang w:eastAsia="zh-CN"/>
        </w:rPr>
      </w:pPr>
      <w:r w:rsidRPr="00257E56">
        <w:rPr>
          <w:b/>
          <w:i/>
          <w:kern w:val="2"/>
          <w:u w:val="single"/>
          <w:lang w:eastAsia="zh-CN"/>
        </w:rPr>
        <w:t>Proposal 3</w:t>
      </w:r>
      <w:r w:rsidRPr="00257E56">
        <w:rPr>
          <w:b/>
          <w:i/>
          <w:kern w:val="2"/>
          <w:lang w:eastAsia="zh-CN"/>
        </w:rPr>
        <w:t xml:space="preserve">: The CFR, CORESET, and search space for MCCH and MTCH can be configured separately. </w:t>
      </w:r>
    </w:p>
    <w:p w14:paraId="614F67D5" w14:textId="77777777" w:rsidR="00257E56" w:rsidRPr="00257E56" w:rsidRDefault="00257E56" w:rsidP="00257E56">
      <w:pPr>
        <w:rPr>
          <w:b/>
          <w:i/>
          <w:kern w:val="2"/>
          <w:lang w:eastAsia="zh-CN"/>
        </w:rPr>
      </w:pPr>
      <w:r w:rsidRPr="00257E56">
        <w:rPr>
          <w:b/>
          <w:i/>
          <w:kern w:val="2"/>
          <w:u w:val="single"/>
          <w:lang w:eastAsia="zh-CN"/>
        </w:rPr>
        <w:t>Proposal 4</w:t>
      </w:r>
      <w:r w:rsidRPr="00257E56">
        <w:rPr>
          <w:b/>
          <w:i/>
          <w:kern w:val="2"/>
          <w:lang w:eastAsia="zh-CN"/>
        </w:rPr>
        <w:t xml:space="preserve">: Confirm the working assumption that Alt 2 (from previous agreement) is supported for broadcast reception with RRC_IDLE/RRC_INACTIVE UEs for the notification of MCCH configuration changes. </w:t>
      </w:r>
    </w:p>
    <w:p w14:paraId="1A1E14D5" w14:textId="77777777" w:rsidR="00257E56" w:rsidRPr="00257E56" w:rsidRDefault="00257E56" w:rsidP="00257E56">
      <w:pPr>
        <w:rPr>
          <w:b/>
          <w:i/>
          <w:kern w:val="2"/>
          <w:lang w:eastAsia="zh-CN"/>
        </w:rPr>
      </w:pPr>
      <w:r w:rsidRPr="00257E56">
        <w:rPr>
          <w:b/>
          <w:i/>
          <w:kern w:val="2"/>
          <w:u w:val="single"/>
          <w:lang w:eastAsia="zh-CN"/>
        </w:rPr>
        <w:t>Proposal 5</w:t>
      </w:r>
      <w:r w:rsidRPr="00257E56">
        <w:rPr>
          <w:b/>
          <w:i/>
          <w:kern w:val="2"/>
          <w:lang w:eastAsia="zh-CN"/>
        </w:rPr>
        <w:t xml:space="preserve">: For DCI format 1_0 scrambled by MCCH-RNTI/G-RNTI for MCCH/MTCH, at least the following field can be included in addition to those fields have been agreed: </w:t>
      </w:r>
    </w:p>
    <w:p w14:paraId="0F11F717" w14:textId="77777777" w:rsidR="00257E56" w:rsidRPr="00257E56" w:rsidRDefault="00257E56" w:rsidP="00257E56">
      <w:pPr>
        <w:numPr>
          <w:ilvl w:val="0"/>
          <w:numId w:val="22"/>
        </w:numPr>
        <w:rPr>
          <w:b/>
          <w:i/>
          <w:kern w:val="2"/>
          <w:lang w:eastAsia="zh-CN"/>
        </w:rPr>
      </w:pPr>
      <w:r w:rsidRPr="00257E56">
        <w:rPr>
          <w:b/>
          <w:i/>
          <w:kern w:val="2"/>
          <w:lang w:eastAsia="zh-CN"/>
        </w:rPr>
        <w:t>VRB-to-PRB mapping</w:t>
      </w:r>
    </w:p>
    <w:p w14:paraId="57EE74C2" w14:textId="77777777" w:rsidR="00257E56" w:rsidRPr="00257E56" w:rsidRDefault="00257E56" w:rsidP="00257E56">
      <w:pPr>
        <w:rPr>
          <w:b/>
          <w:i/>
          <w:kern w:val="2"/>
          <w:lang w:eastAsia="zh-CN"/>
        </w:rPr>
      </w:pPr>
      <w:r w:rsidRPr="00257E56">
        <w:rPr>
          <w:b/>
          <w:i/>
          <w:kern w:val="2"/>
          <w:u w:val="single"/>
          <w:lang w:eastAsia="zh-CN"/>
        </w:rPr>
        <w:t>Proposal 6</w:t>
      </w:r>
      <w:r w:rsidRPr="00257E56">
        <w:rPr>
          <w:b/>
          <w:i/>
          <w:kern w:val="2"/>
          <w:lang w:eastAsia="zh-CN"/>
        </w:rPr>
        <w:t xml:space="preserve">: GC-PDSCH carrying MCCH can be fixed as QPSK and single layer. </w:t>
      </w:r>
    </w:p>
    <w:p w14:paraId="72021B54" w14:textId="77777777" w:rsidR="00257E56" w:rsidRPr="00257E56" w:rsidRDefault="00257E56" w:rsidP="00257E56">
      <w:pPr>
        <w:rPr>
          <w:b/>
          <w:i/>
          <w:kern w:val="2"/>
          <w:lang w:eastAsia="zh-CN"/>
        </w:rPr>
      </w:pPr>
      <w:r w:rsidRPr="00257E56">
        <w:rPr>
          <w:b/>
          <w:i/>
          <w:kern w:val="2"/>
          <w:u w:val="single"/>
          <w:lang w:eastAsia="zh-CN"/>
        </w:rPr>
        <w:t>Proposal 7</w:t>
      </w:r>
      <w:r w:rsidRPr="00257E56">
        <w:rPr>
          <w:b/>
          <w:i/>
          <w:kern w:val="2"/>
          <w:lang w:eastAsia="zh-CN"/>
        </w:rPr>
        <w:t xml:space="preserve">: GC-PDSCH carrying MTCH can be fixed as single layer and mcs-Table can be configured as qam256 or qam64LowSE by high layer. </w:t>
      </w:r>
    </w:p>
    <w:p w14:paraId="1CBC571F" w14:textId="77777777" w:rsidR="00257E56" w:rsidRPr="00257E56" w:rsidRDefault="00257E56" w:rsidP="00257E56">
      <w:pPr>
        <w:rPr>
          <w:b/>
          <w:i/>
          <w:kern w:val="2"/>
          <w:lang w:eastAsia="zh-CN"/>
        </w:rPr>
      </w:pPr>
      <w:r w:rsidRPr="00257E56">
        <w:rPr>
          <w:b/>
          <w:i/>
          <w:kern w:val="2"/>
          <w:u w:val="single"/>
          <w:lang w:eastAsia="zh-CN"/>
        </w:rPr>
        <w:t>Proposal 8</w:t>
      </w:r>
      <w:r w:rsidRPr="00257E56">
        <w:rPr>
          <w:b/>
          <w:i/>
          <w:kern w:val="2"/>
          <w:lang w:eastAsia="zh-CN"/>
        </w:rPr>
        <w:t>: The MTCH transmission window is associated to one G-RNTI.</w:t>
      </w:r>
    </w:p>
    <w:p w14:paraId="0066FBFC" w14:textId="279A6C1D" w:rsidR="00257E56" w:rsidRPr="00257E56" w:rsidRDefault="00257E56" w:rsidP="00257E56">
      <w:pPr>
        <w:rPr>
          <w:b/>
          <w:i/>
          <w:kern w:val="2"/>
          <w:lang w:eastAsia="zh-CN"/>
        </w:rPr>
      </w:pPr>
      <w:r w:rsidRPr="00257E56">
        <w:rPr>
          <w:b/>
          <w:i/>
          <w:kern w:val="2"/>
          <w:u w:val="single"/>
          <w:lang w:eastAsia="zh-CN"/>
        </w:rPr>
        <w:t>Proposal 9</w:t>
      </w:r>
      <w:r w:rsidRPr="00257E56">
        <w:rPr>
          <w:b/>
          <w:i/>
          <w:kern w:val="2"/>
          <w:lang w:eastAsia="zh-CN"/>
        </w:rPr>
        <w:t xml:space="preserve">: An offset to the starting of the MTCH transmission window should be defined, e.g., </w:t>
      </w:r>
      <m:oMath>
        <m:sSub>
          <m:sSubPr>
            <m:ctrlPr>
              <w:rPr>
                <w:rFonts w:ascii="Cambria Math" w:hAnsi="Cambria Math"/>
                <w:b/>
                <w:kern w:val="2"/>
                <w:lang w:eastAsia="zh-CN"/>
              </w:rPr>
            </m:ctrlPr>
          </m:sSubPr>
          <m:e>
            <m:r>
              <m:rPr>
                <m:sty m:val="bi"/>
              </m:rPr>
              <w:rPr>
                <w:rFonts w:ascii="Cambria Math" w:hAnsi="Cambria Math"/>
                <w:kern w:val="2"/>
                <w:lang w:eastAsia="zh-CN"/>
              </w:rPr>
              <m:t>O</m:t>
            </m:r>
          </m:e>
          <m:sub>
            <m:r>
              <m:rPr>
                <m:sty m:val="bi"/>
              </m:rPr>
              <w:rPr>
                <w:rFonts w:ascii="Cambria Math" w:hAnsi="Cambria Math"/>
                <w:kern w:val="2"/>
                <w:lang w:eastAsia="zh-CN"/>
              </w:rPr>
              <m:t>G-RNTI</m:t>
            </m:r>
          </m:sub>
        </m:sSub>
      </m:oMath>
      <w:r w:rsidRPr="00257E56">
        <w:rPr>
          <w:b/>
          <w:i/>
          <w:kern w:val="2"/>
          <w:lang w:eastAsia="zh-CN"/>
        </w:rPr>
        <w:t>:</w:t>
      </w:r>
    </w:p>
    <w:p w14:paraId="09DD9D1C" w14:textId="579299D1" w:rsidR="00257E56" w:rsidRPr="00257E56" w:rsidRDefault="00257E56" w:rsidP="00257E56">
      <w:pPr>
        <w:numPr>
          <w:ilvl w:val="0"/>
          <w:numId w:val="22"/>
        </w:numPr>
        <w:rPr>
          <w:b/>
          <w:i/>
          <w:kern w:val="2"/>
          <w:lang w:eastAsia="zh-CN"/>
        </w:rPr>
      </w:pPr>
      <w:r w:rsidRPr="00257E56">
        <w:rPr>
          <w:b/>
          <w:i/>
          <w:kern w:val="2"/>
          <w:lang w:eastAsia="zh-CN"/>
        </w:rPr>
        <w:t xml:space="preserve">the PDCCH monitoring occasion(s) in slot </w:t>
      </w:r>
      <m:oMath>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oMath>
      <w:r w:rsidRPr="00257E56">
        <w:rPr>
          <w:b/>
          <w:i/>
          <w:kern w:val="2"/>
          <w:lang w:eastAsia="zh-CN"/>
        </w:rPr>
        <w:t xml:space="preserve"> in the frame </w:t>
      </w:r>
      <m:oMath>
        <m:r>
          <m:rPr>
            <m:sty m:val="bi"/>
          </m:rPr>
          <w:rPr>
            <w:rFonts w:ascii="Cambria Math" w:hAnsi="Cambria Math"/>
            <w:kern w:val="2"/>
            <w:lang w:eastAsia="zh-CN"/>
          </w:rPr>
          <m:t>SFN</m:t>
        </m:r>
      </m:oMath>
      <w:r w:rsidRPr="00257E56">
        <w:rPr>
          <w:b/>
          <w:i/>
          <w:kern w:val="2"/>
          <w:lang w:eastAsia="zh-CN"/>
        </w:rPr>
        <w:t xml:space="preserve"> is given by </w:t>
      </w:r>
      <m:oMath>
        <m:d>
          <m:dPr>
            <m:ctrlPr>
              <w:rPr>
                <w:rFonts w:ascii="Cambria Math" w:hAnsi="Cambria Math"/>
                <w:b/>
                <w:i/>
                <w:kern w:val="2"/>
                <w:lang w:eastAsia="zh-CN"/>
              </w:rPr>
            </m:ctrlPr>
          </m:dPr>
          <m:e>
            <m:r>
              <m:rPr>
                <m:sty m:val="bi"/>
              </m:rPr>
              <w:rPr>
                <w:rFonts w:ascii="Cambria Math" w:hAnsi="Cambria Math"/>
                <w:kern w:val="2"/>
                <w:lang w:eastAsia="zh-CN"/>
              </w:rPr>
              <m:t>SFN∙</m:t>
            </m:r>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r>
              <m:rPr>
                <m:sty m:val="bi"/>
              </m:rPr>
              <w:rPr>
                <w:rFonts w:ascii="Cambria Math" w:hAnsi="Cambria Math"/>
                <w:kern w:val="2"/>
                <w:lang w:eastAsia="zh-CN"/>
              </w:rPr>
              <m:t>+</m:t>
            </m:r>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r>
              <m:rPr>
                <m:sty m:val="bi"/>
              </m:rPr>
              <w:rPr>
                <w:rFonts w:ascii="Cambria Math" w:hAnsi="Cambria Math"/>
                <w:kern w:val="2"/>
                <w:lang w:eastAsia="zh-CN"/>
              </w:rPr>
              <m:t>-</m:t>
            </m:r>
            <m:sSub>
              <m:sSubPr>
                <m:ctrlPr>
                  <w:rPr>
                    <w:rFonts w:ascii="Cambria Math" w:hAnsi="Cambria Math"/>
                    <w:b/>
                    <w:i/>
                    <w:kern w:val="2"/>
                    <w:lang w:eastAsia="zh-CN"/>
                  </w:rPr>
                </m:ctrlPr>
              </m:sSubPr>
              <m:e>
                <m:r>
                  <m:rPr>
                    <m:sty m:val="bi"/>
                  </m:rPr>
                  <w:rPr>
                    <w:rFonts w:ascii="Cambria Math" w:hAnsi="Cambria Math"/>
                    <w:kern w:val="2"/>
                    <w:lang w:eastAsia="zh-CN"/>
                  </w:rPr>
                  <m:t>O</m:t>
                </m:r>
              </m:e>
              <m:sub>
                <m:r>
                  <m:rPr>
                    <m:sty m:val="bi"/>
                  </m:rPr>
                  <w:rPr>
                    <w:rFonts w:ascii="Cambria Math" w:hAnsi="Cambria Math"/>
                    <w:kern w:val="2"/>
                    <w:lang w:eastAsia="zh-CN"/>
                  </w:rPr>
                  <m:t>G-RNTI</m:t>
                </m:r>
              </m:sub>
            </m:sSub>
          </m:e>
        </m:d>
        <m:r>
          <m:rPr>
            <m:sty m:val="bi"/>
          </m:rPr>
          <w:rPr>
            <w:rFonts w:ascii="Cambria Math" w:hAnsi="Cambria Math"/>
            <w:kern w:val="2"/>
            <w:lang w:eastAsia="zh-CN"/>
          </w:rPr>
          <m:t xml:space="preserve">mod </m:t>
        </m:r>
        <m:sSub>
          <m:sSubPr>
            <m:ctrlPr>
              <w:rPr>
                <w:rFonts w:ascii="Cambria Math" w:hAnsi="Cambria Math"/>
                <w:b/>
                <w:i/>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G-RNTI</m:t>
            </m:r>
          </m:sub>
        </m:sSub>
        <m:r>
          <m:rPr>
            <m:sty m:val="bi"/>
          </m:rPr>
          <w:rPr>
            <w:rFonts w:ascii="Cambria Math" w:hAnsi="Cambria Math"/>
            <w:kern w:val="2"/>
            <w:lang w:eastAsia="zh-CN"/>
          </w:rPr>
          <m:t>=0</m:t>
        </m:r>
      </m:oMath>
      <w:r w:rsidRPr="00257E56">
        <w:rPr>
          <w:b/>
          <w:i/>
          <w:kern w:val="2"/>
          <w:lang w:eastAsia="zh-CN"/>
        </w:rPr>
        <w:t xml:space="preserve">, where </w:t>
      </w:r>
      <m:oMath>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oMath>
      <w:r w:rsidRPr="00257E56">
        <w:rPr>
          <w:b/>
          <w:i/>
          <w:kern w:val="2"/>
          <w:lang w:eastAsia="zh-CN"/>
        </w:rPr>
        <w:t xml:space="preserve"> is the number of slots in a radio frame.</w:t>
      </w:r>
    </w:p>
    <w:p w14:paraId="43C66115" w14:textId="77777777" w:rsidR="00257E56" w:rsidRPr="00257E56" w:rsidRDefault="00257E56" w:rsidP="00257E56">
      <w:pPr>
        <w:rPr>
          <w:b/>
          <w:i/>
          <w:kern w:val="2"/>
          <w:lang w:eastAsia="zh-CN"/>
        </w:rPr>
      </w:pPr>
      <w:r w:rsidRPr="00257E56">
        <w:rPr>
          <w:b/>
          <w:i/>
          <w:kern w:val="2"/>
          <w:u w:val="single"/>
          <w:lang w:eastAsia="zh-CN"/>
        </w:rPr>
        <w:t>Proposal 10</w:t>
      </w:r>
      <w:r w:rsidRPr="00257E56">
        <w:rPr>
          <w:b/>
          <w:i/>
          <w:kern w:val="2"/>
          <w:lang w:eastAsia="zh-CN"/>
        </w:rPr>
        <w:t>: Slot-level repetition is configured per G-RNTI as slot aggregation for broadcast.</w:t>
      </w:r>
    </w:p>
    <w:p w14:paraId="655A042F" w14:textId="77777777" w:rsidR="00257E56" w:rsidRPr="00DC76F3" w:rsidRDefault="00257E56" w:rsidP="00BB3290">
      <w:pPr>
        <w:rPr>
          <w:b/>
          <w:kern w:val="2"/>
          <w:lang w:eastAsia="zh-CN"/>
        </w:rPr>
      </w:pPr>
    </w:p>
    <w:p w14:paraId="1DE3BA1D" w14:textId="77777777" w:rsidR="00BB3290" w:rsidRPr="003A2954" w:rsidRDefault="00BB3290" w:rsidP="00BB3290">
      <w:pPr>
        <w:pStyle w:val="1"/>
        <w:numPr>
          <w:ilvl w:val="0"/>
          <w:numId w:val="0"/>
        </w:numPr>
        <w:ind w:left="432" w:hanging="432"/>
      </w:pPr>
      <w:bookmarkStart w:id="7" w:name="_Ref124589665"/>
      <w:bookmarkStart w:id="8" w:name="_Ref71620620"/>
      <w:bookmarkStart w:id="9" w:name="_Ref124671424"/>
      <w:r w:rsidRPr="003A2954">
        <w:t>References</w:t>
      </w:r>
    </w:p>
    <w:p w14:paraId="1C5CAE07" w14:textId="73BB7DD0" w:rsidR="00CC3FF5" w:rsidRDefault="009040A4" w:rsidP="0015669D">
      <w:pPr>
        <w:pStyle w:val="a7"/>
        <w:numPr>
          <w:ilvl w:val="0"/>
          <w:numId w:val="4"/>
        </w:numPr>
        <w:autoSpaceDE/>
        <w:autoSpaceDN/>
        <w:adjustRightInd/>
        <w:snapToGrid/>
        <w:spacing w:after="0"/>
        <w:ind w:firstLineChars="0"/>
      </w:pPr>
      <w:bookmarkStart w:id="10" w:name="_Ref60654691"/>
      <w:bookmarkStart w:id="11" w:name="_Ref83232359"/>
      <w:bookmarkEnd w:id="7"/>
      <w:bookmarkEnd w:id="8"/>
      <w:bookmarkEnd w:id="9"/>
      <w:r w:rsidRPr="00D45A9F">
        <w:t>RAN1 Chairman’s Notes, RAN1#10</w:t>
      </w:r>
      <w:r w:rsidR="00EF138E">
        <w:t>6</w:t>
      </w:r>
      <w:r w:rsidR="00876C0A">
        <w:t>bis</w:t>
      </w:r>
      <w:r w:rsidRPr="00D45A9F">
        <w:t xml:space="preserve">-e, </w:t>
      </w:r>
      <w:r w:rsidR="00F61F3D">
        <w:t>Oct</w:t>
      </w:r>
      <w:r w:rsidR="0021797A">
        <w:t>.</w:t>
      </w:r>
      <w:r w:rsidRPr="001D462D">
        <w:t xml:space="preserve"> </w:t>
      </w:r>
      <w:r w:rsidR="000C3F54">
        <w:t>1</w:t>
      </w:r>
      <w:r w:rsidR="00F61F3D">
        <w:t>1</w:t>
      </w:r>
      <w:r w:rsidR="002E6FC9" w:rsidRPr="00FD71E1">
        <w:t>-</w:t>
      </w:r>
      <w:r w:rsidR="00F61F3D">
        <w:t>19</w:t>
      </w:r>
      <w:r w:rsidRPr="00D45A9F">
        <w:t>, 202</w:t>
      </w:r>
      <w:r>
        <w:t>1</w:t>
      </w:r>
      <w:r w:rsidRPr="00D45A9F">
        <w:t>.</w:t>
      </w:r>
      <w:bookmarkEnd w:id="10"/>
      <w:bookmarkEnd w:id="11"/>
    </w:p>
    <w:p w14:paraId="7AD6955C" w14:textId="40BC52AB" w:rsidR="000A0D4A" w:rsidRDefault="000A0D4A" w:rsidP="000A0D4A">
      <w:pPr>
        <w:pStyle w:val="a7"/>
        <w:numPr>
          <w:ilvl w:val="0"/>
          <w:numId w:val="4"/>
        </w:numPr>
        <w:autoSpaceDE/>
        <w:autoSpaceDN/>
        <w:adjustRightInd/>
        <w:snapToGrid/>
        <w:spacing w:after="0"/>
        <w:ind w:firstLineChars="0"/>
      </w:pPr>
      <w:bookmarkStart w:id="12" w:name="_Ref83230582"/>
      <w:r w:rsidRPr="00FE21AA">
        <w:t>RP-212559</w:t>
      </w:r>
      <w:r>
        <w:t>, “</w:t>
      </w:r>
      <w:r w:rsidRPr="00FE21AA">
        <w:t>Moderator's summary for email discussion [93e-19-MBS-WI]</w:t>
      </w:r>
      <w:r>
        <w:t>”, 3GPP RAN1 WG Vice-Chair, RAN#93-e, Sep. 13-17, 2021.</w:t>
      </w:r>
      <w:bookmarkEnd w:id="12"/>
      <w:r>
        <w:t xml:space="preserve"> </w:t>
      </w:r>
    </w:p>
    <w:p w14:paraId="75497565" w14:textId="1982A79D" w:rsidR="000E6D3D" w:rsidRDefault="000E6D3D" w:rsidP="0015669D">
      <w:pPr>
        <w:pStyle w:val="a7"/>
        <w:numPr>
          <w:ilvl w:val="0"/>
          <w:numId w:val="4"/>
        </w:numPr>
        <w:autoSpaceDE/>
        <w:autoSpaceDN/>
        <w:adjustRightInd/>
        <w:snapToGrid/>
        <w:spacing w:after="0"/>
        <w:ind w:firstLineChars="0"/>
      </w:pPr>
      <w:bookmarkStart w:id="13" w:name="_Ref83216160"/>
      <w:r w:rsidRPr="00D45A9F">
        <w:t>RAN</w:t>
      </w:r>
      <w:r>
        <w:t>2</w:t>
      </w:r>
      <w:r w:rsidRPr="00D45A9F">
        <w:t xml:space="preserve"> Chairman’s Notes, RAN</w:t>
      </w:r>
      <w:r>
        <w:t>2</w:t>
      </w:r>
      <w:r w:rsidRPr="00D45A9F">
        <w:t>#1</w:t>
      </w:r>
      <w:r>
        <w:t>15</w:t>
      </w:r>
      <w:r w:rsidRPr="00D45A9F">
        <w:t xml:space="preserve">-e, </w:t>
      </w:r>
      <w:r>
        <w:t>Aug.</w:t>
      </w:r>
      <w:r w:rsidRPr="001D462D">
        <w:t xml:space="preserve"> </w:t>
      </w:r>
      <w:r w:rsidR="009612B1">
        <w:t>9</w:t>
      </w:r>
      <w:r w:rsidRPr="00FD71E1">
        <w:t>-</w:t>
      </w:r>
      <w:r>
        <w:t>27</w:t>
      </w:r>
      <w:r w:rsidRPr="00D45A9F">
        <w:t>, 202</w:t>
      </w:r>
      <w:r>
        <w:t>1</w:t>
      </w:r>
      <w:r w:rsidRPr="00D45A9F">
        <w:t>.</w:t>
      </w:r>
      <w:bookmarkEnd w:id="13"/>
    </w:p>
    <w:p w14:paraId="402E8B3F" w14:textId="77777777" w:rsidR="00116221" w:rsidRPr="00BB578C" w:rsidRDefault="00116221" w:rsidP="00D03BC6">
      <w:pPr>
        <w:autoSpaceDE/>
        <w:autoSpaceDN/>
        <w:adjustRightInd/>
        <w:snapToGrid/>
        <w:spacing w:after="0"/>
      </w:pPr>
    </w:p>
    <w:sectPr w:rsidR="00116221" w:rsidRPr="00BB578C" w:rsidSect="009040A4">
      <w:pgSz w:w="11906" w:h="16838"/>
      <w:pgMar w:top="1440" w:right="1151" w:bottom="1168"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2C9CBD" w16cid:durableId="252F7585"/>
  <w16cid:commentId w16cid:paraId="570C585D" w16cid:durableId="252F9386"/>
  <w16cid:commentId w16cid:paraId="2151584D" w16cid:durableId="252F7586"/>
  <w16cid:commentId w16cid:paraId="6353CFA8" w16cid:durableId="252F7588"/>
  <w16cid:commentId w16cid:paraId="517ACA1D" w16cid:durableId="252F9B00"/>
  <w16cid:commentId w16cid:paraId="3657F687" w16cid:durableId="252F7589"/>
  <w16cid:commentId w16cid:paraId="2336E13E" w16cid:durableId="252F9B0F"/>
  <w16cid:commentId w16cid:paraId="14798BFD" w16cid:durableId="252F758A"/>
  <w16cid:commentId w16cid:paraId="0D395CC1" w16cid:durableId="252F9B70"/>
  <w16cid:commentId w16cid:paraId="13088B46" w16cid:durableId="252F758B"/>
  <w16cid:commentId w16cid:paraId="2F8142F7" w16cid:durableId="252F9151"/>
  <w16cid:commentId w16cid:paraId="2B401656" w16cid:durableId="252F9199"/>
  <w16cid:commentId w16cid:paraId="54A5BDC7" w16cid:durableId="252F9198"/>
  <w16cid:commentId w16cid:paraId="17EE4865" w16cid:durableId="252F758C"/>
  <w16cid:commentId w16cid:paraId="7C2A0810" w16cid:durableId="252F93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B1CC3" w14:textId="77777777" w:rsidR="0068709D" w:rsidRDefault="0068709D" w:rsidP="00AC72B5">
      <w:pPr>
        <w:spacing w:after="0"/>
      </w:pPr>
      <w:r>
        <w:separator/>
      </w:r>
    </w:p>
  </w:endnote>
  <w:endnote w:type="continuationSeparator" w:id="0">
    <w:p w14:paraId="7ECA19F4" w14:textId="77777777" w:rsidR="0068709D" w:rsidRDefault="0068709D"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5D82E" w14:textId="77777777" w:rsidR="0068709D" w:rsidRDefault="0068709D" w:rsidP="00AC72B5">
      <w:pPr>
        <w:spacing w:after="0"/>
      </w:pPr>
      <w:r>
        <w:separator/>
      </w:r>
    </w:p>
  </w:footnote>
  <w:footnote w:type="continuationSeparator" w:id="0">
    <w:p w14:paraId="6596C8C3" w14:textId="77777777" w:rsidR="0068709D" w:rsidRDefault="0068709D"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C1226"/>
    <w:multiLevelType w:val="hybridMultilevel"/>
    <w:tmpl w:val="C72A54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E2D5CA5"/>
    <w:multiLevelType w:val="hybridMultilevel"/>
    <w:tmpl w:val="DECE4106"/>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4F5B0A"/>
    <w:multiLevelType w:val="hybridMultilevel"/>
    <w:tmpl w:val="B4549930"/>
    <w:lvl w:ilvl="0" w:tplc="FAD2FD18">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835AAB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D5347"/>
    <w:multiLevelType w:val="hybridMultilevel"/>
    <w:tmpl w:val="1A0EDDC2"/>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21" w15:restartNumberingAfterBreak="0">
    <w:nsid w:val="79AE4B23"/>
    <w:multiLevelType w:val="hybridMultilevel"/>
    <w:tmpl w:val="A12A4C54"/>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12"/>
  </w:num>
  <w:num w:numId="3">
    <w:abstractNumId w:val="8"/>
  </w:num>
  <w:num w:numId="4">
    <w:abstractNumId w:val="6"/>
  </w:num>
  <w:num w:numId="5">
    <w:abstractNumId w:val="16"/>
  </w:num>
  <w:num w:numId="6">
    <w:abstractNumId w:val="17"/>
  </w:num>
  <w:num w:numId="7">
    <w:abstractNumId w:val="4"/>
  </w:num>
  <w:num w:numId="8">
    <w:abstractNumId w:val="20"/>
  </w:num>
  <w:num w:numId="9">
    <w:abstractNumId w:val="7"/>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5"/>
  </w:num>
  <w:num w:numId="14">
    <w:abstractNumId w:val="2"/>
  </w:num>
  <w:num w:numId="15">
    <w:abstractNumId w:val="19"/>
  </w:num>
  <w:num w:numId="16">
    <w:abstractNumId w:val="21"/>
  </w:num>
  <w:num w:numId="17">
    <w:abstractNumId w:val="5"/>
  </w:num>
  <w:num w:numId="18">
    <w:abstractNumId w:val="13"/>
  </w:num>
  <w:num w:numId="19">
    <w:abstractNumId w:val="0"/>
  </w:num>
  <w:num w:numId="20">
    <w:abstractNumId w:val="18"/>
  </w:num>
  <w:num w:numId="21">
    <w:abstractNumId w:val="16"/>
  </w:num>
  <w:num w:numId="22">
    <w:abstractNumId w:val="14"/>
  </w:num>
  <w:num w:numId="23">
    <w:abstractNumId w:val="3"/>
  </w:num>
  <w:num w:numId="24">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05C"/>
    <w:rsid w:val="000055C6"/>
    <w:rsid w:val="00005B0C"/>
    <w:rsid w:val="00005FFD"/>
    <w:rsid w:val="00006301"/>
    <w:rsid w:val="00006393"/>
    <w:rsid w:val="000063CF"/>
    <w:rsid w:val="00007C00"/>
    <w:rsid w:val="00007CFF"/>
    <w:rsid w:val="000106CC"/>
    <w:rsid w:val="00010D41"/>
    <w:rsid w:val="00012502"/>
    <w:rsid w:val="000136D1"/>
    <w:rsid w:val="00015A11"/>
    <w:rsid w:val="00016188"/>
    <w:rsid w:val="000161C3"/>
    <w:rsid w:val="0002017C"/>
    <w:rsid w:val="00020C62"/>
    <w:rsid w:val="0002298B"/>
    <w:rsid w:val="00022CCC"/>
    <w:rsid w:val="00024C69"/>
    <w:rsid w:val="00024DEF"/>
    <w:rsid w:val="000251F7"/>
    <w:rsid w:val="000252DF"/>
    <w:rsid w:val="00025585"/>
    <w:rsid w:val="00025D24"/>
    <w:rsid w:val="000266D3"/>
    <w:rsid w:val="00027A44"/>
    <w:rsid w:val="00027E5A"/>
    <w:rsid w:val="00030E77"/>
    <w:rsid w:val="000324D3"/>
    <w:rsid w:val="000324FC"/>
    <w:rsid w:val="00034997"/>
    <w:rsid w:val="00035F4A"/>
    <w:rsid w:val="00035F73"/>
    <w:rsid w:val="00041C27"/>
    <w:rsid w:val="000423EB"/>
    <w:rsid w:val="000427BC"/>
    <w:rsid w:val="00042B7B"/>
    <w:rsid w:val="00042FB6"/>
    <w:rsid w:val="00046B91"/>
    <w:rsid w:val="00050C7B"/>
    <w:rsid w:val="000518C7"/>
    <w:rsid w:val="0005543E"/>
    <w:rsid w:val="00055AD3"/>
    <w:rsid w:val="00060496"/>
    <w:rsid w:val="000619DC"/>
    <w:rsid w:val="000655AC"/>
    <w:rsid w:val="00065B69"/>
    <w:rsid w:val="00066704"/>
    <w:rsid w:val="00071A5C"/>
    <w:rsid w:val="00071C5F"/>
    <w:rsid w:val="0007307A"/>
    <w:rsid w:val="00075C35"/>
    <w:rsid w:val="00076A33"/>
    <w:rsid w:val="00077530"/>
    <w:rsid w:val="00077DDD"/>
    <w:rsid w:val="00080911"/>
    <w:rsid w:val="00081EA6"/>
    <w:rsid w:val="0008308C"/>
    <w:rsid w:val="00087D70"/>
    <w:rsid w:val="00092B43"/>
    <w:rsid w:val="00092B91"/>
    <w:rsid w:val="00092BD0"/>
    <w:rsid w:val="000938A5"/>
    <w:rsid w:val="000953BF"/>
    <w:rsid w:val="00095B97"/>
    <w:rsid w:val="000969B8"/>
    <w:rsid w:val="000A0D4A"/>
    <w:rsid w:val="000A0DCF"/>
    <w:rsid w:val="000A14B1"/>
    <w:rsid w:val="000A319F"/>
    <w:rsid w:val="000A3D61"/>
    <w:rsid w:val="000A462A"/>
    <w:rsid w:val="000A4E0C"/>
    <w:rsid w:val="000A563D"/>
    <w:rsid w:val="000A6B6A"/>
    <w:rsid w:val="000A712C"/>
    <w:rsid w:val="000B1A86"/>
    <w:rsid w:val="000B2078"/>
    <w:rsid w:val="000B4928"/>
    <w:rsid w:val="000B5F9F"/>
    <w:rsid w:val="000B63EA"/>
    <w:rsid w:val="000B67BC"/>
    <w:rsid w:val="000B6FF7"/>
    <w:rsid w:val="000C2910"/>
    <w:rsid w:val="000C3F54"/>
    <w:rsid w:val="000C44BB"/>
    <w:rsid w:val="000C5426"/>
    <w:rsid w:val="000C6055"/>
    <w:rsid w:val="000D0CA3"/>
    <w:rsid w:val="000D1BFB"/>
    <w:rsid w:val="000D4F76"/>
    <w:rsid w:val="000D64A2"/>
    <w:rsid w:val="000D6A85"/>
    <w:rsid w:val="000D6BEA"/>
    <w:rsid w:val="000D72DE"/>
    <w:rsid w:val="000E0C27"/>
    <w:rsid w:val="000E0FE6"/>
    <w:rsid w:val="000E200B"/>
    <w:rsid w:val="000E2921"/>
    <w:rsid w:val="000E4280"/>
    <w:rsid w:val="000E46ED"/>
    <w:rsid w:val="000E4BE8"/>
    <w:rsid w:val="000E5DDD"/>
    <w:rsid w:val="000E62EF"/>
    <w:rsid w:val="000E6D3D"/>
    <w:rsid w:val="000F120F"/>
    <w:rsid w:val="000F193F"/>
    <w:rsid w:val="000F3CEE"/>
    <w:rsid w:val="000F3FEA"/>
    <w:rsid w:val="000F6044"/>
    <w:rsid w:val="001009A0"/>
    <w:rsid w:val="0010245A"/>
    <w:rsid w:val="001032EB"/>
    <w:rsid w:val="00105196"/>
    <w:rsid w:val="00105FB4"/>
    <w:rsid w:val="00106701"/>
    <w:rsid w:val="0011030D"/>
    <w:rsid w:val="0011113C"/>
    <w:rsid w:val="001119C4"/>
    <w:rsid w:val="00116221"/>
    <w:rsid w:val="00117539"/>
    <w:rsid w:val="001200BE"/>
    <w:rsid w:val="00121F46"/>
    <w:rsid w:val="00122184"/>
    <w:rsid w:val="00122958"/>
    <w:rsid w:val="001230D1"/>
    <w:rsid w:val="00132913"/>
    <w:rsid w:val="00133AD3"/>
    <w:rsid w:val="00134DF6"/>
    <w:rsid w:val="00136560"/>
    <w:rsid w:val="00137087"/>
    <w:rsid w:val="00137182"/>
    <w:rsid w:val="001404B8"/>
    <w:rsid w:val="001405AC"/>
    <w:rsid w:val="00140875"/>
    <w:rsid w:val="00141C5B"/>
    <w:rsid w:val="00141C7B"/>
    <w:rsid w:val="0014230D"/>
    <w:rsid w:val="001438D4"/>
    <w:rsid w:val="00143C0E"/>
    <w:rsid w:val="00144009"/>
    <w:rsid w:val="00146002"/>
    <w:rsid w:val="0015341D"/>
    <w:rsid w:val="00153F6E"/>
    <w:rsid w:val="0015455B"/>
    <w:rsid w:val="00155659"/>
    <w:rsid w:val="0015665A"/>
    <w:rsid w:val="0015669D"/>
    <w:rsid w:val="0016025F"/>
    <w:rsid w:val="00162BB4"/>
    <w:rsid w:val="00163AA7"/>
    <w:rsid w:val="001662C8"/>
    <w:rsid w:val="00170359"/>
    <w:rsid w:val="00172ACB"/>
    <w:rsid w:val="00174569"/>
    <w:rsid w:val="00176132"/>
    <w:rsid w:val="00176997"/>
    <w:rsid w:val="00176A7A"/>
    <w:rsid w:val="00177344"/>
    <w:rsid w:val="00177AF9"/>
    <w:rsid w:val="00177B14"/>
    <w:rsid w:val="00180BB7"/>
    <w:rsid w:val="00181ACF"/>
    <w:rsid w:val="001846B6"/>
    <w:rsid w:val="00185879"/>
    <w:rsid w:val="00191B92"/>
    <w:rsid w:val="00192D8E"/>
    <w:rsid w:val="00194843"/>
    <w:rsid w:val="00196D5E"/>
    <w:rsid w:val="001A138B"/>
    <w:rsid w:val="001A1955"/>
    <w:rsid w:val="001A24D6"/>
    <w:rsid w:val="001A300D"/>
    <w:rsid w:val="001A3B3A"/>
    <w:rsid w:val="001A51D7"/>
    <w:rsid w:val="001B10CD"/>
    <w:rsid w:val="001B5592"/>
    <w:rsid w:val="001B5C85"/>
    <w:rsid w:val="001B5F1A"/>
    <w:rsid w:val="001B635A"/>
    <w:rsid w:val="001C0F88"/>
    <w:rsid w:val="001C1730"/>
    <w:rsid w:val="001C1A02"/>
    <w:rsid w:val="001C595B"/>
    <w:rsid w:val="001C71B7"/>
    <w:rsid w:val="001D3D3F"/>
    <w:rsid w:val="001D6080"/>
    <w:rsid w:val="001D63FA"/>
    <w:rsid w:val="001D7587"/>
    <w:rsid w:val="001E017C"/>
    <w:rsid w:val="001E3A67"/>
    <w:rsid w:val="001E408A"/>
    <w:rsid w:val="001E43CD"/>
    <w:rsid w:val="001F14FF"/>
    <w:rsid w:val="001F2069"/>
    <w:rsid w:val="001F20EA"/>
    <w:rsid w:val="001F290B"/>
    <w:rsid w:val="001F33C8"/>
    <w:rsid w:val="001F36C6"/>
    <w:rsid w:val="001F5D64"/>
    <w:rsid w:val="001F65E3"/>
    <w:rsid w:val="00201477"/>
    <w:rsid w:val="002026A9"/>
    <w:rsid w:val="00207296"/>
    <w:rsid w:val="00211132"/>
    <w:rsid w:val="0021128E"/>
    <w:rsid w:val="0021454C"/>
    <w:rsid w:val="002171CD"/>
    <w:rsid w:val="00217254"/>
    <w:rsid w:val="0021797A"/>
    <w:rsid w:val="00220E27"/>
    <w:rsid w:val="0022290C"/>
    <w:rsid w:val="00223051"/>
    <w:rsid w:val="002234AE"/>
    <w:rsid w:val="0022734C"/>
    <w:rsid w:val="002275D7"/>
    <w:rsid w:val="00227B62"/>
    <w:rsid w:val="00231DA4"/>
    <w:rsid w:val="0023203A"/>
    <w:rsid w:val="0023217F"/>
    <w:rsid w:val="00232A96"/>
    <w:rsid w:val="00232C3F"/>
    <w:rsid w:val="002342D8"/>
    <w:rsid w:val="00234433"/>
    <w:rsid w:val="00234BD2"/>
    <w:rsid w:val="0023597C"/>
    <w:rsid w:val="00235A7C"/>
    <w:rsid w:val="002367A4"/>
    <w:rsid w:val="00236D59"/>
    <w:rsid w:val="0024017B"/>
    <w:rsid w:val="00244CF9"/>
    <w:rsid w:val="00245552"/>
    <w:rsid w:val="00247057"/>
    <w:rsid w:val="002507E2"/>
    <w:rsid w:val="00251DFB"/>
    <w:rsid w:val="00252509"/>
    <w:rsid w:val="0025340E"/>
    <w:rsid w:val="002543A0"/>
    <w:rsid w:val="00255225"/>
    <w:rsid w:val="00255DF6"/>
    <w:rsid w:val="00256650"/>
    <w:rsid w:val="00256973"/>
    <w:rsid w:val="00256B7B"/>
    <w:rsid w:val="00257140"/>
    <w:rsid w:val="00257E56"/>
    <w:rsid w:val="00261DB3"/>
    <w:rsid w:val="00267013"/>
    <w:rsid w:val="0026740F"/>
    <w:rsid w:val="002736E4"/>
    <w:rsid w:val="00273E3A"/>
    <w:rsid w:val="00273E6B"/>
    <w:rsid w:val="002740BC"/>
    <w:rsid w:val="002740DF"/>
    <w:rsid w:val="002747AA"/>
    <w:rsid w:val="00274BAB"/>
    <w:rsid w:val="0027722C"/>
    <w:rsid w:val="0028135F"/>
    <w:rsid w:val="0028220B"/>
    <w:rsid w:val="0028240F"/>
    <w:rsid w:val="00282D66"/>
    <w:rsid w:val="00282FF0"/>
    <w:rsid w:val="002861F8"/>
    <w:rsid w:val="002904CA"/>
    <w:rsid w:val="00292BB7"/>
    <w:rsid w:val="002938B5"/>
    <w:rsid w:val="00293F15"/>
    <w:rsid w:val="00296CEA"/>
    <w:rsid w:val="00297AC6"/>
    <w:rsid w:val="00297C0B"/>
    <w:rsid w:val="00297C81"/>
    <w:rsid w:val="002A0077"/>
    <w:rsid w:val="002A09F0"/>
    <w:rsid w:val="002A1A51"/>
    <w:rsid w:val="002A2282"/>
    <w:rsid w:val="002A3C01"/>
    <w:rsid w:val="002A766F"/>
    <w:rsid w:val="002A795E"/>
    <w:rsid w:val="002B1740"/>
    <w:rsid w:val="002B2CA1"/>
    <w:rsid w:val="002B34FA"/>
    <w:rsid w:val="002B498E"/>
    <w:rsid w:val="002B6985"/>
    <w:rsid w:val="002B7E05"/>
    <w:rsid w:val="002C0094"/>
    <w:rsid w:val="002C2727"/>
    <w:rsid w:val="002C296A"/>
    <w:rsid w:val="002C5190"/>
    <w:rsid w:val="002C5D52"/>
    <w:rsid w:val="002C65F6"/>
    <w:rsid w:val="002C766B"/>
    <w:rsid w:val="002C77CA"/>
    <w:rsid w:val="002C789C"/>
    <w:rsid w:val="002C7CA8"/>
    <w:rsid w:val="002D064B"/>
    <w:rsid w:val="002D119C"/>
    <w:rsid w:val="002D24B8"/>
    <w:rsid w:val="002D281B"/>
    <w:rsid w:val="002D2E56"/>
    <w:rsid w:val="002D4E63"/>
    <w:rsid w:val="002D6726"/>
    <w:rsid w:val="002D6A84"/>
    <w:rsid w:val="002D737E"/>
    <w:rsid w:val="002E0086"/>
    <w:rsid w:val="002E0EF5"/>
    <w:rsid w:val="002E2FFD"/>
    <w:rsid w:val="002E3319"/>
    <w:rsid w:val="002E37A9"/>
    <w:rsid w:val="002E4997"/>
    <w:rsid w:val="002E4BCF"/>
    <w:rsid w:val="002E63B5"/>
    <w:rsid w:val="002E6FC9"/>
    <w:rsid w:val="002E765F"/>
    <w:rsid w:val="002F2948"/>
    <w:rsid w:val="002F3AFA"/>
    <w:rsid w:val="002F5209"/>
    <w:rsid w:val="002F715B"/>
    <w:rsid w:val="00301881"/>
    <w:rsid w:val="00302270"/>
    <w:rsid w:val="00302922"/>
    <w:rsid w:val="003048EE"/>
    <w:rsid w:val="0030577F"/>
    <w:rsid w:val="0030631B"/>
    <w:rsid w:val="003067AA"/>
    <w:rsid w:val="00306FC6"/>
    <w:rsid w:val="00307567"/>
    <w:rsid w:val="00310954"/>
    <w:rsid w:val="003121B9"/>
    <w:rsid w:val="00314552"/>
    <w:rsid w:val="003154D7"/>
    <w:rsid w:val="0032155E"/>
    <w:rsid w:val="00321BD4"/>
    <w:rsid w:val="0032223D"/>
    <w:rsid w:val="00322411"/>
    <w:rsid w:val="00322FBF"/>
    <w:rsid w:val="00323AC2"/>
    <w:rsid w:val="003254C6"/>
    <w:rsid w:val="00325753"/>
    <w:rsid w:val="00327AEB"/>
    <w:rsid w:val="00330AA9"/>
    <w:rsid w:val="00330C2D"/>
    <w:rsid w:val="003319F0"/>
    <w:rsid w:val="0033254B"/>
    <w:rsid w:val="00334FEC"/>
    <w:rsid w:val="00335450"/>
    <w:rsid w:val="0033584B"/>
    <w:rsid w:val="0033596E"/>
    <w:rsid w:val="0033732F"/>
    <w:rsid w:val="00340075"/>
    <w:rsid w:val="0034010A"/>
    <w:rsid w:val="003404D1"/>
    <w:rsid w:val="003413EF"/>
    <w:rsid w:val="003417F4"/>
    <w:rsid w:val="003418DA"/>
    <w:rsid w:val="00343616"/>
    <w:rsid w:val="00343906"/>
    <w:rsid w:val="00344031"/>
    <w:rsid w:val="003452B0"/>
    <w:rsid w:val="00345AED"/>
    <w:rsid w:val="00350199"/>
    <w:rsid w:val="00350C62"/>
    <w:rsid w:val="00353FB0"/>
    <w:rsid w:val="00354B78"/>
    <w:rsid w:val="0036038C"/>
    <w:rsid w:val="00361572"/>
    <w:rsid w:val="00365B92"/>
    <w:rsid w:val="00366B9E"/>
    <w:rsid w:val="003701B7"/>
    <w:rsid w:val="00372D95"/>
    <w:rsid w:val="00374289"/>
    <w:rsid w:val="003747E9"/>
    <w:rsid w:val="0037520A"/>
    <w:rsid w:val="00377044"/>
    <w:rsid w:val="00377D51"/>
    <w:rsid w:val="003850AA"/>
    <w:rsid w:val="0038540E"/>
    <w:rsid w:val="0038734F"/>
    <w:rsid w:val="003907E1"/>
    <w:rsid w:val="00390E03"/>
    <w:rsid w:val="003913D9"/>
    <w:rsid w:val="00391D87"/>
    <w:rsid w:val="00393164"/>
    <w:rsid w:val="00393663"/>
    <w:rsid w:val="003937CE"/>
    <w:rsid w:val="00394207"/>
    <w:rsid w:val="00396C41"/>
    <w:rsid w:val="00397D7B"/>
    <w:rsid w:val="003A008B"/>
    <w:rsid w:val="003A0173"/>
    <w:rsid w:val="003A032C"/>
    <w:rsid w:val="003A115B"/>
    <w:rsid w:val="003A1DC1"/>
    <w:rsid w:val="003A2954"/>
    <w:rsid w:val="003A2EBE"/>
    <w:rsid w:val="003A3026"/>
    <w:rsid w:val="003A3304"/>
    <w:rsid w:val="003B0641"/>
    <w:rsid w:val="003B1B36"/>
    <w:rsid w:val="003B389F"/>
    <w:rsid w:val="003B3F8B"/>
    <w:rsid w:val="003B53D7"/>
    <w:rsid w:val="003C2BAF"/>
    <w:rsid w:val="003C2F3A"/>
    <w:rsid w:val="003C43A7"/>
    <w:rsid w:val="003C4EA8"/>
    <w:rsid w:val="003C5B0A"/>
    <w:rsid w:val="003C6C78"/>
    <w:rsid w:val="003C6D19"/>
    <w:rsid w:val="003D0A7E"/>
    <w:rsid w:val="003D1961"/>
    <w:rsid w:val="003D36F5"/>
    <w:rsid w:val="003D4398"/>
    <w:rsid w:val="003D4BE1"/>
    <w:rsid w:val="003D59CA"/>
    <w:rsid w:val="003D747C"/>
    <w:rsid w:val="003E06EE"/>
    <w:rsid w:val="003E085A"/>
    <w:rsid w:val="003E2EB3"/>
    <w:rsid w:val="003E5AB5"/>
    <w:rsid w:val="003E5D5E"/>
    <w:rsid w:val="003E63A9"/>
    <w:rsid w:val="003E6BE9"/>
    <w:rsid w:val="003F24C0"/>
    <w:rsid w:val="003F366D"/>
    <w:rsid w:val="003F39D1"/>
    <w:rsid w:val="003F4C39"/>
    <w:rsid w:val="003F5066"/>
    <w:rsid w:val="003F5A7E"/>
    <w:rsid w:val="004016F5"/>
    <w:rsid w:val="004022C2"/>
    <w:rsid w:val="004025EC"/>
    <w:rsid w:val="004025F5"/>
    <w:rsid w:val="00402BB2"/>
    <w:rsid w:val="00403FE0"/>
    <w:rsid w:val="0040448D"/>
    <w:rsid w:val="00404CAB"/>
    <w:rsid w:val="00406C8F"/>
    <w:rsid w:val="00410A27"/>
    <w:rsid w:val="00412435"/>
    <w:rsid w:val="00414437"/>
    <w:rsid w:val="00416B87"/>
    <w:rsid w:val="00416BF7"/>
    <w:rsid w:val="0041773D"/>
    <w:rsid w:val="00420176"/>
    <w:rsid w:val="004218AE"/>
    <w:rsid w:val="0042312D"/>
    <w:rsid w:val="004235D3"/>
    <w:rsid w:val="004236A9"/>
    <w:rsid w:val="00423D2D"/>
    <w:rsid w:val="004244D9"/>
    <w:rsid w:val="00425974"/>
    <w:rsid w:val="00426605"/>
    <w:rsid w:val="004276D2"/>
    <w:rsid w:val="0043116D"/>
    <w:rsid w:val="004320BE"/>
    <w:rsid w:val="00434085"/>
    <w:rsid w:val="0043534E"/>
    <w:rsid w:val="00435ACB"/>
    <w:rsid w:val="00436441"/>
    <w:rsid w:val="00436492"/>
    <w:rsid w:val="00440D37"/>
    <w:rsid w:val="00441052"/>
    <w:rsid w:val="00441EB4"/>
    <w:rsid w:val="004454B0"/>
    <w:rsid w:val="00445B37"/>
    <w:rsid w:val="00445BE1"/>
    <w:rsid w:val="004463D5"/>
    <w:rsid w:val="0045301C"/>
    <w:rsid w:val="00454B7E"/>
    <w:rsid w:val="00455BCD"/>
    <w:rsid w:val="004566D3"/>
    <w:rsid w:val="00461A5B"/>
    <w:rsid w:val="00462311"/>
    <w:rsid w:val="004626EF"/>
    <w:rsid w:val="00463035"/>
    <w:rsid w:val="004633BF"/>
    <w:rsid w:val="00463C73"/>
    <w:rsid w:val="00466F70"/>
    <w:rsid w:val="0047041C"/>
    <w:rsid w:val="00470FFD"/>
    <w:rsid w:val="004741A2"/>
    <w:rsid w:val="00474CB7"/>
    <w:rsid w:val="00474F55"/>
    <w:rsid w:val="0047570B"/>
    <w:rsid w:val="004811B1"/>
    <w:rsid w:val="00483311"/>
    <w:rsid w:val="004848CE"/>
    <w:rsid w:val="00485467"/>
    <w:rsid w:val="004862B2"/>
    <w:rsid w:val="0048636B"/>
    <w:rsid w:val="0048797D"/>
    <w:rsid w:val="00490D04"/>
    <w:rsid w:val="00490F81"/>
    <w:rsid w:val="00491092"/>
    <w:rsid w:val="00492037"/>
    <w:rsid w:val="00492784"/>
    <w:rsid w:val="00492AA2"/>
    <w:rsid w:val="00494A1F"/>
    <w:rsid w:val="00494ED0"/>
    <w:rsid w:val="00495C83"/>
    <w:rsid w:val="004A12EB"/>
    <w:rsid w:val="004A679D"/>
    <w:rsid w:val="004A6D75"/>
    <w:rsid w:val="004A6E15"/>
    <w:rsid w:val="004B0999"/>
    <w:rsid w:val="004B1EC1"/>
    <w:rsid w:val="004B24FC"/>
    <w:rsid w:val="004B300D"/>
    <w:rsid w:val="004B333B"/>
    <w:rsid w:val="004B3992"/>
    <w:rsid w:val="004B4D8B"/>
    <w:rsid w:val="004B647C"/>
    <w:rsid w:val="004B76A3"/>
    <w:rsid w:val="004B774C"/>
    <w:rsid w:val="004C0799"/>
    <w:rsid w:val="004C1A1F"/>
    <w:rsid w:val="004C1D86"/>
    <w:rsid w:val="004C22CE"/>
    <w:rsid w:val="004C269A"/>
    <w:rsid w:val="004C3E2B"/>
    <w:rsid w:val="004C77AB"/>
    <w:rsid w:val="004D03BA"/>
    <w:rsid w:val="004D08B6"/>
    <w:rsid w:val="004D1877"/>
    <w:rsid w:val="004D18D7"/>
    <w:rsid w:val="004D268B"/>
    <w:rsid w:val="004D3BC8"/>
    <w:rsid w:val="004D4400"/>
    <w:rsid w:val="004D6853"/>
    <w:rsid w:val="004E099B"/>
    <w:rsid w:val="004E122A"/>
    <w:rsid w:val="004E1365"/>
    <w:rsid w:val="004E35DA"/>
    <w:rsid w:val="004E38DC"/>
    <w:rsid w:val="004E4497"/>
    <w:rsid w:val="004E5E04"/>
    <w:rsid w:val="004E7013"/>
    <w:rsid w:val="004E7AAA"/>
    <w:rsid w:val="004F0CCA"/>
    <w:rsid w:val="004F1741"/>
    <w:rsid w:val="004F1EF6"/>
    <w:rsid w:val="004F2137"/>
    <w:rsid w:val="004F36B1"/>
    <w:rsid w:val="004F482D"/>
    <w:rsid w:val="004F4FFC"/>
    <w:rsid w:val="004F65ED"/>
    <w:rsid w:val="00500467"/>
    <w:rsid w:val="005018D7"/>
    <w:rsid w:val="0050226B"/>
    <w:rsid w:val="005026EC"/>
    <w:rsid w:val="00503198"/>
    <w:rsid w:val="00505088"/>
    <w:rsid w:val="00506060"/>
    <w:rsid w:val="005062C5"/>
    <w:rsid w:val="005069B1"/>
    <w:rsid w:val="005072AB"/>
    <w:rsid w:val="00507EB2"/>
    <w:rsid w:val="005100DC"/>
    <w:rsid w:val="00510EFD"/>
    <w:rsid w:val="00510F13"/>
    <w:rsid w:val="00512FCF"/>
    <w:rsid w:val="0051463F"/>
    <w:rsid w:val="00515CF0"/>
    <w:rsid w:val="005162EC"/>
    <w:rsid w:val="00516F5C"/>
    <w:rsid w:val="0052080E"/>
    <w:rsid w:val="005214B4"/>
    <w:rsid w:val="00521E2B"/>
    <w:rsid w:val="0052230D"/>
    <w:rsid w:val="005226E1"/>
    <w:rsid w:val="00523558"/>
    <w:rsid w:val="005246DA"/>
    <w:rsid w:val="00525BD0"/>
    <w:rsid w:val="00530370"/>
    <w:rsid w:val="0053175D"/>
    <w:rsid w:val="005362DC"/>
    <w:rsid w:val="005430AC"/>
    <w:rsid w:val="00544CBA"/>
    <w:rsid w:val="0054700D"/>
    <w:rsid w:val="005472B1"/>
    <w:rsid w:val="005479CC"/>
    <w:rsid w:val="00552A7E"/>
    <w:rsid w:val="0055576B"/>
    <w:rsid w:val="00557027"/>
    <w:rsid w:val="00557367"/>
    <w:rsid w:val="00557403"/>
    <w:rsid w:val="005578C8"/>
    <w:rsid w:val="00561C10"/>
    <w:rsid w:val="00564128"/>
    <w:rsid w:val="00564EAF"/>
    <w:rsid w:val="00567369"/>
    <w:rsid w:val="0056764E"/>
    <w:rsid w:val="005813FF"/>
    <w:rsid w:val="0058160C"/>
    <w:rsid w:val="00584170"/>
    <w:rsid w:val="00591D7E"/>
    <w:rsid w:val="00592F61"/>
    <w:rsid w:val="00595498"/>
    <w:rsid w:val="00597A79"/>
    <w:rsid w:val="005A202F"/>
    <w:rsid w:val="005A3F94"/>
    <w:rsid w:val="005A482B"/>
    <w:rsid w:val="005A5684"/>
    <w:rsid w:val="005A5CAD"/>
    <w:rsid w:val="005A668E"/>
    <w:rsid w:val="005A6AC3"/>
    <w:rsid w:val="005B2BBB"/>
    <w:rsid w:val="005B31B5"/>
    <w:rsid w:val="005B36DE"/>
    <w:rsid w:val="005C1312"/>
    <w:rsid w:val="005C1D47"/>
    <w:rsid w:val="005C6771"/>
    <w:rsid w:val="005C6F5B"/>
    <w:rsid w:val="005C7A36"/>
    <w:rsid w:val="005D1D36"/>
    <w:rsid w:val="005D6288"/>
    <w:rsid w:val="005D6615"/>
    <w:rsid w:val="005E0592"/>
    <w:rsid w:val="005E0D85"/>
    <w:rsid w:val="005E38C4"/>
    <w:rsid w:val="005E68E7"/>
    <w:rsid w:val="005E6CBF"/>
    <w:rsid w:val="005F06BB"/>
    <w:rsid w:val="005F0AA5"/>
    <w:rsid w:val="005F0BF6"/>
    <w:rsid w:val="005F0D06"/>
    <w:rsid w:val="005F3E75"/>
    <w:rsid w:val="005F6070"/>
    <w:rsid w:val="005F6378"/>
    <w:rsid w:val="005F7CC8"/>
    <w:rsid w:val="005F7E49"/>
    <w:rsid w:val="00600F40"/>
    <w:rsid w:val="006023AC"/>
    <w:rsid w:val="00603AF6"/>
    <w:rsid w:val="00604C65"/>
    <w:rsid w:val="00604DA6"/>
    <w:rsid w:val="00604E60"/>
    <w:rsid w:val="00606820"/>
    <w:rsid w:val="00607797"/>
    <w:rsid w:val="00610134"/>
    <w:rsid w:val="00610B64"/>
    <w:rsid w:val="006119AB"/>
    <w:rsid w:val="00612B04"/>
    <w:rsid w:val="0061415F"/>
    <w:rsid w:val="006141BC"/>
    <w:rsid w:val="006207F7"/>
    <w:rsid w:val="00621E8B"/>
    <w:rsid w:val="00623842"/>
    <w:rsid w:val="00624615"/>
    <w:rsid w:val="00625BBD"/>
    <w:rsid w:val="00625C50"/>
    <w:rsid w:val="0062735E"/>
    <w:rsid w:val="0063155F"/>
    <w:rsid w:val="00633207"/>
    <w:rsid w:val="00636C14"/>
    <w:rsid w:val="006377DB"/>
    <w:rsid w:val="00640972"/>
    <w:rsid w:val="00640F74"/>
    <w:rsid w:val="00642C47"/>
    <w:rsid w:val="00642FBF"/>
    <w:rsid w:val="00645364"/>
    <w:rsid w:val="006455C1"/>
    <w:rsid w:val="0064577B"/>
    <w:rsid w:val="0065036E"/>
    <w:rsid w:val="00656096"/>
    <w:rsid w:val="00656157"/>
    <w:rsid w:val="00656232"/>
    <w:rsid w:val="00657DD4"/>
    <w:rsid w:val="00660C97"/>
    <w:rsid w:val="00667D1B"/>
    <w:rsid w:val="0067013D"/>
    <w:rsid w:val="006714D7"/>
    <w:rsid w:val="00671C6C"/>
    <w:rsid w:val="00673E7E"/>
    <w:rsid w:val="00674F1A"/>
    <w:rsid w:val="0067669D"/>
    <w:rsid w:val="00676E91"/>
    <w:rsid w:val="006810E1"/>
    <w:rsid w:val="00683F92"/>
    <w:rsid w:val="00684161"/>
    <w:rsid w:val="0068709D"/>
    <w:rsid w:val="00687CCA"/>
    <w:rsid w:val="00690569"/>
    <w:rsid w:val="006919A1"/>
    <w:rsid w:val="00696FD2"/>
    <w:rsid w:val="006A1DE1"/>
    <w:rsid w:val="006A221F"/>
    <w:rsid w:val="006A288A"/>
    <w:rsid w:val="006A434A"/>
    <w:rsid w:val="006A4998"/>
    <w:rsid w:val="006A4FE0"/>
    <w:rsid w:val="006A625B"/>
    <w:rsid w:val="006A6DDF"/>
    <w:rsid w:val="006A6E9E"/>
    <w:rsid w:val="006B09D8"/>
    <w:rsid w:val="006B12F5"/>
    <w:rsid w:val="006B1C0A"/>
    <w:rsid w:val="006B32CD"/>
    <w:rsid w:val="006B4433"/>
    <w:rsid w:val="006B6D8E"/>
    <w:rsid w:val="006B713A"/>
    <w:rsid w:val="006C07E7"/>
    <w:rsid w:val="006C213E"/>
    <w:rsid w:val="006C223C"/>
    <w:rsid w:val="006C28E2"/>
    <w:rsid w:val="006C32EF"/>
    <w:rsid w:val="006C33F2"/>
    <w:rsid w:val="006C4580"/>
    <w:rsid w:val="006C4967"/>
    <w:rsid w:val="006C760F"/>
    <w:rsid w:val="006C7708"/>
    <w:rsid w:val="006C7AD3"/>
    <w:rsid w:val="006C7AF8"/>
    <w:rsid w:val="006D2868"/>
    <w:rsid w:val="006D2F59"/>
    <w:rsid w:val="006D583A"/>
    <w:rsid w:val="006E0B23"/>
    <w:rsid w:val="006E0D89"/>
    <w:rsid w:val="006E0FED"/>
    <w:rsid w:val="006E1FDD"/>
    <w:rsid w:val="006E33FA"/>
    <w:rsid w:val="006E6A12"/>
    <w:rsid w:val="006E75AE"/>
    <w:rsid w:val="006E7F12"/>
    <w:rsid w:val="006F2754"/>
    <w:rsid w:val="006F2A53"/>
    <w:rsid w:val="006F37D4"/>
    <w:rsid w:val="006F3AD0"/>
    <w:rsid w:val="006F480E"/>
    <w:rsid w:val="006F7023"/>
    <w:rsid w:val="0070163F"/>
    <w:rsid w:val="0070164A"/>
    <w:rsid w:val="0070221C"/>
    <w:rsid w:val="00703A5A"/>
    <w:rsid w:val="00703D0D"/>
    <w:rsid w:val="0070400E"/>
    <w:rsid w:val="00704F88"/>
    <w:rsid w:val="00706BB9"/>
    <w:rsid w:val="00710A2A"/>
    <w:rsid w:val="00711434"/>
    <w:rsid w:val="00711A71"/>
    <w:rsid w:val="00716023"/>
    <w:rsid w:val="00717798"/>
    <w:rsid w:val="00717B9F"/>
    <w:rsid w:val="00720838"/>
    <w:rsid w:val="00721496"/>
    <w:rsid w:val="0072207B"/>
    <w:rsid w:val="00723F83"/>
    <w:rsid w:val="00724738"/>
    <w:rsid w:val="00724B74"/>
    <w:rsid w:val="00724FF7"/>
    <w:rsid w:val="00725A7F"/>
    <w:rsid w:val="007273EA"/>
    <w:rsid w:val="00730B6F"/>
    <w:rsid w:val="00730BB9"/>
    <w:rsid w:val="007316B3"/>
    <w:rsid w:val="00731A74"/>
    <w:rsid w:val="00731DA5"/>
    <w:rsid w:val="00733ABF"/>
    <w:rsid w:val="007351EB"/>
    <w:rsid w:val="00735724"/>
    <w:rsid w:val="007371D1"/>
    <w:rsid w:val="00737B08"/>
    <w:rsid w:val="0074114A"/>
    <w:rsid w:val="00741C43"/>
    <w:rsid w:val="00741EC0"/>
    <w:rsid w:val="00742747"/>
    <w:rsid w:val="00745EDE"/>
    <w:rsid w:val="007557E3"/>
    <w:rsid w:val="0076261E"/>
    <w:rsid w:val="00762A76"/>
    <w:rsid w:val="00764958"/>
    <w:rsid w:val="00764B8D"/>
    <w:rsid w:val="00766D5C"/>
    <w:rsid w:val="0077054C"/>
    <w:rsid w:val="00771104"/>
    <w:rsid w:val="0077219D"/>
    <w:rsid w:val="00773727"/>
    <w:rsid w:val="00781C58"/>
    <w:rsid w:val="00781F97"/>
    <w:rsid w:val="00782274"/>
    <w:rsid w:val="00783586"/>
    <w:rsid w:val="00784618"/>
    <w:rsid w:val="007851CE"/>
    <w:rsid w:val="00785738"/>
    <w:rsid w:val="00786EC6"/>
    <w:rsid w:val="00786F61"/>
    <w:rsid w:val="0079082E"/>
    <w:rsid w:val="007935AE"/>
    <w:rsid w:val="00793B7B"/>
    <w:rsid w:val="007944A9"/>
    <w:rsid w:val="00795CF7"/>
    <w:rsid w:val="007968FB"/>
    <w:rsid w:val="00796FAD"/>
    <w:rsid w:val="007A0969"/>
    <w:rsid w:val="007A320D"/>
    <w:rsid w:val="007A4D0A"/>
    <w:rsid w:val="007A5157"/>
    <w:rsid w:val="007A54EB"/>
    <w:rsid w:val="007A69C9"/>
    <w:rsid w:val="007A72DE"/>
    <w:rsid w:val="007B1B10"/>
    <w:rsid w:val="007B248D"/>
    <w:rsid w:val="007B34EF"/>
    <w:rsid w:val="007B4116"/>
    <w:rsid w:val="007B4B35"/>
    <w:rsid w:val="007B53A9"/>
    <w:rsid w:val="007B765D"/>
    <w:rsid w:val="007C015E"/>
    <w:rsid w:val="007C207B"/>
    <w:rsid w:val="007C33BD"/>
    <w:rsid w:val="007C37BA"/>
    <w:rsid w:val="007C3F3D"/>
    <w:rsid w:val="007C4B2B"/>
    <w:rsid w:val="007C4BAF"/>
    <w:rsid w:val="007C4C6C"/>
    <w:rsid w:val="007D0356"/>
    <w:rsid w:val="007D10E8"/>
    <w:rsid w:val="007D219A"/>
    <w:rsid w:val="007D78B3"/>
    <w:rsid w:val="007E00DF"/>
    <w:rsid w:val="007E4E0C"/>
    <w:rsid w:val="007E5CF0"/>
    <w:rsid w:val="007E6F78"/>
    <w:rsid w:val="007E72FD"/>
    <w:rsid w:val="007E7FE9"/>
    <w:rsid w:val="007F0AEE"/>
    <w:rsid w:val="007F0C74"/>
    <w:rsid w:val="007F10C0"/>
    <w:rsid w:val="007F4991"/>
    <w:rsid w:val="007F4C9D"/>
    <w:rsid w:val="007F666E"/>
    <w:rsid w:val="007F79E0"/>
    <w:rsid w:val="00800A62"/>
    <w:rsid w:val="00802E6D"/>
    <w:rsid w:val="0080494B"/>
    <w:rsid w:val="00805633"/>
    <w:rsid w:val="00805F33"/>
    <w:rsid w:val="00806FAC"/>
    <w:rsid w:val="00811069"/>
    <w:rsid w:val="0081159B"/>
    <w:rsid w:val="008121C6"/>
    <w:rsid w:val="00812758"/>
    <w:rsid w:val="0081279D"/>
    <w:rsid w:val="00812DEB"/>
    <w:rsid w:val="00813B9E"/>
    <w:rsid w:val="008142D4"/>
    <w:rsid w:val="008150DF"/>
    <w:rsid w:val="008175D4"/>
    <w:rsid w:val="00817F10"/>
    <w:rsid w:val="008221E9"/>
    <w:rsid w:val="00822A51"/>
    <w:rsid w:val="00824E0D"/>
    <w:rsid w:val="00826033"/>
    <w:rsid w:val="00827854"/>
    <w:rsid w:val="00832C3B"/>
    <w:rsid w:val="008410D3"/>
    <w:rsid w:val="00841AD1"/>
    <w:rsid w:val="008429A9"/>
    <w:rsid w:val="00844727"/>
    <w:rsid w:val="008464B6"/>
    <w:rsid w:val="00847193"/>
    <w:rsid w:val="00847A53"/>
    <w:rsid w:val="00850631"/>
    <w:rsid w:val="00852EBD"/>
    <w:rsid w:val="00853323"/>
    <w:rsid w:val="00854C69"/>
    <w:rsid w:val="00857BE1"/>
    <w:rsid w:val="00861ADF"/>
    <w:rsid w:val="008621BC"/>
    <w:rsid w:val="00862891"/>
    <w:rsid w:val="00862D99"/>
    <w:rsid w:val="00865691"/>
    <w:rsid w:val="00866228"/>
    <w:rsid w:val="00870DDA"/>
    <w:rsid w:val="00874150"/>
    <w:rsid w:val="008746CF"/>
    <w:rsid w:val="00875092"/>
    <w:rsid w:val="0087570C"/>
    <w:rsid w:val="008761F2"/>
    <w:rsid w:val="00876C0A"/>
    <w:rsid w:val="008770A5"/>
    <w:rsid w:val="0088132C"/>
    <w:rsid w:val="00882C43"/>
    <w:rsid w:val="008841C9"/>
    <w:rsid w:val="0088492E"/>
    <w:rsid w:val="00885170"/>
    <w:rsid w:val="00885190"/>
    <w:rsid w:val="00886916"/>
    <w:rsid w:val="00886CB0"/>
    <w:rsid w:val="0088721E"/>
    <w:rsid w:val="00887BD3"/>
    <w:rsid w:val="00891128"/>
    <w:rsid w:val="008916CE"/>
    <w:rsid w:val="00891760"/>
    <w:rsid w:val="00892872"/>
    <w:rsid w:val="008958B9"/>
    <w:rsid w:val="008966D4"/>
    <w:rsid w:val="00896807"/>
    <w:rsid w:val="008A3A80"/>
    <w:rsid w:val="008A3EF0"/>
    <w:rsid w:val="008A478F"/>
    <w:rsid w:val="008A607B"/>
    <w:rsid w:val="008A6BA8"/>
    <w:rsid w:val="008A72DE"/>
    <w:rsid w:val="008A7872"/>
    <w:rsid w:val="008B1DC8"/>
    <w:rsid w:val="008B1E46"/>
    <w:rsid w:val="008B3F3C"/>
    <w:rsid w:val="008B5B06"/>
    <w:rsid w:val="008B5CD3"/>
    <w:rsid w:val="008B6C4B"/>
    <w:rsid w:val="008C0DE0"/>
    <w:rsid w:val="008C27D6"/>
    <w:rsid w:val="008C2E4A"/>
    <w:rsid w:val="008C48DB"/>
    <w:rsid w:val="008C7586"/>
    <w:rsid w:val="008C7931"/>
    <w:rsid w:val="008D015F"/>
    <w:rsid w:val="008D0D01"/>
    <w:rsid w:val="008D188F"/>
    <w:rsid w:val="008D2854"/>
    <w:rsid w:val="008D3324"/>
    <w:rsid w:val="008D492A"/>
    <w:rsid w:val="008D5125"/>
    <w:rsid w:val="008D5CB2"/>
    <w:rsid w:val="008E0B16"/>
    <w:rsid w:val="008E3970"/>
    <w:rsid w:val="008E41FB"/>
    <w:rsid w:val="008E4B90"/>
    <w:rsid w:val="008E6B5F"/>
    <w:rsid w:val="008F08D6"/>
    <w:rsid w:val="008F5D5E"/>
    <w:rsid w:val="008F604A"/>
    <w:rsid w:val="008F7DB3"/>
    <w:rsid w:val="009001EC"/>
    <w:rsid w:val="0090051E"/>
    <w:rsid w:val="00903507"/>
    <w:rsid w:val="00903AD3"/>
    <w:rsid w:val="009040A4"/>
    <w:rsid w:val="0090429A"/>
    <w:rsid w:val="0090664E"/>
    <w:rsid w:val="009100A8"/>
    <w:rsid w:val="009105F9"/>
    <w:rsid w:val="0091098E"/>
    <w:rsid w:val="00910B23"/>
    <w:rsid w:val="00910D62"/>
    <w:rsid w:val="00911BA1"/>
    <w:rsid w:val="009129C5"/>
    <w:rsid w:val="009205B8"/>
    <w:rsid w:val="00920B98"/>
    <w:rsid w:val="00921CFE"/>
    <w:rsid w:val="00921F40"/>
    <w:rsid w:val="0092228A"/>
    <w:rsid w:val="00923A8C"/>
    <w:rsid w:val="00923D1A"/>
    <w:rsid w:val="009245B4"/>
    <w:rsid w:val="009255C1"/>
    <w:rsid w:val="009271AC"/>
    <w:rsid w:val="009308EB"/>
    <w:rsid w:val="00930BBB"/>
    <w:rsid w:val="00932F5F"/>
    <w:rsid w:val="009349DB"/>
    <w:rsid w:val="00936A10"/>
    <w:rsid w:val="00940095"/>
    <w:rsid w:val="0094294E"/>
    <w:rsid w:val="00942E17"/>
    <w:rsid w:val="009441CD"/>
    <w:rsid w:val="00945D1A"/>
    <w:rsid w:val="00950369"/>
    <w:rsid w:val="009504B4"/>
    <w:rsid w:val="00950E88"/>
    <w:rsid w:val="0095133C"/>
    <w:rsid w:val="009516B0"/>
    <w:rsid w:val="0095185D"/>
    <w:rsid w:val="009535EF"/>
    <w:rsid w:val="0095437C"/>
    <w:rsid w:val="00955DFC"/>
    <w:rsid w:val="00956174"/>
    <w:rsid w:val="00956ED1"/>
    <w:rsid w:val="009601EE"/>
    <w:rsid w:val="00960228"/>
    <w:rsid w:val="009612B1"/>
    <w:rsid w:val="00961570"/>
    <w:rsid w:val="0096169B"/>
    <w:rsid w:val="00961EF5"/>
    <w:rsid w:val="009636AE"/>
    <w:rsid w:val="009656EF"/>
    <w:rsid w:val="0096588B"/>
    <w:rsid w:val="00967441"/>
    <w:rsid w:val="00973790"/>
    <w:rsid w:val="00974790"/>
    <w:rsid w:val="00974956"/>
    <w:rsid w:val="009758A7"/>
    <w:rsid w:val="00975A62"/>
    <w:rsid w:val="00980135"/>
    <w:rsid w:val="009803F0"/>
    <w:rsid w:val="009807D2"/>
    <w:rsid w:val="00983029"/>
    <w:rsid w:val="00985043"/>
    <w:rsid w:val="009851FB"/>
    <w:rsid w:val="009854FD"/>
    <w:rsid w:val="009865BB"/>
    <w:rsid w:val="00987B18"/>
    <w:rsid w:val="00987D95"/>
    <w:rsid w:val="00991537"/>
    <w:rsid w:val="00993183"/>
    <w:rsid w:val="0099451E"/>
    <w:rsid w:val="00994A4C"/>
    <w:rsid w:val="00997257"/>
    <w:rsid w:val="00997AD4"/>
    <w:rsid w:val="009A02AE"/>
    <w:rsid w:val="009A0A6E"/>
    <w:rsid w:val="009A1414"/>
    <w:rsid w:val="009A338A"/>
    <w:rsid w:val="009A4E23"/>
    <w:rsid w:val="009A5230"/>
    <w:rsid w:val="009A5C45"/>
    <w:rsid w:val="009A745B"/>
    <w:rsid w:val="009A74A9"/>
    <w:rsid w:val="009B213E"/>
    <w:rsid w:val="009B344B"/>
    <w:rsid w:val="009B38AC"/>
    <w:rsid w:val="009B53E9"/>
    <w:rsid w:val="009B61D7"/>
    <w:rsid w:val="009B686D"/>
    <w:rsid w:val="009B6EC8"/>
    <w:rsid w:val="009C001A"/>
    <w:rsid w:val="009C0E79"/>
    <w:rsid w:val="009C19F8"/>
    <w:rsid w:val="009C42A7"/>
    <w:rsid w:val="009C51AE"/>
    <w:rsid w:val="009C653C"/>
    <w:rsid w:val="009C6971"/>
    <w:rsid w:val="009C6E9D"/>
    <w:rsid w:val="009C7DF2"/>
    <w:rsid w:val="009D0219"/>
    <w:rsid w:val="009D1E69"/>
    <w:rsid w:val="009D1FC7"/>
    <w:rsid w:val="009D3E37"/>
    <w:rsid w:val="009D4A26"/>
    <w:rsid w:val="009D4AA5"/>
    <w:rsid w:val="009D5C78"/>
    <w:rsid w:val="009D79BF"/>
    <w:rsid w:val="009E0B99"/>
    <w:rsid w:val="009E24A6"/>
    <w:rsid w:val="009E5158"/>
    <w:rsid w:val="009E56BF"/>
    <w:rsid w:val="009E5AD4"/>
    <w:rsid w:val="009E6BF6"/>
    <w:rsid w:val="009E7025"/>
    <w:rsid w:val="009E7C67"/>
    <w:rsid w:val="009F0E10"/>
    <w:rsid w:val="009F1F79"/>
    <w:rsid w:val="009F45FD"/>
    <w:rsid w:val="00A02E81"/>
    <w:rsid w:val="00A035DF"/>
    <w:rsid w:val="00A05ECC"/>
    <w:rsid w:val="00A06B3C"/>
    <w:rsid w:val="00A11FF1"/>
    <w:rsid w:val="00A16A89"/>
    <w:rsid w:val="00A21C83"/>
    <w:rsid w:val="00A23D10"/>
    <w:rsid w:val="00A273EC"/>
    <w:rsid w:val="00A27D7D"/>
    <w:rsid w:val="00A30411"/>
    <w:rsid w:val="00A30C34"/>
    <w:rsid w:val="00A32D1F"/>
    <w:rsid w:val="00A36633"/>
    <w:rsid w:val="00A36AC1"/>
    <w:rsid w:val="00A42765"/>
    <w:rsid w:val="00A43041"/>
    <w:rsid w:val="00A46DB1"/>
    <w:rsid w:val="00A472D6"/>
    <w:rsid w:val="00A503EB"/>
    <w:rsid w:val="00A50DA4"/>
    <w:rsid w:val="00A532D8"/>
    <w:rsid w:val="00A5340A"/>
    <w:rsid w:val="00A54177"/>
    <w:rsid w:val="00A54A22"/>
    <w:rsid w:val="00A556AF"/>
    <w:rsid w:val="00A561B0"/>
    <w:rsid w:val="00A56A55"/>
    <w:rsid w:val="00A56BA1"/>
    <w:rsid w:val="00A57304"/>
    <w:rsid w:val="00A57AD7"/>
    <w:rsid w:val="00A61750"/>
    <w:rsid w:val="00A6185C"/>
    <w:rsid w:val="00A62CBA"/>
    <w:rsid w:val="00A62D9D"/>
    <w:rsid w:val="00A65770"/>
    <w:rsid w:val="00A6694C"/>
    <w:rsid w:val="00A70C1E"/>
    <w:rsid w:val="00A7368D"/>
    <w:rsid w:val="00A73C17"/>
    <w:rsid w:val="00A74EE2"/>
    <w:rsid w:val="00A77454"/>
    <w:rsid w:val="00A80CD5"/>
    <w:rsid w:val="00A828D1"/>
    <w:rsid w:val="00A83E1B"/>
    <w:rsid w:val="00A846D9"/>
    <w:rsid w:val="00A848A5"/>
    <w:rsid w:val="00A87F4F"/>
    <w:rsid w:val="00A90880"/>
    <w:rsid w:val="00A91947"/>
    <w:rsid w:val="00A95D2B"/>
    <w:rsid w:val="00AA15E7"/>
    <w:rsid w:val="00AA173E"/>
    <w:rsid w:val="00AA4091"/>
    <w:rsid w:val="00AA426B"/>
    <w:rsid w:val="00AA5E91"/>
    <w:rsid w:val="00AA6516"/>
    <w:rsid w:val="00AA6DA8"/>
    <w:rsid w:val="00AA70FB"/>
    <w:rsid w:val="00AB6EB8"/>
    <w:rsid w:val="00AB7B44"/>
    <w:rsid w:val="00AC1686"/>
    <w:rsid w:val="00AC2C8E"/>
    <w:rsid w:val="00AC5316"/>
    <w:rsid w:val="00AC5DEA"/>
    <w:rsid w:val="00AC72B5"/>
    <w:rsid w:val="00AD6DD7"/>
    <w:rsid w:val="00AD77A6"/>
    <w:rsid w:val="00AD7956"/>
    <w:rsid w:val="00AE0EEB"/>
    <w:rsid w:val="00AE2CC1"/>
    <w:rsid w:val="00AE6DB2"/>
    <w:rsid w:val="00AF1A93"/>
    <w:rsid w:val="00AF22EA"/>
    <w:rsid w:val="00AF37AA"/>
    <w:rsid w:val="00AF4144"/>
    <w:rsid w:val="00AF4677"/>
    <w:rsid w:val="00AF48B3"/>
    <w:rsid w:val="00AF4A86"/>
    <w:rsid w:val="00AF5D42"/>
    <w:rsid w:val="00B0233E"/>
    <w:rsid w:val="00B046D5"/>
    <w:rsid w:val="00B053C0"/>
    <w:rsid w:val="00B0722C"/>
    <w:rsid w:val="00B07A95"/>
    <w:rsid w:val="00B11914"/>
    <w:rsid w:val="00B11D27"/>
    <w:rsid w:val="00B137CD"/>
    <w:rsid w:val="00B14793"/>
    <w:rsid w:val="00B153AE"/>
    <w:rsid w:val="00B15D32"/>
    <w:rsid w:val="00B166CA"/>
    <w:rsid w:val="00B167A2"/>
    <w:rsid w:val="00B16CB3"/>
    <w:rsid w:val="00B21D30"/>
    <w:rsid w:val="00B2541D"/>
    <w:rsid w:val="00B274D4"/>
    <w:rsid w:val="00B32F76"/>
    <w:rsid w:val="00B33439"/>
    <w:rsid w:val="00B35556"/>
    <w:rsid w:val="00B36276"/>
    <w:rsid w:val="00B37BA0"/>
    <w:rsid w:val="00B40B0F"/>
    <w:rsid w:val="00B41636"/>
    <w:rsid w:val="00B41F56"/>
    <w:rsid w:val="00B429D5"/>
    <w:rsid w:val="00B42A46"/>
    <w:rsid w:val="00B44F94"/>
    <w:rsid w:val="00B47059"/>
    <w:rsid w:val="00B47F41"/>
    <w:rsid w:val="00B50B0A"/>
    <w:rsid w:val="00B517CD"/>
    <w:rsid w:val="00B51AFA"/>
    <w:rsid w:val="00B52868"/>
    <w:rsid w:val="00B538D8"/>
    <w:rsid w:val="00B54917"/>
    <w:rsid w:val="00B557AF"/>
    <w:rsid w:val="00B57D8D"/>
    <w:rsid w:val="00B57F21"/>
    <w:rsid w:val="00B6095A"/>
    <w:rsid w:val="00B609FF"/>
    <w:rsid w:val="00B61667"/>
    <w:rsid w:val="00B63A61"/>
    <w:rsid w:val="00B63ECC"/>
    <w:rsid w:val="00B64A7B"/>
    <w:rsid w:val="00B65042"/>
    <w:rsid w:val="00B65804"/>
    <w:rsid w:val="00B662CC"/>
    <w:rsid w:val="00B66BD9"/>
    <w:rsid w:val="00B708BF"/>
    <w:rsid w:val="00B7248D"/>
    <w:rsid w:val="00B73ABC"/>
    <w:rsid w:val="00B74F06"/>
    <w:rsid w:val="00B760DC"/>
    <w:rsid w:val="00B775D9"/>
    <w:rsid w:val="00B77EC6"/>
    <w:rsid w:val="00B80095"/>
    <w:rsid w:val="00B82957"/>
    <w:rsid w:val="00B84825"/>
    <w:rsid w:val="00B85E5C"/>
    <w:rsid w:val="00B85E63"/>
    <w:rsid w:val="00B90AE0"/>
    <w:rsid w:val="00B91474"/>
    <w:rsid w:val="00B91C36"/>
    <w:rsid w:val="00B9327F"/>
    <w:rsid w:val="00B93C2D"/>
    <w:rsid w:val="00B952DA"/>
    <w:rsid w:val="00B9592A"/>
    <w:rsid w:val="00B96128"/>
    <w:rsid w:val="00B96650"/>
    <w:rsid w:val="00B96C46"/>
    <w:rsid w:val="00BA0645"/>
    <w:rsid w:val="00BA1E49"/>
    <w:rsid w:val="00BA409C"/>
    <w:rsid w:val="00BA4FD2"/>
    <w:rsid w:val="00BA5ABD"/>
    <w:rsid w:val="00BB113B"/>
    <w:rsid w:val="00BB1D0D"/>
    <w:rsid w:val="00BB3290"/>
    <w:rsid w:val="00BB578C"/>
    <w:rsid w:val="00BB5BDB"/>
    <w:rsid w:val="00BB6227"/>
    <w:rsid w:val="00BB710D"/>
    <w:rsid w:val="00BC071D"/>
    <w:rsid w:val="00BC0BD3"/>
    <w:rsid w:val="00BC0E60"/>
    <w:rsid w:val="00BC1F80"/>
    <w:rsid w:val="00BC314F"/>
    <w:rsid w:val="00BC7209"/>
    <w:rsid w:val="00BC7BA5"/>
    <w:rsid w:val="00BD12F2"/>
    <w:rsid w:val="00BD2356"/>
    <w:rsid w:val="00BD3BF9"/>
    <w:rsid w:val="00BD3E7C"/>
    <w:rsid w:val="00BD548D"/>
    <w:rsid w:val="00BE0083"/>
    <w:rsid w:val="00BE10F3"/>
    <w:rsid w:val="00BE1E48"/>
    <w:rsid w:val="00BE3598"/>
    <w:rsid w:val="00BE6A6D"/>
    <w:rsid w:val="00BE7100"/>
    <w:rsid w:val="00BF1085"/>
    <w:rsid w:val="00BF2039"/>
    <w:rsid w:val="00BF3EDF"/>
    <w:rsid w:val="00BF41C2"/>
    <w:rsid w:val="00BF5551"/>
    <w:rsid w:val="00BF6B0A"/>
    <w:rsid w:val="00C03913"/>
    <w:rsid w:val="00C03B0B"/>
    <w:rsid w:val="00C04450"/>
    <w:rsid w:val="00C04E8D"/>
    <w:rsid w:val="00C05A65"/>
    <w:rsid w:val="00C05F3C"/>
    <w:rsid w:val="00C064CF"/>
    <w:rsid w:val="00C06B94"/>
    <w:rsid w:val="00C106F5"/>
    <w:rsid w:val="00C111F6"/>
    <w:rsid w:val="00C135BC"/>
    <w:rsid w:val="00C14030"/>
    <w:rsid w:val="00C15298"/>
    <w:rsid w:val="00C212DF"/>
    <w:rsid w:val="00C218E2"/>
    <w:rsid w:val="00C22031"/>
    <w:rsid w:val="00C225EF"/>
    <w:rsid w:val="00C22C12"/>
    <w:rsid w:val="00C23B95"/>
    <w:rsid w:val="00C25636"/>
    <w:rsid w:val="00C3148D"/>
    <w:rsid w:val="00C3398E"/>
    <w:rsid w:val="00C34476"/>
    <w:rsid w:val="00C37314"/>
    <w:rsid w:val="00C402A4"/>
    <w:rsid w:val="00C40910"/>
    <w:rsid w:val="00C41602"/>
    <w:rsid w:val="00C41A12"/>
    <w:rsid w:val="00C4469C"/>
    <w:rsid w:val="00C4552B"/>
    <w:rsid w:val="00C46625"/>
    <w:rsid w:val="00C46F70"/>
    <w:rsid w:val="00C472E2"/>
    <w:rsid w:val="00C5045F"/>
    <w:rsid w:val="00C5056D"/>
    <w:rsid w:val="00C5162A"/>
    <w:rsid w:val="00C51B17"/>
    <w:rsid w:val="00C51C7C"/>
    <w:rsid w:val="00C5495F"/>
    <w:rsid w:val="00C61A33"/>
    <w:rsid w:val="00C62C5B"/>
    <w:rsid w:val="00C63DC7"/>
    <w:rsid w:val="00C64924"/>
    <w:rsid w:val="00C64F12"/>
    <w:rsid w:val="00C667DA"/>
    <w:rsid w:val="00C7099E"/>
    <w:rsid w:val="00C724C8"/>
    <w:rsid w:val="00C726E6"/>
    <w:rsid w:val="00C736CC"/>
    <w:rsid w:val="00C73CA9"/>
    <w:rsid w:val="00C73DEE"/>
    <w:rsid w:val="00C73F2A"/>
    <w:rsid w:val="00C74496"/>
    <w:rsid w:val="00C74873"/>
    <w:rsid w:val="00C76FA9"/>
    <w:rsid w:val="00C80C66"/>
    <w:rsid w:val="00C80CF8"/>
    <w:rsid w:val="00C81974"/>
    <w:rsid w:val="00C8416A"/>
    <w:rsid w:val="00C84B0D"/>
    <w:rsid w:val="00C929A2"/>
    <w:rsid w:val="00C9519F"/>
    <w:rsid w:val="00C960FB"/>
    <w:rsid w:val="00C963C3"/>
    <w:rsid w:val="00C978C8"/>
    <w:rsid w:val="00CA0DAB"/>
    <w:rsid w:val="00CA26AA"/>
    <w:rsid w:val="00CA4B6D"/>
    <w:rsid w:val="00CA4CA8"/>
    <w:rsid w:val="00CA59E2"/>
    <w:rsid w:val="00CB0EF0"/>
    <w:rsid w:val="00CB178A"/>
    <w:rsid w:val="00CB2500"/>
    <w:rsid w:val="00CB33BD"/>
    <w:rsid w:val="00CB3593"/>
    <w:rsid w:val="00CB374F"/>
    <w:rsid w:val="00CB5675"/>
    <w:rsid w:val="00CB5702"/>
    <w:rsid w:val="00CB6E5D"/>
    <w:rsid w:val="00CB7262"/>
    <w:rsid w:val="00CC040A"/>
    <w:rsid w:val="00CC13E5"/>
    <w:rsid w:val="00CC187C"/>
    <w:rsid w:val="00CC1923"/>
    <w:rsid w:val="00CC35B4"/>
    <w:rsid w:val="00CC3FF5"/>
    <w:rsid w:val="00CC56DA"/>
    <w:rsid w:val="00CC68A8"/>
    <w:rsid w:val="00CC7048"/>
    <w:rsid w:val="00CC74B8"/>
    <w:rsid w:val="00CC759C"/>
    <w:rsid w:val="00CD0D55"/>
    <w:rsid w:val="00CD1B7A"/>
    <w:rsid w:val="00CD1BC8"/>
    <w:rsid w:val="00CD578E"/>
    <w:rsid w:val="00CD6D4D"/>
    <w:rsid w:val="00CD7CF4"/>
    <w:rsid w:val="00CE07A3"/>
    <w:rsid w:val="00CE0882"/>
    <w:rsid w:val="00CE08E6"/>
    <w:rsid w:val="00CE0943"/>
    <w:rsid w:val="00CE4851"/>
    <w:rsid w:val="00CE4D0D"/>
    <w:rsid w:val="00CF0D5F"/>
    <w:rsid w:val="00CF1426"/>
    <w:rsid w:val="00CF15E0"/>
    <w:rsid w:val="00CF218E"/>
    <w:rsid w:val="00CF21E0"/>
    <w:rsid w:val="00CF2388"/>
    <w:rsid w:val="00CF4BDD"/>
    <w:rsid w:val="00CF4DBC"/>
    <w:rsid w:val="00CF7DCB"/>
    <w:rsid w:val="00D00A6C"/>
    <w:rsid w:val="00D0209C"/>
    <w:rsid w:val="00D032D0"/>
    <w:rsid w:val="00D03BC6"/>
    <w:rsid w:val="00D067A8"/>
    <w:rsid w:val="00D075E3"/>
    <w:rsid w:val="00D07C49"/>
    <w:rsid w:val="00D07D95"/>
    <w:rsid w:val="00D11ED6"/>
    <w:rsid w:val="00D1214E"/>
    <w:rsid w:val="00D13130"/>
    <w:rsid w:val="00D145B7"/>
    <w:rsid w:val="00D14F07"/>
    <w:rsid w:val="00D15DE8"/>
    <w:rsid w:val="00D15FBC"/>
    <w:rsid w:val="00D1606C"/>
    <w:rsid w:val="00D218FA"/>
    <w:rsid w:val="00D2318A"/>
    <w:rsid w:val="00D26789"/>
    <w:rsid w:val="00D30610"/>
    <w:rsid w:val="00D3391C"/>
    <w:rsid w:val="00D350E4"/>
    <w:rsid w:val="00D35299"/>
    <w:rsid w:val="00D36787"/>
    <w:rsid w:val="00D410FB"/>
    <w:rsid w:val="00D42149"/>
    <w:rsid w:val="00D427C4"/>
    <w:rsid w:val="00D431BC"/>
    <w:rsid w:val="00D50193"/>
    <w:rsid w:val="00D51418"/>
    <w:rsid w:val="00D515D0"/>
    <w:rsid w:val="00D51F47"/>
    <w:rsid w:val="00D52CA0"/>
    <w:rsid w:val="00D5399F"/>
    <w:rsid w:val="00D5546B"/>
    <w:rsid w:val="00D55E72"/>
    <w:rsid w:val="00D56613"/>
    <w:rsid w:val="00D56BD3"/>
    <w:rsid w:val="00D60583"/>
    <w:rsid w:val="00D62260"/>
    <w:rsid w:val="00D62477"/>
    <w:rsid w:val="00D63D41"/>
    <w:rsid w:val="00D67058"/>
    <w:rsid w:val="00D71C3F"/>
    <w:rsid w:val="00D71E96"/>
    <w:rsid w:val="00D75154"/>
    <w:rsid w:val="00D765E0"/>
    <w:rsid w:val="00D803C7"/>
    <w:rsid w:val="00D81481"/>
    <w:rsid w:val="00D81D7A"/>
    <w:rsid w:val="00D82BC9"/>
    <w:rsid w:val="00D83525"/>
    <w:rsid w:val="00D87EEE"/>
    <w:rsid w:val="00D906F2"/>
    <w:rsid w:val="00D92FD6"/>
    <w:rsid w:val="00D93507"/>
    <w:rsid w:val="00D96407"/>
    <w:rsid w:val="00DA1CDA"/>
    <w:rsid w:val="00DA1E16"/>
    <w:rsid w:val="00DA20B4"/>
    <w:rsid w:val="00DA26E3"/>
    <w:rsid w:val="00DA28F6"/>
    <w:rsid w:val="00DA35B6"/>
    <w:rsid w:val="00DA3754"/>
    <w:rsid w:val="00DA3791"/>
    <w:rsid w:val="00DA6C9F"/>
    <w:rsid w:val="00DA6FD4"/>
    <w:rsid w:val="00DB0A48"/>
    <w:rsid w:val="00DB1C4D"/>
    <w:rsid w:val="00DB3158"/>
    <w:rsid w:val="00DB36E5"/>
    <w:rsid w:val="00DB6571"/>
    <w:rsid w:val="00DC0880"/>
    <w:rsid w:val="00DC1CAA"/>
    <w:rsid w:val="00DC401C"/>
    <w:rsid w:val="00DC4309"/>
    <w:rsid w:val="00DC76F3"/>
    <w:rsid w:val="00DC7714"/>
    <w:rsid w:val="00DD00C9"/>
    <w:rsid w:val="00DD073C"/>
    <w:rsid w:val="00DD3021"/>
    <w:rsid w:val="00DD547A"/>
    <w:rsid w:val="00DE1C69"/>
    <w:rsid w:val="00DE1E18"/>
    <w:rsid w:val="00DE2AC4"/>
    <w:rsid w:val="00DE6FB6"/>
    <w:rsid w:val="00DF0904"/>
    <w:rsid w:val="00DF1E03"/>
    <w:rsid w:val="00DF3891"/>
    <w:rsid w:val="00DF5ECD"/>
    <w:rsid w:val="00DF7589"/>
    <w:rsid w:val="00E0139C"/>
    <w:rsid w:val="00E04D22"/>
    <w:rsid w:val="00E057D2"/>
    <w:rsid w:val="00E06390"/>
    <w:rsid w:val="00E06B64"/>
    <w:rsid w:val="00E07869"/>
    <w:rsid w:val="00E10C90"/>
    <w:rsid w:val="00E10E51"/>
    <w:rsid w:val="00E11173"/>
    <w:rsid w:val="00E12543"/>
    <w:rsid w:val="00E14F2D"/>
    <w:rsid w:val="00E15142"/>
    <w:rsid w:val="00E15756"/>
    <w:rsid w:val="00E15FB4"/>
    <w:rsid w:val="00E16962"/>
    <w:rsid w:val="00E1727C"/>
    <w:rsid w:val="00E1772D"/>
    <w:rsid w:val="00E205FD"/>
    <w:rsid w:val="00E22B8A"/>
    <w:rsid w:val="00E2309C"/>
    <w:rsid w:val="00E313ED"/>
    <w:rsid w:val="00E31544"/>
    <w:rsid w:val="00E32BBD"/>
    <w:rsid w:val="00E352BB"/>
    <w:rsid w:val="00E3558A"/>
    <w:rsid w:val="00E36F53"/>
    <w:rsid w:val="00E37050"/>
    <w:rsid w:val="00E4027A"/>
    <w:rsid w:val="00E41C4C"/>
    <w:rsid w:val="00E441F2"/>
    <w:rsid w:val="00E4500B"/>
    <w:rsid w:val="00E45172"/>
    <w:rsid w:val="00E4575C"/>
    <w:rsid w:val="00E45B42"/>
    <w:rsid w:val="00E46A41"/>
    <w:rsid w:val="00E47176"/>
    <w:rsid w:val="00E47CEA"/>
    <w:rsid w:val="00E514B3"/>
    <w:rsid w:val="00E51C39"/>
    <w:rsid w:val="00E53027"/>
    <w:rsid w:val="00E53774"/>
    <w:rsid w:val="00E53792"/>
    <w:rsid w:val="00E553B4"/>
    <w:rsid w:val="00E555AF"/>
    <w:rsid w:val="00E55CEE"/>
    <w:rsid w:val="00E56DF6"/>
    <w:rsid w:val="00E56F9B"/>
    <w:rsid w:val="00E57B3F"/>
    <w:rsid w:val="00E57E47"/>
    <w:rsid w:val="00E60764"/>
    <w:rsid w:val="00E61946"/>
    <w:rsid w:val="00E63D10"/>
    <w:rsid w:val="00E63ECE"/>
    <w:rsid w:val="00E65F03"/>
    <w:rsid w:val="00E66987"/>
    <w:rsid w:val="00E70FCA"/>
    <w:rsid w:val="00E71997"/>
    <w:rsid w:val="00E7207D"/>
    <w:rsid w:val="00E720E6"/>
    <w:rsid w:val="00E74263"/>
    <w:rsid w:val="00E74527"/>
    <w:rsid w:val="00E74EC1"/>
    <w:rsid w:val="00E752C3"/>
    <w:rsid w:val="00E77EDD"/>
    <w:rsid w:val="00E813D4"/>
    <w:rsid w:val="00E839C9"/>
    <w:rsid w:val="00E84D3E"/>
    <w:rsid w:val="00E852C9"/>
    <w:rsid w:val="00E913E8"/>
    <w:rsid w:val="00E91D2D"/>
    <w:rsid w:val="00E92247"/>
    <w:rsid w:val="00E9642F"/>
    <w:rsid w:val="00E9668C"/>
    <w:rsid w:val="00E96DB3"/>
    <w:rsid w:val="00EA1731"/>
    <w:rsid w:val="00EA38B6"/>
    <w:rsid w:val="00EA3D09"/>
    <w:rsid w:val="00EA5132"/>
    <w:rsid w:val="00EA591B"/>
    <w:rsid w:val="00EA6BD6"/>
    <w:rsid w:val="00EA7845"/>
    <w:rsid w:val="00EA7970"/>
    <w:rsid w:val="00EB311F"/>
    <w:rsid w:val="00EB387F"/>
    <w:rsid w:val="00EB499A"/>
    <w:rsid w:val="00EB54CA"/>
    <w:rsid w:val="00EB5A81"/>
    <w:rsid w:val="00EB5B47"/>
    <w:rsid w:val="00EB62CF"/>
    <w:rsid w:val="00EB651F"/>
    <w:rsid w:val="00EB713E"/>
    <w:rsid w:val="00EC2CEB"/>
    <w:rsid w:val="00EC2E7D"/>
    <w:rsid w:val="00EC2EC1"/>
    <w:rsid w:val="00EC6316"/>
    <w:rsid w:val="00EC6994"/>
    <w:rsid w:val="00ED05EA"/>
    <w:rsid w:val="00ED194F"/>
    <w:rsid w:val="00ED372F"/>
    <w:rsid w:val="00ED400D"/>
    <w:rsid w:val="00ED743A"/>
    <w:rsid w:val="00ED7B05"/>
    <w:rsid w:val="00EE28B2"/>
    <w:rsid w:val="00EE353E"/>
    <w:rsid w:val="00EE3ED1"/>
    <w:rsid w:val="00EE3F9E"/>
    <w:rsid w:val="00EE7714"/>
    <w:rsid w:val="00EE7FD2"/>
    <w:rsid w:val="00EF112E"/>
    <w:rsid w:val="00EF138E"/>
    <w:rsid w:val="00EF31D9"/>
    <w:rsid w:val="00EF3D69"/>
    <w:rsid w:val="00EF78A4"/>
    <w:rsid w:val="00EF79A5"/>
    <w:rsid w:val="00F0376A"/>
    <w:rsid w:val="00F040ED"/>
    <w:rsid w:val="00F04497"/>
    <w:rsid w:val="00F04954"/>
    <w:rsid w:val="00F079D8"/>
    <w:rsid w:val="00F13241"/>
    <w:rsid w:val="00F13F21"/>
    <w:rsid w:val="00F1428E"/>
    <w:rsid w:val="00F14F29"/>
    <w:rsid w:val="00F1642A"/>
    <w:rsid w:val="00F16C6C"/>
    <w:rsid w:val="00F17D6B"/>
    <w:rsid w:val="00F17EE4"/>
    <w:rsid w:val="00F21062"/>
    <w:rsid w:val="00F21413"/>
    <w:rsid w:val="00F22478"/>
    <w:rsid w:val="00F23753"/>
    <w:rsid w:val="00F2382F"/>
    <w:rsid w:val="00F239A4"/>
    <w:rsid w:val="00F24070"/>
    <w:rsid w:val="00F24EF9"/>
    <w:rsid w:val="00F2508C"/>
    <w:rsid w:val="00F2526E"/>
    <w:rsid w:val="00F26F7F"/>
    <w:rsid w:val="00F27C97"/>
    <w:rsid w:val="00F30733"/>
    <w:rsid w:val="00F30CCC"/>
    <w:rsid w:val="00F31860"/>
    <w:rsid w:val="00F3330C"/>
    <w:rsid w:val="00F33CB9"/>
    <w:rsid w:val="00F344BF"/>
    <w:rsid w:val="00F34E33"/>
    <w:rsid w:val="00F35265"/>
    <w:rsid w:val="00F375A3"/>
    <w:rsid w:val="00F40AD1"/>
    <w:rsid w:val="00F40DE5"/>
    <w:rsid w:val="00F441A9"/>
    <w:rsid w:val="00F45903"/>
    <w:rsid w:val="00F47501"/>
    <w:rsid w:val="00F52DA6"/>
    <w:rsid w:val="00F53D39"/>
    <w:rsid w:val="00F54ECE"/>
    <w:rsid w:val="00F56CE5"/>
    <w:rsid w:val="00F61180"/>
    <w:rsid w:val="00F61F3D"/>
    <w:rsid w:val="00F6269F"/>
    <w:rsid w:val="00F62AF2"/>
    <w:rsid w:val="00F66322"/>
    <w:rsid w:val="00F71181"/>
    <w:rsid w:val="00F737AA"/>
    <w:rsid w:val="00F73ACA"/>
    <w:rsid w:val="00F807A5"/>
    <w:rsid w:val="00F8140D"/>
    <w:rsid w:val="00F821F1"/>
    <w:rsid w:val="00F8253B"/>
    <w:rsid w:val="00F91A7E"/>
    <w:rsid w:val="00F91FB4"/>
    <w:rsid w:val="00F93604"/>
    <w:rsid w:val="00F937F6"/>
    <w:rsid w:val="00F95087"/>
    <w:rsid w:val="00F9711D"/>
    <w:rsid w:val="00F9732C"/>
    <w:rsid w:val="00FA05DC"/>
    <w:rsid w:val="00FA0E81"/>
    <w:rsid w:val="00FA4BB8"/>
    <w:rsid w:val="00FB0270"/>
    <w:rsid w:val="00FB1EEB"/>
    <w:rsid w:val="00FB1F89"/>
    <w:rsid w:val="00FB27F3"/>
    <w:rsid w:val="00FB3B0F"/>
    <w:rsid w:val="00FB47FA"/>
    <w:rsid w:val="00FB5BE9"/>
    <w:rsid w:val="00FB656B"/>
    <w:rsid w:val="00FC0039"/>
    <w:rsid w:val="00FC041D"/>
    <w:rsid w:val="00FC1E56"/>
    <w:rsid w:val="00FC3121"/>
    <w:rsid w:val="00FC32FA"/>
    <w:rsid w:val="00FC777F"/>
    <w:rsid w:val="00FD0387"/>
    <w:rsid w:val="00FD1EBC"/>
    <w:rsid w:val="00FD2EAC"/>
    <w:rsid w:val="00FD44ED"/>
    <w:rsid w:val="00FD62F8"/>
    <w:rsid w:val="00FD71E1"/>
    <w:rsid w:val="00FE1AE2"/>
    <w:rsid w:val="00FE21AA"/>
    <w:rsid w:val="00FE224F"/>
    <w:rsid w:val="00FE26FC"/>
    <w:rsid w:val="00FE2BCA"/>
    <w:rsid w:val="00FE30E0"/>
    <w:rsid w:val="00FE4184"/>
    <w:rsid w:val="00FE5AD4"/>
    <w:rsid w:val="00FE6322"/>
    <w:rsid w:val="00FF480F"/>
    <w:rsid w:val="00FF5BE5"/>
    <w:rsid w:val="00FF6C2E"/>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335297F1-3A5A-40D5-8D98-35205823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FE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uiPriority w:val="59"/>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列表段"/>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2"/>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3"/>
      </w:numPr>
      <w:overflowPunct w:val="0"/>
      <w:snapToGrid/>
      <w:spacing w:before="60" w:after="60"/>
      <w:textAlignment w:val="baseline"/>
    </w:pPr>
    <w:rPr>
      <w:rFonts w:eastAsia="MS Mincho"/>
      <w:sz w:val="20"/>
      <w:szCs w:val="20"/>
      <w:lang w:val="en-GB"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2B6985"/>
    <w:rPr>
      <w:rFonts w:eastAsia="宋体"/>
      <w:lang w:eastAsia="ja-JP"/>
    </w:rPr>
  </w:style>
  <w:style w:type="paragraph" w:customStyle="1" w:styleId="List21">
    <w:name w:val="List 21"/>
    <w:basedOn w:val="a7"/>
    <w:qFormat/>
    <w:rsid w:val="007B4B35"/>
    <w:pPr>
      <w:overflowPunct w:val="0"/>
      <w:snapToGrid/>
      <w:ind w:left="568" w:firstLineChars="0" w:hanging="284"/>
      <w:jc w:val="left"/>
      <w:textAlignment w:val="baseline"/>
    </w:pPr>
    <w:rPr>
      <w:rFonts w:eastAsia="Batang"/>
      <w:sz w:val="20"/>
      <w:szCs w:val="20"/>
      <w:lang w:val="en-GB" w:eastAsia="en-GB"/>
    </w:rPr>
  </w:style>
  <w:style w:type="paragraph" w:customStyle="1" w:styleId="Doc-text2">
    <w:name w:val="Doc-text2"/>
    <w:basedOn w:val="a"/>
    <w:link w:val="Doc-text2Char"/>
    <w:qFormat/>
    <w:rsid w:val="004B76A3"/>
    <w:pPr>
      <w:tabs>
        <w:tab w:val="left" w:pos="1622"/>
      </w:tabs>
      <w:autoSpaceDE/>
      <w:autoSpaceDN/>
      <w:adjustRightInd/>
      <w:snapToGrid/>
      <w:spacing w:after="160" w:line="259"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4B76A3"/>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4B76A3"/>
    <w:pPr>
      <w:numPr>
        <w:numId w:val="8"/>
      </w:numPr>
      <w:autoSpaceDE/>
      <w:autoSpaceDN/>
      <w:adjustRightInd/>
      <w:snapToGrid/>
      <w:spacing w:before="60" w:after="160" w:line="259" w:lineRule="auto"/>
    </w:pPr>
    <w:rPr>
      <w:rFonts w:ascii="Arial" w:eastAsia="MS Mincho" w:hAnsi="Arial"/>
      <w:b/>
      <w:sz w:val="20"/>
      <w:szCs w:val="24"/>
      <w:lang w:val="en-GB" w:eastAsia="en-GB"/>
    </w:rPr>
  </w:style>
  <w:style w:type="paragraph" w:customStyle="1" w:styleId="EQ">
    <w:name w:val="EQ"/>
    <w:basedOn w:val="a"/>
    <w:next w:val="a"/>
    <w:uiPriority w:val="99"/>
    <w:qFormat/>
    <w:rsid w:val="00E9224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qFormat/>
    <w:rsid w:val="00E92247"/>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E92247"/>
    <w:rPr>
      <w:rFonts w:ascii="Times New Roman" w:hAnsi="Times New Roman" w:cs="Times New Roman"/>
      <w:kern w:val="0"/>
      <w:sz w:val="20"/>
      <w:szCs w:val="20"/>
      <w:lang w:val="en-GB" w:eastAsia="en-US"/>
    </w:rPr>
  </w:style>
  <w:style w:type="character" w:styleId="ad">
    <w:name w:val="Strong"/>
    <w:basedOn w:val="a0"/>
    <w:uiPriority w:val="22"/>
    <w:qFormat/>
    <w:rsid w:val="007F4C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2510">
      <w:bodyDiv w:val="1"/>
      <w:marLeft w:val="0"/>
      <w:marRight w:val="0"/>
      <w:marTop w:val="0"/>
      <w:marBottom w:val="0"/>
      <w:divBdr>
        <w:top w:val="none" w:sz="0" w:space="0" w:color="auto"/>
        <w:left w:val="none" w:sz="0" w:space="0" w:color="auto"/>
        <w:bottom w:val="none" w:sz="0" w:space="0" w:color="auto"/>
        <w:right w:val="none" w:sz="0" w:space="0" w:color="auto"/>
      </w:divBdr>
    </w:div>
    <w:div w:id="144712281">
      <w:bodyDiv w:val="1"/>
      <w:marLeft w:val="0"/>
      <w:marRight w:val="0"/>
      <w:marTop w:val="0"/>
      <w:marBottom w:val="0"/>
      <w:divBdr>
        <w:top w:val="none" w:sz="0" w:space="0" w:color="auto"/>
        <w:left w:val="none" w:sz="0" w:space="0" w:color="auto"/>
        <w:bottom w:val="none" w:sz="0" w:space="0" w:color="auto"/>
        <w:right w:val="none" w:sz="0" w:space="0" w:color="auto"/>
      </w:divBdr>
    </w:div>
    <w:div w:id="583995876">
      <w:bodyDiv w:val="1"/>
      <w:marLeft w:val="0"/>
      <w:marRight w:val="0"/>
      <w:marTop w:val="0"/>
      <w:marBottom w:val="0"/>
      <w:divBdr>
        <w:top w:val="none" w:sz="0" w:space="0" w:color="auto"/>
        <w:left w:val="none" w:sz="0" w:space="0" w:color="auto"/>
        <w:bottom w:val="none" w:sz="0" w:space="0" w:color="auto"/>
        <w:right w:val="none" w:sz="0" w:space="0" w:color="auto"/>
      </w:divBdr>
    </w:div>
    <w:div w:id="964043892">
      <w:bodyDiv w:val="1"/>
      <w:marLeft w:val="0"/>
      <w:marRight w:val="0"/>
      <w:marTop w:val="0"/>
      <w:marBottom w:val="0"/>
      <w:divBdr>
        <w:top w:val="none" w:sz="0" w:space="0" w:color="auto"/>
        <w:left w:val="none" w:sz="0" w:space="0" w:color="auto"/>
        <w:bottom w:val="none" w:sz="0" w:space="0" w:color="auto"/>
        <w:right w:val="none" w:sz="0" w:space="0" w:color="auto"/>
      </w:divBdr>
    </w:div>
    <w:div w:id="1024750840">
      <w:bodyDiv w:val="1"/>
      <w:marLeft w:val="0"/>
      <w:marRight w:val="0"/>
      <w:marTop w:val="0"/>
      <w:marBottom w:val="0"/>
      <w:divBdr>
        <w:top w:val="none" w:sz="0" w:space="0" w:color="auto"/>
        <w:left w:val="none" w:sz="0" w:space="0" w:color="auto"/>
        <w:bottom w:val="none" w:sz="0" w:space="0" w:color="auto"/>
        <w:right w:val="none" w:sz="0" w:space="0" w:color="auto"/>
      </w:divBdr>
    </w:div>
    <w:div w:id="1139299060">
      <w:bodyDiv w:val="1"/>
      <w:marLeft w:val="0"/>
      <w:marRight w:val="0"/>
      <w:marTop w:val="0"/>
      <w:marBottom w:val="0"/>
      <w:divBdr>
        <w:top w:val="none" w:sz="0" w:space="0" w:color="auto"/>
        <w:left w:val="none" w:sz="0" w:space="0" w:color="auto"/>
        <w:bottom w:val="none" w:sz="0" w:space="0" w:color="auto"/>
        <w:right w:val="none" w:sz="0" w:space="0" w:color="auto"/>
      </w:divBdr>
    </w:div>
    <w:div w:id="1236664580">
      <w:bodyDiv w:val="1"/>
      <w:marLeft w:val="0"/>
      <w:marRight w:val="0"/>
      <w:marTop w:val="0"/>
      <w:marBottom w:val="0"/>
      <w:divBdr>
        <w:top w:val="none" w:sz="0" w:space="0" w:color="auto"/>
        <w:left w:val="none" w:sz="0" w:space="0" w:color="auto"/>
        <w:bottom w:val="none" w:sz="0" w:space="0" w:color="auto"/>
        <w:right w:val="none" w:sz="0" w:space="0" w:color="auto"/>
      </w:divBdr>
      <w:divsChild>
        <w:div w:id="1546988285">
          <w:marLeft w:val="446"/>
          <w:marRight w:val="0"/>
          <w:marTop w:val="120"/>
          <w:marBottom w:val="120"/>
          <w:divBdr>
            <w:top w:val="none" w:sz="0" w:space="0" w:color="auto"/>
            <w:left w:val="none" w:sz="0" w:space="0" w:color="auto"/>
            <w:bottom w:val="none" w:sz="0" w:space="0" w:color="auto"/>
            <w:right w:val="none" w:sz="0" w:space="0" w:color="auto"/>
          </w:divBdr>
        </w:div>
      </w:divsChild>
    </w:div>
    <w:div w:id="1560552882">
      <w:bodyDiv w:val="1"/>
      <w:marLeft w:val="0"/>
      <w:marRight w:val="0"/>
      <w:marTop w:val="0"/>
      <w:marBottom w:val="0"/>
      <w:divBdr>
        <w:top w:val="none" w:sz="0" w:space="0" w:color="auto"/>
        <w:left w:val="none" w:sz="0" w:space="0" w:color="auto"/>
        <w:bottom w:val="none" w:sz="0" w:space="0" w:color="auto"/>
        <w:right w:val="none" w:sz="0" w:space="0" w:color="auto"/>
      </w:divBdr>
    </w:div>
    <w:div w:id="199159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9B7E6-E517-461F-B6BD-1293F860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5769</TotalTime>
  <Pages>5</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Huawei5</cp:lastModifiedBy>
  <cp:revision>419</cp:revision>
  <dcterms:created xsi:type="dcterms:W3CDTF">2021-01-18T10:33:00Z</dcterms:created>
  <dcterms:modified xsi:type="dcterms:W3CDTF">2021-11-06T03:39:00Z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(3)p/4U48/2ST3q37gxOg+O3hMt5tRUZXDdMPXo5J3D1ShFabguUyji6OTjKNBxyirSpezTV8ui
QLAjm1bwfqjIlfJsxf533EOQ+r7sjUgo2UWL4t6zisQUkRSY1TwNkrDJZLst1sN3FObgkM3R
XxTxDPV//JJ2gFdBpV6dwNL7SbUp4OPRPsfY2f0Hf51txijQKSVPYk5t+oh2M1l5Dnws8l92
dkzOdT5DAUBK7CQfXw</vt:lpwstr>
  </property>
  <property fmtid="{D5CDD505-2E9C-101B-9397-08002B2CF9AE}" pid="3" name="_2015_ms_pID_7253431">
    <vt:lpwstr>FpZf+Y6qoXvCWegK7+JeM/GLhlYHFgZeGC6ewkdcciRtazKdx2gVev
skwoSeYN4SXdJf1CXjaCMxuBF6b4mHxNcAM2Jav7yW9lNSGvF0Bid4uaDKquLXy1Babt/Z8D
IjE5W74fd7yX881mabpzD+8or5HPkZcyyCkvr0ZuRgXc8S4btAQxbO57e74eFNn/+n2Wk8Sf
ETNjxNQ+dAmVR0YXyizT5oMzJGvFKiEZ7wDw</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1636081028</vt:lpwstr>
  </property>
</Properties>
</file>