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A6A7C" w14:textId="66FC52D6" w:rsidR="00DE2D58" w:rsidRPr="00BE36F0" w:rsidRDefault="00DE2D58" w:rsidP="00DE2D58">
      <w:pPr>
        <w:pStyle w:val="3GPPHeader"/>
        <w:spacing w:after="60"/>
        <w:rPr>
          <w:lang w:val="en-SE"/>
        </w:rPr>
      </w:pPr>
      <w:r>
        <w:rPr>
          <w:position w:val="6"/>
        </w:rPr>
        <w:t>3GPP TSG-RAN WG1 Meeting #106b-e</w:t>
      </w:r>
      <w:r>
        <w:tab/>
        <w:t xml:space="preserve">  R1-</w:t>
      </w:r>
      <w:r w:rsidR="00BE36F0" w:rsidRPr="00BE36F0">
        <w:t>211062</w:t>
      </w:r>
      <w:r w:rsidR="00FE43C5">
        <w:t>7</w:t>
      </w:r>
    </w:p>
    <w:p w14:paraId="1613C608" w14:textId="77777777" w:rsidR="00DE2D58" w:rsidRDefault="00DE2D58" w:rsidP="00DE2D58">
      <w:pPr>
        <w:pStyle w:val="3GPPHeader"/>
      </w:pPr>
      <w:r>
        <w:t>e-Meeting, October 11th – 19th, 2021</w:t>
      </w:r>
    </w:p>
    <w:p w14:paraId="06908967" w14:textId="649BA821" w:rsidR="00F16C83" w:rsidRPr="008D462A" w:rsidRDefault="00A256D7" w:rsidP="00AF455F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18"/>
        </w:rPr>
      </w:pPr>
      <w:r>
        <w:rPr>
          <w:b/>
          <w:noProof/>
          <w:sz w:val="24"/>
          <w:lang w:val="en-US"/>
        </w:rPr>
        <w:t xml:space="preserve"> </w:t>
      </w:r>
    </w:p>
    <w:p w14:paraId="71F3DE60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75A6A5D2" w:rsidR="00463675" w:rsidRPr="001C6336" w:rsidRDefault="00463675" w:rsidP="000F4E43">
      <w:pPr>
        <w:pStyle w:val="Title"/>
      </w:pPr>
      <w:r w:rsidRPr="001C6336">
        <w:t>Title:</w:t>
      </w:r>
      <w:r w:rsidRPr="001C6336">
        <w:tab/>
      </w:r>
      <w:r w:rsidR="00885F65" w:rsidRPr="001C6336">
        <w:t xml:space="preserve">LS </w:t>
      </w:r>
      <w:r w:rsidR="00E04365">
        <w:t xml:space="preserve">on </w:t>
      </w:r>
      <w:r w:rsidR="00DE2D58">
        <w:rPr>
          <w:rFonts w:cs="Times"/>
          <w:lang w:val="en-US"/>
        </w:rPr>
        <w:t>definition of DL PRS path RSRP</w:t>
      </w:r>
    </w:p>
    <w:p w14:paraId="3345D3E4" w14:textId="3AD4F4BA" w:rsidR="00342B16" w:rsidRPr="001C6336" w:rsidRDefault="00463675" w:rsidP="00342B16">
      <w:pPr>
        <w:pStyle w:val="Title"/>
      </w:pPr>
      <w:r w:rsidRPr="001C6336">
        <w:t>Response to:</w:t>
      </w:r>
      <w:r w:rsidRPr="001C6336">
        <w:tab/>
      </w:r>
    </w:p>
    <w:p w14:paraId="565D55AF" w14:textId="43D6FD52" w:rsidR="00463675" w:rsidRPr="001C6336" w:rsidRDefault="00463675" w:rsidP="000F4E43">
      <w:pPr>
        <w:pStyle w:val="Title"/>
      </w:pPr>
      <w:r w:rsidRPr="001C6336">
        <w:t>Release:</w:t>
      </w:r>
      <w:r w:rsidRPr="001C6336">
        <w:tab/>
      </w:r>
      <w:r w:rsidR="001C6336" w:rsidRPr="001C6336">
        <w:t>Release-1</w:t>
      </w:r>
      <w:r w:rsidR="00E731F9">
        <w:t>7</w:t>
      </w:r>
    </w:p>
    <w:p w14:paraId="55ACEF18" w14:textId="3CA4D6D9" w:rsidR="00463675" w:rsidRPr="001C6336" w:rsidRDefault="00463675" w:rsidP="000F4E43">
      <w:pPr>
        <w:pStyle w:val="Title"/>
      </w:pPr>
      <w:r w:rsidRPr="001C6336">
        <w:t>Work Item:</w:t>
      </w:r>
      <w:r w:rsidRPr="001C6336">
        <w:tab/>
      </w:r>
      <w:proofErr w:type="spellStart"/>
      <w:r w:rsidR="00B240FA" w:rsidRPr="00B240FA">
        <w:t>NR_pos_enh</w:t>
      </w:r>
      <w:proofErr w:type="spellEnd"/>
    </w:p>
    <w:p w14:paraId="665D415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FA560DE" w14:textId="724E2BC2" w:rsidR="00C67638" w:rsidRPr="0082406B" w:rsidRDefault="00B54640" w:rsidP="00C67638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C67638">
        <w:rPr>
          <w:rFonts w:ascii="Arial" w:hAnsi="Arial" w:cs="Arial"/>
          <w:b/>
          <w:bCs/>
          <w:kern w:val="28"/>
        </w:rPr>
        <w:t>S</w:t>
      </w:r>
      <w:r w:rsidR="00463675" w:rsidRPr="00C67638">
        <w:rPr>
          <w:rFonts w:ascii="Arial" w:hAnsi="Arial" w:cs="Arial"/>
          <w:b/>
          <w:bCs/>
          <w:kern w:val="28"/>
        </w:rPr>
        <w:t>ource:</w:t>
      </w:r>
      <w:r w:rsidR="00463675" w:rsidRPr="00C67638">
        <w:rPr>
          <w:rFonts w:ascii="Arial" w:hAnsi="Arial" w:cs="Arial"/>
          <w:b/>
          <w:bCs/>
          <w:kern w:val="28"/>
        </w:rPr>
        <w:tab/>
      </w:r>
      <w:r w:rsidR="00C67638" w:rsidRPr="00C67638">
        <w:rPr>
          <w:rFonts w:ascii="Arial" w:hAnsi="Arial" w:cs="Arial"/>
          <w:b/>
          <w:bCs/>
          <w:kern w:val="28"/>
        </w:rPr>
        <w:t>RAN</w:t>
      </w:r>
      <w:r w:rsidR="00686670">
        <w:rPr>
          <w:rFonts w:ascii="Arial" w:hAnsi="Arial" w:cs="Arial"/>
          <w:b/>
          <w:bCs/>
          <w:kern w:val="28"/>
        </w:rPr>
        <w:t xml:space="preserve"> WG1</w:t>
      </w:r>
    </w:p>
    <w:p w14:paraId="22A157DE" w14:textId="6682095A" w:rsidR="00463675" w:rsidRPr="000F4E43" w:rsidRDefault="00463675" w:rsidP="000F4E43">
      <w:pPr>
        <w:pStyle w:val="Source"/>
      </w:pPr>
    </w:p>
    <w:p w14:paraId="22B49347" w14:textId="2E59CD8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B13E5">
        <w:t>RAN</w:t>
      </w:r>
      <w:r w:rsidR="00F85004">
        <w:rPr>
          <w:color w:val="000000"/>
          <w:lang w:eastAsia="zh-CN"/>
        </w:rPr>
        <w:t xml:space="preserve"> WG</w:t>
      </w:r>
      <w:r w:rsidR="006436AF">
        <w:rPr>
          <w:color w:val="000000"/>
          <w:lang w:eastAsia="zh-CN"/>
        </w:rPr>
        <w:t>4</w:t>
      </w:r>
    </w:p>
    <w:p w14:paraId="0482C40B" w14:textId="4DA87038" w:rsidR="00463675" w:rsidRPr="000F4E43" w:rsidRDefault="00463675" w:rsidP="00034FB6">
      <w:pPr>
        <w:pStyle w:val="Source"/>
      </w:pPr>
      <w:r w:rsidRPr="000F4E43">
        <w:t>Cc:</w:t>
      </w:r>
      <w:r w:rsidRPr="000F4E43">
        <w:tab/>
      </w:r>
    </w:p>
    <w:p w14:paraId="27A784C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09DBBA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E33FA90" w14:textId="6A1539E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34FB6">
        <w:rPr>
          <w:bCs/>
        </w:rPr>
        <w:t>Florent Munier</w:t>
      </w:r>
    </w:p>
    <w:p w14:paraId="4B202F7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CC8E6AE" w14:textId="5535385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34FB6">
        <w:rPr>
          <w:bCs/>
          <w:color w:val="0000FF"/>
        </w:rPr>
        <w:t>florent.munier@</w:t>
      </w:r>
      <w:r w:rsidR="003C5463">
        <w:rPr>
          <w:bCs/>
          <w:color w:val="0000FF"/>
        </w:rPr>
        <w:t>ericsson</w:t>
      </w:r>
      <w:r w:rsidR="00034FB6">
        <w:rPr>
          <w:bCs/>
          <w:color w:val="0000FF"/>
        </w:rPr>
        <w:t>.com</w:t>
      </w:r>
    </w:p>
    <w:p w14:paraId="324678E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498172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9BCC44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C5F4C2E" w14:textId="0C91FECF" w:rsidR="00B17B3E" w:rsidRDefault="00463675" w:rsidP="00E04365">
      <w:pPr>
        <w:pStyle w:val="Title"/>
      </w:pPr>
      <w:r w:rsidRPr="000F4E43">
        <w:t>Attachments:</w:t>
      </w:r>
      <w:r w:rsidR="00E65E72">
        <w:t xml:space="preserve">  </w:t>
      </w:r>
      <w:r w:rsidR="00E731F9">
        <w:t>N/A</w:t>
      </w:r>
    </w:p>
    <w:p w14:paraId="79F52DA8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1</w:t>
      </w:r>
      <w:r w:rsidRPr="00950C97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322FE981" w14:textId="1128398E" w:rsidR="008C6D6B" w:rsidRDefault="008C6D6B" w:rsidP="00664D67">
      <w:pPr>
        <w:spacing w:line="252" w:lineRule="auto"/>
        <w:rPr>
          <w:rFonts w:ascii="Arial" w:hAnsi="Arial" w:cs="Arial"/>
          <w:color w:val="000000"/>
        </w:rPr>
      </w:pPr>
    </w:p>
    <w:p w14:paraId="6CB1268F" w14:textId="3F7C04C6" w:rsidR="001679F2" w:rsidRDefault="001679F2" w:rsidP="001679F2">
      <w:pPr>
        <w:rPr>
          <w:rFonts w:ascii="Calibri" w:eastAsia="Times New Roman" w:hAnsi="Calibri" w:cs="Calibri"/>
          <w:color w:val="000000"/>
          <w:sz w:val="22"/>
          <w:szCs w:val="22"/>
          <w:lang w:val="en-SE" w:eastAsia="ja-JP"/>
        </w:rPr>
      </w:pPr>
      <w:r w:rsidRPr="001679F2">
        <w:rPr>
          <w:rFonts w:ascii="Calibri" w:eastAsia="Times New Roman" w:hAnsi="Calibri" w:cs="Calibri"/>
          <w:color w:val="000000"/>
          <w:sz w:val="22"/>
          <w:szCs w:val="22"/>
          <w:lang w:val="en-SE" w:eastAsia="ja-JP"/>
        </w:rPr>
        <w:t>RAN1 agreed to introduce the first path PRS RSRP</w:t>
      </w:r>
      <w:r w:rsidR="00AC76C9" w:rsidRPr="00AC76C9">
        <w:rPr>
          <w:rFonts w:ascii="Calibri" w:eastAsia="Times New Roman" w:hAnsi="Calibri" w:cs="Calibri"/>
          <w:color w:val="000000"/>
          <w:sz w:val="22"/>
          <w:szCs w:val="22"/>
          <w:lang w:val="en-US" w:eastAsia="ja-JP"/>
        </w:rPr>
        <w:t xml:space="preserve"> </w:t>
      </w:r>
      <w:r w:rsidR="00AC76C9">
        <w:rPr>
          <w:rFonts w:ascii="Calibri" w:eastAsia="Times New Roman" w:hAnsi="Calibri" w:cs="Calibri"/>
          <w:color w:val="000000"/>
          <w:sz w:val="22"/>
          <w:szCs w:val="22"/>
          <w:lang w:val="en-US" w:eastAsia="ja-JP"/>
        </w:rPr>
        <w:t>during RAN1#105e</w:t>
      </w:r>
      <w:r w:rsidRPr="001679F2">
        <w:rPr>
          <w:rFonts w:ascii="Calibri" w:eastAsia="Times New Roman" w:hAnsi="Calibri" w:cs="Calibri"/>
          <w:color w:val="000000"/>
          <w:sz w:val="22"/>
          <w:szCs w:val="22"/>
          <w:lang w:val="en-SE" w:eastAsia="ja-JP"/>
        </w:rPr>
        <w:t>: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679F2" w14:paraId="64FB7FDB" w14:textId="77777777" w:rsidTr="001679F2">
        <w:tc>
          <w:tcPr>
            <w:tcW w:w="9629" w:type="dxa"/>
          </w:tcPr>
          <w:p w14:paraId="5E93D453" w14:textId="77777777" w:rsidR="001679F2" w:rsidRPr="001679F2" w:rsidRDefault="001679F2" w:rsidP="001679F2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SE" w:eastAsia="ja-JP"/>
              </w:rPr>
            </w:pPr>
            <w:r w:rsidRPr="001679F2">
              <w:rPr>
                <w:rFonts w:ascii="Calibri" w:eastAsia="Times New Roman" w:hAnsi="Calibri" w:cs="Calibri"/>
                <w:color w:val="000000"/>
                <w:sz w:val="22"/>
                <w:szCs w:val="22"/>
                <w:shd w:val="clear" w:color="auto" w:fill="00FF00"/>
                <w:lang w:eastAsia="ja-JP"/>
              </w:rPr>
              <w:t>Agreement:</w:t>
            </w:r>
          </w:p>
          <w:p w14:paraId="68457028" w14:textId="77777777" w:rsidR="001679F2" w:rsidRPr="001679F2" w:rsidRDefault="001679F2" w:rsidP="001679F2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SE" w:eastAsia="ja-JP"/>
              </w:rPr>
            </w:pPr>
            <w:r w:rsidRPr="001679F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For both UE-based and UE-assisted DL-AOD, the UE can be requested subject to UE capability to measure and report (for UE-assisted) the PRS RSRP of the first path</w:t>
            </w:r>
          </w:p>
          <w:p w14:paraId="4AEC9FF9" w14:textId="77777777" w:rsidR="001679F2" w:rsidRPr="001679F2" w:rsidRDefault="001679F2" w:rsidP="001679F2">
            <w:pPr>
              <w:numPr>
                <w:ilvl w:val="0"/>
                <w:numId w:val="20"/>
              </w:num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SE" w:eastAsia="ja-JP"/>
              </w:rPr>
            </w:pPr>
            <w:r w:rsidRPr="001679F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FFS: Details of measurement and reporting of PRS RSRP of the first path</w:t>
            </w:r>
          </w:p>
          <w:p w14:paraId="44FE25C3" w14:textId="77777777" w:rsidR="001679F2" w:rsidRDefault="001679F2" w:rsidP="001679F2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SE" w:eastAsia="ja-JP"/>
              </w:rPr>
            </w:pPr>
          </w:p>
        </w:tc>
      </w:tr>
    </w:tbl>
    <w:p w14:paraId="0F6EBC6F" w14:textId="47A9FB21" w:rsidR="00F20517" w:rsidRPr="00AC76C9" w:rsidRDefault="00AC76C9" w:rsidP="00F20517">
      <w:pPr>
        <w:rPr>
          <w:rFonts w:ascii="Arial" w:hAnsi="Arial" w:cs="Arial"/>
          <w:color w:val="000000"/>
          <w:lang w:val="en-US"/>
        </w:rPr>
      </w:pPr>
      <w:r w:rsidRPr="00AC76C9">
        <w:rPr>
          <w:rFonts w:eastAsia="Times New Roman"/>
          <w:sz w:val="24"/>
          <w:szCs w:val="24"/>
          <w:lang w:val="en-SE" w:eastAsia="ja-JP"/>
        </w:rPr>
        <w:br/>
      </w:r>
      <w:r w:rsidRPr="00AC76C9">
        <w:rPr>
          <w:rFonts w:ascii="Calibri" w:eastAsia="Times New Roman" w:hAnsi="Calibri" w:cs="Calibri"/>
          <w:color w:val="000000"/>
          <w:sz w:val="22"/>
          <w:szCs w:val="22"/>
          <w:lang w:val="en-SE" w:eastAsia="ja-JP"/>
        </w:rPr>
        <w:t>RAN1 then further discussed the topic and made a more general agreement on the definition of the path DL PRS RSRP</w:t>
      </w:r>
      <w:r w:rsidR="00B30308" w:rsidRPr="00B30308">
        <w:rPr>
          <w:rFonts w:ascii="Calibri" w:eastAsia="Times New Roman" w:hAnsi="Calibri" w:cs="Calibri"/>
          <w:color w:val="000000"/>
          <w:sz w:val="22"/>
          <w:szCs w:val="22"/>
          <w:lang w:val="en-US" w:eastAsia="ja-JP"/>
        </w:rPr>
        <w:t xml:space="preserve"> </w:t>
      </w:r>
      <w:r w:rsidR="00B30308">
        <w:rPr>
          <w:rFonts w:ascii="Calibri" w:eastAsia="Times New Roman" w:hAnsi="Calibri" w:cs="Calibri"/>
          <w:color w:val="000000"/>
          <w:sz w:val="22"/>
          <w:szCs w:val="22"/>
          <w:lang w:val="en-US" w:eastAsia="ja-JP"/>
        </w:rPr>
        <w:t>during RAN1#106b-e</w:t>
      </w:r>
      <w:r w:rsidRPr="00AC76C9">
        <w:rPr>
          <w:rFonts w:ascii="Calibri" w:eastAsia="Times New Roman" w:hAnsi="Calibri" w:cs="Calibri"/>
          <w:color w:val="000000"/>
          <w:sz w:val="22"/>
          <w:szCs w:val="22"/>
          <w:lang w:val="en-SE" w:eastAsia="ja-JP"/>
        </w:rPr>
        <w:t>.</w:t>
      </w:r>
      <w:r w:rsidRPr="00AC76C9">
        <w:rPr>
          <w:rFonts w:ascii="Arial" w:hAnsi="Arial" w:cs="Arial"/>
          <w:color w:val="000000"/>
          <w:lang w:val="en-US"/>
        </w:rPr>
        <w:t xml:space="preserve"> </w:t>
      </w:r>
    </w:p>
    <w:p w14:paraId="0334DF9A" w14:textId="77777777" w:rsidR="00F77F4D" w:rsidRDefault="00F77F4D" w:rsidP="00F2051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20517" w14:paraId="0B938B4F" w14:textId="77777777" w:rsidTr="00D622A4">
        <w:tc>
          <w:tcPr>
            <w:tcW w:w="9854" w:type="dxa"/>
          </w:tcPr>
          <w:p w14:paraId="263FB595" w14:textId="77777777" w:rsidR="00F20517" w:rsidRDefault="00F20517" w:rsidP="00D622A4">
            <w:pPr>
              <w:rPr>
                <w:iCs/>
              </w:rPr>
            </w:pPr>
            <w:r w:rsidRPr="0011002B">
              <w:rPr>
                <w:iCs/>
                <w:highlight w:val="green"/>
              </w:rPr>
              <w:t>Agreement:</w:t>
            </w:r>
          </w:p>
          <w:p w14:paraId="7525E500" w14:textId="77777777" w:rsidR="00F20517" w:rsidRPr="00356CD6" w:rsidRDefault="00F20517" w:rsidP="00D622A4">
            <w:pPr>
              <w:rPr>
                <w:rFonts w:cs="Times"/>
                <w:iCs/>
              </w:rPr>
            </w:pPr>
            <w:r w:rsidRPr="00356CD6">
              <w:rPr>
                <w:rFonts w:cs="Times"/>
                <w:iCs/>
              </w:rPr>
              <w:t xml:space="preserve">The measured path DL PRS RSRP for </w:t>
            </w:r>
            <w:proofErr w:type="spellStart"/>
            <w:r w:rsidRPr="00356CD6">
              <w:rPr>
                <w:rFonts w:cs="Times"/>
                <w:iCs/>
              </w:rPr>
              <w:t>i</w:t>
            </w:r>
            <w:r w:rsidRPr="00356CD6">
              <w:rPr>
                <w:rFonts w:cs="Times"/>
                <w:iCs/>
                <w:vertAlign w:val="superscript"/>
              </w:rPr>
              <w:t>th</w:t>
            </w:r>
            <w:proofErr w:type="spellEnd"/>
            <w:r w:rsidRPr="00356CD6">
              <w:rPr>
                <w:rFonts w:cs="Times"/>
                <w:iCs/>
              </w:rPr>
              <w:t xml:space="preserve"> path delay is defined as the power of the received DL PRS signal configured for the measurement at the </w:t>
            </w:r>
            <w:proofErr w:type="spellStart"/>
            <w:r w:rsidRPr="00356CD6">
              <w:rPr>
                <w:rFonts w:cs="Times"/>
                <w:iCs/>
              </w:rPr>
              <w:t>i</w:t>
            </w:r>
            <w:r w:rsidRPr="00356CD6">
              <w:rPr>
                <w:rFonts w:cs="Times"/>
                <w:iCs/>
                <w:vertAlign w:val="superscript"/>
              </w:rPr>
              <w:t>th</w:t>
            </w:r>
            <w:proofErr w:type="spellEnd"/>
            <w:r w:rsidRPr="00356CD6">
              <w:rPr>
                <w:rFonts w:cs="Times"/>
                <w:iCs/>
              </w:rPr>
              <w:t xml:space="preserve"> path delay of the channel response, and</w:t>
            </w:r>
          </w:p>
          <w:p w14:paraId="49CF22F7" w14:textId="77777777" w:rsidR="00F20517" w:rsidRPr="00356CD6" w:rsidRDefault="00F20517" w:rsidP="00F20517">
            <w:pPr>
              <w:numPr>
                <w:ilvl w:val="0"/>
                <w:numId w:val="19"/>
              </w:numPr>
              <w:rPr>
                <w:rFonts w:cs="Times"/>
                <w:iCs/>
              </w:rPr>
            </w:pPr>
            <w:r w:rsidRPr="00356CD6">
              <w:rPr>
                <w:rFonts w:cs="Times"/>
                <w:iCs/>
              </w:rPr>
              <w:t xml:space="preserve">path DL PRS RSRP for 1st path delay is the power </w:t>
            </w:r>
            <w:proofErr w:type="gramStart"/>
            <w:r w:rsidRPr="00356CD6">
              <w:rPr>
                <w:rFonts w:cs="Times"/>
                <w:iCs/>
              </w:rPr>
              <w:t>corresponding  to</w:t>
            </w:r>
            <w:proofErr w:type="gramEnd"/>
            <w:r w:rsidRPr="00356CD6">
              <w:rPr>
                <w:rFonts w:cs="Times"/>
                <w:iCs/>
              </w:rPr>
              <w:t xml:space="preserve"> the first detected path </w:t>
            </w:r>
          </w:p>
          <w:p w14:paraId="2A7D4236" w14:textId="77777777" w:rsidR="00F20517" w:rsidRPr="00356CD6" w:rsidRDefault="00F20517" w:rsidP="00F20517">
            <w:pPr>
              <w:numPr>
                <w:ilvl w:val="0"/>
                <w:numId w:val="19"/>
              </w:numPr>
              <w:rPr>
                <w:rFonts w:cs="Times"/>
                <w:iCs/>
              </w:rPr>
            </w:pPr>
            <w:r w:rsidRPr="00356CD6">
              <w:rPr>
                <w:rFonts w:cs="Times"/>
                <w:iCs/>
              </w:rPr>
              <w:t xml:space="preserve">FFS: Whether the path RSRP measurement is normalized with PRS RSRP. </w:t>
            </w:r>
          </w:p>
          <w:p w14:paraId="2261DB59" w14:textId="77777777" w:rsidR="00F20517" w:rsidRPr="00356CD6" w:rsidRDefault="00F20517" w:rsidP="00F20517">
            <w:pPr>
              <w:numPr>
                <w:ilvl w:val="0"/>
                <w:numId w:val="19"/>
              </w:numPr>
              <w:rPr>
                <w:rFonts w:cs="Times"/>
                <w:iCs/>
              </w:rPr>
            </w:pPr>
            <w:r w:rsidRPr="00356CD6">
              <w:rPr>
                <w:rFonts w:cs="Times"/>
                <w:iCs/>
              </w:rPr>
              <w:t xml:space="preserve">FFS: Whether the definition of the </w:t>
            </w:r>
            <w:proofErr w:type="spellStart"/>
            <w:r w:rsidRPr="00356CD6">
              <w:rPr>
                <w:rFonts w:cs="Times"/>
                <w:iCs/>
              </w:rPr>
              <w:t>i</w:t>
            </w:r>
            <w:r w:rsidRPr="00356CD6">
              <w:rPr>
                <w:rFonts w:cs="Times"/>
                <w:iCs/>
                <w:vertAlign w:val="superscript"/>
              </w:rPr>
              <w:t>th</w:t>
            </w:r>
            <w:proofErr w:type="spellEnd"/>
            <w:r w:rsidRPr="00356CD6">
              <w:rPr>
                <w:rFonts w:cs="Times"/>
                <w:iCs/>
              </w:rPr>
              <w:t xml:space="preserve"> path </w:t>
            </w:r>
            <w:r>
              <w:rPr>
                <w:rFonts w:cs="Times"/>
                <w:iCs/>
              </w:rPr>
              <w:t xml:space="preserve">delay </w:t>
            </w:r>
            <w:r w:rsidRPr="00356CD6">
              <w:rPr>
                <w:rFonts w:cs="Times"/>
                <w:iCs/>
              </w:rPr>
              <w:t xml:space="preserve">(other than </w:t>
            </w:r>
            <w:proofErr w:type="spellStart"/>
            <w:r w:rsidRPr="00356CD6">
              <w:rPr>
                <w:rFonts w:cs="Times"/>
                <w:iCs/>
              </w:rPr>
              <w:t>i</w:t>
            </w:r>
            <w:proofErr w:type="spellEnd"/>
            <w:r w:rsidRPr="00356CD6">
              <w:rPr>
                <w:rFonts w:cs="Times"/>
                <w:iCs/>
              </w:rPr>
              <w:t xml:space="preserve">=1) is required. </w:t>
            </w:r>
          </w:p>
          <w:p w14:paraId="1F28B4FC" w14:textId="77777777" w:rsidR="00F20517" w:rsidRPr="00356CD6" w:rsidRDefault="00F20517" w:rsidP="00F20517">
            <w:pPr>
              <w:numPr>
                <w:ilvl w:val="0"/>
                <w:numId w:val="19"/>
              </w:numPr>
              <w:rPr>
                <w:rFonts w:cs="Times"/>
                <w:iCs/>
              </w:rPr>
            </w:pPr>
            <w:r w:rsidRPr="00356CD6">
              <w:rPr>
                <w:rFonts w:cs="Times"/>
                <w:iCs/>
              </w:rPr>
              <w:t>Note: UE may choose to use a time window to compute path DL PRS RSRP by UE implementation</w:t>
            </w:r>
            <w:r>
              <w:rPr>
                <w:rFonts w:cs="Times"/>
                <w:iCs/>
              </w:rPr>
              <w:t xml:space="preserve"> (there is no impact to specifications managed by RAN1 for this)</w:t>
            </w:r>
          </w:p>
          <w:p w14:paraId="77B3DE3E" w14:textId="77777777" w:rsidR="00F20517" w:rsidRPr="00356CD6" w:rsidRDefault="00F20517" w:rsidP="00F20517">
            <w:pPr>
              <w:numPr>
                <w:ilvl w:val="0"/>
                <w:numId w:val="19"/>
              </w:numPr>
              <w:rPr>
                <w:rFonts w:cs="Times"/>
                <w:iCs/>
              </w:rPr>
            </w:pPr>
            <w:r w:rsidRPr="00356CD6">
              <w:rPr>
                <w:rFonts w:cs="Times"/>
                <w:iCs/>
              </w:rPr>
              <w:t xml:space="preserve">Note: This does not imply that the path delay </w:t>
            </w:r>
            <w:proofErr w:type="gramStart"/>
            <w:r w:rsidRPr="00356CD6">
              <w:rPr>
                <w:rFonts w:cs="Times"/>
                <w:iCs/>
              </w:rPr>
              <w:t>ha</w:t>
            </w:r>
            <w:r>
              <w:rPr>
                <w:rFonts w:cs="Times"/>
                <w:iCs/>
              </w:rPr>
              <w:t>s</w:t>
            </w:r>
            <w:r w:rsidRPr="00356CD6">
              <w:rPr>
                <w:rFonts w:cs="Times"/>
                <w:iCs/>
              </w:rPr>
              <w:t xml:space="preserve"> to</w:t>
            </w:r>
            <w:proofErr w:type="gramEnd"/>
            <w:r w:rsidRPr="00356CD6">
              <w:rPr>
                <w:rFonts w:cs="Times"/>
                <w:iCs/>
              </w:rPr>
              <w:t xml:space="preserve"> be reported in DL-</w:t>
            </w:r>
            <w:proofErr w:type="spellStart"/>
            <w:r w:rsidRPr="00356CD6">
              <w:rPr>
                <w:rFonts w:cs="Times"/>
                <w:iCs/>
              </w:rPr>
              <w:t>AoD</w:t>
            </w:r>
            <w:proofErr w:type="spellEnd"/>
            <w:r w:rsidRPr="00356CD6">
              <w:rPr>
                <w:rFonts w:cs="Times"/>
                <w:iCs/>
              </w:rPr>
              <w:t xml:space="preserve"> positioning</w:t>
            </w:r>
          </w:p>
          <w:p w14:paraId="4A61E14A" w14:textId="77777777" w:rsidR="00F20517" w:rsidRPr="00356CD6" w:rsidRDefault="00F20517" w:rsidP="00F20517">
            <w:pPr>
              <w:numPr>
                <w:ilvl w:val="0"/>
                <w:numId w:val="19"/>
              </w:numPr>
              <w:rPr>
                <w:rFonts w:cs="Times"/>
                <w:iCs/>
              </w:rPr>
            </w:pPr>
            <w:r w:rsidRPr="00356CD6">
              <w:rPr>
                <w:rFonts w:cs="Times"/>
                <w:iCs/>
              </w:rPr>
              <w:t>Send LS to RAN4 to check the details of the definition and feedback if they identify any update is necessary</w:t>
            </w:r>
          </w:p>
          <w:p w14:paraId="280CBBF6" w14:textId="77777777" w:rsidR="00F20517" w:rsidRDefault="00F20517" w:rsidP="00D622A4">
            <w:pPr>
              <w:rPr>
                <w:lang w:eastAsia="zh-CN"/>
              </w:rPr>
            </w:pPr>
          </w:p>
        </w:tc>
      </w:tr>
    </w:tbl>
    <w:p w14:paraId="5972917B" w14:textId="77777777" w:rsidR="00DB13E5" w:rsidRPr="00786831" w:rsidRDefault="00DB13E5" w:rsidP="00664D67">
      <w:pPr>
        <w:spacing w:line="252" w:lineRule="auto"/>
      </w:pPr>
    </w:p>
    <w:p w14:paraId="5DB2B1FB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lastRenderedPageBreak/>
        <w:t>2</w:t>
      </w:r>
      <w:r w:rsidRPr="00950C97">
        <w:rPr>
          <w:rFonts w:ascii="Arial" w:eastAsia="Times New Roman" w:hAnsi="Arial"/>
          <w:sz w:val="36"/>
          <w:lang w:eastAsia="en-GB"/>
        </w:rPr>
        <w:tab/>
        <w:t>Actions</w:t>
      </w:r>
    </w:p>
    <w:p w14:paraId="3A651DDA" w14:textId="77777777" w:rsidR="00950C97" w:rsidRDefault="00950C97" w:rsidP="00950C97">
      <w:pPr>
        <w:rPr>
          <w:color w:val="0070C0"/>
        </w:rPr>
      </w:pPr>
    </w:p>
    <w:p w14:paraId="6EC0AEBC" w14:textId="715B872E" w:rsidR="008C6D6B" w:rsidRDefault="008C6D6B" w:rsidP="008C6D6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15F2E">
        <w:rPr>
          <w:rFonts w:ascii="Arial" w:hAnsi="Arial" w:cs="Arial"/>
          <w:b/>
        </w:rPr>
        <w:t>RAN</w:t>
      </w:r>
      <w:r w:rsidR="00F20517">
        <w:rPr>
          <w:rFonts w:ascii="Arial" w:hAnsi="Arial" w:cs="Arial"/>
          <w:b/>
        </w:rPr>
        <w:t>4</w:t>
      </w:r>
    </w:p>
    <w:p w14:paraId="1E236DCC" w14:textId="72512980" w:rsidR="007958A8" w:rsidRPr="0024505E" w:rsidRDefault="008C6D6B" w:rsidP="0024505E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color w:val="000000"/>
        </w:rPr>
        <w:t xml:space="preserve">RAN1 respectfully ask </w:t>
      </w:r>
      <w:r w:rsidR="00F20517">
        <w:rPr>
          <w:rFonts w:ascii="Arial" w:hAnsi="Arial" w:cs="Arial"/>
          <w:color w:val="000000"/>
        </w:rPr>
        <w:t>RAN4</w:t>
      </w:r>
      <w:r>
        <w:rPr>
          <w:rFonts w:ascii="Arial" w:hAnsi="Arial" w:cs="Arial"/>
          <w:color w:val="000000"/>
        </w:rPr>
        <w:t xml:space="preserve"> to </w:t>
      </w:r>
      <w:r w:rsidR="00FF36D0" w:rsidRPr="00FF36D0">
        <w:rPr>
          <w:rFonts w:ascii="Arial" w:hAnsi="Arial" w:cs="Arial"/>
          <w:color w:val="000000"/>
        </w:rPr>
        <w:t>check the details of the definition and feedback if they identify any update is necessary</w:t>
      </w:r>
      <w:r w:rsidR="00482E67">
        <w:rPr>
          <w:rFonts w:ascii="Arial" w:hAnsi="Arial" w:cs="Arial"/>
          <w:color w:val="000000"/>
        </w:rPr>
        <w:t>.</w:t>
      </w:r>
    </w:p>
    <w:p w14:paraId="19BDBC62" w14:textId="3B33C5A6" w:rsidR="0077255E" w:rsidRPr="0077255E" w:rsidRDefault="0077255E" w:rsidP="0077255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SimSun" w:hAnsi="Arial"/>
          <w:sz w:val="36"/>
          <w:szCs w:val="36"/>
          <w:lang w:eastAsia="zh-CN"/>
        </w:rPr>
      </w:pPr>
      <w:r w:rsidRPr="0077255E">
        <w:rPr>
          <w:rFonts w:ascii="Arial" w:eastAsia="SimSun" w:hAnsi="Arial"/>
          <w:sz w:val="36"/>
          <w:szCs w:val="36"/>
          <w:lang w:eastAsia="zh-CN"/>
        </w:rPr>
        <w:t>3</w:t>
      </w:r>
      <w:r w:rsidRPr="0077255E">
        <w:rPr>
          <w:rFonts w:ascii="Arial" w:eastAsia="SimSun" w:hAnsi="Arial"/>
          <w:sz w:val="36"/>
          <w:szCs w:val="36"/>
          <w:lang w:eastAsia="zh-CN"/>
        </w:rPr>
        <w:tab/>
        <w:t xml:space="preserve">Dates of next </w:t>
      </w:r>
      <w:r w:rsidRPr="0077255E">
        <w:rPr>
          <w:rFonts w:ascii="Arial" w:eastAsia="SimSun" w:hAnsi="Arial" w:cs="Arial"/>
          <w:bCs/>
          <w:sz w:val="36"/>
          <w:szCs w:val="36"/>
          <w:lang w:eastAsia="zh-CN"/>
        </w:rPr>
        <w:t xml:space="preserve">TSG </w:t>
      </w:r>
      <w:r w:rsidRPr="0077255E">
        <w:rPr>
          <w:rFonts w:ascii="Arial" w:eastAsia="SimSun" w:hAnsi="Arial" w:cs="Arial"/>
          <w:sz w:val="36"/>
          <w:szCs w:val="36"/>
          <w:lang w:eastAsia="zh-CN"/>
        </w:rPr>
        <w:t>RAN</w:t>
      </w:r>
      <w:r w:rsidR="00A57B4F">
        <w:rPr>
          <w:rFonts w:ascii="Arial" w:eastAsia="SimSun" w:hAnsi="Arial" w:cs="Arial"/>
          <w:sz w:val="36"/>
          <w:szCs w:val="36"/>
          <w:lang w:eastAsia="zh-CN"/>
        </w:rPr>
        <w:t xml:space="preserve"> WG1</w:t>
      </w:r>
      <w:r w:rsidRPr="0077255E">
        <w:rPr>
          <w:rFonts w:ascii="Arial" w:eastAsia="SimSun" w:hAnsi="Arial"/>
          <w:sz w:val="36"/>
          <w:szCs w:val="36"/>
          <w:lang w:eastAsia="zh-CN"/>
        </w:rPr>
        <w:t xml:space="preserve"> meeting</w:t>
      </w:r>
    </w:p>
    <w:p w14:paraId="4DA588AE" w14:textId="77777777" w:rsidR="0077255E" w:rsidRPr="0077255E" w:rsidRDefault="0077255E" w:rsidP="0077255E">
      <w:pPr>
        <w:tabs>
          <w:tab w:val="left" w:pos="5103"/>
        </w:tabs>
        <w:overflowPunct w:val="0"/>
        <w:spacing w:after="180"/>
        <w:ind w:left="2268" w:hanging="2268"/>
        <w:textAlignment w:val="baseline"/>
        <w:rPr>
          <w:rFonts w:ascii="Arial" w:eastAsia="SimSun" w:hAnsi="Arial" w:cs="Arial"/>
          <w:bCs/>
          <w:color w:val="000000"/>
          <w:lang w:eastAsia="zh-CN"/>
        </w:rPr>
      </w:pPr>
      <w:r w:rsidRPr="0077255E">
        <w:rPr>
          <w:rFonts w:ascii="Arial" w:eastAsia="SimSun" w:hAnsi="Arial" w:cs="Arial"/>
          <w:bCs/>
          <w:color w:val="000000"/>
          <w:lang w:eastAsia="zh-CN"/>
        </w:rPr>
        <w:t>TSG-RAN WG1 Meeting #107-e</w:t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  <w:t>11 – 19 November 2021</w:t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  <w:t>E-Meeting</w:t>
      </w:r>
    </w:p>
    <w:p w14:paraId="0AB36E8C" w14:textId="77777777" w:rsidR="007958A8" w:rsidRPr="007958A8" w:rsidRDefault="007958A8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958A8" w:rsidRPr="007958A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DF8DA" w14:textId="77777777" w:rsidR="00F36038" w:rsidRDefault="00F36038">
      <w:r>
        <w:separator/>
      </w:r>
    </w:p>
  </w:endnote>
  <w:endnote w:type="continuationSeparator" w:id="0">
    <w:p w14:paraId="17BBD7A3" w14:textId="77777777" w:rsidR="00F36038" w:rsidRDefault="00F36038">
      <w:r>
        <w:continuationSeparator/>
      </w:r>
    </w:p>
  </w:endnote>
  <w:endnote w:type="continuationNotice" w:id="1">
    <w:p w14:paraId="0379AE89" w14:textId="77777777" w:rsidR="00CC5083" w:rsidRDefault="00CC50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6D189" w14:textId="77777777" w:rsidR="00F36038" w:rsidRDefault="00F36038">
      <w:r>
        <w:separator/>
      </w:r>
    </w:p>
  </w:footnote>
  <w:footnote w:type="continuationSeparator" w:id="0">
    <w:p w14:paraId="3B74A447" w14:textId="77777777" w:rsidR="00F36038" w:rsidRDefault="00F36038">
      <w:r>
        <w:continuationSeparator/>
      </w:r>
    </w:p>
  </w:footnote>
  <w:footnote w:type="continuationNotice" w:id="1">
    <w:p w14:paraId="32B1FE41" w14:textId="77777777" w:rsidR="00CC5083" w:rsidRDefault="00CC508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9C80CA9"/>
    <w:multiLevelType w:val="multilevel"/>
    <w:tmpl w:val="29C80C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63F9C"/>
    <w:multiLevelType w:val="multilevel"/>
    <w:tmpl w:val="25C8C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3E5655"/>
    <w:multiLevelType w:val="hybridMultilevel"/>
    <w:tmpl w:val="825450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9"/>
  </w:num>
  <w:num w:numId="17">
    <w:abstractNumId w:val="16"/>
  </w:num>
  <w:num w:numId="18">
    <w:abstractNumId w:val="11"/>
  </w:num>
  <w:num w:numId="19">
    <w:abstractNumId w:val="12"/>
  </w:num>
  <w:num w:numId="20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MbYwtjQ1sbA0MDJU0lEKTi0uzszPAykwrAUAk+I2KiwAAAA="/>
  </w:docVars>
  <w:rsids>
    <w:rsidRoot w:val="00923E7C"/>
    <w:rsid w:val="0000294B"/>
    <w:rsid w:val="00003124"/>
    <w:rsid w:val="00004B2D"/>
    <w:rsid w:val="000138DC"/>
    <w:rsid w:val="000204D1"/>
    <w:rsid w:val="00024118"/>
    <w:rsid w:val="00034FB6"/>
    <w:rsid w:val="00061460"/>
    <w:rsid w:val="00085013"/>
    <w:rsid w:val="00085067"/>
    <w:rsid w:val="000B1AA1"/>
    <w:rsid w:val="000D71F8"/>
    <w:rsid w:val="000F4E43"/>
    <w:rsid w:val="000F7F46"/>
    <w:rsid w:val="00100F98"/>
    <w:rsid w:val="001106B8"/>
    <w:rsid w:val="001270C1"/>
    <w:rsid w:val="001608BF"/>
    <w:rsid w:val="001679F2"/>
    <w:rsid w:val="00176C72"/>
    <w:rsid w:val="00197151"/>
    <w:rsid w:val="001A05A6"/>
    <w:rsid w:val="001A4AF7"/>
    <w:rsid w:val="001C6336"/>
    <w:rsid w:val="001D507C"/>
    <w:rsid w:val="001E5979"/>
    <w:rsid w:val="001E7682"/>
    <w:rsid w:val="001F5672"/>
    <w:rsid w:val="00214C10"/>
    <w:rsid w:val="0024505E"/>
    <w:rsid w:val="00257DBF"/>
    <w:rsid w:val="002A4EFB"/>
    <w:rsid w:val="002D370B"/>
    <w:rsid w:val="002E30C2"/>
    <w:rsid w:val="00315F2E"/>
    <w:rsid w:val="003227FA"/>
    <w:rsid w:val="00333D64"/>
    <w:rsid w:val="003405F1"/>
    <w:rsid w:val="00342B16"/>
    <w:rsid w:val="003443D2"/>
    <w:rsid w:val="003663C4"/>
    <w:rsid w:val="003901E1"/>
    <w:rsid w:val="00392C0F"/>
    <w:rsid w:val="00397DEC"/>
    <w:rsid w:val="003C5463"/>
    <w:rsid w:val="003E0F26"/>
    <w:rsid w:val="003E2949"/>
    <w:rsid w:val="003F1F5B"/>
    <w:rsid w:val="004234FF"/>
    <w:rsid w:val="00423673"/>
    <w:rsid w:val="00430866"/>
    <w:rsid w:val="00431AA1"/>
    <w:rsid w:val="0043511F"/>
    <w:rsid w:val="00436AAD"/>
    <w:rsid w:val="004401AB"/>
    <w:rsid w:val="00445241"/>
    <w:rsid w:val="00445875"/>
    <w:rsid w:val="00457F54"/>
    <w:rsid w:val="00463675"/>
    <w:rsid w:val="004734E0"/>
    <w:rsid w:val="00476FF4"/>
    <w:rsid w:val="00482E67"/>
    <w:rsid w:val="004A3977"/>
    <w:rsid w:val="004B43FA"/>
    <w:rsid w:val="004C3F5A"/>
    <w:rsid w:val="004C4DCF"/>
    <w:rsid w:val="004D05B7"/>
    <w:rsid w:val="00505846"/>
    <w:rsid w:val="00507006"/>
    <w:rsid w:val="00540BC1"/>
    <w:rsid w:val="00541734"/>
    <w:rsid w:val="005520AC"/>
    <w:rsid w:val="00557A4C"/>
    <w:rsid w:val="00584B08"/>
    <w:rsid w:val="0058685C"/>
    <w:rsid w:val="005A5C93"/>
    <w:rsid w:val="005E26DC"/>
    <w:rsid w:val="005E39D2"/>
    <w:rsid w:val="005F5B6D"/>
    <w:rsid w:val="00604D3C"/>
    <w:rsid w:val="006105BE"/>
    <w:rsid w:val="00634900"/>
    <w:rsid w:val="006372D6"/>
    <w:rsid w:val="006436AF"/>
    <w:rsid w:val="00664D67"/>
    <w:rsid w:val="00686670"/>
    <w:rsid w:val="00687A0B"/>
    <w:rsid w:val="006B096A"/>
    <w:rsid w:val="006B795A"/>
    <w:rsid w:val="006D0B09"/>
    <w:rsid w:val="006D5EC7"/>
    <w:rsid w:val="006E492D"/>
    <w:rsid w:val="006F7289"/>
    <w:rsid w:val="007116E4"/>
    <w:rsid w:val="00726FC3"/>
    <w:rsid w:val="0077255E"/>
    <w:rsid w:val="0077485D"/>
    <w:rsid w:val="00786831"/>
    <w:rsid w:val="007958A8"/>
    <w:rsid w:val="007B7F2F"/>
    <w:rsid w:val="007C7468"/>
    <w:rsid w:val="007E4D5C"/>
    <w:rsid w:val="007E7AAA"/>
    <w:rsid w:val="008439DA"/>
    <w:rsid w:val="008643B1"/>
    <w:rsid w:val="00876538"/>
    <w:rsid w:val="00885F65"/>
    <w:rsid w:val="00895696"/>
    <w:rsid w:val="0089666F"/>
    <w:rsid w:val="008B1218"/>
    <w:rsid w:val="008B3B14"/>
    <w:rsid w:val="008B45C3"/>
    <w:rsid w:val="008C6D6B"/>
    <w:rsid w:val="008D462A"/>
    <w:rsid w:val="008E0673"/>
    <w:rsid w:val="008F326B"/>
    <w:rsid w:val="00923E7C"/>
    <w:rsid w:val="00926294"/>
    <w:rsid w:val="0093606D"/>
    <w:rsid w:val="00950C97"/>
    <w:rsid w:val="009A10CC"/>
    <w:rsid w:val="009D3C7B"/>
    <w:rsid w:val="009F6E85"/>
    <w:rsid w:val="00A033D7"/>
    <w:rsid w:val="00A256D7"/>
    <w:rsid w:val="00A57B4F"/>
    <w:rsid w:val="00A7348D"/>
    <w:rsid w:val="00A96E69"/>
    <w:rsid w:val="00AA5E3B"/>
    <w:rsid w:val="00AB5127"/>
    <w:rsid w:val="00AC5D40"/>
    <w:rsid w:val="00AC76C9"/>
    <w:rsid w:val="00AD27C5"/>
    <w:rsid w:val="00AD2A09"/>
    <w:rsid w:val="00AD43C9"/>
    <w:rsid w:val="00AE7876"/>
    <w:rsid w:val="00AF455F"/>
    <w:rsid w:val="00B17B3E"/>
    <w:rsid w:val="00B23380"/>
    <w:rsid w:val="00B240FA"/>
    <w:rsid w:val="00B30308"/>
    <w:rsid w:val="00B37D2C"/>
    <w:rsid w:val="00B54640"/>
    <w:rsid w:val="00B73FA4"/>
    <w:rsid w:val="00B7572C"/>
    <w:rsid w:val="00B768C6"/>
    <w:rsid w:val="00BA15F9"/>
    <w:rsid w:val="00BC7E9A"/>
    <w:rsid w:val="00BD1492"/>
    <w:rsid w:val="00BE11DE"/>
    <w:rsid w:val="00BE36F0"/>
    <w:rsid w:val="00BF43AC"/>
    <w:rsid w:val="00C0143B"/>
    <w:rsid w:val="00C21178"/>
    <w:rsid w:val="00C23D36"/>
    <w:rsid w:val="00C35DF9"/>
    <w:rsid w:val="00C50D23"/>
    <w:rsid w:val="00C5449C"/>
    <w:rsid w:val="00C67638"/>
    <w:rsid w:val="00C843BC"/>
    <w:rsid w:val="00C95B49"/>
    <w:rsid w:val="00C966A0"/>
    <w:rsid w:val="00C97552"/>
    <w:rsid w:val="00CA2FB0"/>
    <w:rsid w:val="00CA7CF6"/>
    <w:rsid w:val="00CC2693"/>
    <w:rsid w:val="00CC5083"/>
    <w:rsid w:val="00CD17AD"/>
    <w:rsid w:val="00CE414E"/>
    <w:rsid w:val="00D1295F"/>
    <w:rsid w:val="00D14B20"/>
    <w:rsid w:val="00D255A2"/>
    <w:rsid w:val="00D36499"/>
    <w:rsid w:val="00D52E78"/>
    <w:rsid w:val="00D53018"/>
    <w:rsid w:val="00D63FF1"/>
    <w:rsid w:val="00D676CD"/>
    <w:rsid w:val="00D74989"/>
    <w:rsid w:val="00D90331"/>
    <w:rsid w:val="00DA5A22"/>
    <w:rsid w:val="00DB090E"/>
    <w:rsid w:val="00DB13E5"/>
    <w:rsid w:val="00DC0F64"/>
    <w:rsid w:val="00DE1697"/>
    <w:rsid w:val="00DE2D58"/>
    <w:rsid w:val="00DE4BF5"/>
    <w:rsid w:val="00DF34B8"/>
    <w:rsid w:val="00DF3CE2"/>
    <w:rsid w:val="00E03C45"/>
    <w:rsid w:val="00E04365"/>
    <w:rsid w:val="00E16BBB"/>
    <w:rsid w:val="00E20604"/>
    <w:rsid w:val="00E4207B"/>
    <w:rsid w:val="00E60A64"/>
    <w:rsid w:val="00E63E5A"/>
    <w:rsid w:val="00E65E72"/>
    <w:rsid w:val="00E731F9"/>
    <w:rsid w:val="00E73DED"/>
    <w:rsid w:val="00EE5472"/>
    <w:rsid w:val="00EF05BC"/>
    <w:rsid w:val="00EF404D"/>
    <w:rsid w:val="00F0533B"/>
    <w:rsid w:val="00F0649B"/>
    <w:rsid w:val="00F15DA9"/>
    <w:rsid w:val="00F16C83"/>
    <w:rsid w:val="00F20517"/>
    <w:rsid w:val="00F20CD7"/>
    <w:rsid w:val="00F36038"/>
    <w:rsid w:val="00F37FD2"/>
    <w:rsid w:val="00F4546F"/>
    <w:rsid w:val="00F77F4D"/>
    <w:rsid w:val="00F85004"/>
    <w:rsid w:val="00F8625A"/>
    <w:rsid w:val="00F9363A"/>
    <w:rsid w:val="00F95CB6"/>
    <w:rsid w:val="00FB2C71"/>
    <w:rsid w:val="00FC7C17"/>
    <w:rsid w:val="00FD108B"/>
    <w:rsid w:val="00FE43C5"/>
    <w:rsid w:val="00FF0088"/>
    <w:rsid w:val="00FF36D0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43B"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목록 단락,?? ??,?????,リスト段落,Lista1,中等深浅网格 1 - 着色 21,????,¥¡¡¡¡ì¬º¥¹¥È¶ÎÂä,ÁÐ³ö¶ÎÂä,¥ê¥¹¥È¶ÎÂä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342B16"/>
    <w:pPr>
      <w:ind w:left="720"/>
      <w:contextualSpacing/>
    </w:pPr>
  </w:style>
  <w:style w:type="paragraph" w:customStyle="1" w:styleId="EditorsNote">
    <w:name w:val="Editor's Note"/>
    <w:basedOn w:val="Normal"/>
    <w:link w:val="EditorsNoteChar"/>
    <w:rsid w:val="00AA5E3B"/>
    <w:pPr>
      <w:keepLines/>
      <w:spacing w:after="180"/>
      <w:ind w:left="1560" w:hanging="1276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AA5E3B"/>
    <w:rPr>
      <w:rFonts w:eastAsia="Times New Roman"/>
      <w:color w:val="FF0000"/>
      <w:lang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¥¡¡¡¡ì¬º¥¹¥È¶ÎÂä Char,ÁÐ³ö¶ÎÂä Char,¥ê¥¹¥È¶ÎÂä Char,—ño’i—Ž Char,1st level - Bullet List Paragraph Char,Paragrafo elenco Char"/>
    <w:basedOn w:val="DefaultParagraphFont"/>
    <w:link w:val="ListParagraph"/>
    <w:uiPriority w:val="34"/>
    <w:qFormat/>
    <w:locked/>
    <w:rsid w:val="008C6D6B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86831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table" w:styleId="TableGrid">
    <w:name w:val="Table Grid"/>
    <w:basedOn w:val="TableNormal"/>
    <w:qFormat/>
    <w:rsid w:val="00DB13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qFormat/>
    <w:rsid w:val="00DE2D58"/>
    <w:pPr>
      <w:tabs>
        <w:tab w:val="left" w:pos="1701"/>
        <w:tab w:val="right" w:pos="9639"/>
      </w:tabs>
      <w:spacing w:after="240" w:line="259" w:lineRule="auto"/>
    </w:pPr>
    <w:rPr>
      <w:rFonts w:cstheme="minorBidi"/>
      <w:b/>
      <w:color w:val="auto"/>
      <w:sz w:val="22"/>
      <w:szCs w:val="22"/>
      <w:lang w:val="en-US" w:eastAsia="ko-KR"/>
    </w:rPr>
  </w:style>
  <w:style w:type="character" w:customStyle="1" w:styleId="apple-converted-space">
    <w:name w:val="apple-converted-space"/>
    <w:basedOn w:val="DefaultParagraphFont"/>
    <w:rsid w:val="001679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5</Value>
      <Value>4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5NUHHDQN7SK2-1476151046-503764</_dlc_DocId>
    <_dlc_DocIdUrl xmlns="f166a696-7b5b-4ccd-9f0c-ffde0cceec81">
      <Url>https://ericsson.sharepoint.com/sites/star/_layouts/15/DocIdRedir.aspx?ID=5NUHHDQN7SK2-1476151046-503764</Url>
      <Description>5NUHHDQN7SK2-1476151046-503764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F5ECF03B-732D-41ED-B82A-E26411F840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019E723-C604-42B0-9F4C-01F7BE89359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1658574-6909-4544-9992-68F6F8CC0F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319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Florent Munier</cp:lastModifiedBy>
  <cp:revision>23</cp:revision>
  <cp:lastPrinted>2002-04-23T07:10:00Z</cp:lastPrinted>
  <dcterms:created xsi:type="dcterms:W3CDTF">2021-08-27T15:29:00Z</dcterms:created>
  <dcterms:modified xsi:type="dcterms:W3CDTF">2021-10-21T07:30:00Z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0x010100C5F30C9B16E14C8EACE5F2CC7B7AC7F400F5862E332FC6CE449700A00A9FC83FBA</vt:lpwstr>
  </property>
  <property fmtid="{D5CDD505-2E9C-101B-9397-08002B2CF9AE}" pid="6" name="EriCOLLCategory">
    <vt:lpwstr>4;##Research|7f1f7aab-c784-40ec-8666-825d2ac7abef</vt:lpwstr>
  </property>
  <property fmtid="{D5CDD505-2E9C-101B-9397-08002B2CF9AE}" pid="7" name="EriCOLLProjects">
    <vt:lpwstr/>
  </property>
  <property fmtid="{D5CDD505-2E9C-101B-9397-08002B2CF9AE}" pid="8" name="TaxKeyword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5;##GFTE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_dlc_DocIdItemGuid">
    <vt:lpwstr>7b260ee7-bb5d-4b21-a164-7313e0cd7a0e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1630034251</vt:lpwstr>
  </property>
</Properties>
</file>