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BA7E15D" w:rsidR="001E41F3" w:rsidRPr="00ED6C6A" w:rsidRDefault="00ED6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FI"/>
        </w:rPr>
      </w:pPr>
      <w:r w:rsidRPr="00ED6C6A">
        <w:rPr>
          <w:b/>
          <w:noProof/>
          <w:sz w:val="24"/>
        </w:rPr>
        <w:t>3GPP TSG-RAN WG1 Meeting #106b-e</w:t>
      </w:r>
      <w:r w:rsidR="001E41F3">
        <w:rPr>
          <w:b/>
          <w:i/>
          <w:noProof/>
          <w:sz w:val="28"/>
        </w:rPr>
        <w:tab/>
      </w:r>
      <w:r w:rsidR="003F6088" w:rsidRPr="003F6088">
        <w:rPr>
          <w:b/>
          <w:i/>
          <w:noProof/>
          <w:sz w:val="28"/>
        </w:rPr>
        <w:t>R</w:t>
      </w:r>
      <w:r>
        <w:rPr>
          <w:b/>
          <w:i/>
          <w:noProof/>
          <w:sz w:val="28"/>
          <w:lang w:val="en-FI"/>
        </w:rPr>
        <w:t>1</w:t>
      </w:r>
      <w:r w:rsidR="003F6088" w:rsidRPr="003F6088">
        <w:rPr>
          <w:b/>
          <w:i/>
          <w:noProof/>
          <w:sz w:val="28"/>
        </w:rPr>
        <w:t>-210</w:t>
      </w:r>
      <w:r>
        <w:rPr>
          <w:b/>
          <w:i/>
          <w:noProof/>
          <w:sz w:val="28"/>
          <w:lang w:val="en-FI"/>
        </w:rPr>
        <w:t>xxxx</w:t>
      </w:r>
    </w:p>
    <w:p w14:paraId="7CB45193" w14:textId="5DD38BC4" w:rsidR="001E41F3" w:rsidRDefault="005B220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64312" w:rsidRPr="00AE4060">
          <w:rPr>
            <w:rFonts w:cs="Arial"/>
            <w:b/>
            <w:noProof/>
            <w:sz w:val="24"/>
            <w:lang w:val="en-US" w:eastAsia="ja-JP"/>
          </w:rPr>
          <w:t>Electronic Me</w:t>
        </w:r>
        <w:r w:rsidR="00ED6C6A" w:rsidRPr="00AE4060">
          <w:rPr>
            <w:rFonts w:cs="Arial"/>
            <w:b/>
            <w:noProof/>
            <w:sz w:val="24"/>
            <w:lang w:val="en-US" w:eastAsia="ja-JP"/>
          </w:rPr>
          <w:t>e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 xml:space="preserve">ting, </w:t>
        </w:r>
        <w:r w:rsidR="00ED6C6A">
          <w:rPr>
            <w:rFonts w:cs="Arial"/>
            <w:b/>
            <w:noProof/>
            <w:sz w:val="24"/>
            <w:lang w:val="en-FI" w:eastAsia="ja-JP"/>
          </w:rPr>
          <w:t>October</w:t>
        </w:r>
        <w:r w:rsidR="0053558E">
          <w:rPr>
            <w:rFonts w:cs="Arial"/>
            <w:b/>
            <w:noProof/>
            <w:sz w:val="24"/>
            <w:lang w:val="en-US" w:eastAsia="ja-JP"/>
          </w:rPr>
          <w:t xml:space="preserve"> </w:t>
        </w:r>
        <w:r w:rsidR="008A79B5">
          <w:rPr>
            <w:rFonts w:cs="Arial"/>
            <w:b/>
            <w:noProof/>
            <w:sz w:val="24"/>
            <w:lang w:val="en-US" w:eastAsia="ja-JP"/>
          </w:rPr>
          <w:t>1</w:t>
        </w:r>
        <w:r w:rsidR="00ED6C6A">
          <w:rPr>
            <w:rFonts w:cs="Arial"/>
            <w:b/>
            <w:noProof/>
            <w:sz w:val="24"/>
            <w:lang w:val="en-FI" w:eastAsia="ja-JP"/>
          </w:rPr>
          <w:t>1</w:t>
        </w:r>
        <w:r w:rsidR="00ED6C6A" w:rsidRPr="00D92BC5">
          <w:rPr>
            <w:rFonts w:cs="Arial"/>
            <w:b/>
            <w:noProof/>
            <w:sz w:val="24"/>
            <w:vertAlign w:val="superscript"/>
            <w:lang w:val="en-US" w:eastAsia="ja-JP"/>
          </w:rPr>
          <w:t>th</w:t>
        </w:r>
        <w:r w:rsidR="00ED6C6A" w:rsidRPr="00AE4060">
          <w:rPr>
            <w:rFonts w:cs="Arial"/>
            <w:b/>
            <w:noProof/>
            <w:sz w:val="24"/>
            <w:lang w:val="en-US" w:eastAsia="ja-JP"/>
          </w:rPr>
          <w:t xml:space="preserve"> 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 xml:space="preserve">– </w:t>
        </w:r>
        <w:r w:rsidR="00ED6C6A">
          <w:rPr>
            <w:rFonts w:cs="Arial"/>
            <w:b/>
            <w:noProof/>
            <w:sz w:val="24"/>
            <w:lang w:val="en-FI" w:eastAsia="ja-JP"/>
          </w:rPr>
          <w:t>1</w:t>
        </w:r>
        <w:r w:rsidR="00152E97">
          <w:rPr>
            <w:rFonts w:cs="Arial"/>
            <w:b/>
            <w:noProof/>
            <w:sz w:val="24"/>
            <w:lang w:val="en-FI" w:eastAsia="ja-JP"/>
          </w:rPr>
          <w:t>9</w:t>
        </w:r>
        <w:r w:rsidR="00664312" w:rsidRPr="00D92BC5">
          <w:rPr>
            <w:rFonts w:cs="Arial"/>
            <w:b/>
            <w:noProof/>
            <w:sz w:val="24"/>
            <w:vertAlign w:val="superscript"/>
            <w:lang w:val="en-US" w:eastAsia="ja-JP"/>
          </w:rPr>
          <w:t>th</w:t>
        </w:r>
        <w:r w:rsidR="00ED6C6A">
          <w:rPr>
            <w:rFonts w:cs="Arial"/>
            <w:b/>
            <w:noProof/>
            <w:sz w:val="24"/>
            <w:lang w:val="en-FI" w:eastAsia="ja-JP"/>
          </w:rPr>
          <w:t xml:space="preserve">, </w:t>
        </w:r>
        <w:r w:rsidR="00664312" w:rsidRPr="00AE4060">
          <w:rPr>
            <w:rFonts w:cs="Arial"/>
            <w:b/>
            <w:noProof/>
            <w:sz w:val="24"/>
            <w:lang w:val="en-US" w:eastAsia="ja-JP"/>
          </w:rPr>
          <w:t>202</w:t>
        </w:r>
      </w:fldSimple>
      <w:r w:rsidR="00D513BA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CDA88D6" w:rsidR="001E41F3" w:rsidRDefault="00ED6C6A">
            <w:pPr>
              <w:pStyle w:val="CRCoverPage"/>
              <w:spacing w:after="0"/>
              <w:jc w:val="center"/>
              <w:rPr>
                <w:noProof/>
              </w:rPr>
            </w:pPr>
            <w:r w:rsidRPr="00E03BE9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4CCF86" w:rsidR="001E41F3" w:rsidRPr="00ED6C6A" w:rsidRDefault="00A501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en-FI"/>
              </w:rPr>
            </w:pPr>
            <w:r>
              <w:rPr>
                <w:b/>
                <w:noProof/>
                <w:sz w:val="28"/>
              </w:rPr>
              <w:t>3</w:t>
            </w:r>
            <w:r w:rsidR="000D1EFF">
              <w:rPr>
                <w:b/>
                <w:noProof/>
                <w:sz w:val="28"/>
              </w:rPr>
              <w:t>8.</w:t>
            </w:r>
            <w:r w:rsidR="00ED6C6A">
              <w:rPr>
                <w:b/>
                <w:noProof/>
                <w:sz w:val="28"/>
                <w:lang w:val="en-FI"/>
              </w:rPr>
              <w:t>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B220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503432" w:rsidR="001E41F3" w:rsidRPr="00410371" w:rsidRDefault="00ED6C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val="en-FI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0C18FC" w:rsidR="001E41F3" w:rsidRPr="00410371" w:rsidRDefault="00D3279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A7BB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ED6C6A">
              <w:rPr>
                <w:b/>
                <w:noProof/>
                <w:sz w:val="28"/>
                <w:lang w:val="en-FI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A7BB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A068BD" w:rsidR="00F25D98" w:rsidRDefault="00ED6C6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982B442" w:rsidR="00F25D98" w:rsidRDefault="007E68E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92A5DE" w:rsidR="001E41F3" w:rsidRDefault="00386C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D6C6A">
              <w:t xml:space="preserve">Introduction of </w:t>
            </w:r>
            <w:r>
              <w:fldChar w:fldCharType="end"/>
            </w:r>
            <w:r w:rsidR="002D58B4" w:rsidRPr="002D58B4">
              <w:rPr>
                <w:lang w:val="en-FI"/>
              </w:rPr>
              <w:t>UL Tx Switching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40E76F" w:rsidR="001E41F3" w:rsidRPr="00ED6C6A" w:rsidRDefault="00ED6C6A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lang w:val="en-FI"/>
              </w:rP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93720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A92554" w:rsidR="001E41F3" w:rsidRPr="00EF02FB" w:rsidRDefault="00F0222E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 w:rsidRPr="00F0222E">
              <w:t>NR_RF_FR1_enh</w:t>
            </w:r>
            <w:r w:rsidR="00EF02FB">
              <w:rPr>
                <w:lang w:val="en-FI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687752" w:rsidR="001E41F3" w:rsidRPr="00ED6C6A" w:rsidRDefault="0037218F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202</w:t>
            </w:r>
            <w:r w:rsidR="0053558E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11</w:t>
            </w:r>
            <w:r>
              <w:rPr>
                <w:noProof/>
              </w:rPr>
              <w:t>-</w:t>
            </w:r>
            <w:r w:rsidR="00ED6C6A">
              <w:rPr>
                <w:noProof/>
                <w:lang w:val="en-FI"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18740" w:rsidR="001E41F3" w:rsidRPr="00ED6C6A" w:rsidRDefault="00ED6C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val="en-FI"/>
              </w:rPr>
            </w:pPr>
            <w:r>
              <w:rPr>
                <w:b/>
                <w:noProof/>
                <w:lang w:val="en-FI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5CFD18" w:rsidR="001E41F3" w:rsidRPr="00ED6C6A" w:rsidRDefault="000B4BE3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</w:rPr>
              <w:t>Rel-1</w:t>
            </w:r>
            <w:r w:rsidR="00ED6C6A">
              <w:rPr>
                <w:noProof/>
                <w:lang w:val="en-FI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063F65" w:rsidR="001E41F3" w:rsidRDefault="00ED6C6A" w:rsidP="00BF495B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 xml:space="preserve">Introduction of </w:t>
            </w:r>
            <w:r w:rsidR="002D58B4" w:rsidRPr="002D58B4">
              <w:rPr>
                <w:noProof/>
                <w:lang w:val="en-FI"/>
              </w:rPr>
              <w:t>UL Tx Switching enhancements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9273FC" w:rsidR="001E41F3" w:rsidRPr="00D178E8" w:rsidRDefault="00D178E8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 xml:space="preserve">In section 6.1.6.2.1 (new) and 6.1.6.3, introduced the specification support for </w:t>
            </w:r>
            <w:r w:rsidRPr="00D178E8">
              <w:rPr>
                <w:noProof/>
                <w:lang w:val="en-FI"/>
              </w:rPr>
              <w:t>inter-band UL CA, if 2Tx-2Tx UL Tx switching between 1 carrier on band A and 2 carriers on band B is configured</w:t>
            </w:r>
            <w:r>
              <w:rPr>
                <w:noProof/>
                <w:lang w:val="en-FI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A82824" w:rsidR="001E41F3" w:rsidRDefault="00ED6C6A">
            <w:pPr>
              <w:pStyle w:val="CRCoverPage"/>
              <w:spacing w:after="0"/>
              <w:ind w:left="100"/>
              <w:rPr>
                <w:noProof/>
              </w:rPr>
            </w:pPr>
            <w:r w:rsidRPr="00374801">
              <w:rPr>
                <w:noProof/>
              </w:rPr>
              <w:t>In</w:t>
            </w:r>
            <w:r>
              <w:rPr>
                <w:noProof/>
                <w:lang w:val="en-FI"/>
              </w:rPr>
              <w:t>complete support</w:t>
            </w:r>
            <w:r w:rsidRPr="00374801">
              <w:rPr>
                <w:noProof/>
              </w:rPr>
              <w:t xml:space="preserve"> of </w:t>
            </w:r>
            <w:r w:rsidR="002D58B4" w:rsidRPr="002D58B4">
              <w:rPr>
                <w:noProof/>
                <w:lang w:val="en-FI"/>
              </w:rPr>
              <w:t>UL Tx Switching enhancements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10C5E5" w:rsidR="001E41F3" w:rsidRPr="00D178E8" w:rsidRDefault="00D178E8">
            <w:pPr>
              <w:pStyle w:val="CRCoverPage"/>
              <w:spacing w:after="0"/>
              <w:ind w:left="100"/>
              <w:rPr>
                <w:noProof/>
                <w:lang w:val="en-FI"/>
              </w:rPr>
            </w:pPr>
            <w:r>
              <w:rPr>
                <w:noProof/>
                <w:lang w:val="en-FI"/>
              </w:rPr>
              <w:t>6.1.6.2.1 (new), 6.1.6.3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4BABB9B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F6A2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2C28EF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</w:t>
            </w:r>
            <w:r w:rsidR="00145D43"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C98B6C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9A7CDEC" w:rsidR="001E41F3" w:rsidRDefault="00307E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E06C7D" w:rsidR="001E41F3" w:rsidRDefault="00ED6C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4E3EA8" w:rsidR="001E41F3" w:rsidRDefault="00F522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C79735" w14:textId="04DE0019" w:rsidR="00ED6C6A" w:rsidRDefault="00ED6C6A" w:rsidP="00ED6C6A">
      <w:pPr>
        <w:jc w:val="center"/>
      </w:pPr>
      <w:r>
        <w:lastRenderedPageBreak/>
        <w:t>&lt;omitted text&gt;</w:t>
      </w:r>
    </w:p>
    <w:p w14:paraId="17D47AF4" w14:textId="77777777" w:rsidR="00D178E8" w:rsidRDefault="00D178E8" w:rsidP="00D178E8">
      <w:pPr>
        <w:pStyle w:val="Heading3"/>
      </w:pPr>
      <w:bookmarkStart w:id="1" w:name="_Toc45810627"/>
      <w:bookmarkStart w:id="2" w:name="_Toc83310212"/>
      <w:r w:rsidRPr="00705185">
        <w:t>6.1.</w:t>
      </w:r>
      <w:r>
        <w:t>6</w:t>
      </w:r>
      <w:r>
        <w:tab/>
      </w:r>
      <w:r w:rsidRPr="00705185">
        <w:t>Uplink switching</w:t>
      </w:r>
      <w:bookmarkEnd w:id="1"/>
      <w:bookmarkEnd w:id="2"/>
    </w:p>
    <w:p w14:paraId="4D7DA4CD" w14:textId="77777777" w:rsidR="00D178E8" w:rsidRPr="00705185" w:rsidRDefault="00D178E8" w:rsidP="00D178E8">
      <w:r w:rsidRPr="00961879">
        <w:rPr>
          <w:lang w:val="en-US"/>
        </w:rPr>
        <w:t xml:space="preserve">The UE may omit uplink transmission during </w:t>
      </w:r>
      <w:r w:rsidRPr="00961879">
        <w:t xml:space="preserve">the uplink switching gap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0706E">
        <w:rPr>
          <w:rFonts w:ascii="Arial" w:hAnsi="Arial"/>
          <w:b/>
        </w:rPr>
        <w:t xml:space="preserve"> </w:t>
      </w:r>
      <w:r w:rsidRPr="00F0706E">
        <w:t xml:space="preserve">if the conditions defined in this clause are met and the UE is configured with </w:t>
      </w:r>
      <w:proofErr w:type="spellStart"/>
      <w:r w:rsidRPr="00F0706E">
        <w:rPr>
          <w:i/>
        </w:rPr>
        <w:t>uplinkTxSwitching</w:t>
      </w:r>
      <w:proofErr w:type="spellEnd"/>
      <w:r w:rsidRPr="00714AE8">
        <w:t>.</w:t>
      </w:r>
      <w:r>
        <w:t xml:space="preserve"> The switching gap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Tx1-Tx2</m:t>
            </m:r>
          </m:sub>
        </m:sSub>
      </m:oMath>
      <w:r w:rsidRPr="00983AB4">
        <w:rPr>
          <w:rFonts w:ascii="Arial" w:hAnsi="Arial"/>
          <w:b/>
        </w:rPr>
        <w:t xml:space="preserve"> </w:t>
      </w:r>
      <w:r>
        <w:t xml:space="preserve">is indicated by UE capability </w:t>
      </w:r>
      <w:proofErr w:type="spellStart"/>
      <w:r w:rsidRPr="00F42EC5">
        <w:rPr>
          <w:i/>
        </w:rPr>
        <w:t>uplinkTxSwitchingPeriod</w:t>
      </w:r>
      <w:proofErr w:type="spellEnd"/>
      <w:r w:rsidRPr="00983AB4">
        <w:t xml:space="preserve">: </w:t>
      </w:r>
    </w:p>
    <w:p w14:paraId="68283538" w14:textId="77777777" w:rsidR="00D178E8" w:rsidRDefault="00D178E8" w:rsidP="00D178E8">
      <w:pPr>
        <w:pStyle w:val="B1"/>
      </w:pPr>
      <w:r w:rsidRPr="00705185">
        <w:t>-</w:t>
      </w:r>
      <w:r w:rsidRPr="00705185">
        <w:tab/>
      </w:r>
      <w:bookmarkStart w:id="3" w:name="_Hlk39056336"/>
      <w:r>
        <w:t>If a</w:t>
      </w:r>
      <w:r w:rsidRPr="00705185">
        <w:t xml:space="preserve"> </w:t>
      </w:r>
      <w:r w:rsidRPr="00705185">
        <w:rPr>
          <w:lang w:val="en-AU"/>
        </w:rPr>
        <w:t>UE</w:t>
      </w:r>
      <w:r w:rsidRPr="00705185">
        <w:t xml:space="preserve"> </w:t>
      </w:r>
      <w:r>
        <w:t xml:space="preserve">indicated a capability for uplink switching with </w:t>
      </w:r>
      <w:bookmarkEnd w:id="3"/>
      <w:proofErr w:type="spellStart"/>
      <w:r w:rsidRPr="001A1088">
        <w:rPr>
          <w:i/>
          <w:iCs/>
        </w:rPr>
        <w:t>BandCombination-UplinkTxSwitch</w:t>
      </w:r>
      <w:proofErr w:type="spellEnd"/>
      <w:r w:rsidRPr="00705185">
        <w:t xml:space="preserve"> </w:t>
      </w:r>
      <w:r>
        <w:t>for a band combination, and if it is for that band combination</w:t>
      </w:r>
    </w:p>
    <w:p w14:paraId="698EA2FF" w14:textId="77777777" w:rsidR="00D178E8" w:rsidRPr="00705185" w:rsidRDefault="00D178E8" w:rsidP="00D178E8">
      <w:pPr>
        <w:pStyle w:val="B2"/>
      </w:pPr>
      <w:r>
        <w:t>-</w:t>
      </w:r>
      <w:r>
        <w:tab/>
      </w:r>
      <w:bookmarkStart w:id="4" w:name="_Hlk38539049"/>
      <w:r>
        <w:t>C</w:t>
      </w:r>
      <w:r w:rsidRPr="00705185">
        <w:t xml:space="preserve">onfigured </w:t>
      </w:r>
      <w:r>
        <w:t xml:space="preserve">with </w:t>
      </w:r>
      <w:r>
        <w:rPr>
          <w:lang w:eastAsia="fr-FR"/>
        </w:rPr>
        <w:t>a MCG using E-UTRA radio access and with a SCG using NR radio access (EN-DC)</w:t>
      </w:r>
      <w:r w:rsidRPr="00705185">
        <w:t xml:space="preserve">, </w:t>
      </w:r>
      <w:bookmarkEnd w:id="4"/>
      <w:r w:rsidRPr="00705185">
        <w:t>or</w:t>
      </w:r>
    </w:p>
    <w:p w14:paraId="201001EE" w14:textId="77777777" w:rsidR="00D178E8" w:rsidRPr="00705185" w:rsidRDefault="00D178E8" w:rsidP="00D178E8">
      <w:pPr>
        <w:pStyle w:val="B2"/>
      </w:pPr>
      <w:r w:rsidRPr="00983AB4">
        <w:t>-</w:t>
      </w:r>
      <w:r w:rsidRPr="00983AB4">
        <w:tab/>
      </w:r>
      <w:r>
        <w:t>C</w:t>
      </w:r>
      <w:r w:rsidRPr="00705185">
        <w:t xml:space="preserve">onfigured </w:t>
      </w:r>
      <w:r>
        <w:t>with uplink carrier aggregation</w:t>
      </w:r>
      <w:r w:rsidRPr="00705185">
        <w:t>, or</w:t>
      </w:r>
    </w:p>
    <w:p w14:paraId="2126D384" w14:textId="77777777" w:rsidR="00D178E8" w:rsidRPr="00705185" w:rsidRDefault="00D178E8" w:rsidP="00D178E8">
      <w:pPr>
        <w:pStyle w:val="B2"/>
      </w:pPr>
      <w:r w:rsidRPr="00983AB4">
        <w:t>-</w:t>
      </w:r>
      <w:r w:rsidRPr="00983AB4">
        <w:tab/>
      </w:r>
      <w:r>
        <w:t>C</w:t>
      </w:r>
      <w:r w:rsidRPr="00705185">
        <w:t xml:space="preserve">onfigured </w:t>
      </w:r>
      <w:r>
        <w:t xml:space="preserve">in a serving cell with two uplink carriers with </w:t>
      </w:r>
      <w:r>
        <w:rPr>
          <w:lang w:eastAsia="fr-FR"/>
        </w:rPr>
        <w:t xml:space="preserve">higher layer parameter </w:t>
      </w:r>
      <w:proofErr w:type="spellStart"/>
      <w:r>
        <w:rPr>
          <w:i/>
          <w:iCs/>
          <w:lang w:eastAsia="fr-FR"/>
        </w:rPr>
        <w:t>supplementary</w:t>
      </w:r>
      <w:r w:rsidRPr="009F29A4">
        <w:rPr>
          <w:i/>
          <w:iCs/>
          <w:lang w:eastAsia="fr-FR"/>
        </w:rPr>
        <w:t>Uplink</w:t>
      </w:r>
      <w:proofErr w:type="spellEnd"/>
      <w:r w:rsidRPr="00705185">
        <w:t>.</w:t>
      </w:r>
    </w:p>
    <w:p w14:paraId="698D3070" w14:textId="77777777" w:rsidR="00D178E8" w:rsidRDefault="00D178E8" w:rsidP="00D178E8">
      <w:pPr>
        <w:pStyle w:val="B2"/>
      </w:pPr>
      <w:r>
        <w:tab/>
        <w:t xml:space="preserve">the conditions under which the switching gap may be present and the location of the </w:t>
      </w:r>
      <w:proofErr w:type="spellStart"/>
      <w:r>
        <w:t>switchin</w:t>
      </w:r>
      <w:proofErr w:type="spellEnd"/>
      <w:r>
        <w:rPr>
          <w:lang w:val="en-US"/>
        </w:rPr>
        <w:t>g</w:t>
      </w:r>
      <w:r>
        <w:t xml:space="preserve"> gap are defined for each of the cases in </w:t>
      </w:r>
      <w:r>
        <w:rPr>
          <w:lang w:val="en-US"/>
        </w:rPr>
        <w:t xml:space="preserve">clauses </w:t>
      </w:r>
      <w:r>
        <w:t>6.1.6.1, 6.1.6.2, and 6.1.6.3 respectively.</w:t>
      </w:r>
    </w:p>
    <w:p w14:paraId="68882F72" w14:textId="77777777" w:rsidR="00D178E8" w:rsidRDefault="00D178E8" w:rsidP="00D178E8">
      <w:pPr>
        <w:rPr>
          <w:lang w:val="en-US"/>
        </w:rPr>
      </w:pPr>
      <w:r w:rsidRPr="00173C15">
        <w:rPr>
          <w:lang w:val="en-US"/>
        </w:rPr>
        <w:t>If a</w:t>
      </w:r>
      <w:r>
        <w:rPr>
          <w:lang w:val="en-US"/>
        </w:rPr>
        <w:t>n</w:t>
      </w:r>
      <w:r w:rsidRPr="00173C15">
        <w:rPr>
          <w:lang w:val="en-US"/>
        </w:rPr>
        <w:t xml:space="preserve">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 is triggered for a</w:t>
      </w:r>
      <w:r>
        <w:rPr>
          <w:lang w:val="en-US"/>
        </w:rPr>
        <w:t>n</w:t>
      </w:r>
      <w:r w:rsidRPr="00173C15">
        <w:rPr>
          <w:lang w:val="en-US"/>
        </w:rPr>
        <w:t xml:space="preserve"> </w:t>
      </w:r>
      <w:r>
        <w:rPr>
          <w:lang w:val="en-US"/>
        </w:rPr>
        <w:t>uplink</w:t>
      </w:r>
      <w:r w:rsidRPr="00173C15">
        <w:rPr>
          <w:lang w:val="en-US"/>
        </w:rPr>
        <w:t xml:space="preserve"> transmission starting at </w:t>
      </w:r>
      <w:r w:rsidRPr="005545D2">
        <w:rPr>
          <w:i/>
          <w:lang w:val="en-US"/>
        </w:rPr>
        <w:t>T</w:t>
      </w:r>
      <w:r w:rsidRPr="005545D2">
        <w:rPr>
          <w:i/>
          <w:vertAlign w:val="subscript"/>
          <w:lang w:val="en-US"/>
        </w:rPr>
        <w:t>0</w:t>
      </w:r>
      <w:r w:rsidRPr="00173C15">
        <w:rPr>
          <w:lang w:val="en-US"/>
        </w:rPr>
        <w:t xml:space="preserve">, after </w:t>
      </w:r>
      <w:r w:rsidRPr="005545D2">
        <w:rPr>
          <w:i/>
          <w:lang w:val="en-US"/>
        </w:rPr>
        <w:t>T</w:t>
      </w:r>
      <w:r w:rsidRPr="005545D2">
        <w:rPr>
          <w:i/>
          <w:vertAlign w:val="subscript"/>
          <w:lang w:val="en-US"/>
        </w:rPr>
        <w:t>0</w:t>
      </w:r>
      <w:r w:rsidRPr="005545D2">
        <w:rPr>
          <w:i/>
          <w:lang w:val="en-US"/>
        </w:rPr>
        <w:t>-T</w:t>
      </w:r>
      <w:r w:rsidRPr="005545D2">
        <w:rPr>
          <w:i/>
          <w:vertAlign w:val="subscript"/>
          <w:lang w:val="en-US"/>
        </w:rPr>
        <w:t>offset</w:t>
      </w:r>
      <w:r w:rsidRPr="00173C15">
        <w:rPr>
          <w:lang w:val="en-US"/>
        </w:rPr>
        <w:t xml:space="preserve">, the UE is not expected to cancel the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switching, or to trigger any other new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 occurring before </w:t>
      </w:r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0</w:t>
      </w:r>
      <w:r w:rsidRPr="00173C15">
        <w:rPr>
          <w:lang w:val="en-US"/>
        </w:rPr>
        <w:t xml:space="preserve"> for any other</w:t>
      </w:r>
      <w:r>
        <w:rPr>
          <w:lang w:val="en-US"/>
        </w:rPr>
        <w:t xml:space="preserve"> uplink</w:t>
      </w:r>
      <w:r w:rsidRPr="00173C15">
        <w:rPr>
          <w:lang w:val="en-US"/>
        </w:rPr>
        <w:t xml:space="preserve"> transmission that is scheduled after </w:t>
      </w:r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0</w:t>
      </w:r>
      <w:r w:rsidRPr="005545D2">
        <w:rPr>
          <w:i/>
          <w:lang w:val="en-US"/>
        </w:rPr>
        <w:t>-T</w:t>
      </w:r>
      <w:r w:rsidRPr="006C26D1">
        <w:rPr>
          <w:i/>
          <w:vertAlign w:val="subscript"/>
          <w:lang w:val="en-US"/>
        </w:rPr>
        <w:t>offset</w:t>
      </w:r>
      <w:r w:rsidRPr="00173C15">
        <w:rPr>
          <w:lang w:val="en-US"/>
        </w:rPr>
        <w:t xml:space="preserve">, where </w:t>
      </w:r>
      <w:proofErr w:type="spellStart"/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offset</w:t>
      </w:r>
      <w:proofErr w:type="spellEnd"/>
      <w:r w:rsidRPr="00173C15">
        <w:rPr>
          <w:lang w:val="en-US"/>
        </w:rPr>
        <w:t xml:space="preserve"> is</w:t>
      </w:r>
      <w:r>
        <w:rPr>
          <w:lang w:val="en-US"/>
        </w:rPr>
        <w:t xml:space="preserve"> the UE processing procedure time defined for the uplink transmission triggering the switch given in clause 5.3, clause 5.4, clause 6.2.1, clause 6.4 and in clause 9 of [6, TS 38.213].</w:t>
      </w:r>
    </w:p>
    <w:p w14:paraId="4B9124CB" w14:textId="77777777" w:rsidR="00D178E8" w:rsidRDefault="00D178E8" w:rsidP="00D178E8">
      <w:pPr>
        <w:rPr>
          <w:lang w:val="en-US"/>
        </w:rPr>
      </w:pPr>
      <w:r>
        <w:rPr>
          <w:lang w:val="en-US"/>
        </w:rPr>
        <w:t>The</w:t>
      </w:r>
      <w:r w:rsidRPr="00B309FC">
        <w:rPr>
          <w:lang w:val="en-US"/>
        </w:rPr>
        <w:t xml:space="preserve"> UE does not expect to perform more than one </w:t>
      </w:r>
      <w:r>
        <w:rPr>
          <w:lang w:val="en-US"/>
        </w:rPr>
        <w:t>uplink</w:t>
      </w:r>
      <w:r w:rsidRPr="00B309FC">
        <w:rPr>
          <w:lang w:val="en-US"/>
        </w:rPr>
        <w:t xml:space="preserve"> switching in a slot</w:t>
      </w:r>
      <w:r>
        <w:rPr>
          <w:lang w:val="en-US"/>
        </w:rPr>
        <w:t xml:space="preserve"> with</w:t>
      </w:r>
      <w:r w:rsidRPr="00B309FC">
        <w:rPr>
          <w:lang w:val="en-US"/>
        </w:rPr>
        <w:t xml:space="preserve">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 xml:space="preserve"> </w:t>
      </w:r>
      <w:r w:rsidRPr="0070622F">
        <w:rPr>
          <w:lang w:val="en-AU"/>
        </w:rPr>
        <w:t>=</w:t>
      </w:r>
      <w:r>
        <w:rPr>
          <w:lang w:val="en-AU"/>
        </w:rPr>
        <w:t xml:space="preserve"> max</w:t>
      </w:r>
      <w:r w:rsidRPr="0070622F">
        <w:rPr>
          <w:lang w:val="en-AU"/>
        </w:rPr>
        <w:t>(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 1,</w:t>
      </w:r>
      <w:r w:rsidRPr="0070622F">
        <w:rPr>
          <w:i/>
          <w:lang w:val="en-AU"/>
        </w:rPr>
        <w:t xml:space="preserve">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 2</w:t>
      </w:r>
      <w:r w:rsidRPr="0070622F">
        <w:rPr>
          <w:lang w:val="en-AU"/>
        </w:rPr>
        <w:t>)</w:t>
      </w:r>
      <w:r>
        <w:rPr>
          <w:lang w:val="en-AU"/>
        </w:rPr>
        <w:t xml:space="preserve">, </w:t>
      </w:r>
      <w:r>
        <w:t xml:space="preserve">where the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</w:t>
      </w:r>
      <w:r w:rsidDel="006F5DCE">
        <w:rPr>
          <w:i/>
          <w:vertAlign w:val="subscript"/>
          <w:lang w:val="en-AU"/>
        </w:rPr>
        <w:t xml:space="preserve"> </w:t>
      </w:r>
      <w:r>
        <w:rPr>
          <w:i/>
          <w:vertAlign w:val="subscript"/>
          <w:lang w:val="en-AU"/>
        </w:rPr>
        <w:t>1</w:t>
      </w:r>
      <w:r>
        <w:t xml:space="preserve"> corresponds to the subcarrier spacing of the </w:t>
      </w:r>
      <w:r w:rsidRPr="00913298">
        <w:t xml:space="preserve">active UL BWP of one </w:t>
      </w:r>
      <w:r>
        <w:t xml:space="preserve">uplink </w:t>
      </w:r>
      <w:r w:rsidRPr="00913298">
        <w:t>carrier</w:t>
      </w:r>
      <w:r>
        <w:t xml:space="preserve"> before the switching gap and the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</w:t>
      </w:r>
      <w:r w:rsidDel="006F5DCE">
        <w:rPr>
          <w:i/>
          <w:vertAlign w:val="subscript"/>
          <w:lang w:val="en-AU"/>
        </w:rPr>
        <w:t xml:space="preserve"> </w:t>
      </w:r>
      <w:r>
        <w:rPr>
          <w:i/>
          <w:vertAlign w:val="subscript"/>
          <w:lang w:val="en-AU"/>
        </w:rPr>
        <w:t>2</w:t>
      </w:r>
      <w:r>
        <w:t xml:space="preserve"> corresponds to the subcarrier spacing of the </w:t>
      </w:r>
      <w:r w:rsidRPr="00913298">
        <w:t xml:space="preserve">active UL BWP of the other </w:t>
      </w:r>
      <w:r>
        <w:t xml:space="preserve">uplink </w:t>
      </w:r>
      <w:r w:rsidRPr="00913298">
        <w:t>carrier</w:t>
      </w:r>
      <w:r>
        <w:t xml:space="preserve"> after the switching gap.</w:t>
      </w:r>
    </w:p>
    <w:p w14:paraId="1A3D6DAB" w14:textId="77777777" w:rsidR="00D178E8" w:rsidRPr="0048482F" w:rsidRDefault="00D178E8" w:rsidP="00D178E8">
      <w:pPr>
        <w:pStyle w:val="Heading4"/>
      </w:pPr>
      <w:bookmarkStart w:id="5" w:name="_Toc45810628"/>
      <w:bookmarkStart w:id="6" w:name="_Toc83310213"/>
      <w:r>
        <w:t>6</w:t>
      </w:r>
      <w:r w:rsidRPr="0048482F">
        <w:t>.1.</w:t>
      </w:r>
      <w:r>
        <w:t>6</w:t>
      </w:r>
      <w:r w:rsidRPr="0048482F">
        <w:t>.</w:t>
      </w:r>
      <w:r>
        <w:t>1</w:t>
      </w:r>
      <w:r w:rsidRPr="0048482F">
        <w:tab/>
      </w:r>
      <w:r>
        <w:t>Uplink switching for EN-DC</w:t>
      </w:r>
      <w:bookmarkEnd w:id="5"/>
      <w:bookmarkEnd w:id="6"/>
    </w:p>
    <w:p w14:paraId="41A4FE81" w14:textId="77777777" w:rsidR="00D178E8" w:rsidRDefault="00D178E8" w:rsidP="00D178E8">
      <w:r w:rsidRPr="00705185">
        <w:t xml:space="preserve">For a UE </w:t>
      </w:r>
      <w:r>
        <w:t xml:space="preserve">indicating </w:t>
      </w:r>
      <w:r>
        <w:rPr>
          <w:lang w:val="en-US"/>
        </w:rPr>
        <w:t>a capability for</w:t>
      </w:r>
      <w:r>
        <w:t xml:space="preserve"> </w:t>
      </w:r>
      <w:r>
        <w:rPr>
          <w:lang w:val="en-US"/>
        </w:rPr>
        <w:t xml:space="preserve">uplink switching with </w:t>
      </w:r>
      <w:r w:rsidRPr="00F42EC5">
        <w:rPr>
          <w:i/>
          <w:noProof/>
          <w:lang w:eastAsia="en-GB"/>
        </w:rPr>
        <w:t>BandCombination-UplinkTxSwitch</w:t>
      </w:r>
      <w:r w:rsidRPr="00705185">
        <w:rPr>
          <w:lang w:val="en-US"/>
        </w:rPr>
        <w:t xml:space="preserve"> </w:t>
      </w:r>
      <w:r>
        <w:rPr>
          <w:lang w:val="en-US"/>
        </w:rPr>
        <w:t>for a band combination,</w:t>
      </w:r>
      <w:r>
        <w:t xml:space="preserve"> and if it is for that band combination configured</w:t>
      </w:r>
      <w:r>
        <w:rPr>
          <w:lang w:val="en-US" w:eastAsia="fr-FR"/>
        </w:rPr>
        <w:t xml:space="preserve"> with a MCG using E-UTRA radio access and with a SCG using NR radio access (EN-DC), </w:t>
      </w:r>
      <w:r>
        <w:t>i</w:t>
      </w:r>
      <w:proofErr w:type="spellStart"/>
      <w:r w:rsidRPr="00566A0D">
        <w:rPr>
          <w:lang w:val="en-US" w:eastAsia="fr-FR"/>
        </w:rPr>
        <w:t>f</w:t>
      </w:r>
      <w:proofErr w:type="spellEnd"/>
      <w:r w:rsidRPr="00566A0D">
        <w:rPr>
          <w:lang w:val="en-US" w:eastAsia="fr-FR"/>
        </w:rPr>
        <w:t xml:space="preserve"> the UE is configured with uplink switching with parameter </w:t>
      </w:r>
      <w:proofErr w:type="spellStart"/>
      <w:r w:rsidRPr="006A10F0">
        <w:rPr>
          <w:i/>
          <w:lang w:val="en-US" w:eastAsia="fr-FR"/>
        </w:rPr>
        <w:t>uplinkTxSwitching</w:t>
      </w:r>
      <w:proofErr w:type="spellEnd"/>
      <w:r w:rsidRPr="00566A0D">
        <w:rPr>
          <w:lang w:val="en-US" w:eastAsia="fr-FR"/>
        </w:rPr>
        <w:t>,</w:t>
      </w:r>
    </w:p>
    <w:p w14:paraId="71C47C58" w14:textId="77777777" w:rsidR="00D178E8" w:rsidRPr="00E664CA" w:rsidRDefault="00D178E8" w:rsidP="00D178E8">
      <w:pPr>
        <w:pStyle w:val="B1"/>
      </w:pPr>
      <w:r>
        <w:t>-</w:t>
      </w:r>
      <w:r>
        <w:tab/>
      </w:r>
      <w:r w:rsidRPr="0067246F">
        <w:t>for</w:t>
      </w:r>
      <w:r w:rsidRPr="006A10F0">
        <w:t xml:space="preserve"> the UE configured with </w:t>
      </w:r>
      <w:r w:rsidRPr="00F42EC5">
        <w:rPr>
          <w:i/>
          <w:noProof/>
          <w:lang w:eastAsia="en-GB"/>
        </w:rPr>
        <w:t>switchedUL</w:t>
      </w:r>
      <w:r>
        <w:t xml:space="preserve"> by the parameter </w:t>
      </w:r>
      <w:proofErr w:type="spellStart"/>
      <w:r w:rsidRPr="00CF705A">
        <w:rPr>
          <w:i/>
        </w:rPr>
        <w:t>uplinkTxSwitchingOption</w:t>
      </w:r>
      <w:proofErr w:type="spellEnd"/>
      <w:r w:rsidRPr="006A10F0">
        <w:t xml:space="preserve">, </w:t>
      </w:r>
      <w:r>
        <w:t xml:space="preserve">when the UE is to transmit in the uplink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19E321E0" w14:textId="77777777" w:rsidR="00D178E8" w:rsidRDefault="00D178E8" w:rsidP="00D178E8">
      <w:pPr>
        <w:pStyle w:val="B2"/>
        <w:rPr>
          <w:iCs/>
        </w:rPr>
      </w:pPr>
      <w:r>
        <w:t>-</w:t>
      </w:r>
      <w:r>
        <w:tab/>
        <w:t>when the UE is to transmit an NR uplink that takes place after an E-UTRA uplink on another uplink carrier</w:t>
      </w:r>
      <w:r>
        <w:rPr>
          <w:iCs/>
        </w:rPr>
        <w:t xml:space="preserve"> </w:t>
      </w:r>
      <w:r>
        <w:t>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3997430D" w14:textId="77777777" w:rsidR="00D178E8" w:rsidRDefault="00D178E8" w:rsidP="00D178E8">
      <w:pPr>
        <w:pStyle w:val="B2"/>
        <w:rPr>
          <w:iCs/>
        </w:rPr>
      </w:pPr>
      <w:r>
        <w:t>-</w:t>
      </w:r>
      <w:r>
        <w:tab/>
        <w:t>when the UE is to transmit an E-UTRA uplink that takes place after an NR uplink on another uplink carrier</w:t>
      </w:r>
      <w:r>
        <w:rPr>
          <w:iCs/>
        </w:rPr>
        <w:t xml:space="preserve"> </w:t>
      </w:r>
      <w:r>
        <w:t>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7AF417CB" w14:textId="77777777" w:rsidR="00D178E8" w:rsidRDefault="00D178E8" w:rsidP="00D178E8">
      <w:pPr>
        <w:pStyle w:val="B2"/>
        <w:rPr>
          <w:iCs/>
        </w:rPr>
      </w:pPr>
      <w:r>
        <w:rPr>
          <w:iCs/>
        </w:rPr>
        <w:t>-</w:t>
      </w:r>
      <w:r>
        <w:rPr>
          <w:iCs/>
        </w:rPr>
        <w:tab/>
      </w:r>
      <w:r w:rsidRPr="002622BF">
        <w:rPr>
          <w:iCs/>
        </w:rPr>
        <w:t>t</w:t>
      </w:r>
      <w:r w:rsidRPr="00571DDC">
        <w:t xml:space="preserve">he UE </w:t>
      </w:r>
      <w:r w:rsidRPr="002622BF">
        <w:rPr>
          <w:lang w:val="en-US"/>
        </w:rPr>
        <w:t>is</w:t>
      </w:r>
      <w:r w:rsidRPr="00571DDC">
        <w:t xml:space="preserve"> </w:t>
      </w:r>
      <w:r w:rsidRPr="002622BF">
        <w:t>not</w:t>
      </w:r>
      <w:r w:rsidRPr="00571DDC">
        <w:t xml:space="preserve"> </w:t>
      </w:r>
      <w:r w:rsidRPr="002622BF">
        <w:rPr>
          <w:lang w:val="en-US"/>
        </w:rPr>
        <w:t xml:space="preserve">expected to transmit simultaneously on the NR uplink and the </w:t>
      </w:r>
      <w:r>
        <w:t>E-UTRA</w:t>
      </w:r>
      <w:r w:rsidRPr="002622BF">
        <w:rPr>
          <w:lang w:val="en-US"/>
        </w:rPr>
        <w:t xml:space="preserve"> uplink. I</w:t>
      </w:r>
      <w:proofErr w:type="spellStart"/>
      <w:r w:rsidRPr="002622BF">
        <w:rPr>
          <w:iCs/>
        </w:rPr>
        <w:t>f</w:t>
      </w:r>
      <w:proofErr w:type="spellEnd"/>
      <w:r w:rsidRPr="002622BF">
        <w:rPr>
          <w:iCs/>
        </w:rPr>
        <w:t xml:space="preserve"> the UE is scheduled or configured to transmit </w:t>
      </w:r>
      <w:r w:rsidRPr="00571DDC">
        <w:rPr>
          <w:iCs/>
        </w:rPr>
        <w:t xml:space="preserve">any NR uplink transmission overlapping with an </w:t>
      </w:r>
      <w:r>
        <w:t>E-UTRA</w:t>
      </w:r>
      <w:r w:rsidRPr="00571DDC">
        <w:rPr>
          <w:iCs/>
        </w:rPr>
        <w:t xml:space="preserve"> uplink transmission, the NR uplink transmission is dropped, </w:t>
      </w:r>
    </w:p>
    <w:p w14:paraId="0141D14B" w14:textId="77777777" w:rsidR="00D178E8" w:rsidRPr="006A10F0" w:rsidRDefault="00D178E8" w:rsidP="00D178E8">
      <w:pPr>
        <w:pStyle w:val="B1"/>
        <w:rPr>
          <w:i/>
          <w:iCs/>
        </w:rPr>
      </w:pPr>
      <w:r>
        <w:t>-</w:t>
      </w:r>
      <w:r>
        <w:tab/>
        <w:t>f</w:t>
      </w:r>
      <w:r w:rsidRPr="006A10F0">
        <w:t xml:space="preserve">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>
        <w:rPr>
          <w:i/>
          <w:iCs/>
          <w:lang w:val="en-US"/>
        </w:rPr>
        <w:t xml:space="preserve"> </w:t>
      </w:r>
      <w:r w:rsidRPr="00B349D5">
        <w:rPr>
          <w:lang w:val="en-US"/>
        </w:rPr>
        <w:t xml:space="preserve">set to </w:t>
      </w:r>
      <w:r>
        <w:t>'</w:t>
      </w:r>
      <w:proofErr w:type="spellStart"/>
      <w:r w:rsidRPr="00622B6D">
        <w:rPr>
          <w:noProof/>
          <w:lang w:eastAsia="en-GB"/>
        </w:rPr>
        <w:t>dualUL</w:t>
      </w:r>
      <w:proofErr w:type="spellEnd"/>
      <w:r>
        <w:rPr>
          <w:noProof/>
          <w:lang w:eastAsia="en-GB"/>
        </w:rPr>
        <w:t>'</w:t>
      </w:r>
      <w:r w:rsidRPr="006A10F0">
        <w:rPr>
          <w:i/>
          <w:iCs/>
        </w:rPr>
        <w:t xml:space="preserve">, </w:t>
      </w:r>
      <w:r>
        <w:t xml:space="preserve">when the UE is to transmit in the uplink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5506D82D" w14:textId="77777777" w:rsidR="00D178E8" w:rsidRDefault="00D178E8" w:rsidP="00D178E8">
      <w:pPr>
        <w:pStyle w:val="B2"/>
        <w:rPr>
          <w:iCs/>
        </w:rPr>
      </w:pPr>
      <w:r>
        <w:t>-</w:t>
      </w:r>
      <w:r>
        <w:tab/>
      </w:r>
      <w:r>
        <w:rPr>
          <w:lang w:val="en-AU"/>
        </w:rPr>
        <w:t>when the UE is to transmit an NR two-port uplink that takes place after an E-UTRA uplink on another uplink carrier</w:t>
      </w:r>
      <w:r>
        <w:rPr>
          <w:iCs/>
          <w:lang w:val="en-AU"/>
        </w:rPr>
        <w:t xml:space="preserve"> </w:t>
      </w:r>
      <w:r>
        <w:rPr>
          <w:lang w:val="en-AU"/>
        </w:rPr>
        <w:t>then t</w:t>
      </w:r>
      <w:r w:rsidRPr="00957C41">
        <w:rPr>
          <w:lang w:val="en-AU"/>
        </w:rPr>
        <w:t xml:space="preserve">he UE is not </w:t>
      </w:r>
      <w:r>
        <w:rPr>
          <w:lang w:val="en-AU"/>
        </w:rPr>
        <w:t xml:space="preserve">expected to </w:t>
      </w:r>
      <w:r w:rsidRPr="00957C41">
        <w:rPr>
          <w:lang w:val="en-AU"/>
        </w:rPr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rPr>
          <w:lang w:val="en-AU"/>
        </w:rPr>
        <w:t xml:space="preserve"> </w:t>
      </w:r>
      <w:r>
        <w:rPr>
          <w:lang w:val="en-AU"/>
        </w:rPr>
        <w:t>on any of the two carriers</w:t>
      </w:r>
      <w:r>
        <w:t>.</w:t>
      </w:r>
    </w:p>
    <w:p w14:paraId="02A01D74" w14:textId="77777777" w:rsidR="00D178E8" w:rsidRPr="008D53DE" w:rsidRDefault="00D178E8" w:rsidP="00D178E8">
      <w:pPr>
        <w:pStyle w:val="B2"/>
        <w:rPr>
          <w:iCs/>
        </w:rPr>
      </w:pPr>
      <w:r>
        <w:t>-</w:t>
      </w:r>
      <w:r>
        <w:tab/>
        <w:t>when the UE is to transmit an E-UTRA uplink that takes place after an NR two-port uplink on another uplink carrier</w:t>
      </w:r>
      <w:r>
        <w:rPr>
          <w:iCs/>
        </w:rPr>
        <w:t xml:space="preserve"> </w:t>
      </w:r>
      <w:r>
        <w:t>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5396A7AF" w14:textId="77777777" w:rsidR="00D178E8" w:rsidRDefault="00D178E8" w:rsidP="00D178E8">
      <w:pPr>
        <w:pStyle w:val="B2"/>
        <w:rPr>
          <w:iCs/>
        </w:rPr>
      </w:pPr>
      <w:r>
        <w:rPr>
          <w:iCs/>
        </w:rPr>
        <w:t>-</w:t>
      </w:r>
      <w:r>
        <w:rPr>
          <w:iCs/>
        </w:rPr>
        <w:tab/>
        <w:t>t</w:t>
      </w:r>
      <w:r w:rsidRPr="00705185">
        <w:t xml:space="preserve">he UE </w:t>
      </w:r>
      <w:r w:rsidRPr="00CF27F9">
        <w:rPr>
          <w:lang w:val="en-US"/>
        </w:rPr>
        <w:t>is</w:t>
      </w:r>
      <w:r w:rsidRPr="00705185">
        <w:t xml:space="preserve"> not </w:t>
      </w:r>
      <w:r w:rsidRPr="00705185">
        <w:rPr>
          <w:lang w:val="en-US"/>
        </w:rPr>
        <w:t>expect</w:t>
      </w:r>
      <w:r>
        <w:rPr>
          <w:lang w:val="en-US"/>
        </w:rPr>
        <w:t>ed</w:t>
      </w:r>
      <w:r w:rsidRPr="00705185">
        <w:rPr>
          <w:lang w:val="en-US"/>
        </w:rPr>
        <w:t xml:space="preserve"> to transmit simultaneously </w:t>
      </w:r>
      <w:r>
        <w:rPr>
          <w:lang w:val="en-US"/>
        </w:rPr>
        <w:t xml:space="preserve">a two- port transmission on the NR uplink and the </w:t>
      </w:r>
      <w:r>
        <w:t>E-UTRA</w:t>
      </w:r>
      <w:r>
        <w:rPr>
          <w:lang w:val="en-US"/>
        </w:rPr>
        <w:t xml:space="preserve"> uplink.</w:t>
      </w:r>
    </w:p>
    <w:p w14:paraId="55ABB56C" w14:textId="77777777" w:rsidR="00D178E8" w:rsidRDefault="00D178E8" w:rsidP="00D178E8">
      <w:pPr>
        <w:pStyle w:val="B1"/>
      </w:pPr>
      <w:r>
        <w:t>-</w:t>
      </w:r>
      <w:r>
        <w:tab/>
        <w:t>i</w:t>
      </w:r>
      <w:r w:rsidRPr="003F35EF">
        <w:t>n all other cases the UE is expected to transmit normally all uplink transmissions without interruptions.</w:t>
      </w:r>
    </w:p>
    <w:p w14:paraId="375BE0B4" w14:textId="77777777" w:rsidR="00D178E8" w:rsidRDefault="00D178E8" w:rsidP="00D178E8">
      <w:pPr>
        <w:pStyle w:val="B1"/>
      </w:pPr>
      <w:r>
        <w:t>-</w:t>
      </w:r>
      <w:r>
        <w:tab/>
        <w:t xml:space="preserve">when the UE is configured with </w:t>
      </w:r>
      <w:r w:rsidRPr="00566A0D">
        <w:rPr>
          <w:i/>
        </w:rPr>
        <w:t>tdm-</w:t>
      </w:r>
      <w:proofErr w:type="spellStart"/>
      <w:r w:rsidRPr="00566A0D">
        <w:rPr>
          <w:i/>
        </w:rPr>
        <w:t>PatternConfig</w:t>
      </w:r>
      <w:proofErr w:type="spellEnd"/>
      <w:r w:rsidRPr="00566A0D">
        <w:t xml:space="preserve"> or by </w:t>
      </w:r>
      <w:r w:rsidRPr="00566A0D">
        <w:rPr>
          <w:i/>
        </w:rPr>
        <w:t>tdm-PatternConfig</w:t>
      </w:r>
      <w:r>
        <w:rPr>
          <w:i/>
        </w:rPr>
        <w:t>2</w:t>
      </w:r>
    </w:p>
    <w:p w14:paraId="5AC82584" w14:textId="77777777" w:rsidR="00D178E8" w:rsidRDefault="00D178E8" w:rsidP="00D178E8">
      <w:pPr>
        <w:pStyle w:val="B2"/>
      </w:pPr>
      <w:r>
        <w:lastRenderedPageBreak/>
        <w:t>-</w:t>
      </w:r>
      <w:r>
        <w:tab/>
        <w:t xml:space="preserve">for the E-UTRA subframes designated as uplink by the configuration, the UE assumes the operation state in which one-port E-UTRA uplink can be transmitted. </w:t>
      </w:r>
    </w:p>
    <w:p w14:paraId="4B5427C6" w14:textId="77777777" w:rsidR="00D178E8" w:rsidRDefault="00D178E8" w:rsidP="00D178E8">
      <w:pPr>
        <w:pStyle w:val="B2"/>
      </w:pPr>
      <w:r>
        <w:t>-</w:t>
      </w:r>
      <w:r>
        <w:tab/>
        <w:t xml:space="preserve">for the E-UTRA subframes other than the ones designated as uplink by the configuration, the UE assumes the operation state in which two-port NR uplink can be transmitted. </w:t>
      </w:r>
    </w:p>
    <w:p w14:paraId="7686A334" w14:textId="77777777" w:rsidR="00D178E8" w:rsidRPr="0048482F" w:rsidRDefault="00D178E8" w:rsidP="00D178E8">
      <w:pPr>
        <w:pStyle w:val="Heading4"/>
        <w:rPr>
          <w:color w:val="000000"/>
        </w:rPr>
      </w:pPr>
      <w:bookmarkStart w:id="7" w:name="_Toc45810629"/>
      <w:bookmarkStart w:id="8" w:name="_Toc83310214"/>
      <w:r>
        <w:rPr>
          <w:color w:val="000000"/>
        </w:rPr>
        <w:t>6</w:t>
      </w:r>
      <w:r w:rsidRPr="0048482F">
        <w:rPr>
          <w:color w:val="000000"/>
        </w:rPr>
        <w:t>.1.</w:t>
      </w:r>
      <w:r>
        <w:rPr>
          <w:color w:val="000000"/>
        </w:rPr>
        <w:t>6</w:t>
      </w:r>
      <w:r w:rsidRPr="0048482F">
        <w:rPr>
          <w:color w:val="000000"/>
        </w:rPr>
        <w:t>.</w:t>
      </w:r>
      <w:r>
        <w:rPr>
          <w:color w:val="000000"/>
        </w:rPr>
        <w:t>2</w:t>
      </w:r>
      <w:r w:rsidRPr="0048482F">
        <w:rPr>
          <w:color w:val="000000"/>
        </w:rPr>
        <w:tab/>
      </w:r>
      <w:r>
        <w:rPr>
          <w:color w:val="000000"/>
        </w:rPr>
        <w:t xml:space="preserve">Uplink switching for </w:t>
      </w:r>
      <w:r>
        <w:rPr>
          <w:color w:val="000000"/>
          <w:lang w:val="en-US"/>
        </w:rPr>
        <w:t>c</w:t>
      </w:r>
      <w:proofErr w:type="spellStart"/>
      <w:r>
        <w:rPr>
          <w:color w:val="000000"/>
        </w:rPr>
        <w:t>arrier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proofErr w:type="spellStart"/>
      <w:r>
        <w:rPr>
          <w:color w:val="000000"/>
        </w:rPr>
        <w:t>ggregation</w:t>
      </w:r>
      <w:bookmarkEnd w:id="7"/>
      <w:bookmarkEnd w:id="8"/>
      <w:proofErr w:type="spellEnd"/>
    </w:p>
    <w:p w14:paraId="262FFEA6" w14:textId="77777777" w:rsidR="00D178E8" w:rsidRPr="00705185" w:rsidRDefault="00D178E8" w:rsidP="00D178E8">
      <w:r w:rsidRPr="00705185">
        <w:t xml:space="preserve">For a UE </w:t>
      </w:r>
      <w:r>
        <w:rPr>
          <w:lang w:val="en-US"/>
        </w:rPr>
        <w:t xml:space="preserve">indicating a capability for uplink switching with </w:t>
      </w:r>
      <w:r w:rsidRPr="00F42EC5">
        <w:rPr>
          <w:i/>
          <w:noProof/>
          <w:lang w:eastAsia="en-GB"/>
        </w:rPr>
        <w:t>BandCombination-UplinkTxSwitch</w:t>
      </w:r>
      <w:r w:rsidRPr="00705185">
        <w:rPr>
          <w:lang w:val="en-US"/>
        </w:rPr>
        <w:t xml:space="preserve"> </w:t>
      </w:r>
      <w:r>
        <w:rPr>
          <w:lang w:val="en-US"/>
        </w:rPr>
        <w:t xml:space="preserve">for a band combination, and </w:t>
      </w:r>
      <w:r>
        <w:t>if it is for that band combination</w:t>
      </w:r>
      <w:r w:rsidRPr="00705185">
        <w:t xml:space="preserve"> </w:t>
      </w:r>
      <w:r w:rsidRPr="0087011A">
        <w:t xml:space="preserve">configured with </w:t>
      </w:r>
      <w:r>
        <w:t>uplink carrier aggregation</w:t>
      </w:r>
      <w:r w:rsidRPr="00705185">
        <w:t>:</w:t>
      </w:r>
    </w:p>
    <w:p w14:paraId="1A48EA6B" w14:textId="77777777" w:rsidR="00D178E8" w:rsidRDefault="00D178E8" w:rsidP="00D178E8">
      <w:pPr>
        <w:pStyle w:val="B1"/>
      </w:pPr>
      <w:r w:rsidRPr="00705185">
        <w:t>-</w:t>
      </w:r>
      <w:r w:rsidRPr="00705185">
        <w:tab/>
      </w:r>
      <w:r w:rsidRPr="002E0712">
        <w:t>If the UE is configured with uplink switching</w:t>
      </w:r>
      <w:r>
        <w:t xml:space="preserve"> with parameter </w:t>
      </w:r>
      <w:proofErr w:type="spellStart"/>
      <w:r w:rsidRPr="00961879">
        <w:rPr>
          <w:i/>
          <w:iCs/>
        </w:rPr>
        <w:t>uplinkTxSwitching</w:t>
      </w:r>
      <w:proofErr w:type="spellEnd"/>
      <w:r>
        <w:t xml:space="preserve">, when the UE is to transmit in the uplink based on DCI(s) received before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>based on a higher layer configuration(s):</w:t>
      </w:r>
    </w:p>
    <w:p w14:paraId="7A55C29D" w14:textId="77777777" w:rsidR="00D178E8" w:rsidRPr="00957C41" w:rsidRDefault="00D178E8" w:rsidP="00D178E8">
      <w:pPr>
        <w:pStyle w:val="B2"/>
      </w:pPr>
      <w:r>
        <w:t>-</w:t>
      </w:r>
      <w:r>
        <w:tab/>
        <w:t>When the UE is to transmit a 2-port transmission on one uplink carrier and if the preceding uplink transmission is a 1-port transmission on another uplink carrier,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471806A2" w14:textId="77777777" w:rsidR="00D178E8" w:rsidRDefault="00D178E8" w:rsidP="00D178E8">
      <w:pPr>
        <w:pStyle w:val="B2"/>
      </w:pPr>
      <w:r>
        <w:t>-</w:t>
      </w:r>
      <w:r>
        <w:tab/>
        <w:t>When the UE is to transmit a 1-port transmission on one uplink carrier and if the preceding uplink transmission is a 2-port transmission on another uplink carrier, then t</w:t>
      </w:r>
      <w:r w:rsidRPr="00957C41">
        <w:t xml:space="preserve">he UE is not </w:t>
      </w:r>
      <w:r>
        <w:t>expected to</w:t>
      </w:r>
      <w:r w:rsidRPr="00957C41">
        <w:t xml:space="preserve">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 xml:space="preserve">on any of the two carriers. </w:t>
      </w:r>
    </w:p>
    <w:p w14:paraId="7FC34998" w14:textId="1EB4E6AB" w:rsidR="00D178E8" w:rsidRPr="001B63FF" w:rsidRDefault="00D178E8" w:rsidP="00D178E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>
        <w:rPr>
          <w:i/>
          <w:iCs/>
          <w:lang w:val="en-US"/>
        </w:rPr>
        <w:t xml:space="preserve"> </w:t>
      </w:r>
      <w:r w:rsidRPr="00AC4712">
        <w:rPr>
          <w:lang w:val="en-US"/>
        </w:rPr>
        <w:t xml:space="preserve">set to </w:t>
      </w:r>
      <w:r>
        <w:rPr>
          <w:lang w:val="en-US"/>
        </w:rPr>
        <w:t>'</w:t>
      </w:r>
      <w:r w:rsidRPr="00AC4712">
        <w:rPr>
          <w:iCs/>
          <w:noProof/>
          <w:lang w:eastAsia="en-GB"/>
        </w:rPr>
        <w:t>switchedUL</w:t>
      </w:r>
      <w:r>
        <w:rPr>
          <w:iCs/>
          <w:noProof/>
          <w:lang w:eastAsia="en-GB"/>
        </w:rPr>
        <w:t>'</w:t>
      </w:r>
      <w:r w:rsidRPr="00714AE8">
        <w:t>,</w:t>
      </w:r>
      <w:r>
        <w:t xml:space="preserve"> when the UE is to transmit a 1-port transmission on one uplink carrier and if the preceding uplink transmission was a 1-port transmission on another uplink carrier, then t</w:t>
      </w:r>
      <w:r w:rsidRPr="00957C41">
        <w:t xml:space="preserve">he UE is not </w:t>
      </w:r>
      <w:r>
        <w:t>expected to</w:t>
      </w:r>
      <w:del w:id="9" w:author="Enescu, Mihai (Nokia - FI/Espoo)" w:date="2021-10-31T13:43:00Z">
        <w:r w:rsidDel="00D178E8">
          <w:delText xml:space="preserve"> </w:delText>
        </w:r>
      </w:del>
      <w:r w:rsidRPr="00957C41">
        <w:t xml:space="preserve"> 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01EB36C5" w14:textId="77777777" w:rsidR="00D178E8" w:rsidRPr="00761A0B" w:rsidRDefault="00D178E8" w:rsidP="00D178E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 w:rsidRPr="00AC4712">
        <w:rPr>
          <w:lang w:val="en-US"/>
        </w:rPr>
        <w:t xml:space="preserve"> set to </w:t>
      </w:r>
      <w:r>
        <w:t>'</w:t>
      </w:r>
      <w:proofErr w:type="spellStart"/>
      <w:r w:rsidRPr="00B349D5">
        <w:rPr>
          <w:iCs/>
          <w:noProof/>
          <w:lang w:eastAsia="en-GB"/>
        </w:rPr>
        <w:t>dualUL</w:t>
      </w:r>
      <w:proofErr w:type="spellEnd"/>
      <w:r>
        <w:rPr>
          <w:iCs/>
          <w:noProof/>
          <w:lang w:val="en-US" w:eastAsia="en-GB"/>
        </w:rPr>
        <w:t>'</w:t>
      </w:r>
      <w:r>
        <w:t>, when the UE is to transmit a 2-port transmission on one uplink carrier and if the preceding uplink transmission was a 1-port transmission on the same uplink carrier and the UE is under the operation state in which 2-port transmission cannot be supported in the same uplink carrier,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37A0E26F" w14:textId="77777777" w:rsidR="00D178E8" w:rsidRPr="00761A0B" w:rsidRDefault="00D178E8" w:rsidP="00D178E8">
      <w:pPr>
        <w:pStyle w:val="B2"/>
      </w:pPr>
      <w:r>
        <w:t>-</w:t>
      </w:r>
      <w:r>
        <w:tab/>
        <w:t xml:space="preserve">For the UE configured with </w:t>
      </w:r>
      <w:proofErr w:type="spellStart"/>
      <w:r w:rsidRPr="00961879">
        <w:rPr>
          <w:i/>
          <w:iCs/>
        </w:rPr>
        <w:t>uplinkTxSwitchingOption</w:t>
      </w:r>
      <w:proofErr w:type="spellEnd"/>
      <w:r w:rsidRPr="00AC4712">
        <w:rPr>
          <w:lang w:val="en-US"/>
        </w:rPr>
        <w:t xml:space="preserve"> set to </w:t>
      </w:r>
      <w:r>
        <w:t>'</w:t>
      </w:r>
      <w:proofErr w:type="spellStart"/>
      <w:r w:rsidRPr="00B349D5">
        <w:rPr>
          <w:iCs/>
          <w:noProof/>
          <w:lang w:eastAsia="en-GB"/>
        </w:rPr>
        <w:t>dualUL</w:t>
      </w:r>
      <w:proofErr w:type="spellEnd"/>
      <w:r>
        <w:rPr>
          <w:iCs/>
          <w:noProof/>
          <w:lang w:val="en-US" w:eastAsia="en-GB"/>
        </w:rPr>
        <w:t>'</w:t>
      </w:r>
      <w:r>
        <w:t>, when the UE is to transmit a 1-port transmission on one uplink carrier and if the preceding uplink transmission was a 1-port transmission on another uplink carrier and the UE is under the operation state in which 2-port transmission can be supported on the same uplink carrier, then t</w:t>
      </w:r>
      <w:r w:rsidRPr="00957C41">
        <w:t xml:space="preserve">he UE is not </w:t>
      </w:r>
      <w:r>
        <w:t xml:space="preserve">expected to </w:t>
      </w:r>
      <w:r w:rsidRPr="00957C41">
        <w:t xml:space="preserve">transmit for the duration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957C41">
        <w:t xml:space="preserve"> </w:t>
      </w:r>
      <w:r>
        <w:t>on any of the two carriers.</w:t>
      </w:r>
    </w:p>
    <w:p w14:paraId="321B7F04" w14:textId="77777777" w:rsidR="00D178E8" w:rsidRDefault="00D178E8" w:rsidP="00D178E8">
      <w:pPr>
        <w:pStyle w:val="B2"/>
        <w:rPr>
          <w:lang w:val="en-US"/>
        </w:rPr>
      </w:pPr>
      <w:r w:rsidRPr="00705185">
        <w:rPr>
          <w:lang w:val="en-US"/>
        </w:rPr>
        <w:t>-</w:t>
      </w:r>
      <w:r w:rsidRPr="00705185">
        <w:rPr>
          <w:lang w:val="en-US"/>
        </w:rPr>
        <w:tab/>
      </w:r>
      <w:r w:rsidRPr="00705185">
        <w:t xml:space="preserve">The UE </w:t>
      </w:r>
      <w:r w:rsidRPr="00CF27F9">
        <w:rPr>
          <w:lang w:val="en-US"/>
        </w:rPr>
        <w:t>is</w:t>
      </w:r>
      <w:r w:rsidRPr="00705185">
        <w:t xml:space="preserve"> not </w:t>
      </w:r>
      <w:r w:rsidRPr="00705185">
        <w:rPr>
          <w:lang w:val="en-US"/>
        </w:rPr>
        <w:t>expect</w:t>
      </w:r>
      <w:r>
        <w:rPr>
          <w:lang w:val="en-US"/>
        </w:rPr>
        <w:t>ed</w:t>
      </w:r>
      <w:r w:rsidRPr="00705185">
        <w:rPr>
          <w:lang w:val="en-US"/>
        </w:rPr>
        <w:t xml:space="preserve"> to be scheduled or configured </w:t>
      </w:r>
      <w:r>
        <w:rPr>
          <w:lang w:val="en-US"/>
        </w:rPr>
        <w:t>with uplink transmissions that result in</w:t>
      </w:r>
      <w:r w:rsidRPr="00705185">
        <w:rPr>
          <w:lang w:val="en-US"/>
        </w:rPr>
        <w:t xml:space="preserve"> simultaneous</w:t>
      </w:r>
      <w:r>
        <w:rPr>
          <w:lang w:val="en-US"/>
        </w:rPr>
        <w:t xml:space="preserve"> transmission</w:t>
      </w:r>
      <w:r w:rsidRPr="00705185">
        <w:rPr>
          <w:lang w:val="en-US"/>
        </w:rPr>
        <w:t xml:space="preserve"> on two antenna ports on </w:t>
      </w:r>
      <w:r>
        <w:rPr>
          <w:lang w:val="en-US"/>
        </w:rPr>
        <w:t>one</w:t>
      </w:r>
      <w:r w:rsidRPr="00705185">
        <w:rPr>
          <w:lang w:val="en-US"/>
        </w:rPr>
        <w:t xml:space="preserve"> uplink carrier, and </w:t>
      </w:r>
      <w:r>
        <w:rPr>
          <w:lang w:val="en-US"/>
        </w:rPr>
        <w:t xml:space="preserve">any transmission </w:t>
      </w:r>
      <w:r w:rsidRPr="00705185">
        <w:rPr>
          <w:lang w:val="en-US"/>
        </w:rPr>
        <w:t xml:space="preserve">on </w:t>
      </w:r>
      <w:r>
        <w:rPr>
          <w:lang w:val="en-US"/>
        </w:rPr>
        <w:t>another</w:t>
      </w:r>
      <w:r w:rsidRPr="00705185">
        <w:rPr>
          <w:lang w:val="en-US"/>
        </w:rPr>
        <w:t xml:space="preserve"> uplink carrier</w:t>
      </w:r>
      <w:r>
        <w:rPr>
          <w:lang w:val="en-US"/>
        </w:rPr>
        <w:t>.</w:t>
      </w:r>
    </w:p>
    <w:p w14:paraId="63E479E4" w14:textId="323C863B" w:rsidR="00D178E8" w:rsidRDefault="00D178E8" w:rsidP="00D178E8">
      <w:pPr>
        <w:pStyle w:val="B1"/>
      </w:pPr>
      <w:r w:rsidRPr="00705185">
        <w:t>-</w:t>
      </w:r>
      <w:r w:rsidRPr="00705185">
        <w:tab/>
        <w:t xml:space="preserve">In all other cases </w:t>
      </w:r>
      <w:r w:rsidRPr="00EB459A">
        <w:t xml:space="preserve">the UE is expected to transmit </w:t>
      </w:r>
      <w:r>
        <w:t>normally all</w:t>
      </w:r>
      <w:r w:rsidRPr="00EB459A">
        <w:t xml:space="preserve"> uplink transmissions without interruptions</w:t>
      </w:r>
      <w:r>
        <w:t>.</w:t>
      </w:r>
    </w:p>
    <w:p w14:paraId="45080E39" w14:textId="77777777" w:rsidR="00D178E8" w:rsidRPr="0048482F" w:rsidRDefault="00D178E8" w:rsidP="00D178E8">
      <w:pPr>
        <w:pStyle w:val="Heading5"/>
        <w:rPr>
          <w:ins w:id="10" w:author="Enescu, Mihai (Nokia - FI/Espoo)" w:date="2021-10-31T13:41:00Z"/>
        </w:rPr>
      </w:pPr>
      <w:commentRangeStart w:id="11"/>
      <w:ins w:id="12" w:author="Enescu, Mihai (Nokia - FI/Espoo)" w:date="2021-10-31T13:41:00Z">
        <w:r>
          <w:t>6</w:t>
        </w:r>
        <w:r w:rsidRPr="0048482F">
          <w:t>.1.</w:t>
        </w:r>
        <w:r>
          <w:t>6</w:t>
        </w:r>
        <w:r w:rsidRPr="0048482F">
          <w:t>.</w:t>
        </w:r>
        <w:r>
          <w:t>2.1</w:t>
        </w:r>
        <w:r w:rsidRPr="0048482F">
          <w:tab/>
        </w:r>
        <w:r>
          <w:t xml:space="preserve">2Tx Uplink switching for </w:t>
        </w:r>
        <w:r>
          <w:rPr>
            <w:lang w:val="en-US"/>
          </w:rPr>
          <w:t>c</w:t>
        </w:r>
        <w:proofErr w:type="spellStart"/>
        <w:r>
          <w:t>arrier</w:t>
        </w:r>
        <w:proofErr w:type="spellEnd"/>
        <w:r>
          <w:t xml:space="preserve"> </w:t>
        </w:r>
        <w:r>
          <w:rPr>
            <w:lang w:val="en-US"/>
          </w:rPr>
          <w:t>a</w:t>
        </w:r>
        <w:proofErr w:type="spellStart"/>
        <w:r>
          <w:t>ggregation</w:t>
        </w:r>
      </w:ins>
      <w:commentRangeEnd w:id="11"/>
      <w:proofErr w:type="spellEnd"/>
      <w:r>
        <w:rPr>
          <w:rStyle w:val="CommentReference"/>
          <w:rFonts w:ascii="Times New Roman" w:hAnsi="Times New Roman"/>
        </w:rPr>
        <w:commentReference w:id="11"/>
      </w:r>
    </w:p>
    <w:p w14:paraId="6116718E" w14:textId="77777777" w:rsidR="00D178E8" w:rsidRPr="00705185" w:rsidRDefault="00D178E8" w:rsidP="00D178E8">
      <w:pPr>
        <w:rPr>
          <w:ins w:id="14" w:author="Enescu, Mihai (Nokia - FI/Espoo)" w:date="2021-10-31T13:41:00Z"/>
        </w:rPr>
      </w:pPr>
      <w:ins w:id="15" w:author="Enescu, Mihai (Nokia - FI/Espoo)" w:date="2021-10-31T13:41:00Z">
        <w:r w:rsidRPr="00705185">
          <w:t xml:space="preserve">For a UE </w:t>
        </w:r>
        <w:r>
          <w:rPr>
            <w:lang w:val="en-US"/>
          </w:rPr>
          <w:t xml:space="preserve">indicating a capability for uplink switching with </w:t>
        </w:r>
        <w:r w:rsidRPr="00F42EC5">
          <w:rPr>
            <w:i/>
            <w:noProof/>
            <w:lang w:eastAsia="en-GB"/>
          </w:rPr>
          <w:t>BandCombination-UplinkTxSwitch</w:t>
        </w:r>
        <w:r w:rsidRPr="00765168">
          <w:rPr>
            <w:i/>
            <w:noProof/>
            <w:highlight w:val="yellow"/>
            <w:lang w:eastAsia="en-GB"/>
          </w:rPr>
          <w:t>2TX</w:t>
        </w:r>
        <w:r w:rsidRPr="00705185">
          <w:rPr>
            <w:lang w:val="en-US"/>
          </w:rPr>
          <w:t xml:space="preserve"> </w:t>
        </w:r>
        <w:r>
          <w:rPr>
            <w:lang w:val="en-US"/>
          </w:rPr>
          <w:t xml:space="preserve">for a band combination, and </w:t>
        </w:r>
        <w:r>
          <w:t>if it is for that band combination</w:t>
        </w:r>
        <w:r w:rsidRPr="00705185">
          <w:t xml:space="preserve"> </w:t>
        </w:r>
        <w:r w:rsidRPr="0087011A">
          <w:t xml:space="preserve">configured with </w:t>
        </w:r>
        <w:r>
          <w:t>uplink carrier aggregation</w:t>
        </w:r>
        <w:r w:rsidRPr="00705185">
          <w:t>:</w:t>
        </w:r>
      </w:ins>
    </w:p>
    <w:p w14:paraId="350F2E0D" w14:textId="77777777" w:rsidR="00D178E8" w:rsidRDefault="00D178E8" w:rsidP="00D178E8">
      <w:pPr>
        <w:pStyle w:val="B1"/>
        <w:rPr>
          <w:ins w:id="16" w:author="Enescu, Mihai (Nokia - FI/Espoo)" w:date="2021-10-31T13:41:00Z"/>
        </w:rPr>
      </w:pPr>
      <w:ins w:id="17" w:author="Enescu, Mihai (Nokia - FI/Espoo)" w:date="2021-10-31T13:41:00Z">
        <w:r w:rsidRPr="00705185">
          <w:t>-</w:t>
        </w:r>
        <w:r w:rsidRPr="00705185">
          <w:tab/>
        </w:r>
        <w:r w:rsidRPr="002E0712">
          <w:t>If the UE is configured with uplink switching</w:t>
        </w:r>
        <w:r>
          <w:t xml:space="preserve"> with parameter </w:t>
        </w:r>
        <w:commentRangeStart w:id="18"/>
        <w:proofErr w:type="spellStart"/>
        <w:r w:rsidRPr="00961879">
          <w:rPr>
            <w:i/>
            <w:iCs/>
          </w:rPr>
          <w:t>uplinkTxSwitching</w:t>
        </w:r>
        <w:proofErr w:type="spellEnd"/>
        <w:r>
          <w:t>,</w:t>
        </w:r>
      </w:ins>
      <w:commentRangeEnd w:id="18"/>
      <w:r>
        <w:rPr>
          <w:rStyle w:val="CommentReference"/>
        </w:rPr>
        <w:commentReference w:id="18"/>
      </w:r>
      <w:ins w:id="19" w:author="Enescu, Mihai (Nokia - FI/Espoo)" w:date="2021-10-31T13:41:00Z">
        <w:r>
          <w:t xml:space="preserve"> when the UE is to transmit in the uplink based on DCI(s) received before </w:t>
        </w:r>
      </w:ins>
      <m:oMath>
        <m:sSub>
          <m:sSubPr>
            <m:ctrlPr>
              <w:ins w:id="20" w:author="Enescu, Mihai (Nokia - FI/Espoo)" w:date="2021-10-31T13:41:00Z">
                <w:rPr>
                  <w:rFonts w:ascii="Cambria Math" w:hAnsi="Cambria Math"/>
                  <w:b/>
                  <w:i/>
                </w:rPr>
              </w:ins>
            </m:ctrlPr>
          </m:sSubPr>
          <m:e>
            <m:r>
              <w:ins w:id="21" w:author="Enescu, Mihai (Nokia - FI/Espoo)" w:date="2021-10-31T13:41:00Z">
                <m:rPr>
                  <m:sty m:val="bi"/>
                </m:rPr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" w:author="Enescu, Mihai (Nokia - FI/Espoo)" w:date="2021-10-31T13:41:00Z">
                <m:rPr>
                  <m:nor/>
                </m:rPr>
                <w:rPr>
                  <w:rFonts w:ascii="Cambria Math" w:hAnsi="Cambria Math"/>
                  <w:b/>
                </w:rPr>
                <m:t>0</m:t>
              </w:ins>
            </m:r>
          </m:sub>
        </m:sSub>
        <m:r>
          <w:ins w:id="23" w:author="Enescu, Mihai (Nokia - FI/Espoo)" w:date="2021-10-31T13:41:00Z">
            <m:rPr>
              <m:sty m:val="b"/>
            </m:rPr>
            <w:rPr>
              <w:rFonts w:ascii="Cambria Math" w:hAnsi="Cambria Math" w:cs="MS Gothic"/>
              <w:lang w:eastAsia="zh-CN"/>
            </w:rPr>
            <m:t>-</m:t>
          </w:ins>
        </m:r>
        <m:sSub>
          <m:sSubPr>
            <m:ctrlPr>
              <w:ins w:id="24" w:author="Enescu, Mihai (Nokia - FI/Espoo)" w:date="2021-10-31T13:41:00Z">
                <w:rPr>
                  <w:rFonts w:ascii="Cambria Math" w:hAnsi="Cambria Math"/>
                  <w:b/>
                </w:rPr>
              </w:ins>
            </m:ctrlPr>
          </m:sSubPr>
          <m:e>
            <m:r>
              <w:ins w:id="25" w:author="Enescu, Mihai (Nokia - FI/Espoo)" w:date="2021-10-31T13:41:00Z">
                <m:rPr>
                  <m:sty m:val="bi"/>
                </m:rPr>
                <w:rPr>
                  <w:rFonts w:ascii="Cambria Math" w:hAnsi="Cambria Math"/>
                </w:rPr>
                <m:t>T</m:t>
              </w:ins>
            </m:r>
          </m:e>
          <m:sub>
            <m:r>
              <w:ins w:id="26" w:author="Enescu, Mihai (Nokia - FI/Espoo)" w:date="2021-10-31T13:41:00Z">
                <m:rPr>
                  <m:sty m:val="bi"/>
                </m:rPr>
                <w:rPr>
                  <w:rFonts w:ascii="Cambria Math" w:hAnsi="Cambria Math"/>
                </w:rPr>
                <m:t>offset</m:t>
              </w:ins>
            </m:r>
          </m:sub>
        </m:sSub>
      </m:oMath>
      <w:ins w:id="27" w:author="Enescu, Mihai (Nokia - FI/Espoo)" w:date="2021-10-31T13:41:00Z">
        <w:r>
          <w:rPr>
            <w:b/>
          </w:rPr>
          <w:t xml:space="preserve"> </w:t>
        </w:r>
        <w:r>
          <w:t>or</w:t>
        </w:r>
        <w:r w:rsidRPr="008D53DE">
          <w:t xml:space="preserve"> </w:t>
        </w:r>
        <w:r>
          <w:t>based on a higher layer configuration(s):</w:t>
        </w:r>
      </w:ins>
    </w:p>
    <w:p w14:paraId="22667DEB" w14:textId="77777777" w:rsidR="00D178E8" w:rsidRPr="00957C41" w:rsidRDefault="00D178E8" w:rsidP="00D178E8">
      <w:pPr>
        <w:pStyle w:val="B2"/>
        <w:rPr>
          <w:ins w:id="28" w:author="Enescu, Mihai (Nokia - FI/Espoo)" w:date="2021-10-31T13:41:00Z"/>
        </w:rPr>
      </w:pPr>
      <w:ins w:id="29" w:author="Enescu, Mihai (Nokia - FI/Espoo)" w:date="2021-10-31T13:41:00Z">
        <w:r>
          <w:t>-</w:t>
        </w:r>
        <w:r>
          <w:tab/>
        </w:r>
        <w:r>
          <w:tab/>
          <w:t xml:space="preserve">When the UE is to transmit a 2-port transmission on one uplink carrier and if the preceding uplink transmission </w:t>
        </w:r>
        <w:r w:rsidRPr="00765168">
          <w:rPr>
            <w:highlight w:val="yellow"/>
          </w:rPr>
          <w:t>included</w:t>
        </w:r>
        <w:r>
          <w:t xml:space="preserve"> a 1-port </w:t>
        </w:r>
        <w:r w:rsidRPr="00765168">
          <w:rPr>
            <w:highlight w:val="yellow"/>
          </w:rPr>
          <w:t>or 2-port</w:t>
        </w:r>
        <w:r>
          <w:t xml:space="preserve"> transmission on another uplink carrier, then t</w:t>
        </w:r>
        <w:r w:rsidRPr="00957C41">
          <w:t xml:space="preserve">he UE is not </w:t>
        </w:r>
        <w:r>
          <w:t xml:space="preserve">expected to </w:t>
        </w:r>
        <w:r w:rsidRPr="00957C41">
          <w:t xml:space="preserve">transmit for the duration of </w:t>
        </w:r>
      </w:ins>
      <m:oMath>
        <m:sSub>
          <m:sSubPr>
            <m:ctrlPr>
              <w:ins w:id="30" w:author="Enescu, Mihai (Nokia - FI/Espoo)" w:date="2021-10-31T13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1" w:author="Enescu, Mihai (Nokia - FI/Espoo)" w:date="2021-10-31T13:41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2" w:author="Enescu, Mihai (Nokia - FI/Espoo)" w:date="2021-10-31T13:41:00Z">
                <m:rPr>
                  <m:nor/>
                </m:rPr>
                <w:rPr>
                  <w:rFonts w:ascii="Cambria Math" w:hAnsi="Cambria Math"/>
                </w:rPr>
                <m:t>Tx1-Tx2</m:t>
              </w:ins>
            </m:r>
          </m:sub>
        </m:sSub>
      </m:oMath>
      <w:ins w:id="33" w:author="Enescu, Mihai (Nokia - FI/Espoo)" w:date="2021-10-31T13:41:00Z">
        <w:r w:rsidRPr="00957C41">
          <w:t xml:space="preserve"> </w:t>
        </w:r>
        <w:r>
          <w:t>on any of the two carriers.</w:t>
        </w:r>
      </w:ins>
    </w:p>
    <w:p w14:paraId="50F96800" w14:textId="77777777" w:rsidR="00D178E8" w:rsidRDefault="00D178E8" w:rsidP="00D178E8">
      <w:pPr>
        <w:pStyle w:val="B2"/>
        <w:rPr>
          <w:ins w:id="34" w:author="Enescu, Mihai (Nokia - FI/Espoo)" w:date="2021-10-31T13:41:00Z"/>
        </w:rPr>
      </w:pPr>
      <w:ins w:id="35" w:author="Enescu, Mihai (Nokia - FI/Espoo)" w:date="2021-10-31T13:41:00Z">
        <w:r>
          <w:t>-</w:t>
        </w:r>
        <w:r>
          <w:tab/>
          <w:t xml:space="preserve">When the UE is to transmit a 1-port </w:t>
        </w:r>
        <w:r w:rsidRPr="00765168">
          <w:rPr>
            <w:highlight w:val="yellow"/>
          </w:rPr>
          <w:t>or 2-port</w:t>
        </w:r>
        <w:r>
          <w:t xml:space="preserve"> transmission on one uplink carrier and if the preceding uplink transmission is a 2-port transmission on another uplink carrier, then t</w:t>
        </w:r>
        <w:r w:rsidRPr="00957C41">
          <w:t xml:space="preserve">he UE is not </w:t>
        </w:r>
        <w:r>
          <w:t>expected to</w:t>
        </w:r>
        <w:r w:rsidRPr="00957C41">
          <w:t xml:space="preserve"> transmit for the duration of </w:t>
        </w:r>
      </w:ins>
      <m:oMath>
        <m:sSub>
          <m:sSubPr>
            <m:ctrlPr>
              <w:ins w:id="36" w:author="Enescu, Mihai (Nokia - FI/Espoo)" w:date="2021-10-31T13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7" w:author="Enescu, Mihai (Nokia - FI/Espoo)" w:date="2021-10-31T13:41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8" w:author="Enescu, Mihai (Nokia - FI/Espoo)" w:date="2021-10-31T13:41:00Z">
                <m:rPr>
                  <m:nor/>
                </m:rPr>
                <w:rPr>
                  <w:rFonts w:ascii="Cambria Math" w:hAnsi="Cambria Math"/>
                </w:rPr>
                <m:t>Tx1-Tx2</m:t>
              </w:ins>
            </m:r>
          </m:sub>
        </m:sSub>
      </m:oMath>
      <w:ins w:id="39" w:author="Enescu, Mihai (Nokia - FI/Espoo)" w:date="2021-10-31T13:41:00Z">
        <w:r w:rsidRPr="00957C41">
          <w:t xml:space="preserve"> </w:t>
        </w:r>
        <w:r>
          <w:t xml:space="preserve">on any of the two carriers. </w:t>
        </w:r>
      </w:ins>
    </w:p>
    <w:p w14:paraId="0B17BAB8" w14:textId="77777777" w:rsidR="00D178E8" w:rsidRDefault="00D178E8" w:rsidP="00D178E8">
      <w:pPr>
        <w:pStyle w:val="B2"/>
        <w:rPr>
          <w:ins w:id="40" w:author="Enescu, Mihai (Nokia - FI/Espoo)" w:date="2021-10-31T13:41:00Z"/>
        </w:rPr>
      </w:pPr>
      <w:ins w:id="41" w:author="Enescu, Mihai (Nokia - FI/Espoo)" w:date="2021-10-31T13:41:00Z">
        <w:r>
          <w:t>-</w:t>
        </w:r>
        <w:r>
          <w:tab/>
          <w:t xml:space="preserve">For the UE configured with </w:t>
        </w:r>
        <w:proofErr w:type="spellStart"/>
        <w:r w:rsidRPr="00961879">
          <w:rPr>
            <w:i/>
            <w:iCs/>
          </w:rPr>
          <w:t>uplinkTxSwitchingOption</w:t>
        </w:r>
        <w:proofErr w:type="spellEnd"/>
        <w:r>
          <w:rPr>
            <w:i/>
            <w:iCs/>
            <w:lang w:val="en-US"/>
          </w:rPr>
          <w:t xml:space="preserve"> </w:t>
        </w:r>
        <w:r w:rsidRPr="00AC4712">
          <w:rPr>
            <w:lang w:val="en-US"/>
          </w:rPr>
          <w:t xml:space="preserve">set to </w:t>
        </w:r>
        <w:r>
          <w:rPr>
            <w:lang w:val="en-US"/>
          </w:rPr>
          <w:t>'</w:t>
        </w:r>
        <w:r w:rsidRPr="00AC4712">
          <w:rPr>
            <w:iCs/>
            <w:noProof/>
            <w:lang w:eastAsia="en-GB"/>
          </w:rPr>
          <w:t>switchedUL</w:t>
        </w:r>
        <w:r>
          <w:rPr>
            <w:iCs/>
            <w:noProof/>
            <w:lang w:eastAsia="en-GB"/>
          </w:rPr>
          <w:t>'</w:t>
        </w:r>
        <w:r w:rsidRPr="00714AE8">
          <w:t>,</w:t>
        </w:r>
        <w:r>
          <w:t xml:space="preserve"> when the UE is to transmit a 1-port transmission on one uplink carrier and if the preceding uplink transmission was a 1-port transmission on another uplink carrier, then t</w:t>
        </w:r>
        <w:r w:rsidRPr="00957C41">
          <w:t xml:space="preserve">he UE is not </w:t>
        </w:r>
        <w:r>
          <w:t xml:space="preserve">expected to </w:t>
        </w:r>
        <w:r w:rsidRPr="00957C41">
          <w:t xml:space="preserve">transmit for the duration of </w:t>
        </w:r>
      </w:ins>
      <m:oMath>
        <m:sSub>
          <m:sSubPr>
            <m:ctrlPr>
              <w:ins w:id="42" w:author="Enescu, Mihai (Nokia - FI/Espoo)" w:date="2021-10-31T13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3" w:author="Enescu, Mihai (Nokia - FI/Espoo)" w:date="2021-10-31T13:41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4" w:author="Enescu, Mihai (Nokia - FI/Espoo)" w:date="2021-10-31T13:41:00Z">
                <m:rPr>
                  <m:nor/>
                </m:rPr>
                <w:rPr>
                  <w:rFonts w:ascii="Cambria Math" w:hAnsi="Cambria Math"/>
                </w:rPr>
                <m:t>Tx1-Tx2</m:t>
              </w:ins>
            </m:r>
          </m:sub>
        </m:sSub>
      </m:oMath>
      <w:ins w:id="45" w:author="Enescu, Mihai (Nokia - FI/Espoo)" w:date="2021-10-31T13:41:00Z">
        <w:r w:rsidRPr="00957C41">
          <w:t xml:space="preserve"> </w:t>
        </w:r>
        <w:r>
          <w:t>on any of the two carriers.</w:t>
        </w:r>
      </w:ins>
    </w:p>
    <w:p w14:paraId="2862DBD8" w14:textId="78FAF577" w:rsidR="00D178E8" w:rsidRDefault="00D178E8" w:rsidP="00D178E8">
      <w:pPr>
        <w:pStyle w:val="B2"/>
        <w:rPr>
          <w:ins w:id="46" w:author="Enescu, Mihai (Nokia - FI/Espoo)" w:date="2021-10-31T13:41:00Z"/>
          <w:lang w:val="en-US"/>
        </w:rPr>
      </w:pPr>
      <w:ins w:id="47" w:author="Enescu, Mihai (Nokia - FI/Espoo)" w:date="2021-10-31T13:41:00Z">
        <w:r w:rsidRPr="00D41A59">
          <w:rPr>
            <w:highlight w:val="yellow"/>
          </w:rPr>
          <w:lastRenderedPageBreak/>
          <w:t>-</w:t>
        </w:r>
        <w:r w:rsidRPr="00D41A59">
          <w:rPr>
            <w:highlight w:val="yellow"/>
          </w:rPr>
          <w:tab/>
        </w:r>
        <w:commentRangeStart w:id="48"/>
        <w:r w:rsidRPr="00D41A59">
          <w:rPr>
            <w:highlight w:val="yellow"/>
          </w:rPr>
          <w:t xml:space="preserve">For the UE configured with </w:t>
        </w:r>
        <w:proofErr w:type="spellStart"/>
        <w:r w:rsidRPr="00D41A59">
          <w:rPr>
            <w:i/>
            <w:iCs/>
            <w:highlight w:val="yellow"/>
          </w:rPr>
          <w:t>uplinkTxSwitchingOption</w:t>
        </w:r>
        <w:proofErr w:type="spellEnd"/>
        <w:r w:rsidRPr="00D41A59">
          <w:rPr>
            <w:i/>
            <w:iCs/>
            <w:highlight w:val="yellow"/>
            <w:lang w:val="en-US"/>
          </w:rPr>
          <w:t xml:space="preserve"> </w:t>
        </w:r>
        <w:r w:rsidRPr="00D41A59">
          <w:rPr>
            <w:highlight w:val="yellow"/>
            <w:lang w:val="en-US"/>
          </w:rPr>
          <w:t>set to 'dual</w:t>
        </w:r>
        <w:r w:rsidRPr="00D41A59">
          <w:rPr>
            <w:iCs/>
            <w:noProof/>
            <w:highlight w:val="yellow"/>
            <w:lang w:eastAsia="en-GB"/>
          </w:rPr>
          <w:t>UL', w</w:t>
        </w:r>
        <w:proofErr w:type="spellStart"/>
        <w:r w:rsidRPr="00D41A59">
          <w:rPr>
            <w:highlight w:val="yellow"/>
          </w:rPr>
          <w:t>hen</w:t>
        </w:r>
        <w:proofErr w:type="spellEnd"/>
        <w:r w:rsidRPr="00D41A59">
          <w:rPr>
            <w:highlight w:val="yellow"/>
          </w:rPr>
          <w:t xml:space="preserve"> the UE transmitted 1-port or 2-port transmission on one carrier followed by no transmission on this carrier and 1-port transmission on the other carrier, if the UE was configured with [</w:t>
        </w:r>
      </w:ins>
      <w:proofErr w:type="spellStart"/>
      <w:ins w:id="49" w:author="Enescu, Mihai (Nokia - FI/Espoo)" w:date="2021-10-31T13:48:00Z">
        <w:r w:rsidR="004A222B">
          <w:rPr>
            <w:highlight w:val="yellow"/>
            <w:lang w:val="en-FI"/>
          </w:rPr>
          <w:t>yyy</w:t>
        </w:r>
      </w:ins>
      <w:proofErr w:type="spellEnd"/>
      <w:ins w:id="50" w:author="Enescu, Mihai (Nokia - FI/Espoo)" w:date="2021-10-31T13:41:00Z">
        <w:r w:rsidRPr="00D41A59">
          <w:rPr>
            <w:highlight w:val="yellow"/>
          </w:rPr>
          <w:t>] for subsequent switching consideration the UE shall consider this as if 1-port transmission was transmitted on both uplinks, otherwise the UE shall consider this as if 2-port transmission took place on the transmitting carrier.</w:t>
        </w:r>
      </w:ins>
      <w:commentRangeEnd w:id="48"/>
      <w:r>
        <w:rPr>
          <w:rStyle w:val="CommentReference"/>
        </w:rPr>
        <w:commentReference w:id="48"/>
      </w:r>
      <w:commentRangeStart w:id="51"/>
      <w:ins w:id="52" w:author="Enescu, Mihai (Nokia - FI/Espoo)" w:date="2021-10-31T13:41:00Z">
        <w:r w:rsidRPr="00705185">
          <w:rPr>
            <w:lang w:val="en-US"/>
          </w:rPr>
          <w:t>-</w:t>
        </w:r>
      </w:ins>
      <w:commentRangeEnd w:id="51"/>
      <w:r>
        <w:rPr>
          <w:rStyle w:val="CommentReference"/>
        </w:rPr>
        <w:commentReference w:id="51"/>
      </w:r>
      <w:ins w:id="53" w:author="Enescu, Mihai (Nokia - FI/Espoo)" w:date="2021-10-31T13:41:00Z">
        <w:r w:rsidRPr="00705185">
          <w:rPr>
            <w:lang w:val="en-US"/>
          </w:rPr>
          <w:tab/>
        </w:r>
        <w:r w:rsidRPr="00705185">
          <w:t xml:space="preserve">The UE </w:t>
        </w:r>
        <w:r w:rsidRPr="00CF27F9">
          <w:rPr>
            <w:lang w:val="en-US"/>
          </w:rPr>
          <w:t>is</w:t>
        </w:r>
        <w:r w:rsidRPr="00705185">
          <w:t xml:space="preserve"> not </w:t>
        </w:r>
        <w:r w:rsidRPr="00705185">
          <w:rPr>
            <w:lang w:val="en-US"/>
          </w:rPr>
          <w:t>expect</w:t>
        </w:r>
        <w:r>
          <w:rPr>
            <w:lang w:val="en-US"/>
          </w:rPr>
          <w:t>ed</w:t>
        </w:r>
        <w:r w:rsidRPr="00705185">
          <w:rPr>
            <w:lang w:val="en-US"/>
          </w:rPr>
          <w:t xml:space="preserve"> to be scheduled or configured </w:t>
        </w:r>
        <w:r>
          <w:rPr>
            <w:lang w:val="en-US"/>
          </w:rPr>
          <w:t>with uplink transmissions that result</w:t>
        </w:r>
      </w:ins>
      <w:ins w:id="54" w:author="Enescu, Mihai (Nokia - FI/Espoo)" w:date="2021-10-31T13:48:00Z">
        <w:r w:rsidR="004A222B">
          <w:rPr>
            <w:lang w:val="en-FI"/>
          </w:rPr>
          <w:t>s</w:t>
        </w:r>
      </w:ins>
      <w:ins w:id="55" w:author="Enescu, Mihai (Nokia - FI/Espoo)" w:date="2021-10-31T13:41:00Z">
        <w:r>
          <w:rPr>
            <w:lang w:val="en-US"/>
          </w:rPr>
          <w:t xml:space="preserve"> in</w:t>
        </w:r>
        <w:r w:rsidRPr="00705185">
          <w:rPr>
            <w:lang w:val="en-US"/>
          </w:rPr>
          <w:t xml:space="preserve"> simultaneous</w:t>
        </w:r>
        <w:r>
          <w:rPr>
            <w:lang w:val="en-US"/>
          </w:rPr>
          <w:t xml:space="preserve"> transmission</w:t>
        </w:r>
        <w:r w:rsidRPr="00705185">
          <w:rPr>
            <w:lang w:val="en-US"/>
          </w:rPr>
          <w:t xml:space="preserve"> on two antenna ports on </w:t>
        </w:r>
        <w:r>
          <w:rPr>
            <w:lang w:val="en-US"/>
          </w:rPr>
          <w:t>one</w:t>
        </w:r>
        <w:r w:rsidRPr="00705185">
          <w:rPr>
            <w:lang w:val="en-US"/>
          </w:rPr>
          <w:t xml:space="preserve"> uplink carrier, and </w:t>
        </w:r>
        <w:r>
          <w:rPr>
            <w:lang w:val="en-US"/>
          </w:rPr>
          <w:t xml:space="preserve">any transmission </w:t>
        </w:r>
        <w:r w:rsidRPr="00705185">
          <w:rPr>
            <w:lang w:val="en-US"/>
          </w:rPr>
          <w:t xml:space="preserve">on </w:t>
        </w:r>
        <w:r>
          <w:rPr>
            <w:lang w:val="en-US"/>
          </w:rPr>
          <w:t>another</w:t>
        </w:r>
        <w:r w:rsidRPr="00705185">
          <w:rPr>
            <w:lang w:val="en-US"/>
          </w:rPr>
          <w:t xml:space="preserve"> uplink carrier</w:t>
        </w:r>
        <w:r>
          <w:rPr>
            <w:lang w:val="en-US"/>
          </w:rPr>
          <w:t>.</w:t>
        </w:r>
      </w:ins>
    </w:p>
    <w:p w14:paraId="7398AD61" w14:textId="77777777" w:rsidR="00D178E8" w:rsidRDefault="00D178E8" w:rsidP="00D178E8">
      <w:pPr>
        <w:pStyle w:val="B1"/>
        <w:rPr>
          <w:ins w:id="56" w:author="Enescu, Mihai (Nokia - FI/Espoo)" w:date="2021-10-31T13:41:00Z"/>
        </w:rPr>
      </w:pPr>
      <w:ins w:id="57" w:author="Enescu, Mihai (Nokia - FI/Espoo)" w:date="2021-10-31T13:41:00Z">
        <w:r w:rsidRPr="00705185">
          <w:t>-</w:t>
        </w:r>
        <w:r w:rsidRPr="00705185">
          <w:tab/>
          <w:t xml:space="preserve">In all other cases </w:t>
        </w:r>
        <w:r w:rsidRPr="00EB459A">
          <w:t xml:space="preserve">the UE is expected to transmit </w:t>
        </w:r>
        <w:r>
          <w:t>normally all</w:t>
        </w:r>
        <w:r w:rsidRPr="00EB459A">
          <w:t xml:space="preserve"> uplink transmissions without interruptions</w:t>
        </w:r>
        <w:r>
          <w:t>.</w:t>
        </w:r>
      </w:ins>
    </w:p>
    <w:p w14:paraId="4F251DEF" w14:textId="77777777" w:rsidR="00D178E8" w:rsidRPr="0048482F" w:rsidRDefault="00D178E8" w:rsidP="00D178E8">
      <w:pPr>
        <w:pStyle w:val="Heading4"/>
        <w:rPr>
          <w:color w:val="000000"/>
        </w:rPr>
      </w:pPr>
      <w:bookmarkStart w:id="58" w:name="_Toc45810630"/>
      <w:bookmarkStart w:id="59" w:name="_Toc83310215"/>
      <w:r>
        <w:rPr>
          <w:color w:val="000000"/>
        </w:rPr>
        <w:t>6</w:t>
      </w:r>
      <w:r w:rsidRPr="0048482F">
        <w:rPr>
          <w:color w:val="000000"/>
        </w:rPr>
        <w:t>.1.</w:t>
      </w:r>
      <w:r>
        <w:rPr>
          <w:color w:val="000000"/>
        </w:rPr>
        <w:t>6</w:t>
      </w:r>
      <w:r w:rsidRPr="0048482F">
        <w:rPr>
          <w:color w:val="000000"/>
        </w:rPr>
        <w:t>.</w:t>
      </w:r>
      <w:r>
        <w:rPr>
          <w:color w:val="000000"/>
        </w:rPr>
        <w:t>3</w:t>
      </w:r>
      <w:r w:rsidRPr="0048482F">
        <w:rPr>
          <w:color w:val="000000"/>
        </w:rPr>
        <w:tab/>
      </w:r>
      <w:r>
        <w:rPr>
          <w:color w:val="000000"/>
        </w:rPr>
        <w:t xml:space="preserve">Uplink switching for </w:t>
      </w:r>
      <w:r>
        <w:rPr>
          <w:color w:val="000000"/>
          <w:lang w:val="en-US"/>
        </w:rPr>
        <w:t>s</w:t>
      </w:r>
      <w:proofErr w:type="spellStart"/>
      <w:r>
        <w:rPr>
          <w:color w:val="000000"/>
        </w:rPr>
        <w:t>upplementary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u</w:t>
      </w:r>
      <w:r>
        <w:rPr>
          <w:color w:val="000000"/>
        </w:rPr>
        <w:t>plink</w:t>
      </w:r>
      <w:bookmarkEnd w:id="58"/>
      <w:bookmarkEnd w:id="59"/>
    </w:p>
    <w:p w14:paraId="5DFA2833" w14:textId="13C10804" w:rsidR="00D178E8" w:rsidRPr="00957C41" w:rsidRDefault="00D178E8" w:rsidP="00D178E8">
      <w:r w:rsidRPr="00957C41">
        <w:t xml:space="preserve">For a UE </w:t>
      </w:r>
      <w:r>
        <w:rPr>
          <w:lang w:val="en-US"/>
        </w:rPr>
        <w:t xml:space="preserve">indicating a capability for uplink switching with </w:t>
      </w:r>
      <w:r w:rsidRPr="00F42EC5">
        <w:rPr>
          <w:i/>
          <w:noProof/>
          <w:lang w:eastAsia="en-GB"/>
        </w:rPr>
        <w:t>BandCombination-UplinkTxSwitch</w:t>
      </w:r>
      <w:r w:rsidRPr="00705185">
        <w:rPr>
          <w:lang w:val="en-US"/>
        </w:rPr>
        <w:t xml:space="preserve"> </w:t>
      </w:r>
      <w:ins w:id="60" w:author="Enescu, Mihai (Nokia - FI/Espoo)" w:date="2021-10-31T13:42:00Z">
        <w:r>
          <w:rPr>
            <w:lang w:val="en-US"/>
          </w:rPr>
          <w:t xml:space="preserve">or </w:t>
        </w:r>
        <w:r w:rsidRPr="00F42EC5">
          <w:rPr>
            <w:i/>
            <w:noProof/>
            <w:lang w:eastAsia="en-GB"/>
          </w:rPr>
          <w:t>BandCombination-UplinkTxSwitch</w:t>
        </w:r>
        <w:r>
          <w:rPr>
            <w:i/>
            <w:noProof/>
            <w:lang w:eastAsia="en-GB"/>
          </w:rPr>
          <w:t>2TX</w:t>
        </w:r>
        <w:r w:rsidRPr="00705185">
          <w:rPr>
            <w:lang w:val="en-US"/>
          </w:rPr>
          <w:t xml:space="preserve"> </w:t>
        </w:r>
      </w:ins>
      <w:r>
        <w:rPr>
          <w:lang w:val="en-US"/>
        </w:rPr>
        <w:t>for a band combination, and if it is for that band combination</w:t>
      </w:r>
      <w:r w:rsidRPr="00957C41">
        <w:t xml:space="preserve"> </w:t>
      </w:r>
      <w:r>
        <w:rPr>
          <w:lang w:val="en-US"/>
        </w:rPr>
        <w:t>co</w:t>
      </w:r>
      <w:r w:rsidRPr="00705185">
        <w:rPr>
          <w:lang w:val="en-US"/>
        </w:rPr>
        <w:t xml:space="preserve">nfigured </w:t>
      </w:r>
      <w:r>
        <w:rPr>
          <w:lang w:val="en-US"/>
        </w:rPr>
        <w:t>in a serving cell with two uplink carriers with higher layer parameter</w:t>
      </w:r>
      <w:r w:rsidRPr="00705185">
        <w:rPr>
          <w:lang w:val="en-US"/>
        </w:rPr>
        <w:t xml:space="preserve"> </w:t>
      </w:r>
      <w:proofErr w:type="spellStart"/>
      <w:r>
        <w:rPr>
          <w:i/>
          <w:iCs/>
          <w:lang w:val="en-US" w:eastAsia="fr-FR"/>
        </w:rPr>
        <w:t>supplementary</w:t>
      </w:r>
      <w:r w:rsidRPr="009F29A4">
        <w:rPr>
          <w:i/>
          <w:iCs/>
          <w:lang w:val="en-US" w:eastAsia="fr-FR"/>
        </w:rPr>
        <w:t>Uplink</w:t>
      </w:r>
      <w:proofErr w:type="spellEnd"/>
      <w:r w:rsidRPr="00957C41">
        <w:t>:</w:t>
      </w:r>
    </w:p>
    <w:p w14:paraId="60E50637" w14:textId="77777777" w:rsidR="00D178E8" w:rsidRDefault="00D178E8" w:rsidP="00D178E8">
      <w:pPr>
        <w:pStyle w:val="B1"/>
      </w:pPr>
      <w:r w:rsidRPr="00957C41">
        <w:t>-</w:t>
      </w:r>
      <w:r w:rsidRPr="00957C41">
        <w:tab/>
      </w:r>
      <w:r>
        <w:t xml:space="preserve">If the UE is configured with uplink switching with parameter </w:t>
      </w:r>
      <w:commentRangeStart w:id="61"/>
      <w:proofErr w:type="spellStart"/>
      <w:r w:rsidRPr="00961879">
        <w:rPr>
          <w:i/>
          <w:iCs/>
        </w:rPr>
        <w:t>uplinkTxSwitching</w:t>
      </w:r>
      <w:proofErr w:type="spellEnd"/>
      <w:r>
        <w:t>,</w:t>
      </w:r>
      <w:commentRangeEnd w:id="61"/>
      <w:r>
        <w:rPr>
          <w:rStyle w:val="CommentReference"/>
        </w:rPr>
        <w:commentReference w:id="61"/>
      </w:r>
    </w:p>
    <w:p w14:paraId="4D2C5614" w14:textId="77777777" w:rsidR="00D178E8" w:rsidRDefault="00D178E8" w:rsidP="00D178E8">
      <w:pPr>
        <w:pStyle w:val="B2"/>
      </w:pPr>
      <w:r w:rsidRPr="00957C41">
        <w:t>-</w:t>
      </w:r>
      <w:r w:rsidRPr="00957C41">
        <w:tab/>
      </w:r>
      <w:r w:rsidRPr="00DE2003">
        <w:t xml:space="preserve">If the UE is to transmit </w:t>
      </w:r>
      <w:r>
        <w:t>any uplink channel</w:t>
      </w:r>
      <w:r w:rsidRPr="00DE2003">
        <w:t xml:space="preserve"> </w:t>
      </w:r>
      <w:r>
        <w:t xml:space="preserve">or signal </w:t>
      </w:r>
      <w:r w:rsidRPr="00DE2003">
        <w:t xml:space="preserve">on a different uplink from the </w:t>
      </w:r>
      <w:r>
        <w:t>preceding</w:t>
      </w:r>
      <w:r w:rsidRPr="00DE2003">
        <w:t xml:space="preserve"> transmission occasion</w:t>
      </w:r>
      <w:r>
        <w:t xml:space="preserve"> based on DCI(s) received before </w:t>
      </w:r>
      <w:bookmarkStart w:id="62" w:name="_Hlk42187124"/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MS Gothic"/>
            <w:lang w:eastAsia="zh-CN"/>
          </w:rPr>
          <m:t>-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>
        <w:rPr>
          <w:b/>
        </w:rPr>
        <w:t xml:space="preserve"> </w:t>
      </w:r>
      <w:r>
        <w:t>or</w:t>
      </w:r>
      <w:r w:rsidRPr="008D53DE">
        <w:t xml:space="preserve"> </w:t>
      </w:r>
      <w:r>
        <w:t xml:space="preserve">based </w:t>
      </w:r>
      <w:bookmarkEnd w:id="62"/>
      <w:r>
        <w:t xml:space="preserve">on a </w:t>
      </w:r>
      <w:r w:rsidRPr="008D53DE">
        <w:t>higher layer configuration(s),</w:t>
      </w:r>
      <w:r w:rsidRPr="00DE2003">
        <w:t xml:space="preserve"> then the UE assumes that an uplink switching is triggered </w:t>
      </w:r>
      <w:r>
        <w:t>in</w:t>
      </w:r>
      <w:r w:rsidRPr="00DE2003">
        <w:t xml:space="preserve"> a duration of switching gap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Tx1-Tx2</m:t>
            </m:r>
          </m:sub>
        </m:sSub>
      </m:oMath>
      <w:r w:rsidRPr="00DE2003">
        <w:t xml:space="preserve">, where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0</m:t>
            </m:r>
          </m:sub>
        </m:sSub>
      </m:oMath>
      <w:r w:rsidRPr="00DE2003">
        <w:t xml:space="preserve"> is the start time of the first symbol of the transmission occasion</w:t>
      </w:r>
      <w:r>
        <w:t xml:space="preserve"> of the uplink channel</w:t>
      </w:r>
      <w:r w:rsidRPr="00DE2003">
        <w:t xml:space="preserve"> </w:t>
      </w:r>
      <w:r>
        <w:t xml:space="preserve">or signal </w:t>
      </w:r>
      <w:r w:rsidRPr="00DE2003">
        <w:t xml:space="preserve">and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offset</m:t>
            </m:r>
          </m:sub>
        </m:sSub>
      </m:oMath>
      <w:r w:rsidRPr="00DE2003">
        <w:t xml:space="preserve"> is the preparation procedure time of the transmission occasion </w:t>
      </w:r>
      <w:r>
        <w:t xml:space="preserve">of the uplink channel or signal </w:t>
      </w:r>
      <w:r w:rsidRPr="00DE2003">
        <w:t xml:space="preserve">given in </w:t>
      </w:r>
      <w:r>
        <w:t>clause</w:t>
      </w:r>
      <w:r w:rsidRPr="00DE2003">
        <w:t xml:space="preserve"> 5.3, </w:t>
      </w:r>
      <w:r>
        <w:t>clause 5.4, clause</w:t>
      </w:r>
      <w:r w:rsidRPr="00DE2003">
        <w:t xml:space="preserve"> 6.2.1, </w:t>
      </w:r>
      <w:r>
        <w:t>clause</w:t>
      </w:r>
      <w:r w:rsidRPr="00DE2003">
        <w:t xml:space="preserve"> 6.4 and in </w:t>
      </w:r>
      <w:r>
        <w:t>clause</w:t>
      </w:r>
      <w:r w:rsidRPr="00DE2003">
        <w:t xml:space="preserve"> 9 of [</w:t>
      </w:r>
      <w:r w:rsidRPr="00DE2003">
        <w:rPr>
          <w:color w:val="000000"/>
        </w:rPr>
        <w:t>6, TS 38.213], respectively</w:t>
      </w:r>
      <w:r w:rsidRPr="00DE2003">
        <w:t>.</w:t>
      </w:r>
      <w:r>
        <w:t xml:space="preserve"> During the switching gap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</w:rPr>
              <m:t>Tx1-Tx2</m:t>
            </m:r>
          </m:sub>
        </m:sSub>
      </m:oMath>
      <w:r>
        <w:t xml:space="preserve">, the UE is </w:t>
      </w:r>
      <w:r w:rsidRPr="00957C41">
        <w:t xml:space="preserve">not </w:t>
      </w:r>
      <w:r>
        <w:t>expected to transmit on any of the two uplinks.</w:t>
      </w:r>
    </w:p>
    <w:p w14:paraId="38EF1EE6" w14:textId="77777777" w:rsidR="00D178E8" w:rsidRPr="00DD0567" w:rsidRDefault="00D178E8" w:rsidP="00D178E8">
      <w:pPr>
        <w:pStyle w:val="B1"/>
      </w:pPr>
      <w:r w:rsidRPr="00957C41">
        <w:t>-</w:t>
      </w:r>
      <w:r w:rsidRPr="00957C41">
        <w:tab/>
        <w:t>In all other cases</w:t>
      </w:r>
      <w:r>
        <w:t xml:space="preserve"> </w:t>
      </w:r>
      <w:r w:rsidRPr="00EB459A">
        <w:t xml:space="preserve">the UE is expected to transmit </w:t>
      </w:r>
      <w:r>
        <w:t>normally all</w:t>
      </w:r>
      <w:r w:rsidRPr="00EB459A">
        <w:t xml:space="preserve"> uplink transmissions without interruptions</w:t>
      </w:r>
      <w:r>
        <w:t>.</w:t>
      </w:r>
    </w:p>
    <w:p w14:paraId="0700A832" w14:textId="77777777" w:rsidR="00ED6C6A" w:rsidRDefault="00ED6C6A" w:rsidP="00ED6C6A">
      <w:pPr>
        <w:jc w:val="center"/>
      </w:pPr>
      <w:r>
        <w:t>&lt;omitted text&gt;</w:t>
      </w:r>
    </w:p>
    <w:p w14:paraId="68C9CD36" w14:textId="77777777" w:rsidR="001E41F3" w:rsidRDefault="001E41F3" w:rsidP="004616B2">
      <w:pPr>
        <w:pStyle w:val="Heading2"/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Enescu, Mihai (Nokia - FI/Espoo)" w:date="2021-10-31T13:41:00Z" w:initials="EM(-F">
    <w:p w14:paraId="21DC72E4" w14:textId="77777777" w:rsidR="00D178E8" w:rsidRPr="0078053A" w:rsidRDefault="00D178E8" w:rsidP="00D178E8">
      <w:pPr>
        <w:rPr>
          <w:b/>
          <w:sz w:val="21"/>
          <w:szCs w:val="21"/>
          <w:highlight w:val="green"/>
        </w:rPr>
      </w:pPr>
      <w:r>
        <w:rPr>
          <w:rStyle w:val="CommentReference"/>
        </w:rPr>
        <w:annotationRef/>
      </w:r>
      <w:bookmarkStart w:id="13" w:name="_Hlk86413816"/>
      <w:r w:rsidRPr="0078053A">
        <w:rPr>
          <w:b/>
          <w:sz w:val="21"/>
          <w:szCs w:val="21"/>
          <w:highlight w:val="green"/>
        </w:rPr>
        <w:t>Agreements:</w:t>
      </w:r>
    </w:p>
    <w:p w14:paraId="2130612F" w14:textId="77777777" w:rsidR="00D178E8" w:rsidRPr="00770A7C" w:rsidRDefault="00D178E8" w:rsidP="00D178E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100"/>
        <w:jc w:val="both"/>
        <w:textAlignment w:val="baseline"/>
        <w:rPr>
          <w:b/>
          <w:sz w:val="21"/>
          <w:szCs w:val="21"/>
          <w:lang w:eastAsia="zh-CN"/>
        </w:rPr>
      </w:pPr>
      <w:r w:rsidRPr="00770A7C">
        <w:rPr>
          <w:b/>
          <w:sz w:val="21"/>
          <w:szCs w:val="21"/>
          <w:lang w:eastAsia="zh-CN"/>
        </w:rPr>
        <w:t>For inter-band UL CA, if 2Tx-2Tx UL Tx switching between 1 carrier on band A and 2 carriers on band B is configured: </w:t>
      </w:r>
    </w:p>
    <w:p w14:paraId="580CFF12" w14:textId="77777777" w:rsidR="00D178E8" w:rsidRPr="00180E3D" w:rsidRDefault="00D178E8" w:rsidP="00D178E8">
      <w:pPr>
        <w:numPr>
          <w:ilvl w:val="0"/>
          <w:numId w:val="1"/>
        </w:numPr>
        <w:tabs>
          <w:tab w:val="num" w:pos="1440"/>
        </w:tabs>
        <w:snapToGrid w:val="0"/>
        <w:spacing w:after="100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option 2 of mapping between UL transmission ports and Tx chain</w:t>
      </w:r>
    </w:p>
    <w:p w14:paraId="05A23BD2" w14:textId="77777777" w:rsidR="00D178E8" w:rsidRPr="00180E3D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The switching period is only applicable in the following cases:</w:t>
      </w:r>
    </w:p>
    <w:p w14:paraId="3BDD9871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1Tx on band A and 1Tx on band B, the next UL transmission has a 2-port transmission on the carrier on band A or at least one carrier on band B.</w:t>
      </w:r>
    </w:p>
    <w:p w14:paraId="3F2E06E2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0Tx on band A and 2Tx on band B, the next UL transmission has a 1-port or 2-port transmission on the carrier on band A.</w:t>
      </w:r>
    </w:p>
    <w:p w14:paraId="63CAF227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2Tx on band A and 0Tx on band B, the next UL transmission has a 1-port or 2-port transmission on at least one carrier on band B.</w:t>
      </w:r>
    </w:p>
    <w:p w14:paraId="1DAF7C6C" w14:textId="432A9B5D" w:rsidR="00D178E8" w:rsidRPr="00D178E8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other cases, the state of Tx chains of last UL transmission is assumed. </w:t>
      </w:r>
      <w:bookmarkEnd w:id="13"/>
    </w:p>
  </w:comment>
  <w:comment w:id="18" w:author="Enescu, Mihai (Nokia - FI/Espoo)" w:date="2021-10-31T13:41:00Z" w:initials="EM(-F">
    <w:p w14:paraId="00FE449C" w14:textId="5F697AB8" w:rsidR="00D178E8" w:rsidRDefault="00D178E8">
      <w:pPr>
        <w:pStyle w:val="CommentText"/>
      </w:pPr>
      <w:r w:rsidRPr="00D178E8">
        <w:rPr>
          <w:rStyle w:val="CommentReference"/>
          <w:highlight w:val="yellow"/>
        </w:rPr>
        <w:annotationRef/>
      </w:r>
      <w:r w:rsidRPr="00D178E8">
        <w:rPr>
          <w:highlight w:val="yellow"/>
        </w:rPr>
        <w:t>FFS (RAN1#106) if new the mode is derived from SRS config or new RRC parameter</w:t>
      </w:r>
      <w:r>
        <w:t xml:space="preserve"> </w:t>
      </w:r>
    </w:p>
  </w:comment>
  <w:comment w:id="48" w:author="Enescu, Mihai (Nokia - FI/Espoo)" w:date="2021-10-31T13:42:00Z" w:initials="EM(-F">
    <w:p w14:paraId="07FD0E2D" w14:textId="77777777" w:rsidR="00D178E8" w:rsidRPr="00085282" w:rsidRDefault="00D178E8" w:rsidP="00D178E8">
      <w:pPr>
        <w:pStyle w:val="BodyText"/>
        <w:spacing w:beforeLines="50" w:before="120"/>
        <w:jc w:val="both"/>
        <w:rPr>
          <w:rFonts w:eastAsiaTheme="minorEastAsia"/>
          <w:b/>
          <w:sz w:val="21"/>
          <w:szCs w:val="21"/>
          <w:lang w:eastAsia="zh-CN"/>
        </w:rPr>
      </w:pPr>
      <w:r>
        <w:rPr>
          <w:rStyle w:val="CommentReference"/>
        </w:rPr>
        <w:annotationRef/>
      </w:r>
      <w:r w:rsidRPr="00965D2D">
        <w:rPr>
          <w:rFonts w:eastAsiaTheme="minorEastAsia"/>
          <w:b/>
          <w:sz w:val="21"/>
          <w:szCs w:val="21"/>
          <w:highlight w:val="green"/>
          <w:lang w:eastAsia="zh-CN"/>
        </w:rPr>
        <w:t>Agreement:</w:t>
      </w:r>
      <w:r>
        <w:rPr>
          <w:rFonts w:eastAsiaTheme="minorEastAsia"/>
          <w:b/>
          <w:sz w:val="21"/>
          <w:szCs w:val="21"/>
          <w:lang w:eastAsia="zh-CN"/>
        </w:rPr>
        <w:t xml:space="preserve"> RAN1#106bis – 38.214</w:t>
      </w:r>
    </w:p>
    <w:p w14:paraId="12157F6F" w14:textId="77777777" w:rsidR="00D178E8" w:rsidRPr="004E2EA9" w:rsidRDefault="00D178E8" w:rsidP="00D178E8">
      <w:pPr>
        <w:pStyle w:val="BodyText"/>
        <w:numPr>
          <w:ilvl w:val="0"/>
          <w:numId w:val="4"/>
        </w:numPr>
        <w:spacing w:beforeLines="50" w:before="120"/>
        <w:jc w:val="both"/>
        <w:rPr>
          <w:sz w:val="21"/>
          <w:szCs w:val="21"/>
          <w:lang w:eastAsia="zh-CN"/>
        </w:rPr>
      </w:pPr>
      <w:r w:rsidRPr="004E2EA9">
        <w:rPr>
          <w:sz w:val="21"/>
          <w:szCs w:val="21"/>
          <w:lang w:eastAsia="zh-CN"/>
        </w:rPr>
        <w:t xml:space="preserve">For UL-CA Option2, if UL Tx switching is triggered for 1-port transmission on a carrier and the state of Tx chains after the UL Tx switching is not unique, introduce a new RRC parameter to configure between 1) and 2) </w:t>
      </w:r>
    </w:p>
    <w:p w14:paraId="5DC689CF" w14:textId="77777777" w:rsidR="00D178E8" w:rsidRPr="004E2EA9" w:rsidRDefault="00D178E8" w:rsidP="00D178E8">
      <w:pPr>
        <w:pStyle w:val="BodyText"/>
        <w:spacing w:beforeLines="50" w:before="120"/>
        <w:jc w:val="both"/>
        <w:rPr>
          <w:sz w:val="21"/>
          <w:szCs w:val="21"/>
          <w:lang w:eastAsia="zh-CN"/>
        </w:rPr>
      </w:pPr>
      <w:r w:rsidRPr="004E2EA9">
        <w:rPr>
          <w:sz w:val="21"/>
          <w:szCs w:val="21"/>
          <w:lang w:eastAsia="zh-CN"/>
        </w:rPr>
        <w:t>1</w:t>
      </w:r>
      <w:r w:rsidRPr="004E2EA9">
        <w:rPr>
          <w:rFonts w:hint="eastAsia"/>
          <w:sz w:val="21"/>
          <w:szCs w:val="21"/>
          <w:lang w:eastAsia="zh-CN"/>
        </w:rPr>
        <w:t>)</w:t>
      </w:r>
      <w:r w:rsidRPr="004E2EA9">
        <w:rPr>
          <w:sz w:val="21"/>
          <w:szCs w:val="21"/>
          <w:lang w:eastAsia="zh-CN"/>
        </w:rPr>
        <w:t xml:space="preserve"> The state of Tx chains supporting 2Tx transmission on the carrier is assumed.</w:t>
      </w:r>
    </w:p>
    <w:p w14:paraId="0301BD88" w14:textId="530FDDA2" w:rsidR="00D178E8" w:rsidRDefault="00D178E8">
      <w:pPr>
        <w:pStyle w:val="CommentText"/>
      </w:pPr>
      <w:r w:rsidRPr="004E2EA9">
        <w:rPr>
          <w:sz w:val="21"/>
          <w:szCs w:val="21"/>
          <w:lang w:eastAsia="zh-CN"/>
        </w:rPr>
        <w:t>2) 1Tx on carrier 1 and 1Tx on carrier 2 is assumed.</w:t>
      </w:r>
    </w:p>
  </w:comment>
  <w:comment w:id="51" w:author="Enescu, Mihai (Nokia - FI/Espoo)" w:date="2021-10-31T13:42:00Z" w:initials="EM(-F">
    <w:p w14:paraId="7E68D74E" w14:textId="77777777" w:rsidR="00D178E8" w:rsidRPr="0078053A" w:rsidRDefault="00D178E8" w:rsidP="00D178E8">
      <w:pPr>
        <w:rPr>
          <w:b/>
          <w:sz w:val="21"/>
          <w:szCs w:val="21"/>
          <w:highlight w:val="green"/>
        </w:rPr>
      </w:pPr>
      <w:r>
        <w:rPr>
          <w:rStyle w:val="CommentReference"/>
        </w:rPr>
        <w:annotationRef/>
      </w:r>
      <w:r w:rsidRPr="0078053A">
        <w:rPr>
          <w:b/>
          <w:sz w:val="21"/>
          <w:szCs w:val="21"/>
          <w:highlight w:val="green"/>
        </w:rPr>
        <w:t>Agreements:</w:t>
      </w:r>
    </w:p>
    <w:p w14:paraId="1718D56E" w14:textId="77777777" w:rsidR="00D178E8" w:rsidRPr="00770A7C" w:rsidRDefault="00D178E8" w:rsidP="00D178E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100"/>
        <w:jc w:val="both"/>
        <w:textAlignment w:val="baseline"/>
        <w:rPr>
          <w:b/>
          <w:sz w:val="21"/>
          <w:szCs w:val="21"/>
          <w:lang w:eastAsia="zh-CN"/>
        </w:rPr>
      </w:pPr>
      <w:r w:rsidRPr="00770A7C">
        <w:rPr>
          <w:b/>
          <w:sz w:val="21"/>
          <w:szCs w:val="21"/>
          <w:lang w:eastAsia="zh-CN"/>
        </w:rPr>
        <w:t>For inter-band UL CA, if 2Tx-2Tx UL Tx switching between 1 carrier on band A and 2 carriers on band B is configured: </w:t>
      </w:r>
    </w:p>
    <w:p w14:paraId="2EC0ADCF" w14:textId="77777777" w:rsidR="00D178E8" w:rsidRPr="00180E3D" w:rsidRDefault="00D178E8" w:rsidP="00D178E8">
      <w:pPr>
        <w:numPr>
          <w:ilvl w:val="0"/>
          <w:numId w:val="1"/>
        </w:numPr>
        <w:tabs>
          <w:tab w:val="num" w:pos="1440"/>
        </w:tabs>
        <w:snapToGrid w:val="0"/>
        <w:spacing w:after="100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option 2 of mapping between UL transmission ports and Tx chain</w:t>
      </w:r>
    </w:p>
    <w:p w14:paraId="30D8B7AA" w14:textId="77777777" w:rsidR="00D178E8" w:rsidRPr="00180E3D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The switching period is only applicable in the following cases:</w:t>
      </w:r>
    </w:p>
    <w:p w14:paraId="050AC9F5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1Tx on band A and 1Tx on band B, the next UL transmission has a 2-port transmission on the carrier on band A or at least one carrier on band B.</w:t>
      </w:r>
    </w:p>
    <w:p w14:paraId="09F25D47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0Tx on band A and 2Tx on band B, the next UL transmission has a 1-port or 2-port transmission on the carrier on band A.</w:t>
      </w:r>
    </w:p>
    <w:p w14:paraId="31F112C8" w14:textId="77777777" w:rsidR="00D178E8" w:rsidRPr="00180E3D" w:rsidRDefault="00D178E8" w:rsidP="00D178E8">
      <w:pPr>
        <w:numPr>
          <w:ilvl w:val="2"/>
          <w:numId w:val="2"/>
        </w:numPr>
        <w:tabs>
          <w:tab w:val="num" w:pos="288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</w:rPr>
      </w:pPr>
      <w:r w:rsidRPr="00180E3D">
        <w:rPr>
          <w:bCs/>
          <w:sz w:val="21"/>
          <w:szCs w:val="21"/>
        </w:rPr>
        <w:t>If the current state of Tx chains is 2Tx on band A and 0Tx on band B, the next UL transmission has a 1-port or 2-port transmission on at least one carrier on band B.</w:t>
      </w:r>
    </w:p>
    <w:p w14:paraId="12971A05" w14:textId="75E064FF" w:rsidR="00D178E8" w:rsidRPr="00D178E8" w:rsidRDefault="00D178E8" w:rsidP="00D178E8">
      <w:pPr>
        <w:numPr>
          <w:ilvl w:val="1"/>
          <w:numId w:val="1"/>
        </w:numPr>
        <w:tabs>
          <w:tab w:val="num" w:pos="2160"/>
        </w:tabs>
        <w:overflowPunct w:val="0"/>
        <w:autoSpaceDE w:val="0"/>
        <w:autoSpaceDN w:val="0"/>
        <w:spacing w:after="120"/>
        <w:jc w:val="both"/>
        <w:textAlignment w:val="baseline"/>
        <w:rPr>
          <w:bCs/>
          <w:sz w:val="21"/>
          <w:szCs w:val="21"/>
          <w:lang w:eastAsia="zh-CN"/>
        </w:rPr>
      </w:pPr>
      <w:r w:rsidRPr="00180E3D">
        <w:rPr>
          <w:bCs/>
          <w:sz w:val="21"/>
          <w:szCs w:val="21"/>
          <w:lang w:eastAsia="zh-CN"/>
        </w:rPr>
        <w:t>For other cases, the state of Tx chains of last UL transmission is assumed. </w:t>
      </w:r>
    </w:p>
  </w:comment>
  <w:comment w:id="61" w:author="Enescu, Mihai (Nokia - FI/Espoo)" w:date="2021-10-31T13:43:00Z" w:initials="EM(-F">
    <w:p w14:paraId="378DDD73" w14:textId="77777777" w:rsidR="00D178E8" w:rsidRDefault="00D178E8" w:rsidP="00D178E8">
      <w:pPr>
        <w:pStyle w:val="CommentText"/>
      </w:pPr>
      <w:r w:rsidRPr="00D178E8">
        <w:rPr>
          <w:rStyle w:val="CommentReference"/>
          <w:highlight w:val="yellow"/>
        </w:rPr>
        <w:annotationRef/>
      </w:r>
      <w:r w:rsidRPr="00D178E8">
        <w:rPr>
          <w:rStyle w:val="CommentReference"/>
          <w:highlight w:val="yellow"/>
        </w:rPr>
        <w:annotationRef/>
      </w:r>
      <w:r w:rsidRPr="00D178E8">
        <w:rPr>
          <w:highlight w:val="yellow"/>
        </w:rPr>
        <w:t>FFS (RAN1#106) if new the mode is derived from SRS config or new RRC parameter</w:t>
      </w:r>
    </w:p>
    <w:p w14:paraId="42F7A1AC" w14:textId="587549C9" w:rsidR="00D178E8" w:rsidRDefault="00D178E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AF7C6C" w15:done="0"/>
  <w15:commentEx w15:paraId="00FE449C" w15:done="0"/>
  <w15:commentEx w15:paraId="0301BD88" w15:done="0"/>
  <w15:commentEx w15:paraId="12971A05" w15:done="0"/>
  <w15:commentEx w15:paraId="42F7A1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91B94" w16cex:dateUtc="2021-10-31T11:41:00Z"/>
  <w16cex:commentExtensible w16cex:durableId="25291BA2" w16cex:dateUtc="2021-10-31T11:41:00Z"/>
  <w16cex:commentExtensible w16cex:durableId="25291BBB" w16cex:dateUtc="2021-10-31T11:42:00Z"/>
  <w16cex:commentExtensible w16cex:durableId="25291BCA" w16cex:dateUtc="2021-10-31T11:42:00Z"/>
  <w16cex:commentExtensible w16cex:durableId="25291BEF" w16cex:dateUtc="2021-10-31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AF7C6C" w16cid:durableId="25291B94"/>
  <w16cid:commentId w16cid:paraId="00FE449C" w16cid:durableId="25291BA2"/>
  <w16cid:commentId w16cid:paraId="0301BD88" w16cid:durableId="25291BBB"/>
  <w16cid:commentId w16cid:paraId="12971A05" w16cid:durableId="25291BCA"/>
  <w16cid:commentId w16cid:paraId="42F7A1AC" w16cid:durableId="25291B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3842" w14:textId="77777777" w:rsidR="00386C5D" w:rsidRDefault="00386C5D">
      <w:r>
        <w:separator/>
      </w:r>
    </w:p>
  </w:endnote>
  <w:endnote w:type="continuationSeparator" w:id="0">
    <w:p w14:paraId="09A43491" w14:textId="77777777" w:rsidR="00386C5D" w:rsidRDefault="0038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9BBD9" w14:textId="77777777" w:rsidR="004616B2" w:rsidRDefault="00461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AD17" w14:textId="77777777" w:rsidR="004616B2" w:rsidRDefault="00461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B972" w14:textId="77777777" w:rsidR="004616B2" w:rsidRDefault="0046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2DBA0" w14:textId="77777777" w:rsidR="00386C5D" w:rsidRDefault="00386C5D">
      <w:r>
        <w:separator/>
      </w:r>
    </w:p>
  </w:footnote>
  <w:footnote w:type="continuationSeparator" w:id="0">
    <w:p w14:paraId="5613865A" w14:textId="77777777" w:rsidR="00386C5D" w:rsidRDefault="0038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0A85" w14:textId="77777777" w:rsidR="004616B2" w:rsidRDefault="00461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7429" w14:textId="77777777" w:rsidR="004616B2" w:rsidRDefault="004616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5E3D"/>
    <w:multiLevelType w:val="hybridMultilevel"/>
    <w:tmpl w:val="F7668F90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201C"/>
    <w:multiLevelType w:val="hybridMultilevel"/>
    <w:tmpl w:val="3A204214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7678BF"/>
    <w:multiLevelType w:val="hybridMultilevel"/>
    <w:tmpl w:val="29E0BB80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" w15:restartNumberingAfterBreak="0">
    <w:nsid w:val="7DE50154"/>
    <w:multiLevelType w:val="hybridMultilevel"/>
    <w:tmpl w:val="83E08BF8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nescu, Mihai (Nokia - FI/Espoo)">
    <w15:presenceInfo w15:providerId="AD" w15:userId="S::mihai.enescu@nokia.com::56fbf175-5836-4b16-9162-ae1f4b8a9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BF8"/>
    <w:rsid w:val="000411AC"/>
    <w:rsid w:val="000533C0"/>
    <w:rsid w:val="00060B3A"/>
    <w:rsid w:val="0006206C"/>
    <w:rsid w:val="00081D9C"/>
    <w:rsid w:val="00092C96"/>
    <w:rsid w:val="000A6394"/>
    <w:rsid w:val="000B4BE3"/>
    <w:rsid w:val="000B7FED"/>
    <w:rsid w:val="000C038A"/>
    <w:rsid w:val="000C6598"/>
    <w:rsid w:val="000C7F89"/>
    <w:rsid w:val="000D1EFF"/>
    <w:rsid w:val="000D44B3"/>
    <w:rsid w:val="000E7ADB"/>
    <w:rsid w:val="000F6A86"/>
    <w:rsid w:val="00100189"/>
    <w:rsid w:val="00113A7D"/>
    <w:rsid w:val="00132A25"/>
    <w:rsid w:val="00145D43"/>
    <w:rsid w:val="00152E97"/>
    <w:rsid w:val="00156DC2"/>
    <w:rsid w:val="00162135"/>
    <w:rsid w:val="00175EBC"/>
    <w:rsid w:val="00177A89"/>
    <w:rsid w:val="00192C46"/>
    <w:rsid w:val="001A08B3"/>
    <w:rsid w:val="001A7B60"/>
    <w:rsid w:val="001B52F0"/>
    <w:rsid w:val="001B7A65"/>
    <w:rsid w:val="001C1A32"/>
    <w:rsid w:val="001C5364"/>
    <w:rsid w:val="001D2B5D"/>
    <w:rsid w:val="001D4332"/>
    <w:rsid w:val="001E32BD"/>
    <w:rsid w:val="001E41F3"/>
    <w:rsid w:val="001E4BC4"/>
    <w:rsid w:val="0020625E"/>
    <w:rsid w:val="0023196F"/>
    <w:rsid w:val="00241BE0"/>
    <w:rsid w:val="00243B55"/>
    <w:rsid w:val="002567DA"/>
    <w:rsid w:val="002569F4"/>
    <w:rsid w:val="0026004D"/>
    <w:rsid w:val="002640DD"/>
    <w:rsid w:val="00266DCE"/>
    <w:rsid w:val="00275D12"/>
    <w:rsid w:val="00284FEB"/>
    <w:rsid w:val="002860C4"/>
    <w:rsid w:val="002A7BB2"/>
    <w:rsid w:val="002B5741"/>
    <w:rsid w:val="002D58B4"/>
    <w:rsid w:val="002D5FEA"/>
    <w:rsid w:val="002E472E"/>
    <w:rsid w:val="002F0848"/>
    <w:rsid w:val="00305409"/>
    <w:rsid w:val="00307EF9"/>
    <w:rsid w:val="00317DBD"/>
    <w:rsid w:val="00350063"/>
    <w:rsid w:val="003609EF"/>
    <w:rsid w:val="0036231A"/>
    <w:rsid w:val="0037218F"/>
    <w:rsid w:val="00372689"/>
    <w:rsid w:val="00374DD4"/>
    <w:rsid w:val="00386C5D"/>
    <w:rsid w:val="003B1B07"/>
    <w:rsid w:val="003C71D1"/>
    <w:rsid w:val="003E1A36"/>
    <w:rsid w:val="003F6088"/>
    <w:rsid w:val="00410371"/>
    <w:rsid w:val="00416E00"/>
    <w:rsid w:val="004242F1"/>
    <w:rsid w:val="004616B2"/>
    <w:rsid w:val="0048460A"/>
    <w:rsid w:val="00494073"/>
    <w:rsid w:val="004A222B"/>
    <w:rsid w:val="004B75B7"/>
    <w:rsid w:val="0051580D"/>
    <w:rsid w:val="00523C66"/>
    <w:rsid w:val="005266FD"/>
    <w:rsid w:val="0053558E"/>
    <w:rsid w:val="00547111"/>
    <w:rsid w:val="00586560"/>
    <w:rsid w:val="00586714"/>
    <w:rsid w:val="00592D74"/>
    <w:rsid w:val="00597EF9"/>
    <w:rsid w:val="005A6A02"/>
    <w:rsid w:val="005B220C"/>
    <w:rsid w:val="005C5F60"/>
    <w:rsid w:val="005E1739"/>
    <w:rsid w:val="005E2C44"/>
    <w:rsid w:val="00621188"/>
    <w:rsid w:val="006257ED"/>
    <w:rsid w:val="0064410F"/>
    <w:rsid w:val="00664312"/>
    <w:rsid w:val="00665C47"/>
    <w:rsid w:val="00667B7B"/>
    <w:rsid w:val="00695808"/>
    <w:rsid w:val="006B46FB"/>
    <w:rsid w:val="006E21FB"/>
    <w:rsid w:val="006F38B0"/>
    <w:rsid w:val="007016D3"/>
    <w:rsid w:val="007040C3"/>
    <w:rsid w:val="00714226"/>
    <w:rsid w:val="00792342"/>
    <w:rsid w:val="00793ACB"/>
    <w:rsid w:val="007977A8"/>
    <w:rsid w:val="007B25D5"/>
    <w:rsid w:val="007B512A"/>
    <w:rsid w:val="007C2097"/>
    <w:rsid w:val="007C20DD"/>
    <w:rsid w:val="007D6A07"/>
    <w:rsid w:val="007E68E2"/>
    <w:rsid w:val="007F7259"/>
    <w:rsid w:val="008040A8"/>
    <w:rsid w:val="008161C0"/>
    <w:rsid w:val="0082371A"/>
    <w:rsid w:val="008279FA"/>
    <w:rsid w:val="00842B9B"/>
    <w:rsid w:val="008626E7"/>
    <w:rsid w:val="00870CA0"/>
    <w:rsid w:val="00870EE7"/>
    <w:rsid w:val="008863B9"/>
    <w:rsid w:val="008A45A6"/>
    <w:rsid w:val="008A79B5"/>
    <w:rsid w:val="008C4BF5"/>
    <w:rsid w:val="008D281B"/>
    <w:rsid w:val="008F3789"/>
    <w:rsid w:val="008F686C"/>
    <w:rsid w:val="009148DE"/>
    <w:rsid w:val="00933876"/>
    <w:rsid w:val="00941E30"/>
    <w:rsid w:val="009533F4"/>
    <w:rsid w:val="0095655F"/>
    <w:rsid w:val="009777D9"/>
    <w:rsid w:val="00991B88"/>
    <w:rsid w:val="009A5753"/>
    <w:rsid w:val="009A579D"/>
    <w:rsid w:val="009C2649"/>
    <w:rsid w:val="009D46EA"/>
    <w:rsid w:val="009D6CF5"/>
    <w:rsid w:val="009E3297"/>
    <w:rsid w:val="009F734F"/>
    <w:rsid w:val="00A16B73"/>
    <w:rsid w:val="00A23A5B"/>
    <w:rsid w:val="00A246B6"/>
    <w:rsid w:val="00A314BB"/>
    <w:rsid w:val="00A47E70"/>
    <w:rsid w:val="00A501DF"/>
    <w:rsid w:val="00A50CF0"/>
    <w:rsid w:val="00A5149A"/>
    <w:rsid w:val="00A74DEC"/>
    <w:rsid w:val="00A7671C"/>
    <w:rsid w:val="00AA2CBC"/>
    <w:rsid w:val="00AA34A5"/>
    <w:rsid w:val="00AA56D0"/>
    <w:rsid w:val="00AB1A08"/>
    <w:rsid w:val="00AC5820"/>
    <w:rsid w:val="00AD1CD8"/>
    <w:rsid w:val="00AE30C7"/>
    <w:rsid w:val="00B23416"/>
    <w:rsid w:val="00B258BB"/>
    <w:rsid w:val="00B45608"/>
    <w:rsid w:val="00B67B97"/>
    <w:rsid w:val="00B84FA9"/>
    <w:rsid w:val="00B968C8"/>
    <w:rsid w:val="00BA3EC5"/>
    <w:rsid w:val="00BA51D9"/>
    <w:rsid w:val="00BB5DFC"/>
    <w:rsid w:val="00BD279D"/>
    <w:rsid w:val="00BD6BB8"/>
    <w:rsid w:val="00BF495B"/>
    <w:rsid w:val="00BF6799"/>
    <w:rsid w:val="00C07C62"/>
    <w:rsid w:val="00C13E8F"/>
    <w:rsid w:val="00C435BD"/>
    <w:rsid w:val="00C46D6D"/>
    <w:rsid w:val="00C50AAE"/>
    <w:rsid w:val="00C66BA2"/>
    <w:rsid w:val="00C8161E"/>
    <w:rsid w:val="00C95985"/>
    <w:rsid w:val="00CA30BD"/>
    <w:rsid w:val="00CC5026"/>
    <w:rsid w:val="00CC68D0"/>
    <w:rsid w:val="00CF4793"/>
    <w:rsid w:val="00D03F9A"/>
    <w:rsid w:val="00D06D51"/>
    <w:rsid w:val="00D178E8"/>
    <w:rsid w:val="00D24991"/>
    <w:rsid w:val="00D3279E"/>
    <w:rsid w:val="00D50255"/>
    <w:rsid w:val="00D513BA"/>
    <w:rsid w:val="00D66520"/>
    <w:rsid w:val="00D83701"/>
    <w:rsid w:val="00DC4477"/>
    <w:rsid w:val="00DE03C8"/>
    <w:rsid w:val="00DE34CF"/>
    <w:rsid w:val="00E055E8"/>
    <w:rsid w:val="00E13F3D"/>
    <w:rsid w:val="00E22FAB"/>
    <w:rsid w:val="00E34898"/>
    <w:rsid w:val="00E7297E"/>
    <w:rsid w:val="00EB09B7"/>
    <w:rsid w:val="00EC51BB"/>
    <w:rsid w:val="00ED626C"/>
    <w:rsid w:val="00ED6C6A"/>
    <w:rsid w:val="00EE7D7C"/>
    <w:rsid w:val="00EF02FB"/>
    <w:rsid w:val="00F0222E"/>
    <w:rsid w:val="00F25D98"/>
    <w:rsid w:val="00F300FB"/>
    <w:rsid w:val="00F40C56"/>
    <w:rsid w:val="00F52231"/>
    <w:rsid w:val="00F5464A"/>
    <w:rsid w:val="00F5468B"/>
    <w:rsid w:val="00F6633E"/>
    <w:rsid w:val="00FB6386"/>
    <w:rsid w:val="00FB6E66"/>
    <w:rsid w:val="00FD54D7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64312"/>
    <w:rPr>
      <w:rFonts w:ascii="Arial" w:hAnsi="Arial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EC51BB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027BF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027BF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27B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027BF8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D626C"/>
    <w:rPr>
      <w:rFonts w:ascii="Times New Roman" w:hAnsi="Times New Roman"/>
      <w:lang w:val="en-GB" w:eastAsia="en-US"/>
    </w:rPr>
  </w:style>
  <w:style w:type="character" w:customStyle="1" w:styleId="h5Char1">
    <w:name w:val="h5 Char1"/>
    <w:aliases w:val="Heading5 Char1,Head5 Char1,H5 Char1,M5 Char1,mh2 Char1,Module heading 2 Char1,heading 8 Char1,Numbered Sub-list Char Char1"/>
    <w:rsid w:val="00ED626C"/>
    <w:rPr>
      <w:rFonts w:ascii="Arial" w:eastAsia="MS Mincho" w:hAnsi="Arial"/>
      <w:sz w:val="22"/>
      <w:lang w:val="en-GB" w:eastAsia="en-US" w:bidi="ar-SA"/>
    </w:rPr>
  </w:style>
  <w:style w:type="character" w:customStyle="1" w:styleId="EXChar">
    <w:name w:val="EX Char"/>
    <w:link w:val="EX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569F4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locked/>
    <w:rsid w:val="0020625E"/>
    <w:rPr>
      <w:lang w:val="en-GB" w:eastAsia="en-US"/>
    </w:rPr>
  </w:style>
  <w:style w:type="character" w:customStyle="1" w:styleId="B1Zchn">
    <w:name w:val="B1 Zchn"/>
    <w:qFormat/>
    <w:rsid w:val="00D178E8"/>
    <w:rPr>
      <w:lang w:eastAsia="en-US"/>
    </w:rPr>
  </w:style>
  <w:style w:type="character" w:customStyle="1" w:styleId="B2Char">
    <w:name w:val="B2 Char"/>
    <w:link w:val="B2"/>
    <w:qFormat/>
    <w:rsid w:val="00D178E8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178E8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D178E8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rsid w:val="00D178E8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640cb88253e0ef062484a34ba5828f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37a7d2a33eafc071597e0b669cd5b2bb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794EB-5B17-4D29-9F4B-498903F73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C8797-BDAD-4B69-9F70-2F44BAF4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9DDB1-6AD5-49AC-83A0-EFC6C3B4E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DD2AB-1D50-4EC7-91E4-FF1F2F9DD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Enescu, Mihai (Nokia - FI/Espoo)</cp:lastModifiedBy>
  <cp:revision>45</cp:revision>
  <cp:lastPrinted>1899-12-31T23:00:00Z</cp:lastPrinted>
  <dcterms:created xsi:type="dcterms:W3CDTF">2021-03-16T10:24:00Z</dcterms:created>
  <dcterms:modified xsi:type="dcterms:W3CDTF">2021-10-31T13:51:00Z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