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855A5" w14:textId="77777777" w:rsidR="00A30966" w:rsidRDefault="00FE41D0">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r>
        <w:rPr>
          <w:rFonts w:cs="Arial" w:hint="eastAsia"/>
          <w:bCs/>
          <w:sz w:val="22"/>
          <w:szCs w:val="22"/>
          <w:lang w:val="en-US" w:eastAsia="zh-CN"/>
        </w:rPr>
        <w:t>xxxx</w:t>
      </w:r>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宋体"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宋体"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宋体"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宋体" w:eastAsia="宋体" w:hAnsi="宋体" w:cs="宋体"/>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Extension of ra-ResponseWindow and ra-ContentionResolutionTimer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r>
        <w:rPr>
          <w:i/>
        </w:rPr>
        <w:t>messagePowerOffsetGroupB</w:t>
      </w:r>
      <w:r>
        <w:t xml:space="preserve">, </w:t>
      </w:r>
      <w:r>
        <w:rPr>
          <w:i/>
        </w:rPr>
        <w:t>numberOfRA-PreamblesGroupA</w:t>
      </w:r>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r>
        <w:rPr>
          <w:i/>
        </w:rPr>
        <w:t>preambleReceivedTargetPower, powerRampingStep, preambleTransMax</w:t>
      </w:r>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Tdocs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宋体"/>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c"/>
        <w:numPr>
          <w:ilvl w:val="1"/>
          <w:numId w:val="13"/>
        </w:numPr>
        <w:tabs>
          <w:tab w:val="clear" w:pos="840"/>
          <w:tab w:val="left" w:pos="420"/>
        </w:tabs>
        <w:rPr>
          <w:rFonts w:eastAsia="宋体"/>
          <w:sz w:val="20"/>
          <w:szCs w:val="20"/>
          <w:lang w:val="en-US" w:eastAsia="zh-CN"/>
        </w:rPr>
      </w:pPr>
      <w:r>
        <w:rPr>
          <w:rFonts w:eastAsia="宋体" w:hint="eastAsia"/>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c"/>
        <w:numPr>
          <w:ilvl w:val="2"/>
          <w:numId w:val="13"/>
        </w:numPr>
        <w:tabs>
          <w:tab w:val="clear" w:pos="1260"/>
          <w:tab w:val="left" w:pos="42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宋体" w:hint="eastAsia"/>
          <w:sz w:val="20"/>
          <w:szCs w:val="20"/>
          <w:shd w:val="clear" w:color="auto" w:fill="FFFFFF"/>
          <w:lang w:val="en-US" w:eastAsia="zh-CN"/>
        </w:rPr>
        <w:t xml:space="preserve">], [5, vivo], [6, Intel], </w:t>
      </w:r>
      <w:r>
        <w:rPr>
          <w:rFonts w:hint="eastAsia"/>
          <w:sz w:val="20"/>
          <w:szCs w:val="21"/>
          <w:lang w:val="en-US" w:eastAsia="zh-CN"/>
        </w:rPr>
        <w:t>[9, InterDigital]</w:t>
      </w:r>
    </w:p>
    <w:p w14:paraId="4B6AD0B7"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14:paraId="5BD5C7A2" w14:textId="77777777" w:rsidR="00A30966" w:rsidRDefault="00FE41D0">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[7, Qualcomm], [8, </w:t>
      </w:r>
      <w:r>
        <w:rPr>
          <w:rFonts w:hint="eastAsia"/>
          <w:sz w:val="20"/>
          <w:szCs w:val="20"/>
          <w:lang w:eastAsia="zh-CN"/>
        </w:rPr>
        <w:t>Ericsson</w:t>
      </w:r>
      <w:r>
        <w:rPr>
          <w:rFonts w:eastAsia="宋体" w:hint="eastAsia"/>
          <w:sz w:val="20"/>
          <w:szCs w:val="20"/>
          <w:shd w:val="clear" w:color="auto" w:fill="FFFFFF"/>
          <w:lang w:val="en-US" w:eastAsia="zh-CN"/>
        </w:rPr>
        <w:t>]</w:t>
      </w:r>
    </w:p>
    <w:p w14:paraId="335872CF"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 Support Msg3 repetition only for NUL </w:t>
      </w:r>
    </w:p>
    <w:p w14:paraId="63394AAF" w14:textId="77777777" w:rsidR="00A30966" w:rsidRDefault="00FE41D0">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r>
        <w:rPr>
          <w:i/>
          <w:iCs/>
        </w:rPr>
        <w:t>rsrp-ThresholdSS</w:t>
      </w:r>
      <w:r>
        <w:t xml:space="preserve">B </w:t>
      </w:r>
      <w:r>
        <w:rPr>
          <w:rFonts w:eastAsia="宋体"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it is feasible to support Msg3 repetition on both NUL and SUL</w:t>
      </w:r>
      <w:r>
        <w:rPr>
          <w:rFonts w:eastAsia="宋体" w:hint="eastAsia"/>
          <w:lang w:val="en-US" w:eastAsia="zh-CN"/>
        </w:rPr>
        <w:t xml:space="preserve">, and </w:t>
      </w:r>
      <w:r>
        <w:rPr>
          <w:rFonts w:eastAsia="宋体"/>
          <w:lang w:val="en-US" w:eastAsia="zh-CN"/>
        </w:rPr>
        <w:t>different RSRP thresholds for requesting Msg3 repetition are needed for NUL and SUL</w:t>
      </w:r>
      <w:r>
        <w:rPr>
          <w:rFonts w:eastAsia="宋体"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宋体"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SpCell:</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ServingCellConfigCommonSIB--&gt;UplinkConfigCommonSIB </w:t>
            </w:r>
            <w:r w:rsidRPr="00960343">
              <w:rPr>
                <w:rFonts w:eastAsia="MS Mincho"/>
                <w:color w:val="FF0000"/>
                <w:lang w:val="en-US" w:eastAsia="ja-JP"/>
              </w:rPr>
              <w:t>(supplementaryUplink</w:t>
            </w:r>
            <w:r w:rsidRPr="00960343">
              <w:rPr>
                <w:rFonts w:eastAsia="MS Mincho"/>
                <w:lang w:val="en-US" w:eastAsia="ja-JP"/>
              </w:rPr>
              <w:t>) --&gt; initialUplinkBWP</w:t>
            </w:r>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SCell:</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ServingCellConfigCommon-&gt;UplinkConfigCommon (</w:t>
            </w:r>
            <w:r w:rsidRPr="00960343">
              <w:rPr>
                <w:color w:val="FF0000"/>
              </w:rPr>
              <w:t>supplementaryUplinkConfig</w:t>
            </w:r>
            <w:r w:rsidRPr="00960343">
              <w:rPr>
                <w:rFonts w:eastAsia="MS Mincho"/>
                <w:color w:val="FF0000"/>
                <w:lang w:val="en-US" w:eastAsia="ja-JP"/>
              </w:rPr>
              <w:t xml:space="preserve"> </w:t>
            </w:r>
            <w:r>
              <w:rPr>
                <w:rFonts w:eastAsia="MS Mincho"/>
                <w:color w:val="FF0000"/>
                <w:lang w:val="en-US" w:eastAsia="ja-JP"/>
              </w:rPr>
              <w:t xml:space="preserve">for </w:t>
            </w:r>
            <w:r w:rsidRPr="00960343">
              <w:rPr>
                <w:rFonts w:eastAsia="MS Mincho"/>
                <w:color w:val="FF0000"/>
                <w:lang w:val="en-US" w:eastAsia="ja-JP"/>
              </w:rPr>
              <w:t>SUL</w:t>
            </w:r>
            <w:r w:rsidRPr="00960343">
              <w:rPr>
                <w:rFonts w:eastAsia="MS Mincho"/>
                <w:lang w:val="en-US" w:eastAsia="ja-JP"/>
              </w:rPr>
              <w:t>)--&gt; initialUplinkBWP</w:t>
            </w:r>
          </w:p>
          <w:tbl>
            <w:tblPr>
              <w:tblStyle w:val="af9"/>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r w:rsidRPr="006F115B">
                    <w:t xml:space="preserve">ServingCellConfigCommon ::=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physCellId                          PhysCellId                                                          </w:t>
                  </w:r>
                  <w:r w:rsidRPr="006F115B">
                    <w:rPr>
                      <w:color w:val="993366"/>
                    </w:rPr>
                    <w:t>OPTIONAL</w:t>
                  </w:r>
                  <w:r w:rsidRPr="006F115B">
                    <w:t xml:space="preserve">,   </w:t>
                  </w:r>
                  <w:r w:rsidRPr="006F115B">
                    <w:rPr>
                      <w:color w:val="808080"/>
                    </w:rPr>
                    <w:t>-- Cond HOAndServCellAdd,</w:t>
                  </w:r>
                </w:p>
                <w:p w14:paraId="5A99305E" w14:textId="77777777" w:rsidR="00960343" w:rsidRPr="006F115B" w:rsidRDefault="00960343" w:rsidP="00960343">
                  <w:pPr>
                    <w:pStyle w:val="PL"/>
                    <w:rPr>
                      <w:color w:val="808080"/>
                    </w:rPr>
                  </w:pPr>
                  <w:r w:rsidRPr="006F115B">
                    <w:t xml:space="preserve">    downlinkConfigCommon                DownlinkConfigCommon                                                </w:t>
                  </w:r>
                  <w:r w:rsidRPr="006F115B">
                    <w:rPr>
                      <w:color w:val="993366"/>
                    </w:rPr>
                    <w:t>OPTIONAL</w:t>
                  </w:r>
                  <w:r w:rsidRPr="006F115B">
                    <w:t xml:space="preserve">,   </w:t>
                  </w:r>
                  <w:r w:rsidRPr="006F115B">
                    <w:rPr>
                      <w:color w:val="808080"/>
                    </w:rPr>
                    <w:t>-- Cond HOAndServCellAdd</w:t>
                  </w:r>
                </w:p>
                <w:p w14:paraId="41E16C33" w14:textId="77777777" w:rsidR="00960343" w:rsidRPr="006F115B" w:rsidRDefault="00960343" w:rsidP="00960343">
                  <w:pPr>
                    <w:pStyle w:val="PL"/>
                    <w:rPr>
                      <w:color w:val="808080"/>
                    </w:rPr>
                  </w:pPr>
                  <w:r w:rsidRPr="006F115B">
                    <w:t xml:space="preserve">    uplinkConfigCommon                  UplinkConfigCommon                                                  </w:t>
                  </w:r>
                  <w:r w:rsidRPr="006F115B">
                    <w:rPr>
                      <w:color w:val="993366"/>
                    </w:rPr>
                    <w:t>OPTIONAL</w:t>
                  </w:r>
                  <w:r w:rsidRPr="006F115B">
                    <w:t xml:space="preserve">,   </w:t>
                  </w:r>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supplementaryUplinkConfig           UplinkConfigCommon                                                  OPTIONAL,   --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r>
              <w:rPr>
                <w:rFonts w:eastAsia="MS Mincho"/>
                <w:lang w:val="en-US" w:eastAsia="ja-JP"/>
              </w:rPr>
              <w:t>So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MS Mincho"/>
                <w:lang w:val="en-US" w:eastAsia="ja-JP"/>
              </w:rPr>
            </w:pPr>
            <w:r>
              <w:rPr>
                <w:rFonts w:eastAsia="MS Mincho"/>
                <w:lang w:val="en-US" w:eastAsia="ja-JP"/>
              </w:rPr>
              <w:t xml:space="preserve">We </w:t>
            </w:r>
            <w:r w:rsidR="009F5430">
              <w:rPr>
                <w:rFonts w:eastAsia="MS Mincho"/>
                <w:lang w:val="en-US" w:eastAsia="ja-JP"/>
              </w:rPr>
              <w:t>found</w:t>
            </w:r>
            <w:r>
              <w:rPr>
                <w:rFonts w:eastAsia="MS Mincho"/>
                <w:lang w:val="en-US" w:eastAsia="ja-JP"/>
              </w:rPr>
              <w:t xml:space="preserve"> no concern on configuring separate parameters for NUL/SUL. As indicated by Ericsson, a new RRC parameter may </w:t>
            </w:r>
            <w:r w:rsidR="009F5430">
              <w:rPr>
                <w:rFonts w:eastAsia="MS Mincho"/>
                <w:lang w:val="en-US" w:eastAsia="ja-JP"/>
              </w:rPr>
              <w:t xml:space="preserve">not </w:t>
            </w:r>
            <w:r>
              <w:rPr>
                <w:rFonts w:eastAsia="MS Mincho"/>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Malgun Gothic"/>
                <w:lang w:eastAsia="ko-KR"/>
              </w:rPr>
            </w:pPr>
            <w:r>
              <w:rPr>
                <w:rFonts w:eastAsia="Malgun Gothic"/>
                <w:lang w:eastAsia="ko-KR"/>
              </w:rPr>
              <w:t>Panasonic</w:t>
            </w:r>
          </w:p>
        </w:tc>
        <w:tc>
          <w:tcPr>
            <w:tcW w:w="8505" w:type="dxa"/>
            <w:shd w:val="clear" w:color="auto" w:fill="auto"/>
            <w:vAlign w:val="center"/>
          </w:tcPr>
          <w:p w14:paraId="5B2FEB13" w14:textId="62CBEE0C" w:rsidR="000821B5" w:rsidRDefault="000821B5" w:rsidP="00960343">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057A92" w14:paraId="43CD18CB" w14:textId="77777777">
        <w:trPr>
          <w:trHeight w:val="90"/>
        </w:trPr>
        <w:tc>
          <w:tcPr>
            <w:tcW w:w="1560" w:type="dxa"/>
            <w:shd w:val="clear" w:color="auto" w:fill="auto"/>
            <w:vAlign w:val="center"/>
          </w:tcPr>
          <w:p w14:paraId="257E781B" w14:textId="2563427C" w:rsidR="00057A92" w:rsidRPr="00057A92" w:rsidRDefault="00057A92" w:rsidP="00902EF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3CB90856" w14:textId="77777777" w:rsidR="00057A92" w:rsidRDefault="00057A92" w:rsidP="00960343">
            <w:pPr>
              <w:rPr>
                <w:rFonts w:eastAsiaTheme="minorEastAsia"/>
                <w:lang w:val="en-US" w:eastAsia="zh-CN"/>
              </w:rPr>
            </w:pPr>
            <w:r>
              <w:rPr>
                <w:rFonts w:eastAsiaTheme="minorEastAsia" w:hint="eastAsia"/>
                <w:lang w:val="en-US" w:eastAsia="zh-CN"/>
              </w:rPr>
              <w:t xml:space="preserve">We think Msg3 repetition can be used in both NUL and SUL. </w:t>
            </w:r>
          </w:p>
          <w:p w14:paraId="7FD259D4" w14:textId="4D2DEB91" w:rsidR="00057A92" w:rsidRPr="00057A92" w:rsidRDefault="00057A92" w:rsidP="00057A92">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r w:rsidRPr="00057A92">
              <w:rPr>
                <w:i/>
              </w:rPr>
              <w:t>UplinkConfigCommon</w:t>
            </w:r>
            <w:r>
              <w:rPr>
                <w:rFonts w:eastAsiaTheme="minorEastAsia" w:hint="eastAsia"/>
                <w:lang w:eastAsia="zh-CN"/>
              </w:rPr>
              <w:t>.</w:t>
            </w:r>
          </w:p>
        </w:tc>
      </w:tr>
      <w:tr w:rsidR="00196387" w14:paraId="596B586A" w14:textId="77777777">
        <w:trPr>
          <w:trHeight w:val="90"/>
        </w:trPr>
        <w:tc>
          <w:tcPr>
            <w:tcW w:w="1560" w:type="dxa"/>
            <w:shd w:val="clear" w:color="auto" w:fill="auto"/>
            <w:vAlign w:val="center"/>
          </w:tcPr>
          <w:p w14:paraId="1FA4D8ED" w14:textId="7E25FC0E" w:rsidR="00196387" w:rsidRPr="00196387" w:rsidRDefault="00196387" w:rsidP="00196387">
            <w:pPr>
              <w:jc w:val="center"/>
              <w:rPr>
                <w:rFonts w:eastAsiaTheme="minorEastAsia"/>
                <w:lang w:eastAsia="zh-CN"/>
              </w:rPr>
            </w:pPr>
            <w:r w:rsidRPr="00E7144C">
              <w:rPr>
                <w:rFonts w:eastAsiaTheme="minorEastAsia"/>
                <w:lang w:eastAsia="zh-CN"/>
              </w:rPr>
              <w:t>vivo</w:t>
            </w:r>
          </w:p>
        </w:tc>
        <w:tc>
          <w:tcPr>
            <w:tcW w:w="8505" w:type="dxa"/>
            <w:shd w:val="clear" w:color="auto" w:fill="auto"/>
            <w:vAlign w:val="center"/>
          </w:tcPr>
          <w:p w14:paraId="1222BAF7" w14:textId="1243B40D" w:rsidR="00196387" w:rsidRDefault="00196387" w:rsidP="00196387">
            <w:pPr>
              <w:rPr>
                <w:rFonts w:eastAsiaTheme="minorEastAsia"/>
                <w:lang w:val="en-US" w:eastAsia="zh-CN"/>
              </w:rPr>
            </w:pPr>
            <w:r>
              <w:rPr>
                <w:rFonts w:eastAsiaTheme="minorEastAsia"/>
                <w:lang w:val="en-US" w:eastAsia="zh-CN"/>
              </w:rPr>
              <w:t>Support the recommended reply, and agree with Ericsson’s analysis.</w:t>
            </w:r>
          </w:p>
        </w:tc>
      </w:tr>
      <w:tr w:rsidR="00A071C1" w14:paraId="6388C028" w14:textId="77777777">
        <w:trPr>
          <w:trHeight w:val="90"/>
        </w:trPr>
        <w:tc>
          <w:tcPr>
            <w:tcW w:w="1560" w:type="dxa"/>
            <w:shd w:val="clear" w:color="auto" w:fill="auto"/>
            <w:vAlign w:val="center"/>
          </w:tcPr>
          <w:p w14:paraId="6F979A5D" w14:textId="477CC367" w:rsidR="00A071C1" w:rsidRPr="00E7144C" w:rsidRDefault="00A071C1" w:rsidP="0019638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2609DDA5" w14:textId="75850D95" w:rsidR="00A071C1" w:rsidRDefault="00A071C1" w:rsidP="0019638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Yes: [2, LG], [5, vivo], [7, Qualcomm], [8, Ericsson], [9, InterDigital], [10, Sharp]</w:t>
      </w:r>
    </w:p>
    <w:p w14:paraId="32E6A718"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No: [3, Huawei, HiSilicon], [6, Intel]</w:t>
      </w:r>
    </w:p>
    <w:p w14:paraId="55A51B3C" w14:textId="77777777" w:rsidR="00A30966" w:rsidRDefault="00A30966">
      <w:pPr>
        <w:tabs>
          <w:tab w:val="left" w:pos="284"/>
          <w:tab w:val="left" w:pos="1418"/>
        </w:tabs>
        <w:jc w:val="both"/>
        <w:rPr>
          <w:rFonts w:eastAsia="宋体"/>
          <w:b/>
          <w:bCs/>
          <w:lang w:val="en-US" w:eastAsia="zh-CN"/>
        </w:rPr>
      </w:pPr>
    </w:p>
    <w:p w14:paraId="3A12ACA1"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lastRenderedPageBreak/>
        <w:t xml:space="preserve">Recommendation for reply: </w:t>
      </w: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messagePowerOffsetGroupB </w:t>
      </w:r>
      <w:r>
        <w:rPr>
          <w:rFonts w:eastAsia="宋体" w:hint="eastAsia"/>
          <w:lang w:val="en-US" w:eastAsia="zh-CN"/>
        </w:rPr>
        <w:t xml:space="preserve">and </w:t>
      </w:r>
      <w:r>
        <w:rPr>
          <w:rFonts w:eastAsia="宋体" w:hint="eastAsia"/>
          <w:i/>
          <w:iCs/>
          <w:lang w:val="en-US" w:eastAsia="zh-CN"/>
        </w:rPr>
        <w:t>numberOfRA-PreamblesGroupA</w:t>
      </w:r>
      <w:r>
        <w:rPr>
          <w:rFonts w:eastAsia="宋体"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宋体"/>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groupB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groupB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groupB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05B9429B" w14:textId="252F01AE" w:rsidR="00050161" w:rsidRDefault="00050161" w:rsidP="008C474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w:t>
            </w:r>
            <w:r w:rsidR="009F5430">
              <w:rPr>
                <w:rFonts w:eastAsia="MS Mincho"/>
                <w:lang w:val="en-US" w:eastAsia="ja-JP"/>
              </w:rPr>
              <w:t xml:space="preserve"> in RA procedure</w:t>
            </w:r>
            <w:r>
              <w:rPr>
                <w:rFonts w:eastAsia="MS Mincho"/>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E181550" w14:textId="6B79564F" w:rsidR="000821B5" w:rsidRDefault="000821B5" w:rsidP="008C474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057A92" w14:paraId="4477AF27" w14:textId="77777777">
        <w:tc>
          <w:tcPr>
            <w:tcW w:w="1560" w:type="dxa"/>
            <w:shd w:val="clear" w:color="auto" w:fill="auto"/>
            <w:vAlign w:val="center"/>
          </w:tcPr>
          <w:p w14:paraId="0B31F263" w14:textId="6CFD78D7" w:rsidR="00057A92" w:rsidRPr="00057A92" w:rsidRDefault="00057A92" w:rsidP="008C474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62C81AE" w14:textId="6FF68042" w:rsidR="00057A92" w:rsidRPr="00057A92" w:rsidRDefault="00057A92" w:rsidP="00057A92">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E6E8B" w14:paraId="2FF92114" w14:textId="77777777">
        <w:tc>
          <w:tcPr>
            <w:tcW w:w="1560" w:type="dxa"/>
            <w:shd w:val="clear" w:color="auto" w:fill="auto"/>
            <w:vAlign w:val="center"/>
          </w:tcPr>
          <w:p w14:paraId="67AAB7EF" w14:textId="21EED6A0" w:rsidR="00CE6E8B" w:rsidRDefault="00CE6E8B" w:rsidP="00CE6E8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2AC7650" w14:textId="77777777" w:rsidR="00CE6E8B" w:rsidRDefault="00CE6E8B" w:rsidP="00CE6E8B">
            <w:pPr>
              <w:rPr>
                <w:rFonts w:eastAsiaTheme="minorEastAsia"/>
                <w:lang w:val="en-US" w:eastAsia="zh-CN"/>
              </w:rPr>
            </w:pPr>
            <w:r>
              <w:rPr>
                <w:rFonts w:eastAsiaTheme="minorEastAsia"/>
                <w:lang w:val="en-US" w:eastAsia="zh-CN"/>
              </w:rPr>
              <w:t>Agree with the recommended reply.</w:t>
            </w:r>
          </w:p>
          <w:p w14:paraId="0D43D221" w14:textId="77777777" w:rsidR="00CE6E8B" w:rsidRDefault="00CE6E8B" w:rsidP="00CE6E8B">
            <w:pPr>
              <w:rPr>
                <w:rFonts w:eastAsiaTheme="minorEastAsia"/>
                <w:lang w:val="en-US" w:eastAsia="zh-CN"/>
              </w:rPr>
            </w:pPr>
            <w:r>
              <w:rPr>
                <w:rFonts w:eastAsiaTheme="minorEastAsia"/>
                <w:lang w:val="en-US" w:eastAsia="zh-CN"/>
              </w:rPr>
              <w:t>I</w:t>
            </w:r>
            <w:r w:rsidRPr="00361F89">
              <w:rPr>
                <w:rFonts w:eastAsiaTheme="minorEastAsia"/>
                <w:lang w:val="en-US" w:eastAsia="zh-CN"/>
              </w:rPr>
              <w:t>t should be noted that PHY is agnostic to the concept of Preamble Group A/B</w:t>
            </w:r>
            <w:r>
              <w:rPr>
                <w:rFonts w:eastAsiaTheme="minorEastAsia"/>
                <w:lang w:val="en-US" w:eastAsia="zh-CN"/>
              </w:rPr>
              <w:t>, the preamble is selected by MAC layer. Hence, it is feasible from RAN1 perspective.</w:t>
            </w:r>
          </w:p>
          <w:p w14:paraId="1B5F3ECE" w14:textId="7DE0E126" w:rsidR="00CE6E8B" w:rsidRDefault="00CE6E8B" w:rsidP="00CE6E8B">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A071C1" w14:paraId="26B004B0" w14:textId="77777777">
        <w:tc>
          <w:tcPr>
            <w:tcW w:w="1560" w:type="dxa"/>
            <w:shd w:val="clear" w:color="auto" w:fill="auto"/>
            <w:vAlign w:val="center"/>
          </w:tcPr>
          <w:p w14:paraId="0D892F10" w14:textId="6330A008" w:rsidR="00A071C1" w:rsidRDefault="00A071C1" w:rsidP="00CE6E8B">
            <w:pPr>
              <w:jc w:val="cente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62DF2C36" w14:textId="01090496" w:rsidR="00A071C1" w:rsidRDefault="00A071C1" w:rsidP="00CE6E8B">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bl>
    <w:p w14:paraId="0C5D714B" w14:textId="77777777" w:rsidR="00A30966" w:rsidRDefault="00A30966">
      <w:pPr>
        <w:tabs>
          <w:tab w:val="left" w:pos="284"/>
          <w:tab w:val="left" w:pos="1418"/>
        </w:tabs>
        <w:jc w:val="both"/>
        <w:rPr>
          <w:rFonts w:eastAsia="宋体"/>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宋体"/>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宋体" w:hint="eastAsia"/>
          <w:lang w:val="en-US" w:eastAsia="zh-CN"/>
        </w:rPr>
        <w:t xml:space="preserve"> </w:t>
      </w:r>
      <w:r>
        <w:t xml:space="preserve">(The RACH parameters may include e.g. </w:t>
      </w:r>
      <w:r>
        <w:rPr>
          <w:i/>
        </w:rPr>
        <w:t>preambleReceivedTargetPower, powerRampingStep, preambleTransMax</w:t>
      </w:r>
      <w:r>
        <w:t xml:space="preserve">)? </w:t>
      </w:r>
    </w:p>
    <w:p w14:paraId="4DC614A3" w14:textId="77777777" w:rsidR="00A30966" w:rsidRDefault="00FE41D0">
      <w:pPr>
        <w:pStyle w:val="ac"/>
        <w:numPr>
          <w:ilvl w:val="1"/>
          <w:numId w:val="13"/>
        </w:numPr>
        <w:tabs>
          <w:tab w:val="clear" w:pos="840"/>
          <w:tab w:val="left" w:pos="420"/>
        </w:tabs>
        <w:rPr>
          <w:lang w:val="en-US" w:eastAsia="zh-CN"/>
        </w:rPr>
      </w:pPr>
      <w:r>
        <w:rPr>
          <w:rFonts w:eastAsia="宋体" w:hint="eastAsia"/>
          <w:sz w:val="20"/>
          <w:szCs w:val="20"/>
          <w:shd w:val="clear" w:color="auto" w:fill="FFFFFF"/>
          <w:lang w:val="en-US" w:eastAsia="zh-CN"/>
        </w:rPr>
        <w:lastRenderedPageBreak/>
        <w:t>Not configure a separate set o</w:t>
      </w:r>
      <w:r>
        <w:rPr>
          <w:rFonts w:eastAsia="宋体"/>
          <w:sz w:val="20"/>
          <w:szCs w:val="20"/>
          <w:shd w:val="clear" w:color="auto" w:fill="FFFFFF"/>
          <w:lang w:val="en-US" w:eastAsia="zh-CN"/>
        </w:rPr>
        <w:t xml:space="preserve">f RACH parameters </w:t>
      </w:r>
      <w:r>
        <w:rPr>
          <w:rFonts w:eastAsia="宋体" w:hint="eastAsia"/>
          <w:sz w:val="20"/>
          <w:szCs w:val="20"/>
          <w:shd w:val="clear" w:color="auto" w:fill="FFFFFF"/>
          <w:lang w:val="en-US" w:eastAsia="zh-CN"/>
        </w:rPr>
        <w:t xml:space="preserve">for </w:t>
      </w:r>
      <w:r>
        <w:rPr>
          <w:i/>
          <w:sz w:val="20"/>
          <w:szCs w:val="20"/>
        </w:rPr>
        <w:t>preambleReceivedTargetPower, powerRampingStep, preambleTransMax</w:t>
      </w:r>
      <w:r>
        <w:rPr>
          <w:rFonts w:eastAsia="宋体"/>
          <w:sz w:val="20"/>
          <w:szCs w:val="20"/>
          <w:shd w:val="clear" w:color="auto" w:fill="FFFFFF"/>
          <w:lang w:val="en-US" w:eastAsia="zh-CN"/>
        </w:rPr>
        <w:t xml:space="preserve"> for reque</w:t>
      </w:r>
      <w:r>
        <w:rPr>
          <w:rFonts w:eastAsia="宋体" w:hint="eastAsia"/>
          <w:sz w:val="20"/>
          <w:szCs w:val="20"/>
          <w:shd w:val="clear" w:color="auto" w:fill="FFFFFF"/>
          <w:lang w:val="en-US" w:eastAsia="zh-CN"/>
        </w:rPr>
        <w:t>sting Msg3 repetition with shared RO.</w:t>
      </w:r>
    </w:p>
    <w:p w14:paraId="431295B2" w14:textId="77777777" w:rsidR="00A30966" w:rsidRDefault="00FE41D0">
      <w:pPr>
        <w:pStyle w:val="ac"/>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3B059765" w14:textId="77777777" w:rsidR="00A30966" w:rsidRDefault="00FE41D0">
      <w:pPr>
        <w:pStyle w:val="ac"/>
        <w:numPr>
          <w:ilvl w:val="1"/>
          <w:numId w:val="13"/>
        </w:numPr>
        <w:tabs>
          <w:tab w:val="clear" w:pos="840"/>
          <w:tab w:val="left" w:pos="420"/>
        </w:tabs>
        <w:rPr>
          <w:lang w:eastAsia="zh-CN"/>
        </w:rPr>
      </w:pPr>
      <w:r>
        <w:rPr>
          <w:rFonts w:eastAsia="宋体"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宋体" w:hint="eastAsia"/>
          <w:i/>
          <w:sz w:val="20"/>
          <w:szCs w:val="20"/>
          <w:lang w:val="en-US" w:eastAsia="zh-CN"/>
        </w:rPr>
        <w:t xml:space="preserve"> </w:t>
      </w:r>
      <w:r>
        <w:rPr>
          <w:rFonts w:eastAsia="宋体" w:hint="eastAsia"/>
          <w:sz w:val="20"/>
          <w:szCs w:val="20"/>
          <w:shd w:val="clear" w:color="auto" w:fill="FFFFFF"/>
          <w:lang w:val="en-US" w:eastAsia="zh-CN"/>
        </w:rPr>
        <w:t xml:space="preserve">for requesting Msg3 repetition with shared RO. </w:t>
      </w:r>
    </w:p>
    <w:p w14:paraId="608DCD57" w14:textId="77777777" w:rsidR="00A30966" w:rsidRDefault="00FE41D0">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r>
        <w:rPr>
          <w:sz w:val="20"/>
          <w:szCs w:val="20"/>
          <w:lang w:val="en-US" w:eastAsia="zh-CN"/>
        </w:rPr>
        <w:t xml:space="preserve">sson], [9, InterDigital], [11, </w:t>
      </w:r>
      <w:r>
        <w:rPr>
          <w:sz w:val="20"/>
          <w:szCs w:val="20"/>
          <w:lang w:eastAsia="zh-CN"/>
        </w:rPr>
        <w:t>NTT DOCOMO</w:t>
      </w:r>
      <w:r>
        <w:rPr>
          <w:sz w:val="20"/>
          <w:szCs w:val="20"/>
          <w:lang w:val="en-US" w:eastAsia="zh-CN"/>
        </w:rPr>
        <w:t>]</w:t>
      </w:r>
    </w:p>
    <w:p w14:paraId="3B0B5FAB" w14:textId="77777777" w:rsidR="00A30966" w:rsidRDefault="00A30966">
      <w:pPr>
        <w:pStyle w:val="ac"/>
        <w:tabs>
          <w:tab w:val="left" w:pos="420"/>
        </w:tabs>
        <w:rPr>
          <w:sz w:val="20"/>
          <w:szCs w:val="20"/>
          <w:lang w:eastAsia="zh-CN"/>
        </w:rPr>
      </w:pPr>
    </w:p>
    <w:p w14:paraId="3E61ED86"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Summary from moderator: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are divergent. On one hand, some companies don</w:t>
      </w:r>
      <w:r>
        <w:rPr>
          <w:rFonts w:eastAsia="宋体"/>
          <w:lang w:val="en-US" w:eastAsia="zh-CN"/>
        </w:rPr>
        <w:t>’</w:t>
      </w:r>
      <w:r>
        <w:rPr>
          <w:rFonts w:eastAsia="宋体"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宋体" w:hint="eastAsia"/>
          <w:b/>
          <w:bCs/>
          <w:lang w:val="en-US" w:eastAsia="zh-CN"/>
        </w:rPr>
        <w:t xml:space="preserve">Recommendation for reply: </w:t>
      </w:r>
      <w:r>
        <w:rPr>
          <w:rFonts w:eastAsia="宋体" w:hint="eastAsia"/>
          <w:lang w:val="en-US" w:eastAsia="zh-CN"/>
        </w:rPr>
        <w:t xml:space="preserve">RAN1 has no consensus to optionally configure </w:t>
      </w:r>
      <w:r>
        <w:t xml:space="preserve">a separate set of RACH parameters </w:t>
      </w:r>
      <w:r>
        <w:rPr>
          <w:rFonts w:eastAsia="宋体" w:hint="eastAsia"/>
          <w:lang w:val="en-US" w:eastAsia="zh-CN"/>
        </w:rPr>
        <w:t xml:space="preserve">for </w:t>
      </w:r>
      <w:r>
        <w:rPr>
          <w:i/>
        </w:rPr>
        <w:t>preambleReceivedTargetPower, powerRampingStep, preambleTransMax</w:t>
      </w:r>
      <w:r>
        <w:rPr>
          <w:rFonts w:eastAsia="宋体" w:hint="eastAsia"/>
          <w:i/>
          <w:lang w:val="en-US" w:eastAsia="zh-CN"/>
        </w:rPr>
        <w:t xml:space="preserve"> </w:t>
      </w:r>
      <w:r>
        <w:rPr>
          <w:rFonts w:eastAsia="宋体" w:hint="eastAsia"/>
          <w:shd w:val="clear" w:color="auto" w:fill="FFFFFF"/>
          <w:lang w:val="en-US" w:eastAsia="zh-CN"/>
        </w:rPr>
        <w:t xml:space="preserve">for requesting Msg3 repetition with shared RO. On one hand, </w:t>
      </w:r>
      <w:r>
        <w:rPr>
          <w:rFonts w:eastAsia="宋体"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宋体"/>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lastRenderedPageBreak/>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MS Mincho" w:hint="eastAsia"/>
                <w:lang w:eastAsia="ja-JP"/>
              </w:rPr>
              <w:lastRenderedPageBreak/>
              <w:t>N</w:t>
            </w:r>
            <w:r>
              <w:rPr>
                <w:rFonts w:eastAsia="MS Mincho"/>
                <w:lang w:eastAsia="ja-JP"/>
              </w:rPr>
              <w:t>TT DOCOMO</w:t>
            </w:r>
          </w:p>
        </w:tc>
        <w:tc>
          <w:tcPr>
            <w:tcW w:w="8505" w:type="dxa"/>
            <w:shd w:val="clear" w:color="auto" w:fill="auto"/>
            <w:vAlign w:val="center"/>
          </w:tcPr>
          <w:p w14:paraId="138492C7" w14:textId="77777777" w:rsidR="006F031D" w:rsidRDefault="006F031D" w:rsidP="006F031D">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r>
              <w:rPr>
                <w:i/>
              </w:rPr>
              <w:t>preambleTransMax</w:t>
            </w:r>
            <w:r>
              <w:rPr>
                <w:rFonts w:eastAsia="宋体" w:hint="eastAsia"/>
                <w:i/>
                <w:lang w:val="en-US" w:eastAsia="zh-CN"/>
              </w:rPr>
              <w:t xml:space="preserve"> </w:t>
            </w:r>
            <w:r>
              <w:rPr>
                <w:rFonts w:eastAsia="MS Mincho"/>
                <w:lang w:val="en-US" w:eastAsia="ja-JP"/>
              </w:rPr>
              <w:t xml:space="preserve">is beneficial. </w:t>
            </w:r>
          </w:p>
          <w:p w14:paraId="5FFF8AD2" w14:textId="77777777" w:rsidR="006F031D" w:rsidRDefault="006F031D" w:rsidP="006F031D">
            <w:pPr>
              <w:rPr>
                <w:rFonts w:eastAsia="MS Mincho"/>
                <w:lang w:val="en-US" w:eastAsia="ja-JP"/>
              </w:rPr>
            </w:pPr>
            <w:r>
              <w:rPr>
                <w:rFonts w:eastAsia="MS Mincho"/>
                <w:lang w:val="en-US" w:eastAsia="ja-JP"/>
              </w:rPr>
              <w:t>It is</w:t>
            </w:r>
            <w:r w:rsidRPr="0076299F">
              <w:rPr>
                <w:rFonts w:eastAsia="MS Mincho"/>
                <w:lang w:val="en-US" w:eastAsia="ja-JP"/>
              </w:rPr>
              <w:t xml:space="preserve"> difficult to estimate the uplink channel quality based on only RSRP of the downlink pathloss reference.</w:t>
            </w:r>
            <w:r>
              <w:rPr>
                <w:rFonts w:eastAsia="MS Mincho"/>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MS Mincho"/>
                <w:lang w:val="en-US" w:eastAsia="ja-JP"/>
              </w:rPr>
            </w:pPr>
            <w:r>
              <w:rPr>
                <w:rFonts w:eastAsia="MS Mincho"/>
                <w:lang w:val="en-US" w:eastAsia="ja-JP"/>
              </w:rPr>
              <w:t>Also, the separate number of PRACH attempts was introduced for MsgA. It just follows the same structure.</w:t>
            </w:r>
          </w:p>
          <w:p w14:paraId="7DE7D9CD" w14:textId="117492C5" w:rsidR="006F031D" w:rsidRDefault="006F031D" w:rsidP="006F031D">
            <w:pPr>
              <w:rPr>
                <w:rFonts w:eastAsia="MS Mincho"/>
                <w:lang w:val="en-US" w:eastAsia="ja-JP"/>
              </w:rPr>
            </w:pPr>
            <w:r>
              <w:rPr>
                <w:rFonts w:eastAsia="MS Mincho"/>
                <w:lang w:val="en-US" w:eastAsia="ja-JP"/>
              </w:rPr>
              <w:t xml:space="preserve">Channel occupation is picked up as a side effect form other company. However, </w:t>
            </w:r>
            <w:r>
              <w:rPr>
                <w:i/>
              </w:rPr>
              <w:t>preambleTransMax</w:t>
            </w:r>
            <w:r>
              <w:rPr>
                <w:rFonts w:eastAsia="MS Mincho"/>
                <w:lang w:val="en-US" w:eastAsia="ja-JP"/>
              </w:rPr>
              <w:t xml:space="preserve"> is configured parameter. If channel occupation is concerned, why not to configure a small value as </w:t>
            </w:r>
            <w:r>
              <w:rPr>
                <w:i/>
              </w:rPr>
              <w:t>preambleTransMax</w:t>
            </w:r>
            <w:r>
              <w:rPr>
                <w:rFonts w:eastAsia="MS Mincho"/>
                <w:lang w:eastAsia="ja-JP"/>
              </w:rPr>
              <w:t>? We could not find any side effect of having this feature.</w:t>
            </w:r>
            <w:r>
              <w:rPr>
                <w:rFonts w:eastAsia="MS Mincho"/>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4E8E6DE6" w14:textId="77777777" w:rsidR="00050161" w:rsidRDefault="008E0D49" w:rsidP="006F031D">
            <w:pPr>
              <w:rPr>
                <w:rFonts w:eastAsia="宋体"/>
                <w:shd w:val="clear" w:color="auto" w:fill="FFFFFF"/>
                <w:lang w:val="en-US" w:eastAsia="zh-CN"/>
              </w:rPr>
            </w:pPr>
            <w:r>
              <w:rPr>
                <w:rFonts w:eastAsia="MS Mincho"/>
                <w:lang w:val="en-US" w:eastAsia="ja-JP"/>
              </w:rPr>
              <w:t xml:space="preserve">For shared RO, power control related parameters </w:t>
            </w:r>
            <w:r>
              <w:rPr>
                <w:i/>
              </w:rPr>
              <w:t>preambleReceivedTargetPower, powerRampingStep,</w:t>
            </w:r>
            <w:r>
              <w:rPr>
                <w:rFonts w:eastAsia="MS Mincho"/>
                <w:lang w:val="en-US" w:eastAsia="ja-JP"/>
              </w:rPr>
              <w:t xml:space="preserve"> may lead to an issue of larger interference to legacy PRACH transmission. On the other hand, for </w:t>
            </w:r>
            <w:r>
              <w:rPr>
                <w:i/>
              </w:rPr>
              <w:t>preambleTransMax</w:t>
            </w:r>
            <w:r>
              <w:rPr>
                <w:rFonts w:eastAsia="宋体"/>
                <w:shd w:val="clear" w:color="auto" w:fill="FFFFFF"/>
                <w:lang w:val="en-US" w:eastAsia="zh-CN"/>
              </w:rPr>
              <w:t>, we don’t see any concern from RAN1 perspective.</w:t>
            </w:r>
          </w:p>
          <w:p w14:paraId="2BBFCEE9" w14:textId="26B2CBCA" w:rsidR="008E0D49" w:rsidRDefault="008E0D49" w:rsidP="006F031D">
            <w:pPr>
              <w:rPr>
                <w:rFonts w:eastAsia="MS Mincho"/>
                <w:lang w:val="en-US" w:eastAsia="ja-JP"/>
              </w:rPr>
            </w:pPr>
            <w:r>
              <w:rPr>
                <w:rFonts w:eastAsia="MS Mincho"/>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23E3063B" w14:textId="77777777"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shared RO, in order to have similar received power at gNB for the orthogonality of the preamble, we don’t support the proposal.</w:t>
            </w:r>
          </w:p>
          <w:p w14:paraId="72B58E13" w14:textId="17728806"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057A92" w:rsidRPr="008E0D49" w14:paraId="329B0BAD" w14:textId="77777777">
        <w:tc>
          <w:tcPr>
            <w:tcW w:w="1560" w:type="dxa"/>
            <w:shd w:val="clear" w:color="auto" w:fill="auto"/>
            <w:vAlign w:val="center"/>
          </w:tcPr>
          <w:p w14:paraId="365E86F1" w14:textId="0C4BF142" w:rsidR="00057A92" w:rsidRPr="00057A92" w:rsidRDefault="00057A92" w:rsidP="006F031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36B9E0C" w14:textId="0D52EA92" w:rsidR="00057A92" w:rsidRPr="006E1C39" w:rsidRDefault="00057A92" w:rsidP="006F031D">
            <w:pPr>
              <w:rPr>
                <w:rFonts w:eastAsiaTheme="minorEastAsia"/>
                <w:lang w:val="en-US" w:eastAsia="zh-CN"/>
              </w:rPr>
            </w:pPr>
            <w:r>
              <w:rPr>
                <w:rFonts w:eastAsiaTheme="minorEastAsia" w:hint="eastAsia"/>
                <w:lang w:val="en-US" w:eastAsia="zh-CN"/>
              </w:rPr>
              <w:t xml:space="preserve">We do not think it essential to support separate </w:t>
            </w:r>
            <w:r w:rsidR="006E1C39">
              <w:t>set of RACH parameters</w:t>
            </w:r>
            <w:r w:rsidR="006E1C39">
              <w:rPr>
                <w:rFonts w:eastAsiaTheme="minorEastAsia" w:hint="eastAsia"/>
                <w:lang w:eastAsia="zh-CN"/>
              </w:rPr>
              <w:t>. We are fine to have such conclusion.</w:t>
            </w:r>
          </w:p>
        </w:tc>
      </w:tr>
      <w:tr w:rsidR="003A6BC9" w:rsidRPr="008E0D49" w14:paraId="0022C41F" w14:textId="77777777">
        <w:tc>
          <w:tcPr>
            <w:tcW w:w="1560" w:type="dxa"/>
            <w:shd w:val="clear" w:color="auto" w:fill="auto"/>
            <w:vAlign w:val="center"/>
          </w:tcPr>
          <w:p w14:paraId="1B4CD504" w14:textId="24782168" w:rsidR="003A6BC9" w:rsidRDefault="003A6BC9" w:rsidP="003A6BC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FA64FA0" w14:textId="77777777" w:rsidR="003A6BC9" w:rsidRDefault="003A6BC9" w:rsidP="003A6BC9">
            <w:r>
              <w:rPr>
                <w:rFonts w:eastAsiaTheme="minorEastAsia" w:hint="eastAsia"/>
                <w:lang w:val="en-US" w:eastAsia="zh-CN"/>
              </w:rPr>
              <w:t>F</w:t>
            </w:r>
            <w:r>
              <w:rPr>
                <w:rFonts w:eastAsiaTheme="minorEastAsia"/>
                <w:lang w:val="en-US" w:eastAsia="zh-CN"/>
              </w:rPr>
              <w:t xml:space="preserve">or shared RO, we do not see necessity for separated </w:t>
            </w:r>
            <w:r>
              <w:rPr>
                <w:i/>
              </w:rPr>
              <w:t xml:space="preserve">preambleReceivedTargetPower, powerRampingStep, preambleTransMax </w:t>
            </w:r>
            <w:r w:rsidRPr="0068487D">
              <w:t>configurations.</w:t>
            </w:r>
          </w:p>
          <w:p w14:paraId="1A49737C" w14:textId="77777777" w:rsidR="003A6BC9" w:rsidRPr="0068487D" w:rsidRDefault="003A6BC9" w:rsidP="003A6BC9">
            <w:pPr>
              <w:rPr>
                <w:rFonts w:eastAsiaTheme="minorEastAsia"/>
                <w:lang w:val="en-US" w:eastAsia="zh-CN"/>
              </w:rPr>
            </w:pPr>
            <w:r w:rsidRPr="0068487D">
              <w:rPr>
                <w:rFonts w:eastAsiaTheme="minorEastAsia"/>
                <w:lang w:val="en-US" w:eastAsia="zh-CN"/>
              </w:rPr>
              <w:t>F</w:t>
            </w:r>
            <w:r w:rsidRPr="0068487D">
              <w:rPr>
                <w:rFonts w:eastAsiaTheme="minorEastAsia" w:hint="eastAsia"/>
                <w:lang w:val="en-US" w:eastAsia="zh-CN"/>
              </w:rPr>
              <w:t>or</w:t>
            </w:r>
            <w:r w:rsidRPr="0068487D">
              <w:rPr>
                <w:rFonts w:eastAsiaTheme="minorEastAsia"/>
                <w:lang w:val="en-US" w:eastAsia="zh-CN"/>
              </w:rPr>
              <w:t xml:space="preserve"> preambleReceivedTargetPower</w:t>
            </w:r>
            <w:r w:rsidRPr="0068487D">
              <w:rPr>
                <w:rFonts w:eastAsiaTheme="minorEastAsia" w:hint="eastAsia"/>
                <w:lang w:val="en-US" w:eastAsia="zh-CN"/>
              </w:rPr>
              <w:t>,</w:t>
            </w:r>
            <w:r w:rsidRPr="0068487D">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preambleReceivedTargetPower. </w:t>
            </w:r>
          </w:p>
          <w:p w14:paraId="0EE02508" w14:textId="77777777" w:rsidR="003A6BC9" w:rsidRPr="0068487D" w:rsidRDefault="003A6BC9" w:rsidP="003A6BC9">
            <w:pPr>
              <w:rPr>
                <w:rFonts w:eastAsiaTheme="minorEastAsia"/>
                <w:lang w:val="en-US" w:eastAsia="zh-CN"/>
              </w:rPr>
            </w:pPr>
            <w:r w:rsidRPr="0068487D">
              <w:rPr>
                <w:rFonts w:eastAsiaTheme="minorEastAsia"/>
                <w:lang w:val="en-US" w:eastAsia="zh-CN"/>
              </w:rPr>
              <w:t xml:space="preserve">The difference between </w:t>
            </w:r>
            <w:r w:rsidRPr="0068487D">
              <w:rPr>
                <w:rFonts w:eastAsiaTheme="minorEastAsia" w:hint="eastAsia"/>
                <w:lang w:val="en-US" w:eastAsia="zh-CN"/>
              </w:rPr>
              <w:t>R</w:t>
            </w:r>
            <w:r w:rsidRPr="0068487D">
              <w:rPr>
                <w:rFonts w:eastAsiaTheme="minorEastAsia"/>
                <w:lang w:val="en-US" w:eastAsia="zh-CN"/>
              </w:rPr>
              <w:t>el-17 UEs which request Msg3 repetitions and those do not request Msg3 repetitions is pathloss, which have been taken into account in RAN1 power control mechanism. Furthermore, a different power ramping step also seems meaningless if UE has already reached the Max Tx power. We can not see the benefit to configure a separate power ramping step either.</w:t>
            </w:r>
          </w:p>
          <w:p w14:paraId="6D94CA53" w14:textId="47F9543C" w:rsidR="003A6BC9" w:rsidRDefault="003A6BC9" w:rsidP="003A6BC9">
            <w:pPr>
              <w:rPr>
                <w:rFonts w:eastAsiaTheme="minorEastAsia"/>
                <w:lang w:val="en-US" w:eastAsia="zh-CN"/>
              </w:rPr>
            </w:pPr>
            <w:r w:rsidRPr="0068487D">
              <w:rPr>
                <w:rFonts w:eastAsiaTheme="minorEastAsia"/>
                <w:lang w:val="en-US" w:eastAsia="zh-CN"/>
              </w:rPr>
              <w:t xml:space="preserve">Besides, a </w:t>
            </w:r>
            <w:r w:rsidRPr="0068487D">
              <w:rPr>
                <w:rFonts w:eastAsiaTheme="minorEastAsia" w:hint="eastAsia"/>
                <w:lang w:val="en-US" w:eastAsia="zh-CN"/>
              </w:rPr>
              <w:t>Rel</w:t>
            </w:r>
            <w:r w:rsidRPr="0068487D">
              <w:rPr>
                <w:rFonts w:eastAsiaTheme="minorEastAsia"/>
                <w:lang w:val="en-US" w:eastAsia="zh-CN"/>
              </w:rPr>
              <w:t>-17 PRACH procedure with Msg3 repetition with same number of attempts according to preambleTransMax can provide higher accessibility compared with that in Rel-16. The benefit of configuring a different configuration for preambleTransMax is also not clear.</w:t>
            </w:r>
          </w:p>
        </w:tc>
      </w:tr>
      <w:tr w:rsidR="00A071C1" w:rsidRPr="008E0D49" w14:paraId="2882FB98" w14:textId="77777777">
        <w:tc>
          <w:tcPr>
            <w:tcW w:w="1560" w:type="dxa"/>
            <w:shd w:val="clear" w:color="auto" w:fill="auto"/>
            <w:vAlign w:val="center"/>
          </w:tcPr>
          <w:p w14:paraId="2D9826AB" w14:textId="30E72735" w:rsidR="00A071C1" w:rsidRDefault="00A071C1" w:rsidP="003A6BC9">
            <w:pPr>
              <w:jc w:val="cente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2351DB8E" w14:textId="7995677B" w:rsidR="00A071C1" w:rsidRDefault="002302A0" w:rsidP="003A6BC9">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w:t>
            </w:r>
            <w:bookmarkStart w:id="1" w:name="_GoBack"/>
            <w:bookmarkEnd w:id="1"/>
            <w:r>
              <w:rPr>
                <w:rFonts w:eastAsiaTheme="minorEastAsia"/>
                <w:lang w:val="en-US" w:eastAsia="zh-CN"/>
              </w:rPr>
              <w:t>uccess of RACH procedure of CE UEs at cell edge.</w:t>
            </w:r>
          </w:p>
          <w:p w14:paraId="41104710" w14:textId="1EF0F451" w:rsidR="002302A0" w:rsidRDefault="002302A0" w:rsidP="003A6BC9">
            <w:pPr>
              <w:rPr>
                <w:rFonts w:eastAsiaTheme="minorEastAsia" w:hint="eastAsia"/>
                <w:lang w:val="en-US" w:eastAsia="zh-CN"/>
              </w:rPr>
            </w:pPr>
            <w:r>
              <w:rPr>
                <w:rFonts w:eastAsiaTheme="minorEastAsia"/>
                <w:lang w:val="en-US" w:eastAsia="zh-CN"/>
              </w:rPr>
              <w:t xml:space="preserve">So, we suggest separate </w:t>
            </w:r>
            <w:r w:rsidRPr="002302A0">
              <w:rPr>
                <w:rFonts w:eastAsiaTheme="minorEastAsia"/>
                <w:i/>
                <w:lang w:val="en-US" w:eastAsia="zh-CN"/>
              </w:rPr>
              <w:t>premableTransMax</w:t>
            </w:r>
            <w:r>
              <w:rPr>
                <w:rFonts w:eastAsiaTheme="minorEastAsia"/>
                <w:lang w:val="en-US" w:eastAsia="zh-CN"/>
              </w:rPr>
              <w:t xml:space="preserve"> can be configured.</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lastRenderedPageBreak/>
        <w:t xml:space="preserve">Others </w:t>
      </w:r>
    </w:p>
    <w:p w14:paraId="3E694A83" w14:textId="77777777" w:rsidR="00A30966" w:rsidRDefault="00FE41D0">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宋体"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CABF" w14:textId="77777777" w:rsidR="00D86D27" w:rsidRDefault="00D86D27">
      <w:pPr>
        <w:spacing w:after="0" w:line="240" w:lineRule="auto"/>
      </w:pPr>
      <w:r>
        <w:separator/>
      </w:r>
    </w:p>
  </w:endnote>
  <w:endnote w:type="continuationSeparator" w:id="0">
    <w:p w14:paraId="2E204BFC" w14:textId="77777777" w:rsidR="00D86D27" w:rsidRDefault="00D8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D990" w14:textId="77777777" w:rsidR="00FE41D0" w:rsidRDefault="00FE41D0">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40625DC" w14:textId="77777777" w:rsidR="00FE41D0" w:rsidRDefault="00FE41D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563F" w14:textId="343D4B7A" w:rsidR="00FE41D0" w:rsidRDefault="00FE41D0">
    <w:pPr>
      <w:pStyle w:val="af0"/>
      <w:ind w:right="360"/>
    </w:pPr>
    <w:r>
      <w:rPr>
        <w:rStyle w:val="afb"/>
      </w:rPr>
      <w:fldChar w:fldCharType="begin"/>
    </w:r>
    <w:r>
      <w:rPr>
        <w:rStyle w:val="afb"/>
      </w:rPr>
      <w:instrText xml:space="preserve"> PAGE </w:instrText>
    </w:r>
    <w:r>
      <w:rPr>
        <w:rStyle w:val="afb"/>
      </w:rPr>
      <w:fldChar w:fldCharType="separate"/>
    </w:r>
    <w:r w:rsidR="008031B5">
      <w:rPr>
        <w:rStyle w:val="afb"/>
        <w:noProof/>
      </w:rPr>
      <w:t>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031B5">
      <w:rPr>
        <w:rStyle w:val="afb"/>
        <w:noProof/>
      </w:rPr>
      <w:t>7</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B973" w14:textId="77777777" w:rsidR="00D86D27" w:rsidRDefault="00D86D27">
      <w:pPr>
        <w:spacing w:after="0" w:line="240" w:lineRule="auto"/>
      </w:pPr>
      <w:r>
        <w:separator/>
      </w:r>
    </w:p>
  </w:footnote>
  <w:footnote w:type="continuationSeparator" w:id="0">
    <w:p w14:paraId="56D9C378" w14:textId="77777777" w:rsidR="00D86D27" w:rsidRDefault="00D8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7ECCABA3-20F9-4898-ACAB-3241B38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3">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4">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28"/>
      <w:lang w:val="en-GB" w:eastAsia="en-IN"/>
    </w:rPr>
  </w:style>
  <w:style w:type="character" w:customStyle="1" w:styleId="30">
    <w:name w:val="标题 3 字符"/>
    <w:link w:val="3"/>
    <w:qFormat/>
    <w:rPr>
      <w:rFonts w:ascii="Times New Roman" w:eastAsia="Times New Roman" w:hAnsi="Times New Roman"/>
      <w:b/>
      <w:sz w:val="21"/>
      <w:lang w:val="en-GB" w:eastAsia="en-IN"/>
    </w:rPr>
  </w:style>
  <w:style w:type="character" w:customStyle="1" w:styleId="40">
    <w:name w:val="标题 4 字符"/>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出段落 字符"/>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7">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D6B28980-771E-4EB7-81D0-9BFF17A9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2843</Words>
  <Characters>16207</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乔雪梅</cp:lastModifiedBy>
  <cp:revision>2</cp:revision>
  <cp:lastPrinted>2018-04-07T03:05:00Z</cp:lastPrinted>
  <dcterms:created xsi:type="dcterms:W3CDTF">2021-10-13T07:16:00Z</dcterms:created>
  <dcterms:modified xsi:type="dcterms:W3CDTF">2021-10-13T07:16:00Z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