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C8509D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8"/>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1A2C6C9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8"/>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8"/>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8"/>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8"/>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8"/>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8"/>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8"/>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8"/>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561046F9" w14:textId="77777777" w:rsidR="00AC76A7" w:rsidRDefault="00560AD4">
      <w:pPr>
        <w:pStyle w:val="af8"/>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497FAE2D" w14:textId="77777777" w:rsidR="00AC76A7" w:rsidRDefault="00560AD4">
      <w:pPr>
        <w:pStyle w:val="af8"/>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8"/>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2378049F" w14:textId="77777777" w:rsidR="00AC76A7" w:rsidRDefault="00560AD4">
      <w:pPr>
        <w:pStyle w:val="af8"/>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8"/>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00A0140D" w14:textId="77777777" w:rsidR="00AC76A7" w:rsidRDefault="00560AD4">
      <w:pPr>
        <w:pStyle w:val="af8"/>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8"/>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31485D30" w14:textId="77777777" w:rsidR="00AC76A7" w:rsidRDefault="00560AD4">
      <w:pPr>
        <w:pStyle w:val="af8"/>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402BD4B0" w14:textId="77777777" w:rsidR="00AC76A7" w:rsidRDefault="00560AD4">
      <w:pPr>
        <w:pStyle w:val="af8"/>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8"/>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4"/>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32F7F421" w14:textId="77777777" w:rsidR="00AC76A7" w:rsidRDefault="00560AD4">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af4"/>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CEB91F0"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8"/>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59D36ED3"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af4"/>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8"/>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28FE0351" w14:textId="77777777" w:rsidR="00AC76A7" w:rsidRDefault="00560AD4">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7C5AF4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25E2A2B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xml:space="preserve">,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w:t>
      </w:r>
      <w:proofErr w:type="gramStart"/>
      <w:r>
        <w:rPr>
          <w:rFonts w:ascii="Times New Roman" w:eastAsia="宋体" w:hAnsi="Times New Roman"/>
          <w:sz w:val="21"/>
          <w:szCs w:val="21"/>
        </w:rPr>
        <w:t>e.g.</w:t>
      </w:r>
      <w:proofErr w:type="gramEnd"/>
      <w:r>
        <w:rPr>
          <w:rFonts w:ascii="Times New Roman" w:eastAsia="宋体" w:hAnsi="Times New Roman"/>
          <w:sz w:val="21"/>
          <w:szCs w:val="21"/>
        </w:rPr>
        <w:t xml:space="preserve"> equals to the duration of all repetitions.</w:t>
      </w:r>
    </w:p>
    <w:p w14:paraId="09D3CCD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proofErr w:type="gramStart"/>
      <w:r>
        <w:rPr>
          <w:rFonts w:ascii="Times New Roman" w:eastAsia="宋体" w:hAnsi="Times New Roman" w:cs="Times New Roman"/>
          <w:kern w:val="0"/>
          <w:szCs w:val="21"/>
        </w:rPr>
        <w:t>companies  find</w:t>
      </w:r>
      <w:proofErr w:type="gramEnd"/>
      <w:r>
        <w:rPr>
          <w:rFonts w:ascii="Times New Roman" w:eastAsia="宋体" w:hAnsi="Times New Roman" w:cs="Times New Roman"/>
          <w:kern w:val="0"/>
          <w:szCs w:val="21"/>
        </w:rPr>
        <w:t xml:space="preserve"> that misalignment on actual TDW between </w:t>
      </w:r>
      <w:proofErr w:type="spellStart"/>
      <w:r>
        <w:rPr>
          <w:rFonts w:ascii="Times New Roman" w:eastAsia="宋体" w:hAnsi="Times New Roman" w:cs="Times New Roman"/>
          <w:kern w:val="0"/>
          <w:szCs w:val="21"/>
        </w:rPr>
        <w:t>gNB</w:t>
      </w:r>
      <w:proofErr w:type="spellEnd"/>
      <w:r>
        <w:rPr>
          <w:rFonts w:ascii="Times New Roman" w:eastAsia="宋体" w:hAnsi="Times New Roman" w:cs="Times New Roman"/>
          <w:kern w:val="0"/>
          <w:szCs w:val="21"/>
        </w:rPr>
        <w:t xml:space="preserve">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w:t>
      </w:r>
      <w:proofErr w:type="spellStart"/>
      <w:r>
        <w:rPr>
          <w:rFonts w:ascii="Times New Roman" w:eastAsia="宋体" w:hAnsi="Times New Roman" w:cs="Times New Roman" w:hint="eastAsia"/>
          <w:kern w:val="0"/>
          <w:szCs w:val="21"/>
        </w:rPr>
        <w:t>gNB</w:t>
      </w:r>
      <w:proofErr w:type="spellEnd"/>
      <w:r>
        <w:rPr>
          <w:rFonts w:ascii="Times New Roman" w:eastAsia="宋体" w:hAnsi="Times New Roman" w:cs="Times New Roman" w:hint="eastAsia"/>
          <w:kern w:val="0"/>
          <w:szCs w:val="21"/>
        </w:rPr>
        <w:t>:</w:t>
      </w:r>
    </w:p>
    <w:p w14:paraId="625C12DD"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14C8071"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6EE82A3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5BA97965" w14:textId="77777777" w:rsidR="00AC76A7" w:rsidRDefault="00AC76A7">
      <w:pPr>
        <w:pStyle w:val="a8"/>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7A663113"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8"/>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3B5680A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宋体"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0729E69C"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8585A5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708DAD2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06391913"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0DB4C0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宋体" w:hAnsi="Times New Roman" w:cs="Times New Roman"/>
          <w:b/>
          <w:kern w:val="0"/>
          <w:szCs w:val="21"/>
          <w:u w:val="single"/>
        </w:rPr>
      </w:pPr>
    </w:p>
    <w:p w14:paraId="2032FD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5F295BB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0CF2F92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04C55A8"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proofErr w:type="spellStart"/>
      <w:r>
        <w:rPr>
          <w:rFonts w:ascii="Times New Roman" w:eastAsia="宋体" w:hAnsi="Times New Roman" w:cs="Times New Roman"/>
          <w:i/>
          <w:kern w:val="0"/>
          <w:szCs w:val="21"/>
        </w:rPr>
        <w:t>tdd</w:t>
      </w:r>
      <w:proofErr w:type="spellEnd"/>
      <w:r>
        <w:rPr>
          <w:rFonts w:ascii="Times New Roman" w:eastAsia="宋体" w:hAnsi="Times New Roman" w:cs="Times New Roman"/>
          <w:i/>
          <w:kern w:val="0"/>
          <w:szCs w:val="21"/>
        </w:rPr>
        <w:t>-UL-DL-</w:t>
      </w:r>
      <w:proofErr w:type="spellStart"/>
      <w:r>
        <w:rPr>
          <w:rFonts w:ascii="Times New Roman" w:eastAsia="宋体" w:hAnsi="Times New Roman" w:cs="Times New Roman"/>
          <w:i/>
          <w:kern w:val="0"/>
          <w:szCs w:val="21"/>
        </w:rPr>
        <w:t>ConfigurationCommon</w:t>
      </w:r>
      <w:proofErr w:type="spellEnd"/>
      <w:r>
        <w:rPr>
          <w:rFonts w:ascii="Times New Roman" w:eastAsia="宋体" w:hAnsi="Times New Roman" w:cs="Times New Roman"/>
          <w:kern w:val="0"/>
          <w:szCs w:val="21"/>
        </w:rPr>
        <w:t xml:space="preserve"> and </w:t>
      </w:r>
      <w:proofErr w:type="spellStart"/>
      <w:r>
        <w:rPr>
          <w:rFonts w:ascii="Times New Roman" w:eastAsia="宋体" w:hAnsi="Times New Roman" w:cs="Times New Roman"/>
          <w:i/>
          <w:kern w:val="0"/>
          <w:szCs w:val="21"/>
        </w:rPr>
        <w:t>tdd</w:t>
      </w:r>
      <w:proofErr w:type="spellEnd"/>
      <w:r>
        <w:rPr>
          <w:rFonts w:ascii="Times New Roman" w:eastAsia="宋体" w:hAnsi="Times New Roman" w:cs="Times New Roman"/>
          <w:i/>
          <w:kern w:val="0"/>
          <w:szCs w:val="21"/>
        </w:rPr>
        <w:t>-UL-DL-Configuration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0032F4E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3DEB382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宋体" w:hAnsi="Times New Roman" w:hint="eastAsia"/>
          <w:sz w:val="21"/>
          <w:szCs w:val="21"/>
          <w:lang w:val="en-GB" w:eastAsia="zh-CN"/>
        </w:rPr>
        <w:t>i.e.</w:t>
      </w:r>
      <w:proofErr w:type="gramEnd"/>
      <w:r>
        <w:rPr>
          <w:rFonts w:ascii="Times New Roman" w:eastAsia="宋体" w:hAnsi="Times New Roman" w:hint="eastAsia"/>
          <w:sz w:val="21"/>
          <w:szCs w:val="21"/>
          <w:lang w:val="en-GB" w:eastAsia="zh-CN"/>
        </w:rPr>
        <w:t xml:space="preserv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03D7483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74FAC98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7A5A2F5B"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1B337FA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21B4C06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E44D7C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5A81277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0CE83E3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4FAEBD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937163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115CE84C"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78B9FA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2277C246" w14:textId="77777777" w:rsidR="00AC76A7" w:rsidRDefault="00AC76A7">
      <w:pPr>
        <w:spacing w:after="120" w:line="240" w:lineRule="auto"/>
        <w:rPr>
          <w:rFonts w:ascii="Times New Roman" w:eastAsia="宋体" w:hAnsi="Times New Roman" w:cs="Times New Roman"/>
          <w:kern w:val="0"/>
          <w:szCs w:val="21"/>
        </w:rPr>
      </w:pPr>
    </w:p>
    <w:p w14:paraId="6764C8A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2072849D"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5B3A32A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2B52B9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193A363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93EF4E8"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F465E1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F88A36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7F299D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070A4BA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10610C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50BE6F7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57EB360C" w14:textId="77777777" w:rsidR="00AC76A7" w:rsidRDefault="00560AD4">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4"/>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14DB2719"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141285FA"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CAF3E8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0DDB05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2874A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01C0136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B33F2D7"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D5393E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447E25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A373DF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85D76F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CE46D3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FFB1A82"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55D1C"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357EBF5A"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20BC7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4883EE62" w14:textId="77777777" w:rsidR="00AC76A7" w:rsidRDefault="00AC76A7">
      <w:pPr>
        <w:pStyle w:val="a8"/>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a8"/>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22pt" o:ole="">
            <v:imagedata r:id="rId16" o:title=""/>
          </v:shape>
          <o:OLEObject Type="Embed" ProgID="Visio.Drawing.11" ShapeID="_x0000_i1025" DrawAspect="Content" ObjectID="_1695770870" r:id="rId17"/>
        </w:object>
      </w:r>
    </w:p>
    <w:p w14:paraId="215FB769" w14:textId="77777777" w:rsidR="00AC76A7" w:rsidRDefault="00560AD4">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3EBDEA4F"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16D2AE92"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2B7FD0A9" w14:textId="77777777" w:rsidR="00AC76A7" w:rsidRDefault="00560AD4">
      <w:pPr>
        <w:pStyle w:val="af8"/>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8"/>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2F2100C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2028BCB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55DCCF8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13129BCE" w14:textId="77777777" w:rsidR="00AC76A7" w:rsidRDefault="00560AD4">
      <w:pPr>
        <w:pStyle w:val="a8"/>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4E365A4F" w14:textId="77777777" w:rsidR="00AC76A7" w:rsidRDefault="00560AD4">
      <w:pPr>
        <w:pStyle w:val="a8"/>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 xml:space="preserve">In RAN1#106-e, it was discussed the following scenarios that UE may lose transmission coherence (cannot perform DM-RS bundling) during the time domain window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power </w:t>
      </w:r>
      <w:proofErr w:type="gramStart"/>
      <w:r>
        <w:rPr>
          <w:rFonts w:ascii="Times New Roman" w:hAnsi="Times New Roman" w:cs="Times New Roman"/>
          <w:kern w:val="0"/>
          <w:szCs w:val="21"/>
          <w:lang w:val="en-GB"/>
        </w:rPr>
        <w:t>drop</w:t>
      </w:r>
      <w:proofErr w:type="gramEnd"/>
      <w:r>
        <w:rPr>
          <w:rFonts w:ascii="Times New Roman" w:hAnsi="Times New Roman" w:cs="Times New Roman"/>
          <w:kern w:val="0"/>
          <w:szCs w:val="21"/>
          <w:lang w:val="en-GB"/>
        </w:rPr>
        <w:t xml:space="preserve">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宋体" w:hAnsi="Times New Roman" w:cs="Times New Roman"/>
          <w:b/>
          <w:kern w:val="0"/>
          <w:szCs w:val="21"/>
          <w:u w:val="single"/>
          <w:lang w:val="en-GB"/>
        </w:rPr>
      </w:pPr>
    </w:p>
    <w:p w14:paraId="26F18826"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124591E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7C0E70B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12B7080B"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12BC4B37"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490" w:dyaOrig="3712" w14:anchorId="16864048">
          <v:shape id="_x0000_i1026" type="#_x0000_t75" style="width:425.4pt;height:185.4pt" o:ole="">
            <v:imagedata r:id="rId18" o:title=""/>
          </v:shape>
          <o:OLEObject Type="Embed" ProgID="Visio.Drawing.11" ShapeID="_x0000_i1026" DrawAspect="Content" ObjectID="_1695770871"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265" w:dyaOrig="3621" w14:anchorId="375CCEF1">
          <v:shape id="_x0000_i1027" type="#_x0000_t75" style="width:414pt;height:180.6pt" o:ole="">
            <v:imagedata r:id="rId20" o:title=""/>
          </v:shape>
          <o:OLEObject Type="Embed" ProgID="Visio.Drawing.11" ShapeID="_x0000_i1027" DrawAspect="Content" ObjectID="_1695770872"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598" w:dyaOrig="4253" w14:anchorId="7E7BC3A5">
          <v:shape id="_x0000_i1028" type="#_x0000_t75" style="width:430.2pt;height:213pt" o:ole="">
            <v:imagedata r:id="rId22" o:title=""/>
          </v:shape>
          <o:OLEObject Type="Embed" ProgID="Visio.Drawing.11" ShapeID="_x0000_i1028" DrawAspect="Content" ObjectID="_1695770873"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9273" w:dyaOrig="4611" w14:anchorId="6D0D97CF">
          <v:shape id="_x0000_i1029" type="#_x0000_t75" style="width:463.8pt;height:231pt" o:ole="">
            <v:imagedata r:id="rId24" o:title=""/>
          </v:shape>
          <o:OLEObject Type="Embed" ProgID="Visio.Drawing.11" ShapeID="_x0000_i1029" DrawAspect="Content" ObjectID="_1695770874"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29258FE"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7E2BE526"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宋体" w:hAnsi="Times New Roman" w:cs="Times New Roman"/>
          <w:szCs w:val="21"/>
        </w:rPr>
        <w:t>HiSilicon</w:t>
      </w:r>
      <w:proofErr w:type="spellEnd"/>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Spreadtrum</w:t>
      </w:r>
      <w:proofErr w:type="spellEnd"/>
      <w:r>
        <w:rPr>
          <w:rFonts w:ascii="Times New Roman" w:eastAsia="宋体" w:hAnsi="Times New Roman" w:cs="Times New Roman"/>
          <w:szCs w:val="21"/>
        </w:rPr>
        <w:t xml:space="preserve">, vivo, OPPO, CMCC, </w:t>
      </w:r>
      <w:proofErr w:type="spellStart"/>
      <w:r>
        <w:rPr>
          <w:rFonts w:ascii="Times New Roman" w:eastAsia="宋体" w:hAnsi="Times New Roman" w:cs="Times New Roman"/>
          <w:szCs w:val="21"/>
        </w:rPr>
        <w:t>xiaomi</w:t>
      </w:r>
      <w:proofErr w:type="spellEnd"/>
      <w:r>
        <w:rPr>
          <w:rFonts w:ascii="Times New Roman" w:eastAsia="宋体" w:hAnsi="Times New Roman" w:cs="Times New Roman"/>
          <w:szCs w:val="21"/>
        </w:rPr>
        <w:t xml:space="preserve">, Panasonic, Samsung, NTT DOCOMO, Sony, Sierra Wireless, LG, </w:t>
      </w:r>
      <w:proofErr w:type="spellStart"/>
      <w:r>
        <w:rPr>
          <w:rFonts w:ascii="Times New Roman" w:eastAsia="宋体" w:hAnsi="Times New Roman" w:cs="Times New Roman"/>
          <w:szCs w:val="21"/>
        </w:rPr>
        <w:t>InterDigital</w:t>
      </w:r>
      <w:proofErr w:type="spellEnd"/>
      <w:r>
        <w:rPr>
          <w:rFonts w:ascii="Times New Roman" w:eastAsia="宋体" w:hAnsi="Times New Roman" w:cs="Times New Roman"/>
          <w:szCs w:val="21"/>
        </w:rPr>
        <w:t xml:space="preserve">, </w:t>
      </w:r>
      <w:r>
        <w:rPr>
          <w:rFonts w:ascii="Times New Roman" w:hAnsi="Times New Roman" w:cs="Times New Roman"/>
          <w:szCs w:val="21"/>
        </w:rPr>
        <w:t>Sharp, Nokia, NSB</w:t>
      </w:r>
    </w:p>
    <w:tbl>
      <w:tblPr>
        <w:tblStyle w:val="af4"/>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w:t>
            </w:r>
            <w:proofErr w:type="spellStart"/>
            <w:r>
              <w:rPr>
                <w:sz w:val="21"/>
                <w:szCs w:val="21"/>
                <w:lang w:eastAsia="zh-CN"/>
              </w:rPr>
              <w:t>gNB</w:t>
            </w:r>
            <w:proofErr w:type="spellEnd"/>
            <w:r>
              <w:rPr>
                <w:sz w:val="21"/>
                <w:szCs w:val="21"/>
                <w:lang w:eastAsia="zh-CN"/>
              </w:rPr>
              <w:t xml:space="preserve">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8"/>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7F6B9AA" w14:textId="77777777" w:rsidR="00AC76A7" w:rsidRDefault="00560AD4">
            <w:pPr>
              <w:pStyle w:val="af8"/>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8"/>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8"/>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8"/>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8"/>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w:t>
            </w:r>
            <w:proofErr w:type="spellStart"/>
            <w:r>
              <w:rPr>
                <w:lang w:eastAsia="zh-CN"/>
              </w:rPr>
              <w:t>gNB</w:t>
            </w:r>
            <w:proofErr w:type="spellEnd"/>
            <w:r>
              <w:rPr>
                <w:lang w:eastAsia="zh-CN"/>
              </w:rPr>
              <w:t xml:space="preserve"> behavior</w:t>
            </w:r>
            <w:r>
              <w:rPr>
                <w:rFonts w:hint="eastAsia"/>
                <w:lang w:eastAsia="zh-CN"/>
              </w:rPr>
              <w:t>.</w:t>
            </w:r>
          </w:p>
          <w:p w14:paraId="36B7CDBF" w14:textId="77777777" w:rsidR="00AC76A7" w:rsidRDefault="00560AD4">
            <w:pPr>
              <w:pStyle w:val="af8"/>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8"/>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宋体" w:hAnsi="Times New Roman" w:cs="Times New Roman"/>
          <w:szCs w:val="21"/>
        </w:rPr>
        <w:t>i</w:t>
      </w:r>
      <w:proofErr w:type="spellEnd"/>
      <w:r>
        <w:rPr>
          <w:rFonts w:ascii="Times New Roman" w:eastAsia="宋体"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0127D46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5F7D05ED"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等线" w:hAnsi="Times New Roman" w:cs="Times New Roman"/>
          <w:bCs/>
          <w:kern w:val="0"/>
          <w:szCs w:val="21"/>
        </w:rPr>
      </w:pPr>
      <w:proofErr w:type="spellStart"/>
      <w:r>
        <w:rPr>
          <w:rFonts w:ascii="Times New Roman" w:eastAsia="等线" w:hAnsi="Times New Roman" w:cs="Times New Roman"/>
          <w:b/>
          <w:bCs/>
          <w:kern w:val="0"/>
          <w:szCs w:val="21"/>
        </w:rPr>
        <w:t>xiaomi</w:t>
      </w:r>
      <w:proofErr w:type="spellEnd"/>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2pt;height:101.4pt" o:ole="">
            <v:imagedata r:id="rId29" o:title=""/>
          </v:shape>
          <o:OLEObject Type="Embed" ProgID="Visio.Drawing.15" ShapeID="_x0000_i1030" DrawAspect="Content" ObjectID="_1695770875"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6pt;height:149.4pt" o:ole="">
            <v:imagedata r:id="rId31" o:title=""/>
          </v:shape>
          <o:OLEObject Type="Embed" ProgID="Visio.Drawing.15" ShapeID="_x0000_i1031" DrawAspect="Content" ObjectID="_1695770876"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20D7E8D6" w14:textId="77777777" w:rsidR="00AC76A7" w:rsidRDefault="00560AD4">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w:t>
      </w:r>
      <w:proofErr w:type="spellStart"/>
      <w:r>
        <w:rPr>
          <w:rFonts w:ascii="Times New Roman" w:eastAsia="等线" w:hAnsi="Times New Roman" w:cs="Times New Roman"/>
          <w:bCs/>
          <w:kern w:val="0"/>
          <w:szCs w:val="21"/>
          <w:lang w:val="en-GB"/>
        </w:rPr>
        <w:t>gNB</w:t>
      </w:r>
      <w:proofErr w:type="spellEnd"/>
      <w:r>
        <w:rPr>
          <w:rFonts w:ascii="Times New Roman" w:eastAsia="等线" w:hAnsi="Times New Roman" w:cs="Times New Roman"/>
          <w:bCs/>
          <w:kern w:val="0"/>
          <w:szCs w:val="21"/>
          <w:lang w:val="en-GB"/>
        </w:rPr>
        <w:t xml:space="preserve"> can correct for a wideband phase error between repetitions of an uplink channel in different slots, </w:t>
      </w:r>
      <w:r>
        <w:rPr>
          <w:rFonts w:ascii="Times New Roman" w:eastAsia="等线" w:hAnsi="Times New Roman" w:cs="Times New Roman"/>
          <w:bCs/>
          <w:kern w:val="0"/>
          <w:szCs w:val="21"/>
          <w:lang w:val="en-GB"/>
        </w:rPr>
        <w:lastRenderedPageBreak/>
        <w:t xml:space="preserve">such that the performance is relatively close to where the ideal relative phase is known. Thus, further study the benefit of </w:t>
      </w:r>
      <w:proofErr w:type="spellStart"/>
      <w:r>
        <w:rPr>
          <w:rFonts w:ascii="Times New Roman" w:eastAsia="等线" w:hAnsi="Times New Roman" w:cs="Times New Roman"/>
          <w:bCs/>
          <w:kern w:val="0"/>
          <w:szCs w:val="21"/>
          <w:lang w:val="en-GB"/>
        </w:rPr>
        <w:t>gNB</w:t>
      </w:r>
      <w:proofErr w:type="spellEnd"/>
      <w:r>
        <w:rPr>
          <w:rFonts w:ascii="Times New Roman" w:eastAsia="等线" w:hAnsi="Times New Roman" w:cs="Times New Roman"/>
          <w:bCs/>
          <w:kern w:val="0"/>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6BDEDB6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w:t>
      </w:r>
      <w:proofErr w:type="spellStart"/>
      <w:r>
        <w:rPr>
          <w:rFonts w:ascii="Times New Roman" w:eastAsia="宋体" w:hAnsi="Times New Roman" w:cs="Times New Roman"/>
          <w:b/>
          <w:kern w:val="0"/>
          <w:szCs w:val="21"/>
          <w:u w:val="single"/>
          <w:lang w:eastAsia="en-US"/>
        </w:rPr>
        <w:t>TBoMS</w:t>
      </w:r>
      <w:proofErr w:type="spellEnd"/>
      <w:r>
        <w:rPr>
          <w:rFonts w:ascii="Times New Roman" w:eastAsia="宋体" w:hAnsi="Times New Roman" w:cs="Times New Roman"/>
          <w:b/>
          <w:kern w:val="0"/>
          <w:szCs w:val="21"/>
          <w:u w:val="single"/>
          <w:lang w:eastAsia="en-US"/>
        </w:rPr>
        <w:t>):</w:t>
      </w:r>
    </w:p>
    <w:p w14:paraId="512C4DA5" w14:textId="77777777" w:rsidR="00AC76A7" w:rsidRDefault="00560AD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8"/>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w:t>
      </w:r>
      <w:proofErr w:type="spellStart"/>
      <w:r>
        <w:rPr>
          <w:rFonts w:ascii="Times New Roman" w:eastAsia="宋体" w:hAnsi="Times New Roman" w:cs="Times New Roman"/>
          <w:b/>
          <w:kern w:val="0"/>
          <w:szCs w:val="21"/>
          <w:u w:val="single"/>
          <w:lang w:eastAsia="en-US"/>
        </w:rPr>
        <w:t>TBoMS</w:t>
      </w:r>
      <w:proofErr w:type="spellEnd"/>
      <w:r>
        <w:rPr>
          <w:rFonts w:ascii="Times New Roman" w:eastAsia="宋体" w:hAnsi="Times New Roman" w:cs="Times New Roman"/>
          <w:b/>
          <w:kern w:val="0"/>
          <w:szCs w:val="21"/>
          <w:u w:val="single"/>
          <w:lang w:eastAsia="en-US"/>
        </w:rPr>
        <w:t>):</w:t>
      </w:r>
    </w:p>
    <w:p w14:paraId="00AEC091"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4B1E1C05"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8"/>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宋体" w:hAnsi="Times New Roman" w:cs="Times New Roman"/>
          <w:b/>
          <w:kern w:val="0"/>
          <w:szCs w:val="21"/>
          <w:u w:val="single"/>
          <w:lang w:eastAsia="en-US"/>
        </w:rPr>
      </w:pPr>
    </w:p>
    <w:p w14:paraId="3CF35F8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07EC6D63" w14:textId="77777777" w:rsidR="00AC76A7" w:rsidRDefault="00560AD4">
      <w:pPr>
        <w:pStyle w:val="a8"/>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142D1974" w14:textId="77777777" w:rsidR="00AC76A7" w:rsidRDefault="00560AD4">
      <w:pPr>
        <w:pStyle w:val="a8"/>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21362A3E"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really restrictive to be implemented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w:t>
            </w:r>
            <w:proofErr w:type="gramStart"/>
            <w:r>
              <w:rPr>
                <w:rFonts w:ascii="Times New Roman" w:hAnsi="Times New Roman" w:cs="Times New Roman"/>
                <w:bCs/>
                <w:lang w:val="en-GB"/>
              </w:rPr>
              <w:t>cross slot</w:t>
            </w:r>
            <w:proofErr w:type="gramEnd"/>
            <w:r>
              <w:rPr>
                <w:rFonts w:ascii="Times New Roman" w:hAnsi="Times New Roman" w:cs="Times New Roman"/>
                <w:bCs/>
                <w:lang w:val="en-GB"/>
              </w:rPr>
              <w:t xml:space="preserve">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7D123972"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3F32D0FC" w14:textId="77777777" w:rsidR="00AC76A7" w:rsidRDefault="00560AD4">
      <w:pPr>
        <w:pStyle w:val="af8"/>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538F71A2"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宋体" w:hAnsi="Times New Roman" w:cs="Times New Roman"/>
                <w:bCs/>
              </w:rPr>
            </w:pPr>
            <w:proofErr w:type="spellStart"/>
            <w:r>
              <w:rPr>
                <w:rFonts w:ascii="Times New Roman" w:eastAsia="宋体" w:hAnsi="Times New Roman" w:cs="Times New Roman" w:hint="eastAsia"/>
                <w:bCs/>
              </w:rPr>
              <w:t>S</w:t>
            </w:r>
            <w:r>
              <w:rPr>
                <w:rFonts w:ascii="Times New Roman" w:eastAsia="宋体"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56C354BF"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24C4D45E" w14:textId="77777777" w:rsidR="00AC76A7" w:rsidRDefault="00560AD4">
      <w:pPr>
        <w:pStyle w:val="af8"/>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8"/>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8"/>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75CCD33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summarized by the FL in Section 2.3.1, the error-propagation issue, which is caused by missing DCI, can be considered as a corner case. Whenever this corner case happens, it can be handled by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by at least one of the following approaches:</w:t>
            </w:r>
          </w:p>
          <w:p w14:paraId="08A05643"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A1A0DE0"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2493136F"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Excluding dynamic events from actual TDW determination is not preferred. Excluding dynamic events for actual TDW determination leads to unnecessary restriction on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For example,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8F5CA24" w14:textId="77777777" w:rsidR="00AC76A7" w:rsidRDefault="00560AD4">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8"/>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f4"/>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and UE capability perspective.  The proposal presumes that a UE will use its max duration L0 from its UE capability to decide when to create actual windows.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71C3ED4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af4"/>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lastRenderedPageBreak/>
              <w:t>Samsung,OPPO</w:t>
            </w:r>
            <w:proofErr w:type="spellEnd"/>
            <w:proofErr w:type="gram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t>Samsung,OPPO</w:t>
            </w:r>
            <w:proofErr w:type="spellEnd"/>
            <w:proofErr w:type="gramEnd"/>
            <w:r>
              <w:rPr>
                <w:rFonts w:ascii="Times New Roman" w:hAnsi="Times New Roman" w:cs="Times New Roman"/>
                <w:szCs w:val="21"/>
              </w:rPr>
              <w:t>,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proofErr w:type="gramStart"/>
            <w:r>
              <w:rPr>
                <w:rFonts w:ascii="Times New Roman" w:hAnsi="Times New Roman" w:cs="Times New Roman"/>
                <w:szCs w:val="21"/>
              </w:rPr>
              <w:t>Samsung,OPPO</w:t>
            </w:r>
            <w:proofErr w:type="spellEnd"/>
            <w:proofErr w:type="gram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af4"/>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proofErr w:type="gramStart"/>
            <w:r>
              <w:rPr>
                <w:rFonts w:ascii="Times New Roman" w:hAnsi="Times New Roman" w:cs="Times New Roman"/>
                <w:szCs w:val="21"/>
              </w:rPr>
              <w:t>Xiaomi,Ericsson</w:t>
            </w:r>
            <w:proofErr w:type="spellEnd"/>
            <w:proofErr w:type="gram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proofErr w:type="gramStart"/>
            <w:r>
              <w:rPr>
                <w:rFonts w:ascii="Times New Roman" w:hAnsi="Times New Roman" w:cs="Times New Roman"/>
                <w:szCs w:val="21"/>
              </w:rPr>
              <w:t>vivo,OPPO</w:t>
            </w:r>
            <w:proofErr w:type="spellEnd"/>
            <w:proofErr w:type="gram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the granularity of </w:t>
            </w:r>
            <w:proofErr w:type="spellStart"/>
            <w:r>
              <w:rPr>
                <w:rFonts w:ascii="Times New Roman" w:eastAsia="Malgun Gothic" w:hAnsi="Times New Roman" w:cs="Times New Roman"/>
                <w:bCs/>
                <w:lang w:val="en-GB" w:eastAsia="ko-KR"/>
              </w:rPr>
              <w:t>signaling</w:t>
            </w:r>
            <w:proofErr w:type="spellEnd"/>
            <w:r>
              <w:rPr>
                <w:rFonts w:ascii="Times New Roman" w:eastAsia="Malgun Gothic" w:hAnsi="Times New Roman" w:cs="Times New Roman"/>
                <w:bCs/>
                <w:lang w:val="en-GB" w:eastAsia="ko-KR"/>
              </w:rPr>
              <w:t xml:space="preserve">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56670FD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object w:dxaOrig="6934" w:dyaOrig="3887" w14:anchorId="01C18E6A">
          <v:shape id="_x0000_i1032" type="#_x0000_t75" style="width:347.4pt;height:194.4pt" o:ole="">
            <v:imagedata r:id="rId34" o:title=""/>
          </v:shape>
          <o:OLEObject Type="Embed" ProgID="Visio.Drawing.11" ShapeID="_x0000_i1032" DrawAspect="Content" ObjectID="_1695770877" r:id="rId35"/>
        </w:object>
      </w:r>
    </w:p>
    <w:p w14:paraId="4C44993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EB63BC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301F291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6791AD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270CE39"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3EB069BB"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宋体" w:hAnsi="Times New Roman" w:hint="eastAsia"/>
          <w:sz w:val="21"/>
          <w:szCs w:val="21"/>
          <w:lang w:val="en-GB" w:eastAsia="zh-CN"/>
        </w:rPr>
        <w:t>i.e.</w:t>
      </w:r>
      <w:proofErr w:type="gramEnd"/>
      <w:r>
        <w:rPr>
          <w:rFonts w:ascii="Times New Roman" w:eastAsia="宋体" w:hAnsi="Times New Roman" w:hint="eastAsia"/>
          <w:sz w:val="21"/>
          <w:szCs w:val="21"/>
          <w:lang w:val="en-GB" w:eastAsia="zh-CN"/>
        </w:rPr>
        <w:t xml:space="preserv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10D4F78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proofErr w:type="gramStart"/>
            <w:r>
              <w:rPr>
                <w:rFonts w:ascii="Times New Roman" w:eastAsia="宋体" w:hAnsi="Times New Roman" w:hint="eastAsia"/>
                <w:szCs w:val="21"/>
                <w:lang w:val="en-GB"/>
              </w:rPr>
              <w:t>i.e.</w:t>
            </w:r>
            <w:proofErr w:type="gramEnd"/>
            <w:r>
              <w:rPr>
                <w:rFonts w:ascii="Times New Roman" w:eastAsia="宋体" w:hAnsi="Times New Roman" w:hint="eastAsia"/>
                <w:szCs w:val="21"/>
                <w:lang w:val="en-GB"/>
              </w:rPr>
              <w:t xml:space="preserv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宋体" w:hAnsi="Times New Roman" w:cs="Times New Roman"/>
          <w:b/>
          <w:strike/>
          <w:kern w:val="0"/>
          <w:szCs w:val="21"/>
          <w:u w:val="single"/>
          <w:lang w:val="en-GB"/>
        </w:rPr>
      </w:pPr>
      <w:r>
        <w:rPr>
          <w:rFonts w:ascii="Times New Roman" w:eastAsia="宋体" w:hAnsi="Times New Roman" w:cs="Times New Roman"/>
          <w:b/>
          <w:kern w:val="0"/>
          <w:szCs w:val="21"/>
          <w:lang w:val="en-GB"/>
        </w:rPr>
        <w:object w:dxaOrig="6934" w:dyaOrig="3887" w14:anchorId="798130A0">
          <v:shape id="_x0000_i1033" type="#_x0000_t75" style="width:347.4pt;height:194.4pt" o:ole="">
            <v:imagedata r:id="rId36" o:title=""/>
          </v:shape>
          <o:OLEObject Type="Embed" ProgID="Visio.Drawing.11" ShapeID="_x0000_i1033" DrawAspect="Content" ObjectID="_1695770878" r:id="rId37"/>
        </w:object>
      </w:r>
    </w:p>
    <w:p w14:paraId="59374D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39B294B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1300E9C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5147BD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0617D05B" w14:textId="77777777" w:rsidR="00AC76A7" w:rsidRDefault="00560AD4">
      <w:pPr>
        <w:spacing w:after="120" w:line="240" w:lineRule="auto"/>
        <w:jc w:val="cente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6526" w:dyaOrig="2406" w14:anchorId="6C336C33">
          <v:shape id="_x0000_i1034" type="#_x0000_t75" style="width:327pt;height:120.6pt" o:ole="">
            <v:imagedata r:id="rId38" o:title=""/>
          </v:shape>
          <o:OLEObject Type="Embed" ProgID="Visio.Drawing.11" ShapeID="_x0000_i1034" DrawAspect="Content" ObjectID="_1695770879" r:id="rId39"/>
        </w:object>
      </w:r>
    </w:p>
    <w:p w14:paraId="5AA0D4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71285F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CAA153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3FDD46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29764FE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8"/>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8"/>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8"/>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71EBD378" w14:textId="77777777" w:rsidR="00AC76A7" w:rsidRDefault="00560AD4">
      <w:pPr>
        <w:pStyle w:val="a8"/>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7F1C92C2"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8041" w:dyaOrig="2539" w14:anchorId="0BCADE09">
          <v:shape id="_x0000_i1035" type="#_x0000_t75" style="width:402pt;height:126.6pt" o:ole="">
            <v:imagedata r:id="rId40" o:title=""/>
          </v:shape>
          <o:OLEObject Type="Embed" ProgID="Visio.Drawing.11" ShapeID="_x0000_i1035" DrawAspect="Content" ObjectID="_1695770880" r:id="rId41"/>
        </w:object>
      </w:r>
    </w:p>
    <w:p w14:paraId="06371989"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0ADB5665"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5219" w:dyaOrig="2988" w14:anchorId="00B4BC57">
          <v:shape id="_x0000_i1036" type="#_x0000_t75" style="width:261.6pt;height:149.4pt" o:ole="">
            <v:imagedata r:id="rId42" o:title=""/>
          </v:shape>
          <o:OLEObject Type="Embed" ProgID="Visio.Drawing.11" ShapeID="_x0000_i1036" DrawAspect="Content" ObjectID="_1695770881" r:id="rId43"/>
        </w:object>
      </w:r>
    </w:p>
    <w:p w14:paraId="1B8E07F5"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32D3FC60" w14:textId="77777777" w:rsidR="00AC76A7" w:rsidRDefault="00AC76A7">
      <w:pPr>
        <w:pStyle w:val="a8"/>
        <w:spacing w:beforeLines="0" w:before="0" w:line="240" w:lineRule="auto"/>
        <w:rPr>
          <w:rFonts w:ascii="Times New Roman" w:eastAsia="宋体" w:hAnsi="Times New Roman"/>
          <w:sz w:val="21"/>
          <w:szCs w:val="21"/>
          <w:lang w:val="en-GB" w:eastAsia="zh-CN"/>
        </w:rPr>
      </w:pPr>
    </w:p>
    <w:p w14:paraId="0985B576" w14:textId="77777777" w:rsidR="00AC76A7" w:rsidRDefault="00560AD4">
      <w:pPr>
        <w:pStyle w:val="a8"/>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98F276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33E6F1A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3DD19B1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D36974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58366A6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3A9D842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7E4B57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2C12B7D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FA184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af4"/>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2052BD4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45A28941"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5E33B4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D1170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F1AFE3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D44AC8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AC3A88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9CDD04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0B686CD"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D83A74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B1432B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E1A2B"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988652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4615CAAF"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C1A9E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7C799C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AC3ADDB" w14:textId="77777777" w:rsidR="00AC76A7" w:rsidRDefault="00560AD4">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should not include precoder cycling because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1ED16833"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For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and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beam sweeping should be clarified it is for uplink or </w:t>
            </w:r>
            <w:proofErr w:type="gramStart"/>
            <w:r>
              <w:rPr>
                <w:rFonts w:ascii="Times New Roman" w:hAnsi="Times New Roman" w:cs="Times New Roman"/>
                <w:bCs/>
                <w:lang w:val="en-GB"/>
              </w:rPr>
              <w:t>downlink ?</w:t>
            </w:r>
            <w:proofErr w:type="gramEnd"/>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transmission gap of more than 13 un-scheduled symbol should be clarified in which scenario this will happen. Since the UL transmissions are mostly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4CC7C289" w14:textId="77777777" w:rsidR="00AC76A7" w:rsidRDefault="00560AD4">
      <w:pPr>
        <w:pStyle w:val="af8"/>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8"/>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taken into account when setting L of the configured TDW length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205378D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3D4F356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22C033C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428E3CF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宋体" w:hAnsi="Times New Roman" w:cs="Times New Roman"/>
          <w:szCs w:val="21"/>
        </w:rPr>
        <w:t>HiSilicon</w:t>
      </w:r>
      <w:proofErr w:type="spellEnd"/>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Spreadtrum</w:t>
      </w:r>
      <w:proofErr w:type="spellEnd"/>
      <w:r>
        <w:rPr>
          <w:rFonts w:ascii="Times New Roman" w:eastAsia="宋体" w:hAnsi="Times New Roman" w:cs="Times New Roman"/>
          <w:szCs w:val="21"/>
        </w:rPr>
        <w:t xml:space="preserve">, vivo, OPPO, CMCC, </w:t>
      </w:r>
      <w:proofErr w:type="spellStart"/>
      <w:r>
        <w:rPr>
          <w:rFonts w:ascii="Times New Roman" w:eastAsia="宋体" w:hAnsi="Times New Roman" w:cs="Times New Roman"/>
          <w:szCs w:val="21"/>
        </w:rPr>
        <w:t>xiaomi</w:t>
      </w:r>
      <w:proofErr w:type="spellEnd"/>
      <w:r>
        <w:rPr>
          <w:rFonts w:ascii="Times New Roman" w:eastAsia="宋体" w:hAnsi="Times New Roman" w:cs="Times New Roman"/>
          <w:szCs w:val="21"/>
        </w:rPr>
        <w:t xml:space="preserve">, Panasonic, Samsung, NTT DOCOMO, Sony, Sierra Wireless, LG, </w:t>
      </w:r>
      <w:proofErr w:type="spellStart"/>
      <w:r>
        <w:rPr>
          <w:rFonts w:ascii="Times New Roman" w:eastAsia="宋体" w:hAnsi="Times New Roman" w:cs="Times New Roman"/>
          <w:szCs w:val="21"/>
        </w:rPr>
        <w:t>InterDigital</w:t>
      </w:r>
      <w:proofErr w:type="spellEnd"/>
      <w:r>
        <w:rPr>
          <w:rFonts w:ascii="Times New Roman" w:eastAsia="宋体" w:hAnsi="Times New Roman" w:cs="Times New Roman"/>
          <w:szCs w:val="21"/>
        </w:rPr>
        <w:t xml:space="preserve">,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4"/>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w:t>
            </w:r>
            <w:proofErr w:type="gramStart"/>
            <w:r>
              <w:rPr>
                <w:rFonts w:ascii="Times New Roman" w:hAnsi="Times New Roman" w:cs="Times New Roman"/>
                <w:szCs w:val="21"/>
              </w:rPr>
              <w:t>Xiaomi ,</w:t>
            </w:r>
            <w:proofErr w:type="gramEnd"/>
            <w:r>
              <w:rPr>
                <w:rFonts w:ascii="Times New Roman" w:hAnsi="Times New Roman" w:cs="Times New Roman"/>
                <w:szCs w:val="21"/>
              </w:rPr>
              <w:t xml:space="preserve"> CMCC,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(1</w:t>
            </w:r>
            <w:r>
              <w:rPr>
                <w:rFonts w:ascii="Times New Roman" w:hAnsi="Times New Roman" w:cs="Times New Roman"/>
                <w:szCs w:val="21"/>
                <w:vertAlign w:val="superscript"/>
              </w:rPr>
              <w:t>st</w:t>
            </w:r>
            <w:r>
              <w:rPr>
                <w:rFonts w:ascii="Times New Roman" w:hAnsi="Times New Roman" w:cs="Times New Roman"/>
                <w:szCs w:val="21"/>
              </w:rPr>
              <w:t xml:space="preserve"> preference), </w:t>
            </w:r>
            <w:proofErr w:type="spellStart"/>
            <w:r>
              <w:rPr>
                <w:rFonts w:ascii="Times New Roman" w:hAnsi="Times New Roman" w:cs="Times New Roman"/>
                <w:szCs w:val="21"/>
              </w:rPr>
              <w:t>Spreadtrum</w:t>
            </w:r>
            <w:proofErr w:type="spellEnd"/>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has full control and is aware the status that UE needs to power consistency,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also knows that the change of transmitted power will violate the JCE. However, it is possible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thinks it is now more important to raise the UE Tx power than combining the DMRS (for the current) for channel estimation. Otherwise,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proofErr w:type="spellStart"/>
            <w:r>
              <w:rPr>
                <w:rFonts w:ascii="Times New Roman" w:hAnsi="Times New Roman" w:cs="Times New Roman" w:hint="eastAsia"/>
                <w:bCs/>
              </w:rPr>
              <w:t>g</w:t>
            </w:r>
            <w:r>
              <w:rPr>
                <w:rFonts w:ascii="Times New Roman" w:hAnsi="Times New Roman" w:cs="Times New Roman"/>
                <w:bCs/>
              </w:rPr>
              <w:t>NB</w:t>
            </w:r>
            <w:proofErr w:type="spellEnd"/>
            <w:r>
              <w:rPr>
                <w:rFonts w:ascii="Times New Roman" w:hAnsi="Times New Roman" w:cs="Times New Roman"/>
                <w:bCs/>
              </w:rPr>
              <w:t xml:space="preserve">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 xml:space="preserve">If the error propagation can be solved, we prefer accumulating TPC commands per actual TDW for better performance. Otherwise, it may be simple to accumulate per configured TDW. However, if the length of a TDW is too long, the gain of Alt2 decreases. </w:t>
            </w:r>
            <w:proofErr w:type="gramStart"/>
            <w:r>
              <w:rPr>
                <w:rFonts w:ascii="Times New Roman" w:hAnsi="Times New Roman" w:cs="Times New Roman"/>
                <w:szCs w:val="21"/>
              </w:rPr>
              <w:t>So</w:t>
            </w:r>
            <w:proofErr w:type="gramEnd"/>
            <w:r>
              <w:rPr>
                <w:rFonts w:ascii="Times New Roman" w:hAnsi="Times New Roman" w:cs="Times New Roman"/>
                <w:szCs w:val="21"/>
              </w:rPr>
              <w:t xml:space="preserve">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4"/>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proofErr w:type="gramStart"/>
                  <w:r>
                    <w:rPr>
                      <w:lang w:val="en-US"/>
                    </w:rPr>
                    <w:t>where</w:t>
                  </w:r>
                  <w:proofErr w:type="gramEnd"/>
                  <w:r>
                    <w:rPr>
                      <w:lang w:val="en-US"/>
                    </w:rPr>
                    <w:t xml:space="preserv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proofErr w:type="spellStart"/>
                  <w:r>
                    <w:rPr>
                      <w:i/>
                      <w:iCs/>
                    </w:rPr>
                    <w:t>ConfiguredGrantConfig</w:t>
                  </w:r>
                  <w:proofErr w:type="spellEnd"/>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6122FCC2"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478D00"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af4"/>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reply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side, regardless DMRS bundling is applied or not.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 xml:space="preserve">If the TA is applied to actual TDW, it could cause misalignment between </w:t>
            </w:r>
            <w:proofErr w:type="spellStart"/>
            <w:r>
              <w:rPr>
                <w:rFonts w:ascii="Times New Roman" w:hAnsi="Times New Roman" w:cs="Times New Roman"/>
                <w:bCs/>
              </w:rPr>
              <w:t>gNB</w:t>
            </w:r>
            <w:proofErr w:type="spellEnd"/>
            <w:r>
              <w:rPr>
                <w:rFonts w:ascii="Times New Roman" w:hAnsi="Times New Roman" w:cs="Times New Roman"/>
                <w:bCs/>
              </w:rPr>
              <w:t xml:space="preserve">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send another timing adjustment which could taking effect after the TDW, since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UEs have a same knowledge of where the TDW is. From this perspective,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700C2DD"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103CD025"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宋体" w:hAnsi="Times New Roman" w:cs="Times New Roman"/>
                <w:kern w:val="0"/>
                <w:szCs w:val="21"/>
              </w:rPr>
              <w:t xml:space="preserve">the condition of power consistency and phase continuity can be met or not. </w:t>
            </w:r>
            <w:r w:rsidR="002500DD">
              <w:rPr>
                <w:rFonts w:ascii="Times New Roman" w:eastAsia="宋体" w:hAnsi="Times New Roman" w:cs="Times New Roman"/>
                <w:kern w:val="0"/>
                <w:szCs w:val="21"/>
              </w:rPr>
              <w:t xml:space="preserve">Proposal 1 </w:t>
            </w:r>
            <w:r w:rsidR="00600738">
              <w:rPr>
                <w:rFonts w:ascii="Times New Roman" w:eastAsia="宋体" w:hAnsi="Times New Roman" w:cs="Times New Roman"/>
                <w:kern w:val="0"/>
                <w:szCs w:val="21"/>
              </w:rPr>
              <w:t>targets</w:t>
            </w:r>
            <w:r w:rsidR="002500DD">
              <w:rPr>
                <w:rFonts w:ascii="Times New Roman" w:eastAsia="宋体" w:hAnsi="Times New Roman" w:cs="Times New Roman"/>
                <w:kern w:val="0"/>
                <w:szCs w:val="21"/>
              </w:rPr>
              <w:t xml:space="preserve"> UL transmission with different setting. For UL transmission with same setting, as long as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宋体"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宋体"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r w:rsidR="00374276" w14:paraId="3A36EBC7" w14:textId="77777777">
        <w:trPr>
          <w:trHeight w:val="409"/>
          <w:jc w:val="center"/>
        </w:trPr>
        <w:tc>
          <w:tcPr>
            <w:tcW w:w="1220" w:type="dxa"/>
            <w:shd w:val="clear" w:color="auto" w:fill="auto"/>
            <w:vAlign w:val="center"/>
          </w:tcPr>
          <w:p w14:paraId="4FE3C265" w14:textId="34E5B93B" w:rsidR="00374276" w:rsidRDefault="00374276" w:rsidP="00374276">
            <w:pPr>
              <w:jc w:val="center"/>
              <w:rPr>
                <w:rFonts w:ascii="Times New Roman" w:hAnsi="Times New Roman" w:cs="Times New Roman"/>
                <w:bCs/>
              </w:rPr>
            </w:pPr>
            <w:r>
              <w:rPr>
                <w:rFonts w:ascii="Times New Roman" w:eastAsia="MS Mincho" w:hAnsi="Times New Roman" w:cs="Times New Roman" w:hint="eastAsia"/>
                <w:bCs/>
                <w:lang w:eastAsia="ja-JP"/>
              </w:rPr>
              <w:t>MediaTek</w:t>
            </w:r>
          </w:p>
        </w:tc>
        <w:tc>
          <w:tcPr>
            <w:tcW w:w="8257" w:type="dxa"/>
            <w:shd w:val="clear" w:color="auto" w:fill="auto"/>
            <w:vAlign w:val="center"/>
          </w:tcPr>
          <w:p w14:paraId="6FA5799A" w14:textId="6BFFD363" w:rsidR="00374276" w:rsidRDefault="00374276" w:rsidP="00374276">
            <w:pPr>
              <w:rPr>
                <w:rFonts w:ascii="Times New Roman" w:hAnsi="Times New Roman" w:cs="Times New Roman"/>
                <w:bCs/>
                <w:lang w:val="en-GB"/>
              </w:rPr>
            </w:pPr>
            <w:r>
              <w:rPr>
                <w:rFonts w:ascii="Times New Roman" w:eastAsia="MS Mincho" w:hAnsi="Times New Roman" w:cs="Times New Roman" w:hint="eastAsia"/>
                <w:bCs/>
                <w:lang w:val="en-GB" w:eastAsia="ja-JP"/>
              </w:rPr>
              <w:t>Support</w:t>
            </w:r>
            <w:r>
              <w:rPr>
                <w:rFonts w:ascii="Times New Roman" w:eastAsia="MS Mincho" w:hAnsi="Times New Roman" w:cs="Times New Roman"/>
                <w:bCs/>
                <w:lang w:val="en-GB" w:eastAsia="ja-JP"/>
              </w:rPr>
              <w:t>. But the key is how to determine “</w:t>
            </w:r>
            <w:r>
              <w:rPr>
                <w:rFonts w:ascii="Times New Roman" w:eastAsia="宋体" w:hAnsi="Times New Roman" w:cs="Times New Roman"/>
                <w:kern w:val="0"/>
                <w:szCs w:val="21"/>
              </w:rPr>
              <w:t>the condition of power consistency and phase continuity cannot be met” which can be up to the settings but also the UE implementation</w:t>
            </w:r>
            <w:r>
              <w:rPr>
                <w:rFonts w:asciiTheme="minorEastAsia" w:hAnsiTheme="minorEastAsia" w:cs="Times New Roman" w:hint="eastAsia"/>
                <w:bCs/>
                <w:lang w:val="en-GB"/>
              </w:rPr>
              <w:t>.</w:t>
            </w:r>
            <w:r>
              <w:rPr>
                <w:rFonts w:asciiTheme="minorEastAsia" w:hAnsiTheme="minorEastAsia" w:cs="Times New Roman"/>
                <w:bCs/>
                <w:lang w:val="en-GB"/>
              </w:rPr>
              <w:t xml:space="preserve"> </w:t>
            </w:r>
          </w:p>
        </w:tc>
      </w:tr>
      <w:tr w:rsidR="0027751B" w14:paraId="512AD035" w14:textId="77777777" w:rsidTr="0027751B">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A53CE4" w14:textId="77777777" w:rsidR="0027751B" w:rsidRPr="0027751B" w:rsidRDefault="0027751B" w:rsidP="00536ADD">
            <w:pPr>
              <w:jc w:val="center"/>
              <w:rPr>
                <w:rFonts w:ascii="Times New Roman" w:eastAsia="MS Mincho" w:hAnsi="Times New Roman" w:cs="Times New Roman" w:hint="eastAsia"/>
                <w:bCs/>
                <w:lang w:eastAsia="ja-JP"/>
              </w:rPr>
            </w:pPr>
            <w:r w:rsidRPr="0027751B">
              <w:rPr>
                <w:rFonts w:ascii="Times New Roman" w:eastAsia="MS Mincho" w:hAnsi="Times New Roman" w:cs="Times New Roman" w:hint="eastAsia"/>
                <w:bCs/>
                <w:lang w:eastAsia="ja-JP"/>
              </w:rPr>
              <w:t>C</w:t>
            </w:r>
            <w:r w:rsidRPr="0027751B">
              <w:rPr>
                <w:rFonts w:ascii="Times New Roman" w:eastAsia="MS Mincho" w:hAnsi="Times New Roman" w:cs="Times New Roman"/>
                <w:bCs/>
                <w:lang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1DED72" w14:textId="77777777" w:rsidR="0027751B" w:rsidRPr="0027751B" w:rsidRDefault="0027751B" w:rsidP="00536ADD">
            <w:pPr>
              <w:rPr>
                <w:rFonts w:ascii="Times New Roman" w:eastAsia="MS Mincho" w:hAnsi="Times New Roman" w:cs="Times New Roman"/>
                <w:bCs/>
                <w:lang w:val="en-GB" w:eastAsia="ja-JP"/>
              </w:rPr>
            </w:pPr>
            <w:r w:rsidRPr="0027751B">
              <w:rPr>
                <w:rFonts w:ascii="Times New Roman" w:eastAsia="MS Mincho" w:hAnsi="Times New Roman" w:cs="Times New Roman"/>
                <w:bCs/>
                <w:lang w:val="en-GB" w:eastAsia="ja-JP"/>
              </w:rPr>
              <w:t>Support it as a definition of violation event.</w:t>
            </w:r>
          </w:p>
        </w:tc>
      </w:tr>
    </w:tbl>
    <w:p w14:paraId="740DAF3D" w14:textId="77777777" w:rsidR="00AC76A7" w:rsidRPr="0027751B" w:rsidRDefault="00AC76A7">
      <w:pPr>
        <w:rPr>
          <w:lang w:val="en-GB"/>
        </w:rPr>
      </w:pPr>
    </w:p>
    <w:p w14:paraId="4C08A993"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035E5455"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2EAD3D00" w14:textId="13DE4AA5"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 xml:space="preserve">uawei, </w:t>
      </w:r>
      <w:proofErr w:type="spellStart"/>
      <w:r>
        <w:rPr>
          <w:rFonts w:ascii="Times New Roman" w:hAnsi="Times New Roman" w:cs="Times New Roman"/>
          <w:bCs/>
          <w:highlight w:val="cyan"/>
          <w:lang w:val="en-GB"/>
        </w:rPr>
        <w:t>HiSilicon</w:t>
      </w:r>
      <w:proofErr w:type="spellEnd"/>
      <w:r>
        <w:rPr>
          <w:rFonts w:ascii="Times New Roman" w:hAnsi="Times New Roman" w:cs="Times New Roman" w:hint="eastAsia"/>
          <w:bCs/>
          <w:highlight w:val="cyan"/>
          <w:lang w:val="en-GB"/>
        </w:rPr>
        <w:t xml:space="preserve">, </w:t>
      </w:r>
      <w:proofErr w:type="spellStart"/>
      <w:r>
        <w:rPr>
          <w:rFonts w:ascii="Times New Roman" w:hAnsi="Times New Roman" w:cs="Times New Roman" w:hint="eastAsia"/>
          <w:bCs/>
          <w:highlight w:val="cyan"/>
          <w:lang w:val="en-GB"/>
        </w:rPr>
        <w:t>S</w:t>
      </w:r>
      <w:r>
        <w:rPr>
          <w:rFonts w:ascii="Times New Roman" w:hAnsi="Times New Roman" w:cs="Times New Roman"/>
          <w:bCs/>
          <w:highlight w:val="cyan"/>
          <w:lang w:val="en-GB"/>
        </w:rPr>
        <w:t>preadtrum</w:t>
      </w:r>
      <w:proofErr w:type="spellEnd"/>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r w:rsidR="00374276">
        <w:rPr>
          <w:rFonts w:ascii="Times New Roman" w:hAnsi="Times New Roman" w:cs="Times New Roman"/>
          <w:bCs/>
          <w:highlight w:val="cyan"/>
          <w:lang w:val="en-GB"/>
        </w:rPr>
        <w:t>,</w:t>
      </w:r>
      <w:r w:rsidR="00374276" w:rsidRPr="00374276">
        <w:rPr>
          <w:rFonts w:ascii="Times New Roman" w:hAnsi="Times New Roman" w:cs="Times New Roman"/>
          <w:bCs/>
          <w:highlight w:val="cyan"/>
          <w:lang w:val="en-GB"/>
        </w:rPr>
        <w:t xml:space="preserve"> </w:t>
      </w:r>
      <w:r w:rsidR="00374276">
        <w:rPr>
          <w:rFonts w:ascii="Times New Roman" w:hAnsi="Times New Roman" w:cs="Times New Roman"/>
          <w:bCs/>
          <w:highlight w:val="cyan"/>
          <w:lang w:val="en-GB"/>
        </w:rPr>
        <w:t>MediaTek</w:t>
      </w:r>
    </w:p>
    <w:p w14:paraId="4709F0EE" w14:textId="77777777" w:rsidR="00AC76A7" w:rsidRDefault="00560AD4">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Support. This seems to be clear from the RAN4 confirmation that the maximum unscheduled </w:t>
            </w:r>
            <w:r>
              <w:rPr>
                <w:rFonts w:ascii="Times New Roman" w:hAnsi="Times New Roman" w:cs="Times New Roman"/>
                <w:bCs/>
                <w:lang w:val="en-GB"/>
              </w:rPr>
              <w:lastRenderedPageBreak/>
              <w:t>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I</w:t>
      </w:r>
      <w:r>
        <w:rPr>
          <w:rFonts w:ascii="Times New Roman" w:eastAsia="宋体"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proofErr w:type="spellStart"/>
      <w:r>
        <w:rPr>
          <w:rFonts w:ascii="Times New Roman" w:eastAsia="宋体" w:hAnsi="Times New Roman" w:cs="Times New Roman"/>
          <w:kern w:val="0"/>
          <w:szCs w:val="21"/>
        </w:rPr>
        <w:t>signalling</w:t>
      </w:r>
      <w:proofErr w:type="spellEnd"/>
      <w:r>
        <w:rPr>
          <w:rFonts w:ascii="Times New Roman" w:eastAsia="宋体"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AD4FE2A"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54DAFE9C" w14:textId="77777777" w:rsidR="00AC76A7" w:rsidRDefault="00560AD4">
      <w:pPr>
        <w:pStyle w:val="af8"/>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w:t>
            </w:r>
            <w:proofErr w:type="gramStart"/>
            <w:r>
              <w:rPr>
                <w:rFonts w:ascii="Times New Roman" w:hAnsi="Times New Roman" w:cs="Times New Roman"/>
                <w:bCs/>
                <w:lang w:val="en-GB" w:eastAsia="ja-JP"/>
              </w:rPr>
              <w:t>an</w:t>
            </w:r>
            <w:proofErr w:type="gramEnd"/>
            <w:r>
              <w:rPr>
                <w:rFonts w:ascii="Times New Roman" w:hAnsi="Times New Roman" w:cs="Times New Roman"/>
                <w:bCs/>
                <w:lang w:val="en-GB" w:eastAsia="ja-JP"/>
              </w:rPr>
              <w:t xml:space="preserve">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From the note highlighted, it is our understanding that the time domain window should be equal </w:t>
            </w:r>
            <w:r>
              <w:rPr>
                <w:rFonts w:ascii="Times New Roman" w:eastAsia="Malgun Gothic" w:hAnsi="Times New Roman" w:cs="Times New Roman"/>
                <w:bCs/>
                <w:lang w:val="en-GB" w:eastAsia="ko-KR"/>
              </w:rPr>
              <w:lastRenderedPageBreak/>
              <w:t>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af8"/>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proofErr w:type="spellStart"/>
            <w:r w:rsidRPr="00F02824">
              <w:rPr>
                <w:rFonts w:ascii="Times New Roman" w:hAnsi="Times New Roman" w:cs="Times New Roman"/>
                <w:bCs/>
                <w:lang w:val="en-GB"/>
              </w:rPr>
              <w:t>InterDigital</w:t>
            </w:r>
            <w:proofErr w:type="spellEnd"/>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宋体" w:hAnsi="Times New Roman" w:cs="Times New Roman"/>
                <w:kern w:val="0"/>
                <w:szCs w:val="21"/>
              </w:rPr>
            </w:pPr>
            <w:r w:rsidRPr="004020A3">
              <w:rPr>
                <w:rFonts w:ascii="Times New Roman" w:eastAsia="宋体" w:hAnsi="Times New Roman" w:cs="Times New Roman"/>
                <w:kern w:val="0"/>
                <w:szCs w:val="21"/>
              </w:rPr>
              <w:t>@</w:t>
            </w:r>
            <w:proofErr w:type="gramStart"/>
            <w:r w:rsidRPr="004020A3">
              <w:rPr>
                <w:rFonts w:ascii="Times New Roman" w:eastAsia="宋体" w:hAnsi="Times New Roman" w:cs="Times New Roman"/>
                <w:kern w:val="0"/>
                <w:szCs w:val="21"/>
              </w:rPr>
              <w:t>all</w:t>
            </w:r>
            <w:proofErr w:type="gramEnd"/>
            <w:r w:rsidRPr="004020A3">
              <w:rPr>
                <w:rFonts w:ascii="Times New Roman" w:eastAsia="宋体" w:hAnsi="Times New Roman" w:cs="Times New Roman"/>
                <w:kern w:val="0"/>
                <w:szCs w:val="21"/>
              </w:rPr>
              <w:t xml:space="preserve">, Based on the discussion in RAN1 #106-e, I think it’s common understanding that if </w:t>
            </w:r>
            <w:proofErr w:type="spellStart"/>
            <w:r w:rsidRPr="004020A3">
              <w:rPr>
                <w:rFonts w:ascii="Times New Roman" w:eastAsia="宋体" w:hAnsi="Times New Roman" w:cs="Times New Roman"/>
                <w:kern w:val="0"/>
                <w:szCs w:val="21"/>
              </w:rPr>
              <w:t>gNB</w:t>
            </w:r>
            <w:proofErr w:type="spellEnd"/>
            <w:r w:rsidRPr="004020A3">
              <w:rPr>
                <w:rFonts w:ascii="Times New Roman" w:eastAsia="宋体" w:hAnsi="Times New Roman" w:cs="Times New Roman"/>
                <w:kern w:val="0"/>
                <w:szCs w:val="21"/>
              </w:rPr>
              <w:t xml:space="preserve">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yellow"/>
              </w:rPr>
              <w:t xml:space="preserve">Proposal 3: </w:t>
            </w:r>
            <w:r w:rsidRPr="004020A3">
              <w:rPr>
                <w:rFonts w:ascii="Times New Roman" w:eastAsia="宋体" w:hAnsi="Times New Roman" w:cs="Times New Roman"/>
                <w:kern w:val="0"/>
                <w:szCs w:val="21"/>
              </w:rPr>
              <w:t>Down-select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kern w:val="0"/>
                <w:szCs w:val="21"/>
              </w:rPr>
              <w:t>Option 1</w:t>
            </w:r>
            <w:r w:rsidRPr="004020A3">
              <w:rPr>
                <w:rFonts w:ascii="Times New Roman" w:eastAsia="宋体" w:hAnsi="Times New Roman" w:cs="Times New Roman"/>
                <w:kern w:val="0"/>
                <w:szCs w:val="21"/>
              </w:rPr>
              <w:t xml:space="preserve">: </w:t>
            </w:r>
          </w:p>
          <w:p w14:paraId="518979F6" w14:textId="77777777" w:rsidR="00170852" w:rsidRPr="004020A3" w:rsidRDefault="00170852" w:rsidP="00170852">
            <w:pPr>
              <w:pStyle w:val="af8"/>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宋体"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b/>
                <w:szCs w:val="21"/>
              </w:rPr>
              <w:t>Option 3’</w:t>
            </w:r>
            <w:r w:rsidRPr="004020A3">
              <w:rPr>
                <w:rFonts w:ascii="Times New Roman" w:eastAsia="宋体"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UE is capable of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maximum value of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whether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cannot be other values other than the duration of all repetitions, if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If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longer than the maximum duration, </w:t>
            </w:r>
            <w:r w:rsidR="00170852" w:rsidRPr="004020A3">
              <w:rPr>
                <w:rFonts w:ascii="Times New Roman" w:eastAsia="宋体"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 xml:space="preserve">Based on </w:t>
            </w:r>
            <w:r w:rsidR="000F6182">
              <w:rPr>
                <w:rFonts w:ascii="Times New Roman" w:eastAsia="MS Mincho" w:hAnsi="Times New Roman" w:cs="Times New Roman"/>
                <w:kern w:val="0"/>
                <w:szCs w:val="21"/>
                <w:lang w:eastAsia="ja-JP"/>
              </w:rPr>
              <w:lastRenderedPageBreak/>
              <w:t>the background, no need to restrict it, as</w:t>
            </w:r>
            <w:r>
              <w:rPr>
                <w:rFonts w:ascii="Times New Roman" w:eastAsia="MS Mincho" w:hAnsi="Times New Roman" w:cs="Times New Roman"/>
                <w:kern w:val="0"/>
                <w:szCs w:val="21"/>
                <w:lang w:eastAsia="ja-JP"/>
              </w:rPr>
              <w:t xml:space="preserve"> long as</w:t>
            </w:r>
            <w:r w:rsidR="000F6182">
              <w:rPr>
                <w:rFonts w:ascii="Times New Roman" w:eastAsia="MS Mincho" w:hAnsi="Times New Roman" w:cs="Times New Roman"/>
                <w:kern w:val="0"/>
                <w:szCs w:val="21"/>
                <w:lang w:eastAsia="ja-JP"/>
              </w:rPr>
              <w:t xml:space="preserve"> configuring L longer than maximum duration is up to </w:t>
            </w:r>
            <w:proofErr w:type="spellStart"/>
            <w:r w:rsidR="000F6182">
              <w:rPr>
                <w:rFonts w:ascii="Times New Roman" w:eastAsia="MS Mincho" w:hAnsi="Times New Roman" w:cs="Times New Roman"/>
                <w:kern w:val="0"/>
                <w:szCs w:val="21"/>
                <w:lang w:eastAsia="ja-JP"/>
              </w:rPr>
              <w:t>gNB</w:t>
            </w:r>
            <w:proofErr w:type="spellEnd"/>
            <w:r w:rsidR="000F6182">
              <w:rPr>
                <w:rFonts w:ascii="Times New Roman" w:eastAsia="MS Mincho" w:hAnsi="Times New Roman" w:cs="Times New Roman"/>
                <w:kern w:val="0"/>
                <w:szCs w:val="21"/>
                <w:lang w:eastAsia="ja-JP"/>
              </w:rPr>
              <w:t>.</w:t>
            </w:r>
          </w:p>
        </w:tc>
      </w:tr>
      <w:tr w:rsidR="00374276" w14:paraId="7F14303E" w14:textId="77777777" w:rsidTr="00947F12">
        <w:trPr>
          <w:trHeight w:val="419"/>
          <w:jc w:val="center"/>
        </w:trPr>
        <w:tc>
          <w:tcPr>
            <w:tcW w:w="1220" w:type="dxa"/>
            <w:shd w:val="clear" w:color="auto" w:fill="auto"/>
            <w:vAlign w:val="center"/>
          </w:tcPr>
          <w:p w14:paraId="4512C589" w14:textId="1C8790C3" w:rsidR="00374276" w:rsidRDefault="00374276" w:rsidP="00374276">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MediaTek</w:t>
            </w:r>
          </w:p>
        </w:tc>
        <w:tc>
          <w:tcPr>
            <w:tcW w:w="8257" w:type="dxa"/>
            <w:shd w:val="clear" w:color="auto" w:fill="auto"/>
            <w:vAlign w:val="center"/>
          </w:tcPr>
          <w:p w14:paraId="7C310184" w14:textId="17C95A4A" w:rsidR="00374276" w:rsidRDefault="00374276" w:rsidP="00374276">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Prefer Option 1.</w:t>
            </w:r>
          </w:p>
        </w:tc>
      </w:tr>
      <w:tr w:rsidR="00162A43" w:rsidRPr="004020A3" w14:paraId="4A5BA92F" w14:textId="77777777" w:rsidTr="00162A43">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4ED152" w14:textId="77777777" w:rsidR="00162A43" w:rsidRPr="00162A43" w:rsidRDefault="00162A43" w:rsidP="00536ADD">
            <w:pPr>
              <w:jc w:val="center"/>
              <w:rPr>
                <w:rFonts w:ascii="Times New Roman" w:eastAsia="MS Mincho" w:hAnsi="Times New Roman" w:cs="Times New Roman" w:hint="eastAsia"/>
                <w:bCs/>
                <w:lang w:val="en-GB" w:eastAsia="ja-JP"/>
              </w:rPr>
            </w:pPr>
            <w:r w:rsidRPr="00162A43">
              <w:rPr>
                <w:rFonts w:ascii="Times New Roman" w:eastAsia="MS Mincho" w:hAnsi="Times New Roman" w:cs="Times New Roman" w:hint="eastAsia"/>
                <w:bCs/>
                <w:lang w:val="en-GB" w:eastAsia="ja-JP"/>
              </w:rPr>
              <w:t>C</w:t>
            </w:r>
            <w:r w:rsidRPr="00162A43">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C107C9" w14:textId="77777777" w:rsidR="00162A43" w:rsidRPr="00162A43" w:rsidRDefault="00162A43" w:rsidP="00536ADD">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The updated option 1 is fine to us.</w:t>
            </w:r>
          </w:p>
          <w:p w14:paraId="5F54916B" w14:textId="77777777" w:rsidR="00162A43" w:rsidRPr="00162A43" w:rsidRDefault="00162A43" w:rsidP="00536ADD">
            <w:pPr>
              <w:rPr>
                <w:rFonts w:ascii="Times New Roman" w:eastAsia="MS Mincho" w:hAnsi="Times New Roman" w:cs="Times New Roman"/>
                <w:kern w:val="0"/>
                <w:szCs w:val="21"/>
                <w:lang w:eastAsia="ja-JP"/>
              </w:rPr>
            </w:pPr>
            <w:r w:rsidRPr="00162A43">
              <w:rPr>
                <w:rFonts w:ascii="Times New Roman" w:eastAsia="MS Mincho" w:hAnsi="Times New Roman" w:cs="Times New Roman"/>
                <w:kern w:val="0"/>
                <w:szCs w:val="21"/>
                <w:lang w:eastAsia="ja-JP"/>
              </w:rPr>
              <w:t xml:space="preserve">We do not support the configured TDW length beyond maximum duration. For the option 2, it should not be a UE capability to support the L is larger than the maximum duration. We think the maximum duration IS the UE capability. </w:t>
            </w:r>
          </w:p>
        </w:tc>
      </w:tr>
    </w:tbl>
    <w:p w14:paraId="43B1FF3C" w14:textId="77777777" w:rsidR="00AC76A7" w:rsidRDefault="00AC76A7"/>
    <w:p w14:paraId="1E998248" w14:textId="77777777" w:rsidR="00AC76A7" w:rsidRDefault="00560AD4">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0227C3B3"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only one window length is used for all rows in TDRA, the gap of configured TDW lengths </w:t>
            </w:r>
            <w:r>
              <w:rPr>
                <w:rFonts w:ascii="Times New Roman" w:eastAsia="MS Mincho" w:hAnsi="Times New Roman" w:cs="Times New Roman"/>
                <w:bCs/>
                <w:lang w:val="en-GB" w:eastAsia="ja-JP"/>
              </w:rPr>
              <w:lastRenderedPageBreak/>
              <w:t>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proofErr w:type="spellStart"/>
            <w:r w:rsidRPr="00F33A07">
              <w:rPr>
                <w:rFonts w:ascii="Times New Roman" w:eastAsia="宋体" w:hAnsi="Times New Roman" w:cs="Times New Roman" w:hint="eastAsia"/>
                <w:strike/>
                <w:color w:val="FF0000"/>
                <w:kern w:val="0"/>
                <w:szCs w:val="21"/>
              </w:rPr>
              <w:t>the</w:t>
            </w:r>
            <w:r w:rsidRPr="00F33A07">
              <w:rPr>
                <w:rFonts w:ascii="Times New Roman" w:eastAsia="宋体" w:hAnsi="Times New Roman" w:cs="Times New Roman"/>
                <w:color w:val="FF0000"/>
                <w:kern w:val="0"/>
                <w:szCs w:val="21"/>
                <w:u w:val="single"/>
              </w:rPr>
              <w:t>a</w:t>
            </w:r>
            <w:proofErr w:type="spellEnd"/>
            <w:r w:rsidRPr="00F33A07">
              <w:rPr>
                <w:rFonts w:ascii="Times New Roman" w:eastAsia="宋体" w:hAnsi="Times New Roman" w:cs="Times New Roman"/>
                <w:color w:val="FF0000"/>
                <w:kern w:val="0"/>
                <w:szCs w:val="21"/>
                <w:u w:val="single"/>
              </w:rPr>
              <w:t xml:space="preserve"> single</w:t>
            </w:r>
            <w:r w:rsidRPr="00F33A07">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 xml:space="preserve">the TDW is surely RRC configured, including its property parameter L. Besides L, there are no other parameter to </w:t>
            </w:r>
            <w:r w:rsidR="009E0792">
              <w:rPr>
                <w:rFonts w:ascii="Times New Roman" w:hAnsi="Times New Roman" w:cs="Times New Roman"/>
                <w:bCs/>
                <w:lang w:val="en-GB"/>
              </w:rPr>
              <w:lastRenderedPageBreak/>
              <w:t>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proofErr w:type="spellStart"/>
            <w:r w:rsidRPr="0080409C">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@Intel, </w:t>
            </w:r>
            <w:proofErr w:type="gramStart"/>
            <w:r w:rsidRPr="004020A3">
              <w:rPr>
                <w:rFonts w:ascii="Times New Roman" w:eastAsia="宋体" w:hAnsi="Times New Roman" w:cs="Times New Roman"/>
                <w:kern w:val="0"/>
                <w:szCs w:val="21"/>
              </w:rPr>
              <w:t>It</w:t>
            </w:r>
            <w:proofErr w:type="gramEnd"/>
            <w:r w:rsidRPr="004020A3">
              <w:rPr>
                <w:rFonts w:ascii="Times New Roman" w:eastAsia="宋体" w:hAnsi="Times New Roman" w:cs="Times New Roman"/>
                <w:kern w:val="0"/>
                <w:szCs w:val="21"/>
              </w:rPr>
              <w:t xml:space="preserve">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宋体" w:hAnsi="Times New Roman" w:cs="Times New Roman"/>
                <w:kern w:val="0"/>
                <w:szCs w:val="21"/>
              </w:rPr>
              <w:t>@</w:t>
            </w:r>
            <w:r w:rsidRPr="004020A3">
              <w:rPr>
                <w:rFonts w:ascii="Times New Roman" w:eastAsia="Malgun Gothic" w:hAnsi="Times New Roman" w:cs="Times New Roman"/>
                <w:bCs/>
                <w:szCs w:val="21"/>
                <w:lang w:val="en-GB" w:eastAsia="ko-KR"/>
              </w:rPr>
              <w:t xml:space="preserve">Samsung, </w:t>
            </w:r>
            <w:proofErr w:type="gramStart"/>
            <w:r w:rsidRPr="004020A3">
              <w:rPr>
                <w:rFonts w:ascii="Times New Roman" w:eastAsia="Malgun Gothic" w:hAnsi="Times New Roman" w:cs="Times New Roman"/>
                <w:bCs/>
                <w:szCs w:val="21"/>
                <w:lang w:val="en-GB" w:eastAsia="ko-KR"/>
              </w:rPr>
              <w:t>In</w:t>
            </w:r>
            <w:proofErr w:type="gramEnd"/>
            <w:r w:rsidRPr="004020A3">
              <w:rPr>
                <w:rFonts w:ascii="Times New Roman" w:eastAsia="Malgun Gothic" w:hAnsi="Times New Roman" w:cs="Times New Roman"/>
                <w:bCs/>
                <w:szCs w:val="21"/>
                <w:lang w:val="en-GB" w:eastAsia="ko-KR"/>
              </w:rPr>
              <w:t xml:space="preserve">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w:t>
            </w:r>
            <w:proofErr w:type="spellStart"/>
            <w:r w:rsidRPr="004020A3">
              <w:rPr>
                <w:rFonts w:ascii="Times New Roman" w:hAnsi="Times New Roman" w:cs="Times New Roman"/>
                <w:bCs/>
                <w:szCs w:val="21"/>
                <w:lang w:val="en-GB"/>
              </w:rPr>
              <w:t>HiSilicon</w:t>
            </w:r>
            <w:proofErr w:type="spellEnd"/>
            <w:r w:rsidRPr="004020A3">
              <w:rPr>
                <w:rFonts w:ascii="Times New Roman" w:hAnsi="Times New Roman" w:cs="Times New Roman"/>
                <w:bCs/>
                <w:szCs w:val="21"/>
                <w:lang w:val="en-GB"/>
              </w:rPr>
              <w:t xml:space="preserve">, </w:t>
            </w:r>
            <w:proofErr w:type="gramStart"/>
            <w:r w:rsidRPr="004020A3">
              <w:rPr>
                <w:rFonts w:ascii="Times New Roman" w:hAnsi="Times New Roman" w:cs="Times New Roman"/>
                <w:bCs/>
                <w:szCs w:val="21"/>
                <w:lang w:val="en-GB"/>
              </w:rPr>
              <w:t>Given</w:t>
            </w:r>
            <w:proofErr w:type="gramEnd"/>
            <w:r w:rsidRPr="004020A3">
              <w:rPr>
                <w:rFonts w:ascii="Times New Roman" w:hAnsi="Times New Roman" w:cs="Times New Roman"/>
                <w:bCs/>
                <w:szCs w:val="21"/>
                <w:lang w:val="en-GB"/>
              </w:rPr>
              <w:t xml:space="preserve">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FFS: For DG-PUSCH and Type2 CG-PUSCH, whether the window length </w:t>
            </w:r>
            <w:r w:rsidRPr="004020A3">
              <w:rPr>
                <w:rFonts w:ascii="Times New Roman" w:eastAsia="宋体" w:hAnsi="Times New Roman" w:cs="Times New Roman"/>
                <w:i/>
                <w:kern w:val="0"/>
                <w:szCs w:val="21"/>
              </w:rPr>
              <w:t xml:space="preserve">L </w:t>
            </w:r>
            <w:r w:rsidRPr="004020A3">
              <w:rPr>
                <w:rFonts w:ascii="Times New Roman" w:eastAsia="宋体" w:hAnsi="Times New Roman" w:cs="Times New Roman"/>
                <w:kern w:val="0"/>
                <w:szCs w:val="21"/>
              </w:rPr>
              <w:t>of the configured TDW</w:t>
            </w:r>
            <w:r w:rsidRPr="004020A3">
              <w:rPr>
                <w:rFonts w:ascii="Times New Roman" w:eastAsia="宋体" w:hAnsi="Times New Roman" w:cs="Times New Roman"/>
                <w:szCs w:val="21"/>
              </w:rPr>
              <w:t xml:space="preserve"> can be indicated by DCI or indicated by TDRA table with one additional entry.</w:t>
            </w:r>
          </w:p>
          <w:p w14:paraId="678AAF7D" w14:textId="06CE1A80" w:rsidR="000E2A0D" w:rsidRPr="00213037" w:rsidRDefault="000E2A0D" w:rsidP="00374276">
            <w:pPr>
              <w:rPr>
                <w:rFonts w:ascii="Times New Roman" w:eastAsia="宋体" w:hAnsi="Times New Roman" w:cs="Times New Roman"/>
                <w:kern w:val="0"/>
                <w:szCs w:val="21"/>
              </w:rPr>
            </w:pPr>
            <w:r w:rsidRPr="004020A3">
              <w:rPr>
                <w:rFonts w:ascii="Times New Roman" w:eastAsia="宋体" w:hAnsi="Times New Roman" w:cs="Times New Roman"/>
                <w:b/>
                <w:kern w:val="0"/>
                <w:szCs w:val="21"/>
                <w:highlight w:val="cyan"/>
              </w:rPr>
              <w:t>Support:</w:t>
            </w:r>
            <w:r w:rsidRPr="004020A3">
              <w:rPr>
                <w:rFonts w:ascii="Times New Roman" w:eastAsia="宋体"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xml:space="preserve">, </w:t>
            </w:r>
            <w:proofErr w:type="spellStart"/>
            <w:r w:rsidRPr="004020A3">
              <w:rPr>
                <w:rFonts w:ascii="Times New Roman" w:hAnsi="Times New Roman" w:cs="Times New Roman"/>
                <w:bCs/>
                <w:szCs w:val="21"/>
                <w:highlight w:val="cyan"/>
                <w:lang w:val="en-GB"/>
              </w:rPr>
              <w:t>InterDigital</w:t>
            </w:r>
            <w:proofErr w:type="spellEnd"/>
            <w:r w:rsidRPr="004020A3">
              <w:rPr>
                <w:rFonts w:ascii="Times New Roman" w:hAnsi="Times New Roman" w:cs="Times New Roman"/>
                <w:bCs/>
                <w:szCs w:val="21"/>
                <w:highlight w:val="cyan"/>
                <w:lang w:val="en-GB"/>
              </w:rPr>
              <w:t>, Lenovo, Motorola Mobilit</w:t>
            </w:r>
            <w:r w:rsidR="00374276">
              <w:rPr>
                <w:rFonts w:ascii="Times New Roman" w:hAnsi="Times New Roman" w:cs="Times New Roman"/>
                <w:bCs/>
                <w:szCs w:val="21"/>
                <w:highlight w:val="cyan"/>
                <w:lang w:val="en-GB"/>
              </w:rPr>
              <w:t>y, MediaTek</w:t>
            </w:r>
            <w:r w:rsidR="00374276">
              <w:rPr>
                <w:rFonts w:ascii="Times New Roman" w:hAnsi="Times New Roman" w:cs="Times New Roman"/>
                <w:bCs/>
                <w:szCs w:val="21"/>
                <w:lang w:val="en-GB"/>
              </w:rPr>
              <w:t xml:space="preserve"> </w:t>
            </w:r>
          </w:p>
        </w:tc>
      </w:tr>
      <w:tr w:rsidR="000C458D" w14:paraId="182F8922" w14:textId="77777777" w:rsidTr="00947F12">
        <w:trPr>
          <w:trHeight w:val="419"/>
          <w:jc w:val="center"/>
        </w:trPr>
        <w:tc>
          <w:tcPr>
            <w:tcW w:w="1220" w:type="dxa"/>
            <w:shd w:val="clear" w:color="auto" w:fill="auto"/>
            <w:vAlign w:val="center"/>
          </w:tcPr>
          <w:p w14:paraId="77A792E5" w14:textId="15DCEC5F" w:rsidR="000C458D" w:rsidRDefault="000C458D" w:rsidP="000C458D">
            <w:pPr>
              <w:jc w:val="center"/>
              <w:rPr>
                <w:rFonts w:ascii="Times New Roman" w:hAnsi="Times New Roman" w:cs="Times New Roman" w:hint="eastAsia"/>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72BB5818" w14:textId="5764C28A" w:rsidR="000C458D" w:rsidRPr="004020A3" w:rsidRDefault="000C458D" w:rsidP="000C458D">
            <w:pPr>
              <w:rPr>
                <w:rFonts w:ascii="Times New Roman" w:eastAsia="宋体" w:hAnsi="Times New Roman" w:cs="Times New Roman"/>
                <w:kern w:val="0"/>
                <w:szCs w:val="21"/>
              </w:rPr>
            </w:pPr>
            <w:r>
              <w:rPr>
                <w:rFonts w:ascii="Times New Roman" w:eastAsia="宋体" w:hAnsi="Times New Roman" w:cs="Times New Roman"/>
                <w:kern w:val="0"/>
                <w:szCs w:val="21"/>
              </w:rPr>
              <w:t xml:space="preserve">General fine with the proposal 4. Since if only the consecutive allocated UL slots are considered for the configured/actual TDW, the implicit indication by DCI is </w:t>
            </w:r>
            <w:proofErr w:type="spellStart"/>
            <w:r>
              <w:rPr>
                <w:rFonts w:ascii="Times New Roman" w:eastAsia="宋体" w:hAnsi="Times New Roman" w:cs="Times New Roman"/>
                <w:kern w:val="0"/>
                <w:szCs w:val="21"/>
              </w:rPr>
              <w:t>neededs</w:t>
            </w:r>
            <w:proofErr w:type="spellEnd"/>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宋体" w:hAnsi="Times New Roman" w:cs="Times New Roman"/>
                <w:kern w:val="0"/>
                <w:szCs w:val="21"/>
              </w:rPr>
            </w:pPr>
            <w:r w:rsidRPr="00497EFF">
              <w:rPr>
                <w:rFonts w:ascii="Times New Roman" w:eastAsia="宋体" w:hAnsi="Times New Roman" w:cs="Times New Roman" w:hint="eastAsia"/>
                <w:kern w:val="0"/>
                <w:szCs w:val="21"/>
              </w:rPr>
              <w:t>I</w:t>
            </w:r>
            <w:r w:rsidRPr="00497EFF">
              <w:rPr>
                <w:rFonts w:ascii="Times New Roman" w:eastAsia="宋体"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For PUSCH, </w:t>
            </w:r>
            <w:r w:rsidRPr="004020A3">
              <w:rPr>
                <w:rFonts w:ascii="Times New Roman" w:eastAsia="宋体" w:hAnsi="Times New Roman" w:cs="Times New Roman"/>
                <w:i/>
                <w:kern w:val="0"/>
                <w:szCs w:val="21"/>
              </w:rPr>
              <w:t>L</w:t>
            </w:r>
            <w:r w:rsidRPr="004020A3">
              <w:rPr>
                <w:rFonts w:ascii="Times New Roman" w:eastAsia="宋体"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宋体" w:hAnsi="Times New Roman" w:cs="Times New Roman"/>
                <w:strike/>
                <w:color w:val="FF0000"/>
                <w:kern w:val="0"/>
                <w:szCs w:val="21"/>
              </w:rPr>
            </w:pPr>
            <w:r w:rsidRPr="004020A3">
              <w:rPr>
                <w:rFonts w:ascii="Times New Roman" w:eastAsia="宋体" w:hAnsi="Times New Roman" w:cs="Times New Roman"/>
                <w:strike/>
                <w:color w:val="FF0000"/>
                <w:kern w:val="0"/>
                <w:szCs w:val="21"/>
              </w:rPr>
              <w:t xml:space="preserve">For PUCCH, whether </w:t>
            </w:r>
            <w:r w:rsidRPr="004020A3">
              <w:rPr>
                <w:rFonts w:ascii="Times New Roman" w:eastAsia="宋体" w:hAnsi="Times New Roman" w:cs="Times New Roman"/>
                <w:i/>
                <w:strike/>
                <w:color w:val="FF0000"/>
                <w:kern w:val="0"/>
                <w:szCs w:val="21"/>
              </w:rPr>
              <w:t>L</w:t>
            </w:r>
            <w:r w:rsidRPr="004020A3">
              <w:rPr>
                <w:rFonts w:ascii="Times New Roman" w:eastAsia="宋体" w:hAnsi="Times New Roman" w:cs="Times New Roman"/>
                <w:strike/>
                <w:color w:val="FF0000"/>
                <w:kern w:val="0"/>
                <w:szCs w:val="21"/>
              </w:rPr>
              <w:t xml:space="preserve"> is configured per PUCCH format is discussed in AI 8.8.2.</w:t>
            </w:r>
          </w:p>
          <w:p w14:paraId="400FC945" w14:textId="79274A2C" w:rsidR="00497EFF" w:rsidRPr="00497EFF" w:rsidRDefault="00497EFF" w:rsidP="0037427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vivo, TCL, Sharp, CATT, Panasonic, Nokia, NSB, ZTE, Samsung, Huawei, </w:t>
            </w:r>
            <w:proofErr w:type="spellStart"/>
            <w:r w:rsidRPr="004020A3">
              <w:rPr>
                <w:rFonts w:ascii="Times New Roman" w:hAnsi="Times New Roman" w:cs="Times New Roman"/>
                <w:bCs/>
                <w:szCs w:val="21"/>
                <w:highlight w:val="cyan"/>
                <w:lang w:val="en-GB"/>
              </w:rPr>
              <w:t>HiSi</w:t>
            </w:r>
            <w:r w:rsidR="00374276">
              <w:rPr>
                <w:rFonts w:ascii="Times New Roman" w:hAnsi="Times New Roman" w:cs="Times New Roman"/>
                <w:bCs/>
                <w:szCs w:val="21"/>
                <w:highlight w:val="cyan"/>
                <w:lang w:val="en-GB"/>
              </w:rPr>
              <w:t>licon</w:t>
            </w:r>
            <w:proofErr w:type="spellEnd"/>
            <w:r w:rsidR="00374276">
              <w:rPr>
                <w:rFonts w:ascii="Times New Roman" w:hAnsi="Times New Roman" w:cs="Times New Roman"/>
                <w:bCs/>
                <w:szCs w:val="21"/>
                <w:highlight w:val="cyan"/>
                <w:lang w:val="en-GB"/>
              </w:rPr>
              <w:t>, Lenovo, Motorola Mobility, MediaTek</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ince whether or not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lastRenderedPageBreak/>
              <w:t xml:space="preserve">-FFS </w:t>
            </w:r>
            <w:r w:rsidRPr="004020A3">
              <w:rPr>
                <w:rFonts w:ascii="Times New Roman" w:eastAsia="宋体" w:hAnsi="Times New Roman" w:cs="Times New Roman"/>
                <w:kern w:val="0"/>
                <w:szCs w:val="21"/>
              </w:rPr>
              <w:t xml:space="preserve">whether the window length </w:t>
            </w:r>
            <w:r w:rsidRPr="004020A3">
              <w:rPr>
                <w:rFonts w:ascii="Times New Roman" w:eastAsia="宋体" w:hAnsi="Times New Roman" w:cs="Times New Roman"/>
                <w:i/>
                <w:kern w:val="0"/>
                <w:szCs w:val="21"/>
              </w:rPr>
              <w:t>L</w:t>
            </w:r>
            <w:r w:rsidRPr="004020A3">
              <w:rPr>
                <w:rFonts w:ascii="Times New Roman" w:eastAsia="宋体" w:hAnsi="Times New Roman" w:cs="Times New Roman"/>
                <w:szCs w:val="21"/>
              </w:rPr>
              <w:t xml:space="preserve"> can be </w:t>
            </w:r>
            <w:r>
              <w:rPr>
                <w:rFonts w:ascii="Times New Roman" w:eastAsia="宋体" w:hAnsi="Times New Roman" w:cs="Times New Roman"/>
                <w:szCs w:val="21"/>
              </w:rPr>
              <w:t>configured with each row in the</w:t>
            </w:r>
            <w:r w:rsidRPr="004020A3">
              <w:rPr>
                <w:rFonts w:ascii="Times New Roman" w:eastAsia="宋体" w:hAnsi="Times New Roman" w:cs="Times New Roman"/>
                <w:szCs w:val="21"/>
              </w:rPr>
              <w:t xml:space="preserve"> TDRA table</w:t>
            </w:r>
            <w:r>
              <w:rPr>
                <w:rFonts w:ascii="Times New Roman" w:eastAsia="宋体" w:hAnsi="Times New Roman" w:cs="Times New Roman"/>
                <w:szCs w:val="21"/>
              </w:rPr>
              <w:t>.</w:t>
            </w:r>
          </w:p>
        </w:tc>
      </w:tr>
      <w:tr w:rsidR="00971B44" w14:paraId="721CD750" w14:textId="77777777" w:rsidTr="00947F12">
        <w:trPr>
          <w:trHeight w:val="419"/>
          <w:jc w:val="center"/>
        </w:trPr>
        <w:tc>
          <w:tcPr>
            <w:tcW w:w="1220" w:type="dxa"/>
            <w:shd w:val="clear" w:color="auto" w:fill="auto"/>
            <w:vAlign w:val="center"/>
          </w:tcPr>
          <w:p w14:paraId="2C61C71B" w14:textId="1E628ECA" w:rsidR="00971B44" w:rsidRDefault="00971B44" w:rsidP="00971B44">
            <w:pPr>
              <w:jc w:val="center"/>
              <w:rPr>
                <w:rFonts w:ascii="Times New Roman" w:eastAsia="MS Mincho" w:hAnsi="Times New Roman" w:cs="Times New Roman" w:hint="eastAsia"/>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3E202449" w14:textId="460CA45D" w:rsidR="00971B44" w:rsidRDefault="00971B44" w:rsidP="00971B44">
            <w:pPr>
              <w:rPr>
                <w:rFonts w:ascii="Times New Roman" w:eastAsia="MS Mincho" w:hAnsi="Times New Roman" w:cs="Times New Roman" w:hint="eastAsia"/>
                <w:kern w:val="0"/>
                <w:szCs w:val="21"/>
                <w:lang w:eastAsia="ja-JP"/>
              </w:rPr>
            </w:pPr>
            <w:r>
              <w:rPr>
                <w:rFonts w:ascii="Times New Roman" w:eastAsia="宋体" w:hAnsi="Times New Roman" w:cs="Times New Roman"/>
                <w:kern w:val="0"/>
                <w:szCs w:val="21"/>
              </w:rPr>
              <w:t xml:space="preserve">Support </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4F3742FD"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597D2B76"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7E54EA95"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0A908867" w14:textId="77777777" w:rsidR="00AC76A7" w:rsidRDefault="00560AD4">
            <w:pPr>
              <w:pStyle w:val="af8"/>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NO need to differentiate for the </w:t>
            </w:r>
            <w:proofErr w:type="gramStart"/>
            <w:r>
              <w:rPr>
                <w:rFonts w:ascii="Times New Roman" w:hAnsi="Times New Roman" w:cs="Times New Roman"/>
                <w:bCs/>
                <w:lang w:val="en-GB"/>
              </w:rPr>
              <w:t>two counting</w:t>
            </w:r>
            <w:proofErr w:type="gramEnd"/>
            <w:r>
              <w:rPr>
                <w:rFonts w:ascii="Times New Roman" w:hAnsi="Times New Roman" w:cs="Times New Roman"/>
                <w:bCs/>
                <w:lang w:val="en-GB"/>
              </w:rPr>
              <w:t xml:space="preserve">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we already have an initial version actual TDW window determination mechanism, and the actual TDW may be determined by many semi-static events, which may include semi-</w:t>
            </w:r>
            <w:r>
              <w:rPr>
                <w:rFonts w:ascii="Times New Roman" w:hAnsi="Times New Roman" w:cs="Times New Roman"/>
                <w:bCs/>
                <w:lang w:val="en-GB"/>
              </w:rPr>
              <w:lastRenderedPageBreak/>
              <w:t xml:space="preserve">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proofErr w:type="spellStart"/>
            <w:r w:rsidRPr="003140A6">
              <w:rPr>
                <w:rFonts w:ascii="Times New Roman" w:hAnsi="Times New Roman" w:cs="Times New Roman"/>
                <w:bCs/>
                <w:lang w:val="en-GB"/>
              </w:rPr>
              <w:t>InterDigital</w:t>
            </w:r>
            <w:proofErr w:type="spellEnd"/>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宋体" w:hAnsi="Times New Roman" w:cs="Times New Roman"/>
                <w:kern w:val="0"/>
                <w:szCs w:val="21"/>
              </w:rPr>
            </w:pPr>
            <w:r w:rsidRPr="004020A3">
              <w:rPr>
                <w:rFonts w:ascii="Times New Roman" w:eastAsia="宋体" w:hAnsi="Times New Roman" w:cs="Times New Roman"/>
                <w:kern w:val="0"/>
                <w:szCs w:val="21"/>
              </w:rPr>
              <w:t>@Panasonic, Proposal 6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宋体" w:hAnsi="Times New Roman" w:cs="Times New Roman"/>
                <w:b/>
                <w:kern w:val="0"/>
                <w:szCs w:val="21"/>
                <w:highlight w:val="yellow"/>
              </w:rPr>
            </w:pPr>
            <w:r w:rsidRPr="004020A3">
              <w:rPr>
                <w:rFonts w:ascii="Times New Roman" w:eastAsia="宋体" w:hAnsi="Times New Roman" w:cs="Times New Roman"/>
                <w:b/>
                <w:kern w:val="0"/>
                <w:szCs w:val="21"/>
                <w:highlight w:val="yellow"/>
              </w:rPr>
              <w:t>Proposal 6:</w:t>
            </w:r>
          </w:p>
          <w:p w14:paraId="39957D0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宋体"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 xml:space="preserve">WILUS, Qualcomm, </w:t>
            </w:r>
            <w:proofErr w:type="spellStart"/>
            <w:r w:rsidRPr="004020A3">
              <w:rPr>
                <w:rFonts w:ascii="Times New Roman" w:hAnsi="Times New Roman" w:cs="Times New Roman"/>
                <w:bCs/>
                <w:szCs w:val="21"/>
                <w:highlight w:val="cyan"/>
                <w:lang w:val="en-GB"/>
              </w:rPr>
              <w:t>Spreadtrum</w:t>
            </w:r>
            <w:proofErr w:type="spellEnd"/>
            <w:r w:rsidRPr="004020A3">
              <w:rPr>
                <w:rFonts w:ascii="Times New Roman" w:hAnsi="Times New Roman" w:cs="Times New Roman"/>
                <w:bCs/>
                <w:szCs w:val="21"/>
                <w:highlight w:val="cyan"/>
                <w:lang w:val="en-GB"/>
              </w:rPr>
              <w:t xml:space="preserve">, TCL, Sharp, CATT, Nokia, NSB, ZTE, Intel, Samsung, Huawei, </w:t>
            </w:r>
            <w:proofErr w:type="spellStart"/>
            <w:r w:rsidRPr="004020A3">
              <w:rPr>
                <w:rFonts w:ascii="Times New Roman" w:hAnsi="Times New Roman" w:cs="Times New Roman"/>
                <w:bCs/>
                <w:szCs w:val="21"/>
                <w:highlight w:val="cyan"/>
                <w:lang w:val="en-GB"/>
              </w:rPr>
              <w:t>HiSilicon</w:t>
            </w:r>
            <w:proofErr w:type="spellEnd"/>
            <w:r w:rsidRPr="004020A3">
              <w:rPr>
                <w:rFonts w:ascii="Times New Roman" w:hAnsi="Times New Roman" w:cs="Times New Roman"/>
                <w:bCs/>
                <w:szCs w:val="21"/>
                <w:highlight w:val="cyan"/>
                <w:lang w:val="en-GB"/>
              </w:rPr>
              <w:t xml:space="preserve">, </w:t>
            </w:r>
            <w:proofErr w:type="spellStart"/>
            <w:r w:rsidRPr="004020A3">
              <w:rPr>
                <w:rFonts w:ascii="Times New Roman" w:hAnsi="Times New Roman" w:cs="Times New Roman"/>
                <w:bCs/>
                <w:szCs w:val="21"/>
                <w:highlight w:val="cyan"/>
                <w:lang w:val="en-GB"/>
              </w:rPr>
              <w:t>InterDigital</w:t>
            </w:r>
            <w:proofErr w:type="spellEnd"/>
            <w:r w:rsidRPr="004020A3">
              <w:rPr>
                <w:rFonts w:ascii="Times New Roman" w:hAnsi="Times New Roman" w:cs="Times New Roman"/>
                <w:bCs/>
                <w:szCs w:val="21"/>
                <w:highlight w:val="cyan"/>
                <w:lang w:val="en-GB"/>
              </w:rPr>
              <w:t>,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kern w:val="0"/>
                <w:szCs w:val="21"/>
              </w:rPr>
              <w:t>Proposal</w:t>
            </w:r>
            <w:r w:rsidR="0011463B">
              <w:rPr>
                <w:rFonts w:ascii="Times New Roman" w:eastAsia="宋体"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p w14:paraId="19719C3B" w14:textId="77777777" w:rsidR="00AC76A7" w:rsidRDefault="00560AD4">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w:t>
      </w:r>
      <w:proofErr w:type="gramStart"/>
      <w:r>
        <w:rPr>
          <w:rFonts w:ascii="Times New Roman" w:eastAsia="宋体" w:hAnsi="Times New Roman" w:cs="Times New Roman" w:hint="eastAsia"/>
          <w:kern w:val="0"/>
          <w:szCs w:val="21"/>
          <w:lang w:val="en-GB"/>
        </w:rPr>
        <w:t>i.e.</w:t>
      </w:r>
      <w:proofErr w:type="gramEnd"/>
      <w:r>
        <w:rPr>
          <w:rFonts w:ascii="Times New Roman" w:eastAsia="宋体" w:hAnsi="Times New Roman" w:cs="Times New Roman" w:hint="eastAsia"/>
          <w:kern w:val="0"/>
          <w:szCs w:val="21"/>
          <w:lang w:val="en-GB"/>
        </w:rPr>
        <w:t xml:space="preserv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proofErr w:type="spellStart"/>
      <w:r>
        <w:rPr>
          <w:rFonts w:ascii="Times New Roman" w:hAnsi="Times New Roman" w:cs="Times New Roman"/>
          <w:bCs/>
          <w:highlight w:val="cyan"/>
          <w:lang w:val="en-GB"/>
        </w:rPr>
        <w:t>InterDigital</w:t>
      </w:r>
      <w:proofErr w:type="spellEnd"/>
      <w:r>
        <w:rPr>
          <w:rFonts w:ascii="Times New Roman" w:hAnsi="Times New Roman" w:cs="Times New Roman"/>
          <w:bCs/>
          <w:highlight w:val="cyan"/>
          <w:lang w:val="en-GB"/>
        </w:rPr>
        <w:t xml:space="preserve">, Huawei, </w:t>
      </w:r>
      <w:proofErr w:type="spellStart"/>
      <w:r>
        <w:rPr>
          <w:rFonts w:ascii="Times New Roman" w:hAnsi="Times New Roman" w:cs="Times New Roman"/>
          <w:bCs/>
          <w:highlight w:val="cyan"/>
          <w:lang w:val="en-GB"/>
        </w:rPr>
        <w:t>HiSilicon</w:t>
      </w:r>
      <w:proofErr w:type="spellEnd"/>
    </w:p>
    <w:p w14:paraId="66E5F44D" w14:textId="77777777" w:rsidR="00AC76A7" w:rsidRDefault="00AC76A7">
      <w:pPr>
        <w:pStyle w:val="af8"/>
        <w:ind w:left="420" w:firstLineChars="0" w:firstLine="0"/>
        <w:rPr>
          <w:szCs w:val="21"/>
          <w:lang w:val="en-GB"/>
        </w:rPr>
      </w:pPr>
    </w:p>
    <w:tbl>
      <w:tblPr>
        <w:tblStyle w:val="af4"/>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8"/>
              <w:ind w:firstLineChars="0" w:firstLine="0"/>
              <w:rPr>
                <w:szCs w:val="21"/>
                <w:lang w:val="en-GB"/>
              </w:rPr>
            </w:pPr>
          </w:p>
        </w:tc>
        <w:tc>
          <w:tcPr>
            <w:tcW w:w="7655" w:type="dxa"/>
          </w:tcPr>
          <w:p w14:paraId="2F5BD1DD" w14:textId="77777777" w:rsidR="00AC76A7" w:rsidRDefault="00560AD4">
            <w:pPr>
              <w:pStyle w:val="af8"/>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8"/>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Based on the UL/DL configuration, the configured TDW size L can be implicitly determined. In this case, L is not necessarily to be explicitly configured. Therefore, the more reasonable approach is that RAN1 should either adopt Option 1 or </w:t>
            </w:r>
            <w:r>
              <w:rPr>
                <w:rFonts w:ascii="Times New Roman" w:eastAsia="宋体" w:hAnsi="Times New Roman" w:cs="Times New Roman"/>
                <w:kern w:val="0"/>
                <w:szCs w:val="21"/>
                <w:lang w:val="en-GB"/>
              </w:rPr>
              <w:lastRenderedPageBreak/>
              <w:t>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8"/>
              <w:ind w:firstLineChars="0" w:firstLine="0"/>
              <w:rPr>
                <w:szCs w:val="21"/>
                <w:lang w:val="en-GB"/>
              </w:rPr>
            </w:pPr>
            <w:r>
              <w:rPr>
                <w:rFonts w:hint="eastAsia"/>
                <w:szCs w:val="21"/>
                <w:lang w:val="en-GB"/>
              </w:rPr>
              <w:lastRenderedPageBreak/>
              <w:t>Option 2</w:t>
            </w:r>
          </w:p>
        </w:tc>
        <w:tc>
          <w:tcPr>
            <w:tcW w:w="7655" w:type="dxa"/>
          </w:tcPr>
          <w:p w14:paraId="45C2D55E"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lastRenderedPageBreak/>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lastRenderedPageBreak/>
              <w:t>S</w:t>
            </w:r>
            <w:r>
              <w:rPr>
                <w:rFonts w:ascii="Times New Roman" w:hAnsi="Times New Roman" w:cs="Times New Roman"/>
                <w:bCs/>
                <w:lang w:val="en-GB"/>
              </w:rPr>
              <w:t>preadtrum</w:t>
            </w:r>
            <w:proofErr w:type="spellEnd"/>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lastRenderedPageBreak/>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8"/>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proofErr w:type="spellStart"/>
            <w:r>
              <w:rPr>
                <w:rFonts w:ascii="Times New Roman" w:eastAsia="Times New Roman" w:hAnsi="Times New Roman" w:cs="Times New Roman"/>
                <w:color w:val="FF0000"/>
                <w:kern w:val="0"/>
                <w:szCs w:val="21"/>
                <w:highlight w:val="yellow"/>
              </w:rPr>
              <w:t>applicalbe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1963FE18" w14:textId="77777777" w:rsidR="00AC76A7" w:rsidRDefault="00560AD4">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 xml:space="preserve">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proofErr w:type="spellStart"/>
            <w:r w:rsidRPr="000F4910">
              <w:rPr>
                <w:rFonts w:ascii="Times New Roman" w:hAnsi="Times New Roman" w:cs="Times New Roman"/>
                <w:bCs/>
                <w:lang w:val="en-GB"/>
              </w:rPr>
              <w:t>InterDigital</w:t>
            </w:r>
            <w:proofErr w:type="spellEnd"/>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sidRPr="004020A3">
              <w:rPr>
                <w:rFonts w:ascii="Times New Roman" w:eastAsia="宋体" w:hAnsi="Times New Roman" w:cs="Times New Roman"/>
                <w:kern w:val="0"/>
                <w:szCs w:val="21"/>
                <w:lang w:val="en-GB"/>
              </w:rPr>
              <w:t xml:space="preserve">@Nokia/NSB, As the agreed working assumption is for PUSCH repetition type A, suggest to focus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宋体" w:hAnsi="Times New Roman" w:cs="Times New Roman"/>
                <w:szCs w:val="21"/>
                <w:lang w:val="en-GB"/>
              </w:rPr>
            </w:pPr>
            <w:r w:rsidRPr="004020A3">
              <w:rPr>
                <w:rFonts w:ascii="Times New Roman" w:eastAsia="宋体" w:hAnsi="Times New Roman" w:cs="Times New Roman"/>
                <w:b/>
                <w:kern w:val="0"/>
                <w:szCs w:val="21"/>
                <w:highlight w:val="yellow"/>
              </w:rPr>
              <w:t>Proposal 7:</w:t>
            </w:r>
            <w:r w:rsidRPr="004020A3">
              <w:rPr>
                <w:rFonts w:ascii="Times New Roman" w:eastAsia="宋体" w:hAnsi="Times New Roman" w:cs="Times New Roman"/>
                <w:b/>
                <w:kern w:val="0"/>
                <w:szCs w:val="21"/>
              </w:rPr>
              <w:t xml:space="preserve"> </w:t>
            </w:r>
            <w:r w:rsidRPr="004020A3">
              <w:rPr>
                <w:rFonts w:ascii="Times New Roman" w:eastAsia="宋体" w:hAnsi="Times New Roman" w:cs="Times New Roman"/>
                <w:szCs w:val="21"/>
                <w:lang w:val="en-GB"/>
              </w:rPr>
              <w:t>Down-select one of the following options:</w:t>
            </w:r>
          </w:p>
          <w:p w14:paraId="5460A86D" w14:textId="77777777" w:rsidR="00C96645" w:rsidRPr="004020A3" w:rsidRDefault="00C96645" w:rsidP="00C96645">
            <w:pPr>
              <w:widowControl/>
              <w:tabs>
                <w:tab w:val="left" w:pos="360"/>
              </w:tabs>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kern w:val="0"/>
                <w:szCs w:val="21"/>
                <w:lang w:val="en-GB"/>
              </w:rPr>
              <w:t>The configured TDWs are consecutive</w:t>
            </w:r>
            <w:r w:rsidRPr="004020A3">
              <w:rPr>
                <w:rFonts w:ascii="Times New Roman" w:eastAsia="宋体" w:hAnsi="Times New Roman" w:cs="Times New Roman"/>
                <w:strike/>
                <w:color w:val="FF0000"/>
                <w:kern w:val="0"/>
                <w:szCs w:val="21"/>
                <w:lang w:val="en-GB"/>
              </w:rPr>
              <w:t xml:space="preserve"> regardless of paired spectrum/SUL band and unpaired spectrum</w:t>
            </w:r>
            <w:r w:rsidRPr="004020A3">
              <w:rPr>
                <w:rFonts w:ascii="Times New Roman" w:eastAsia="宋体" w:hAnsi="Times New Roman" w:cs="Times New Roman"/>
                <w:kern w:val="0"/>
                <w:szCs w:val="21"/>
                <w:lang w:val="en-GB"/>
              </w:rPr>
              <w:t xml:space="preserve">, </w:t>
            </w:r>
            <w:proofErr w:type="gramStart"/>
            <w:r w:rsidRPr="004020A3">
              <w:rPr>
                <w:rFonts w:ascii="Times New Roman" w:eastAsia="宋体" w:hAnsi="Times New Roman" w:cs="Times New Roman"/>
                <w:kern w:val="0"/>
                <w:szCs w:val="21"/>
                <w:lang w:val="en-GB"/>
              </w:rPr>
              <w:t>i.e.</w:t>
            </w:r>
            <w:proofErr w:type="gramEnd"/>
            <w:r w:rsidRPr="004020A3">
              <w:rPr>
                <w:rFonts w:ascii="Times New Roman" w:eastAsia="宋体" w:hAnsi="Times New Roman" w:cs="Times New Roman"/>
                <w:kern w:val="0"/>
                <w:szCs w:val="21"/>
                <w:lang w:val="en-GB"/>
              </w:rPr>
              <w:t xml:space="preserv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宋体" w:hAnsi="Times New Roman" w:cs="Times New Roman"/>
                <w:kern w:val="0"/>
                <w:szCs w:val="21"/>
                <w:lang w:val="en-GB" w:eastAsia="en-US"/>
              </w:rPr>
            </w:pPr>
            <w:r w:rsidRPr="004020A3">
              <w:rPr>
                <w:rFonts w:ascii="Times New Roman" w:eastAsia="宋体" w:hAnsi="Times New Roman" w:cs="Times New Roman"/>
                <w:b/>
                <w:kern w:val="0"/>
                <w:szCs w:val="21"/>
                <w:lang w:val="en-GB"/>
              </w:rPr>
              <w:t xml:space="preserve">Option 2: </w:t>
            </w:r>
          </w:p>
          <w:p w14:paraId="53E94D26"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Times New Roman" w:hAnsi="Times New Roman" w:cs="Times New Roman"/>
                <w:kern w:val="0"/>
                <w:szCs w:val="21"/>
              </w:rPr>
              <w:lastRenderedPageBreak/>
              <w:t>T</w:t>
            </w:r>
            <w:r w:rsidR="00C96645" w:rsidRPr="004020A3">
              <w:rPr>
                <w:rFonts w:ascii="Times New Roman" w:eastAsia="Times New Roman" w:hAnsi="Times New Roman" w:cs="Times New Roman"/>
                <w:kern w:val="0"/>
                <w:szCs w:val="21"/>
              </w:rPr>
              <w:t xml:space="preserve">he configured TDWs are consecutive, </w:t>
            </w:r>
            <w:proofErr w:type="gramStart"/>
            <w:r w:rsidR="00C96645" w:rsidRPr="004020A3">
              <w:rPr>
                <w:rFonts w:ascii="Times New Roman" w:eastAsia="Times New Roman" w:hAnsi="Times New Roman" w:cs="Times New Roman"/>
                <w:kern w:val="0"/>
                <w:szCs w:val="21"/>
              </w:rPr>
              <w:t>i.e.</w:t>
            </w:r>
            <w:proofErr w:type="gramEnd"/>
            <w:r w:rsidR="00C96645" w:rsidRPr="004020A3">
              <w:rPr>
                <w:rFonts w:ascii="Times New Roman" w:eastAsia="Times New Roman" w:hAnsi="Times New Roman" w:cs="Times New Roman"/>
                <w:kern w:val="0"/>
                <w:szCs w:val="21"/>
              </w:rPr>
              <w:t xml:space="preserv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af8"/>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宋体"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Support updated proposal#7, and prefer Option 2.</w:t>
            </w:r>
          </w:p>
        </w:tc>
      </w:tr>
      <w:tr w:rsidR="00374276" w14:paraId="7743E654" w14:textId="77777777" w:rsidTr="00947F12">
        <w:trPr>
          <w:trHeight w:val="419"/>
          <w:jc w:val="center"/>
        </w:trPr>
        <w:tc>
          <w:tcPr>
            <w:tcW w:w="1220" w:type="dxa"/>
            <w:shd w:val="clear" w:color="auto" w:fill="auto"/>
            <w:vAlign w:val="center"/>
          </w:tcPr>
          <w:p w14:paraId="57D0B2A9" w14:textId="391F4949" w:rsidR="00374276" w:rsidRDefault="00374276" w:rsidP="00374276">
            <w:pPr>
              <w:jc w:val="center"/>
              <w:rPr>
                <w:rFonts w:ascii="Times New Roman" w:hAnsi="Times New Roman" w:cs="Times New Roman"/>
                <w:bCs/>
                <w:lang w:val="en-GB"/>
              </w:rPr>
            </w:pPr>
            <w:r>
              <w:rPr>
                <w:rFonts w:ascii="Times New Roman" w:eastAsia="MS Mincho" w:hAnsi="Times New Roman" w:cs="Times New Roman"/>
                <w:bCs/>
                <w:lang w:val="en-GB" w:eastAsia="ja-JP"/>
              </w:rPr>
              <w:t>MediaTek</w:t>
            </w:r>
          </w:p>
        </w:tc>
        <w:tc>
          <w:tcPr>
            <w:tcW w:w="8257" w:type="dxa"/>
            <w:shd w:val="clear" w:color="auto" w:fill="auto"/>
            <w:vAlign w:val="center"/>
          </w:tcPr>
          <w:p w14:paraId="7C62D9A1" w14:textId="004B507D" w:rsidR="00374276" w:rsidRDefault="00374276" w:rsidP="00374276">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For updated proposal 7, option 2 is slightly preferred which is also consistent with the agreed proposal 6.</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24C436D2"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1677E797"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lastRenderedPageBreak/>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1211676E" w14:textId="77777777" w:rsidR="00AC76A7" w:rsidRDefault="00560AD4">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rsidTr="00374276">
        <w:trPr>
          <w:trHeight w:val="409"/>
          <w:jc w:val="center"/>
        </w:trPr>
        <w:tc>
          <w:tcPr>
            <w:tcW w:w="1302"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175"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rsidTr="00374276">
        <w:trPr>
          <w:trHeight w:val="409"/>
          <w:jc w:val="center"/>
        </w:trPr>
        <w:tc>
          <w:tcPr>
            <w:tcW w:w="1302"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175"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rsidTr="00374276">
        <w:trPr>
          <w:trHeight w:val="419"/>
          <w:jc w:val="center"/>
        </w:trPr>
        <w:tc>
          <w:tcPr>
            <w:tcW w:w="1302" w:type="dxa"/>
            <w:shd w:val="clear" w:color="auto" w:fill="auto"/>
            <w:vAlign w:val="center"/>
          </w:tcPr>
          <w:p w14:paraId="4FDD16C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175"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rsidTr="00374276">
        <w:trPr>
          <w:trHeight w:val="409"/>
          <w:jc w:val="center"/>
        </w:trPr>
        <w:tc>
          <w:tcPr>
            <w:tcW w:w="1302"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175"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rsidTr="00374276">
        <w:trPr>
          <w:trHeight w:val="409"/>
          <w:jc w:val="center"/>
        </w:trPr>
        <w:tc>
          <w:tcPr>
            <w:tcW w:w="1302"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175"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4FBF8D0" w14:textId="77777777" w:rsidTr="00374276">
        <w:trPr>
          <w:trHeight w:val="409"/>
          <w:jc w:val="center"/>
        </w:trPr>
        <w:tc>
          <w:tcPr>
            <w:tcW w:w="1302"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175"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rsidTr="00374276">
        <w:trPr>
          <w:trHeight w:val="409"/>
          <w:jc w:val="center"/>
        </w:trPr>
        <w:tc>
          <w:tcPr>
            <w:tcW w:w="1302"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175"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rsidTr="00374276">
        <w:trPr>
          <w:trHeight w:val="409"/>
          <w:jc w:val="center"/>
        </w:trPr>
        <w:tc>
          <w:tcPr>
            <w:tcW w:w="1302"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175"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rsidTr="00374276">
        <w:trPr>
          <w:trHeight w:val="409"/>
          <w:jc w:val="center"/>
        </w:trPr>
        <w:tc>
          <w:tcPr>
            <w:tcW w:w="1302"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175"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AC76A7" w14:paraId="20D0D5BC" w14:textId="77777777" w:rsidTr="00374276">
        <w:trPr>
          <w:trHeight w:val="409"/>
          <w:jc w:val="center"/>
        </w:trPr>
        <w:tc>
          <w:tcPr>
            <w:tcW w:w="1302"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175"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rsidTr="00374276">
        <w:trPr>
          <w:trHeight w:val="409"/>
          <w:jc w:val="center"/>
        </w:trPr>
        <w:tc>
          <w:tcPr>
            <w:tcW w:w="1302"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175"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w:t>
            </w:r>
            <w:r>
              <w:rPr>
                <w:rFonts w:ascii="Times New Roman" w:hAnsi="Times New Roman" w:cs="Times New Roman"/>
                <w:bCs/>
                <w:lang w:val="en-GB"/>
              </w:rPr>
              <w:lastRenderedPageBreak/>
              <w:t>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rsidTr="00374276">
        <w:trPr>
          <w:trHeight w:val="409"/>
          <w:jc w:val="center"/>
        </w:trPr>
        <w:tc>
          <w:tcPr>
            <w:tcW w:w="1302"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lastRenderedPageBreak/>
              <w:t>ZTE</w:t>
            </w:r>
          </w:p>
        </w:tc>
        <w:tc>
          <w:tcPr>
            <w:tcW w:w="8175"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rsidTr="00374276">
        <w:trPr>
          <w:trHeight w:val="409"/>
          <w:jc w:val="center"/>
        </w:trPr>
        <w:tc>
          <w:tcPr>
            <w:tcW w:w="1302"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175"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rsidTr="00374276">
        <w:trPr>
          <w:trHeight w:val="409"/>
          <w:jc w:val="center"/>
        </w:trPr>
        <w:tc>
          <w:tcPr>
            <w:tcW w:w="1302"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175" w:type="dxa"/>
            <w:shd w:val="clear" w:color="auto" w:fill="auto"/>
            <w:vAlign w:val="center"/>
          </w:tcPr>
          <w:p w14:paraId="79CBD311" w14:textId="77777777" w:rsidR="00E32114" w:rsidRDefault="00E32114" w:rsidP="00E32114">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宋体" w:hAnsi="Times New Roman" w:hint="eastAsia"/>
                <w:szCs w:val="21"/>
              </w:rPr>
              <w:t xml:space="preserve">For </w:t>
            </w:r>
            <w:r w:rsidRPr="007D5798">
              <w:rPr>
                <w:rFonts w:ascii="Times New Roman" w:eastAsia="宋体" w:hAnsi="Times New Roman"/>
                <w:szCs w:val="21"/>
              </w:rPr>
              <w:t>UE capable of restarting DM-RS bundling</w:t>
            </w:r>
            <w:r>
              <w:rPr>
                <w:rFonts w:ascii="Times New Roman" w:eastAsia="宋体"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374276">
        <w:trPr>
          <w:trHeight w:val="419"/>
          <w:jc w:val="center"/>
        </w:trPr>
        <w:tc>
          <w:tcPr>
            <w:tcW w:w="1302"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175"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374276">
        <w:trPr>
          <w:trHeight w:val="419"/>
          <w:jc w:val="center"/>
        </w:trPr>
        <w:tc>
          <w:tcPr>
            <w:tcW w:w="1302"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proofErr w:type="spellStart"/>
            <w:r w:rsidRPr="00365025">
              <w:rPr>
                <w:rFonts w:ascii="Times New Roman" w:hAnsi="Times New Roman" w:cs="Times New Roman"/>
                <w:bCs/>
                <w:lang w:val="en-GB"/>
              </w:rPr>
              <w:t>InterDigital</w:t>
            </w:r>
            <w:proofErr w:type="spellEnd"/>
          </w:p>
        </w:tc>
        <w:tc>
          <w:tcPr>
            <w:tcW w:w="8175"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374276">
        <w:trPr>
          <w:trHeight w:val="419"/>
          <w:jc w:val="center"/>
        </w:trPr>
        <w:tc>
          <w:tcPr>
            <w:tcW w:w="1302"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175"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374276">
        <w:trPr>
          <w:trHeight w:val="419"/>
          <w:jc w:val="center"/>
        </w:trPr>
        <w:tc>
          <w:tcPr>
            <w:tcW w:w="1302"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175"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374276">
        <w:trPr>
          <w:trHeight w:val="419"/>
          <w:jc w:val="center"/>
        </w:trPr>
        <w:tc>
          <w:tcPr>
            <w:tcW w:w="1302"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374276">
        <w:trPr>
          <w:trHeight w:val="419"/>
          <w:jc w:val="center"/>
        </w:trPr>
        <w:tc>
          <w:tcPr>
            <w:tcW w:w="1302"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175"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374276">
        <w:trPr>
          <w:trHeight w:val="419"/>
          <w:jc w:val="center"/>
        </w:trPr>
        <w:tc>
          <w:tcPr>
            <w:tcW w:w="1302"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175"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af8"/>
              <w:numPr>
                <w:ilvl w:val="0"/>
                <w:numId w:val="48"/>
              </w:numPr>
              <w:ind w:firstLineChars="0"/>
              <w:rPr>
                <w:bCs/>
                <w:sz w:val="21"/>
                <w:szCs w:val="21"/>
                <w:lang w:val="en-GB"/>
              </w:rPr>
            </w:pPr>
            <w:r w:rsidRPr="00E9059B">
              <w:rPr>
                <w:bCs/>
                <w:sz w:val="21"/>
                <w:szCs w:val="21"/>
                <w:lang w:val="en-GB"/>
              </w:rPr>
              <w:lastRenderedPageBreak/>
              <w:t xml:space="preserve">Option 1 precludes the use of PUSCH mapping type B. Option 2 allows the use of both mapping type A and mapping type B with no ambiguity concerning mapping type A. 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af8"/>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w:t>
            </w:r>
            <w:proofErr w:type="spellStart"/>
            <w:r w:rsidRPr="00E9059B">
              <w:rPr>
                <w:bCs/>
                <w:sz w:val="21"/>
                <w:szCs w:val="21"/>
                <w:lang w:val="en-GB"/>
              </w:rPr>
              <w:t>avaialble</w:t>
            </w:r>
            <w:proofErr w:type="spellEnd"/>
            <w:r w:rsidRPr="00E9059B">
              <w:rPr>
                <w:bCs/>
                <w:sz w:val="21"/>
                <w:szCs w:val="21"/>
                <w:lang w:val="en-GB"/>
              </w:rPr>
              <w:t xml:space="preserve"> slot? If this cannot be shown, then this implies that Option 1 can only result in an incomplete feature that does not allow PUSCH mapping type B, as stated above.</w:t>
            </w:r>
            <w:bookmarkEnd w:id="3"/>
          </w:p>
        </w:tc>
      </w:tr>
      <w:tr w:rsidR="009D3DC0" w14:paraId="6FB17595" w14:textId="77777777" w:rsidTr="00374276">
        <w:trPr>
          <w:trHeight w:val="419"/>
          <w:jc w:val="center"/>
        </w:trPr>
        <w:tc>
          <w:tcPr>
            <w:tcW w:w="1302"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proofErr w:type="spellStart"/>
            <w:r w:rsidRPr="009D3DC0">
              <w:rPr>
                <w:rFonts w:ascii="Times New Roman" w:hAnsi="Times New Roman" w:cs="Times New Roman"/>
                <w:bCs/>
                <w:lang w:val="en-GB"/>
              </w:rPr>
              <w:lastRenderedPageBreak/>
              <w:t>InterDigital</w:t>
            </w:r>
            <w:proofErr w:type="spellEnd"/>
          </w:p>
        </w:tc>
        <w:tc>
          <w:tcPr>
            <w:tcW w:w="8175"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proofErr w:type="gramStart"/>
            <w:r>
              <w:rPr>
                <w:rFonts w:ascii="Times New Roman" w:eastAsia="宋体" w:hAnsi="Times New Roman"/>
                <w:szCs w:val="21"/>
              </w:rPr>
              <w:t>.....</w:t>
            </w:r>
            <w:proofErr w:type="gramEnd"/>
            <w:r>
              <w:rPr>
                <w:rFonts w:ascii="Times New Roman" w:eastAsia="宋体" w:hAnsi="Times New Roman"/>
                <w:szCs w:val="21"/>
              </w:rPr>
              <w:t xml:space="preserve">,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 is the “first available symbol for PUSCH transmission” aligned with the first symbol of next actual/nominal repetition?</w:t>
            </w:r>
          </w:p>
        </w:tc>
      </w:tr>
      <w:tr w:rsidR="00374276" w14:paraId="723F13E5" w14:textId="77777777" w:rsidTr="00374276">
        <w:trPr>
          <w:trHeight w:val="419"/>
          <w:jc w:val="center"/>
        </w:trPr>
        <w:tc>
          <w:tcPr>
            <w:tcW w:w="1302" w:type="dxa"/>
            <w:shd w:val="clear" w:color="auto" w:fill="auto"/>
            <w:vAlign w:val="center"/>
          </w:tcPr>
          <w:p w14:paraId="1D7CF24A" w14:textId="17F2B2C9" w:rsidR="00374276" w:rsidRPr="009D3DC0"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175" w:type="dxa"/>
            <w:shd w:val="clear" w:color="auto" w:fill="auto"/>
            <w:vAlign w:val="center"/>
          </w:tcPr>
          <w:p w14:paraId="54C18ABB" w14:textId="77777777"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There may be no fundamental difference between option 1 and option 2, if the starting symbol in the first available slot of Option 1 can be any symbol. Then the difference is just on whether the event is slot level or symbol level. If the event is agreed as the slot level, there may be no difference. However, if the event is agreed as symbol level, it will make difference between option 1 and option 2 on the starting of the new actual TDW and the ending of actual TDW. </w:t>
            </w:r>
          </w:p>
          <w:p w14:paraId="5D67CD62" w14:textId="77777777" w:rsidR="00374276" w:rsidRDefault="00374276" w:rsidP="00374276">
            <w:pPr>
              <w:rPr>
                <w:rFonts w:ascii="Times New Roman" w:hAnsi="Times New Roman" w:cs="Times New Roman"/>
                <w:bCs/>
                <w:lang w:val="en-GB"/>
              </w:rPr>
            </w:pPr>
          </w:p>
        </w:tc>
      </w:tr>
      <w:tr w:rsidR="005C65DE" w14:paraId="4C2829D1" w14:textId="77777777" w:rsidTr="00374276">
        <w:trPr>
          <w:trHeight w:val="419"/>
          <w:jc w:val="center"/>
        </w:trPr>
        <w:tc>
          <w:tcPr>
            <w:tcW w:w="1302" w:type="dxa"/>
            <w:shd w:val="clear" w:color="auto" w:fill="auto"/>
            <w:vAlign w:val="center"/>
          </w:tcPr>
          <w:p w14:paraId="52E511E2" w14:textId="5CF2EBE7" w:rsidR="005C65DE" w:rsidRDefault="005C65DE" w:rsidP="005C65DE">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175" w:type="dxa"/>
            <w:shd w:val="clear" w:color="auto" w:fill="auto"/>
            <w:vAlign w:val="center"/>
          </w:tcPr>
          <w:p w14:paraId="38EBE11F" w14:textId="6E50E118" w:rsidR="005C65DE" w:rsidRDefault="005C65DE" w:rsidP="005C65DE">
            <w:pPr>
              <w:rPr>
                <w:rFonts w:ascii="Times New Roman" w:hAnsi="Times New Roman" w:cs="Times New Roman"/>
                <w:bCs/>
                <w:lang w:val="en-GB"/>
              </w:rPr>
            </w:pPr>
            <w:r>
              <w:rPr>
                <w:rFonts w:ascii="Times New Roman" w:hAnsi="Times New Roman" w:cs="Times New Roman"/>
                <w:bCs/>
                <w:lang w:val="en-GB"/>
              </w:rPr>
              <w:t>Option 1 is preferred</w:t>
            </w:r>
          </w:p>
        </w:tc>
      </w:tr>
    </w:tbl>
    <w:p w14:paraId="61531123" w14:textId="77777777" w:rsidR="00AC76A7" w:rsidRDefault="00AC76A7"/>
    <w:p w14:paraId="4AC554E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宋体" w:hAnsi="Times New Roman" w:cs="Times New Roman"/>
          <w:b/>
          <w:kern w:val="0"/>
          <w:szCs w:val="21"/>
        </w:rPr>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lastRenderedPageBreak/>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8"/>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3206DAC0" w14:textId="77777777" w:rsidR="00AC76A7" w:rsidRDefault="00560AD4">
            <w:pPr>
              <w:pStyle w:val="af8"/>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8"/>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8"/>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af8"/>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宋体" w:hAnsi="Times New Roman" w:cs="Times New Roman"/>
                <w:kern w:val="0"/>
                <w:szCs w:val="21"/>
              </w:rPr>
              <w:t xml:space="preserve">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lastRenderedPageBreak/>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UE needs to implement a clear set of rules to identify events and terminate TDWs. We prefer to explicitly spell out how this procedure is to be executed. Not having a list could lead to misalignment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Broadly speaking, we have been able to identify four reasons to terminate a bundle:</w:t>
            </w:r>
          </w:p>
          <w:p w14:paraId="6421B215"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Transmission parameters of the current set of repetitions need to be changed due to network-indicated operations. Transmission parameters include </w:t>
            </w:r>
            <w:proofErr w:type="spellStart"/>
            <w:r>
              <w:rPr>
                <w:rFonts w:eastAsia="Malgun Gothic"/>
                <w:bCs/>
                <w:lang w:val="en-GB" w:eastAsia="ko-KR"/>
              </w:rPr>
              <w:t>tx</w:t>
            </w:r>
            <w:proofErr w:type="spellEnd"/>
            <w:r>
              <w:rPr>
                <w:rFonts w:eastAsia="Malgun Gothic"/>
                <w:bCs/>
                <w:lang w:val="en-GB" w:eastAsia="ko-KR"/>
              </w:rPr>
              <w:t xml:space="preserve">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F4086A" w:rsidRPr="003D045F" w14:paraId="4F8E9542" w14:textId="77777777" w:rsidTr="00F4086A">
        <w:trPr>
          <w:trHeight w:val="41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0C41C" w14:textId="77777777" w:rsidR="00F4086A" w:rsidRPr="00F4086A" w:rsidRDefault="00F4086A" w:rsidP="00536ADD">
            <w:pPr>
              <w:jc w:val="center"/>
              <w:rPr>
                <w:rFonts w:ascii="Times New Roman" w:eastAsia="Malgun Gothic" w:hAnsi="Times New Roman" w:cs="Times New Roman" w:hint="eastAsia"/>
                <w:bCs/>
                <w:lang w:val="en-GB" w:eastAsia="ko-KR"/>
              </w:rPr>
            </w:pPr>
            <w:r w:rsidRPr="00F4086A">
              <w:rPr>
                <w:rFonts w:ascii="Times New Roman" w:eastAsia="Malgun Gothic" w:hAnsi="Times New Roman" w:cs="Times New Roman" w:hint="eastAsia"/>
                <w:bCs/>
                <w:lang w:val="en-GB" w:eastAsia="ko-KR"/>
              </w:rPr>
              <w:t>C</w:t>
            </w:r>
            <w:r w:rsidRPr="00F4086A">
              <w:rPr>
                <w:rFonts w:ascii="Times New Roman" w:eastAsia="Malgun Gothic" w:hAnsi="Times New Roman" w:cs="Times New Roman"/>
                <w:bCs/>
                <w:lang w:val="en-GB" w:eastAsia="ko-KR"/>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9A023EA" w14:textId="77777777" w:rsidR="00F4086A" w:rsidRPr="00F4086A" w:rsidRDefault="00F4086A" w:rsidP="00536ADD">
            <w:pPr>
              <w:rPr>
                <w:rFonts w:ascii="Times New Roman" w:eastAsia="Malgun Gothic" w:hAnsi="Times New Roman" w:cs="Times New Roman" w:hint="eastAsia"/>
                <w:bCs/>
                <w:lang w:val="en-GB" w:eastAsia="ko-KR"/>
              </w:rPr>
            </w:pPr>
            <w:r w:rsidRPr="00F4086A">
              <w:rPr>
                <w:rFonts w:ascii="Times New Roman" w:eastAsia="Malgun Gothic" w:hAnsi="Times New Roman" w:cs="Times New Roman"/>
                <w:bCs/>
                <w:lang w:val="en-GB" w:eastAsia="ko-KR"/>
              </w:rPr>
              <w:t>Similar idea that all the event should be listed.</w:t>
            </w:r>
          </w:p>
        </w:tc>
      </w:tr>
    </w:tbl>
    <w:p w14:paraId="06AA842E" w14:textId="49FE4110" w:rsidR="00AC76A7" w:rsidRPr="00F4086A" w:rsidRDefault="00AC76A7">
      <w:pPr>
        <w:rPr>
          <w:lang w:val="en-GB"/>
        </w:rPr>
      </w:pPr>
    </w:p>
    <w:p w14:paraId="1EC33F2C" w14:textId="519913EC" w:rsidR="00936FF5" w:rsidRDefault="00936FF5" w:rsidP="00845055">
      <w:pPr>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3E0C1A" w:rsidRPr="003E0C1A">
        <w:rPr>
          <w:rFonts w:ascii="Times New Roman" w:eastAsia="宋体" w:hAnsi="Times New Roman" w:cs="Times New Roman"/>
          <w:kern w:val="0"/>
          <w:szCs w:val="21"/>
        </w:rPr>
        <w:t xml:space="preserve">It seems companies’ views are split on whether </w:t>
      </w:r>
      <w:r w:rsidR="003E0C1A">
        <w:rPr>
          <w:rFonts w:ascii="Times New Roman" w:eastAsia="宋体" w:hAnsi="Times New Roman" w:cs="Times New Roman"/>
          <w:kern w:val="0"/>
          <w:szCs w:val="21"/>
        </w:rPr>
        <w:t xml:space="preserve">all events need to be explicitly listed. </w:t>
      </w:r>
      <w:r w:rsidR="00845055">
        <w:rPr>
          <w:rFonts w:ascii="Times New Roman" w:eastAsia="宋体" w:hAnsi="Times New Roman" w:cs="Times New Roman"/>
          <w:kern w:val="0"/>
          <w:szCs w:val="21"/>
        </w:rPr>
        <w:t xml:space="preserve">To facilitate further discussion </w:t>
      </w:r>
      <w:r w:rsidRPr="00556E7F">
        <w:rPr>
          <w:rFonts w:ascii="Times New Roman" w:eastAsia="宋体" w:hAnsi="Times New Roman" w:cs="Times New Roman" w:hint="eastAsia"/>
          <w:kern w:val="0"/>
          <w:szCs w:val="21"/>
        </w:rPr>
        <w:t>two options are listed as follows.</w:t>
      </w:r>
      <w:r>
        <w:rPr>
          <w:rFonts w:ascii="Times New Roman" w:eastAsia="宋体"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events </w:t>
      </w:r>
      <w:r>
        <w:rPr>
          <w:rFonts w:ascii="Times New Roman" w:eastAsia="宋体" w:hAnsi="Times New Roman" w:cs="Times New Roman" w:hint="eastAsia"/>
          <w:kern w:val="0"/>
          <w:szCs w:val="21"/>
        </w:rPr>
        <w:t>are</w:t>
      </w:r>
      <w:r>
        <w:rPr>
          <w:rFonts w:ascii="Times New Roman" w:eastAsia="宋体" w:hAnsi="Times New Roman" w:cs="Times New Roman"/>
          <w:kern w:val="0"/>
          <w:szCs w:val="21"/>
        </w:rPr>
        <w:t xml:space="preserve"> explicitly listed</w:t>
      </w:r>
      <w:r>
        <w:rPr>
          <w:rFonts w:ascii="Times New Roman" w:eastAsia="宋体"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Option1: </w:t>
      </w:r>
      <w:r>
        <w:rPr>
          <w:rFonts w:ascii="Times New Roman" w:eastAsia="宋体" w:hAnsi="Times New Roman" w:cs="Times New Roman" w:hint="eastAsia"/>
          <w:kern w:val="0"/>
          <w:szCs w:val="21"/>
        </w:rPr>
        <w:t xml:space="preserve">Support at least the following events that violate </w:t>
      </w:r>
      <w:r w:rsidRPr="00BE57CC">
        <w:rPr>
          <w:rFonts w:ascii="Times New Roman" w:eastAsia="宋体" w:hAnsi="Times New Roman" w:cs="Times New Roman"/>
          <w:kern w:val="0"/>
          <w:szCs w:val="21"/>
        </w:rPr>
        <w:t>power consistency and phase continuity</w:t>
      </w:r>
      <w:r>
        <w:rPr>
          <w:rFonts w:ascii="Times New Roman" w:eastAsia="宋体" w:hAnsi="Times New Roman" w:cs="Times New Roman" w:hint="eastAsia"/>
          <w:kern w:val="0"/>
          <w:szCs w:val="21"/>
        </w:rPr>
        <w:t xml:space="preserve"> for joint </w:t>
      </w:r>
      <w:r>
        <w:rPr>
          <w:rFonts w:ascii="Times New Roman" w:eastAsia="宋体" w:hAnsi="Times New Roman" w:cs="Times New Roman"/>
          <w:kern w:val="0"/>
          <w:szCs w:val="21"/>
        </w:rPr>
        <w:t>channel</w:t>
      </w:r>
      <w:r>
        <w:rPr>
          <w:rFonts w:ascii="Times New Roman" w:eastAsia="宋体"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宋体" w:hAnsi="Times New Roman" w:cs="Times New Roman"/>
          <w:bCs/>
          <w:kern w:val="0"/>
          <w:sz w:val="22"/>
          <w:lang w:val="en-GB"/>
        </w:rPr>
        <w:t>Collision in rel-15/16</w:t>
      </w:r>
      <w:proofErr w:type="gramStart"/>
      <w:r w:rsidRPr="00720202">
        <w:rPr>
          <w:rFonts w:ascii="Times New Roman" w:eastAsia="宋体" w:hAnsi="Times New Roman" w:cs="Times New Roman"/>
          <w:bCs/>
          <w:kern w:val="0"/>
          <w:sz w:val="22"/>
          <w:lang w:val="en-GB"/>
        </w:rPr>
        <w:t>/</w:t>
      </w:r>
      <w:r w:rsidRPr="00720202">
        <w:rPr>
          <w:rFonts w:ascii="Times New Roman" w:eastAsia="宋体" w:hAnsi="Times New Roman" w:cs="Times New Roman" w:hint="eastAsia"/>
          <w:bCs/>
          <w:kern w:val="0"/>
          <w:sz w:val="22"/>
          <w:lang w:val="en-GB"/>
        </w:rPr>
        <w:t>[</w:t>
      </w:r>
      <w:proofErr w:type="gramEnd"/>
      <w:r w:rsidRPr="00720202">
        <w:rPr>
          <w:rFonts w:ascii="Times New Roman" w:eastAsia="宋体"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宋体" w:hAnsi="Times New Roman" w:cs="Times New Roman"/>
          <w:kern w:val="0"/>
          <w:szCs w:val="21"/>
          <w:lang w:val="en-GB" w:eastAsia="en-US"/>
        </w:rPr>
        <w:t xml:space="preserve"> </w:t>
      </w:r>
      <w:r w:rsidRPr="006D522C">
        <w:rPr>
          <w:rFonts w:ascii="Times New Roman" w:eastAsia="宋体" w:hAnsi="Times New Roman" w:cs="Times New Roman"/>
          <w:kern w:val="0"/>
          <w:szCs w:val="21"/>
          <w:lang w:val="en-GB" w:eastAsia="en-US"/>
        </w:rPr>
        <w:t>monitoring</w:t>
      </w:r>
      <w:r>
        <w:rPr>
          <w:rFonts w:ascii="Times New Roman" w:eastAsia="宋体"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宋体"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lastRenderedPageBreak/>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includ</w:t>
      </w:r>
      <w:r>
        <w:rPr>
          <w:rFonts w:ascii="Times New Roman" w:hAnsi="Times New Roman" w:cs="Times New Roman" w:hint="eastAsia"/>
          <w:kern w:val="0"/>
          <w:szCs w:val="21"/>
        </w:rPr>
        <w:t>ing:</w:t>
      </w:r>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宋体"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宋体" w:hAnsi="Times New Roman" w:cs="Times New Roman"/>
          <w:b/>
          <w:kern w:val="0"/>
          <w:szCs w:val="21"/>
        </w:rPr>
      </w:pPr>
      <w:r w:rsidRPr="00556E7F">
        <w:rPr>
          <w:rFonts w:ascii="Times New Roman" w:eastAsia="宋体" w:hAnsi="Times New Roman" w:cs="Times New Roman" w:hint="eastAsia"/>
          <w:b/>
          <w:kern w:val="0"/>
          <w:szCs w:val="21"/>
          <w:lang w:val="en-GB"/>
        </w:rPr>
        <w:t xml:space="preserve">Option 2: </w:t>
      </w:r>
      <w:r w:rsidRPr="00556E7F">
        <w:rPr>
          <w:rFonts w:ascii="Times New Roman" w:eastAsia="宋体" w:hAnsi="Times New Roman" w:cs="Times New Roman" w:hint="eastAsia"/>
          <w:kern w:val="0"/>
          <w:szCs w:val="21"/>
        </w:rPr>
        <w:t xml:space="preserve">Support at least the following events that violate </w:t>
      </w:r>
      <w:r w:rsidRPr="00556E7F">
        <w:rPr>
          <w:rFonts w:ascii="Times New Roman" w:eastAsia="宋体" w:hAnsi="Times New Roman" w:cs="Times New Roman"/>
          <w:kern w:val="0"/>
          <w:szCs w:val="21"/>
        </w:rPr>
        <w:t>power consistency and phase continuity</w:t>
      </w:r>
      <w:r w:rsidRPr="00556E7F">
        <w:rPr>
          <w:rFonts w:ascii="Times New Roman" w:eastAsia="宋体" w:hAnsi="Times New Roman" w:cs="Times New Roman" w:hint="eastAsia"/>
          <w:kern w:val="0"/>
          <w:szCs w:val="21"/>
        </w:rPr>
        <w:t>.</w:t>
      </w:r>
    </w:p>
    <w:tbl>
      <w:tblPr>
        <w:tblStyle w:val="af4"/>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宋体" w:hAnsi="Times New Roman" w:cs="Times New Roman"/>
                <w:b/>
                <w:bCs/>
                <w:kern w:val="0"/>
                <w:szCs w:val="21"/>
                <w:lang w:val="en-GB"/>
              </w:rPr>
            </w:pPr>
            <w:r w:rsidRPr="00936FF5">
              <w:rPr>
                <w:rFonts w:ascii="Times New Roman" w:eastAsia="宋体"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宋体" w:hAnsi="Times New Roman" w:cs="Times New Roman"/>
                <w:b/>
                <w:kern w:val="0"/>
                <w:szCs w:val="21"/>
                <w:lang w:val="en-GB"/>
              </w:rPr>
            </w:pPr>
            <w:r w:rsidRPr="00936FF5">
              <w:rPr>
                <w:rFonts w:ascii="Times New Roman" w:eastAsia="宋体" w:hAnsi="Times New Roman" w:cs="Times New Roman"/>
                <w:b/>
                <w:bCs/>
                <w:kern w:val="0"/>
                <w:szCs w:val="21"/>
                <w:lang w:val="en-GB"/>
              </w:rPr>
              <w:t>w</w:t>
            </w:r>
            <w:r w:rsidRPr="00936FF5">
              <w:rPr>
                <w:rFonts w:ascii="Times New Roman" w:eastAsia="宋体" w:hAnsi="Times New Roman" w:cs="Times New Roman" w:hint="eastAsia"/>
                <w:b/>
                <w:bCs/>
                <w:kern w:val="0"/>
                <w:szCs w:val="21"/>
                <w:lang w:val="en-GB"/>
              </w:rPr>
              <w:t>/ or w/o</w:t>
            </w:r>
            <w:r w:rsidRPr="00936FF5">
              <w:rPr>
                <w:rFonts w:ascii="Times New Roman" w:eastAsia="宋体"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DL slot or DL reception/monitoring based 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semi-static DL/UL configuration for unpaired spectrum</w:t>
            </w:r>
            <w:r w:rsidRPr="00936FF5">
              <w:rPr>
                <w:rFonts w:ascii="Times New Roman" w:eastAsia="宋体" w:hAnsi="Times New Roman" w:cs="Times New Roman" w:hint="eastAsia"/>
                <w:kern w:val="0"/>
                <w:szCs w:val="21"/>
                <w:lang w:val="en-GB"/>
              </w:rPr>
              <w:t xml:space="preserve">, including </w:t>
            </w:r>
            <w:r w:rsidRPr="00936FF5">
              <w:rPr>
                <w:rFonts w:ascii="Times New Roman" w:eastAsia="宋体"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The actual TDW reaches the maximum </w:t>
            </w:r>
            <w:proofErr w:type="gramStart"/>
            <w:r w:rsidRPr="00936FF5">
              <w:rPr>
                <w:rFonts w:ascii="Times New Roman" w:eastAsia="宋体" w:hAnsi="Times New Roman" w:cs="Times New Roman"/>
                <w:kern w:val="0"/>
                <w:szCs w:val="21"/>
                <w:lang w:val="en-GB"/>
              </w:rPr>
              <w:t>duration</w:t>
            </w:r>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 (</w:t>
            </w:r>
            <w:proofErr w:type="gramEnd"/>
            <w:r w:rsidRPr="00936FF5">
              <w:rPr>
                <w:rFonts w:ascii="Times New Roman" w:eastAsia="宋体" w:hAnsi="Times New Roman" w:cs="Times New Roman"/>
                <w:kern w:val="0"/>
                <w:szCs w:val="21"/>
                <w:lang w:val="en-GB"/>
              </w:rPr>
              <w:t>depend on whether it is an event)</w:t>
            </w:r>
          </w:p>
        </w:tc>
        <w:tc>
          <w:tcPr>
            <w:tcW w:w="2373" w:type="dxa"/>
            <w:vAlign w:val="center"/>
          </w:tcPr>
          <w:p w14:paraId="78BEF85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 xml:space="preserve">UL </w:t>
            </w:r>
            <w:r w:rsidRPr="00936FF5">
              <w:rPr>
                <w:rFonts w:ascii="Times New Roman" w:eastAsia="宋体"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r w:rsidRPr="00936FF5">
              <w:rPr>
                <w:rFonts w:ascii="Times New Roman" w:eastAsia="宋体" w:hAnsi="Times New Roman" w:cs="Times New Roman" w:hint="eastAsia"/>
                <w:kern w:val="0"/>
                <w:szCs w:val="21"/>
                <w:lang w:val="en-GB"/>
              </w:rPr>
              <w:t xml:space="preserve"> (e.g. </w:t>
            </w:r>
            <w:r w:rsidRPr="00936FF5">
              <w:rPr>
                <w:rFonts w:ascii="Times New Roman" w:eastAsia="宋体" w:hAnsi="Times New Roman" w:cs="Times New Roman"/>
                <w:kern w:val="0"/>
                <w:szCs w:val="21"/>
                <w:lang w:val="en-GB"/>
              </w:rPr>
              <w:t>PUCCH carrying P-CSI</w:t>
            </w:r>
            <w:r w:rsidRPr="00936FF5">
              <w:rPr>
                <w:rFonts w:ascii="Times New Roman" w:eastAsia="宋体" w:hAnsi="Times New Roman" w:cs="Times New Roman" w:hint="eastAsia"/>
                <w:kern w:val="0"/>
                <w:szCs w:val="21"/>
                <w:lang w:val="en-GB"/>
              </w:rPr>
              <w:t xml:space="preserve">, PUSCH cancelation, UCI multiplexing on </w:t>
            </w:r>
            <w:proofErr w:type="gramStart"/>
            <w:r w:rsidRPr="00936FF5">
              <w:rPr>
                <w:rFonts w:ascii="Times New Roman" w:eastAsia="宋体" w:hAnsi="Times New Roman" w:cs="Times New Roman" w:hint="eastAsia"/>
                <w:kern w:val="0"/>
                <w:szCs w:val="21"/>
                <w:lang w:val="en-GB"/>
              </w:rPr>
              <w:t>PUSCH</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w:t>
            </w:r>
            <w:proofErr w:type="gramEnd"/>
          </w:p>
        </w:tc>
        <w:tc>
          <w:tcPr>
            <w:tcW w:w="2373" w:type="dxa"/>
            <w:vAlign w:val="center"/>
          </w:tcPr>
          <w:p w14:paraId="1D39B00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r w:rsidRPr="00936FF5">
              <w:rPr>
                <w:rFonts w:ascii="Times New Roman" w:eastAsia="宋体" w:hAnsi="Times New Roman" w:cs="Times New Roman" w:hint="eastAsia"/>
                <w:kern w:val="0"/>
                <w:szCs w:val="21"/>
                <w:lang w:val="en-GB"/>
              </w:rPr>
              <w:t xml:space="preserve"> (</w:t>
            </w:r>
            <w:proofErr w:type="gramStart"/>
            <w:r w:rsidRPr="00936FF5">
              <w:rPr>
                <w:rFonts w:ascii="Times New Roman" w:eastAsia="宋体" w:hAnsi="Times New Roman" w:cs="Times New Roman" w:hint="eastAsia"/>
                <w:kern w:val="0"/>
                <w:szCs w:val="21"/>
                <w:lang w:val="en-GB"/>
              </w:rPr>
              <w:t>e.g.</w:t>
            </w:r>
            <w:proofErr w:type="gramEnd"/>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sidRPr="00936FF5">
              <w:rPr>
                <w:rFonts w:ascii="Times New Roman" w:eastAsia="宋体"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宋体" w:hAnsi="Times New Roman" w:cs="Times New Roman" w:hint="eastAsia"/>
                <w:kern w:val="0"/>
                <w:szCs w:val="21"/>
                <w:lang w:val="en-GB"/>
              </w:rPr>
              <w:t xml:space="preserve"> (</w:t>
            </w:r>
            <w:proofErr w:type="gramStart"/>
            <w:r w:rsidRPr="00936FF5">
              <w:rPr>
                <w:rFonts w:ascii="Times New Roman" w:eastAsia="宋体" w:hAnsi="Times New Roman" w:cs="Times New Roman" w:hint="eastAsia"/>
                <w:kern w:val="0"/>
                <w:szCs w:val="21"/>
                <w:lang w:val="en-GB"/>
              </w:rPr>
              <w:t>e.g.</w:t>
            </w:r>
            <w:proofErr w:type="gramEnd"/>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PUCCH carrying P-CSI or SRS</w:t>
            </w:r>
            <w:r w:rsidRPr="00936FF5">
              <w:rPr>
                <w:rFonts w:ascii="Times New Roman" w:eastAsia="宋体"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宋体"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宋体"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b/>
                <w:kern w:val="0"/>
                <w:szCs w:val="21"/>
                <w:lang w:val="en-GB"/>
              </w:rPr>
              <w:t>Support to be an event</w:t>
            </w:r>
            <w:r w:rsidRPr="00936FF5">
              <w:rPr>
                <w:rFonts w:ascii="Times New Roman" w:eastAsia="宋体"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b/>
                <w:kern w:val="0"/>
                <w:szCs w:val="21"/>
                <w:lang w:val="en-GB"/>
              </w:rPr>
              <w:t>Not an event</w:t>
            </w:r>
            <w:r w:rsidRPr="00936FF5">
              <w:rPr>
                <w:rFonts w:ascii="Times New Roman" w:eastAsia="宋体" w:hAnsi="Times New Roman" w:cs="Times New Roman"/>
                <w:kern w:val="0"/>
                <w:szCs w:val="21"/>
                <w:lang w:val="en-GB"/>
              </w:rPr>
              <w:t xml:space="preserve">: </w:t>
            </w:r>
            <w:r w:rsidRPr="00936FF5">
              <w:rPr>
                <w:rFonts w:ascii="Times New Roman" w:eastAsia="宋体" w:hAnsi="Times New Roman" w:cs="Times New Roman" w:hint="eastAsia"/>
                <w:kern w:val="0"/>
                <w:szCs w:val="21"/>
                <w:lang w:val="en-GB"/>
              </w:rPr>
              <w:t>S</w:t>
            </w:r>
            <w:r w:rsidRPr="00936FF5">
              <w:rPr>
                <w:rFonts w:ascii="Times New Roman" w:eastAsia="宋体"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宋体" w:hAnsi="Times New Roman" w:cs="Times New Roman"/>
                <w:kern w:val="0"/>
                <w:szCs w:val="21"/>
                <w:lang w:val="en-GB"/>
              </w:rPr>
            </w:pPr>
            <w:r w:rsidRPr="00936FF5">
              <w:rPr>
                <w:rFonts w:ascii="Times New Roman" w:eastAsia="宋体" w:hAnsi="Times New Roman" w:cs="Times New Roman" w:hint="eastAsia"/>
                <w:kern w:val="0"/>
                <w:szCs w:val="21"/>
                <w:lang w:val="en-GB"/>
              </w:rPr>
              <w:t>w/o</w:t>
            </w:r>
          </w:p>
        </w:tc>
      </w:tr>
    </w:tbl>
    <w:p w14:paraId="48599747" w14:textId="77777777" w:rsidR="00936FF5" w:rsidRDefault="00936FF5" w:rsidP="00936FF5">
      <w:pPr>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option-1,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If we have new events in future release, the new events may not be considered as events violate phase continuity, and not used to determine actual TDW, UE may not maintain phase continuity 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2, Not sure why UCI multiplexing is an event? If PUCCH is overlapping with one of PUSCH repetitions, it will not change the transmission power. If PUCCH is overlapping with one of </w:t>
            </w:r>
            <w:r>
              <w:rPr>
                <w:rFonts w:ascii="Times New Roman" w:hAnsi="Times New Roman" w:cs="Times New Roman"/>
                <w:bCs/>
                <w:lang w:val="en-GB"/>
              </w:rPr>
              <w:lastRenderedPageBreak/>
              <w:t>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宋体" w:hAnsi="Times New Roman" w:cs="Times New Roman"/>
                <w:kern w:val="0"/>
                <w:szCs w:val="21"/>
                <w:lang w:val="en-GB"/>
              </w:rPr>
              <w:t>UCCH carrying P-CSI</w:t>
            </w:r>
            <w:r>
              <w:rPr>
                <w:rFonts w:ascii="Times New Roman" w:eastAsia="宋体"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宋体"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宋体" w:hAnsi="Times New Roman" w:cs="Times New Roman"/>
                <w:kern w:val="0"/>
                <w:szCs w:val="21"/>
                <w:lang w:val="en-GB"/>
              </w:rPr>
              <w:t>Transmission gap of more than 13 un-scheduled symbols</w:t>
            </w:r>
            <w:r>
              <w:rPr>
                <w:rFonts w:ascii="Times New Roman" w:eastAsia="宋体" w:hAnsi="Times New Roman" w:cs="Times New Roman"/>
                <w:kern w:val="0"/>
                <w:szCs w:val="21"/>
                <w:lang w:val="en-GB"/>
              </w:rPr>
              <w:t xml:space="preserve"> can be cause by</w:t>
            </w:r>
            <w:r w:rsidRPr="00936FF5">
              <w:rPr>
                <w:rFonts w:ascii="Times New Roman" w:eastAsia="宋体" w:hAnsi="Times New Roman" w:cs="Times New Roman" w:hint="eastAsia"/>
                <w:kern w:val="0"/>
                <w:szCs w:val="21"/>
                <w:lang w:val="en-GB"/>
              </w:rPr>
              <w:t xml:space="preserve"> (</w:t>
            </w:r>
            <w:proofErr w:type="gramStart"/>
            <w:r w:rsidRPr="00936FF5">
              <w:rPr>
                <w:rFonts w:ascii="Times New Roman" w:eastAsia="宋体" w:hAnsi="Times New Roman" w:cs="Times New Roman" w:hint="eastAsia"/>
                <w:kern w:val="0"/>
                <w:szCs w:val="21"/>
                <w:lang w:val="en-GB"/>
              </w:rPr>
              <w:t>e.g.</w:t>
            </w:r>
            <w:proofErr w:type="gramEnd"/>
            <w:r w:rsidRPr="00936FF5">
              <w:rPr>
                <w:rFonts w:ascii="Times New Roman" w:eastAsia="宋体" w:hAnsi="Times New Roman" w:cs="Times New Roman" w:hint="eastAsia"/>
                <w:kern w:val="0"/>
                <w:szCs w:val="21"/>
                <w:lang w:val="en-GB"/>
              </w:rPr>
              <w:t xml:space="preserve"> </w:t>
            </w:r>
            <w:r w:rsidRPr="00936FF5">
              <w:rPr>
                <w:rFonts w:ascii="Times New Roman" w:eastAsia="宋体" w:hAnsi="Times New Roman" w:cs="Times New Roman"/>
                <w:kern w:val="0"/>
                <w:szCs w:val="21"/>
                <w:lang w:val="en-GB"/>
              </w:rPr>
              <w:t xml:space="preserve">the gap </w:t>
            </w:r>
            <w:r w:rsidRPr="00936FF5">
              <w:rPr>
                <w:rFonts w:ascii="Times New Roman" w:eastAsia="宋体" w:hAnsi="Times New Roman" w:cs="Times New Roman" w:hint="eastAsia"/>
                <w:kern w:val="0"/>
                <w:szCs w:val="21"/>
                <w:lang w:val="en-GB"/>
              </w:rPr>
              <w:t>is</w:t>
            </w:r>
            <w:r w:rsidRPr="00936FF5">
              <w:rPr>
                <w:rFonts w:ascii="Times New Roman" w:eastAsia="宋体" w:hAnsi="Times New Roman" w:cs="Times New Roman"/>
                <w:kern w:val="0"/>
                <w:szCs w:val="21"/>
                <w:lang w:val="en-GB"/>
              </w:rPr>
              <w:t xml:space="preserve"> created by combination of semi-static configured </w:t>
            </w:r>
            <w:r w:rsidRPr="00936FF5">
              <w:rPr>
                <w:rFonts w:ascii="Times New Roman" w:eastAsia="宋体" w:hAnsi="Times New Roman" w:cs="Times New Roman" w:hint="eastAsia"/>
                <w:kern w:val="0"/>
                <w:szCs w:val="21"/>
                <w:lang w:val="en-GB"/>
              </w:rPr>
              <w:t>i</w:t>
            </w:r>
            <w:r w:rsidRPr="00936FF5">
              <w:rPr>
                <w:rFonts w:ascii="Times New Roman" w:eastAsia="宋体" w:hAnsi="Times New Roman" w:cs="Times New Roman"/>
                <w:kern w:val="0"/>
                <w:szCs w:val="21"/>
                <w:lang w:val="en-GB"/>
              </w:rPr>
              <w:t>nvalid UL symbols and DL/UL configuration</w:t>
            </w:r>
            <w:r>
              <w:rPr>
                <w:rFonts w:ascii="Times New Roman" w:eastAsia="宋体" w:hAnsi="Times New Roman" w:cs="Times New Roman"/>
                <w:kern w:val="0"/>
                <w:szCs w:val="21"/>
                <w:lang w:val="en-GB"/>
              </w:rPr>
              <w:t xml:space="preserve">, </w:t>
            </w:r>
            <w:r w:rsidRPr="00F10C12">
              <w:rPr>
                <w:rFonts w:ascii="Times New Roman" w:eastAsia="宋体" w:hAnsi="Times New Roman" w:cs="Times New Roman"/>
                <w:color w:val="FF0000"/>
                <w:kern w:val="0"/>
                <w:szCs w:val="21"/>
                <w:lang w:val="en-GB"/>
              </w:rPr>
              <w:t>Invalid UL symbols,</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unscheduled symbol</w:t>
            </w:r>
            <w:r>
              <w:rPr>
                <w:rFonts w:ascii="Times New Roman" w:eastAsia="宋体" w:hAnsi="Times New Roman" w:cs="Times New Roman"/>
                <w:color w:val="FF0000"/>
                <w:kern w:val="0"/>
                <w:szCs w:val="21"/>
                <w:lang w:val="en-GB"/>
              </w:rPr>
              <w:t xml:space="preserve"> by ul grant</w:t>
            </w:r>
            <w:r w:rsidRPr="00593D6D">
              <w:rPr>
                <w:rFonts w:ascii="Times New Roman" w:eastAsia="宋体" w:hAnsi="Times New Roman" w:cs="Times New Roman"/>
                <w:color w:val="FF0000"/>
                <w:kern w:val="0"/>
                <w:szCs w:val="21"/>
                <w:lang w:val="en-GB"/>
              </w:rPr>
              <w:t>,</w:t>
            </w:r>
            <w:r>
              <w:rPr>
                <w:rFonts w:ascii="Times New Roman" w:eastAsia="宋体" w:hAnsi="Times New Roman" w:cs="Times New Roman"/>
                <w:kern w:val="0"/>
                <w:szCs w:val="21"/>
                <w:lang w:val="en-GB"/>
              </w:rPr>
              <w:t xml:space="preserve"> </w:t>
            </w:r>
            <w:r w:rsidRPr="00593D6D">
              <w:rPr>
                <w:rFonts w:ascii="Times New Roman" w:eastAsia="宋体" w:hAnsi="Times New Roman" w:cs="Times New Roman"/>
                <w:color w:val="FF0000"/>
                <w:kern w:val="0"/>
                <w:szCs w:val="21"/>
                <w:lang w:val="en-GB"/>
              </w:rPr>
              <w:t>orphan symbol due to type-B</w:t>
            </w:r>
            <w:r>
              <w:rPr>
                <w:rFonts w:ascii="Times New Roman" w:eastAsia="宋体" w:hAnsi="Times New Roman" w:cs="Times New Roman"/>
                <w:color w:val="FF0000"/>
                <w:kern w:val="0"/>
                <w:szCs w:val="21"/>
                <w:lang w:val="en-GB"/>
              </w:rPr>
              <w:t>, and combination of above.</w:t>
            </w:r>
            <w:r w:rsidRPr="00936FF5">
              <w:rPr>
                <w:rFonts w:ascii="Times New Roman" w:eastAsia="宋体"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xml:space="preserve">, invalid symbol pattern can also be dynamic indicated in the scheduling DCI, and hence it can also be counted as </w:t>
            </w:r>
            <w:proofErr w:type="gramStart"/>
            <w:r>
              <w:rPr>
                <w:rFonts w:ascii="Times New Roman" w:hAnsi="Times New Roman" w:cs="Times New Roman"/>
                <w:bCs/>
                <w:lang w:val="en-GB"/>
              </w:rPr>
              <w:t>an</w:t>
            </w:r>
            <w:proofErr w:type="gramEnd"/>
            <w:r>
              <w:rPr>
                <w:rFonts w:ascii="Times New Roman" w:hAnsi="Times New Roman" w:cs="Times New Roman"/>
                <w:bCs/>
                <w:lang w:val="en-GB"/>
              </w:rPr>
              <w:t xml:space="preserve">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xml:space="preserve">, Precoder cycling should not be an event, for </w:t>
            </w:r>
            <w:proofErr w:type="gramStart"/>
            <w:r>
              <w:rPr>
                <w:rFonts w:ascii="Times New Roman" w:hAnsi="Times New Roman" w:cs="Times New Roman"/>
                <w:bCs/>
                <w:lang w:val="en-GB"/>
              </w:rPr>
              <w:t>codebook based</w:t>
            </w:r>
            <w:proofErr w:type="gramEnd"/>
            <w:r>
              <w:rPr>
                <w:rFonts w:ascii="Times New Roman" w:hAnsi="Times New Roman" w:cs="Times New Roman"/>
                <w:bCs/>
                <w:lang w:val="en-GB"/>
              </w:rPr>
              <w:t xml:space="preserve">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r w:rsidR="00374276" w14:paraId="2026CED5" w14:textId="77777777" w:rsidTr="00730C87">
        <w:trPr>
          <w:trHeight w:val="409"/>
          <w:jc w:val="center"/>
        </w:trPr>
        <w:tc>
          <w:tcPr>
            <w:tcW w:w="1220" w:type="dxa"/>
            <w:shd w:val="clear" w:color="auto" w:fill="auto"/>
            <w:vAlign w:val="center"/>
          </w:tcPr>
          <w:p w14:paraId="55F58C9E" w14:textId="3D1D6D0A"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8257" w:type="dxa"/>
            <w:shd w:val="clear" w:color="auto" w:fill="auto"/>
            <w:vAlign w:val="center"/>
          </w:tcPr>
          <w:p w14:paraId="4820749F" w14:textId="2CECDAA5" w:rsidR="00374276" w:rsidRPr="00FB5178" w:rsidRDefault="00374276" w:rsidP="00374276">
            <w:pPr>
              <w:rPr>
                <w:rFonts w:ascii="Times New Roman" w:hAnsi="Times New Roman" w:cs="Times New Roman"/>
                <w:bCs/>
                <w:lang w:val="en-GB"/>
              </w:rPr>
            </w:pPr>
            <w:r>
              <w:rPr>
                <w:rFonts w:ascii="Times New Roman" w:hAnsi="Times New Roman" w:cs="Times New Roman"/>
                <w:bCs/>
                <w:lang w:val="en-GB"/>
              </w:rPr>
              <w:t>It may lead to endless discussion to list all possibilities and it may not be forward compatible. Instead, the event can be any one excluding the case of repetition with gap symbols (w/o any transmission) less than x (x&lt;13) symbols (up to UE capability). That is, we just say what is supported. then the remaining cases will be treated as event.</w:t>
            </w:r>
          </w:p>
        </w:tc>
      </w:tr>
    </w:tbl>
    <w:p w14:paraId="04238B5F" w14:textId="77777777" w:rsidR="00936FF5" w:rsidRDefault="00936FF5"/>
    <w:p w14:paraId="569D81EC"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while DMRS bundling is performed at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proofErr w:type="spellStart"/>
            <w:r w:rsidRPr="0072417C">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c>
      </w:tr>
      <w:tr w:rsidR="00374276" w14:paraId="79B39293" w14:textId="77777777">
        <w:trPr>
          <w:trHeight w:val="409"/>
          <w:jc w:val="center"/>
        </w:trPr>
        <w:tc>
          <w:tcPr>
            <w:tcW w:w="1220" w:type="dxa"/>
            <w:shd w:val="clear" w:color="auto" w:fill="auto"/>
            <w:vAlign w:val="center"/>
          </w:tcPr>
          <w:p w14:paraId="083A9ACA" w14:textId="150AE97C" w:rsidR="00374276" w:rsidRDefault="00374276" w:rsidP="00374276">
            <w:pPr>
              <w:jc w:val="center"/>
              <w:rPr>
                <w:rFonts w:ascii="Times New Roman" w:hAnsi="Times New Roman" w:cs="Times New Roman"/>
                <w:bCs/>
                <w:lang w:val="en-GB"/>
              </w:rPr>
            </w:pPr>
            <w:r>
              <w:rPr>
                <w:rFonts w:ascii="Times New Roman" w:hAnsi="Times New Roman" w:cs="Times New Roman"/>
                <w:bCs/>
                <w:lang w:val="en-GB"/>
              </w:rPr>
              <w:t>MediaTek</w:t>
            </w:r>
          </w:p>
        </w:tc>
        <w:tc>
          <w:tcPr>
            <w:tcW w:w="8257" w:type="dxa"/>
            <w:shd w:val="clear" w:color="auto" w:fill="auto"/>
            <w:vAlign w:val="center"/>
          </w:tcPr>
          <w:p w14:paraId="4B50E6D0" w14:textId="5EAC032D" w:rsidR="00374276" w:rsidRDefault="00374276" w:rsidP="00374276">
            <w:pPr>
              <w:rPr>
                <w:rFonts w:ascii="Times New Roman" w:hAnsi="Times New Roman" w:cs="Times New Roman"/>
                <w:bCs/>
                <w:lang w:val="en-GB"/>
              </w:rPr>
            </w:pPr>
            <w:r>
              <w:rPr>
                <w:rFonts w:ascii="Times New Roman" w:hAnsi="Times New Roman" w:cs="Times New Roman"/>
                <w:bCs/>
                <w:lang w:val="en-GB"/>
              </w:rPr>
              <w:t xml:space="preserve">We prefer option 2. Option 1 also implies the heavy work load to discuss what are the semi-static events and dynamic events. And the early WA has agreed it is up to UE capability so that we should not further differentiate whether it is semi-static or dynamic event. </w:t>
            </w:r>
          </w:p>
        </w:tc>
      </w:tr>
      <w:tr w:rsidR="009E573A" w14:paraId="379A080B" w14:textId="77777777" w:rsidTr="009E573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6BA49B" w14:textId="77777777" w:rsidR="009E573A" w:rsidRDefault="009E573A" w:rsidP="00536ADD">
            <w:pPr>
              <w:jc w:val="center"/>
              <w:rPr>
                <w:rFonts w:ascii="Times New Roman" w:hAnsi="Times New Roman" w:cs="Times New Roman" w:hint="eastAsia"/>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F96CF42" w14:textId="77777777" w:rsidR="009E573A" w:rsidRDefault="009E573A" w:rsidP="00536ADD">
            <w:pPr>
              <w:rPr>
                <w:rFonts w:ascii="Times New Roman" w:hAnsi="Times New Roman" w:cs="Times New Roman" w:hint="eastAsia"/>
                <w:bCs/>
                <w:lang w:val="en-GB"/>
              </w:rPr>
            </w:pPr>
            <w:r>
              <w:rPr>
                <w:rFonts w:ascii="Times New Roman" w:hAnsi="Times New Roman" w:cs="Times New Roman"/>
                <w:bCs/>
                <w:lang w:val="en-GB"/>
              </w:rPr>
              <w:t xml:space="preserve">The comments are same as in the last round. For even the semi-static event happens, the restart of DMRS bundling needs some time. </w:t>
            </w:r>
          </w:p>
        </w:tc>
      </w:tr>
    </w:tbl>
    <w:p w14:paraId="7CC9B142" w14:textId="77777777" w:rsidR="00AC76A7" w:rsidRPr="009E573A" w:rsidRDefault="00AC76A7">
      <w:pPr>
        <w:rPr>
          <w:lang w:val="en-GB"/>
        </w:rPr>
      </w:pPr>
    </w:p>
    <w:p w14:paraId="60A23EE4" w14:textId="77777777" w:rsidR="00AC76A7" w:rsidRDefault="00560AD4">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yes, from FL understanding, UE will not receive TPC commands that would take into effect during the actual TDW, but will receive TPC commands that would take into effect during the configured TDW. </w:t>
      </w:r>
      <w:proofErr w:type="gramStart"/>
      <w:r>
        <w:rPr>
          <w:rFonts w:ascii="Times New Roman" w:eastAsia="等线" w:hAnsi="Times New Roman" w:cs="Times New Roman"/>
          <w:bCs/>
          <w:kern w:val="0"/>
          <w:szCs w:val="21"/>
        </w:rPr>
        <w:t>Thus</w:t>
      </w:r>
      <w:proofErr w:type="gramEnd"/>
      <w:r>
        <w:rPr>
          <w:rFonts w:ascii="Times New Roman" w:eastAsia="等线" w:hAnsi="Times New Roman" w:cs="Times New Roman"/>
          <w:bCs/>
          <w:kern w:val="0"/>
          <w:szCs w:val="21"/>
        </w:rPr>
        <w:t xml:space="preserve">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Company name] </w:t>
            </w:r>
            <w:proofErr w:type="spellStart"/>
            <w:r>
              <w:rPr>
                <w:rFonts w:ascii="Times New Roman" w:eastAsia="等线" w:hAnsi="Times New Roman" w:cs="Times New Roman"/>
                <w:bCs/>
                <w:kern w:val="0"/>
                <w:szCs w:val="21"/>
              </w:rPr>
              <w:t>Spreadtrum</w:t>
            </w:r>
            <w:proofErr w:type="spellEnd"/>
            <w:r>
              <w:rPr>
                <w:rFonts w:ascii="Times New Roman" w:eastAsia="等线"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E32114">
              <w:rPr>
                <w:rFonts w:ascii="Times New Roman" w:eastAsia="等线" w:hAnsi="Times New Roman" w:cs="Times New Roman"/>
                <w:bCs/>
                <w:kern w:val="0"/>
                <w:szCs w:val="21"/>
              </w:rPr>
              <w:t>, Samsung</w:t>
            </w:r>
            <w:r w:rsidR="00F66FFF">
              <w:rPr>
                <w:rFonts w:ascii="Times New Roman" w:eastAsia="等线" w:hAnsi="Times New Roman" w:cs="Times New Roman"/>
                <w:bCs/>
                <w:kern w:val="0"/>
                <w:szCs w:val="21"/>
              </w:rPr>
              <w:t xml:space="preserve">, Huawei, </w:t>
            </w:r>
            <w:proofErr w:type="spellStart"/>
            <w:r w:rsidR="00F66FFF">
              <w:rPr>
                <w:rFonts w:ascii="Times New Roman" w:eastAsia="等线" w:hAnsi="Times New Roman" w:cs="Times New Roman"/>
                <w:bCs/>
                <w:kern w:val="0"/>
                <w:szCs w:val="21"/>
              </w:rPr>
              <w:t>HiSilicon</w:t>
            </w:r>
            <w:proofErr w:type="spellEnd"/>
            <w:r w:rsidR="00EF6524">
              <w:rPr>
                <w:rFonts w:ascii="Times New Roman" w:eastAsia="等线" w:hAnsi="Times New Roman" w:cs="Times New Roman"/>
                <w:bCs/>
                <w:kern w:val="0"/>
                <w:szCs w:val="21"/>
              </w:rPr>
              <w:t>, QC</w:t>
            </w:r>
            <w:r w:rsidR="00F011C5">
              <w:rPr>
                <w:rFonts w:ascii="Times New Roman" w:eastAsia="等线"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proofErr w:type="gramStart"/>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等线" w:hAnsi="Times New Roman" w:cs="Times New Roman"/>
                <w:bCs/>
                <w:kern w:val="0"/>
                <w:szCs w:val="21"/>
              </w:rPr>
              <w:t xml:space="preserve"> Huawei</w:t>
            </w:r>
            <w:proofErr w:type="gramEnd"/>
            <w:r w:rsidR="00F66FFF">
              <w:rPr>
                <w:rFonts w:ascii="Times New Roman" w:eastAsia="等线" w:hAnsi="Times New Roman" w:cs="Times New Roman"/>
                <w:bCs/>
                <w:kern w:val="0"/>
                <w:szCs w:val="21"/>
              </w:rPr>
              <w:t xml:space="preserve">, </w:t>
            </w:r>
            <w:proofErr w:type="spellStart"/>
            <w:r w:rsidR="00F66FFF">
              <w:rPr>
                <w:rFonts w:ascii="Times New Roman" w:eastAsia="等线" w:hAnsi="Times New Roman" w:cs="Times New Roman"/>
                <w:bCs/>
                <w:kern w:val="0"/>
                <w:szCs w:val="21"/>
              </w:rPr>
              <w:t>HiSilicon</w:t>
            </w:r>
            <w:proofErr w:type="spellEnd"/>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lastRenderedPageBreak/>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 xml:space="preserve">his makes no restrictions to both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Considering the TPC commands that UE can receive during the UL transmission is group common, the actual TDW can be shortened if the TPC command is an event. And there can be misunderstanding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w:t>
            </w:r>
            <w:r>
              <w:rPr>
                <w:rFonts w:ascii="Times New Roman" w:hAnsi="Times New Roman" w:cs="Times New Roman"/>
                <w:bCs/>
                <w:lang w:val="en-GB"/>
              </w:rPr>
              <w:lastRenderedPageBreak/>
              <w:t xml:space="preserve">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proofErr w:type="spellStart"/>
            <w:r w:rsidRPr="00F12785">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majority prefers Alt 2, we will not object but we want Alt 2 to be made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lastRenderedPageBreak/>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To make UE behaviour more deterministic and programmable, we prefer to mandate that TPC updates are deferred to end of configured TDW and not to end of actual TDW. This will make it clear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8"/>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af8"/>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宋体" w:hAnsi="Times New Roman" w:cs="Times New Roman"/>
                <w:kern w:val="0"/>
                <w:szCs w:val="21"/>
                <w:lang w:val="en-GB"/>
              </w:rPr>
              <w:t xml:space="preserve">, </w:t>
            </w:r>
            <w:proofErr w:type="gramStart"/>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w:t>
            </w:r>
            <w:proofErr w:type="gramEnd"/>
            <w:r>
              <w:rPr>
                <w:rFonts w:ascii="Times New Roman" w:eastAsia="宋体" w:hAnsi="Times New Roman" w:cs="Times New Roman"/>
                <w:kern w:val="0"/>
                <w:szCs w:val="21"/>
                <w:lang w:val="en-GB"/>
              </w:rPr>
              <w:t xml:space="preserve"> motivation to discuss more questions is that it seems companies have different understandings, especially whether TPC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sidR="005F5B2E">
              <w:rPr>
                <w:rFonts w:ascii="Times New Roman" w:eastAsia="宋体" w:hAnsi="Times New Roman" w:cs="Times New Roman"/>
                <w:kern w:val="0"/>
                <w:szCs w:val="21"/>
                <w:lang w:val="en-GB"/>
              </w:rPr>
              <w:t>ased on majority view, Proposal</w:t>
            </w:r>
            <w:r>
              <w:rPr>
                <w:rFonts w:ascii="Times New Roman" w:eastAsia="宋体"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宋体" w:hAnsi="Times New Roman" w:cs="Times New Roman"/>
                <w:b/>
                <w:kern w:val="0"/>
                <w:szCs w:val="21"/>
                <w:lang w:val="en-GB"/>
              </w:rPr>
            </w:pPr>
            <w:r w:rsidRPr="004F3654">
              <w:rPr>
                <w:rFonts w:ascii="Times New Roman" w:eastAsia="宋体" w:hAnsi="Times New Roman" w:cs="Times New Roman"/>
                <w:b/>
                <w:kern w:val="0"/>
                <w:szCs w:val="21"/>
                <w:highlight w:val="yellow"/>
                <w:lang w:val="en-GB"/>
              </w:rPr>
              <w:t>Proposal 10:</w:t>
            </w:r>
          </w:p>
          <w:p w14:paraId="7118A784"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lastRenderedPageBreak/>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56E2C">
              <w:rPr>
                <w:rFonts w:ascii="Times New Roman" w:eastAsia="宋体" w:hAnsi="Times New Roman" w:cs="Times New Roman"/>
                <w:kern w:val="0"/>
                <w:szCs w:val="21"/>
              </w:rPr>
              <w:t xml:space="preserve">Option 1: If UE receives TPC commands that would take into effect during an </w:t>
            </w:r>
            <w:r w:rsidRPr="0026722F">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actual TDW</w:t>
            </w:r>
            <w:r w:rsidRPr="00B56E2C">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sidRPr="00E95E61">
              <w:rPr>
                <w:rFonts w:ascii="Times New Roman" w:eastAsia="宋体" w:hAnsi="Times New Roman" w:cs="Times New Roman"/>
                <w:color w:val="FF0000"/>
                <w:kern w:val="0"/>
                <w:szCs w:val="21"/>
              </w:rPr>
              <w:t xml:space="preserve">TPC commands take effect </w:t>
            </w:r>
            <w:r>
              <w:rPr>
                <w:rFonts w:ascii="Times New Roman" w:eastAsia="宋体" w:hAnsi="Times New Roman" w:cs="Times New Roman"/>
                <w:color w:val="FF0000"/>
                <w:kern w:val="0"/>
                <w:szCs w:val="21"/>
              </w:rPr>
              <w:t>after the current</w:t>
            </w:r>
            <w:r w:rsidRPr="00E95E61">
              <w:rPr>
                <w:rFonts w:ascii="Times New Roman" w:eastAsia="宋体"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Option 2</w:t>
            </w:r>
            <w:r w:rsidRPr="00B56E2C">
              <w:rPr>
                <w:rFonts w:ascii="Times New Roman" w:eastAsia="宋体" w:hAnsi="Times New Roman" w:cs="Times New Roman"/>
                <w:kern w:val="0"/>
                <w:szCs w:val="21"/>
              </w:rPr>
              <w:t>: If UE receives TPC commands that would take into effect during a</w:t>
            </w:r>
            <w:r>
              <w:rPr>
                <w:rFonts w:ascii="Times New Roman" w:eastAsia="宋体" w:hAnsi="Times New Roman" w:cs="Times New Roman"/>
                <w:kern w:val="0"/>
                <w:szCs w:val="21"/>
              </w:rPr>
              <w:t xml:space="preserve">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 xml:space="preserve">, UE accumulates TPC commands without taking effect during the current </w:t>
            </w:r>
            <w:r w:rsidRPr="00F74F6D">
              <w:rPr>
                <w:rFonts w:ascii="Times New Roman" w:eastAsia="宋体" w:hAnsi="Times New Roman" w:cs="Times New Roman"/>
                <w:color w:val="FF0000"/>
                <w:kern w:val="0"/>
                <w:szCs w:val="21"/>
              </w:rPr>
              <w:t>configured TDW</w:t>
            </w:r>
            <w:r w:rsidRPr="00B56E2C">
              <w:rPr>
                <w:rFonts w:ascii="Times New Roman" w:eastAsia="宋体" w:hAnsi="Times New Roman" w:cs="Times New Roman"/>
                <w:kern w:val="0"/>
                <w:szCs w:val="21"/>
              </w:rPr>
              <w:t>.</w:t>
            </w:r>
          </w:p>
          <w:p w14:paraId="0BAD02DB" w14:textId="77777777" w:rsidR="00AD25D7" w:rsidRPr="004F3654" w:rsidRDefault="00AD25D7" w:rsidP="00AD25D7">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e are fine with the proposal. However. Multiple Option1 and 2 are confusing, since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Does the following revision better reflect the intention?</w:t>
            </w:r>
          </w:p>
          <w:p w14:paraId="2052B5F6" w14:textId="77777777" w:rsidR="002A06E9" w:rsidRPr="004F3654" w:rsidRDefault="002A06E9" w:rsidP="002A06E9">
            <w:pPr>
              <w:pStyle w:val="af8"/>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宋体" w:hAnsi="Times New Roman" w:cs="Times New Roman"/>
                <w:kern w:val="0"/>
                <w:szCs w:val="21"/>
              </w:rPr>
            </w:pPr>
            <w:r w:rsidRPr="00B91B03">
              <w:rPr>
                <w:rFonts w:ascii="Times New Roman" w:eastAsia="宋体" w:hAnsi="Times New Roman" w:cs="Times New Roman"/>
                <w:kern w:val="0"/>
                <w:szCs w:val="21"/>
              </w:rPr>
              <w:t xml:space="preserve">Option 1: the last TPC command </w:t>
            </w:r>
            <w:r w:rsidRPr="00156944">
              <w:rPr>
                <w:rFonts w:ascii="Times New Roman" w:eastAsia="宋体" w:hAnsi="Times New Roman" w:cs="Times New Roman"/>
                <w:strike/>
                <w:color w:val="FF0000"/>
                <w:kern w:val="0"/>
                <w:szCs w:val="21"/>
              </w:rPr>
              <w:t>that would take effect</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156944">
              <w:rPr>
                <w:rFonts w:ascii="Times New Roman" w:eastAsia="宋体" w:hAnsi="Times New Roman" w:cs="Times New Roman"/>
                <w:kern w:val="0"/>
                <w:szCs w:val="21"/>
              </w:rPr>
              <w:t xml:space="preserve"> </w:t>
            </w:r>
            <w:r w:rsidRPr="00B91B03">
              <w:rPr>
                <w:rFonts w:ascii="Times New Roman" w:eastAsia="宋体" w:hAnsi="Times New Roman" w:cs="Times New Roman"/>
                <w:kern w:val="0"/>
                <w:szCs w:val="21"/>
              </w:rPr>
              <w:t>within a configured TDW supersedes all previous TPC commands that</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received</w:t>
            </w:r>
            <w:r w:rsidRPr="00B91B03">
              <w:rPr>
                <w:rFonts w:ascii="Times New Roman" w:eastAsia="宋体" w:hAnsi="Times New Roman" w:cs="Times New Roman"/>
                <w:kern w:val="0"/>
                <w:szCs w:val="21"/>
              </w:rPr>
              <w:t xml:space="preserve"> </w:t>
            </w:r>
            <w:r w:rsidRPr="00156944">
              <w:rPr>
                <w:rFonts w:ascii="Times New Roman" w:eastAsia="宋体" w:hAnsi="Times New Roman" w:cs="Times New Roman"/>
                <w:strike/>
                <w:color w:val="FF0000"/>
                <w:kern w:val="0"/>
                <w:szCs w:val="21"/>
              </w:rPr>
              <w:t>take effect</w:t>
            </w:r>
            <w:r w:rsidRPr="00B91B03">
              <w:rPr>
                <w:rFonts w:ascii="Times New Roman" w:eastAsia="宋体" w:hAnsi="Times New Roman" w:cs="Times New Roman"/>
                <w:kern w:val="0"/>
                <w:szCs w:val="21"/>
              </w:rPr>
              <w:t xml:space="preserve"> within that configured TDW and only the last TPC command is applied by the UE</w:t>
            </w:r>
            <w:r>
              <w:rPr>
                <w:rFonts w:ascii="Times New Roman" w:eastAsia="宋体" w:hAnsi="Times New Roman" w:cs="Times New Roman"/>
                <w:kern w:val="0"/>
                <w:szCs w:val="21"/>
              </w:rPr>
              <w:t xml:space="preserve"> </w:t>
            </w:r>
            <w:r w:rsidRPr="00156944">
              <w:rPr>
                <w:rFonts w:ascii="Times New Roman" w:eastAsia="宋体" w:hAnsi="Times New Roman" w:cs="Times New Roman"/>
                <w:color w:val="FF0000"/>
                <w:kern w:val="0"/>
                <w:szCs w:val="21"/>
                <w:u w:val="single"/>
              </w:rPr>
              <w:t>after the configured TDW</w:t>
            </w:r>
            <w:r w:rsidRPr="00B91B03">
              <w:rPr>
                <w:rFonts w:ascii="Times New Roman" w:eastAsia="宋体"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Regarding the last bullets about the </w:t>
            </w:r>
            <w:r w:rsidR="00FF511B">
              <w:rPr>
                <w:rFonts w:ascii="Times New Roman" w:eastAsia="宋体" w:hAnsi="Times New Roman" w:cs="Times New Roman"/>
                <w:kern w:val="0"/>
                <w:szCs w:val="21"/>
                <w:lang w:val="en-GB"/>
              </w:rPr>
              <w:t xml:space="preserve">case of absolute TPC command, </w:t>
            </w:r>
          </w:p>
          <w:p w14:paraId="5D444391" w14:textId="7AE10859" w:rsidR="00FF511B" w:rsidRDefault="00FF511B" w:rsidP="00FF511B">
            <w:pPr>
              <w:pStyle w:val="af8"/>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w:t>
            </w:r>
            <w:r w:rsidR="001B4CBF">
              <w:rPr>
                <w:szCs w:val="21"/>
                <w:lang w:val="en-GB" w:eastAsia="zh-CN"/>
              </w:rPr>
              <w:t xml:space="preserve">th cases </w:t>
            </w:r>
            <w:proofErr w:type="gramStart"/>
            <w:r w:rsidR="001B4CBF">
              <w:rPr>
                <w:szCs w:val="21"/>
                <w:lang w:val="en-GB" w:eastAsia="zh-CN"/>
              </w:rPr>
              <w:t>is  friendly</w:t>
            </w:r>
            <w:proofErr w:type="gramEnd"/>
            <w:r w:rsidR="001B4CBF">
              <w:rPr>
                <w:szCs w:val="21"/>
                <w:lang w:val="en-GB" w:eastAsia="zh-CN"/>
              </w:rPr>
              <w:t xml:space="preserve"> for </w:t>
            </w:r>
            <w:r>
              <w:rPr>
                <w:szCs w:val="21"/>
                <w:lang w:val="en-GB" w:eastAsia="zh-CN"/>
              </w:rPr>
              <w:t>UE implementation.</w:t>
            </w:r>
          </w:p>
          <w:p w14:paraId="21DCED0F" w14:textId="3AF7202C" w:rsidR="001B4CBF" w:rsidRDefault="001B4CBF" w:rsidP="00FF511B">
            <w:pPr>
              <w:pStyle w:val="af8"/>
              <w:numPr>
                <w:ilvl w:val="0"/>
                <w:numId w:val="49"/>
              </w:numPr>
              <w:spacing w:line="252" w:lineRule="auto"/>
              <w:ind w:firstLineChars="0"/>
              <w:rPr>
                <w:szCs w:val="21"/>
                <w:lang w:val="en-GB"/>
              </w:rPr>
            </w:pPr>
            <w:r>
              <w:rPr>
                <w:szCs w:val="21"/>
                <w:lang w:val="en-GB" w:eastAsia="zh-CN"/>
              </w:rPr>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af8"/>
              <w:numPr>
                <w:ilvl w:val="0"/>
                <w:numId w:val="49"/>
              </w:numPr>
              <w:spacing w:line="252" w:lineRule="auto"/>
              <w:ind w:firstLineChars="0"/>
              <w:rPr>
                <w:szCs w:val="21"/>
                <w:lang w:val="en-GB"/>
              </w:rPr>
            </w:pPr>
            <w:r>
              <w:rPr>
                <w:szCs w:val="21"/>
                <w:lang w:val="en-GB" w:eastAsia="zh-CN"/>
              </w:rPr>
              <w:t xml:space="preserve">The Option 2 does not relief any UE burden but only put too much restriction to </w:t>
            </w:r>
            <w:proofErr w:type="spellStart"/>
            <w:r>
              <w:rPr>
                <w:szCs w:val="21"/>
                <w:lang w:val="en-GB" w:eastAsia="zh-CN"/>
              </w:rPr>
              <w:t>gNB</w:t>
            </w:r>
            <w:proofErr w:type="spellEnd"/>
            <w:r>
              <w:rPr>
                <w:szCs w:val="21"/>
                <w:lang w:val="en-GB" w:eastAsia="zh-CN"/>
              </w:rPr>
              <w:t xml:space="preserve"> scheduling because the UE will implement the solution for accumulating TPC </w:t>
            </w:r>
            <w:r>
              <w:rPr>
                <w:szCs w:val="21"/>
                <w:lang w:val="en-GB" w:eastAsia="zh-CN"/>
              </w:rPr>
              <w:lastRenderedPageBreak/>
              <w:t>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宋体" w:hAnsi="Times New Roman" w:cs="Times New Roman"/>
                <w:kern w:val="0"/>
                <w:szCs w:val="21"/>
                <w:lang w:val="en-GB"/>
              </w:rPr>
            </w:pPr>
            <w:r w:rsidRPr="005C7756">
              <w:rPr>
                <w:rFonts w:ascii="Times New Roman" w:eastAsia="宋体" w:hAnsi="Times New Roman" w:cs="Times New Roman" w:hint="eastAsia"/>
                <w:kern w:val="0"/>
                <w:szCs w:val="21"/>
                <w:lang w:val="en-GB"/>
              </w:rPr>
              <w:t>T</w:t>
            </w:r>
            <w:r w:rsidRPr="005C7756">
              <w:rPr>
                <w:rFonts w:ascii="Times New Roman" w:eastAsia="宋体" w:hAnsi="Times New Roman" w:cs="Times New Roman"/>
                <w:kern w:val="0"/>
                <w:szCs w:val="21"/>
                <w:lang w:val="en-GB"/>
              </w:rPr>
              <w:t>herefore, we suggest</w:t>
            </w:r>
            <w:r w:rsidR="005C7756">
              <w:rPr>
                <w:rFonts w:ascii="Times New Roman" w:eastAsia="宋体" w:hAnsi="Times New Roman" w:cs="Times New Roman"/>
                <w:kern w:val="0"/>
                <w:szCs w:val="21"/>
                <w:lang w:val="en-GB"/>
              </w:rPr>
              <w:t xml:space="preserve"> </w:t>
            </w:r>
            <w:r w:rsidR="005C7756">
              <w:rPr>
                <w:rFonts w:ascii="Times New Roman" w:eastAsia="宋体" w:hAnsi="Times New Roman" w:cs="Times New Roman" w:hint="eastAsia"/>
                <w:kern w:val="0"/>
                <w:szCs w:val="21"/>
                <w:lang w:val="en-GB"/>
              </w:rPr>
              <w:t>that</w:t>
            </w:r>
            <w:r w:rsidR="005C7756">
              <w:rPr>
                <w:rFonts w:ascii="Times New Roman" w:eastAsia="宋体" w:hAnsi="Times New Roman" w:cs="Times New Roman"/>
                <w:kern w:val="0"/>
                <w:szCs w:val="21"/>
                <w:lang w:val="en-GB"/>
              </w:rPr>
              <w:t xml:space="preserve"> </w:t>
            </w:r>
            <w:r w:rsidRPr="005C7756">
              <w:rPr>
                <w:rFonts w:ascii="Times New Roman" w:eastAsia="宋体" w:hAnsi="Times New Roman" w:cs="Times New Roman"/>
                <w:kern w:val="0"/>
                <w:szCs w:val="21"/>
                <w:lang w:val="en-GB"/>
              </w:rPr>
              <w:t xml:space="preserve">both options under the case of accumulating TPC commands </w:t>
            </w:r>
            <w:r w:rsidR="005C7756">
              <w:rPr>
                <w:rFonts w:ascii="Times New Roman" w:eastAsia="宋体" w:hAnsi="Times New Roman" w:cs="Times New Roman"/>
                <w:kern w:val="0"/>
                <w:szCs w:val="21"/>
                <w:lang w:val="en-GB"/>
              </w:rPr>
              <w:t xml:space="preserve">are </w:t>
            </w:r>
            <w:r w:rsidRPr="005C7756">
              <w:rPr>
                <w:rFonts w:ascii="Times New Roman" w:eastAsia="宋体" w:hAnsi="Times New Roman" w:cs="Times New Roman"/>
                <w:kern w:val="0"/>
                <w:szCs w:val="21"/>
                <w:lang w:val="en-GB"/>
              </w:rPr>
              <w:t>also</w:t>
            </w:r>
            <w:r w:rsidR="005C7756">
              <w:rPr>
                <w:rFonts w:ascii="Times New Roman" w:eastAsia="宋体" w:hAnsi="Times New Roman" w:cs="Times New Roman"/>
                <w:kern w:val="0"/>
                <w:szCs w:val="21"/>
                <w:lang w:val="en-GB"/>
              </w:rPr>
              <w:t xml:space="preserve"> applied</w:t>
            </w:r>
            <w:r w:rsidRPr="005C7756">
              <w:rPr>
                <w:rFonts w:ascii="Times New Roman" w:eastAsia="宋体" w:hAnsi="Times New Roman" w:cs="Times New Roman"/>
                <w:kern w:val="0"/>
                <w:szCs w:val="21"/>
                <w:lang w:val="en-GB"/>
              </w:rPr>
              <w:t xml:space="preserve"> to the case of absolute TPC commands, or add an Option 3 to reuse the same solution </w:t>
            </w:r>
            <w:r w:rsidR="005C7756">
              <w:rPr>
                <w:rFonts w:ascii="Times New Roman" w:eastAsia="宋体" w:hAnsi="Times New Roman" w:cs="Times New Roman"/>
                <w:kern w:val="0"/>
                <w:szCs w:val="21"/>
                <w:lang w:val="en-GB"/>
              </w:rPr>
              <w:t>as</w:t>
            </w:r>
            <w:r w:rsidRPr="005C7756">
              <w:rPr>
                <w:rFonts w:ascii="Times New Roman" w:eastAsia="宋体"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bCs/>
                <w:lang w:val="en-GB"/>
              </w:rPr>
            </w:pPr>
            <w:proofErr w:type="spellStart"/>
            <w:r w:rsidRPr="00DD5FE2">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r w:rsidR="009F4D8E" w14:paraId="769AE29D" w14:textId="77777777" w:rsidTr="00CF3182">
        <w:trPr>
          <w:trHeight w:val="409"/>
          <w:jc w:val="center"/>
        </w:trPr>
        <w:tc>
          <w:tcPr>
            <w:tcW w:w="1220" w:type="dxa"/>
            <w:shd w:val="clear" w:color="auto" w:fill="auto"/>
            <w:vAlign w:val="center"/>
          </w:tcPr>
          <w:p w14:paraId="186AAD75" w14:textId="31C3D4DA" w:rsidR="009F4D8E" w:rsidRPr="00DD5FE2" w:rsidRDefault="009F4D8E" w:rsidP="009F4D8E">
            <w:pPr>
              <w:jc w:val="center"/>
              <w:rPr>
                <w:rFonts w:ascii="Times New Roman" w:hAnsi="Times New Roman" w:cs="Times New Roman"/>
                <w:bCs/>
                <w:lang w:val="en-GB"/>
              </w:rPr>
            </w:pPr>
            <w:r>
              <w:rPr>
                <w:rFonts w:ascii="Times New Roman" w:hAnsi="Times New Roman" w:cs="Times New Roman"/>
                <w:bCs/>
                <w:lang w:val="en-GB"/>
              </w:rPr>
              <w:t>CMCC</w:t>
            </w:r>
          </w:p>
        </w:tc>
        <w:tc>
          <w:tcPr>
            <w:tcW w:w="8257" w:type="dxa"/>
            <w:shd w:val="clear" w:color="auto" w:fill="auto"/>
            <w:vAlign w:val="center"/>
          </w:tcPr>
          <w:p w14:paraId="40C98F8E"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1: No</w:t>
            </w:r>
          </w:p>
          <w:p w14:paraId="0F9504B1"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2: Alt 2</w:t>
            </w:r>
          </w:p>
          <w:p w14:paraId="62E1C66D"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3: Alt3, we do not see the TPC will impact the configured TDW.</w:t>
            </w:r>
          </w:p>
          <w:p w14:paraId="0A86326C"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For this specific proposal, we should focus on the impact of power control, not the PDCCH or DCI which carries the TPC command. The PDCCH and DCI anyway belongs to the DL monitoring or reception, which belongs to event in section 4.2.1 and 4.2.2. </w:t>
            </w:r>
          </w:p>
          <w:p w14:paraId="5948FF26"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support to divide the TCP into accumulated and the absolute one.</w:t>
            </w:r>
          </w:p>
          <w:p w14:paraId="60712B32"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For the 3</w:t>
            </w:r>
            <w:r w:rsidRPr="009E147B">
              <w:rPr>
                <w:rFonts w:ascii="Times New Roman" w:eastAsia="宋体" w:hAnsi="Times New Roman" w:cs="Times New Roman"/>
                <w:kern w:val="0"/>
                <w:szCs w:val="21"/>
                <w:vertAlign w:val="superscript"/>
                <w:lang w:val="en-GB"/>
              </w:rPr>
              <w:t>rd</w:t>
            </w:r>
            <w:r>
              <w:rPr>
                <w:rFonts w:ascii="Times New Roman" w:eastAsia="宋体" w:hAnsi="Times New Roman" w:cs="Times New Roman"/>
                <w:kern w:val="0"/>
                <w:szCs w:val="21"/>
                <w:lang w:val="en-GB"/>
              </w:rPr>
              <w:t xml:space="preserve"> bullet, the Option 1 (actual TDW) is preferred for the accumulated TPC command. And there is no need to extend it to the configured TDW.</w:t>
            </w:r>
          </w:p>
          <w:p w14:paraId="7093078F" w14:textId="77777777" w:rsidR="009F4D8E" w:rsidRDefault="009F4D8E" w:rsidP="009F4D8E">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w:t>
            </w:r>
            <w:r>
              <w:rPr>
                <w:rFonts w:ascii="Times New Roman" w:eastAsia="宋体" w:hAnsi="Times New Roman" w:cs="Times New Roman"/>
                <w:kern w:val="0"/>
                <w:szCs w:val="21"/>
                <w:lang w:val="en-GB"/>
              </w:rPr>
              <w:t>or the 4</w:t>
            </w:r>
            <w:r w:rsidRPr="009E147B">
              <w:rPr>
                <w:rFonts w:ascii="Times New Roman" w:eastAsia="宋体" w:hAnsi="Times New Roman" w:cs="Times New Roman"/>
                <w:kern w:val="0"/>
                <w:szCs w:val="21"/>
                <w:vertAlign w:val="superscript"/>
                <w:lang w:val="en-GB"/>
              </w:rPr>
              <w:t>th</w:t>
            </w:r>
            <w:r>
              <w:rPr>
                <w:rFonts w:ascii="Times New Roman" w:eastAsia="宋体" w:hAnsi="Times New Roman" w:cs="Times New Roman"/>
                <w:kern w:val="0"/>
                <w:szCs w:val="21"/>
                <w:lang w:val="en-GB"/>
              </w:rPr>
              <w:t xml:space="preserve"> bullet, only the last TPC command which will take effect after the actual TDW is applied. Could we slightly update the option 1 or option 2 like </w:t>
            </w:r>
            <w:proofErr w:type="gramStart"/>
            <w:r>
              <w:rPr>
                <w:rFonts w:ascii="Times New Roman" w:eastAsia="宋体" w:hAnsi="Times New Roman" w:cs="Times New Roman"/>
                <w:kern w:val="0"/>
                <w:szCs w:val="21"/>
                <w:lang w:val="en-GB"/>
              </w:rPr>
              <w:t>below,</w:t>
            </w:r>
            <w:proofErr w:type="gramEnd"/>
          </w:p>
          <w:p w14:paraId="5395F674" w14:textId="77777777" w:rsidR="009F4D8E" w:rsidRPr="00287C49" w:rsidRDefault="009F4D8E" w:rsidP="009F4D8E">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sidRPr="00287C49">
              <w:rPr>
                <w:rFonts w:ascii="Times New Roman" w:eastAsia="宋体" w:hAnsi="Times New Roman" w:cs="Times New Roman"/>
                <w:color w:val="C00000"/>
                <w:kern w:val="0"/>
                <w:szCs w:val="21"/>
                <w:lang w:val="en-GB"/>
              </w:rPr>
              <w:t>Option X:</w:t>
            </w:r>
          </w:p>
          <w:p w14:paraId="3B1CA392" w14:textId="77777777" w:rsidR="009F4D8E" w:rsidRPr="00287C49" w:rsidRDefault="009F4D8E" w:rsidP="009F4D8E">
            <w:pPr>
              <w:widowControl/>
              <w:autoSpaceDE w:val="0"/>
              <w:autoSpaceDN w:val="0"/>
              <w:snapToGrid w:val="0"/>
              <w:spacing w:after="120" w:line="252" w:lineRule="auto"/>
              <w:rPr>
                <w:rFonts w:ascii="Times New Roman" w:eastAsia="宋体" w:hAnsi="Times New Roman" w:cs="Times New Roman"/>
                <w:color w:val="C00000"/>
                <w:kern w:val="0"/>
                <w:szCs w:val="21"/>
                <w:lang w:val="en-GB"/>
              </w:rPr>
            </w:pPr>
            <w:r w:rsidRPr="00287C49">
              <w:rPr>
                <w:rFonts w:ascii="Times New Roman" w:eastAsia="宋体" w:hAnsi="Times New Roman" w:cs="Times New Roman"/>
                <w:color w:val="C00000"/>
                <w:kern w:val="0"/>
                <w:szCs w:val="21"/>
                <w:lang w:val="en-GB"/>
              </w:rPr>
              <w:t xml:space="preserve">Only the last </w:t>
            </w:r>
            <w:r>
              <w:rPr>
                <w:rFonts w:ascii="Times New Roman" w:eastAsia="宋体" w:hAnsi="Times New Roman" w:cs="Times New Roman"/>
                <w:color w:val="C00000"/>
                <w:kern w:val="0"/>
                <w:szCs w:val="21"/>
                <w:lang w:val="en-GB"/>
              </w:rPr>
              <w:t xml:space="preserve">absolute </w:t>
            </w:r>
            <w:r w:rsidRPr="00287C49">
              <w:rPr>
                <w:rFonts w:ascii="Times New Roman" w:eastAsia="宋体" w:hAnsi="Times New Roman" w:cs="Times New Roman"/>
                <w:color w:val="C00000"/>
                <w:kern w:val="0"/>
                <w:szCs w:val="21"/>
                <w:lang w:val="en-GB"/>
              </w:rPr>
              <w:t>TPC command which will take effect after the actual TDW is applied.</w:t>
            </w:r>
          </w:p>
          <w:p w14:paraId="4F8D30ED" w14:textId="54BBF34D" w:rsidR="009F4D8E" w:rsidRDefault="009F4D8E" w:rsidP="009F4D8E">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 xml:space="preserve"> </w:t>
            </w:r>
          </w:p>
        </w:tc>
      </w:tr>
    </w:tbl>
    <w:p w14:paraId="7458AE1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sidR="00F66FFF">
              <w:rPr>
                <w:rFonts w:ascii="Times New Roman" w:eastAsia="等线" w:hAnsi="Times New Roman" w:cs="Times New Roman"/>
                <w:bCs/>
                <w:kern w:val="0"/>
                <w:szCs w:val="21"/>
              </w:rPr>
              <w:t xml:space="preserve">, Huawei, </w:t>
            </w:r>
            <w:proofErr w:type="spellStart"/>
            <w:r w:rsidR="00F66FFF">
              <w:rPr>
                <w:rFonts w:ascii="Times New Roman" w:eastAsia="等线" w:hAnsi="Times New Roman" w:cs="Times New Roman"/>
                <w:bCs/>
                <w:kern w:val="0"/>
                <w:szCs w:val="21"/>
              </w:rPr>
              <w:t>HiSilicon</w:t>
            </w:r>
            <w:proofErr w:type="spellEnd"/>
          </w:p>
        </w:tc>
        <w:tc>
          <w:tcPr>
            <w:tcW w:w="4354" w:type="dxa"/>
          </w:tcPr>
          <w:p w14:paraId="6D3A7CAE" w14:textId="0CE9969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sidR="00E32114">
              <w:rPr>
                <w:rFonts w:ascii="Times New Roman" w:eastAsia="等线"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w:t>
            </w:r>
            <w:r w:rsidR="00E32114">
              <w:rPr>
                <w:rFonts w:ascii="Times New Roman" w:eastAsia="等线" w:hAnsi="Times New Roman" w:cs="Times New Roman"/>
                <w:bCs/>
                <w:kern w:val="0"/>
                <w:szCs w:val="21"/>
              </w:rPr>
              <w:t xml:space="preserve">, </w:t>
            </w:r>
            <w:r w:rsidR="00E32114" w:rsidRPr="00E32114">
              <w:rPr>
                <w:rFonts w:ascii="Times New Roman" w:eastAsia="等线" w:hAnsi="Times New Roman" w:cs="Times New Roman"/>
                <w:bCs/>
                <w:kern w:val="0"/>
                <w:szCs w:val="21"/>
              </w:rPr>
              <w:t>Samsung [with change]</w:t>
            </w:r>
            <w:r w:rsidR="00C54990">
              <w:rPr>
                <w:rFonts w:ascii="Times New Roman" w:eastAsia="等线" w:hAnsi="Times New Roman" w:cs="Times New Roman"/>
                <w:bCs/>
                <w:kern w:val="0"/>
                <w:szCs w:val="21"/>
              </w:rPr>
              <w:t xml:space="preserve">, Lenovo, Motorola </w:t>
            </w:r>
            <w:r w:rsidR="00C54990">
              <w:rPr>
                <w:rFonts w:ascii="Times New Roman" w:eastAsia="等线" w:hAnsi="Times New Roman" w:cs="Times New Roman"/>
                <w:bCs/>
                <w:kern w:val="0"/>
                <w:szCs w:val="21"/>
              </w:rPr>
              <w:lastRenderedPageBreak/>
              <w:t>Mobility</w:t>
            </w:r>
          </w:p>
        </w:tc>
      </w:tr>
    </w:tbl>
    <w:p w14:paraId="113BB568"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xml:space="preserve">, </w:t>
            </w:r>
            <w:proofErr w:type="gramStart"/>
            <w:r w:rsidR="00EF6524">
              <w:rPr>
                <w:rFonts w:ascii="Times New Roman" w:eastAsia="等线" w:hAnsi="Times New Roman" w:cs="Times New Roman"/>
                <w:bCs/>
                <w:kern w:val="0"/>
                <w:szCs w:val="21"/>
              </w:rPr>
              <w:t>No</w:t>
            </w:r>
            <w:proofErr w:type="gramEnd"/>
          </w:p>
        </w:tc>
        <w:tc>
          <w:tcPr>
            <w:tcW w:w="3141" w:type="dxa"/>
          </w:tcPr>
          <w:p w14:paraId="53E3D320" w14:textId="4EB0D85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sidR="00E32114">
              <w:rPr>
                <w:rFonts w:ascii="Times New Roman" w:eastAsia="等线"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a UE does not response to a received TA command, then it can cause inter-UE interference because its UL signal does not fall into the OFDM symbol window that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even send a TA command that takes </w:t>
            </w:r>
            <w:r>
              <w:rPr>
                <w:rFonts w:ascii="Times New Roman" w:hAnsi="Times New Roman" w:cs="Times New Roman"/>
                <w:bCs/>
                <w:lang w:val="en-GB"/>
              </w:rPr>
              <w:lastRenderedPageBreak/>
              <w:t xml:space="preserve">effect during a TDW. </w:t>
            </w:r>
            <w:proofErr w:type="gramStart"/>
            <w:r>
              <w:rPr>
                <w:rFonts w:ascii="Times New Roman" w:hAnsi="Times New Roman" w:cs="Times New Roman"/>
                <w:bCs/>
                <w:lang w:val="en-GB"/>
              </w:rPr>
              <w:t>Cant</w:t>
            </w:r>
            <w:proofErr w:type="gramEnd"/>
            <w:r>
              <w:rPr>
                <w:rFonts w:ascii="Times New Roman" w:hAnsi="Times New Roman" w:cs="Times New Roman"/>
                <w:bCs/>
                <w:lang w:val="en-GB"/>
              </w:rPr>
              <w:t xml:space="preser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宋体" w:hAnsi="Times New Roman" w:cs="Times New Roman"/>
                <w:kern w:val="0"/>
                <w:szCs w:val="21"/>
                <w:lang w:val="en-GB"/>
              </w:rPr>
              <w:t>@</w:t>
            </w:r>
            <w:r>
              <w:rPr>
                <w:rFonts w:ascii="Times New Roman" w:hAnsi="Times New Roman" w:cs="Times New Roman"/>
                <w:bCs/>
                <w:lang w:val="en-GB"/>
              </w:rPr>
              <w:t>Panasonic</w:t>
            </w:r>
            <w:r>
              <w:rPr>
                <w:rFonts w:ascii="Times New Roman" w:eastAsia="宋体"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11</w:t>
            </w:r>
            <w:r w:rsidRPr="004F3654">
              <w:rPr>
                <w:rFonts w:ascii="Times New Roman" w:eastAsia="宋体" w:hAnsi="Times New Roman" w:cs="Times New Roman"/>
                <w:b/>
                <w:kern w:val="0"/>
                <w:szCs w:val="21"/>
                <w:highlight w:val="yellow"/>
                <w:lang w:val="en-GB"/>
              </w:rPr>
              <w:t>:</w:t>
            </w:r>
          </w:p>
          <w:p w14:paraId="32C45DC1"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af8"/>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1: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actual TDW</w:t>
            </w:r>
            <w:r w:rsidRPr="005F42AF">
              <w:rPr>
                <w:rFonts w:ascii="Times New Roman" w:eastAsia="等线"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宋体" w:hAnsi="Times New Roman" w:cs="Times New Roman"/>
                <w:kern w:val="0"/>
                <w:szCs w:val="21"/>
              </w:rPr>
            </w:pPr>
            <w:r>
              <w:rPr>
                <w:rFonts w:ascii="Times New Roman" w:eastAsia="等线" w:hAnsi="Times New Roman" w:cs="Times New Roman"/>
                <w:bCs/>
                <w:kern w:val="0"/>
                <w:szCs w:val="21"/>
              </w:rPr>
              <w:t xml:space="preserve">Option 2: </w:t>
            </w:r>
            <w:r w:rsidRPr="005F42AF">
              <w:rPr>
                <w:rFonts w:ascii="Times New Roman" w:eastAsia="等线" w:hAnsi="Times New Roman" w:cs="Times New Roman"/>
                <w:bCs/>
                <w:kern w:val="0"/>
                <w:szCs w:val="21"/>
              </w:rPr>
              <w:t xml:space="preserve">UE performs TA adjustment after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 xml:space="preserve"> if it receives any TA command indicating TA adjustment during the </w:t>
            </w:r>
            <w:r w:rsidRPr="005F42AF">
              <w:rPr>
                <w:rFonts w:ascii="Times New Roman" w:eastAsia="等线" w:hAnsi="Times New Roman" w:cs="Times New Roman"/>
                <w:bCs/>
                <w:color w:val="FF0000"/>
                <w:kern w:val="0"/>
                <w:szCs w:val="21"/>
              </w:rPr>
              <w:t>configured TDW</w:t>
            </w:r>
            <w:r w:rsidRPr="005F42AF">
              <w:rPr>
                <w:rFonts w:ascii="Times New Roman" w:eastAsia="等线"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Therefore, we are not OK with the proposal. Could any company help clarify how a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bCs/>
                <w:lang w:val="en-GB"/>
              </w:rPr>
            </w:pPr>
            <w:proofErr w:type="spellStart"/>
            <w:r w:rsidRPr="000A6347">
              <w:rPr>
                <w:rFonts w:ascii="Times New Roman" w:hAnsi="Times New Roman" w:cs="Times New Roman"/>
                <w:bCs/>
                <w:lang w:val="en-GB"/>
              </w:rPr>
              <w:t>InterDigital</w:t>
            </w:r>
            <w:proofErr w:type="spellEnd"/>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w:t>
            </w:r>
          </w:p>
        </w:tc>
      </w:tr>
      <w:tr w:rsidR="005C18B4" w14:paraId="4ACEEAEC" w14:textId="77777777">
        <w:trPr>
          <w:trHeight w:val="409"/>
          <w:jc w:val="center"/>
        </w:trPr>
        <w:tc>
          <w:tcPr>
            <w:tcW w:w="1220" w:type="dxa"/>
            <w:shd w:val="clear" w:color="auto" w:fill="auto"/>
            <w:vAlign w:val="center"/>
          </w:tcPr>
          <w:p w14:paraId="1B8793B6" w14:textId="1EBB07C6" w:rsidR="005C18B4" w:rsidRPr="000A6347" w:rsidRDefault="005C18B4" w:rsidP="005C18B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825F593" w14:textId="77777777" w:rsidR="005C18B4" w:rsidRDefault="005C18B4" w:rsidP="005C18B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Share a similar view as Panasonic that last round discussion had shown an enough majority for this issue. </w:t>
            </w:r>
          </w:p>
          <w:p w14:paraId="334AB62F" w14:textId="77777777" w:rsidR="005C18B4" w:rsidRDefault="005C18B4" w:rsidP="005C18B4">
            <w:pPr>
              <w:widowControl/>
              <w:autoSpaceDE w:val="0"/>
              <w:autoSpaceDN w:val="0"/>
              <w:snapToGrid w:val="0"/>
              <w:spacing w:after="120" w:line="252"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Still like the proposal in Section 4.3, the 1</w:t>
            </w:r>
            <w:r w:rsidRPr="00B3022E">
              <w:rPr>
                <w:rFonts w:ascii="Times New Roman" w:eastAsia="宋体" w:hAnsi="Times New Roman" w:cs="Times New Roman"/>
                <w:kern w:val="0"/>
                <w:szCs w:val="21"/>
                <w:vertAlign w:val="superscript"/>
                <w:lang w:val="en-GB"/>
              </w:rPr>
              <w:t>st</w:t>
            </w:r>
            <w:r>
              <w:rPr>
                <w:rFonts w:ascii="Times New Roman" w:eastAsia="宋体" w:hAnsi="Times New Roman" w:cs="Times New Roman"/>
                <w:kern w:val="0"/>
                <w:szCs w:val="21"/>
                <w:lang w:val="en-GB"/>
              </w:rPr>
              <w:t xml:space="preserve"> bullet is not needed.</w:t>
            </w:r>
          </w:p>
          <w:p w14:paraId="3B3A68B0" w14:textId="543C023D" w:rsidR="005C18B4" w:rsidRDefault="005C18B4" w:rsidP="005C18B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宋体" w:hAnsi="Times New Roman" w:cs="Times New Roman"/>
                <w:kern w:val="0"/>
                <w:szCs w:val="21"/>
                <w:lang w:val="en-GB"/>
              </w:rPr>
              <w:t xml:space="preserve">For the TA commands, we do not see it as a violation event, if it only takes effect after the actual window. Compared with the configured TDW, the actual TDW will be impacted by the TA command. </w:t>
            </w:r>
          </w:p>
        </w:tc>
      </w:tr>
    </w:tbl>
    <w:p w14:paraId="7A58E3E3"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F2B7320"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RAN1#106-e</w:t>
      </w:r>
    </w:p>
    <w:p w14:paraId="00EC6F9D" w14:textId="77777777" w:rsidR="00AC76A7" w:rsidRDefault="00560AD4">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5FBB20A5" w14:textId="77777777" w:rsidR="00AC76A7" w:rsidRDefault="00560AD4">
      <w:pPr>
        <w:pStyle w:val="af8"/>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8"/>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lastRenderedPageBreak/>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71BAFD3E" w14:textId="77777777" w:rsidR="00AC76A7" w:rsidRDefault="00560AD4">
      <w:pPr>
        <w:pStyle w:val="af8"/>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8"/>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8"/>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lastRenderedPageBreak/>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8"/>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lastRenderedPageBreak/>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EC9966A" w14:textId="77777777" w:rsidR="00AC76A7" w:rsidRDefault="00560AD4">
      <w:pPr>
        <w:pStyle w:val="af8"/>
        <w:numPr>
          <w:ilvl w:val="2"/>
          <w:numId w:val="3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069C1FFA"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8"/>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等线"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等线"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74A6A60"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8"/>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0D1EA7B"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8"/>
        <w:numPr>
          <w:ilvl w:val="1"/>
          <w:numId w:val="28"/>
        </w:numPr>
        <w:adjustRightInd/>
        <w:spacing w:line="240" w:lineRule="auto"/>
        <w:ind w:left="780" w:firstLineChars="0"/>
        <w:rPr>
          <w:sz w:val="21"/>
          <w:szCs w:val="21"/>
        </w:rPr>
      </w:pPr>
      <w:r>
        <w:rPr>
          <w:sz w:val="21"/>
          <w:szCs w:val="21"/>
        </w:rPr>
        <w:lastRenderedPageBreak/>
        <w:t>Option 2: The unit of the time domain window is the same for the following PUSCH transmission:</w:t>
      </w:r>
    </w:p>
    <w:p w14:paraId="31BD65F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8"/>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7819D83F"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8"/>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8"/>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8"/>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8"/>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8"/>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8"/>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8"/>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宋体"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af8"/>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8"/>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8"/>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8"/>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8"/>
        <w:numPr>
          <w:ilvl w:val="1"/>
          <w:numId w:val="31"/>
        </w:numPr>
        <w:adjustRightInd/>
        <w:spacing w:line="240" w:lineRule="auto"/>
        <w:ind w:left="780" w:firstLineChars="0"/>
        <w:rPr>
          <w:color w:val="FF0000"/>
          <w:sz w:val="21"/>
          <w:szCs w:val="21"/>
        </w:rPr>
      </w:pPr>
      <w:r>
        <w:rPr>
          <w:color w:val="FF0000"/>
          <w:sz w:val="21"/>
          <w:szCs w:val="21"/>
        </w:rPr>
        <w:lastRenderedPageBreak/>
        <w:t>FFS: whether the window should be specified</w:t>
      </w:r>
    </w:p>
    <w:p w14:paraId="01597C8D" w14:textId="77777777" w:rsidR="00AC76A7" w:rsidRDefault="00560AD4">
      <w:pPr>
        <w:pStyle w:val="af8"/>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8"/>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8"/>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8"/>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8"/>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8"/>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8"/>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af8"/>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8"/>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8"/>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8"/>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af8"/>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8"/>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8"/>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8"/>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8"/>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4"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5" w:name="_Ref76651243"/>
      <w:bookmarkStart w:id="6"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7" w:name="_Ref84601523"/>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8"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hAnsi="Times New Roman" w:cs="Times New Roman"/>
          <w:color w:val="auto"/>
          <w:szCs w:val="21"/>
          <w:u w:val="none"/>
          <w:lang w:val="en-US"/>
        </w:rPr>
      </w:pPr>
      <w:bookmarkStart w:id="9"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0"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af6"/>
          <w:rFonts w:ascii="Times New Roman" w:eastAsia="宋体" w:hAnsi="Times New Roman" w:cs="Times New Roman" w:hint="eastAsia"/>
          <w:color w:val="auto"/>
          <w:kern w:val="0"/>
          <w:sz w:val="20"/>
          <w:szCs w:val="20"/>
          <w:u w:val="none"/>
        </w:rPr>
        <w:t>5</w:t>
      </w:r>
      <w:r>
        <w:rPr>
          <w:rStyle w:val="af6"/>
          <w:rFonts w:ascii="Times New Roman" w:eastAsia="宋体" w:hAnsi="Times New Roman" w:cs="Times New Roman"/>
          <w:color w:val="auto"/>
          <w:kern w:val="0"/>
          <w:sz w:val="20"/>
          <w:szCs w:val="20"/>
          <w:u w:val="none"/>
          <w:lang w:eastAsia="en-US"/>
        </w:rPr>
        <w:t>-e,</w:t>
      </w:r>
      <w:r>
        <w:t xml:space="preserve"> </w:t>
      </w:r>
      <w:r>
        <w:rPr>
          <w:rStyle w:val="af6"/>
          <w:rFonts w:ascii="Times New Roman" w:eastAsia="宋体" w:hAnsi="Times New Roman" w:cs="Times New Roman"/>
          <w:color w:val="auto"/>
          <w:kern w:val="0"/>
          <w:sz w:val="20"/>
          <w:szCs w:val="20"/>
          <w:u w:val="none"/>
          <w:lang w:eastAsia="en-US"/>
        </w:rPr>
        <w:t>May 10th – 27th, 2021</w:t>
      </w:r>
      <w:r>
        <w:rPr>
          <w:rStyle w:val="af6"/>
          <w:rFonts w:ascii="Times New Roman" w:eastAsia="宋体"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Cs w:val="21"/>
          <w:u w:val="none"/>
          <w:lang w:val="en-US"/>
        </w:rPr>
      </w:pPr>
      <w:bookmarkStart w:id="11"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2" w:name="_Ref84103504"/>
      <w:r>
        <w:rPr>
          <w:rStyle w:val="af6"/>
          <w:rFonts w:ascii="Times New Roman" w:hAnsi="Times New Roman" w:cs="Times New Roman"/>
          <w:color w:val="auto"/>
          <w:sz w:val="20"/>
          <w:szCs w:val="20"/>
          <w:u w:val="none"/>
          <w:lang w:val="en-US"/>
        </w:rPr>
        <w:t>3GPP R4-2114991, “LS on joint channel estimation for PUSCH and PUCCH (R1-2106212, R4-2111706)”, Qualcomm</w:t>
      </w:r>
      <w:r>
        <w:rPr>
          <w:rStyle w:val="af6"/>
          <w:rFonts w:ascii="Times New Roman" w:eastAsia="宋体" w:hAnsi="Times New Roman" w:cs="Times New Roman"/>
          <w:color w:val="auto"/>
          <w:kern w:val="0"/>
          <w:sz w:val="20"/>
          <w:szCs w:val="20"/>
          <w:u w:val="none"/>
          <w:lang w:eastAsia="en-US"/>
        </w:rPr>
        <w:t>, RAN4#</w:t>
      </w:r>
      <w:r>
        <w:rPr>
          <w:rStyle w:val="af6"/>
          <w:rFonts w:ascii="Times New Roman" w:eastAsia="宋体" w:hAnsi="Times New Roman" w:cs="Times New Roman"/>
          <w:color w:val="auto"/>
          <w:kern w:val="0"/>
          <w:sz w:val="20"/>
          <w:szCs w:val="20"/>
          <w:u w:val="none"/>
        </w:rPr>
        <w:t>100</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3" w:name="_Ref84670084"/>
      <w:r>
        <w:rPr>
          <w:rStyle w:val="af6"/>
          <w:rFonts w:ascii="Times New Roman" w:hAnsi="Times New Roman" w:cs="Times New Roman"/>
          <w:color w:val="auto"/>
          <w:sz w:val="20"/>
          <w:szCs w:val="20"/>
          <w:u w:val="none"/>
          <w:lang w:val="en-US"/>
        </w:rPr>
        <w:t>3GPP R1-2108458, “Reply LS on PUCCH and PUSCH repetition”, Qualcomm</w:t>
      </w:r>
      <w:r>
        <w:rPr>
          <w:rStyle w:val="af6"/>
          <w:rFonts w:ascii="Times New Roman" w:eastAsia="宋体" w:hAnsi="Times New Roman" w:cs="Times New Roman"/>
          <w:color w:val="auto"/>
          <w:kern w:val="0"/>
          <w:sz w:val="20"/>
          <w:szCs w:val="20"/>
          <w:u w:val="none"/>
          <w:lang w:eastAsia="en-US"/>
        </w:rPr>
        <w:t>, RAN1#10</w:t>
      </w:r>
      <w:r>
        <w:rPr>
          <w:rStyle w:val="af6"/>
          <w:rFonts w:ascii="Times New Roman" w:eastAsia="宋体" w:hAnsi="Times New Roman" w:cs="Times New Roman" w:hint="eastAsia"/>
          <w:color w:val="auto"/>
          <w:kern w:val="0"/>
          <w:sz w:val="20"/>
          <w:szCs w:val="20"/>
          <w:u w:val="none"/>
        </w:rPr>
        <w:t>6</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August 16th – 2</w:t>
      </w:r>
      <w:r>
        <w:rPr>
          <w:rStyle w:val="af6"/>
          <w:rFonts w:ascii="Times New Roman" w:hAnsi="Times New Roman" w:cs="Times New Roman" w:hint="eastAsia"/>
          <w:color w:val="auto"/>
          <w:sz w:val="20"/>
          <w:szCs w:val="20"/>
          <w:u w:val="none"/>
          <w:lang w:val="en-US"/>
        </w:rPr>
        <w:t>7th,</w:t>
      </w:r>
      <w:r>
        <w:rPr>
          <w:rStyle w:val="af6"/>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R1-2108740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 xml:space="preserve">Huawei, </w:t>
      </w:r>
      <w:proofErr w:type="spellStart"/>
      <w:r>
        <w:rPr>
          <w:rStyle w:val="af6"/>
          <w:rFonts w:ascii="Times New Roman" w:hAnsi="Times New Roman" w:cs="Times New Roman"/>
          <w:color w:val="auto"/>
          <w:sz w:val="20"/>
          <w:szCs w:val="20"/>
          <w:u w:val="none"/>
          <w:lang w:val="en-US"/>
        </w:rPr>
        <w:t>HiSilicon</w:t>
      </w:r>
      <w:proofErr w:type="spellEnd"/>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R1-2108847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R1-2108921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r>
      <w:proofErr w:type="spellStart"/>
      <w:r>
        <w:rPr>
          <w:rStyle w:val="af6"/>
          <w:rFonts w:ascii="Times New Roman" w:hAnsi="Times New Roman" w:cs="Times New Roman"/>
          <w:color w:val="auto"/>
          <w:sz w:val="20"/>
          <w:szCs w:val="20"/>
          <w:u w:val="none"/>
          <w:lang w:val="en-US"/>
        </w:rPr>
        <w:t>Spreadtrum</w:t>
      </w:r>
      <w:proofErr w:type="spellEnd"/>
      <w:r>
        <w:rPr>
          <w:rStyle w:val="af6"/>
          <w:rFonts w:ascii="Times New Roman" w:hAnsi="Times New Roman" w:cs="Times New Roman"/>
          <w:color w:val="auto"/>
          <w:sz w:val="20"/>
          <w:szCs w:val="20"/>
          <w:u w:val="none"/>
          <w:lang w:val="en-US"/>
        </w:rPr>
        <w:t xml:space="preserve">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R1-2108991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R1-2109090</w:t>
      </w:r>
      <w:r>
        <w:rPr>
          <w:rStyle w:val="af6"/>
          <w:rFonts w:ascii="Times New Roman" w:hAnsi="Times New Roman" w:cs="Times New Roman"/>
          <w:color w:val="auto"/>
          <w:sz w:val="20"/>
          <w:szCs w:val="20"/>
          <w:u w:val="none"/>
          <w:lang w:val="en-US"/>
        </w:rPr>
        <w:tab/>
        <w:t>Consideration on Joint channel estimation for PUSCH</w:t>
      </w:r>
      <w:r>
        <w:rPr>
          <w:rStyle w:val="af6"/>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R1-2109242</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R1-2109249</w:t>
      </w:r>
      <w:r>
        <w:rPr>
          <w:rStyle w:val="af6"/>
          <w:rFonts w:ascii="Times New Roman" w:hAnsi="Times New Roman" w:cs="Times New Roman"/>
          <w:color w:val="auto"/>
          <w:sz w:val="20"/>
          <w:szCs w:val="20"/>
          <w:u w:val="none"/>
          <w:lang w:val="en-US"/>
        </w:rPr>
        <w:tab/>
        <w:t>Remaining issues on joint channel estimation for PUSCH</w:t>
      </w:r>
      <w:r>
        <w:rPr>
          <w:rStyle w:val="af6"/>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R1-2109297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R1-2109330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R1-2109459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R1-2109506</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R1-2109572</w:t>
      </w:r>
      <w:r>
        <w:rPr>
          <w:rStyle w:val="af6"/>
          <w:rFonts w:ascii="Times New Roman" w:hAnsi="Times New Roman" w:cs="Times New Roman"/>
          <w:color w:val="auto"/>
          <w:sz w:val="20"/>
          <w:szCs w:val="20"/>
          <w:u w:val="none"/>
          <w:lang w:val="en-US"/>
        </w:rPr>
        <w:tab/>
        <w:t>Discussion on Joint channel estimation over multi-slot</w:t>
      </w:r>
      <w:r>
        <w:rPr>
          <w:rStyle w:val="af6"/>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R1-2109694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R1-2109799</w:t>
      </w:r>
      <w:r>
        <w:rPr>
          <w:rStyle w:val="af6"/>
          <w:rFonts w:ascii="Times New Roman" w:hAnsi="Times New Roman" w:cs="Times New Roman"/>
          <w:color w:val="auto"/>
          <w:sz w:val="20"/>
          <w:szCs w:val="20"/>
          <w:u w:val="none"/>
          <w:lang w:val="en-US"/>
        </w:rPr>
        <w:tab/>
        <w:t>Views on Joint Channel Estimation for PUSCH</w:t>
      </w:r>
      <w:r>
        <w:rPr>
          <w:rStyle w:val="af6"/>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R1-2109888</w:t>
      </w:r>
      <w:r>
        <w:rPr>
          <w:rStyle w:val="af6"/>
          <w:rFonts w:ascii="Times New Roman" w:hAnsi="Times New Roman" w:cs="Times New Roman"/>
          <w:color w:val="auto"/>
          <w:sz w:val="20"/>
          <w:szCs w:val="20"/>
          <w:u w:val="none"/>
          <w:lang w:val="en-US"/>
        </w:rPr>
        <w:tab/>
        <w:t>Joint channel estimation for PUSCH coverage enhancements</w:t>
      </w:r>
      <w:r>
        <w:rPr>
          <w:rStyle w:val="af6"/>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R1-2109991</w:t>
      </w:r>
      <w:r>
        <w:rPr>
          <w:rStyle w:val="af6"/>
          <w:rFonts w:ascii="Times New Roman" w:hAnsi="Times New Roman" w:cs="Times New Roman"/>
          <w:color w:val="auto"/>
          <w:sz w:val="20"/>
          <w:szCs w:val="20"/>
          <w:u w:val="none"/>
          <w:lang w:val="en-US"/>
        </w:rPr>
        <w:tab/>
        <w:t xml:space="preserve">Design Considerations for Joint channel estimation for PUSCH </w:t>
      </w:r>
      <w:r>
        <w:rPr>
          <w:rStyle w:val="af6"/>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R1-2110002</w:t>
      </w:r>
      <w:r>
        <w:rPr>
          <w:rStyle w:val="af6"/>
          <w:rFonts w:ascii="Times New Roman" w:hAnsi="Times New Roman" w:cs="Times New Roman"/>
          <w:color w:val="auto"/>
          <w:sz w:val="20"/>
          <w:szCs w:val="20"/>
          <w:u w:val="none"/>
          <w:lang w:val="en-US"/>
        </w:rPr>
        <w:tab/>
        <w:t>Joint channel estimation for multiple PUSCH transmission</w:t>
      </w:r>
      <w:r>
        <w:rPr>
          <w:rStyle w:val="af6"/>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R1-2110048</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R1-2110098</w:t>
      </w:r>
      <w:r>
        <w:rPr>
          <w:rStyle w:val="af6"/>
          <w:rFonts w:ascii="Times New Roman" w:hAnsi="Times New Roman" w:cs="Times New Roman"/>
          <w:color w:val="auto"/>
          <w:sz w:val="20"/>
          <w:szCs w:val="20"/>
          <w:u w:val="none"/>
          <w:lang w:val="en-US"/>
        </w:rPr>
        <w:tab/>
        <w:t>Discussions on joint channel estimation for PUSCH</w:t>
      </w:r>
      <w:r>
        <w:rPr>
          <w:rStyle w:val="af6"/>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R1-2110124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R1-2110154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r>
      <w:proofErr w:type="spellStart"/>
      <w:r>
        <w:rPr>
          <w:rStyle w:val="af6"/>
          <w:rFonts w:ascii="Times New Roman" w:hAnsi="Times New Roman" w:cs="Times New Roman"/>
          <w:color w:val="auto"/>
          <w:sz w:val="20"/>
          <w:szCs w:val="20"/>
          <w:u w:val="none"/>
          <w:lang w:val="en-US"/>
        </w:rPr>
        <w:t>InterDigital</w:t>
      </w:r>
      <w:proofErr w:type="spellEnd"/>
      <w:r>
        <w:rPr>
          <w:rStyle w:val="af6"/>
          <w:rFonts w:ascii="Times New Roman" w:hAnsi="Times New Roman" w:cs="Times New Roman"/>
          <w:color w:val="auto"/>
          <w:sz w:val="20"/>
          <w:szCs w:val="20"/>
          <w:u w:val="none"/>
          <w:lang w:val="en-US"/>
        </w:rPr>
        <w:t>,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R1-2110203</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R1-2110239</w:t>
      </w:r>
      <w:r>
        <w:rPr>
          <w:rStyle w:val="af6"/>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R1-2110329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6ADF2" w14:textId="77777777" w:rsidR="00D917B2" w:rsidRDefault="00D917B2" w:rsidP="00EA417C">
      <w:pPr>
        <w:spacing w:after="0" w:line="240" w:lineRule="auto"/>
      </w:pPr>
      <w:r>
        <w:separator/>
      </w:r>
    </w:p>
  </w:endnote>
  <w:endnote w:type="continuationSeparator" w:id="0">
    <w:p w14:paraId="4B86879C" w14:textId="77777777" w:rsidR="00D917B2" w:rsidRDefault="00D917B2"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ËÎÌå"/>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Batang">
    <w:altName w:val="¹ÙÅÁ"/>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等线">
    <w:altName w:val="µÈÏß"/>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0DFA2" w14:textId="77777777" w:rsidR="00D917B2" w:rsidRDefault="00D917B2" w:rsidP="00EA417C">
      <w:pPr>
        <w:spacing w:after="0" w:line="240" w:lineRule="auto"/>
      </w:pPr>
      <w:r>
        <w:separator/>
      </w:r>
    </w:p>
  </w:footnote>
  <w:footnote w:type="continuationSeparator" w:id="0">
    <w:p w14:paraId="28731426" w14:textId="77777777" w:rsidR="00D917B2" w:rsidRDefault="00D917B2"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宋体" w:eastAsia="宋体" w:hAnsi="宋体"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8"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2"/>
  </w:num>
  <w:num w:numId="4">
    <w:abstractNumId w:val="43"/>
  </w:num>
  <w:num w:numId="5">
    <w:abstractNumId w:val="23"/>
  </w:num>
  <w:num w:numId="6">
    <w:abstractNumId w:val="19"/>
  </w:num>
  <w:num w:numId="7">
    <w:abstractNumId w:val="13"/>
  </w:num>
  <w:num w:numId="8">
    <w:abstractNumId w:val="46"/>
  </w:num>
  <w:num w:numId="9">
    <w:abstractNumId w:val="39"/>
  </w:num>
  <w:num w:numId="10">
    <w:abstractNumId w:val="45"/>
  </w:num>
  <w:num w:numId="11">
    <w:abstractNumId w:val="29"/>
  </w:num>
  <w:num w:numId="12">
    <w:abstractNumId w:val="35"/>
  </w:num>
  <w:num w:numId="13">
    <w:abstractNumId w:val="36"/>
  </w:num>
  <w:num w:numId="14">
    <w:abstractNumId w:val="17"/>
  </w:num>
  <w:num w:numId="15">
    <w:abstractNumId w:val="34"/>
  </w:num>
  <w:num w:numId="16">
    <w:abstractNumId w:val="31"/>
  </w:num>
  <w:num w:numId="17">
    <w:abstractNumId w:val="33"/>
  </w:num>
  <w:num w:numId="18">
    <w:abstractNumId w:val="48"/>
  </w:num>
  <w:num w:numId="19">
    <w:abstractNumId w:val="38"/>
  </w:num>
  <w:num w:numId="20">
    <w:abstractNumId w:val="12"/>
  </w:num>
  <w:num w:numId="21">
    <w:abstractNumId w:val="3"/>
  </w:num>
  <w:num w:numId="22">
    <w:abstractNumId w:val="1"/>
  </w:num>
  <w:num w:numId="23">
    <w:abstractNumId w:val="24"/>
  </w:num>
  <w:num w:numId="24">
    <w:abstractNumId w:val="42"/>
  </w:num>
  <w:num w:numId="25">
    <w:abstractNumId w:val="11"/>
  </w:num>
  <w:num w:numId="26">
    <w:abstractNumId w:val="15"/>
  </w:num>
  <w:num w:numId="27">
    <w:abstractNumId w:val="47"/>
  </w:num>
  <w:num w:numId="28">
    <w:abstractNumId w:val="20"/>
  </w:num>
  <w:num w:numId="29">
    <w:abstractNumId w:val="16"/>
  </w:num>
  <w:num w:numId="30">
    <w:abstractNumId w:val="18"/>
  </w:num>
  <w:num w:numId="31">
    <w:abstractNumId w:val="28"/>
  </w:num>
  <w:num w:numId="32">
    <w:abstractNumId w:val="22"/>
  </w:num>
  <w:num w:numId="33">
    <w:abstractNumId w:val="7"/>
  </w:num>
  <w:num w:numId="34">
    <w:abstractNumId w:val="25"/>
  </w:num>
  <w:num w:numId="35">
    <w:abstractNumId w:val="27"/>
  </w:num>
  <w:num w:numId="36">
    <w:abstractNumId w:val="6"/>
  </w:num>
  <w:num w:numId="37">
    <w:abstractNumId w:val="21"/>
  </w:num>
  <w:num w:numId="38">
    <w:abstractNumId w:val="26"/>
  </w:num>
  <w:num w:numId="39">
    <w:abstractNumId w:val="41"/>
  </w:num>
  <w:num w:numId="40">
    <w:abstractNumId w:val="5"/>
  </w:num>
  <w:num w:numId="41">
    <w:abstractNumId w:val="4"/>
  </w:num>
  <w:num w:numId="42">
    <w:abstractNumId w:val="10"/>
  </w:num>
  <w:num w:numId="43">
    <w:abstractNumId w:val="8"/>
  </w:num>
  <w:num w:numId="44">
    <w:abstractNumId w:val="44"/>
  </w:num>
  <w:num w:numId="45">
    <w:abstractNumId w:val="30"/>
  </w:num>
  <w:num w:numId="46">
    <w:abstractNumId w:val="40"/>
  </w:num>
  <w:num w:numId="47">
    <w:abstractNumId w:val="37"/>
  </w:num>
  <w:num w:numId="48">
    <w:abstractNumId w:val="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58D"/>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2A43"/>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C17"/>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51B"/>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76"/>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18B4"/>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5DE"/>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57D"/>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AEB"/>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4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73A"/>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4D8E"/>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7B2"/>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2">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3.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2.vsdx"/><Relationship Id="rId37" Type="http://schemas.openxmlformats.org/officeDocument/2006/relationships/oleObject" Target="embeddings/Microsoft_Visio_2003-2010_Drawing67.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Drawing1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oleObject" Target="embeddings/Microsoft_Visio_2003-2010_Drawing56.vsd"/><Relationship Id="rId43" Type="http://schemas.openxmlformats.org/officeDocument/2006/relationships/oleObject" Target="embeddings/Microsoft_Visio_2003-2010_Drawing910.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9.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Drawing78.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A74E15AE-91CC-4472-9883-1BE79245FD80}">
  <ds:schemaRefs>
    <ds:schemaRef ds:uri="http://schemas.openxmlformats.org/officeDocument/2006/bibliography"/>
  </ds:schemaRefs>
</ds:datastoreItem>
</file>

<file path=customXml/itemProps3.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32701</Words>
  <Characters>186402</Characters>
  <Application>Microsoft Office Word</Application>
  <DocSecurity>0</DocSecurity>
  <Lines>1553</Lines>
  <Paragraphs>437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zhengyi</cp:lastModifiedBy>
  <cp:revision>2</cp:revision>
  <cp:lastPrinted>2021-04-15T03:16:00Z</cp:lastPrinted>
  <dcterms:created xsi:type="dcterms:W3CDTF">2021-10-14T18:18:00Z</dcterms:created>
  <dcterms:modified xsi:type="dcterms:W3CDTF">2021-10-14T18:18:00Z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