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3E87" w14:textId="77777777" w:rsidR="0011585F" w:rsidRDefault="002D7041">
      <w:pPr>
        <w:pStyle w:val="ac"/>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ac"/>
        <w:jc w:val="both"/>
        <w:rPr>
          <w:bCs/>
          <w:sz w:val="24"/>
          <w:szCs w:val="24"/>
        </w:rPr>
      </w:pPr>
      <w:r>
        <w:rPr>
          <w:bCs/>
          <w:sz w:val="24"/>
          <w:szCs w:val="24"/>
        </w:rPr>
        <w:t>e-Meeting, October 11 – October 19, 2021</w:t>
      </w:r>
    </w:p>
    <w:bookmarkEnd w:id="0"/>
    <w:p w14:paraId="7C3533EF" w14:textId="77777777" w:rsidR="0011585F" w:rsidRDefault="0011585F">
      <w:pPr>
        <w:pStyle w:val="ac"/>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af7"/>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af7"/>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af7"/>
        <w:numPr>
          <w:ilvl w:val="2"/>
          <w:numId w:val="9"/>
        </w:numPr>
        <w:jc w:val="both"/>
        <w:rPr>
          <w:sz w:val="22"/>
          <w:lang w:val="en-US"/>
        </w:rPr>
      </w:pPr>
      <w:r>
        <w:rPr>
          <w:sz w:val="22"/>
          <w:lang w:val="en-US"/>
        </w:rPr>
        <w:t xml:space="preserve">Use of the TDRA table </w:t>
      </w:r>
    </w:p>
    <w:p w14:paraId="32553A09" w14:textId="77777777" w:rsidR="0011585F" w:rsidRDefault="002D7041">
      <w:pPr>
        <w:pStyle w:val="af7"/>
        <w:numPr>
          <w:ilvl w:val="2"/>
          <w:numId w:val="9"/>
        </w:numPr>
        <w:jc w:val="both"/>
        <w:rPr>
          <w:sz w:val="22"/>
          <w:lang w:val="en-US"/>
        </w:rPr>
      </w:pPr>
      <w:r>
        <w:rPr>
          <w:sz w:val="22"/>
          <w:lang w:val="en-US"/>
        </w:rPr>
        <w:t>Candidate values for N</w:t>
      </w:r>
    </w:p>
    <w:p w14:paraId="0AA039CC" w14:textId="77777777" w:rsidR="0011585F" w:rsidRDefault="002D7041">
      <w:pPr>
        <w:pStyle w:val="af7"/>
        <w:numPr>
          <w:ilvl w:val="2"/>
          <w:numId w:val="9"/>
        </w:numPr>
        <w:jc w:val="both"/>
        <w:rPr>
          <w:sz w:val="22"/>
          <w:lang w:val="en-US"/>
        </w:rPr>
      </w:pPr>
      <w:r>
        <w:rPr>
          <w:sz w:val="22"/>
          <w:lang w:val="en-US"/>
        </w:rPr>
        <w:t>Candidate values for M</w:t>
      </w:r>
    </w:p>
    <w:p w14:paraId="3FD6085F" w14:textId="77777777" w:rsidR="0011585F" w:rsidRDefault="002D7041">
      <w:pPr>
        <w:pStyle w:val="af7"/>
        <w:numPr>
          <w:ilvl w:val="1"/>
          <w:numId w:val="9"/>
        </w:numPr>
        <w:jc w:val="both"/>
        <w:rPr>
          <w:sz w:val="22"/>
          <w:lang w:val="en-US"/>
        </w:rPr>
      </w:pPr>
      <w:r>
        <w:rPr>
          <w:sz w:val="22"/>
          <w:lang w:val="en-US"/>
        </w:rPr>
        <w:t>Rate matching</w:t>
      </w:r>
    </w:p>
    <w:p w14:paraId="110C065F" w14:textId="77777777" w:rsidR="0011585F" w:rsidRDefault="002D7041">
      <w:pPr>
        <w:pStyle w:val="af7"/>
        <w:numPr>
          <w:ilvl w:val="2"/>
          <w:numId w:val="9"/>
        </w:numPr>
        <w:jc w:val="both"/>
        <w:rPr>
          <w:sz w:val="22"/>
          <w:lang w:val="en-US"/>
        </w:rPr>
      </w:pPr>
      <w:r>
        <w:rPr>
          <w:sz w:val="22"/>
          <w:lang w:val="en-US"/>
        </w:rPr>
        <w:t>Time unit of the bit interleaving</w:t>
      </w:r>
    </w:p>
    <w:p w14:paraId="155D2688" w14:textId="77777777" w:rsidR="0011585F" w:rsidRDefault="002D7041">
      <w:pPr>
        <w:pStyle w:val="af7"/>
        <w:numPr>
          <w:ilvl w:val="2"/>
          <w:numId w:val="9"/>
        </w:numPr>
        <w:jc w:val="both"/>
        <w:rPr>
          <w:sz w:val="22"/>
          <w:lang w:val="en-US"/>
        </w:rPr>
      </w:pPr>
      <w:r>
        <w:rPr>
          <w:sz w:val="22"/>
          <w:lang w:val="en-US"/>
        </w:rPr>
        <w:t>Starting bit in each slot for the single TBoMS</w:t>
      </w:r>
    </w:p>
    <w:p w14:paraId="319BF5D7" w14:textId="77777777" w:rsidR="0011585F" w:rsidRDefault="002D7041">
      <w:pPr>
        <w:pStyle w:val="af7"/>
        <w:numPr>
          <w:ilvl w:val="1"/>
          <w:numId w:val="9"/>
        </w:numPr>
        <w:jc w:val="both"/>
        <w:rPr>
          <w:sz w:val="22"/>
          <w:lang w:val="en-US"/>
        </w:rPr>
      </w:pPr>
      <w:r>
        <w:rPr>
          <w:sz w:val="22"/>
          <w:lang w:val="en-US"/>
        </w:rPr>
        <w:t>TBoMS repetitions</w:t>
      </w:r>
    </w:p>
    <w:p w14:paraId="4733090E" w14:textId="77777777" w:rsidR="0011585F" w:rsidRDefault="002D7041">
      <w:pPr>
        <w:pStyle w:val="af7"/>
        <w:numPr>
          <w:ilvl w:val="2"/>
          <w:numId w:val="9"/>
        </w:numPr>
        <w:jc w:val="both"/>
        <w:rPr>
          <w:sz w:val="22"/>
          <w:lang w:val="en-US"/>
        </w:rPr>
      </w:pPr>
      <w:r>
        <w:rPr>
          <w:sz w:val="22"/>
          <w:lang w:val="en-US"/>
        </w:rPr>
        <w:t>Whether and how RVs are cycled across M repetitions of a single TBoMS</w:t>
      </w:r>
    </w:p>
    <w:p w14:paraId="0BEF30A9" w14:textId="77777777" w:rsidR="0011585F" w:rsidRDefault="002D7041">
      <w:pPr>
        <w:pStyle w:val="af7"/>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af7"/>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af7"/>
        <w:numPr>
          <w:ilvl w:val="1"/>
          <w:numId w:val="10"/>
        </w:numPr>
        <w:jc w:val="both"/>
        <w:rPr>
          <w:sz w:val="22"/>
          <w:lang w:val="en-US"/>
        </w:rPr>
      </w:pPr>
      <w:r>
        <w:rPr>
          <w:sz w:val="22"/>
          <w:lang w:val="en-US"/>
        </w:rPr>
        <w:t>TBS determination</w:t>
      </w:r>
    </w:p>
    <w:p w14:paraId="69F7178F" w14:textId="77777777" w:rsidR="0011585F" w:rsidRDefault="002D7041">
      <w:pPr>
        <w:pStyle w:val="af7"/>
        <w:numPr>
          <w:ilvl w:val="2"/>
          <w:numId w:val="11"/>
        </w:numPr>
        <w:jc w:val="both"/>
        <w:rPr>
          <w:sz w:val="22"/>
          <w:lang w:val="en-US"/>
        </w:rPr>
      </w:pPr>
      <w:r>
        <w:rPr>
          <w:sz w:val="22"/>
          <w:lang w:val="en-US"/>
        </w:rPr>
        <w:t>Whether 1&lt;K&lt;N is supported</w:t>
      </w:r>
    </w:p>
    <w:p w14:paraId="474FB765" w14:textId="77777777" w:rsidR="0011585F" w:rsidRDefault="002D7041">
      <w:pPr>
        <w:pStyle w:val="af7"/>
        <w:numPr>
          <w:ilvl w:val="2"/>
          <w:numId w:val="11"/>
        </w:numPr>
        <w:jc w:val="both"/>
        <w:rPr>
          <w:sz w:val="22"/>
          <w:lang w:val="en-US"/>
        </w:rPr>
      </w:pPr>
      <w:r>
        <w:rPr>
          <w:sz w:val="22"/>
          <w:lang w:val="en-US"/>
        </w:rPr>
        <w:t>Whether maximum TBS should be limited</w:t>
      </w:r>
    </w:p>
    <w:p w14:paraId="583B6D7D" w14:textId="77777777" w:rsidR="0011585F" w:rsidRDefault="002D7041">
      <w:pPr>
        <w:pStyle w:val="af7"/>
        <w:numPr>
          <w:ilvl w:val="1"/>
          <w:numId w:val="10"/>
        </w:numPr>
        <w:jc w:val="both"/>
        <w:rPr>
          <w:sz w:val="22"/>
          <w:lang w:val="en-US"/>
        </w:rPr>
      </w:pPr>
      <w:r>
        <w:rPr>
          <w:sz w:val="22"/>
          <w:lang w:val="en-US"/>
        </w:rPr>
        <w:t>UCI multiplexing rules</w:t>
      </w:r>
    </w:p>
    <w:p w14:paraId="7AE43F68" w14:textId="77777777" w:rsidR="0011585F" w:rsidRDefault="002D7041">
      <w:pPr>
        <w:pStyle w:val="af7"/>
        <w:numPr>
          <w:ilvl w:val="1"/>
          <w:numId w:val="10"/>
        </w:numPr>
        <w:jc w:val="both"/>
        <w:rPr>
          <w:sz w:val="22"/>
          <w:lang w:val="en-US"/>
        </w:rPr>
      </w:pPr>
      <w:r>
        <w:rPr>
          <w:sz w:val="22"/>
          <w:lang w:val="en-US"/>
        </w:rPr>
        <w:t>Dropping rules</w:t>
      </w:r>
    </w:p>
    <w:p w14:paraId="2161614F" w14:textId="77777777" w:rsidR="0011585F" w:rsidRDefault="002D7041">
      <w:pPr>
        <w:pStyle w:val="af7"/>
        <w:numPr>
          <w:ilvl w:val="1"/>
          <w:numId w:val="10"/>
        </w:numPr>
        <w:jc w:val="both"/>
        <w:rPr>
          <w:sz w:val="22"/>
          <w:lang w:val="en-US"/>
        </w:rPr>
      </w:pPr>
      <w:r>
        <w:rPr>
          <w:sz w:val="22"/>
          <w:lang w:val="en-US"/>
        </w:rPr>
        <w:t>Transmission power determination</w:t>
      </w:r>
    </w:p>
    <w:p w14:paraId="2FDED629" w14:textId="77777777" w:rsidR="0011585F" w:rsidRDefault="002D7041">
      <w:pPr>
        <w:pStyle w:val="af7"/>
        <w:numPr>
          <w:ilvl w:val="1"/>
          <w:numId w:val="10"/>
        </w:numPr>
        <w:jc w:val="both"/>
        <w:rPr>
          <w:sz w:val="22"/>
          <w:lang w:val="en-US"/>
        </w:rPr>
      </w:pPr>
      <w:r>
        <w:rPr>
          <w:sz w:val="22"/>
          <w:lang w:val="en-US"/>
        </w:rPr>
        <w:t>Frequency hopping</w:t>
      </w:r>
    </w:p>
    <w:p w14:paraId="12CAC128" w14:textId="77777777" w:rsidR="0011585F" w:rsidRDefault="002D7041">
      <w:pPr>
        <w:pStyle w:val="af7"/>
        <w:numPr>
          <w:ilvl w:val="1"/>
          <w:numId w:val="10"/>
        </w:numPr>
        <w:rPr>
          <w:sz w:val="22"/>
          <w:lang w:val="en-US"/>
        </w:rPr>
      </w:pPr>
      <w:r>
        <w:rPr>
          <w:sz w:val="22"/>
          <w:lang w:val="en-US"/>
        </w:rPr>
        <w:t>Rank of TBoMS transmission</w:t>
      </w:r>
    </w:p>
    <w:p w14:paraId="0760E258" w14:textId="77777777" w:rsidR="0011585F" w:rsidRDefault="002D7041">
      <w:pPr>
        <w:pStyle w:val="af7"/>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af7"/>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af7"/>
        <w:numPr>
          <w:ilvl w:val="1"/>
          <w:numId w:val="12"/>
        </w:numPr>
        <w:jc w:val="both"/>
        <w:rPr>
          <w:sz w:val="22"/>
          <w:lang w:val="en-US"/>
        </w:rPr>
      </w:pPr>
      <w:r>
        <w:rPr>
          <w:sz w:val="22"/>
          <w:lang w:val="en-US"/>
        </w:rPr>
        <w:t>Time domain resource determination</w:t>
      </w:r>
    </w:p>
    <w:p w14:paraId="2659AAF4" w14:textId="77777777" w:rsidR="0011585F" w:rsidRDefault="002D7041">
      <w:pPr>
        <w:pStyle w:val="af7"/>
        <w:numPr>
          <w:ilvl w:val="2"/>
          <w:numId w:val="13"/>
        </w:numPr>
        <w:jc w:val="both"/>
        <w:rPr>
          <w:sz w:val="22"/>
          <w:lang w:val="en-US"/>
        </w:rPr>
      </w:pPr>
      <w:r>
        <w:rPr>
          <w:sz w:val="22"/>
          <w:lang w:val="en-US"/>
        </w:rPr>
        <w:t>Time domain resource determination for TBoMS for CG-PUSCH</w:t>
      </w:r>
    </w:p>
    <w:p w14:paraId="59002A88" w14:textId="77777777" w:rsidR="0011585F" w:rsidRDefault="002D7041">
      <w:pPr>
        <w:pStyle w:val="af7"/>
        <w:numPr>
          <w:ilvl w:val="2"/>
          <w:numId w:val="13"/>
        </w:numPr>
        <w:jc w:val="both"/>
        <w:rPr>
          <w:sz w:val="22"/>
          <w:lang w:val="en-US"/>
        </w:rPr>
      </w:pPr>
      <w:r>
        <w:rPr>
          <w:sz w:val="22"/>
          <w:lang w:val="en-US"/>
        </w:rPr>
        <w:t>Time domain resource determination for single TBoMS in TBoMS repetition</w:t>
      </w:r>
    </w:p>
    <w:p w14:paraId="766C7FB7" w14:textId="77777777" w:rsidR="0011585F" w:rsidRDefault="002D7041">
      <w:pPr>
        <w:pStyle w:val="af7"/>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af7"/>
        <w:numPr>
          <w:ilvl w:val="1"/>
          <w:numId w:val="12"/>
        </w:numPr>
        <w:jc w:val="both"/>
        <w:rPr>
          <w:sz w:val="22"/>
          <w:lang w:val="en-US"/>
        </w:rPr>
      </w:pPr>
      <w:r>
        <w:rPr>
          <w:sz w:val="22"/>
          <w:lang w:val="en-US"/>
        </w:rPr>
        <w:t>Rate matching</w:t>
      </w:r>
    </w:p>
    <w:p w14:paraId="4D8F0CCE" w14:textId="77777777" w:rsidR="0011585F" w:rsidRDefault="002D7041">
      <w:pPr>
        <w:pStyle w:val="af7"/>
        <w:numPr>
          <w:ilvl w:val="2"/>
          <w:numId w:val="14"/>
        </w:numPr>
        <w:jc w:val="both"/>
        <w:rPr>
          <w:sz w:val="22"/>
          <w:lang w:val="en-US"/>
        </w:rPr>
      </w:pPr>
      <w:r>
        <w:rPr>
          <w:sz w:val="22"/>
          <w:lang w:val="en-US"/>
        </w:rPr>
        <w:t>The definition of the parameter G</w:t>
      </w:r>
    </w:p>
    <w:p w14:paraId="03EB1C66" w14:textId="77777777" w:rsidR="0011585F" w:rsidRDefault="002D7041">
      <w:pPr>
        <w:pStyle w:val="af7"/>
        <w:numPr>
          <w:ilvl w:val="2"/>
          <w:numId w:val="14"/>
        </w:numPr>
        <w:jc w:val="both"/>
        <w:rPr>
          <w:sz w:val="22"/>
          <w:lang w:val="en-US"/>
        </w:rPr>
      </w:pPr>
      <w:r>
        <w:rPr>
          <w:sz w:val="22"/>
          <w:lang w:val="en-US"/>
        </w:rPr>
        <w:t>Bit interleaving in case of multiple CBs</w:t>
      </w:r>
    </w:p>
    <w:p w14:paraId="6DAD1532" w14:textId="77777777" w:rsidR="0011585F" w:rsidRDefault="002D7041">
      <w:pPr>
        <w:pStyle w:val="af7"/>
        <w:numPr>
          <w:ilvl w:val="1"/>
          <w:numId w:val="12"/>
        </w:numPr>
        <w:jc w:val="both"/>
        <w:rPr>
          <w:sz w:val="22"/>
          <w:lang w:val="en-US"/>
        </w:rPr>
      </w:pPr>
      <w:r>
        <w:rPr>
          <w:sz w:val="22"/>
          <w:lang w:val="en-US"/>
        </w:rPr>
        <w:t>TBoMS repetitions</w:t>
      </w:r>
    </w:p>
    <w:p w14:paraId="24131C72" w14:textId="77777777" w:rsidR="0011585F" w:rsidRDefault="002D7041">
      <w:pPr>
        <w:pStyle w:val="af7"/>
        <w:numPr>
          <w:ilvl w:val="2"/>
          <w:numId w:val="15"/>
        </w:numPr>
        <w:jc w:val="both"/>
        <w:rPr>
          <w:sz w:val="22"/>
          <w:lang w:val="en-US"/>
        </w:rPr>
      </w:pPr>
      <w:r>
        <w:rPr>
          <w:sz w:val="22"/>
          <w:lang w:val="en-US"/>
        </w:rPr>
        <w:t>Slot mapping for TBoMS repetitions</w:t>
      </w:r>
    </w:p>
    <w:p w14:paraId="0C370FDE" w14:textId="77777777" w:rsidR="0011585F" w:rsidRDefault="002D7041">
      <w:pPr>
        <w:pStyle w:val="af7"/>
        <w:numPr>
          <w:ilvl w:val="1"/>
          <w:numId w:val="12"/>
        </w:numPr>
        <w:jc w:val="both"/>
        <w:rPr>
          <w:sz w:val="22"/>
          <w:lang w:val="en-US"/>
        </w:rPr>
      </w:pPr>
      <w:r>
        <w:rPr>
          <w:sz w:val="22"/>
          <w:lang w:val="en-US"/>
        </w:rPr>
        <w:t>FDRA</w:t>
      </w:r>
    </w:p>
    <w:p w14:paraId="376871F2" w14:textId="77777777" w:rsidR="0011585F" w:rsidRDefault="002D7041">
      <w:pPr>
        <w:pStyle w:val="af7"/>
        <w:numPr>
          <w:ilvl w:val="1"/>
          <w:numId w:val="12"/>
        </w:numPr>
        <w:jc w:val="both"/>
        <w:rPr>
          <w:sz w:val="22"/>
          <w:lang w:val="en-US"/>
        </w:rPr>
      </w:pPr>
      <w:r>
        <w:rPr>
          <w:sz w:val="22"/>
          <w:lang w:val="en-US"/>
        </w:rPr>
        <w:t>Retransmissions</w:t>
      </w:r>
    </w:p>
    <w:p w14:paraId="3CE81087" w14:textId="77777777" w:rsidR="0011585F" w:rsidRDefault="002D7041">
      <w:pPr>
        <w:pStyle w:val="af7"/>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af7"/>
        <w:numPr>
          <w:ilvl w:val="1"/>
          <w:numId w:val="12"/>
        </w:numPr>
        <w:jc w:val="both"/>
        <w:rPr>
          <w:sz w:val="22"/>
          <w:lang w:val="en-US"/>
        </w:rPr>
      </w:pPr>
      <w:r>
        <w:rPr>
          <w:sz w:val="22"/>
          <w:lang w:val="en-US"/>
        </w:rPr>
        <w:t>Interleaved TBoMS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Starting bit in each slot for the single TBoMS</w:t>
      </w:r>
    </w:p>
    <w:p w14:paraId="596EE38F" w14:textId="77777777" w:rsidR="0011585F" w:rsidRDefault="002D7041">
      <w:pPr>
        <w:numPr>
          <w:ilvl w:val="0"/>
          <w:numId w:val="16"/>
        </w:numPr>
        <w:contextualSpacing/>
        <w:jc w:val="both"/>
        <w:rPr>
          <w:sz w:val="22"/>
          <w:lang w:val="en-US"/>
        </w:rPr>
      </w:pPr>
      <w:r>
        <w:rPr>
          <w:sz w:val="22"/>
          <w:lang w:val="en-US"/>
        </w:rPr>
        <w:t>TBoMS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Whether and how RVs are cycled across M repetitions of a single TBoMS</w:t>
      </w:r>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77777777" w:rsidR="0011585F" w:rsidRDefault="002D7041">
      <w:pPr>
        <w:pStyle w:val="3"/>
        <w:numPr>
          <w:ilvl w:val="2"/>
          <w:numId w:val="5"/>
        </w:numPr>
        <w:jc w:val="both"/>
      </w:pPr>
      <w:r>
        <w:rPr>
          <w:color w:val="00B050"/>
        </w:rPr>
        <w:t>[OPEN]</w:t>
      </w:r>
      <w:r>
        <w:t xml:space="preserve"> 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06F5B528"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1B337183" w14:textId="77777777" w:rsidR="0011585F" w:rsidRDefault="002D7041">
      <w:pPr>
        <w:pStyle w:val="af7"/>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af7"/>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af7"/>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af7"/>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af7"/>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af7"/>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af7"/>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lastRenderedPageBreak/>
        <w:t>From FL’s perspective, the situation is extremely clear:</w:t>
      </w:r>
    </w:p>
    <w:p w14:paraId="1E41DD51" w14:textId="77777777" w:rsidR="0011585F" w:rsidRDefault="002D7041">
      <w:pPr>
        <w:pStyle w:val="af7"/>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af7"/>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af7"/>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5BA5D61A" w14:textId="77777777" w:rsidR="0011585F" w:rsidRDefault="0011585F">
      <w:pPr>
        <w:rPr>
          <w:sz w:val="22"/>
          <w:szCs w:val="22"/>
        </w:rPr>
      </w:pPr>
    </w:p>
    <w:p w14:paraId="04139AA9" w14:textId="77777777" w:rsidR="0011585F" w:rsidRDefault="002D7041">
      <w:pPr>
        <w:pStyle w:val="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宋体"/>
                <w:b w:val="0"/>
                <w:bCs w:val="0"/>
                <w:lang w:eastAsia="ko-KR"/>
              </w:rPr>
            </w:pPr>
          </w:p>
        </w:tc>
        <w:tc>
          <w:tcPr>
            <w:tcW w:w="7575" w:type="dxa"/>
            <w:vAlign w:val="center"/>
          </w:tcPr>
          <w:p w14:paraId="17929ED1"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宋体"/>
                <w:b/>
                <w:bCs/>
                <w:lang w:eastAsia="ko-KR"/>
              </w:rPr>
            </w:pPr>
            <w:r>
              <w:rPr>
                <w:rFonts w:eastAsia="宋体"/>
                <w:b/>
                <w:bCs/>
                <w:lang w:eastAsia="ko-KR"/>
              </w:rPr>
              <w:t>Support FL’s Proposal 1</w:t>
            </w:r>
          </w:p>
        </w:tc>
        <w:tc>
          <w:tcPr>
            <w:tcW w:w="7575" w:type="dxa"/>
          </w:tcPr>
          <w:p w14:paraId="7F549CC4" w14:textId="77777777" w:rsidR="0011585F" w:rsidRDefault="002D7041">
            <w:pPr>
              <w:spacing w:line="259" w:lineRule="auto"/>
              <w:rPr>
                <w:rFonts w:eastAsia="宋体"/>
                <w:lang w:val="en-US" w:eastAsia="zh-CN"/>
              </w:rPr>
            </w:pPr>
            <w:r>
              <w:rPr>
                <w:rFonts w:eastAsia="宋体"/>
                <w:lang w:val="en-US" w:eastAsia="zh-CN"/>
              </w:rPr>
              <w:t>Lenovo, Motorola Mobility, QC, vivo, Panasonic, Sharp, DCM, Spreadtrum</w:t>
            </w:r>
            <w:r>
              <w:rPr>
                <w:rFonts w:eastAsia="宋体" w:hint="eastAsia"/>
                <w:lang w:val="en-US" w:eastAsia="zh-CN"/>
              </w:rPr>
              <w:t xml:space="preserve">, </w:t>
            </w:r>
            <w:r>
              <w:rPr>
                <w:rFonts w:eastAsia="宋体"/>
                <w:lang w:val="en-US" w:eastAsia="zh-CN"/>
              </w:rPr>
              <w:t>Samsung</w:t>
            </w:r>
            <w:r>
              <w:rPr>
                <w:rFonts w:eastAsia="宋体" w:hint="eastAsia"/>
                <w:lang w:val="en-US" w:eastAsia="zh-CN"/>
              </w:rPr>
              <w:t>, CATT</w:t>
            </w:r>
            <w:r>
              <w:rPr>
                <w:rFonts w:eastAsia="宋体"/>
                <w:lang w:val="en-US" w:eastAsia="zh-CN"/>
              </w:rPr>
              <w:t>,TCL, Xiaomi, WILUS, NEC</w:t>
            </w:r>
            <w:ins w:id="2" w:author="Guozhiheng" w:date="2021-10-12T15:17:00Z">
              <w:r>
                <w:rPr>
                  <w:rFonts w:eastAsia="宋体"/>
                  <w:lang w:val="en-US" w:eastAsia="zh-CN"/>
                </w:rPr>
                <w:t>, Huawei, Hisilicon</w:t>
              </w:r>
            </w:ins>
            <w:r>
              <w:rPr>
                <w:rFonts w:eastAsia="宋体"/>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宋体"/>
                <w:b/>
                <w:bCs/>
                <w:lang w:eastAsia="ko-KR"/>
              </w:rPr>
            </w:pPr>
            <w:r>
              <w:rPr>
                <w:rFonts w:eastAsia="宋体"/>
                <w:b/>
                <w:bCs/>
                <w:lang w:eastAsia="ko-KR"/>
              </w:rPr>
              <w:t>Do not support FL’s Proposal 1</w:t>
            </w:r>
          </w:p>
        </w:tc>
        <w:tc>
          <w:tcPr>
            <w:tcW w:w="7575" w:type="dxa"/>
          </w:tcPr>
          <w:p w14:paraId="73345054"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Intel, InterDigital, Apple</w:t>
            </w:r>
          </w:p>
        </w:tc>
      </w:tr>
    </w:tbl>
    <w:p w14:paraId="006AEEBC"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5FD714F9" w14:textId="77777777" w:rsidR="0011585F" w:rsidRDefault="002D7041">
            <w:pPr>
              <w:spacing w:line="259" w:lineRule="auto"/>
              <w:jc w:val="center"/>
              <w:rPr>
                <w:rFonts w:eastAsia="宋体"/>
                <w:b w:val="0"/>
                <w:bCs w:val="0"/>
              </w:rPr>
            </w:pPr>
            <w:r>
              <w:rPr>
                <w:rFonts w:eastAsia="宋体"/>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30D12768" w14:textId="77777777" w:rsidR="0011585F" w:rsidRDefault="002D7041">
            <w:pPr>
              <w:numPr>
                <w:ilvl w:val="0"/>
                <w:numId w:val="21"/>
              </w:numPr>
              <w:spacing w:line="259" w:lineRule="auto"/>
              <w:rPr>
                <w:rFonts w:eastAsia="宋体"/>
              </w:rPr>
            </w:pPr>
            <w:r>
              <w:rPr>
                <w:rFonts w:hint="eastAsia"/>
                <w:lang w:val="en-US" w:eastAsia="zh-CN"/>
              </w:rPr>
              <w:lastRenderedPageBreak/>
              <w:t xml:space="preserve">In our view, N=1 can be included in the new TDRA table. This is, the TDRA table could be used for scheduling both regular PUSCH with N=1 and single TBoMS with N&gt;1. </w:t>
            </w:r>
          </w:p>
          <w:p w14:paraId="62E1912D" w14:textId="77777777" w:rsidR="0011585F" w:rsidRDefault="002D7041">
            <w:pPr>
              <w:spacing w:line="259" w:lineRule="auto"/>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宋体" w:hint="eastAsia"/>
                <w:i/>
                <w:iCs/>
                <w:lang w:val="en-US" w:eastAsia="zh-CN"/>
              </w:rPr>
              <w:t xml:space="preserve">ForTBoMS </w:t>
            </w:r>
            <w:r>
              <w:rPr>
                <w:rFonts w:eastAsia="宋体" w:hint="eastAsia"/>
                <w:lang w:val="en-US" w:eastAsia="zh-CN"/>
              </w:rPr>
              <w:t xml:space="preserve">and </w:t>
            </w:r>
            <w:r>
              <w:rPr>
                <w:rFonts w:hint="eastAsia"/>
                <w:i/>
                <w:iCs/>
                <w:lang w:val="en-US" w:eastAsia="ja-JP"/>
              </w:rPr>
              <w:t>numberOf</w:t>
            </w:r>
            <w:r>
              <w:rPr>
                <w:rFonts w:eastAsia="宋体" w:hint="eastAsia"/>
                <w:i/>
                <w:iCs/>
                <w:lang w:val="en-US" w:eastAsia="zh-CN"/>
              </w:rPr>
              <w:t xml:space="preserve">SlotsForSingleTBoMS </w:t>
            </w:r>
            <w:r>
              <w:rPr>
                <w:rFonts w:eastAsia="宋体"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TboMS, when TboMS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FFS: how to enable the TboMS transmission</w:t>
            </w:r>
          </w:p>
          <w:p w14:paraId="6DF46849" w14:textId="77777777" w:rsidR="0011585F" w:rsidRDefault="002D7041">
            <w:pPr>
              <w:spacing w:line="259" w:lineRule="auto"/>
              <w:jc w:val="both"/>
              <w:rPr>
                <w:rFonts w:eastAsia="宋体"/>
              </w:rPr>
            </w:pPr>
            <w:r>
              <w:rPr>
                <w:rFonts w:eastAsia="宋体"/>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6FD915EA" w14:textId="77777777" w:rsidR="0011585F" w:rsidRDefault="002D7041">
            <w:pPr>
              <w:spacing w:line="259" w:lineRule="auto"/>
              <w:jc w:val="both"/>
              <w:rPr>
                <w:rFonts w:eastAsia="宋体"/>
                <w:lang w:eastAsia="zh-CN"/>
              </w:rPr>
            </w:pPr>
            <w:r>
              <w:rPr>
                <w:rFonts w:eastAsia="宋体"/>
                <w:lang w:eastAsia="zh-CN"/>
              </w:rPr>
              <w:t>We are fine with the FL’s proposal except the 1</w:t>
            </w:r>
            <w:r>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Ues which support TBOMS should be indicated to enable or disable TBOMS flexibly without RRC reconfigurations. Then both N=1 and N&gt;1 could be indicated by gNB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宋体"/>
                <w:lang w:eastAsia="zh-CN"/>
              </w:rPr>
            </w:pPr>
            <w:r>
              <w:rPr>
                <w:rFonts w:eastAsia="宋体"/>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宋体"/>
                <w:color w:val="FF0000"/>
                <w:lang w:eastAsia="zh-CN"/>
              </w:rPr>
            </w:pPr>
            <w:r>
              <w:rPr>
                <w:rFonts w:eastAsia="宋体"/>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lastRenderedPageBreak/>
              <w:t>Number of slots allocated for TBoMS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宋体"/>
              </w:rPr>
            </w:pPr>
            <w:r>
              <w:rPr>
                <w:rFonts w:eastAsia="宋体"/>
              </w:rPr>
              <w:lastRenderedPageBreak/>
              <w:t>QC</w:t>
            </w:r>
          </w:p>
        </w:tc>
        <w:tc>
          <w:tcPr>
            <w:tcW w:w="7455" w:type="dxa"/>
          </w:tcPr>
          <w:p w14:paraId="1EF4A8E5" w14:textId="77777777" w:rsidR="0011585F" w:rsidRDefault="002D7041">
            <w:pPr>
              <w:spacing w:line="259" w:lineRule="auto"/>
              <w:jc w:val="both"/>
              <w:rPr>
                <w:rFonts w:eastAsia="宋体"/>
              </w:rPr>
            </w:pPr>
            <w:r>
              <w:rPr>
                <w:rFonts w:eastAsia="宋体"/>
              </w:rPr>
              <w:t>Support. Allowing both TBOMS and legacy PUSCH to share a TDRA table would be preferred.</w:t>
            </w:r>
          </w:p>
          <w:p w14:paraId="2B0023BF" w14:textId="77777777" w:rsidR="0011585F" w:rsidRDefault="002D7041">
            <w:pPr>
              <w:spacing w:line="259" w:lineRule="auto"/>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宋体"/>
              </w:rPr>
            </w:pPr>
            <w:r>
              <w:rPr>
                <w:rFonts w:eastAsia="宋体"/>
              </w:rPr>
              <w:t>Intel</w:t>
            </w:r>
          </w:p>
        </w:tc>
        <w:tc>
          <w:tcPr>
            <w:tcW w:w="7455" w:type="dxa"/>
          </w:tcPr>
          <w:p w14:paraId="23D49165" w14:textId="77777777" w:rsidR="0011585F" w:rsidRDefault="002D7041">
            <w:pPr>
              <w:spacing w:line="259" w:lineRule="auto"/>
              <w:jc w:val="both"/>
              <w:rPr>
                <w:rFonts w:eastAsia="宋体"/>
              </w:rPr>
            </w:pPr>
            <w:r>
              <w:rPr>
                <w:rFonts w:eastAsia="宋体"/>
              </w:rPr>
              <w:t xml:space="preserve">We share similar view as ZTE that a dedicated TDRA table would be a cleaner solution for differentiation of single-slot PUSCH with repetition, single TboMS transmission, TboMS transmission with repetition. In any case, if TboMS transmission with repetition is configured, additional column is needed to indicate the number of slots for a single TboMS transmission. </w:t>
            </w:r>
          </w:p>
          <w:p w14:paraId="2CDA90F5" w14:textId="77777777" w:rsidR="0011585F" w:rsidRDefault="002D7041">
            <w:pPr>
              <w:spacing w:line="259" w:lineRule="auto"/>
              <w:jc w:val="both"/>
              <w:rPr>
                <w:rFonts w:eastAsia="宋体"/>
              </w:rPr>
            </w:pPr>
            <w:r>
              <w:rPr>
                <w:rFonts w:eastAsia="宋体"/>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宋体"/>
              </w:rPr>
            </w:pPr>
            <w:r>
              <w:rPr>
                <w:rFonts w:eastAsia="宋体"/>
              </w:rPr>
              <w:t>InterDigital</w:t>
            </w:r>
          </w:p>
        </w:tc>
        <w:tc>
          <w:tcPr>
            <w:tcW w:w="7455" w:type="dxa"/>
          </w:tcPr>
          <w:p w14:paraId="6C3608BF" w14:textId="77777777" w:rsidR="0011585F" w:rsidRDefault="002D7041">
            <w:pPr>
              <w:spacing w:line="259" w:lineRule="auto"/>
              <w:jc w:val="both"/>
              <w:rPr>
                <w:rFonts w:eastAsia="宋体"/>
              </w:rPr>
            </w:pPr>
            <w:r>
              <w:rPr>
                <w:rFonts w:eastAsia="宋体"/>
              </w:rPr>
              <w:t>Share similar view as Intel.</w:t>
            </w:r>
          </w:p>
          <w:p w14:paraId="6FFA7DB2" w14:textId="77777777" w:rsidR="0011585F" w:rsidRDefault="002D7041">
            <w:pPr>
              <w:spacing w:line="259" w:lineRule="auto"/>
              <w:jc w:val="both"/>
              <w:rPr>
                <w:rFonts w:eastAsia="宋体"/>
              </w:rPr>
            </w:pPr>
            <w:r>
              <w:rPr>
                <w:rFonts w:eastAsia="宋体"/>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宋体"/>
                <w:lang w:eastAsia="zh-CN"/>
              </w:rPr>
            </w:pPr>
            <w:r>
              <w:rPr>
                <w:rFonts w:eastAsia="宋体"/>
                <w:lang w:eastAsia="zh-CN"/>
              </w:rPr>
              <w:t>Vivo</w:t>
            </w:r>
          </w:p>
        </w:tc>
        <w:tc>
          <w:tcPr>
            <w:tcW w:w="7455" w:type="dxa"/>
          </w:tcPr>
          <w:p w14:paraId="5064C89F" w14:textId="77777777" w:rsidR="0011585F" w:rsidRDefault="002D7041">
            <w:pPr>
              <w:spacing w:line="259" w:lineRule="auto"/>
              <w:jc w:val="both"/>
              <w:rPr>
                <w:rFonts w:eastAsia="宋体"/>
                <w:lang w:eastAsia="zh-CN"/>
              </w:rPr>
            </w:pPr>
            <w:r>
              <w:rPr>
                <w:rFonts w:eastAsia="宋体"/>
                <w:lang w:eastAsia="zh-CN"/>
              </w:rPr>
              <w:t>Single TDRA table is preferred. With new parameters N and existing RepetitionNumber(M), RRC configuration can provide and reconfig the TDRA table to any forms including type-A repetition only, TBoMS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r>
              <w:rPr>
                <w:rFonts w:hint="eastAsia"/>
                <w:lang w:eastAsia="zh-CN"/>
              </w:rPr>
              <w:t>S</w:t>
            </w:r>
            <w:r>
              <w:rPr>
                <w:lang w:eastAsia="zh-CN"/>
              </w:rPr>
              <w:t>preadtrum</w:t>
            </w:r>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宋体"/>
                <w:lang w:eastAsia="zh-CN"/>
              </w:rPr>
              <w:t>S</w:t>
            </w:r>
            <w:r>
              <w:rPr>
                <w:rFonts w:eastAsia="宋体" w:hint="eastAsia"/>
                <w:lang w:eastAsia="zh-CN"/>
              </w:rPr>
              <w:t>amsung</w:t>
            </w:r>
          </w:p>
        </w:tc>
        <w:tc>
          <w:tcPr>
            <w:tcW w:w="7455" w:type="dxa"/>
          </w:tcPr>
          <w:p w14:paraId="4EE8504E" w14:textId="77777777" w:rsidR="0011585F" w:rsidRDefault="002D7041">
            <w:pPr>
              <w:spacing w:line="259" w:lineRule="auto"/>
              <w:jc w:val="both"/>
              <w:rPr>
                <w:rFonts w:eastAsia="宋体"/>
                <w:lang w:eastAsia="zh-CN"/>
              </w:rPr>
            </w:pPr>
            <w:r>
              <w:rPr>
                <w:rFonts w:eastAsia="宋体"/>
                <w:lang w:eastAsia="zh-CN"/>
              </w:rPr>
              <w:t>S</w:t>
            </w:r>
            <w:r>
              <w:rPr>
                <w:rFonts w:eastAsia="宋体" w:hint="eastAsia"/>
                <w:lang w:eastAsia="zh-CN"/>
              </w:rPr>
              <w:t>upport.</w:t>
            </w:r>
          </w:p>
          <w:p w14:paraId="415DA364" w14:textId="77777777" w:rsidR="0011585F" w:rsidRDefault="002D7041">
            <w:pPr>
              <w:spacing w:line="259" w:lineRule="auto"/>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4052121D" w14:textId="77777777" w:rsidR="0011585F" w:rsidRDefault="002D7041">
            <w:pPr>
              <w:spacing w:line="259" w:lineRule="auto"/>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宋体"/>
                <w:lang w:eastAsia="zh-CN"/>
              </w:rPr>
            </w:pPr>
            <w:r>
              <w:rPr>
                <w:rFonts w:eastAsia="宋体" w:hint="eastAsia"/>
                <w:lang w:eastAsia="zh-CN"/>
              </w:rPr>
              <w:t>CATT</w:t>
            </w:r>
          </w:p>
        </w:tc>
        <w:tc>
          <w:tcPr>
            <w:tcW w:w="7455" w:type="dxa"/>
          </w:tcPr>
          <w:p w14:paraId="6A2EC2D2" w14:textId="77777777" w:rsidR="0011585F" w:rsidRDefault="002D7041">
            <w:pPr>
              <w:spacing w:line="259" w:lineRule="auto"/>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78AC43EF" w14:textId="77777777" w:rsidR="0011585F" w:rsidRDefault="002D7041">
            <w:pPr>
              <w:spacing w:line="259" w:lineRule="auto"/>
              <w:jc w:val="both"/>
              <w:rPr>
                <w:rFonts w:eastAsia="宋体"/>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TBoMS is preferred. </w:t>
            </w:r>
            <w:r>
              <w:rPr>
                <w:rFonts w:hint="eastAsia"/>
                <w:lang w:eastAsia="zh-CN"/>
              </w:rPr>
              <w:t>F</w:t>
            </w:r>
            <w:r>
              <w:rPr>
                <w:lang w:eastAsia="zh-CN"/>
              </w:rPr>
              <w:t>or enabling the TBoMS transmission, it’s indicated by the number of slots for TBoMS implicitly is a good way, e.g. if the number of slots for TBoMS is larger than 1, which means the TBoMS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宋体"/>
                <w:lang w:eastAsia="zh-CN"/>
              </w:rPr>
            </w:pPr>
            <w:r>
              <w:rPr>
                <w:rFonts w:eastAsia="宋体"/>
                <w:lang w:eastAsia="zh-CN"/>
              </w:rPr>
              <w:t>OPPO</w:t>
            </w:r>
          </w:p>
        </w:tc>
        <w:tc>
          <w:tcPr>
            <w:tcW w:w="7455" w:type="dxa"/>
          </w:tcPr>
          <w:p w14:paraId="03A92835" w14:textId="77777777" w:rsidR="0011585F" w:rsidRDefault="002D7041">
            <w:pPr>
              <w:spacing w:line="259" w:lineRule="auto"/>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宋体"/>
                <w:lang w:eastAsia="zh-CN"/>
              </w:rPr>
            </w:pPr>
            <w:r>
              <w:rPr>
                <w:rFonts w:eastAsia="宋体"/>
                <w:lang w:eastAsia="zh-CN"/>
              </w:rPr>
              <w:t xml:space="preserve">There is additional question to be clarified the “numberOfRepetitions”, 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p w14:paraId="19B27221" w14:textId="77777777" w:rsidR="0011585F" w:rsidRDefault="002D7041">
            <w:pPr>
              <w:spacing w:line="259" w:lineRule="auto"/>
              <w:jc w:val="both"/>
              <w:rPr>
                <w:rFonts w:eastAsia="宋体"/>
                <w:lang w:eastAsia="zh-CN"/>
              </w:rPr>
            </w:pPr>
            <w:r>
              <w:rPr>
                <w:rFonts w:eastAsia="宋体"/>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宋体"/>
                <w:lang w:eastAsia="zh-CN"/>
              </w:rPr>
            </w:pPr>
            <w:r>
              <w:rPr>
                <w:rFonts w:eastAsia="宋体"/>
                <w:lang w:eastAsia="zh-CN"/>
              </w:rPr>
              <w:lastRenderedPageBreak/>
              <w:t>Apple</w:t>
            </w:r>
          </w:p>
        </w:tc>
        <w:tc>
          <w:tcPr>
            <w:tcW w:w="7455" w:type="dxa"/>
          </w:tcPr>
          <w:p w14:paraId="38098549" w14:textId="77777777" w:rsidR="0011585F" w:rsidRDefault="002D7041">
            <w:pPr>
              <w:spacing w:line="259" w:lineRule="auto"/>
              <w:jc w:val="both"/>
              <w:rPr>
                <w:rFonts w:eastAsia="宋体"/>
                <w:lang w:eastAsia="zh-CN"/>
              </w:rPr>
            </w:pPr>
            <w:r>
              <w:rPr>
                <w:rFonts w:eastAsia="宋体"/>
                <w:lang w:eastAsia="zh-CN"/>
              </w:rPr>
              <w:t xml:space="preserve">We share the views with ZTE, Intel, InterDitigal. In Rel.17, the </w:t>
            </w:r>
            <w:r>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604B0434" w14:textId="77777777" w:rsidR="0011585F" w:rsidRDefault="002D7041">
            <w:pPr>
              <w:spacing w:line="259" w:lineRule="auto"/>
              <w:jc w:val="both"/>
              <w:rPr>
                <w:rFonts w:eastAsia="宋体"/>
                <w:color w:val="FF0000"/>
              </w:rPr>
            </w:pPr>
            <w:r>
              <w:rPr>
                <w:rFonts w:eastAsia="宋体"/>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宋体"/>
                <w:color w:val="FF0000"/>
              </w:rPr>
            </w:pPr>
            <w:r>
              <w:rPr>
                <w:rFonts w:eastAsia="宋体"/>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2F03B3DD" w14:textId="77777777" w:rsidR="0011585F" w:rsidRDefault="002D7041">
            <w:pPr>
              <w:spacing w:line="259" w:lineRule="auto"/>
              <w:jc w:val="both"/>
              <w:rPr>
                <w:rFonts w:eastAsia="宋体"/>
                <w:lang w:eastAsia="zh-CN"/>
              </w:rPr>
            </w:pPr>
            <w:r>
              <w:rPr>
                <w:rFonts w:eastAsia="宋体"/>
                <w:lang w:eastAsia="zh-CN"/>
              </w:rPr>
              <w:t xml:space="preserve">Support. </w:t>
            </w:r>
          </w:p>
          <w:p w14:paraId="3C17F6F5" w14:textId="77777777" w:rsidR="0011585F" w:rsidRDefault="002D7041">
            <w:pPr>
              <w:spacing w:line="259" w:lineRule="auto"/>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宋体"/>
                <w:lang w:eastAsia="zh-CN"/>
              </w:rPr>
            </w:pPr>
            <w:r>
              <w:rPr>
                <w:rFonts w:eastAsia="宋体"/>
                <w:lang w:eastAsia="zh-CN"/>
              </w:rPr>
              <w:t>NEC</w:t>
            </w:r>
          </w:p>
        </w:tc>
        <w:tc>
          <w:tcPr>
            <w:tcW w:w="7455" w:type="dxa"/>
          </w:tcPr>
          <w:p w14:paraId="21D81120" w14:textId="77777777" w:rsidR="0011585F" w:rsidRDefault="002D7041">
            <w:pPr>
              <w:spacing w:line="259" w:lineRule="auto"/>
              <w:jc w:val="both"/>
              <w:rPr>
                <w:rFonts w:eastAsia="宋体"/>
                <w:lang w:eastAsia="zh-CN"/>
              </w:rPr>
            </w:pPr>
            <w:r>
              <w:rPr>
                <w:rFonts w:eastAsia="宋体"/>
                <w:lang w:eastAsia="zh-CN"/>
              </w:rPr>
              <w:t>OK with the proposal. Even though ZTE’s proposal is more flexible, it may also increase RRC configured list size. FL’s proposal seems to be an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uawei, Hisilicon</w:t>
              </w:r>
            </w:ins>
          </w:p>
        </w:tc>
        <w:tc>
          <w:tcPr>
            <w:tcW w:w="7455" w:type="dxa"/>
          </w:tcPr>
          <w:p w14:paraId="2D3F219C" w14:textId="77777777" w:rsidR="0011585F" w:rsidRDefault="002D7041">
            <w:pPr>
              <w:spacing w:line="259" w:lineRule="auto"/>
              <w:jc w:val="both"/>
              <w:rPr>
                <w:ins w:id="6" w:author="Guozhiheng" w:date="2021-10-12T15:18:00Z"/>
                <w:rFonts w:eastAsia="宋体"/>
                <w:lang w:eastAsia="zh-CN"/>
              </w:rPr>
            </w:pPr>
            <w:ins w:id="7" w:author="Guozhiheng" w:date="2021-10-12T15:18:00Z">
              <w:r>
                <w:rPr>
                  <w:rFonts w:eastAsia="宋体"/>
                  <w:lang w:eastAsia="zh-CN"/>
                </w:rPr>
                <w:t>Support</w:t>
              </w:r>
            </w:ins>
          </w:p>
          <w:p w14:paraId="69F93A48" w14:textId="77777777" w:rsidR="0011585F" w:rsidRDefault="002D7041">
            <w:pPr>
              <w:spacing w:line="259" w:lineRule="auto"/>
              <w:jc w:val="both"/>
              <w:rPr>
                <w:ins w:id="8" w:author="Guozhiheng" w:date="2021-10-12T15:18:00Z"/>
                <w:rFonts w:eastAsia="宋体"/>
                <w:lang w:eastAsia="zh-CN"/>
              </w:rPr>
            </w:pPr>
            <w:ins w:id="9" w:author="Guozhiheng" w:date="2021-10-12T15:18:00Z">
              <w:r>
                <w:rPr>
                  <w:rFonts w:eastAsia="宋体"/>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The important consequence of this approach is that a single Rel-17 TDRA table would be used by several features, yielding an efficient and low-overhead tool to realize configuration of TBoMS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lastRenderedPageBreak/>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宋体"/>
                <w:b w:val="0"/>
                <w:bCs w:val="0"/>
                <w:lang w:eastAsia="ko-KR"/>
              </w:rPr>
            </w:pPr>
          </w:p>
        </w:tc>
        <w:tc>
          <w:tcPr>
            <w:tcW w:w="7575" w:type="dxa"/>
            <w:vAlign w:val="center"/>
          </w:tcPr>
          <w:p w14:paraId="0BF9A547"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宋体"/>
                <w:b/>
                <w:bCs/>
                <w:lang w:eastAsia="ko-KR"/>
              </w:rPr>
            </w:pPr>
            <w:r>
              <w:rPr>
                <w:rFonts w:eastAsia="宋体"/>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宋体"/>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Hisilicon,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宋体"/>
                <w:b/>
                <w:bCs/>
                <w:lang w:eastAsia="ko-KR"/>
              </w:rPr>
            </w:pPr>
            <w:r>
              <w:rPr>
                <w:rFonts w:eastAsia="宋体"/>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25F218EE" w14:textId="77777777" w:rsidR="0011585F" w:rsidRDefault="002D7041">
            <w:pPr>
              <w:spacing w:line="259" w:lineRule="auto"/>
              <w:jc w:val="center"/>
              <w:rPr>
                <w:rFonts w:eastAsia="宋体"/>
                <w:b w:val="0"/>
                <w:bCs w:val="0"/>
              </w:rPr>
            </w:pPr>
            <w:r>
              <w:rPr>
                <w:rFonts w:eastAsia="宋体"/>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宋体"/>
                <w:lang w:val="en-US" w:eastAsia="ja-JP"/>
              </w:rPr>
            </w:pPr>
            <w:r>
              <w:rPr>
                <w:rFonts w:eastAsia="宋体" w:hint="eastAsia"/>
                <w:lang w:val="en-US" w:eastAsia="zh-CN"/>
              </w:rPr>
              <w:t>ZTE</w:t>
            </w:r>
          </w:p>
        </w:tc>
        <w:tc>
          <w:tcPr>
            <w:tcW w:w="7455" w:type="dxa"/>
          </w:tcPr>
          <w:p w14:paraId="7BF9EBD3" w14:textId="77777777" w:rsidR="0011585F" w:rsidRDefault="002D7041">
            <w:pPr>
              <w:spacing w:line="259" w:lineRule="auto"/>
              <w:jc w:val="both"/>
              <w:rPr>
                <w:rFonts w:eastAsia="宋体"/>
                <w:lang w:val="en-US" w:eastAsia="zh-CN"/>
              </w:rPr>
            </w:pPr>
            <w:r>
              <w:rPr>
                <w:rFonts w:eastAsia="宋体" w:hint="eastAsia"/>
                <w:lang w:val="en-US" w:eastAsia="zh-CN"/>
              </w:rPr>
              <w:t>It is quite weird for us to reuse a Rel-16 parameter in a Rel-17 TDRA table, while define a different meaning and value range for this parameter in Rel-17. In such case, why don</w:t>
            </w:r>
            <w:r>
              <w:rPr>
                <w:rFonts w:eastAsia="宋体"/>
                <w:lang w:val="en-US" w:eastAsia="zh-CN"/>
              </w:rPr>
              <w:t>’</w:t>
            </w:r>
            <w:r>
              <w:rPr>
                <w:rFonts w:eastAsia="宋体"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r>
              <w:rPr>
                <w:i/>
                <w:iCs/>
                <w:lang w:eastAsia="ja-JP"/>
              </w:rPr>
              <w:t>numberOfRepetitions</w:t>
            </w:r>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宋体"/>
              </w:rPr>
            </w:pPr>
            <w:r>
              <w:rPr>
                <w:rFonts w:eastAsia="宋体"/>
                <w:lang w:eastAsia="zh-CN"/>
              </w:rPr>
              <w:t>OPPO</w:t>
            </w:r>
          </w:p>
        </w:tc>
        <w:tc>
          <w:tcPr>
            <w:tcW w:w="7455" w:type="dxa"/>
          </w:tcPr>
          <w:p w14:paraId="246C5CE9" w14:textId="77777777" w:rsidR="0011585F" w:rsidRDefault="002D7041">
            <w:pPr>
              <w:spacing w:line="259" w:lineRule="auto"/>
              <w:jc w:val="both"/>
              <w:rPr>
                <w:rFonts w:eastAsia="宋体"/>
              </w:rPr>
            </w:pPr>
            <w:r>
              <w:rPr>
                <w:rFonts w:eastAsia="宋体"/>
              </w:rPr>
              <w:t>Generally OK with the proposal1 v2. One minor change make it less ambiguity we can remove exsiting as: “</w:t>
            </w:r>
            <w:r>
              <w:rPr>
                <w:b/>
                <w:bCs/>
                <w:strike/>
                <w:sz w:val="22"/>
                <w:szCs w:val="22"/>
                <w:highlight w:val="yellow"/>
                <w:lang w:eastAsia="ja-JP"/>
              </w:rPr>
              <w:t>existing</w:t>
            </w:r>
            <w:r>
              <w:rPr>
                <w:b/>
                <w:bCs/>
                <w:sz w:val="22"/>
                <w:szCs w:val="22"/>
                <w:highlight w:val="yellow"/>
                <w:lang w:eastAsia="ja-JP"/>
              </w:rPr>
              <w:t xml:space="preserve"> column</w:t>
            </w:r>
            <w:r>
              <w:rPr>
                <w:rFonts w:eastAsia="宋体"/>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宋体"/>
              </w:rPr>
            </w:pPr>
            <w:r>
              <w:rPr>
                <w:rFonts w:eastAsia="宋体"/>
                <w:lang w:eastAsia="zh-CN"/>
              </w:rPr>
              <w:t>Intel</w:t>
            </w:r>
          </w:p>
        </w:tc>
        <w:tc>
          <w:tcPr>
            <w:tcW w:w="7455" w:type="dxa"/>
          </w:tcPr>
          <w:p w14:paraId="3D808D56" w14:textId="77777777" w:rsidR="0011585F" w:rsidRDefault="002D7041">
            <w:pPr>
              <w:spacing w:line="259" w:lineRule="auto"/>
              <w:jc w:val="both"/>
              <w:rPr>
                <w:rFonts w:eastAsia="宋体"/>
              </w:rPr>
            </w:pPr>
            <w:r>
              <w:rPr>
                <w:rFonts w:eastAsia="宋体"/>
              </w:rPr>
              <w:t xml:space="preserve">We would like to better understand the shared TDRA table for single-slot PUSCH and TBoMS, w/ and w/o repetitions. </w:t>
            </w:r>
          </w:p>
          <w:p w14:paraId="07BAFB8E" w14:textId="77777777" w:rsidR="0011585F" w:rsidRDefault="002D7041">
            <w:pPr>
              <w:spacing w:line="259" w:lineRule="auto"/>
              <w:jc w:val="both"/>
              <w:rPr>
                <w:rFonts w:eastAsia="宋体"/>
              </w:rPr>
            </w:pPr>
            <w:r>
              <w:rPr>
                <w:rFonts w:eastAsia="宋体"/>
              </w:rPr>
              <w:t xml:space="preserve">Is it possible for the UE that supports TBoMS, only TBoMS is configured in the shared TDRA table, while single-slot PUSCH is not configured? </w:t>
            </w:r>
          </w:p>
          <w:p w14:paraId="2B512BDD" w14:textId="77777777" w:rsidR="0011585F" w:rsidRDefault="002D7041">
            <w:pPr>
              <w:spacing w:line="259" w:lineRule="auto"/>
              <w:jc w:val="both"/>
              <w:rPr>
                <w:rFonts w:eastAsia="宋体"/>
              </w:rPr>
            </w:pPr>
            <w:r>
              <w:rPr>
                <w:rFonts w:eastAsia="宋体"/>
              </w:rPr>
              <w:t xml:space="preserve">Or for the above case, if N = 1 is configured for TBoMS, this would indicate that TBoMS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r>
        <w:rPr>
          <w:i/>
          <w:iCs/>
          <w:lang w:eastAsia="ja-JP"/>
        </w:rPr>
        <w:t xml:space="preserve">numberOfRepetitions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af7"/>
        <w:numPr>
          <w:ilvl w:val="0"/>
          <w:numId w:val="23"/>
        </w:numPr>
        <w:rPr>
          <w:sz w:val="24"/>
          <w:szCs w:val="24"/>
          <w:lang w:val="en-US"/>
        </w:rPr>
      </w:pPr>
      <w:r>
        <w:rPr>
          <w:rFonts w:hint="eastAsia"/>
          <w:sz w:val="22"/>
          <w:szCs w:val="22"/>
          <w:lang w:val="en-US" w:eastAsia="zh-CN"/>
        </w:rPr>
        <w:lastRenderedPageBreak/>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r>
        <w:rPr>
          <w:i/>
          <w:iCs/>
          <w:lang w:eastAsia="ja-JP"/>
        </w:rPr>
        <w:t>numberOfRepetitions.</w:t>
      </w:r>
    </w:p>
    <w:p w14:paraId="150BC6E1" w14:textId="77777777" w:rsidR="0011585F" w:rsidRDefault="002D7041">
      <w:pPr>
        <w:pStyle w:val="af7"/>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r>
        <w:rPr>
          <w:i/>
          <w:iCs/>
          <w:lang w:eastAsia="ja-JP"/>
        </w:rPr>
        <w:t xml:space="preserve">numberOfRepetition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TBoMS for FL’s proposal 11. If it is decided that N=1 is used to deactivate TBoMS, and N&gt;1 is used to activate it, then fallback single slot PUSCH configurations would be found in all the rows with N=1 (as you commented in Section 2.1.1.2 below). Conversely, if it is decided that another indicator is used to activate (deactivate) TBoMS,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FFS: how to enable the TBoMS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FFS: details of retransmission of TBoMS</w:t>
      </w:r>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81"/>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2F54CCA5" w14:textId="77777777" w:rsidR="0011585F" w:rsidRDefault="002D7041">
            <w:pPr>
              <w:spacing w:line="259" w:lineRule="auto"/>
              <w:jc w:val="center"/>
              <w:rPr>
                <w:rFonts w:eastAsia="宋体"/>
                <w:b w:val="0"/>
                <w:bCs w:val="0"/>
              </w:rPr>
            </w:pPr>
            <w:r>
              <w:rPr>
                <w:rFonts w:eastAsia="宋体"/>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宋体"/>
                <w:lang w:eastAsia="zh-CN"/>
              </w:rPr>
            </w:pPr>
          </w:p>
        </w:tc>
        <w:tc>
          <w:tcPr>
            <w:tcW w:w="7455" w:type="dxa"/>
          </w:tcPr>
          <w:p w14:paraId="1291A8B5" w14:textId="77777777" w:rsidR="0011585F" w:rsidRDefault="0011585F">
            <w:pPr>
              <w:spacing w:line="259" w:lineRule="auto"/>
              <w:jc w:val="both"/>
              <w:rPr>
                <w:rFonts w:eastAsia="宋体"/>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宋体"/>
              </w:rPr>
            </w:pPr>
          </w:p>
        </w:tc>
        <w:tc>
          <w:tcPr>
            <w:tcW w:w="7455" w:type="dxa"/>
          </w:tcPr>
          <w:p w14:paraId="2BBC95B4" w14:textId="77777777" w:rsidR="0011585F" w:rsidRDefault="0011585F">
            <w:pPr>
              <w:spacing w:line="259" w:lineRule="auto"/>
              <w:jc w:val="both"/>
              <w:rPr>
                <w:rFonts w:eastAsia="宋体"/>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 xml:space="preserve">This proposal seems now stable, and no objections have been raised for the last 40 hours. I will copy it in the reflector for starting the email approval process. I believe this increases our efficiency. On the other hand, I </w:t>
      </w:r>
      <w:r>
        <w:rPr>
          <w:sz w:val="22"/>
          <w:szCs w:val="22"/>
          <w:lang w:val="en-US"/>
        </w:rPr>
        <w:lastRenderedPageBreak/>
        <w:t>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77777777" w:rsidR="0011585F" w:rsidRDefault="002D7041">
      <w:pPr>
        <w:pStyle w:val="4"/>
        <w:numPr>
          <w:ilvl w:val="0"/>
          <w:numId w:val="19"/>
        </w:numPr>
        <w:rPr>
          <w:lang w:val="en-US"/>
        </w:rPr>
      </w:pPr>
      <w:r>
        <w:rPr>
          <w:color w:val="00B050"/>
        </w:rPr>
        <w:t>[OPEN]</w:t>
      </w:r>
      <w:r>
        <w:t xml:space="preserve"> </w:t>
      </w:r>
      <w:r>
        <w:rPr>
          <w:lang w:val="en-US"/>
        </w:rPr>
        <w:t>Candidate values for N</w:t>
      </w:r>
    </w:p>
    <w:p w14:paraId="46FC3CE5" w14:textId="77777777" w:rsidR="0011585F" w:rsidRDefault="002D7041">
      <w:pPr>
        <w:rPr>
          <w:sz w:val="22"/>
          <w:szCs w:val="22"/>
          <w:lang w:val="en-US"/>
        </w:rPr>
      </w:pPr>
      <w:r>
        <w:rPr>
          <w:sz w:val="22"/>
          <w:szCs w:val="22"/>
          <w:lang w:val="en-US"/>
        </w:rPr>
        <w:t>Companies’ preferences concerning the candidate values for the number of allocated slots for the single TBoMS are as follows.</w:t>
      </w:r>
    </w:p>
    <w:tbl>
      <w:tblPr>
        <w:tblStyle w:val="81"/>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宋体"/>
                <w:b w:val="0"/>
                <w:bCs w:val="0"/>
                <w:lang w:eastAsia="ko-KR"/>
              </w:rPr>
            </w:pPr>
          </w:p>
        </w:tc>
        <w:tc>
          <w:tcPr>
            <w:tcW w:w="7746" w:type="dxa"/>
            <w:vAlign w:val="center"/>
          </w:tcPr>
          <w:p w14:paraId="346839E4"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 [3]</w:t>
            </w:r>
          </w:p>
        </w:tc>
        <w:tc>
          <w:tcPr>
            <w:tcW w:w="7746" w:type="dxa"/>
          </w:tcPr>
          <w:p w14:paraId="505F3877" w14:textId="77777777" w:rsidR="0011585F" w:rsidRDefault="002D7041">
            <w:pPr>
              <w:spacing w:line="259" w:lineRule="auto"/>
              <w:rPr>
                <w:rFonts w:eastAsia="宋体"/>
                <w:sz w:val="18"/>
                <w:szCs w:val="18"/>
                <w:lang w:val="en-US" w:eastAsia="zh-CN"/>
              </w:rPr>
            </w:pPr>
            <w:r>
              <w:rPr>
                <w:rFonts w:eastAsia="宋体"/>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2 [8]</w:t>
            </w:r>
          </w:p>
        </w:tc>
        <w:tc>
          <w:tcPr>
            <w:tcW w:w="7746" w:type="dxa"/>
          </w:tcPr>
          <w:p w14:paraId="2909A1C1" w14:textId="77777777" w:rsidR="0011585F" w:rsidRDefault="002D7041">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3 [4]</w:t>
            </w:r>
          </w:p>
        </w:tc>
        <w:tc>
          <w:tcPr>
            <w:tcW w:w="7746" w:type="dxa"/>
          </w:tcPr>
          <w:p w14:paraId="3CDCD1AB" w14:textId="77777777" w:rsidR="0011585F" w:rsidRDefault="002D7041">
            <w:pPr>
              <w:spacing w:line="259" w:lineRule="auto"/>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4 [8]</w:t>
            </w:r>
          </w:p>
        </w:tc>
        <w:tc>
          <w:tcPr>
            <w:tcW w:w="7746" w:type="dxa"/>
          </w:tcPr>
          <w:p w14:paraId="62862892" w14:textId="77777777" w:rsidR="0011585F" w:rsidRDefault="002D7041">
            <w:pPr>
              <w:spacing w:line="259" w:lineRule="auto"/>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11C89FBD" w14:textId="77777777" w:rsidR="0011585F" w:rsidRDefault="002D7041">
            <w:pPr>
              <w:spacing w:line="259" w:lineRule="auto"/>
              <w:rPr>
                <w:rFonts w:eastAsia="宋体"/>
                <w:sz w:val="18"/>
                <w:szCs w:val="18"/>
                <w:lang w:eastAsia="ko-KR"/>
              </w:rPr>
            </w:pPr>
            <w:r>
              <w:rPr>
                <w:rFonts w:eastAsia="宋体"/>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6 [2]</w:t>
            </w:r>
          </w:p>
        </w:tc>
        <w:tc>
          <w:tcPr>
            <w:tcW w:w="7746" w:type="dxa"/>
          </w:tcPr>
          <w:p w14:paraId="6EE33B55" w14:textId="77777777" w:rsidR="0011585F" w:rsidRDefault="002D7041">
            <w:pPr>
              <w:spacing w:line="259" w:lineRule="auto"/>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7 [3]</w:t>
            </w:r>
          </w:p>
        </w:tc>
        <w:tc>
          <w:tcPr>
            <w:tcW w:w="7746" w:type="dxa"/>
          </w:tcPr>
          <w:p w14:paraId="73128BE4" w14:textId="77777777" w:rsidR="0011585F" w:rsidRDefault="002D7041">
            <w:pPr>
              <w:spacing w:line="259" w:lineRule="auto"/>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8 [5]</w:t>
            </w:r>
          </w:p>
        </w:tc>
        <w:tc>
          <w:tcPr>
            <w:tcW w:w="7746" w:type="dxa"/>
          </w:tcPr>
          <w:p w14:paraId="2C6970FE" w14:textId="77777777" w:rsidR="0011585F" w:rsidRDefault="002D7041">
            <w:pPr>
              <w:spacing w:line="259" w:lineRule="auto"/>
              <w:rPr>
                <w:rFonts w:eastAsia="宋体"/>
                <w:sz w:val="18"/>
                <w:szCs w:val="18"/>
                <w:lang w:eastAsia="ko-KR"/>
              </w:rPr>
            </w:pPr>
            <w:r>
              <w:rPr>
                <w:rFonts w:eastAsia="宋体"/>
                <w:sz w:val="18"/>
                <w:szCs w:val="18"/>
                <w:lang w:eastAsia="ko-KR"/>
              </w:rPr>
              <w:t xml:space="preserve">ZTE [5], Huawei/HiSi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12 [1]</w:t>
            </w:r>
          </w:p>
        </w:tc>
        <w:tc>
          <w:tcPr>
            <w:tcW w:w="7746" w:type="dxa"/>
          </w:tcPr>
          <w:p w14:paraId="341EED71" w14:textId="77777777" w:rsidR="0011585F" w:rsidRDefault="002D7041">
            <w:pPr>
              <w:spacing w:line="259" w:lineRule="auto"/>
              <w:rPr>
                <w:rFonts w:eastAsia="宋体"/>
                <w:sz w:val="18"/>
                <w:szCs w:val="18"/>
                <w:lang w:eastAsia="ko-KR"/>
              </w:rPr>
            </w:pPr>
            <w:r>
              <w:rPr>
                <w:rFonts w:eastAsia="宋体"/>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16 [1]</w:t>
            </w:r>
          </w:p>
        </w:tc>
        <w:tc>
          <w:tcPr>
            <w:tcW w:w="7746" w:type="dxa"/>
          </w:tcPr>
          <w:p w14:paraId="127611E6" w14:textId="77777777" w:rsidR="0011585F" w:rsidRDefault="002D7041">
            <w:pPr>
              <w:spacing w:line="259" w:lineRule="auto"/>
              <w:rPr>
                <w:rFonts w:eastAsia="宋体"/>
                <w:sz w:val="18"/>
                <w:szCs w:val="18"/>
                <w:lang w:eastAsia="ko-KR"/>
              </w:rPr>
            </w:pPr>
            <w:r>
              <w:rPr>
                <w:rFonts w:eastAsia="宋体"/>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af7"/>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7C7A37E2" w14:textId="77777777" w:rsidR="0011585F" w:rsidRDefault="002D7041">
      <w:pPr>
        <w:pStyle w:val="af7"/>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af7"/>
        <w:ind w:left="780"/>
        <w:rPr>
          <w:sz w:val="22"/>
          <w:szCs w:val="22"/>
        </w:rPr>
      </w:pPr>
    </w:p>
    <w:p w14:paraId="6F3EBB88" w14:textId="77777777" w:rsidR="0011585F" w:rsidRDefault="002D7041">
      <w:pPr>
        <w:pStyle w:val="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81"/>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宋体"/>
                <w:b w:val="0"/>
                <w:bCs w:val="0"/>
                <w:lang w:eastAsia="ko-KR"/>
              </w:rPr>
            </w:pPr>
          </w:p>
        </w:tc>
        <w:tc>
          <w:tcPr>
            <w:tcW w:w="7746" w:type="dxa"/>
            <w:vAlign w:val="center"/>
          </w:tcPr>
          <w:p w14:paraId="539DF139"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lastRenderedPageBreak/>
              <w:t>N=1 [15]</w:t>
            </w:r>
          </w:p>
        </w:tc>
        <w:tc>
          <w:tcPr>
            <w:tcW w:w="7746" w:type="dxa"/>
          </w:tcPr>
          <w:p w14:paraId="428988C5"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QC(for switching to legacy PUSCH)</w:t>
            </w:r>
            <w:r>
              <w:t xml:space="preserve"> </w:t>
            </w:r>
            <w:r>
              <w:rPr>
                <w:rFonts w:eastAsia="宋体"/>
                <w:sz w:val="18"/>
                <w:szCs w:val="18"/>
                <w:lang w:val="en-US" w:eastAsia="zh-CN"/>
              </w:rPr>
              <w:t>, Intel, vivo, Panasonic, DCM, Spreadtrum, LG,TCL, Apple</w:t>
            </w:r>
            <w:r>
              <w:rPr>
                <w:rFonts w:eastAsia="宋体" w:hint="eastAsia"/>
                <w:sz w:val="18"/>
                <w:szCs w:val="18"/>
                <w:lang w:val="en-US" w:eastAsia="zh-CN"/>
              </w:rPr>
              <w:t>，</w:t>
            </w:r>
            <w:r>
              <w:rPr>
                <w:rFonts w:eastAsia="宋体" w:hint="eastAsia"/>
                <w:sz w:val="18"/>
                <w:szCs w:val="18"/>
                <w:lang w:val="en-US" w:eastAsia="zh-CN"/>
              </w:rPr>
              <w:t xml:space="preserve"> Xiaomi</w:t>
            </w:r>
            <w:r>
              <w:rPr>
                <w:rFonts w:eastAsia="宋体"/>
                <w:sz w:val="18"/>
                <w:szCs w:val="18"/>
                <w:lang w:val="en-US" w:eastAsia="zh-CN"/>
              </w:rPr>
              <w:t>, China Telecom, Ericsson, Nokia, NSB (for switching to legacy PUSCH, if N is used for enabling/disabling TBoMS),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N=2 [19]</w:t>
            </w:r>
          </w:p>
        </w:tc>
        <w:tc>
          <w:tcPr>
            <w:tcW w:w="7746" w:type="dxa"/>
          </w:tcPr>
          <w:p w14:paraId="71E6DD55"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Panasonic,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1"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N=3 [6]</w:t>
            </w:r>
          </w:p>
        </w:tc>
        <w:tc>
          <w:tcPr>
            <w:tcW w:w="7746" w:type="dxa"/>
          </w:tcPr>
          <w:p w14:paraId="315EDE2A"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DCM,TCL, Apple, Ericsson</w:t>
            </w:r>
            <w:r>
              <w:rPr>
                <w:rFonts w:eastAsia="宋体"/>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N=4 [19]</w:t>
            </w:r>
          </w:p>
        </w:tc>
        <w:tc>
          <w:tcPr>
            <w:tcW w:w="7746" w:type="dxa"/>
          </w:tcPr>
          <w:p w14:paraId="5D8AFD28"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Lenovo, Motorola Mobility, QC, Intel, InterDigital, vivo, Pansonic, DCM, Spreadtrum</w:t>
            </w:r>
            <w:r>
              <w:rPr>
                <w:rFonts w:eastAsia="宋体" w:hint="eastAsia"/>
                <w:sz w:val="18"/>
                <w:szCs w:val="18"/>
                <w:lang w:val="en-US" w:eastAsia="zh-CN"/>
              </w:rPr>
              <w:t>,</w:t>
            </w:r>
            <w:r>
              <w:rPr>
                <w:rFonts w:hint="eastAsia"/>
                <w:sz w:val="18"/>
                <w:szCs w:val="18"/>
                <w:lang w:val="en-US" w:eastAsia="zh-CN"/>
              </w:rPr>
              <w:t xml:space="preserve"> CATT</w:t>
            </w:r>
            <w:r>
              <w:rPr>
                <w:rFonts w:eastAsia="宋体"/>
                <w:sz w:val="18"/>
                <w:szCs w:val="18"/>
                <w:lang w:val="en-US" w:eastAsia="zh-CN"/>
              </w:rPr>
              <w:t>, LG,TCL, Apple</w:t>
            </w:r>
            <w:r>
              <w:rPr>
                <w:rFonts w:eastAsia="宋体" w:hint="eastAsia"/>
                <w:sz w:val="18"/>
                <w:szCs w:val="18"/>
                <w:lang w:val="en-US" w:eastAsia="zh-CN"/>
              </w:rPr>
              <w:t>，</w:t>
            </w:r>
            <w:r>
              <w:rPr>
                <w:rFonts w:eastAsia="宋体" w:hint="eastAsia"/>
                <w:sz w:val="18"/>
                <w:szCs w:val="18"/>
                <w:lang w:val="en-US" w:eastAsia="zh-CN"/>
              </w:rPr>
              <w:t xml:space="preserve"> Xiaomi</w:t>
            </w:r>
            <w:ins w:id="12"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r>
              <w:rPr>
                <w:rFonts w:eastAsia="宋体"/>
                <w:sz w:val="18"/>
                <w:szCs w:val="18"/>
                <w:lang w:eastAsia="ko-KR"/>
              </w:rPr>
              <w:t xml:space="preserve">, Nokia, NSB, </w:t>
            </w:r>
            <w:r>
              <w:rPr>
                <w:rFonts w:eastAsia="宋体"/>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N=5 [2]</w:t>
            </w:r>
          </w:p>
        </w:tc>
        <w:tc>
          <w:tcPr>
            <w:tcW w:w="7746" w:type="dxa"/>
          </w:tcPr>
          <w:p w14:paraId="178FC5B7"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N=6 [4]</w:t>
            </w:r>
          </w:p>
        </w:tc>
        <w:tc>
          <w:tcPr>
            <w:tcW w:w="7746" w:type="dxa"/>
          </w:tcPr>
          <w:p w14:paraId="7008345C"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N=7 [1]</w:t>
            </w:r>
          </w:p>
        </w:tc>
        <w:tc>
          <w:tcPr>
            <w:tcW w:w="7746" w:type="dxa"/>
          </w:tcPr>
          <w:p w14:paraId="2574FF37" w14:textId="77777777" w:rsidR="0011585F" w:rsidRDefault="002D7041">
            <w:pPr>
              <w:spacing w:line="259" w:lineRule="auto"/>
              <w:rPr>
                <w:rFonts w:eastAsia="宋体"/>
                <w:sz w:val="18"/>
                <w:szCs w:val="18"/>
                <w:lang w:eastAsia="ko-KR"/>
              </w:rPr>
            </w:pPr>
            <w:r>
              <w:rPr>
                <w:rFonts w:eastAsia="宋体"/>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N=8 [11]</w:t>
            </w:r>
          </w:p>
        </w:tc>
        <w:tc>
          <w:tcPr>
            <w:tcW w:w="7746" w:type="dxa"/>
          </w:tcPr>
          <w:p w14:paraId="51E50BA6" w14:textId="77777777" w:rsidR="0011585F" w:rsidRDefault="002D7041">
            <w:pPr>
              <w:spacing w:line="259" w:lineRule="auto"/>
              <w:rPr>
                <w:rFonts w:eastAsia="宋体"/>
                <w:sz w:val="18"/>
                <w:szCs w:val="18"/>
                <w:lang w:eastAsia="zh-CN"/>
              </w:rPr>
            </w:pPr>
            <w:r>
              <w:rPr>
                <w:rFonts w:eastAsia="宋体"/>
                <w:sz w:val="18"/>
                <w:szCs w:val="18"/>
                <w:lang w:eastAsia="ko-KR"/>
              </w:rPr>
              <w:t>Lenovo, Motorola Mobility, QC, Intel, InterDigital, Panasonic</w:t>
            </w:r>
            <w:r>
              <w:rPr>
                <w:rFonts w:eastAsia="宋体"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宋体" w:hint="eastAsia"/>
                <w:sz w:val="18"/>
                <w:szCs w:val="18"/>
                <w:lang w:val="en-US" w:eastAsia="zh-CN"/>
              </w:rPr>
              <w:t>Xiaomi</w:t>
            </w:r>
            <w:ins w:id="13" w:author="Guozhiheng" w:date="2021-10-12T15:18:00Z">
              <w:r>
                <w:rPr>
                  <w:rFonts w:eastAsia="宋体"/>
                  <w:sz w:val="18"/>
                  <w:szCs w:val="18"/>
                  <w:lang w:eastAsia="ko-KR"/>
                </w:rPr>
                <w:t>, Huawei, Hisilicon</w:t>
              </w:r>
            </w:ins>
            <w:r>
              <w:rPr>
                <w:rFonts w:eastAsia="宋体"/>
                <w:sz w:val="18"/>
                <w:szCs w:val="18"/>
                <w:lang w:eastAsia="ko-KR"/>
              </w:rPr>
              <w:t xml:space="preserve">, </w:t>
            </w:r>
            <w:r>
              <w:rPr>
                <w:rFonts w:eastAsia="宋体"/>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N=12 [1]</w:t>
            </w:r>
          </w:p>
        </w:tc>
        <w:tc>
          <w:tcPr>
            <w:tcW w:w="7746" w:type="dxa"/>
          </w:tcPr>
          <w:p w14:paraId="76E51C6B" w14:textId="77777777" w:rsidR="0011585F" w:rsidRDefault="002D7041">
            <w:pPr>
              <w:spacing w:line="259" w:lineRule="auto"/>
              <w:rPr>
                <w:rFonts w:eastAsia="宋体"/>
                <w:sz w:val="18"/>
                <w:szCs w:val="18"/>
                <w:lang w:eastAsia="ko-KR"/>
              </w:rPr>
            </w:pPr>
            <w:r>
              <w:rPr>
                <w:rFonts w:eastAsia="宋体"/>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N=16 [2]</w:t>
            </w:r>
          </w:p>
        </w:tc>
        <w:tc>
          <w:tcPr>
            <w:tcW w:w="7746" w:type="dxa"/>
          </w:tcPr>
          <w:p w14:paraId="6E770D09" w14:textId="77777777" w:rsidR="0011585F" w:rsidRDefault="002D7041">
            <w:pPr>
              <w:spacing w:line="259" w:lineRule="auto"/>
              <w:rPr>
                <w:rFonts w:eastAsia="宋体"/>
                <w:sz w:val="18"/>
                <w:szCs w:val="18"/>
                <w:lang w:eastAsia="ko-KR"/>
              </w:rPr>
            </w:pPr>
            <w:r>
              <w:rPr>
                <w:rFonts w:eastAsia="宋体"/>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af7"/>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af7"/>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af7"/>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宋体"/>
                <w:b w:val="0"/>
                <w:bCs w:val="0"/>
              </w:rPr>
            </w:pPr>
            <w:r>
              <w:rPr>
                <w:rFonts w:eastAsia="宋体"/>
              </w:rPr>
              <w:t>Company</w:t>
            </w:r>
          </w:p>
        </w:tc>
        <w:tc>
          <w:tcPr>
            <w:tcW w:w="930" w:type="dxa"/>
          </w:tcPr>
          <w:p w14:paraId="15D647AD" w14:textId="77777777" w:rsidR="0011585F" w:rsidRDefault="002D7041">
            <w:pPr>
              <w:spacing w:line="259" w:lineRule="auto"/>
              <w:jc w:val="center"/>
              <w:rPr>
                <w:rFonts w:eastAsia="宋体"/>
                <w:b w:val="0"/>
                <w:bCs w:val="0"/>
              </w:rPr>
            </w:pPr>
            <w:r>
              <w:rPr>
                <w:rFonts w:eastAsia="宋体"/>
              </w:rPr>
              <w:t>A</w:t>
            </w:r>
          </w:p>
        </w:tc>
        <w:tc>
          <w:tcPr>
            <w:tcW w:w="931" w:type="dxa"/>
          </w:tcPr>
          <w:p w14:paraId="58887F8E" w14:textId="77777777" w:rsidR="0011585F" w:rsidRDefault="002D7041">
            <w:pPr>
              <w:spacing w:line="259" w:lineRule="auto"/>
              <w:jc w:val="center"/>
              <w:rPr>
                <w:rFonts w:eastAsia="宋体"/>
                <w:b w:val="0"/>
                <w:bCs w:val="0"/>
              </w:rPr>
            </w:pPr>
            <w:r>
              <w:rPr>
                <w:rFonts w:eastAsia="宋体"/>
              </w:rPr>
              <w:t>B</w:t>
            </w:r>
          </w:p>
        </w:tc>
        <w:tc>
          <w:tcPr>
            <w:tcW w:w="931" w:type="dxa"/>
          </w:tcPr>
          <w:p w14:paraId="07923DE9" w14:textId="77777777" w:rsidR="0011585F" w:rsidRDefault="002D7041">
            <w:pPr>
              <w:spacing w:line="259" w:lineRule="auto"/>
              <w:jc w:val="center"/>
              <w:rPr>
                <w:rFonts w:eastAsia="宋体"/>
                <w:b w:val="0"/>
                <w:bCs w:val="0"/>
              </w:rPr>
            </w:pPr>
            <w:r>
              <w:rPr>
                <w:rFonts w:eastAsia="宋体"/>
              </w:rPr>
              <w:t>C</w:t>
            </w:r>
          </w:p>
        </w:tc>
        <w:tc>
          <w:tcPr>
            <w:tcW w:w="4655" w:type="dxa"/>
          </w:tcPr>
          <w:p w14:paraId="105DC686" w14:textId="77777777" w:rsidR="0011585F" w:rsidRDefault="002D7041">
            <w:pPr>
              <w:spacing w:line="259" w:lineRule="auto"/>
              <w:jc w:val="center"/>
              <w:rPr>
                <w:rFonts w:eastAsia="宋体"/>
                <w:b w:val="0"/>
                <w:bCs w:val="0"/>
              </w:rPr>
            </w:pPr>
            <w:r>
              <w:rPr>
                <w:rFonts w:eastAsia="宋体"/>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宋体"/>
                <w:lang w:val="en-US" w:eastAsia="zh-CN"/>
              </w:rPr>
            </w:pPr>
            <w:r>
              <w:rPr>
                <w:rFonts w:eastAsia="宋体"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宋体"/>
                <w:lang w:val="en-US" w:eastAsia="zh-CN"/>
              </w:rPr>
            </w:pPr>
            <w:r>
              <w:rPr>
                <w:rFonts w:eastAsia="宋体" w:hint="eastAsia"/>
                <w:lang w:val="en-US" w:eastAsia="zh-CN"/>
              </w:rPr>
              <w:t>√</w:t>
            </w:r>
          </w:p>
        </w:tc>
        <w:tc>
          <w:tcPr>
            <w:tcW w:w="931" w:type="dxa"/>
          </w:tcPr>
          <w:p w14:paraId="5E5D7CEC" w14:textId="77777777" w:rsidR="0011585F" w:rsidRDefault="0011585F">
            <w:pPr>
              <w:spacing w:line="259" w:lineRule="auto"/>
              <w:jc w:val="both"/>
              <w:rPr>
                <w:rFonts w:eastAsia="宋体"/>
              </w:rPr>
            </w:pPr>
          </w:p>
        </w:tc>
        <w:tc>
          <w:tcPr>
            <w:tcW w:w="931" w:type="dxa"/>
          </w:tcPr>
          <w:p w14:paraId="438E6358" w14:textId="77777777" w:rsidR="0011585F" w:rsidRDefault="0011585F">
            <w:pPr>
              <w:spacing w:line="259" w:lineRule="auto"/>
              <w:jc w:val="both"/>
              <w:rPr>
                <w:rFonts w:eastAsia="宋体"/>
              </w:rPr>
            </w:pPr>
          </w:p>
        </w:tc>
        <w:tc>
          <w:tcPr>
            <w:tcW w:w="4655" w:type="dxa"/>
          </w:tcPr>
          <w:p w14:paraId="4885F93D" w14:textId="77777777" w:rsidR="0011585F" w:rsidRDefault="002D7041">
            <w:pPr>
              <w:spacing w:line="259" w:lineRule="auto"/>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930" w:type="dxa"/>
          </w:tcPr>
          <w:p w14:paraId="02EE532B" w14:textId="77777777" w:rsidR="0011585F" w:rsidRDefault="0011585F">
            <w:pPr>
              <w:spacing w:line="259" w:lineRule="auto"/>
              <w:jc w:val="both"/>
              <w:rPr>
                <w:rFonts w:eastAsia="宋体"/>
              </w:rPr>
            </w:pPr>
          </w:p>
        </w:tc>
        <w:tc>
          <w:tcPr>
            <w:tcW w:w="931" w:type="dxa"/>
          </w:tcPr>
          <w:p w14:paraId="0BF9486E" w14:textId="77777777" w:rsidR="0011585F" w:rsidRDefault="0011585F">
            <w:pPr>
              <w:spacing w:line="259" w:lineRule="auto"/>
              <w:jc w:val="both"/>
              <w:rPr>
                <w:rFonts w:eastAsia="宋体"/>
              </w:rPr>
            </w:pPr>
          </w:p>
        </w:tc>
        <w:tc>
          <w:tcPr>
            <w:tcW w:w="931" w:type="dxa"/>
          </w:tcPr>
          <w:p w14:paraId="755C5317" w14:textId="77777777" w:rsidR="0011585F" w:rsidRDefault="002D7041">
            <w:pPr>
              <w:spacing w:line="259" w:lineRule="auto"/>
              <w:jc w:val="both"/>
              <w:rPr>
                <w:rFonts w:eastAsia="宋体"/>
              </w:rPr>
            </w:pPr>
            <w:r>
              <w:rPr>
                <w:rFonts w:eastAsia="宋体" w:hint="eastAsia"/>
                <w:lang w:val="en-US" w:eastAsia="zh-CN"/>
              </w:rPr>
              <w:t>√</w:t>
            </w:r>
          </w:p>
        </w:tc>
        <w:tc>
          <w:tcPr>
            <w:tcW w:w="4655" w:type="dxa"/>
          </w:tcPr>
          <w:p w14:paraId="71EC93DA" w14:textId="77777777" w:rsidR="0011585F" w:rsidRDefault="002D7041">
            <w:pPr>
              <w:spacing w:line="259" w:lineRule="auto"/>
              <w:jc w:val="both"/>
              <w:rPr>
                <w:rFonts w:eastAsia="宋体"/>
                <w:lang w:eastAsia="zh-CN"/>
              </w:rPr>
            </w:pPr>
            <w:r>
              <w:rPr>
                <w:rFonts w:eastAsia="宋体"/>
                <w:lang w:eastAsia="zh-CN"/>
              </w:rPr>
              <w:t xml:space="preserve">The maximum 32 repetitions provide limitations to maximum resources of UE hardware for the data 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宋体"/>
              </w:rPr>
            </w:pPr>
            <w:r>
              <w:rPr>
                <w:rFonts w:eastAsia="宋体"/>
              </w:rPr>
              <w:t>Lenovo, Motorola Mobility</w:t>
            </w:r>
          </w:p>
        </w:tc>
        <w:tc>
          <w:tcPr>
            <w:tcW w:w="930" w:type="dxa"/>
          </w:tcPr>
          <w:p w14:paraId="267E7C03" w14:textId="77777777" w:rsidR="0011585F" w:rsidRDefault="002D7041">
            <w:pPr>
              <w:spacing w:line="259" w:lineRule="auto"/>
              <w:jc w:val="both"/>
              <w:rPr>
                <w:rFonts w:eastAsia="宋体"/>
              </w:rPr>
            </w:pPr>
            <w:r>
              <w:rPr>
                <w:rFonts w:eastAsia="宋体"/>
              </w:rPr>
              <w:t>√</w:t>
            </w:r>
          </w:p>
        </w:tc>
        <w:tc>
          <w:tcPr>
            <w:tcW w:w="931" w:type="dxa"/>
          </w:tcPr>
          <w:p w14:paraId="5D68467F" w14:textId="77777777" w:rsidR="0011585F" w:rsidRDefault="0011585F">
            <w:pPr>
              <w:spacing w:line="259" w:lineRule="auto"/>
              <w:jc w:val="both"/>
              <w:rPr>
                <w:rFonts w:eastAsia="宋体"/>
              </w:rPr>
            </w:pPr>
          </w:p>
        </w:tc>
        <w:tc>
          <w:tcPr>
            <w:tcW w:w="931" w:type="dxa"/>
          </w:tcPr>
          <w:p w14:paraId="046553F3" w14:textId="77777777" w:rsidR="0011585F" w:rsidRDefault="0011585F">
            <w:pPr>
              <w:spacing w:line="259" w:lineRule="auto"/>
              <w:jc w:val="both"/>
              <w:rPr>
                <w:rFonts w:eastAsia="宋体"/>
              </w:rPr>
            </w:pPr>
          </w:p>
        </w:tc>
        <w:tc>
          <w:tcPr>
            <w:tcW w:w="4655" w:type="dxa"/>
          </w:tcPr>
          <w:p w14:paraId="3E5254A3" w14:textId="77777777" w:rsidR="0011585F" w:rsidRDefault="0011585F">
            <w:pPr>
              <w:spacing w:line="259" w:lineRule="auto"/>
              <w:jc w:val="both"/>
              <w:rPr>
                <w:rFonts w:eastAsia="宋体"/>
              </w:rPr>
            </w:pPr>
          </w:p>
        </w:tc>
      </w:tr>
      <w:tr w:rsidR="0011585F" w14:paraId="53036B4E" w14:textId="77777777" w:rsidTr="0011585F">
        <w:tc>
          <w:tcPr>
            <w:tcW w:w="2176" w:type="dxa"/>
          </w:tcPr>
          <w:p w14:paraId="647DB63A" w14:textId="77777777" w:rsidR="0011585F" w:rsidRDefault="002D7041">
            <w:pPr>
              <w:spacing w:line="259" w:lineRule="auto"/>
              <w:jc w:val="both"/>
              <w:rPr>
                <w:rFonts w:eastAsia="宋体"/>
              </w:rPr>
            </w:pPr>
            <w:r>
              <w:rPr>
                <w:rFonts w:eastAsia="宋体"/>
              </w:rPr>
              <w:t>QC</w:t>
            </w:r>
          </w:p>
        </w:tc>
        <w:tc>
          <w:tcPr>
            <w:tcW w:w="930" w:type="dxa"/>
          </w:tcPr>
          <w:p w14:paraId="45C4C66E" w14:textId="77777777" w:rsidR="0011585F" w:rsidRDefault="0011585F">
            <w:pPr>
              <w:spacing w:line="259" w:lineRule="auto"/>
              <w:jc w:val="both"/>
              <w:rPr>
                <w:rFonts w:eastAsia="宋体"/>
              </w:rPr>
            </w:pPr>
          </w:p>
        </w:tc>
        <w:tc>
          <w:tcPr>
            <w:tcW w:w="931" w:type="dxa"/>
          </w:tcPr>
          <w:p w14:paraId="28FD515D" w14:textId="77777777" w:rsidR="0011585F" w:rsidRDefault="0011585F">
            <w:pPr>
              <w:spacing w:line="259" w:lineRule="auto"/>
              <w:jc w:val="both"/>
              <w:rPr>
                <w:rFonts w:eastAsia="宋体"/>
              </w:rPr>
            </w:pPr>
          </w:p>
        </w:tc>
        <w:tc>
          <w:tcPr>
            <w:tcW w:w="931" w:type="dxa"/>
          </w:tcPr>
          <w:p w14:paraId="192729BD" w14:textId="77777777" w:rsidR="0011585F" w:rsidRDefault="002D7041">
            <w:pPr>
              <w:spacing w:line="259" w:lineRule="auto"/>
              <w:jc w:val="both"/>
              <w:rPr>
                <w:rFonts w:eastAsia="宋体"/>
              </w:rPr>
            </w:pPr>
            <w:r>
              <w:rPr>
                <w:rFonts w:eastAsia="宋体" w:hint="eastAsia"/>
                <w:lang w:val="en-US" w:eastAsia="zh-CN"/>
              </w:rPr>
              <w:t>√</w:t>
            </w:r>
          </w:p>
        </w:tc>
        <w:tc>
          <w:tcPr>
            <w:tcW w:w="4655" w:type="dxa"/>
          </w:tcPr>
          <w:p w14:paraId="0E79000B" w14:textId="77777777" w:rsidR="0011585F" w:rsidRDefault="002D7041">
            <w:pPr>
              <w:spacing w:line="259" w:lineRule="auto"/>
              <w:jc w:val="both"/>
              <w:rPr>
                <w:rFonts w:eastAsia="宋体"/>
              </w:rPr>
            </w:pPr>
            <w:r>
              <w:rPr>
                <w:rFonts w:eastAsia="宋体"/>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宋体"/>
              </w:rPr>
            </w:pPr>
            <w:r>
              <w:rPr>
                <w:rFonts w:eastAsia="宋体"/>
              </w:rPr>
              <w:lastRenderedPageBreak/>
              <w:t>Intel</w:t>
            </w:r>
          </w:p>
        </w:tc>
        <w:tc>
          <w:tcPr>
            <w:tcW w:w="930" w:type="dxa"/>
          </w:tcPr>
          <w:p w14:paraId="204193DC" w14:textId="77777777" w:rsidR="0011585F" w:rsidRDefault="002D7041">
            <w:pPr>
              <w:spacing w:line="259" w:lineRule="auto"/>
              <w:jc w:val="both"/>
              <w:rPr>
                <w:rFonts w:eastAsia="宋体"/>
              </w:rPr>
            </w:pPr>
            <w:r>
              <w:rPr>
                <w:rFonts w:eastAsia="宋体"/>
              </w:rPr>
              <w:t>√</w:t>
            </w:r>
          </w:p>
        </w:tc>
        <w:tc>
          <w:tcPr>
            <w:tcW w:w="931" w:type="dxa"/>
          </w:tcPr>
          <w:p w14:paraId="0ED2133A" w14:textId="77777777" w:rsidR="0011585F" w:rsidRDefault="0011585F">
            <w:pPr>
              <w:spacing w:line="259" w:lineRule="auto"/>
              <w:jc w:val="both"/>
              <w:rPr>
                <w:rFonts w:eastAsia="宋体"/>
              </w:rPr>
            </w:pPr>
          </w:p>
        </w:tc>
        <w:tc>
          <w:tcPr>
            <w:tcW w:w="931" w:type="dxa"/>
          </w:tcPr>
          <w:p w14:paraId="2C38434E" w14:textId="77777777" w:rsidR="0011585F" w:rsidRDefault="0011585F">
            <w:pPr>
              <w:spacing w:line="259" w:lineRule="auto"/>
              <w:jc w:val="both"/>
              <w:rPr>
                <w:rFonts w:eastAsia="宋体"/>
                <w:lang w:val="en-US" w:eastAsia="zh-CN"/>
              </w:rPr>
            </w:pPr>
          </w:p>
        </w:tc>
        <w:tc>
          <w:tcPr>
            <w:tcW w:w="4655" w:type="dxa"/>
          </w:tcPr>
          <w:p w14:paraId="057AD9C3" w14:textId="77777777" w:rsidR="0011585F" w:rsidRDefault="002D7041">
            <w:pPr>
              <w:spacing w:line="259" w:lineRule="auto"/>
              <w:jc w:val="both"/>
              <w:rPr>
                <w:rFonts w:eastAsia="宋体"/>
              </w:rPr>
            </w:pPr>
            <w:r>
              <w:rPr>
                <w:rFonts w:eastAsia="宋体"/>
              </w:rPr>
              <w:t xml:space="preserve">This is to enable similar number of repetitions for single-slot and TBoMS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宋体"/>
              </w:rPr>
            </w:pPr>
            <w:r>
              <w:rPr>
                <w:rFonts w:eastAsia="宋体"/>
              </w:rPr>
              <w:t>InterDigital</w:t>
            </w:r>
          </w:p>
        </w:tc>
        <w:tc>
          <w:tcPr>
            <w:tcW w:w="930" w:type="dxa"/>
          </w:tcPr>
          <w:p w14:paraId="5F12C567" w14:textId="77777777" w:rsidR="0011585F" w:rsidRDefault="0011585F">
            <w:pPr>
              <w:spacing w:line="259" w:lineRule="auto"/>
              <w:jc w:val="both"/>
              <w:rPr>
                <w:rFonts w:eastAsia="宋体"/>
              </w:rPr>
            </w:pPr>
          </w:p>
        </w:tc>
        <w:tc>
          <w:tcPr>
            <w:tcW w:w="931" w:type="dxa"/>
          </w:tcPr>
          <w:p w14:paraId="6E2BF5E7" w14:textId="77777777" w:rsidR="0011585F" w:rsidRDefault="0011585F">
            <w:pPr>
              <w:spacing w:line="259" w:lineRule="auto"/>
              <w:jc w:val="both"/>
              <w:rPr>
                <w:rFonts w:eastAsia="宋体"/>
              </w:rPr>
            </w:pPr>
          </w:p>
        </w:tc>
        <w:tc>
          <w:tcPr>
            <w:tcW w:w="931" w:type="dxa"/>
          </w:tcPr>
          <w:p w14:paraId="278597EE"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4B22466C" w14:textId="77777777" w:rsidR="0011585F" w:rsidRDefault="002D7041">
            <w:pPr>
              <w:spacing w:line="259" w:lineRule="auto"/>
              <w:jc w:val="both"/>
              <w:rPr>
                <w:rFonts w:eastAsia="宋体"/>
              </w:rPr>
            </w:pPr>
            <w:r>
              <w:rPr>
                <w:rFonts w:eastAsia="宋体"/>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宋体"/>
                <w:lang w:eastAsia="zh-CN"/>
              </w:rPr>
            </w:pPr>
            <w:r>
              <w:rPr>
                <w:rFonts w:eastAsia="宋体"/>
                <w:lang w:eastAsia="zh-CN"/>
              </w:rPr>
              <w:t>Vivo</w:t>
            </w:r>
          </w:p>
        </w:tc>
        <w:tc>
          <w:tcPr>
            <w:tcW w:w="930" w:type="dxa"/>
          </w:tcPr>
          <w:p w14:paraId="09CC3CDD" w14:textId="77777777" w:rsidR="0011585F" w:rsidRDefault="002D7041">
            <w:pPr>
              <w:spacing w:line="259" w:lineRule="auto"/>
              <w:jc w:val="both"/>
              <w:rPr>
                <w:rFonts w:eastAsia="宋体"/>
              </w:rPr>
            </w:pPr>
            <w:r>
              <w:rPr>
                <w:rFonts w:eastAsia="宋体"/>
              </w:rPr>
              <w:t>√</w:t>
            </w:r>
          </w:p>
        </w:tc>
        <w:tc>
          <w:tcPr>
            <w:tcW w:w="931" w:type="dxa"/>
          </w:tcPr>
          <w:p w14:paraId="7B47A8EC" w14:textId="77777777" w:rsidR="0011585F" w:rsidRDefault="0011585F">
            <w:pPr>
              <w:spacing w:line="259" w:lineRule="auto"/>
              <w:jc w:val="both"/>
              <w:rPr>
                <w:rFonts w:eastAsia="宋体"/>
              </w:rPr>
            </w:pPr>
          </w:p>
        </w:tc>
        <w:tc>
          <w:tcPr>
            <w:tcW w:w="931" w:type="dxa"/>
          </w:tcPr>
          <w:p w14:paraId="0728603F" w14:textId="77777777" w:rsidR="0011585F" w:rsidRDefault="0011585F">
            <w:pPr>
              <w:spacing w:line="259" w:lineRule="auto"/>
              <w:jc w:val="both"/>
              <w:rPr>
                <w:rFonts w:eastAsia="宋体"/>
                <w:lang w:val="en-US" w:eastAsia="zh-CN"/>
              </w:rPr>
            </w:pPr>
          </w:p>
        </w:tc>
        <w:tc>
          <w:tcPr>
            <w:tcW w:w="4655" w:type="dxa"/>
          </w:tcPr>
          <w:p w14:paraId="330103C4" w14:textId="77777777" w:rsidR="0011585F" w:rsidRDefault="002D7041">
            <w:pPr>
              <w:spacing w:line="259" w:lineRule="auto"/>
              <w:jc w:val="both"/>
              <w:rPr>
                <w:rFonts w:eastAsia="宋体"/>
              </w:rPr>
            </w:pPr>
            <w:r>
              <w:rPr>
                <w:lang w:eastAsia="zh-CN"/>
              </w:rPr>
              <w:t>Since we have already agreed to support repetitions for TBoMS,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宋体"/>
              </w:rPr>
            </w:pPr>
          </w:p>
        </w:tc>
        <w:tc>
          <w:tcPr>
            <w:tcW w:w="931" w:type="dxa"/>
          </w:tcPr>
          <w:p w14:paraId="6A038EAB" w14:textId="77777777" w:rsidR="0011585F" w:rsidRDefault="0011585F">
            <w:pPr>
              <w:spacing w:line="259" w:lineRule="auto"/>
              <w:jc w:val="both"/>
              <w:rPr>
                <w:rFonts w:eastAsia="宋体"/>
              </w:rPr>
            </w:pPr>
          </w:p>
        </w:tc>
        <w:tc>
          <w:tcPr>
            <w:tcW w:w="931" w:type="dxa"/>
          </w:tcPr>
          <w:p w14:paraId="258533ED"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宋体"/>
              </w:rPr>
            </w:pPr>
            <w:r>
              <w:rPr>
                <w:rFonts w:eastAsia="宋体"/>
              </w:rPr>
              <w:t>√</w:t>
            </w:r>
          </w:p>
        </w:tc>
        <w:tc>
          <w:tcPr>
            <w:tcW w:w="931" w:type="dxa"/>
          </w:tcPr>
          <w:p w14:paraId="63A82121" w14:textId="77777777" w:rsidR="0011585F" w:rsidRDefault="0011585F">
            <w:pPr>
              <w:spacing w:line="259" w:lineRule="auto"/>
              <w:jc w:val="both"/>
              <w:rPr>
                <w:rFonts w:eastAsia="宋体"/>
              </w:rPr>
            </w:pPr>
          </w:p>
        </w:tc>
        <w:tc>
          <w:tcPr>
            <w:tcW w:w="931" w:type="dxa"/>
          </w:tcPr>
          <w:p w14:paraId="440BCD40" w14:textId="77777777" w:rsidR="0011585F" w:rsidRDefault="0011585F">
            <w:pPr>
              <w:spacing w:line="259" w:lineRule="auto"/>
              <w:jc w:val="both"/>
              <w:rPr>
                <w:rFonts w:eastAsia="宋体"/>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5752328C" w14:textId="77777777" w:rsidR="0011585F" w:rsidRDefault="0011585F">
            <w:pPr>
              <w:spacing w:line="259" w:lineRule="auto"/>
              <w:jc w:val="both"/>
              <w:rPr>
                <w:rFonts w:eastAsia="宋体"/>
              </w:rPr>
            </w:pPr>
          </w:p>
        </w:tc>
        <w:tc>
          <w:tcPr>
            <w:tcW w:w="931" w:type="dxa"/>
          </w:tcPr>
          <w:p w14:paraId="0769FCC1" w14:textId="77777777" w:rsidR="0011585F" w:rsidRDefault="0011585F">
            <w:pPr>
              <w:spacing w:line="259" w:lineRule="auto"/>
              <w:jc w:val="both"/>
              <w:rPr>
                <w:rFonts w:eastAsia="宋体"/>
              </w:rPr>
            </w:pPr>
          </w:p>
        </w:tc>
        <w:tc>
          <w:tcPr>
            <w:tcW w:w="931" w:type="dxa"/>
          </w:tcPr>
          <w:p w14:paraId="08122E11"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宋体"/>
              </w:rPr>
            </w:pPr>
          </w:p>
        </w:tc>
        <w:tc>
          <w:tcPr>
            <w:tcW w:w="931" w:type="dxa"/>
          </w:tcPr>
          <w:p w14:paraId="7B01D3B5" w14:textId="77777777" w:rsidR="0011585F" w:rsidRDefault="0011585F">
            <w:pPr>
              <w:spacing w:line="259" w:lineRule="auto"/>
              <w:jc w:val="both"/>
              <w:rPr>
                <w:rFonts w:eastAsia="宋体"/>
              </w:rPr>
            </w:pPr>
          </w:p>
        </w:tc>
        <w:tc>
          <w:tcPr>
            <w:tcW w:w="931" w:type="dxa"/>
          </w:tcPr>
          <w:p w14:paraId="1023BF18"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宋体"/>
              </w:rPr>
            </w:pPr>
          </w:p>
        </w:tc>
        <w:tc>
          <w:tcPr>
            <w:tcW w:w="931" w:type="dxa"/>
          </w:tcPr>
          <w:p w14:paraId="5F6D4F62" w14:textId="77777777" w:rsidR="0011585F" w:rsidRDefault="0011585F">
            <w:pPr>
              <w:spacing w:line="259" w:lineRule="auto"/>
              <w:jc w:val="both"/>
              <w:rPr>
                <w:rFonts w:eastAsia="宋体"/>
              </w:rPr>
            </w:pPr>
          </w:p>
        </w:tc>
        <w:tc>
          <w:tcPr>
            <w:tcW w:w="931" w:type="dxa"/>
          </w:tcPr>
          <w:p w14:paraId="7F8B3BC3"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宋体" w:hint="eastAsia"/>
              </w:rPr>
              <w:t>LG</w:t>
            </w:r>
          </w:p>
        </w:tc>
        <w:tc>
          <w:tcPr>
            <w:tcW w:w="930" w:type="dxa"/>
          </w:tcPr>
          <w:p w14:paraId="5790F585" w14:textId="77777777" w:rsidR="0011585F" w:rsidRDefault="0011585F">
            <w:pPr>
              <w:spacing w:line="259" w:lineRule="auto"/>
              <w:jc w:val="both"/>
              <w:rPr>
                <w:rFonts w:eastAsia="宋体"/>
              </w:rPr>
            </w:pPr>
          </w:p>
        </w:tc>
        <w:tc>
          <w:tcPr>
            <w:tcW w:w="931" w:type="dxa"/>
          </w:tcPr>
          <w:p w14:paraId="6F27DBA9" w14:textId="77777777" w:rsidR="0011585F" w:rsidRDefault="002D7041">
            <w:pPr>
              <w:spacing w:line="259" w:lineRule="auto"/>
              <w:jc w:val="both"/>
              <w:rPr>
                <w:rFonts w:eastAsia="宋体"/>
              </w:rPr>
            </w:pPr>
            <w:r>
              <w:rPr>
                <w:rFonts w:eastAsia="宋体" w:hint="eastAsia"/>
                <w:lang w:val="en-US" w:eastAsia="zh-CN"/>
              </w:rPr>
              <w:t>√</w:t>
            </w:r>
          </w:p>
        </w:tc>
        <w:tc>
          <w:tcPr>
            <w:tcW w:w="931" w:type="dxa"/>
          </w:tcPr>
          <w:p w14:paraId="6722D542" w14:textId="77777777" w:rsidR="0011585F" w:rsidRDefault="002D7041">
            <w:pPr>
              <w:spacing w:line="259" w:lineRule="auto"/>
              <w:jc w:val="both"/>
              <w:rPr>
                <w:rFonts w:eastAsia="宋体"/>
                <w:lang w:val="en-US" w:eastAsia="zh-CN"/>
              </w:rPr>
            </w:pPr>
            <w:r>
              <w:rPr>
                <w:rFonts w:eastAsia="宋体"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r>
              <w:rPr>
                <w:rFonts w:eastAsia="BatangChe"/>
                <w:i/>
                <w:szCs w:val="22"/>
                <w:lang w:eastAsia="ko-KR"/>
              </w:rPr>
              <w:t>numberOfRepetitions</w:t>
            </w:r>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TBoMS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930" w:type="dxa"/>
          </w:tcPr>
          <w:p w14:paraId="03974A8C" w14:textId="77777777" w:rsidR="0011585F" w:rsidRDefault="0011585F">
            <w:pPr>
              <w:spacing w:line="259" w:lineRule="auto"/>
              <w:jc w:val="both"/>
              <w:rPr>
                <w:rFonts w:eastAsia="宋体"/>
              </w:rPr>
            </w:pPr>
          </w:p>
        </w:tc>
        <w:tc>
          <w:tcPr>
            <w:tcW w:w="931" w:type="dxa"/>
          </w:tcPr>
          <w:p w14:paraId="5E138A7D" w14:textId="77777777" w:rsidR="0011585F" w:rsidRDefault="0011585F">
            <w:pPr>
              <w:spacing w:line="259" w:lineRule="auto"/>
              <w:jc w:val="both"/>
              <w:rPr>
                <w:rFonts w:eastAsia="宋体"/>
                <w:lang w:val="en-US" w:eastAsia="zh-CN"/>
              </w:rPr>
            </w:pPr>
          </w:p>
        </w:tc>
        <w:tc>
          <w:tcPr>
            <w:tcW w:w="931" w:type="dxa"/>
          </w:tcPr>
          <w:p w14:paraId="2EB4CF01" w14:textId="77777777" w:rsidR="0011585F" w:rsidRDefault="002D7041">
            <w:pPr>
              <w:spacing w:line="259" w:lineRule="auto"/>
              <w:jc w:val="both"/>
              <w:rPr>
                <w:rFonts w:eastAsia="宋体"/>
                <w:lang w:val="en-US" w:eastAsia="zh-CN"/>
              </w:rPr>
            </w:pPr>
            <w:r>
              <w:rPr>
                <w:rFonts w:ascii="宋体" w:eastAsia="宋体" w:hAnsi="宋体"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宋体"/>
              </w:rPr>
            </w:pPr>
            <w:r>
              <w:rPr>
                <w:rFonts w:eastAsia="宋体"/>
              </w:rPr>
              <w:t>√</w:t>
            </w:r>
          </w:p>
        </w:tc>
        <w:tc>
          <w:tcPr>
            <w:tcW w:w="931" w:type="dxa"/>
          </w:tcPr>
          <w:p w14:paraId="45605478" w14:textId="77777777" w:rsidR="0011585F" w:rsidRDefault="0011585F">
            <w:pPr>
              <w:spacing w:line="259" w:lineRule="auto"/>
              <w:jc w:val="both"/>
              <w:rPr>
                <w:rFonts w:eastAsia="宋体"/>
              </w:rPr>
            </w:pPr>
          </w:p>
        </w:tc>
        <w:tc>
          <w:tcPr>
            <w:tcW w:w="931" w:type="dxa"/>
          </w:tcPr>
          <w:p w14:paraId="1B95485A" w14:textId="77777777" w:rsidR="0011585F" w:rsidRDefault="0011585F">
            <w:pPr>
              <w:spacing w:line="259" w:lineRule="auto"/>
              <w:jc w:val="both"/>
              <w:rPr>
                <w:rFonts w:eastAsia="宋体"/>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宋体"/>
              </w:rPr>
            </w:pPr>
          </w:p>
        </w:tc>
        <w:tc>
          <w:tcPr>
            <w:tcW w:w="931" w:type="dxa"/>
          </w:tcPr>
          <w:p w14:paraId="11ABAE1A" w14:textId="77777777" w:rsidR="0011585F" w:rsidRDefault="0011585F">
            <w:pPr>
              <w:spacing w:line="259" w:lineRule="auto"/>
              <w:jc w:val="both"/>
              <w:rPr>
                <w:rFonts w:eastAsia="宋体"/>
              </w:rPr>
            </w:pPr>
          </w:p>
        </w:tc>
        <w:tc>
          <w:tcPr>
            <w:tcW w:w="931" w:type="dxa"/>
          </w:tcPr>
          <w:p w14:paraId="0242D0E0" w14:textId="77777777" w:rsidR="0011585F" w:rsidRDefault="002D7041">
            <w:pPr>
              <w:spacing w:line="259" w:lineRule="auto"/>
              <w:jc w:val="both"/>
              <w:rPr>
                <w:rFonts w:eastAsia="宋体"/>
                <w:lang w:val="en-US" w:eastAsia="zh-CN"/>
              </w:rPr>
            </w:pPr>
            <w:r>
              <w:rPr>
                <w:rFonts w:eastAsia="宋体"/>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宋体"/>
              </w:rPr>
            </w:pPr>
          </w:p>
        </w:tc>
        <w:tc>
          <w:tcPr>
            <w:tcW w:w="931" w:type="dxa"/>
          </w:tcPr>
          <w:p w14:paraId="2E669D7E" w14:textId="77777777" w:rsidR="0011585F" w:rsidRDefault="0011585F">
            <w:pPr>
              <w:spacing w:line="259" w:lineRule="auto"/>
              <w:jc w:val="both"/>
              <w:rPr>
                <w:rFonts w:eastAsia="宋体"/>
              </w:rPr>
            </w:pPr>
          </w:p>
        </w:tc>
        <w:tc>
          <w:tcPr>
            <w:tcW w:w="931" w:type="dxa"/>
          </w:tcPr>
          <w:p w14:paraId="31B4AFA2" w14:textId="77777777" w:rsidR="0011585F" w:rsidRDefault="002D7041">
            <w:pPr>
              <w:spacing w:line="259" w:lineRule="auto"/>
              <w:jc w:val="both"/>
              <w:rPr>
                <w:rFonts w:eastAsia="宋体"/>
              </w:rPr>
            </w:pPr>
            <w:r>
              <w:rPr>
                <w:rFonts w:eastAsia="宋体"/>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宋体"/>
              </w:rPr>
            </w:pPr>
          </w:p>
        </w:tc>
        <w:tc>
          <w:tcPr>
            <w:tcW w:w="931" w:type="dxa"/>
          </w:tcPr>
          <w:p w14:paraId="603F624F" w14:textId="77777777" w:rsidR="0011585F" w:rsidRDefault="0011585F">
            <w:pPr>
              <w:spacing w:line="259" w:lineRule="auto"/>
              <w:jc w:val="both"/>
              <w:rPr>
                <w:rFonts w:eastAsia="宋体"/>
              </w:rPr>
            </w:pPr>
          </w:p>
        </w:tc>
        <w:tc>
          <w:tcPr>
            <w:tcW w:w="931" w:type="dxa"/>
          </w:tcPr>
          <w:p w14:paraId="7AAB5A6B" w14:textId="77777777" w:rsidR="0011585F" w:rsidRDefault="002D7041">
            <w:pPr>
              <w:spacing w:line="259" w:lineRule="auto"/>
              <w:jc w:val="both"/>
              <w:rPr>
                <w:rFonts w:eastAsia="宋体"/>
              </w:rPr>
            </w:pPr>
            <w:r>
              <w:rPr>
                <w:rFonts w:eastAsia="宋体"/>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宋体"/>
                  <w:sz w:val="18"/>
                  <w:szCs w:val="18"/>
                  <w:lang w:eastAsia="ko-KR"/>
                </w:rPr>
                <w:t>Huawei, Hisilicon</w:t>
              </w:r>
            </w:ins>
          </w:p>
        </w:tc>
        <w:tc>
          <w:tcPr>
            <w:tcW w:w="930" w:type="dxa"/>
          </w:tcPr>
          <w:p w14:paraId="1128DD60" w14:textId="77777777" w:rsidR="0011585F" w:rsidRDefault="0011585F">
            <w:pPr>
              <w:spacing w:line="259" w:lineRule="auto"/>
              <w:jc w:val="both"/>
              <w:rPr>
                <w:ins w:id="17" w:author="Guozhiheng" w:date="2021-10-12T15:18:00Z"/>
                <w:rFonts w:eastAsia="宋体"/>
              </w:rPr>
            </w:pPr>
          </w:p>
        </w:tc>
        <w:tc>
          <w:tcPr>
            <w:tcW w:w="931" w:type="dxa"/>
          </w:tcPr>
          <w:p w14:paraId="67C15755" w14:textId="77777777" w:rsidR="0011585F" w:rsidRDefault="0011585F">
            <w:pPr>
              <w:spacing w:line="259" w:lineRule="auto"/>
              <w:jc w:val="both"/>
              <w:rPr>
                <w:ins w:id="18" w:author="Guozhiheng" w:date="2021-10-12T15:18:00Z"/>
                <w:rFonts w:eastAsia="宋体"/>
              </w:rPr>
            </w:pPr>
          </w:p>
        </w:tc>
        <w:tc>
          <w:tcPr>
            <w:tcW w:w="931" w:type="dxa"/>
          </w:tcPr>
          <w:p w14:paraId="7F403F34" w14:textId="77777777" w:rsidR="0011585F" w:rsidRDefault="002D7041">
            <w:pPr>
              <w:spacing w:line="259" w:lineRule="auto"/>
              <w:jc w:val="both"/>
              <w:rPr>
                <w:ins w:id="19" w:author="Guozhiheng" w:date="2021-10-12T15:18:00Z"/>
                <w:rFonts w:eastAsia="宋体"/>
              </w:rPr>
            </w:pPr>
            <w:ins w:id="20" w:author="Guozhiheng" w:date="2021-10-12T15:18:00Z">
              <w:r>
                <w:rPr>
                  <w:rFonts w:eastAsia="宋体"/>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3062301E" w14:textId="77777777" w:rsidR="0011585F" w:rsidRDefault="0011585F">
            <w:pPr>
              <w:spacing w:line="259" w:lineRule="auto"/>
              <w:jc w:val="both"/>
              <w:rPr>
                <w:rFonts w:eastAsia="宋体"/>
              </w:rPr>
            </w:pPr>
          </w:p>
        </w:tc>
        <w:tc>
          <w:tcPr>
            <w:tcW w:w="931" w:type="dxa"/>
          </w:tcPr>
          <w:p w14:paraId="41DCC7EA" w14:textId="77777777" w:rsidR="0011585F" w:rsidRDefault="0011585F">
            <w:pPr>
              <w:spacing w:line="259" w:lineRule="auto"/>
              <w:jc w:val="both"/>
              <w:rPr>
                <w:rFonts w:eastAsia="宋体"/>
              </w:rPr>
            </w:pPr>
          </w:p>
        </w:tc>
        <w:tc>
          <w:tcPr>
            <w:tcW w:w="931" w:type="dxa"/>
          </w:tcPr>
          <w:p w14:paraId="4DEE2DC1" w14:textId="77777777" w:rsidR="0011585F" w:rsidRDefault="002D7041">
            <w:pPr>
              <w:spacing w:line="259" w:lineRule="auto"/>
              <w:jc w:val="both"/>
              <w:rPr>
                <w:rFonts w:eastAsia="宋体"/>
              </w:rPr>
            </w:pPr>
            <w:r>
              <w:rPr>
                <w:rFonts w:eastAsia="宋体"/>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w:t>
            </w:r>
            <w:r>
              <w:rPr>
                <w:lang w:val="en-US"/>
              </w:rPr>
              <w:lastRenderedPageBreak/>
              <w:t>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宋体"/>
                <w:sz w:val="18"/>
                <w:szCs w:val="18"/>
                <w:lang w:eastAsia="ko-KR"/>
              </w:rPr>
              <w:lastRenderedPageBreak/>
              <w:t>Nokia/NSB</w:t>
            </w:r>
          </w:p>
        </w:tc>
        <w:tc>
          <w:tcPr>
            <w:tcW w:w="930" w:type="dxa"/>
          </w:tcPr>
          <w:p w14:paraId="46F2D873" w14:textId="77777777" w:rsidR="0011585F" w:rsidRDefault="002D7041">
            <w:pPr>
              <w:spacing w:line="259" w:lineRule="auto"/>
              <w:jc w:val="both"/>
            </w:pPr>
            <w:r>
              <w:rPr>
                <w:rFonts w:eastAsia="宋体"/>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宋体"/>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宋体"/>
                <w:sz w:val="18"/>
                <w:szCs w:val="18"/>
                <w:lang w:eastAsia="ko-KR"/>
              </w:rPr>
            </w:pPr>
            <w:r>
              <w:rPr>
                <w:rFonts w:eastAsia="宋体"/>
                <w:sz w:val="18"/>
                <w:szCs w:val="18"/>
                <w:lang w:eastAsia="ko-KR"/>
              </w:rPr>
              <w:t>MediaTek</w:t>
            </w:r>
          </w:p>
        </w:tc>
        <w:tc>
          <w:tcPr>
            <w:tcW w:w="930" w:type="dxa"/>
          </w:tcPr>
          <w:p w14:paraId="4E815BAD" w14:textId="77777777" w:rsidR="0011585F" w:rsidRDefault="002D7041">
            <w:pPr>
              <w:spacing w:line="259" w:lineRule="auto"/>
              <w:jc w:val="both"/>
              <w:rPr>
                <w:rFonts w:eastAsia="宋体"/>
              </w:rPr>
            </w:pPr>
            <w:r>
              <w:rPr>
                <w:rFonts w:eastAsia="宋体"/>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宋体"/>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Having said this, it is worth observing that ZTE proposed to consider that 1) For single TBoMS, N should be an integer larger than 1, and 2) For repetition of single TBoMS,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TBoMS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af7"/>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af7"/>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77B202AD"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lastRenderedPageBreak/>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宋体"/>
                <w:b w:val="0"/>
                <w:bCs w:val="0"/>
                <w:lang w:eastAsia="ko-KR"/>
              </w:rPr>
            </w:pPr>
          </w:p>
        </w:tc>
        <w:tc>
          <w:tcPr>
            <w:tcW w:w="7575" w:type="dxa"/>
            <w:vAlign w:val="center"/>
          </w:tcPr>
          <w:p w14:paraId="38620867"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宋体"/>
                <w:b/>
                <w:bCs/>
                <w:lang w:eastAsia="ko-KR"/>
              </w:rPr>
            </w:pPr>
            <w:r>
              <w:rPr>
                <w:rFonts w:eastAsia="宋体"/>
                <w:b/>
                <w:bCs/>
                <w:lang w:eastAsia="ko-KR"/>
              </w:rPr>
              <w:t>Support FL’s Proposal 12</w:t>
            </w:r>
          </w:p>
        </w:tc>
        <w:tc>
          <w:tcPr>
            <w:tcW w:w="7575" w:type="dxa"/>
          </w:tcPr>
          <w:p w14:paraId="0E925329" w14:textId="77777777" w:rsidR="0011585F" w:rsidRDefault="002D7041">
            <w:pPr>
              <w:spacing w:line="259" w:lineRule="auto"/>
              <w:rPr>
                <w:rFonts w:eastAsia="宋体"/>
                <w:lang w:val="en-US" w:eastAsia="zh-CN"/>
              </w:rPr>
            </w:pPr>
            <w:r>
              <w:rPr>
                <w:rFonts w:eastAsia="宋体"/>
                <w:lang w:val="en-US" w:eastAsia="zh-CN"/>
              </w:rPr>
              <w:t>QC(prefer to resolve N=1 as well), Sharp, Panasonic, Xiaomi, WILUS, vivo, Lenovo, Motorola Mobility, Huawei, Hisilicon</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xml:space="preserve"> [some doubts on </w:t>
            </w:r>
            <w:r>
              <w:rPr>
                <w:rFonts w:eastAsia="宋体"/>
                <w:lang w:val="en-US" w:eastAsia="zh-CN"/>
              </w:rPr>
              <w:t>“</w:t>
            </w:r>
            <w:r>
              <w:rPr>
                <w:rFonts w:eastAsia="宋体" w:hint="eastAsia"/>
                <w:lang w:val="en-US" w:eastAsia="zh-CN"/>
              </w:rPr>
              <w:t>8</w:t>
            </w:r>
            <w:r>
              <w:rPr>
                <w:rFonts w:eastAsia="宋体"/>
                <w:lang w:val="en-US" w:eastAsia="zh-CN"/>
              </w:rPr>
              <w:t>”</w:t>
            </w:r>
            <w:r>
              <w:rPr>
                <w:rFonts w:eastAsia="宋体" w:hint="eastAsia"/>
                <w:lang w:val="en-US" w:eastAsia="zh-CN"/>
              </w:rPr>
              <w:t>]</w:t>
            </w:r>
            <w:r>
              <w:rPr>
                <w:rFonts w:eastAsia="宋体"/>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宋体"/>
                <w:b/>
                <w:bCs/>
                <w:lang w:eastAsia="ko-KR"/>
              </w:rPr>
            </w:pPr>
            <w:r>
              <w:rPr>
                <w:rFonts w:eastAsia="宋体"/>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7EBC6547" w14:textId="77777777" w:rsidR="0011585F" w:rsidRDefault="002D7041">
            <w:pPr>
              <w:spacing w:line="259" w:lineRule="auto"/>
              <w:jc w:val="center"/>
              <w:rPr>
                <w:rFonts w:eastAsia="宋体"/>
                <w:b w:val="0"/>
                <w:bCs w:val="0"/>
              </w:rPr>
            </w:pPr>
            <w:r>
              <w:rPr>
                <w:rFonts w:eastAsia="宋体"/>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宋体"/>
                <w:lang w:eastAsia="zh-CN"/>
              </w:rPr>
            </w:pPr>
            <w:r>
              <w:rPr>
                <w:rFonts w:eastAsia="宋体"/>
                <w:lang w:eastAsia="zh-CN"/>
              </w:rPr>
              <w:t>QC</w:t>
            </w:r>
          </w:p>
        </w:tc>
        <w:tc>
          <w:tcPr>
            <w:tcW w:w="7455" w:type="dxa"/>
          </w:tcPr>
          <w:p w14:paraId="06E787F4" w14:textId="77777777" w:rsidR="0011585F" w:rsidRDefault="002D7041">
            <w:pPr>
              <w:spacing w:line="259" w:lineRule="auto"/>
              <w:jc w:val="both"/>
              <w:rPr>
                <w:rFonts w:eastAsia="宋体"/>
              </w:rPr>
            </w:pPr>
            <w:r>
              <w:rPr>
                <w:rFonts w:eastAsia="宋体"/>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af7"/>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宋体"/>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宋体"/>
              </w:rPr>
            </w:pPr>
            <w:r>
              <w:rPr>
                <w:rFonts w:eastAsia="MS Mincho"/>
                <w:lang w:eastAsia="ja-JP"/>
              </w:rPr>
              <w:t>We are fine with the proposal at this point. On the other hand, we think introducing N =1 is beneficial to explicitly indicate activation/deactivation of TBoMS.  Even the repetition factor in current TDRA table can take value 1. This indication method can be reused for TBoMS.</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af1"/>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Note: No supporting the case K=1 for a single TBoMS.</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宋体"/>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宋体"/>
              </w:rPr>
              <w:t xml:space="preserve">We are also fine to support N = 1 as fallback mode for TBoMS,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lastRenderedPageBreak/>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 xml:space="preserve">be the number of PRB per OFDM symbol (os)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for MCS index up to MCS5 (so quite high code rate already) and up to MCS1, respectively, in case of 14 os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in case of 13 os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and quite a lot of small values as well. From FL’s perspective, this shows that N=8 can provide a good flexibility increase to single TBoMS. I hope you can reconsider your position and support the current version of the proposal.</w:t>
      </w:r>
    </w:p>
    <w:p w14:paraId="1FAA3D03" w14:textId="77777777" w:rsidR="0011585F" w:rsidRDefault="0011585F">
      <w:pPr>
        <w:jc w:val="both"/>
        <w:rPr>
          <w:sz w:val="24"/>
          <w:szCs w:val="24"/>
          <w:lang w:val="en-US"/>
        </w:rPr>
      </w:pPr>
    </w:p>
    <w:tbl>
      <w:tblPr>
        <w:tblStyle w:val="110"/>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a6"/>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a6"/>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0"/>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8123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a6"/>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0"/>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81236A">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a6"/>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C05E13"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r>
        <w:rPr>
          <w:b/>
          <w:bCs/>
          <w:color w:val="FF0000"/>
          <w:sz w:val="22"/>
          <w:szCs w:val="22"/>
          <w:highlight w:val="yellow"/>
          <w:lang w:val="en-US"/>
        </w:rPr>
        <w:t>TBoMS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1"/>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E040144" w14:textId="77777777" w:rsidR="0011585F" w:rsidRDefault="002D7041">
            <w:pPr>
              <w:spacing w:line="259" w:lineRule="auto"/>
              <w:jc w:val="center"/>
              <w:rPr>
                <w:rFonts w:eastAsia="宋体"/>
                <w:b w:val="0"/>
                <w:bCs w:val="0"/>
              </w:rPr>
            </w:pPr>
            <w:r>
              <w:rPr>
                <w:rFonts w:eastAsia="宋体"/>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宋体"/>
                <w:lang w:eastAsia="zh-CN"/>
              </w:rPr>
            </w:pPr>
            <w:r>
              <w:rPr>
                <w:rFonts w:eastAsia="宋体"/>
                <w:lang w:eastAsia="zh-CN"/>
              </w:rPr>
              <w:t>Ericsson</w:t>
            </w:r>
          </w:p>
        </w:tc>
        <w:tc>
          <w:tcPr>
            <w:tcW w:w="7455" w:type="dxa"/>
          </w:tcPr>
          <w:p w14:paraId="33E10844" w14:textId="77777777" w:rsidR="0011585F" w:rsidRDefault="002D7041">
            <w:pPr>
              <w:spacing w:after="0" w:afterAutospacing="0" w:line="259" w:lineRule="auto"/>
              <w:jc w:val="both"/>
              <w:rPr>
                <w:rFonts w:eastAsia="宋体"/>
              </w:rPr>
            </w:pPr>
            <w:r>
              <w:rPr>
                <w:rFonts w:eastAsia="宋体"/>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af7"/>
              <w:numPr>
                <w:ilvl w:val="0"/>
                <w:numId w:val="28"/>
              </w:numPr>
              <w:spacing w:line="259" w:lineRule="auto"/>
              <w:jc w:val="both"/>
              <w:rPr>
                <w:rFonts w:eastAsia="宋体"/>
              </w:rPr>
            </w:pPr>
            <w:r>
              <w:rPr>
                <w:rFonts w:eastAsia="宋体"/>
              </w:rPr>
              <w:t xml:space="preserve">For example, N=3 or 6 could be appealing for DDDSUDDSUU, or simply to allow more flexible gNB scheduling.  </w:t>
            </w:r>
          </w:p>
          <w:p w14:paraId="352BE951" w14:textId="77777777" w:rsidR="0011585F" w:rsidRDefault="002D7041">
            <w:pPr>
              <w:pStyle w:val="af7"/>
              <w:numPr>
                <w:ilvl w:val="0"/>
                <w:numId w:val="28"/>
              </w:numPr>
              <w:spacing w:line="259" w:lineRule="auto"/>
              <w:jc w:val="both"/>
              <w:rPr>
                <w:rFonts w:eastAsia="宋体"/>
              </w:rPr>
            </w:pPr>
            <w:r>
              <w:rPr>
                <w:rFonts w:eastAsia="宋体"/>
              </w:rPr>
              <w:t xml:space="preserve">We have expanded the number of repetitions for Type A in Rel-16 and Rel-17. Why should the number of slots for a TBoMS neglect the enhancements to the number of slots we have already found necessary for Type A?  </w:t>
            </w:r>
          </w:p>
          <w:p w14:paraId="70A28737" w14:textId="77777777" w:rsidR="0011585F" w:rsidRDefault="002D7041">
            <w:pPr>
              <w:pStyle w:val="af7"/>
              <w:numPr>
                <w:ilvl w:val="0"/>
                <w:numId w:val="28"/>
              </w:numPr>
              <w:spacing w:line="259" w:lineRule="auto"/>
              <w:jc w:val="both"/>
              <w:rPr>
                <w:rFonts w:eastAsia="宋体"/>
              </w:rPr>
            </w:pPr>
            <w:r>
              <w:rPr>
                <w:rFonts w:eastAsia="宋体"/>
              </w:rPr>
              <w:t>Repetition of a TBoMS tends to perform worse than a TBoMS of the same length, so using repetition to fill in the different lengths is not a good solution.</w:t>
            </w:r>
          </w:p>
          <w:p w14:paraId="262A2B10" w14:textId="77777777" w:rsidR="0011585F" w:rsidRDefault="002D7041">
            <w:pPr>
              <w:pStyle w:val="af7"/>
              <w:numPr>
                <w:ilvl w:val="0"/>
                <w:numId w:val="28"/>
              </w:numPr>
              <w:spacing w:line="259" w:lineRule="auto"/>
              <w:jc w:val="both"/>
              <w:rPr>
                <w:rFonts w:eastAsia="宋体"/>
              </w:rPr>
            </w:pPr>
            <w:r>
              <w:rPr>
                <w:rFonts w:eastAsia="宋体"/>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宋体"/>
              </w:rPr>
            </w:pPr>
            <w:r>
              <w:rPr>
                <w:rFonts w:eastAsia="宋体"/>
              </w:rPr>
              <w:t>While I would guess it is FL’s intention anyway, if we can confirm that values other than {1,2,4,8} will continue to be discussed, i.e by adding the following, we can be OK.</w:t>
            </w:r>
          </w:p>
          <w:p w14:paraId="5F914D99" w14:textId="77777777" w:rsidR="0011585F" w:rsidRDefault="002D7041">
            <w:pPr>
              <w:spacing w:line="259" w:lineRule="auto"/>
              <w:jc w:val="both"/>
              <w:rPr>
                <w:rFonts w:eastAsia="宋体"/>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宋体"/>
              </w:rPr>
            </w:pPr>
          </w:p>
        </w:tc>
        <w:tc>
          <w:tcPr>
            <w:tcW w:w="7455" w:type="dxa"/>
          </w:tcPr>
          <w:p w14:paraId="47E8452E" w14:textId="77777777" w:rsidR="0011585F" w:rsidRDefault="0011585F">
            <w:pPr>
              <w:spacing w:line="259" w:lineRule="auto"/>
              <w:jc w:val="both"/>
              <w:rPr>
                <w:rFonts w:eastAsia="宋体"/>
              </w:rPr>
            </w:pPr>
          </w:p>
        </w:tc>
      </w:tr>
    </w:tbl>
    <w:p w14:paraId="4994F41F" w14:textId="77777777" w:rsidR="0011585F" w:rsidRDefault="002D7041">
      <w:pPr>
        <w:spacing w:after="240"/>
        <w:rPr>
          <w:sz w:val="22"/>
          <w:szCs w:val="22"/>
          <w:lang w:val="en-US"/>
        </w:rPr>
      </w:pPr>
      <w:r>
        <w:rPr>
          <w:sz w:val="22"/>
          <w:szCs w:val="22"/>
          <w:highlight w:val="yellow"/>
          <w:lang w:val="en-US"/>
        </w:rPr>
        <w:lastRenderedPageBreak/>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TBoMS:</w:t>
      </w:r>
    </w:p>
    <w:p w14:paraId="3A3CA693"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N=1 is also supported depends on how </w:t>
      </w:r>
      <w:r>
        <w:rPr>
          <w:b/>
          <w:bCs/>
          <w:sz w:val="22"/>
          <w:szCs w:val="22"/>
          <w:highlight w:val="yellow"/>
          <w:lang w:val="en-US"/>
        </w:rPr>
        <w:t>TBoMS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81"/>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0D40B5B0" w14:textId="77777777" w:rsidR="0011585F" w:rsidRDefault="002D7041">
            <w:pPr>
              <w:spacing w:line="259" w:lineRule="auto"/>
              <w:jc w:val="center"/>
              <w:rPr>
                <w:rFonts w:eastAsia="宋体"/>
                <w:b w:val="0"/>
                <w:bCs w:val="0"/>
              </w:rPr>
            </w:pPr>
            <w:r>
              <w:rPr>
                <w:rFonts w:eastAsia="宋体"/>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宋体"/>
                <w:lang w:eastAsia="zh-CN"/>
              </w:rPr>
            </w:pPr>
            <w:r>
              <w:rPr>
                <w:rFonts w:eastAsia="宋体"/>
                <w:lang w:eastAsia="zh-CN"/>
              </w:rPr>
              <w:t>OPPO</w:t>
            </w:r>
          </w:p>
        </w:tc>
        <w:tc>
          <w:tcPr>
            <w:tcW w:w="7455" w:type="dxa"/>
          </w:tcPr>
          <w:p w14:paraId="32B56C2C" w14:textId="68E29732" w:rsidR="0011585F" w:rsidRDefault="008D1309">
            <w:pPr>
              <w:spacing w:line="259" w:lineRule="auto"/>
              <w:jc w:val="both"/>
              <w:rPr>
                <w:rFonts w:eastAsia="宋体"/>
                <w:lang w:eastAsia="zh-CN"/>
              </w:rPr>
            </w:pPr>
            <w:r>
              <w:rPr>
                <w:rFonts w:eastAsia="宋体"/>
              </w:rPr>
              <w:t xml:space="preserve">We are fine for the proposal. Just one clarification: N=1 is FFS. However, if 1 is supported, the M could be 32. </w:t>
            </w:r>
            <w:r>
              <w:rPr>
                <w:rFonts w:eastAsia="宋体" w:hint="eastAsia"/>
                <w:lang w:eastAsia="zh-CN"/>
              </w:rPr>
              <w:t>We</w:t>
            </w:r>
            <w:r>
              <w:rPr>
                <w:rFonts w:eastAsia="宋体"/>
              </w:rPr>
              <w:t xml:space="preserve"> are not sure this could be still called TMoMS repetition or purely Rel-17 TypeA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宋体"/>
              </w:rPr>
            </w:pPr>
          </w:p>
        </w:tc>
        <w:tc>
          <w:tcPr>
            <w:tcW w:w="7455" w:type="dxa"/>
          </w:tcPr>
          <w:p w14:paraId="5ED344D6" w14:textId="77777777" w:rsidR="0011585F" w:rsidRDefault="0011585F">
            <w:pPr>
              <w:spacing w:line="259" w:lineRule="auto"/>
              <w:jc w:val="both"/>
              <w:rPr>
                <w:rFonts w:eastAsia="宋体"/>
              </w:rPr>
            </w:pPr>
          </w:p>
        </w:tc>
      </w:tr>
    </w:tbl>
    <w:p w14:paraId="5275BA3E" w14:textId="77777777" w:rsidR="0011585F" w:rsidRDefault="0011585F"/>
    <w:p w14:paraId="0976C281" w14:textId="77777777" w:rsidR="0011585F" w:rsidRDefault="002D7041">
      <w:pPr>
        <w:pStyle w:val="4"/>
        <w:numPr>
          <w:ilvl w:val="0"/>
          <w:numId w:val="19"/>
        </w:numPr>
        <w:rPr>
          <w:lang w:val="en-US"/>
        </w:rPr>
      </w:pPr>
      <w:r>
        <w:rPr>
          <w:color w:val="00B050"/>
        </w:rPr>
        <w:t>[OPEN]</w:t>
      </w:r>
      <w:r>
        <w:t xml:space="preserve"> </w:t>
      </w:r>
      <w:r>
        <w:rPr>
          <w:lang w:val="en-US"/>
        </w:rPr>
        <w:t>Candidate values for M</w:t>
      </w:r>
    </w:p>
    <w:p w14:paraId="2C108A82" w14:textId="77777777" w:rsidR="0011585F" w:rsidRDefault="002D7041">
      <w:pPr>
        <w:rPr>
          <w:sz w:val="22"/>
          <w:szCs w:val="22"/>
          <w:lang w:val="en-US"/>
        </w:rPr>
      </w:pPr>
      <w:r>
        <w:rPr>
          <w:sz w:val="22"/>
          <w:szCs w:val="22"/>
          <w:lang w:val="en-US"/>
        </w:rPr>
        <w:t>Companies’ preferences concerning the candidate values for the repetition factor for the single TBoMS are as follows.</w:t>
      </w:r>
    </w:p>
    <w:tbl>
      <w:tblPr>
        <w:tblStyle w:val="81"/>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宋体"/>
                <w:b w:val="0"/>
                <w:bCs w:val="0"/>
                <w:lang w:eastAsia="ko-KR"/>
              </w:rPr>
            </w:pPr>
          </w:p>
        </w:tc>
        <w:tc>
          <w:tcPr>
            <w:tcW w:w="7746" w:type="dxa"/>
            <w:vAlign w:val="center"/>
          </w:tcPr>
          <w:p w14:paraId="04E93445"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 [5]</w:t>
            </w:r>
          </w:p>
        </w:tc>
        <w:tc>
          <w:tcPr>
            <w:tcW w:w="7746" w:type="dxa"/>
          </w:tcPr>
          <w:p w14:paraId="4A09005A" w14:textId="77777777" w:rsidR="0011585F" w:rsidRDefault="002D7041">
            <w:pPr>
              <w:spacing w:line="259" w:lineRule="auto"/>
              <w:rPr>
                <w:rFonts w:eastAsia="宋体"/>
                <w:sz w:val="18"/>
                <w:szCs w:val="18"/>
                <w:lang w:eastAsia="zh-CN"/>
              </w:rPr>
            </w:pPr>
            <w:r>
              <w:rPr>
                <w:rFonts w:eastAsia="宋体"/>
                <w:sz w:val="18"/>
                <w:szCs w:val="18"/>
                <w:lang w:eastAsia="ko-KR"/>
              </w:rPr>
              <w:t>Huawei/HiSi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2 [5]</w:t>
            </w:r>
          </w:p>
        </w:tc>
        <w:tc>
          <w:tcPr>
            <w:tcW w:w="7746" w:type="dxa"/>
          </w:tcPr>
          <w:p w14:paraId="6A6A0B62" w14:textId="77777777" w:rsidR="0011585F" w:rsidRDefault="002D7041">
            <w:pPr>
              <w:spacing w:line="259" w:lineRule="auto"/>
              <w:rPr>
                <w:rFonts w:eastAsia="宋体"/>
                <w:sz w:val="18"/>
                <w:szCs w:val="18"/>
                <w:lang w:eastAsia="ko-KR"/>
              </w:rPr>
            </w:pPr>
            <w:r>
              <w:rPr>
                <w:rFonts w:eastAsia="宋体"/>
                <w:sz w:val="18"/>
                <w:szCs w:val="18"/>
                <w:lang w:eastAsia="ko-KR"/>
              </w:rPr>
              <w:t>Huawei/HiSi [3], vivo [6], CATT [8], Xiaomi [13], Nokia/NSB [21]</w:t>
            </w:r>
          </w:p>
        </w:tc>
      </w:tr>
      <w:tr w:rsidR="0011585F" w:rsidRPr="00C70C93"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3 [5]</w:t>
            </w:r>
          </w:p>
        </w:tc>
        <w:tc>
          <w:tcPr>
            <w:tcW w:w="7746" w:type="dxa"/>
          </w:tcPr>
          <w:p w14:paraId="4A3A40F6" w14:textId="77777777" w:rsidR="0011585F" w:rsidRDefault="002D7041">
            <w:pPr>
              <w:spacing w:line="259" w:lineRule="auto"/>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4 [6]</w:t>
            </w:r>
          </w:p>
        </w:tc>
        <w:tc>
          <w:tcPr>
            <w:tcW w:w="7746" w:type="dxa"/>
          </w:tcPr>
          <w:p w14:paraId="1F3B8F65" w14:textId="77777777" w:rsidR="0011585F" w:rsidRDefault="002D7041">
            <w:pPr>
              <w:spacing w:line="259" w:lineRule="auto"/>
              <w:rPr>
                <w:rFonts w:eastAsia="宋体"/>
                <w:sz w:val="18"/>
                <w:szCs w:val="18"/>
                <w:lang w:eastAsia="ko-KR"/>
              </w:rPr>
            </w:pPr>
            <w:r>
              <w:rPr>
                <w:rFonts w:eastAsia="宋体"/>
                <w:sz w:val="18"/>
                <w:szCs w:val="18"/>
                <w:lang w:eastAsia="ko-KR"/>
              </w:rPr>
              <w:t xml:space="preserve">Huawei/HiSi [3], vivo [6], CATT [8], Xiaomi [13], Nokia/NSB [21], </w:t>
            </w:r>
            <w:r>
              <w:rPr>
                <w:rFonts w:eastAsia="宋体"/>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5 [1]</w:t>
            </w:r>
          </w:p>
        </w:tc>
        <w:tc>
          <w:tcPr>
            <w:tcW w:w="7746" w:type="dxa"/>
          </w:tcPr>
          <w:p w14:paraId="5B71D267" w14:textId="77777777" w:rsidR="0011585F" w:rsidRDefault="002D7041">
            <w:pPr>
              <w:spacing w:line="259" w:lineRule="auto"/>
              <w:rPr>
                <w:rFonts w:eastAsia="宋体"/>
                <w:sz w:val="18"/>
                <w:szCs w:val="18"/>
                <w:lang w:eastAsia="ko-KR"/>
              </w:rPr>
            </w:pPr>
            <w:r>
              <w:rPr>
                <w:rFonts w:eastAsia="宋体"/>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6 [1]</w:t>
            </w:r>
          </w:p>
        </w:tc>
        <w:tc>
          <w:tcPr>
            <w:tcW w:w="7746" w:type="dxa"/>
          </w:tcPr>
          <w:p w14:paraId="3E68AB7B" w14:textId="77777777" w:rsidR="0011585F" w:rsidRDefault="002D7041">
            <w:pPr>
              <w:spacing w:line="259" w:lineRule="auto"/>
              <w:rPr>
                <w:rFonts w:eastAsia="宋体"/>
                <w:sz w:val="18"/>
                <w:szCs w:val="18"/>
                <w:lang w:eastAsia="ko-KR"/>
              </w:rPr>
            </w:pPr>
            <w:r>
              <w:rPr>
                <w:rFonts w:eastAsia="宋体"/>
                <w:sz w:val="18"/>
                <w:szCs w:val="18"/>
                <w:lang w:val="fr-FR" w:eastAsia="ko-KR"/>
              </w:rPr>
              <w:t>Nokia/NSB [21]</w:t>
            </w:r>
          </w:p>
        </w:tc>
      </w:tr>
      <w:tr w:rsidR="0011585F" w:rsidRPr="00C70C93"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7 [4]</w:t>
            </w:r>
          </w:p>
        </w:tc>
        <w:tc>
          <w:tcPr>
            <w:tcW w:w="7746" w:type="dxa"/>
          </w:tcPr>
          <w:p w14:paraId="0FDFBAF2" w14:textId="77777777" w:rsidR="0011585F" w:rsidRDefault="002D7041">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8 [6]</w:t>
            </w:r>
          </w:p>
        </w:tc>
        <w:tc>
          <w:tcPr>
            <w:tcW w:w="7746" w:type="dxa"/>
          </w:tcPr>
          <w:p w14:paraId="6F06C2A6" w14:textId="77777777" w:rsidR="0011585F" w:rsidRDefault="002D7041">
            <w:pPr>
              <w:spacing w:line="259" w:lineRule="auto"/>
              <w:rPr>
                <w:rFonts w:eastAsia="宋体"/>
                <w:sz w:val="18"/>
                <w:szCs w:val="18"/>
                <w:lang w:eastAsia="ko-KR"/>
              </w:rPr>
            </w:pPr>
            <w:r>
              <w:rPr>
                <w:rFonts w:eastAsia="宋体"/>
                <w:sz w:val="18"/>
                <w:szCs w:val="18"/>
                <w:lang w:eastAsia="ko-KR"/>
              </w:rPr>
              <w:t xml:space="preserve">vivo [6], Huawei/HiSi [3], CATT [8], Xiaomi [13], </w:t>
            </w:r>
            <w:r>
              <w:rPr>
                <w:rFonts w:eastAsia="宋体"/>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10 [1]</w:t>
            </w:r>
          </w:p>
        </w:tc>
        <w:tc>
          <w:tcPr>
            <w:tcW w:w="7746" w:type="dxa"/>
          </w:tcPr>
          <w:p w14:paraId="6BF6AD35" w14:textId="77777777" w:rsidR="0011585F" w:rsidRDefault="002D7041">
            <w:pPr>
              <w:spacing w:line="259" w:lineRule="auto"/>
              <w:rPr>
                <w:rFonts w:eastAsia="宋体"/>
                <w:sz w:val="18"/>
                <w:szCs w:val="18"/>
                <w:lang w:val="fr-FR" w:eastAsia="ko-KR"/>
              </w:rPr>
            </w:pPr>
            <w:r>
              <w:rPr>
                <w:rFonts w:eastAsia="宋体"/>
                <w:sz w:val="18"/>
                <w:szCs w:val="18"/>
                <w:lang w:val="fr-FR" w:eastAsia="ko-KR"/>
              </w:rPr>
              <w:t>vivo [6]</w:t>
            </w:r>
          </w:p>
        </w:tc>
      </w:tr>
      <w:tr w:rsidR="0011585F" w:rsidRPr="00C70C93"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12 [4]</w:t>
            </w:r>
          </w:p>
        </w:tc>
        <w:tc>
          <w:tcPr>
            <w:tcW w:w="7746" w:type="dxa"/>
          </w:tcPr>
          <w:p w14:paraId="5F4E4F5D" w14:textId="77777777" w:rsidR="0011585F" w:rsidRDefault="002D7041">
            <w:pPr>
              <w:spacing w:line="259" w:lineRule="auto"/>
              <w:rPr>
                <w:rFonts w:eastAsia="宋体"/>
                <w:sz w:val="18"/>
                <w:szCs w:val="18"/>
                <w:lang w:val="fr-FR" w:eastAsia="ko-KR"/>
              </w:rPr>
            </w:pPr>
            <w:r>
              <w:rPr>
                <w:rFonts w:eastAsia="宋体"/>
                <w:sz w:val="18"/>
                <w:szCs w:val="18"/>
                <w:lang w:val="fr-FR" w:eastAsia="ko-KR"/>
              </w:rPr>
              <w:t>vivo [6], Huawei/HiSi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14 [1]</w:t>
            </w:r>
          </w:p>
        </w:tc>
        <w:tc>
          <w:tcPr>
            <w:tcW w:w="7746" w:type="dxa"/>
          </w:tcPr>
          <w:p w14:paraId="1FFC37F3" w14:textId="77777777" w:rsidR="0011585F" w:rsidRDefault="002D7041">
            <w:pPr>
              <w:spacing w:line="259" w:lineRule="auto"/>
              <w:rPr>
                <w:rFonts w:eastAsia="宋体"/>
                <w:sz w:val="18"/>
                <w:szCs w:val="18"/>
                <w:lang w:val="fr-FR" w:eastAsia="ko-KR"/>
              </w:rPr>
            </w:pPr>
            <w:r>
              <w:rPr>
                <w:rFonts w:eastAsia="宋体"/>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16 [6]</w:t>
            </w:r>
          </w:p>
        </w:tc>
        <w:tc>
          <w:tcPr>
            <w:tcW w:w="7746" w:type="dxa"/>
          </w:tcPr>
          <w:p w14:paraId="36BC60EF" w14:textId="77777777" w:rsidR="0011585F" w:rsidRDefault="002D7041">
            <w:pPr>
              <w:spacing w:line="259" w:lineRule="auto"/>
              <w:rPr>
                <w:rFonts w:eastAsia="宋体"/>
                <w:sz w:val="18"/>
                <w:szCs w:val="18"/>
                <w:lang w:eastAsia="ko-KR"/>
              </w:rPr>
            </w:pPr>
            <w:r>
              <w:rPr>
                <w:rFonts w:eastAsia="宋体"/>
                <w:sz w:val="18"/>
                <w:szCs w:val="18"/>
                <w:lang w:eastAsia="ko-KR"/>
              </w:rPr>
              <w:t>vivo [6], Huawei/HiSi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lastRenderedPageBreak/>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af7"/>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4144E1A3" w14:textId="77777777" w:rsidR="0011585F" w:rsidRDefault="002D7041">
      <w:pPr>
        <w:pStyle w:val="af7"/>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af7"/>
        <w:numPr>
          <w:ilvl w:val="0"/>
          <w:numId w:val="29"/>
        </w:numPr>
        <w:jc w:val="both"/>
        <w:rPr>
          <w:sz w:val="22"/>
          <w:lang w:val="en-US"/>
        </w:rPr>
      </w:pPr>
      <w:r>
        <w:rPr>
          <w:sz w:val="22"/>
          <w:lang w:val="en-US"/>
        </w:rPr>
        <w:t>{2, 1} {2, 2}, {2, 3}, {2, 4}, {2, 7}, {2, 8}, {2, 12}, {2, 16}</w:t>
      </w:r>
    </w:p>
    <w:p w14:paraId="6C8698DC" w14:textId="77777777" w:rsidR="0011585F" w:rsidRDefault="002D7041">
      <w:pPr>
        <w:pStyle w:val="af7"/>
        <w:numPr>
          <w:ilvl w:val="0"/>
          <w:numId w:val="29"/>
        </w:numPr>
        <w:jc w:val="both"/>
        <w:rPr>
          <w:sz w:val="22"/>
          <w:lang w:val="en-US"/>
        </w:rPr>
      </w:pPr>
      <w:r>
        <w:rPr>
          <w:sz w:val="22"/>
          <w:lang w:val="en-US"/>
        </w:rPr>
        <w:t>{4, 1} {4, 2}, {4, 3}, {4, 4}, {4, 7}, {4, 8}</w:t>
      </w:r>
    </w:p>
    <w:p w14:paraId="02A332FA" w14:textId="77777777" w:rsidR="0011585F" w:rsidRDefault="002D7041">
      <w:pPr>
        <w:pStyle w:val="af7"/>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1"/>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宋体"/>
                <w:b w:val="0"/>
                <w:bCs w:val="0"/>
                <w:lang w:eastAsia="ko-KR"/>
              </w:rPr>
            </w:pPr>
          </w:p>
        </w:tc>
        <w:tc>
          <w:tcPr>
            <w:tcW w:w="7746" w:type="dxa"/>
            <w:vAlign w:val="center"/>
          </w:tcPr>
          <w:p w14:paraId="077E9245"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M=1 [8]</w:t>
            </w:r>
          </w:p>
        </w:tc>
        <w:tc>
          <w:tcPr>
            <w:tcW w:w="7746" w:type="dxa"/>
          </w:tcPr>
          <w:p w14:paraId="31405AF4"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M=2 [8]</w:t>
            </w:r>
          </w:p>
        </w:tc>
        <w:tc>
          <w:tcPr>
            <w:tcW w:w="7746" w:type="dxa"/>
          </w:tcPr>
          <w:p w14:paraId="43A51915"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M=3 [5]</w:t>
            </w:r>
          </w:p>
        </w:tc>
        <w:tc>
          <w:tcPr>
            <w:tcW w:w="7746" w:type="dxa"/>
          </w:tcPr>
          <w:p w14:paraId="3EA08D3E"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M=4 [6]</w:t>
            </w:r>
          </w:p>
        </w:tc>
        <w:tc>
          <w:tcPr>
            <w:tcW w:w="7746" w:type="dxa"/>
          </w:tcPr>
          <w:p w14:paraId="7EBE0F84" w14:textId="77777777" w:rsidR="0011585F" w:rsidRDefault="002D7041">
            <w:pPr>
              <w:spacing w:line="259" w:lineRule="auto"/>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 vivo, DCM, Spreadtrum</w:t>
            </w:r>
            <w:r>
              <w:rPr>
                <w:rFonts w:eastAsia="宋体"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M=5</w:t>
            </w:r>
          </w:p>
        </w:tc>
        <w:tc>
          <w:tcPr>
            <w:tcW w:w="7746" w:type="dxa"/>
          </w:tcPr>
          <w:p w14:paraId="28FE245D" w14:textId="77777777" w:rsidR="0011585F" w:rsidRDefault="0011585F">
            <w:pPr>
              <w:spacing w:line="259" w:lineRule="auto"/>
              <w:rPr>
                <w:rFonts w:eastAsia="宋体"/>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M=6</w:t>
            </w:r>
          </w:p>
        </w:tc>
        <w:tc>
          <w:tcPr>
            <w:tcW w:w="7746" w:type="dxa"/>
          </w:tcPr>
          <w:p w14:paraId="129BDBD4" w14:textId="77777777" w:rsidR="0011585F" w:rsidRDefault="0011585F">
            <w:pPr>
              <w:spacing w:line="259" w:lineRule="auto"/>
              <w:rPr>
                <w:rFonts w:eastAsia="宋体"/>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M=7 [7]</w:t>
            </w:r>
          </w:p>
        </w:tc>
        <w:tc>
          <w:tcPr>
            <w:tcW w:w="7746" w:type="dxa"/>
          </w:tcPr>
          <w:p w14:paraId="7D7C1D7B"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M=8 [7]</w:t>
            </w:r>
          </w:p>
        </w:tc>
        <w:tc>
          <w:tcPr>
            <w:tcW w:w="7746" w:type="dxa"/>
          </w:tcPr>
          <w:p w14:paraId="2687AE4A"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M=10</w:t>
            </w:r>
          </w:p>
        </w:tc>
        <w:tc>
          <w:tcPr>
            <w:tcW w:w="7746" w:type="dxa"/>
          </w:tcPr>
          <w:p w14:paraId="5BB2DAA6" w14:textId="77777777" w:rsidR="0011585F" w:rsidRDefault="0011585F">
            <w:pPr>
              <w:spacing w:line="259" w:lineRule="auto"/>
              <w:rPr>
                <w:rFonts w:eastAsia="宋体"/>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M=12 [6]</w:t>
            </w:r>
          </w:p>
        </w:tc>
        <w:tc>
          <w:tcPr>
            <w:tcW w:w="7746" w:type="dxa"/>
          </w:tcPr>
          <w:p w14:paraId="28D1199D"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M=14</w:t>
            </w:r>
          </w:p>
        </w:tc>
        <w:tc>
          <w:tcPr>
            <w:tcW w:w="7746" w:type="dxa"/>
          </w:tcPr>
          <w:p w14:paraId="6D6829A2" w14:textId="77777777" w:rsidR="0011585F" w:rsidRDefault="0011585F">
            <w:pPr>
              <w:spacing w:line="259" w:lineRule="auto"/>
              <w:rPr>
                <w:rFonts w:eastAsia="宋体"/>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宋体"/>
                <w:b/>
                <w:bCs/>
                <w:sz w:val="18"/>
                <w:szCs w:val="18"/>
                <w:lang w:eastAsia="ko-KR"/>
              </w:rPr>
            </w:pPr>
            <w:r>
              <w:rPr>
                <w:rFonts w:eastAsia="宋体"/>
                <w:b/>
                <w:bCs/>
                <w:sz w:val="18"/>
                <w:szCs w:val="18"/>
                <w:lang w:eastAsia="ko-KR"/>
              </w:rPr>
              <w:t>M=16 [6]</w:t>
            </w:r>
          </w:p>
        </w:tc>
        <w:tc>
          <w:tcPr>
            <w:tcW w:w="7746" w:type="dxa"/>
          </w:tcPr>
          <w:p w14:paraId="3D5FAD8C" w14:textId="77777777" w:rsidR="0011585F" w:rsidRDefault="002D7041">
            <w:pPr>
              <w:spacing w:line="259"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Pr>
                <w:rFonts w:eastAsia="宋体"/>
                <w:sz w:val="18"/>
                <w:szCs w:val="18"/>
                <w:lang w:val="en-US" w:eastAsia="zh-CN"/>
              </w:rPr>
              <w:t>, vivo, DCM, Spreadtrum</w:t>
            </w:r>
            <w:r>
              <w:rPr>
                <w:rFonts w:eastAsia="宋体"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宋体"/>
                <w:b w:val="0"/>
                <w:bCs w:val="0"/>
              </w:rPr>
            </w:pPr>
            <w:r>
              <w:rPr>
                <w:rFonts w:eastAsia="宋体"/>
              </w:rPr>
              <w:t>Company</w:t>
            </w:r>
          </w:p>
        </w:tc>
        <w:tc>
          <w:tcPr>
            <w:tcW w:w="7452" w:type="dxa"/>
          </w:tcPr>
          <w:p w14:paraId="1C7DE904" w14:textId="77777777" w:rsidR="0011585F" w:rsidRDefault="002D7041">
            <w:pPr>
              <w:spacing w:line="259" w:lineRule="auto"/>
              <w:jc w:val="both"/>
              <w:rPr>
                <w:rFonts w:eastAsia="宋体"/>
                <w:b w:val="0"/>
                <w:bCs w:val="0"/>
              </w:rPr>
            </w:pPr>
            <w:r>
              <w:rPr>
                <w:rFonts w:eastAsia="宋体"/>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宋体"/>
                <w:lang w:val="en-US" w:eastAsia="zh-CN"/>
              </w:rPr>
            </w:pPr>
            <w:r>
              <w:rPr>
                <w:rFonts w:eastAsia="宋体" w:hint="eastAsia"/>
                <w:lang w:val="en-US" w:eastAsia="zh-CN"/>
              </w:rPr>
              <w:lastRenderedPageBreak/>
              <w:t>ZTE</w:t>
            </w:r>
          </w:p>
        </w:tc>
        <w:tc>
          <w:tcPr>
            <w:tcW w:w="7452" w:type="dxa"/>
          </w:tcPr>
          <w:p w14:paraId="386AE664" w14:textId="77777777" w:rsidR="0011585F" w:rsidRDefault="002D7041">
            <w:pPr>
              <w:spacing w:line="259" w:lineRule="auto"/>
              <w:jc w:val="both"/>
              <w:rPr>
                <w:rFonts w:eastAsia="宋体"/>
              </w:rPr>
            </w:pPr>
            <w:r>
              <w:rPr>
                <w:rFonts w:eastAsia="宋体" w:hint="eastAsia"/>
                <w:lang w:val="en-US" w:eastAsia="zh-CN"/>
              </w:rPr>
              <w:t xml:space="preserve">We are fine with any integer values for M that could satisfy 1) </w:t>
            </w:r>
            <w:r>
              <w:rPr>
                <w:rFonts w:eastAsia="宋体"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1.95pt" o:ole="">
                  <v:imagedata r:id="rId14" o:title=""/>
                </v:shape>
                <o:OLEObject Type="Embed" ProgID="Equation.3" ShapeID="_x0000_i1025" DrawAspect="Content" ObjectID="_1695812954"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2" w:type="dxa"/>
          </w:tcPr>
          <w:p w14:paraId="2FCFB2CB" w14:textId="77777777" w:rsidR="0011585F" w:rsidRDefault="002D7041">
            <w:pPr>
              <w:spacing w:line="259" w:lineRule="auto"/>
              <w:jc w:val="both"/>
              <w:rPr>
                <w:rFonts w:eastAsia="宋体"/>
                <w:lang w:eastAsia="zh-CN"/>
              </w:rPr>
            </w:pPr>
            <w:r>
              <w:rPr>
                <w:rFonts w:eastAsia="宋体"/>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宋体"/>
              </w:rPr>
            </w:pPr>
            <w:r>
              <w:rPr>
                <w:rFonts w:eastAsia="宋体"/>
              </w:rPr>
              <w:t>Lenovo, Motorola Mobility</w:t>
            </w:r>
          </w:p>
        </w:tc>
        <w:tc>
          <w:tcPr>
            <w:tcW w:w="7452" w:type="dxa"/>
          </w:tcPr>
          <w:p w14:paraId="19561062" w14:textId="77777777" w:rsidR="0011585F" w:rsidRDefault="002D7041">
            <w:pPr>
              <w:spacing w:line="259" w:lineRule="auto"/>
              <w:jc w:val="both"/>
              <w:rPr>
                <w:rFonts w:eastAsia="宋体"/>
              </w:rPr>
            </w:pPr>
            <w:r>
              <w:rPr>
                <w:rFonts w:eastAsia="宋体"/>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宋体"/>
              </w:rPr>
            </w:pPr>
            <w:r>
              <w:rPr>
                <w:rFonts w:eastAsia="宋体"/>
              </w:rPr>
              <w:t>QC</w:t>
            </w:r>
          </w:p>
        </w:tc>
        <w:tc>
          <w:tcPr>
            <w:tcW w:w="7452" w:type="dxa"/>
          </w:tcPr>
          <w:p w14:paraId="01656237" w14:textId="77777777" w:rsidR="0011585F" w:rsidRDefault="002D7041">
            <w:pPr>
              <w:spacing w:line="259" w:lineRule="auto"/>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宋体"/>
              </w:rPr>
            </w:pPr>
            <w:r>
              <w:rPr>
                <w:rFonts w:eastAsia="宋体"/>
              </w:rPr>
              <w:t>Intel</w:t>
            </w:r>
          </w:p>
        </w:tc>
        <w:tc>
          <w:tcPr>
            <w:tcW w:w="7452" w:type="dxa"/>
          </w:tcPr>
          <w:p w14:paraId="51259C51" w14:textId="77777777" w:rsidR="0011585F" w:rsidRDefault="002D7041">
            <w:pPr>
              <w:spacing w:line="259" w:lineRule="auto"/>
              <w:jc w:val="both"/>
              <w:rPr>
                <w:rFonts w:eastAsia="宋体"/>
              </w:rPr>
            </w:pPr>
            <w:r>
              <w:rPr>
                <w:rFonts w:eastAsia="宋体"/>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宋体"/>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宋体"/>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宋体"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宋体"/>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7" w:author="Guozhiheng" w:date="2021-10-12T15:19:00Z"/>
        </w:trPr>
        <w:tc>
          <w:tcPr>
            <w:tcW w:w="2171" w:type="dxa"/>
          </w:tcPr>
          <w:p w14:paraId="098B2D0A" w14:textId="77777777" w:rsidR="0011585F" w:rsidRDefault="002D7041">
            <w:pPr>
              <w:spacing w:line="259" w:lineRule="auto"/>
              <w:jc w:val="center"/>
              <w:rPr>
                <w:ins w:id="28" w:author="Guozhiheng" w:date="2021-10-12T15:19:00Z"/>
                <w:rFonts w:eastAsiaTheme="minorEastAsia"/>
                <w:lang w:eastAsia="zh-CN"/>
              </w:rPr>
            </w:pPr>
            <w:ins w:id="29" w:author="Guozhiheng" w:date="2021-10-12T15:19:00Z">
              <w:r>
                <w:rPr>
                  <w:rFonts w:eastAsia="宋体"/>
                  <w:sz w:val="18"/>
                  <w:szCs w:val="18"/>
                  <w:lang w:eastAsia="ko-KR"/>
                </w:rPr>
                <w:t>Huawei, Hisilicon</w:t>
              </w:r>
            </w:ins>
          </w:p>
        </w:tc>
        <w:tc>
          <w:tcPr>
            <w:tcW w:w="7452" w:type="dxa"/>
          </w:tcPr>
          <w:p w14:paraId="3B4B99BF" w14:textId="77777777" w:rsidR="0011585F" w:rsidRDefault="002D7041">
            <w:pPr>
              <w:spacing w:line="259" w:lineRule="auto"/>
              <w:jc w:val="both"/>
              <w:rPr>
                <w:ins w:id="30" w:author="Guozhiheng" w:date="2021-10-12T15:19:00Z"/>
                <w:rFonts w:eastAsiaTheme="minorEastAsia"/>
                <w:lang w:eastAsia="zh-CN"/>
              </w:rPr>
            </w:pPr>
            <w:ins w:id="31"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宋体" w:eastAsia="宋体" w:hAnsi="宋体"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宋体" w:hint="eastAsia"/>
          <w:position w:val="-6"/>
          <w:sz w:val="22"/>
          <w:szCs w:val="22"/>
          <w:lang w:val="en-US" w:eastAsia="zh-CN"/>
        </w:rPr>
        <w:object w:dxaOrig="1570" w:dyaOrig="240" w14:anchorId="58522DE7">
          <v:shape id="_x0000_i1026" type="#_x0000_t75" style="width:78.65pt;height:11.95pt" o:ole="">
            <v:imagedata r:id="rId14" o:title=""/>
          </v:shape>
          <o:OLEObject Type="Embed" ProgID="Equation.3" ShapeID="_x0000_i1026" DrawAspect="Content" ObjectID="_1695812955" r:id="rId16"/>
        </w:object>
      </w:r>
      <w:r>
        <w:rPr>
          <w:rFonts w:eastAsia="宋体"/>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lastRenderedPageBreak/>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af7"/>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af7"/>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af7"/>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af7"/>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81"/>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宋体"/>
                <w:b w:val="0"/>
                <w:bCs w:val="0"/>
                <w:lang w:eastAsia="ko-KR"/>
              </w:rPr>
            </w:pPr>
          </w:p>
        </w:tc>
        <w:tc>
          <w:tcPr>
            <w:tcW w:w="7575" w:type="dxa"/>
            <w:vAlign w:val="center"/>
          </w:tcPr>
          <w:p w14:paraId="40F78582"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宋体"/>
                <w:b/>
                <w:bCs/>
                <w:lang w:eastAsia="ko-KR"/>
              </w:rPr>
            </w:pPr>
            <w:r>
              <w:rPr>
                <w:rFonts w:eastAsia="宋体"/>
                <w:b/>
                <w:bCs/>
                <w:lang w:eastAsia="ko-KR"/>
              </w:rPr>
              <w:t>Support FL’s Proposal 13</w:t>
            </w:r>
          </w:p>
        </w:tc>
        <w:tc>
          <w:tcPr>
            <w:tcW w:w="7575" w:type="dxa"/>
          </w:tcPr>
          <w:p w14:paraId="09B6CFF0" w14:textId="77777777" w:rsidR="0011585F" w:rsidRDefault="002D7041">
            <w:pPr>
              <w:spacing w:line="259" w:lineRule="auto"/>
              <w:rPr>
                <w:rFonts w:eastAsia="宋体"/>
                <w:lang w:val="en-US" w:eastAsia="zh-CN"/>
              </w:rPr>
            </w:pPr>
            <w:r>
              <w:rPr>
                <w:rFonts w:eastAsia="宋体"/>
                <w:lang w:val="en-US" w:eastAsia="zh-CN"/>
              </w:rPr>
              <w:t>QC, Sharp, Panasonic, DCM, Xiaomi, WILUS, vivo, Lenovo, Motorola Mobility</w:t>
            </w:r>
            <w:r>
              <w:rPr>
                <w:rFonts w:eastAsia="宋体" w:hint="eastAsia"/>
                <w:lang w:val="en-US" w:eastAsia="zh-CN"/>
              </w:rPr>
              <w:t>, CATT</w:t>
            </w:r>
            <w:r>
              <w:rPr>
                <w:rFonts w:eastAsia="宋体"/>
                <w:lang w:val="en-US" w:eastAsia="zh-CN"/>
              </w:rPr>
              <w:t>, Huawei, Hisilicon, CMCC</w:t>
            </w:r>
            <w:r>
              <w:rPr>
                <w:rFonts w:eastAsia="宋体" w:hint="eastAsia"/>
                <w:lang w:val="en-US" w:eastAsia="zh-CN"/>
              </w:rPr>
              <w:t xml:space="preserve">, ZTE, </w:t>
            </w:r>
            <w:r>
              <w:rPr>
                <w:rFonts w:eastAsia="宋体"/>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宋体"/>
                <w:b/>
                <w:bCs/>
                <w:lang w:eastAsia="ko-KR"/>
              </w:rPr>
            </w:pPr>
            <w:r>
              <w:rPr>
                <w:rFonts w:eastAsia="宋体"/>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27E51658" w14:textId="77777777" w:rsidR="0011585F" w:rsidRDefault="002D7041">
            <w:pPr>
              <w:spacing w:line="259" w:lineRule="auto"/>
              <w:jc w:val="center"/>
              <w:rPr>
                <w:rFonts w:eastAsia="宋体"/>
                <w:b w:val="0"/>
                <w:bCs w:val="0"/>
              </w:rPr>
            </w:pPr>
            <w:r>
              <w:rPr>
                <w:rFonts w:eastAsia="宋体"/>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27B56ED5" w14:textId="77777777" w:rsidR="0011585F" w:rsidRDefault="002D7041">
            <w:pPr>
              <w:spacing w:line="259" w:lineRule="auto"/>
              <w:jc w:val="both"/>
              <w:rPr>
                <w:rFonts w:eastAsia="宋体"/>
                <w:lang w:val="en-US" w:eastAsia="zh-CN"/>
              </w:rPr>
            </w:pPr>
            <w:r>
              <w:rPr>
                <w:rFonts w:eastAsia="宋体" w:hint="eastAsia"/>
                <w:lang w:val="en-US" w:eastAsia="zh-CN"/>
              </w:rPr>
              <w:t xml:space="preserve">Just to clarify that the condition </w:t>
            </w:r>
            <w:r>
              <w:rPr>
                <w:rFonts w:eastAsia="宋体" w:hint="eastAsia"/>
                <w:lang w:val="en-US" w:eastAsia="zh-CN"/>
              </w:rPr>
              <w:object w:dxaOrig="1560" w:dyaOrig="240" w14:anchorId="63B7EB81">
                <v:shape id="_x0000_i1027" type="#_x0000_t75" style="width:77.75pt;height:11.95pt" o:ole="">
                  <v:imagedata r:id="rId14" o:title=""/>
                </v:shape>
                <o:OLEObject Type="Embed" ProgID="Equation.3" ShapeID="_x0000_i1027" DrawAspect="Content" ObjectID="_1695812956" r:id="rId17"/>
              </w:object>
            </w:r>
            <w:r>
              <w:rPr>
                <w:rFonts w:eastAsia="宋体"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宋体"/>
              </w:rPr>
            </w:pPr>
            <w:r>
              <w:rPr>
                <w:rFonts w:eastAsia="宋体"/>
                <w:lang w:eastAsia="zh-CN"/>
              </w:rPr>
              <w:t>Intel</w:t>
            </w:r>
          </w:p>
        </w:tc>
        <w:tc>
          <w:tcPr>
            <w:tcW w:w="7455" w:type="dxa"/>
          </w:tcPr>
          <w:p w14:paraId="5450FA0E" w14:textId="77777777" w:rsidR="0011585F" w:rsidRDefault="002D7041">
            <w:pPr>
              <w:spacing w:line="259" w:lineRule="auto"/>
              <w:jc w:val="both"/>
              <w:rPr>
                <w:rFonts w:eastAsia="宋体"/>
              </w:rPr>
            </w:pPr>
            <w:r>
              <w:rPr>
                <w:rFonts w:eastAsia="宋体"/>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宋体"/>
              </w:rPr>
            </w:pPr>
            <w:r>
              <w:rPr>
                <w:rFonts w:eastAsia="宋体"/>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宋体"/>
              </w:rPr>
            </w:pPr>
          </w:p>
        </w:tc>
        <w:tc>
          <w:tcPr>
            <w:tcW w:w="7455" w:type="dxa"/>
          </w:tcPr>
          <w:p w14:paraId="30FD56F1" w14:textId="77777777" w:rsidR="0011585F" w:rsidRDefault="0011585F">
            <w:pPr>
              <w:spacing w:line="259" w:lineRule="auto"/>
              <w:jc w:val="both"/>
              <w:rPr>
                <w:rFonts w:eastAsia="宋体"/>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81"/>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2" w:author="Ericsson" w:date="2021-10-14T00:12:00Z"/>
        </w:trPr>
        <w:tc>
          <w:tcPr>
            <w:tcW w:w="2176" w:type="dxa"/>
            <w:vAlign w:val="center"/>
          </w:tcPr>
          <w:p w14:paraId="176B12A8" w14:textId="77777777" w:rsidR="0011585F" w:rsidRDefault="002D7041">
            <w:pPr>
              <w:spacing w:line="259" w:lineRule="auto"/>
              <w:jc w:val="center"/>
              <w:rPr>
                <w:ins w:id="33" w:author="Ericsson" w:date="2021-10-14T00:12:00Z"/>
                <w:rFonts w:eastAsia="宋体"/>
                <w:b w:val="0"/>
                <w:bCs w:val="0"/>
              </w:rPr>
            </w:pPr>
            <w:ins w:id="34" w:author="Ericsson" w:date="2021-10-14T00:12:00Z">
              <w:r>
                <w:rPr>
                  <w:rFonts w:eastAsia="宋体"/>
                </w:rPr>
                <w:t>Company</w:t>
              </w:r>
            </w:ins>
          </w:p>
        </w:tc>
        <w:tc>
          <w:tcPr>
            <w:tcW w:w="7455" w:type="dxa"/>
            <w:vAlign w:val="center"/>
          </w:tcPr>
          <w:p w14:paraId="01B7876F" w14:textId="77777777" w:rsidR="0011585F" w:rsidRDefault="002D7041">
            <w:pPr>
              <w:spacing w:line="259" w:lineRule="auto"/>
              <w:jc w:val="center"/>
              <w:rPr>
                <w:ins w:id="35" w:author="Ericsson" w:date="2021-10-14T00:12:00Z"/>
                <w:rFonts w:eastAsia="宋体"/>
                <w:b w:val="0"/>
                <w:bCs w:val="0"/>
              </w:rPr>
            </w:pPr>
            <w:ins w:id="36" w:author="Ericsson" w:date="2021-10-14T00:12:00Z">
              <w:r>
                <w:rPr>
                  <w:rFonts w:eastAsia="宋体"/>
                </w:rPr>
                <w:t>Additional comments related to FL’s Proposal 13, if any.</w:t>
              </w:r>
            </w:ins>
          </w:p>
        </w:tc>
      </w:tr>
      <w:tr w:rsidR="0011585F" w14:paraId="4B5F0AD2" w14:textId="77777777" w:rsidTr="0011585F">
        <w:trPr>
          <w:ins w:id="37" w:author="Ericsson" w:date="2021-10-14T00:12:00Z"/>
        </w:trPr>
        <w:tc>
          <w:tcPr>
            <w:tcW w:w="2176" w:type="dxa"/>
          </w:tcPr>
          <w:p w14:paraId="5FA2D0BE" w14:textId="77777777" w:rsidR="0011585F" w:rsidRDefault="002D7041">
            <w:pPr>
              <w:spacing w:line="259" w:lineRule="auto"/>
              <w:jc w:val="both"/>
              <w:rPr>
                <w:ins w:id="38" w:author="Ericsson" w:date="2021-10-14T00:12:00Z"/>
                <w:rFonts w:eastAsia="宋体"/>
              </w:rPr>
            </w:pPr>
            <w:ins w:id="39" w:author="Ericsson" w:date="2021-10-14T00:12:00Z">
              <w:r>
                <w:rPr>
                  <w:rFonts w:eastAsia="宋体"/>
                </w:rPr>
                <w:t>Ericsson</w:t>
              </w:r>
            </w:ins>
          </w:p>
          <w:p w14:paraId="042EE56A" w14:textId="77777777" w:rsidR="0011585F" w:rsidRDefault="0011585F">
            <w:pPr>
              <w:spacing w:line="259" w:lineRule="auto"/>
              <w:jc w:val="both"/>
              <w:rPr>
                <w:ins w:id="40" w:author="Ericsson" w:date="2021-10-14T00:12:00Z"/>
                <w:rFonts w:eastAsia="宋体"/>
              </w:rPr>
            </w:pPr>
          </w:p>
        </w:tc>
        <w:tc>
          <w:tcPr>
            <w:tcW w:w="7455" w:type="dxa"/>
          </w:tcPr>
          <w:p w14:paraId="1623C590" w14:textId="77777777" w:rsidR="0011585F" w:rsidRDefault="002D7041">
            <w:pPr>
              <w:spacing w:line="259" w:lineRule="auto"/>
              <w:jc w:val="both"/>
              <w:rPr>
                <w:ins w:id="41" w:author="Ericsson" w:date="2021-10-14T00:12:00Z"/>
                <w:rFonts w:eastAsia="宋体"/>
              </w:rPr>
            </w:pPr>
            <w:ins w:id="42" w:author="Ericsson" w:date="2021-10-14T00:12:00Z">
              <w:r>
                <w:rPr>
                  <w:rFonts w:eastAsia="宋体"/>
                </w:rPr>
                <w:t>Adding this table for clarity on when our comments are made, hope that’s OK.</w:t>
              </w:r>
            </w:ins>
          </w:p>
          <w:p w14:paraId="755EE5AC" w14:textId="77777777" w:rsidR="0011585F" w:rsidRDefault="002D7041">
            <w:pPr>
              <w:spacing w:line="259" w:lineRule="auto"/>
              <w:jc w:val="both"/>
              <w:rPr>
                <w:ins w:id="43" w:author="Ericsson" w:date="2021-10-14T00:12:00Z"/>
                <w:rFonts w:eastAsia="宋体"/>
              </w:rPr>
            </w:pPr>
            <w:ins w:id="44" w:author="Ericsson" w:date="2021-10-14T00:12:00Z">
              <w:r>
                <w:rPr>
                  <w:rFonts w:eastAsia="宋体"/>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5" w:author="Ericsson" w:date="2021-10-14T00:12:00Z"/>
                <w:rFonts w:eastAsia="宋体"/>
              </w:rPr>
            </w:pPr>
            <w:ins w:id="46" w:author="Ericsson" w:date="2021-10-14T00:12:00Z">
              <w:r>
                <w:rPr>
                  <w:rFonts w:eastAsia="宋体"/>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af7"/>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81"/>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宋体"/>
                <w:b w:val="0"/>
                <w:bCs w:val="0"/>
              </w:rPr>
            </w:pPr>
            <w:r>
              <w:rPr>
                <w:rFonts w:eastAsia="宋体"/>
              </w:rPr>
              <w:lastRenderedPageBreak/>
              <w:t>Company</w:t>
            </w:r>
          </w:p>
        </w:tc>
        <w:tc>
          <w:tcPr>
            <w:tcW w:w="7455" w:type="dxa"/>
            <w:vAlign w:val="center"/>
          </w:tcPr>
          <w:p w14:paraId="13730A08" w14:textId="77777777" w:rsidR="0011585F" w:rsidRDefault="002D7041">
            <w:pPr>
              <w:spacing w:line="259" w:lineRule="auto"/>
              <w:jc w:val="center"/>
              <w:rPr>
                <w:rFonts w:eastAsia="宋体"/>
                <w:b w:val="0"/>
                <w:bCs w:val="0"/>
              </w:rPr>
            </w:pPr>
            <w:r>
              <w:rPr>
                <w:rFonts w:eastAsia="宋体"/>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宋体"/>
                <w:lang w:eastAsia="zh-CN"/>
              </w:rPr>
            </w:pPr>
          </w:p>
        </w:tc>
        <w:tc>
          <w:tcPr>
            <w:tcW w:w="7455" w:type="dxa"/>
          </w:tcPr>
          <w:p w14:paraId="2E8A7150" w14:textId="77777777" w:rsidR="0011585F" w:rsidRDefault="0011585F">
            <w:pPr>
              <w:spacing w:line="259" w:lineRule="auto"/>
              <w:jc w:val="both"/>
              <w:rPr>
                <w:rFonts w:eastAsia="宋体"/>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宋体"/>
              </w:rPr>
            </w:pPr>
          </w:p>
        </w:tc>
        <w:tc>
          <w:tcPr>
            <w:tcW w:w="7455" w:type="dxa"/>
          </w:tcPr>
          <w:p w14:paraId="3C24C588" w14:textId="77777777" w:rsidR="0011585F" w:rsidRDefault="0011585F">
            <w:pPr>
              <w:spacing w:line="259" w:lineRule="auto"/>
              <w:jc w:val="both"/>
              <w:rPr>
                <w:rFonts w:eastAsia="宋体"/>
              </w:rPr>
            </w:pPr>
          </w:p>
        </w:tc>
      </w:tr>
    </w:tbl>
    <w:p w14:paraId="3B3DC0F6" w14:textId="77777777" w:rsidR="0011585F" w:rsidRDefault="0011585F">
      <w:pPr>
        <w:jc w:val="both"/>
        <w:rPr>
          <w:sz w:val="22"/>
        </w:rPr>
      </w:pPr>
    </w:p>
    <w:p w14:paraId="4B20666C" w14:textId="77777777" w:rsidR="0011585F" w:rsidRDefault="0011585F">
      <w:pPr>
        <w:jc w:val="both"/>
        <w:rPr>
          <w:sz w:val="22"/>
          <w:lang w:val="en-US"/>
        </w:rPr>
      </w:pPr>
    </w:p>
    <w:p w14:paraId="35061AE5" w14:textId="77777777" w:rsidR="0011585F" w:rsidRDefault="002D7041">
      <w:pPr>
        <w:pStyle w:val="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1"/>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宋体"/>
              </w:rPr>
            </w:pPr>
            <w:r>
              <w:rPr>
                <w:rFonts w:eastAsia="宋体"/>
              </w:rPr>
              <w:t>Per slot</w:t>
            </w:r>
          </w:p>
          <w:p w14:paraId="5B3A99D2" w14:textId="77777777" w:rsidR="0011585F" w:rsidRDefault="002D7041">
            <w:pPr>
              <w:spacing w:after="0" w:afterAutospacing="0" w:line="259" w:lineRule="auto"/>
              <w:jc w:val="center"/>
              <w:rPr>
                <w:rFonts w:eastAsia="宋体"/>
              </w:rPr>
            </w:pPr>
            <w:r>
              <w:rPr>
                <w:rFonts w:eastAsia="宋体"/>
              </w:rPr>
              <w:t>[15 companies]</w:t>
            </w:r>
          </w:p>
        </w:tc>
        <w:tc>
          <w:tcPr>
            <w:tcW w:w="2690" w:type="dxa"/>
            <w:shd w:val="clear" w:color="auto" w:fill="000080"/>
          </w:tcPr>
          <w:p w14:paraId="722C00FA" w14:textId="77777777" w:rsidR="0011585F" w:rsidRDefault="002D7041">
            <w:pPr>
              <w:spacing w:after="0" w:line="259" w:lineRule="auto"/>
              <w:jc w:val="center"/>
              <w:rPr>
                <w:rFonts w:eastAsia="宋体"/>
                <w:b w:val="0"/>
                <w:bCs w:val="0"/>
              </w:rPr>
            </w:pPr>
            <w:r>
              <w:rPr>
                <w:rFonts w:eastAsia="宋体"/>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宋体"/>
              </w:rPr>
            </w:pPr>
            <w:r>
              <w:rPr>
                <w:rFonts w:eastAsia="宋体"/>
              </w:rPr>
              <w:t>Panasonic [18]</w:t>
            </w:r>
          </w:p>
        </w:tc>
        <w:tc>
          <w:tcPr>
            <w:tcW w:w="2690" w:type="dxa"/>
          </w:tcPr>
          <w:p w14:paraId="5BA87D12" w14:textId="77777777" w:rsidR="0011585F" w:rsidRDefault="002D7041">
            <w:pPr>
              <w:spacing w:after="0" w:line="259" w:lineRule="auto"/>
              <w:jc w:val="center"/>
              <w:rPr>
                <w:rFonts w:eastAsia="宋体"/>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宋体"/>
              </w:rPr>
            </w:pPr>
            <w:r>
              <w:rPr>
                <w:rFonts w:eastAsia="宋体"/>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宋体"/>
              </w:rPr>
            </w:pPr>
            <w:r>
              <w:rPr>
                <w:rFonts w:eastAsia="宋体"/>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宋体"/>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宋体"/>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宋体"/>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宋体"/>
                <w:lang w:eastAsia="zh-CN"/>
              </w:rPr>
            </w:pPr>
            <w:r>
              <w:rPr>
                <w:rFonts w:eastAsia="宋体"/>
              </w:rPr>
              <w:t>Samsung [19]</w:t>
            </w:r>
          </w:p>
        </w:tc>
        <w:tc>
          <w:tcPr>
            <w:tcW w:w="2690" w:type="dxa"/>
          </w:tcPr>
          <w:p w14:paraId="2F3E6BF8" w14:textId="77777777" w:rsidR="0011585F" w:rsidRDefault="002D7041">
            <w:pPr>
              <w:spacing w:line="259" w:lineRule="auto"/>
              <w:jc w:val="center"/>
              <w:rPr>
                <w:rFonts w:eastAsia="宋体"/>
              </w:rPr>
            </w:pPr>
            <w:r>
              <w:rPr>
                <w:rFonts w:eastAsia="宋体"/>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宋体"/>
                <w:lang w:eastAsia="zh-CN"/>
              </w:rPr>
            </w:pPr>
            <w:r>
              <w:rPr>
                <w:rFonts w:eastAsia="宋体"/>
              </w:rPr>
              <w:t>MediaTek [20]</w:t>
            </w:r>
          </w:p>
        </w:tc>
        <w:tc>
          <w:tcPr>
            <w:tcW w:w="2690" w:type="dxa"/>
          </w:tcPr>
          <w:p w14:paraId="750C58A0" w14:textId="77777777" w:rsidR="0011585F" w:rsidRDefault="002D7041">
            <w:pPr>
              <w:spacing w:line="259" w:lineRule="auto"/>
              <w:jc w:val="center"/>
              <w:rPr>
                <w:rFonts w:eastAsia="宋体"/>
              </w:rPr>
            </w:pPr>
            <w:r>
              <w:rPr>
                <w:rFonts w:eastAsia="宋体"/>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宋体"/>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宋体"/>
              </w:rPr>
            </w:pPr>
            <w:r>
              <w:rPr>
                <w:rFonts w:eastAsia="宋体"/>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宋体"/>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宋体"/>
              </w:rPr>
            </w:pPr>
            <w:r>
              <w:rPr>
                <w:rFonts w:eastAsia="宋体"/>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宋体"/>
              </w:rPr>
            </w:pPr>
            <w:r>
              <w:rPr>
                <w:rFonts w:eastAsia="宋体"/>
                <w:lang w:val="en-US" w:eastAsia="zh-CN"/>
              </w:rPr>
              <w:t>Interdigital [14]</w:t>
            </w:r>
          </w:p>
        </w:tc>
        <w:tc>
          <w:tcPr>
            <w:tcW w:w="2690" w:type="dxa"/>
          </w:tcPr>
          <w:p w14:paraId="5A8DFA7A" w14:textId="77777777" w:rsidR="0011585F" w:rsidRDefault="002D7041">
            <w:pPr>
              <w:spacing w:line="259" w:lineRule="auto"/>
              <w:jc w:val="center"/>
              <w:rPr>
                <w:rFonts w:eastAsia="宋体"/>
              </w:rPr>
            </w:pPr>
            <w:r>
              <w:rPr>
                <w:rFonts w:eastAsia="宋体"/>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宋体"/>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宋体"/>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宋体"/>
                <w:lang w:val="en-US" w:eastAsia="zh-CN"/>
              </w:rPr>
            </w:pPr>
            <w:r>
              <w:rPr>
                <w:rFonts w:eastAsia="宋体"/>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宋体"/>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宋体"/>
              </w:rPr>
            </w:pPr>
            <w:r>
              <w:rPr>
                <w:rFonts w:eastAsia="宋体"/>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宋体"/>
              </w:rPr>
            </w:pPr>
            <w:r>
              <w:rPr>
                <w:rFonts w:eastAsia="宋体"/>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宋体"/>
              </w:rPr>
            </w:pPr>
            <w:r>
              <w:rPr>
                <w:rFonts w:eastAsia="宋体"/>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宋体"/>
              </w:rPr>
            </w:pPr>
            <w:r>
              <w:rPr>
                <w:rFonts w:eastAsia="宋体"/>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宋体"/>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宋体"/>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af7"/>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af7"/>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af7"/>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af7"/>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af7"/>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af7"/>
        <w:numPr>
          <w:ilvl w:val="0"/>
          <w:numId w:val="31"/>
        </w:numPr>
        <w:jc w:val="both"/>
        <w:rPr>
          <w:sz w:val="22"/>
          <w:szCs w:val="22"/>
        </w:rPr>
      </w:pPr>
      <w:r>
        <w:rPr>
          <w:sz w:val="22"/>
          <w:szCs w:val="22"/>
        </w:rPr>
        <w:lastRenderedPageBreak/>
        <w:t>RAN1 decision on rate-matching for TBoMS should not account for collision handling nor UCI multiplexing [21].</w:t>
      </w:r>
    </w:p>
    <w:p w14:paraId="3C93DDD2" w14:textId="77777777" w:rsidR="0011585F" w:rsidRDefault="002D7041">
      <w:pPr>
        <w:pStyle w:val="af7"/>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af7"/>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af7"/>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af7"/>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af7"/>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w:t>
      </w:r>
      <w:r>
        <w:rPr>
          <w:rFonts w:eastAsia="Yu Mincho"/>
          <w:bCs/>
          <w:sz w:val="22"/>
          <w:szCs w:val="22"/>
        </w:rPr>
        <w:lastRenderedPageBreak/>
        <w:t xml:space="preserve">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af1"/>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宋体"/>
                <w:b w:val="0"/>
                <w:bCs w:val="0"/>
                <w:lang w:eastAsia="ko-KR"/>
              </w:rPr>
            </w:pPr>
          </w:p>
        </w:tc>
        <w:tc>
          <w:tcPr>
            <w:tcW w:w="7575" w:type="dxa"/>
            <w:vAlign w:val="center"/>
          </w:tcPr>
          <w:p w14:paraId="414E780E"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宋体"/>
                <w:b/>
                <w:bCs/>
                <w:lang w:eastAsia="ko-KR"/>
              </w:rPr>
            </w:pPr>
            <w:r>
              <w:rPr>
                <w:rFonts w:eastAsia="宋体"/>
                <w:b/>
                <w:bCs/>
                <w:lang w:eastAsia="ko-KR"/>
              </w:rPr>
              <w:t>Support FL’s Proposal 2</w:t>
            </w:r>
          </w:p>
        </w:tc>
        <w:tc>
          <w:tcPr>
            <w:tcW w:w="7575" w:type="dxa"/>
          </w:tcPr>
          <w:p w14:paraId="66843D0A" w14:textId="77777777" w:rsidR="0011585F" w:rsidRDefault="002D7041">
            <w:pPr>
              <w:spacing w:line="259" w:lineRule="auto"/>
              <w:rPr>
                <w:rFonts w:eastAsia="宋体"/>
                <w:lang w:val="en-US" w:eastAsia="zh-CN"/>
              </w:rPr>
            </w:pPr>
            <w:r>
              <w:rPr>
                <w:rFonts w:eastAsia="宋体"/>
                <w:lang w:val="en-US" w:eastAsia="zh-CN"/>
              </w:rPr>
              <w:t>Lenovo, Motorola Mobility, QC, InterDigital, vivo, Panasonic, Sharp, DCM, Spreadtrum</w:t>
            </w:r>
            <w:r>
              <w:rPr>
                <w:rFonts w:eastAsia="宋体" w:hint="eastAsia"/>
                <w:lang w:val="en-US" w:eastAsia="zh-CN"/>
              </w:rPr>
              <w:t>,</w:t>
            </w:r>
            <w:r>
              <w:rPr>
                <w:rFonts w:eastAsia="宋体"/>
                <w:lang w:val="en-US" w:eastAsia="zh-CN"/>
              </w:rPr>
              <w:t xml:space="preserve"> Samsung, Apple, Xiaomi, NEC</w:t>
            </w:r>
            <w:ins w:id="47" w:author="Guozhiheng" w:date="2021-10-12T15:19:00Z">
              <w:r>
                <w:rPr>
                  <w:rFonts w:eastAsia="宋体"/>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宋体"/>
                <w:b/>
                <w:bCs/>
                <w:lang w:eastAsia="ko-KR"/>
              </w:rPr>
            </w:pPr>
            <w:r>
              <w:rPr>
                <w:rFonts w:eastAsia="宋体"/>
                <w:b/>
                <w:bCs/>
                <w:lang w:eastAsia="ko-KR"/>
              </w:rPr>
              <w:t>Do not support FL’s Proposal 2</w:t>
            </w:r>
          </w:p>
        </w:tc>
        <w:tc>
          <w:tcPr>
            <w:tcW w:w="7575" w:type="dxa"/>
          </w:tcPr>
          <w:p w14:paraId="677F1C40"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Intel, LG,TCL, WILUS, Ericsson (Can accept a modified version)</w:t>
            </w:r>
          </w:p>
        </w:tc>
      </w:tr>
    </w:tbl>
    <w:p w14:paraId="472E193E"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B923412" w14:textId="77777777" w:rsidR="0011585F" w:rsidRDefault="002D7041">
            <w:pPr>
              <w:spacing w:line="259" w:lineRule="auto"/>
              <w:jc w:val="center"/>
              <w:rPr>
                <w:rFonts w:eastAsia="宋体"/>
                <w:b w:val="0"/>
                <w:bCs w:val="0"/>
              </w:rPr>
            </w:pPr>
            <w:r>
              <w:rPr>
                <w:rFonts w:eastAsia="宋体"/>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宋体"/>
                <w:lang w:val="en-US" w:eastAsia="zh-CN"/>
              </w:rPr>
            </w:pPr>
            <w:r>
              <w:rPr>
                <w:rFonts w:eastAsia="宋体" w:hint="eastAsia"/>
                <w:lang w:val="en-US" w:eastAsia="zh-CN"/>
              </w:rPr>
              <w:lastRenderedPageBreak/>
              <w:t>RM per slot will complicate the discussion on s</w:t>
            </w:r>
            <w:r>
              <w:t>tarting bit in each slot for the single TBoMS</w:t>
            </w:r>
            <w:r>
              <w:rPr>
                <w:rFonts w:eastAsia="宋体"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宋体"/>
              </w:rPr>
            </w:pPr>
            <w:r>
              <w:rPr>
                <w:rFonts w:eastAsia="宋体"/>
              </w:rPr>
              <w:lastRenderedPageBreak/>
              <w:t>QC</w:t>
            </w:r>
          </w:p>
        </w:tc>
        <w:tc>
          <w:tcPr>
            <w:tcW w:w="7455" w:type="dxa"/>
          </w:tcPr>
          <w:p w14:paraId="4AF91C78" w14:textId="77777777" w:rsidR="0011585F" w:rsidRDefault="002D7041">
            <w:pPr>
              <w:spacing w:line="259" w:lineRule="auto"/>
              <w:jc w:val="both"/>
              <w:rPr>
                <w:rFonts w:eastAsia="宋体"/>
              </w:rPr>
            </w:pPr>
            <w:r>
              <w:rPr>
                <w:rFonts w:eastAsia="宋体"/>
              </w:rPr>
              <w:t>A few additional remarks for proponents of rate matching across slots:</w:t>
            </w:r>
          </w:p>
          <w:p w14:paraId="51C610DE" w14:textId="77777777" w:rsidR="0011585F" w:rsidRDefault="002D7041">
            <w:pPr>
              <w:spacing w:line="259" w:lineRule="auto"/>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宋体"/>
              </w:rPr>
            </w:pPr>
            <w:r>
              <w:rPr>
                <w:rFonts w:eastAsia="宋体"/>
              </w:rPr>
              <w:t>Intel</w:t>
            </w:r>
          </w:p>
        </w:tc>
        <w:tc>
          <w:tcPr>
            <w:tcW w:w="7455" w:type="dxa"/>
          </w:tcPr>
          <w:p w14:paraId="305C7155" w14:textId="77777777" w:rsidR="0011585F" w:rsidRDefault="002D7041">
            <w:pPr>
              <w:spacing w:after="120" w:afterAutospacing="0" w:line="240" w:lineRule="auto"/>
              <w:jc w:val="both"/>
              <w:rPr>
                <w:rFonts w:eastAsia="宋体"/>
              </w:rPr>
            </w:pPr>
            <w:r>
              <w:rPr>
                <w:rFonts w:eastAsia="宋体"/>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宋体"/>
              </w:rPr>
            </w:pPr>
            <w:r>
              <w:rPr>
                <w:rFonts w:eastAsia="宋体"/>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宋体"/>
                <w:lang w:eastAsia="zh-CN"/>
              </w:rPr>
              <w:t>Samsung</w:t>
            </w:r>
            <w:r>
              <w:rPr>
                <w:rFonts w:eastAsia="宋体" w:hint="eastAsia"/>
                <w:lang w:eastAsia="zh-CN"/>
              </w:rPr>
              <w:t xml:space="preserve"> </w:t>
            </w:r>
          </w:p>
        </w:tc>
        <w:tc>
          <w:tcPr>
            <w:tcW w:w="7455" w:type="dxa"/>
          </w:tcPr>
          <w:p w14:paraId="04621E76" w14:textId="77777777" w:rsidR="0011585F" w:rsidRDefault="002D7041">
            <w:pPr>
              <w:spacing w:after="120" w:line="259" w:lineRule="auto"/>
              <w:jc w:val="both"/>
              <w:rPr>
                <w:rFonts w:eastAsia="宋体"/>
                <w:lang w:eastAsia="zh-CN"/>
              </w:rPr>
            </w:pPr>
            <w:r>
              <w:rPr>
                <w:rFonts w:eastAsia="宋体"/>
                <w:lang w:eastAsia="zh-CN"/>
              </w:rPr>
              <w:t>S</w:t>
            </w:r>
            <w:r>
              <w:rPr>
                <w:rFonts w:eastAsia="宋体" w:hint="eastAsia"/>
                <w:lang w:eastAsia="zh-CN"/>
              </w:rPr>
              <w:t>trong support FL proposal.</w:t>
            </w:r>
          </w:p>
          <w:p w14:paraId="433754B5" w14:textId="77777777" w:rsidR="0011585F" w:rsidRDefault="002D7041">
            <w:pPr>
              <w:spacing w:after="120" w:line="259" w:lineRule="auto"/>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宋体"/>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宋体"/>
                <w:lang w:eastAsia="zh-CN"/>
              </w:rPr>
              <w:t>Apple</w:t>
            </w:r>
          </w:p>
        </w:tc>
        <w:tc>
          <w:tcPr>
            <w:tcW w:w="7455" w:type="dxa"/>
          </w:tcPr>
          <w:p w14:paraId="191D524D" w14:textId="77777777" w:rsidR="0011585F" w:rsidRDefault="002D7041">
            <w:pPr>
              <w:spacing w:after="120" w:line="259" w:lineRule="auto"/>
              <w:jc w:val="both"/>
              <w:rPr>
                <w:lang w:eastAsia="zh-CN"/>
              </w:rPr>
            </w:pPr>
            <w:r>
              <w:rPr>
                <w:rFonts w:eastAsia="宋体"/>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35BA20E5" w14:textId="77777777" w:rsidR="0011585F" w:rsidRDefault="002D7041">
            <w:pPr>
              <w:spacing w:after="120" w:line="259" w:lineRule="auto"/>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宋体"/>
                <w:lang w:val="en-US" w:eastAsia="zh-CN"/>
              </w:rPr>
              <w:t xml:space="preserve">IITH, IITM, CEWIT, </w:t>
            </w:r>
            <w:r>
              <w:rPr>
                <w:rFonts w:eastAsia="宋体"/>
                <w:lang w:val="en-US" w:eastAsia="zh-CN"/>
              </w:rPr>
              <w:lastRenderedPageBreak/>
              <w:t>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lastRenderedPageBreak/>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48" w:author="Guozhiheng" w:date="2021-10-12T15:20:00Z"/>
        </w:trPr>
        <w:tc>
          <w:tcPr>
            <w:tcW w:w="2176" w:type="dxa"/>
          </w:tcPr>
          <w:p w14:paraId="05778527" w14:textId="77777777" w:rsidR="0011585F" w:rsidRDefault="002D7041">
            <w:pPr>
              <w:spacing w:line="259" w:lineRule="auto"/>
              <w:jc w:val="both"/>
              <w:rPr>
                <w:ins w:id="49" w:author="Guozhiheng" w:date="2021-10-12T15:20:00Z"/>
                <w:rFonts w:eastAsia="宋体"/>
                <w:lang w:val="en-US" w:eastAsia="zh-CN"/>
              </w:rPr>
            </w:pPr>
            <w:ins w:id="50"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553BE4CF" w14:textId="77777777" w:rsidR="0011585F" w:rsidRDefault="002D7041">
            <w:pPr>
              <w:spacing w:after="120" w:line="259" w:lineRule="auto"/>
              <w:jc w:val="both"/>
              <w:rPr>
                <w:ins w:id="51" w:author="Guozhiheng" w:date="2021-10-12T15:20:00Z"/>
                <w:rFonts w:eastAsia="Malgun Gothic"/>
                <w:lang w:eastAsia="ko-KR"/>
              </w:rPr>
            </w:pPr>
            <w:ins w:id="5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af7"/>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af7"/>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af7"/>
              <w:numPr>
                <w:ilvl w:val="0"/>
                <w:numId w:val="34"/>
              </w:numPr>
              <w:spacing w:line="259" w:lineRule="auto"/>
              <w:jc w:val="both"/>
            </w:pPr>
            <w:r>
              <w:rPr>
                <w:b/>
                <w:bCs/>
              </w:rPr>
              <w:t>UCI multiplexing</w:t>
            </w:r>
            <w:r>
              <w:t xml:space="preserve">: </w:t>
            </w:r>
          </w:p>
          <w:p w14:paraId="67368065" w14:textId="77777777" w:rsidR="0011585F" w:rsidRDefault="002D7041">
            <w:pPr>
              <w:pStyle w:val="af7"/>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af7"/>
              <w:numPr>
                <w:ilvl w:val="0"/>
                <w:numId w:val="34"/>
              </w:numPr>
              <w:spacing w:line="259" w:lineRule="auto"/>
              <w:jc w:val="both"/>
            </w:pPr>
            <w:r>
              <w:rPr>
                <w:b/>
                <w:bCs/>
              </w:rPr>
              <w:t>CB Segmentation</w:t>
            </w:r>
            <w:r>
              <w:t>:</w:t>
            </w:r>
          </w:p>
          <w:p w14:paraId="658D7614" w14:textId="77777777" w:rsidR="0011585F" w:rsidRDefault="002D7041">
            <w:pPr>
              <w:pStyle w:val="af7"/>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af7"/>
              <w:spacing w:line="259" w:lineRule="auto"/>
              <w:jc w:val="both"/>
            </w:pPr>
            <w:r>
              <w:rPr>
                <w:noProof/>
                <w:lang w:val="en-US" w:eastAsia="zh-CN"/>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af7"/>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af7"/>
              <w:spacing w:line="259" w:lineRule="auto"/>
              <w:ind w:left="1440"/>
              <w:jc w:val="both"/>
            </w:pPr>
            <w:r>
              <w:object w:dxaOrig="3640" w:dyaOrig="2400" w14:anchorId="252DB7C7">
                <v:shape id="_x0000_i1028" type="#_x0000_t75" style="width:182.85pt;height:120.6pt" o:ole="">
                  <v:imagedata r:id="rId19" o:title=""/>
                </v:shape>
                <o:OLEObject Type="Embed" ProgID="Visio.Drawing.15" ShapeID="_x0000_i1028" DrawAspect="Content" ObjectID="_1695812957" r:id="rId20"/>
              </w:object>
            </w:r>
          </w:p>
          <w:p w14:paraId="331ED820" w14:textId="77777777" w:rsidR="0011585F" w:rsidRDefault="002D7041">
            <w:pPr>
              <w:pStyle w:val="af7"/>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af7"/>
              <w:spacing w:line="259" w:lineRule="auto"/>
              <w:jc w:val="both"/>
            </w:pPr>
            <w:r>
              <w:rPr>
                <w:noProof/>
                <w:lang w:val="en-US" w:eastAsia="zh-CN"/>
              </w:rPr>
              <w:lastRenderedPageBreak/>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3" w:name="_Hlk84893762"/>
            <w:r>
              <w:t>In order to ensure the issues above can be addressed, we ask the following:</w:t>
            </w:r>
          </w:p>
          <w:p w14:paraId="50FE58B1" w14:textId="77777777" w:rsidR="0011585F" w:rsidRDefault="002D7041">
            <w:pPr>
              <w:pStyle w:val="af7"/>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af7"/>
              <w:numPr>
                <w:ilvl w:val="1"/>
                <w:numId w:val="35"/>
              </w:numPr>
              <w:spacing w:line="259" w:lineRule="auto"/>
              <w:jc w:val="both"/>
            </w:pPr>
            <w:r>
              <w:t xml:space="preserve">That is, we should agree to Proposal 3, </w:t>
            </w:r>
          </w:p>
          <w:p w14:paraId="5A870981" w14:textId="77777777" w:rsidR="0011585F" w:rsidRDefault="002D7041">
            <w:pPr>
              <w:pStyle w:val="af7"/>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af7"/>
              <w:numPr>
                <w:ilvl w:val="0"/>
                <w:numId w:val="35"/>
              </w:numPr>
              <w:spacing w:line="259" w:lineRule="auto"/>
              <w:jc w:val="both"/>
            </w:pPr>
            <w:r>
              <w:t>Ensure that performance with UCI multiplexing is adequate, e.g. with an FFS:</w:t>
            </w:r>
          </w:p>
          <w:p w14:paraId="39A24EB3" w14:textId="77777777" w:rsidR="0011585F" w:rsidRDefault="002D7041">
            <w:pPr>
              <w:pStyle w:val="af7"/>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af7"/>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af7"/>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3"/>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af7"/>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af7"/>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af7"/>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af7"/>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af7"/>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lastRenderedPageBreak/>
        <w:t>In this context, I would also:</w:t>
      </w:r>
    </w:p>
    <w:p w14:paraId="7F40B82B" w14:textId="77777777" w:rsidR="0011585F" w:rsidRDefault="002D7041">
      <w:pPr>
        <w:pStyle w:val="af7"/>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af7"/>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af7"/>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af7"/>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af7"/>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af1"/>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81"/>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宋体"/>
                <w:b w:val="0"/>
                <w:bCs w:val="0"/>
                <w:lang w:eastAsia="ko-KR"/>
              </w:rPr>
            </w:pPr>
          </w:p>
        </w:tc>
        <w:tc>
          <w:tcPr>
            <w:tcW w:w="7575" w:type="dxa"/>
            <w:vAlign w:val="center"/>
          </w:tcPr>
          <w:p w14:paraId="41C9C3A4"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宋体"/>
                <w:b/>
                <w:bCs/>
                <w:lang w:eastAsia="ko-KR"/>
              </w:rPr>
            </w:pPr>
            <w:r>
              <w:rPr>
                <w:rFonts w:eastAsia="宋体"/>
                <w:b/>
                <w:bCs/>
                <w:lang w:eastAsia="ko-KR"/>
              </w:rPr>
              <w:t>Support Working Assumption 1</w:t>
            </w:r>
          </w:p>
        </w:tc>
        <w:tc>
          <w:tcPr>
            <w:tcW w:w="7575" w:type="dxa"/>
          </w:tcPr>
          <w:p w14:paraId="2C5465C1" w14:textId="77777777" w:rsidR="0011585F" w:rsidRDefault="002D7041">
            <w:pPr>
              <w:spacing w:line="259" w:lineRule="auto"/>
              <w:rPr>
                <w:rFonts w:eastAsia="宋体"/>
                <w:lang w:val="en-US" w:eastAsia="zh-CN"/>
              </w:rPr>
            </w:pPr>
            <w:r>
              <w:rPr>
                <w:rFonts w:eastAsia="宋体"/>
                <w:lang w:val="en-US" w:eastAsia="zh-CN"/>
              </w:rPr>
              <w:t>QC(requires some clarification), Sharp, Panasonic, Xiaomi, Lenovo, Motorola Mobility</w:t>
            </w:r>
            <w:r>
              <w:rPr>
                <w:rFonts w:eastAsia="宋体" w:hint="eastAsia"/>
                <w:lang w:val="en-US" w:eastAsia="zh-CN"/>
              </w:rPr>
              <w:t xml:space="preserve">, </w:t>
            </w:r>
            <w:r>
              <w:rPr>
                <w:rFonts w:eastAsia="宋体"/>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宋体"/>
                <w:b/>
                <w:bCs/>
                <w:lang w:eastAsia="ko-KR"/>
              </w:rPr>
            </w:pPr>
            <w:r>
              <w:rPr>
                <w:rFonts w:eastAsia="宋体"/>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宋体" w:hint="eastAsia"/>
                <w:lang w:eastAsia="zh-CN"/>
              </w:rPr>
              <w:t>H</w:t>
            </w:r>
            <w:r>
              <w:rPr>
                <w:rFonts w:eastAsia="宋体"/>
                <w:lang w:eastAsia="zh-CN"/>
              </w:rPr>
              <w:t>uawei, Hisilicon</w:t>
            </w:r>
          </w:p>
        </w:tc>
      </w:tr>
    </w:tbl>
    <w:p w14:paraId="1702CF03"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7B299E9A" w14:textId="77777777" w:rsidR="0011585F" w:rsidRDefault="002D7041">
            <w:pPr>
              <w:spacing w:line="259" w:lineRule="auto"/>
              <w:jc w:val="center"/>
              <w:rPr>
                <w:rFonts w:eastAsia="宋体"/>
                <w:b w:val="0"/>
                <w:bCs w:val="0"/>
              </w:rPr>
            </w:pPr>
            <w:r>
              <w:rPr>
                <w:rFonts w:eastAsia="宋体"/>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宋体"/>
                <w:lang w:eastAsia="zh-CN"/>
              </w:rPr>
            </w:pPr>
            <w:r>
              <w:rPr>
                <w:rFonts w:eastAsia="宋体"/>
                <w:lang w:eastAsia="zh-CN"/>
              </w:rPr>
              <w:t>QC</w:t>
            </w:r>
          </w:p>
        </w:tc>
        <w:tc>
          <w:tcPr>
            <w:tcW w:w="7455" w:type="dxa"/>
          </w:tcPr>
          <w:p w14:paraId="1E5F1E6E" w14:textId="77777777" w:rsidR="0011585F" w:rsidRDefault="002D7041">
            <w:pPr>
              <w:spacing w:line="259" w:lineRule="auto"/>
              <w:jc w:val="both"/>
              <w:rPr>
                <w:rFonts w:eastAsia="宋体"/>
              </w:rPr>
            </w:pPr>
            <w:r>
              <w:rPr>
                <w:rFonts w:eastAsia="宋体"/>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lastRenderedPageBreak/>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宋体"/>
              </w:rPr>
            </w:pPr>
          </w:p>
        </w:tc>
      </w:tr>
      <w:tr w:rsidR="0011585F" w14:paraId="05939D0E" w14:textId="77777777" w:rsidTr="0011585F">
        <w:tc>
          <w:tcPr>
            <w:tcW w:w="2176" w:type="dxa"/>
          </w:tcPr>
          <w:p w14:paraId="42237CB9" w14:textId="77777777" w:rsidR="0011585F" w:rsidRDefault="002D7041">
            <w:pPr>
              <w:spacing w:line="259" w:lineRule="auto"/>
              <w:jc w:val="both"/>
              <w:rPr>
                <w:rFonts w:eastAsia="宋体"/>
              </w:rPr>
            </w:pPr>
            <w:r>
              <w:rPr>
                <w:rFonts w:eastAsia="MS Mincho" w:hint="eastAsia"/>
                <w:lang w:eastAsia="ja-JP"/>
              </w:rPr>
              <w:lastRenderedPageBreak/>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宋体"/>
              </w:rPr>
            </w:pPr>
            <w:r>
              <w:rPr>
                <w:rFonts w:eastAsia="MS Mincho" w:hint="eastAsia"/>
                <w:lang w:eastAsia="ja-JP"/>
              </w:rPr>
              <w:t>W</w:t>
            </w:r>
            <w:r>
              <w:rPr>
                <w:rFonts w:eastAsia="MS Mincho"/>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宋体"/>
                <w:lang w:eastAsia="zh-CN"/>
              </w:rPr>
            </w:pPr>
            <w:r>
              <w:rPr>
                <w:rFonts w:eastAsia="宋体" w:hint="eastAsia"/>
                <w:lang w:eastAsia="zh-CN"/>
              </w:rPr>
              <w:t>v</w:t>
            </w:r>
            <w:r>
              <w:rPr>
                <w:rFonts w:eastAsia="宋体"/>
                <w:lang w:eastAsia="zh-CN"/>
              </w:rPr>
              <w:t>ivo</w:t>
            </w:r>
          </w:p>
        </w:tc>
        <w:tc>
          <w:tcPr>
            <w:tcW w:w="7455" w:type="dxa"/>
          </w:tcPr>
          <w:p w14:paraId="1F6634D3" w14:textId="77777777" w:rsidR="0011585F" w:rsidRDefault="002D7041">
            <w:pPr>
              <w:spacing w:line="259" w:lineRule="auto"/>
              <w:jc w:val="both"/>
              <w:rPr>
                <w:rFonts w:eastAsia="宋体"/>
                <w:lang w:eastAsia="zh-CN"/>
              </w:rPr>
            </w:pPr>
            <w:r>
              <w:rPr>
                <w:rFonts w:eastAsia="宋体"/>
                <w:lang w:eastAsia="zh-CN"/>
              </w:rPr>
              <w:t>Generally Fine with the WA.</w:t>
            </w:r>
          </w:p>
          <w:p w14:paraId="2F0548A3" w14:textId="77777777" w:rsidR="0011585F" w:rsidRDefault="002D7041">
            <w:pPr>
              <w:spacing w:line="259" w:lineRule="auto"/>
              <w:jc w:val="both"/>
              <w:rPr>
                <w:rFonts w:eastAsia="宋体"/>
                <w:lang w:eastAsia="zh-CN"/>
              </w:rPr>
            </w:pPr>
            <w:r>
              <w:rPr>
                <w:rFonts w:eastAsia="宋体"/>
                <w:lang w:eastAsia="zh-CN"/>
              </w:rPr>
              <w:t>Does the 3</w:t>
            </w:r>
            <w:r>
              <w:rPr>
                <w:rFonts w:eastAsia="宋体"/>
                <w:vertAlign w:val="superscript"/>
                <w:lang w:eastAsia="zh-CN"/>
              </w:rPr>
              <w:t>rd</w:t>
            </w:r>
            <w:r>
              <w:rPr>
                <w:rFonts w:eastAsia="宋体"/>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宋体"/>
                <w:lang w:eastAsia="zh-CN"/>
              </w:rPr>
            </w:pPr>
            <w:r>
              <w:rPr>
                <w:rFonts w:eastAsia="宋体" w:hint="eastAsia"/>
                <w:lang w:eastAsia="zh-CN"/>
              </w:rPr>
              <w:t>CATT</w:t>
            </w:r>
          </w:p>
        </w:tc>
        <w:tc>
          <w:tcPr>
            <w:tcW w:w="7455" w:type="dxa"/>
          </w:tcPr>
          <w:p w14:paraId="2B657454" w14:textId="77777777" w:rsidR="0011585F" w:rsidRDefault="002D7041">
            <w:pPr>
              <w:spacing w:line="259" w:lineRule="auto"/>
              <w:jc w:val="both"/>
              <w:rPr>
                <w:rFonts w:eastAsia="宋体"/>
                <w:lang w:eastAsia="zh-CN"/>
              </w:rPr>
            </w:pPr>
            <w:r>
              <w:rPr>
                <w:rFonts w:eastAsia="宋体" w:hint="eastAsia"/>
                <w:lang w:eastAsia="zh-CN"/>
              </w:rPr>
              <w:t xml:space="preserve">We have a question on the UCI multiplexing part. It is a little </w:t>
            </w:r>
            <w:r>
              <w:rPr>
                <w:rFonts w:eastAsia="宋体"/>
                <w:lang w:eastAsia="zh-CN"/>
              </w:rPr>
              <w:t>ambiguity</w:t>
            </w:r>
            <w:r>
              <w:rPr>
                <w:rFonts w:eastAsia="宋体" w:hint="eastAsia"/>
                <w:lang w:eastAsia="zh-CN"/>
              </w:rPr>
              <w:t xml:space="preserve"> on whether it means the timeline of UCI multiplexing of each slot is different, and allows mapping different UCIs in different slots. T</w:t>
            </w:r>
            <w:r>
              <w:rPr>
                <w:rFonts w:eastAsia="宋体"/>
                <w:lang w:eastAsia="zh-CN"/>
              </w:rPr>
              <w:t>h</w:t>
            </w:r>
            <w:r>
              <w:rPr>
                <w:rFonts w:eastAsia="宋体"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2B7A87B2" w14:textId="77777777" w:rsidR="0011585F" w:rsidRDefault="002D7041">
            <w:pPr>
              <w:spacing w:line="259" w:lineRule="auto"/>
              <w:jc w:val="both"/>
              <w:rPr>
                <w:rFonts w:eastAsia="宋体"/>
                <w:lang w:eastAsia="zh-CN"/>
              </w:rPr>
            </w:pPr>
            <w:r>
              <w:rPr>
                <w:rFonts w:eastAsia="宋体"/>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宋体"/>
                <w:lang w:val="en-US" w:eastAsia="zh-CN"/>
              </w:rPr>
            </w:pPr>
            <w:r>
              <w:rPr>
                <w:rFonts w:eastAsia="宋体"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宋体"/>
                <w:lang w:val="en-US" w:eastAsia="zh-CN"/>
              </w:rPr>
            </w:pPr>
            <w:r>
              <w:rPr>
                <w:rFonts w:eastAsia="宋体"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宋体"/>
                <w:lang w:val="en-US" w:eastAsia="zh-CN"/>
              </w:rPr>
            </w:pPr>
            <w:r>
              <w:rPr>
                <w:rFonts w:eastAsia="宋体"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宋体"/>
                <w:lang w:val="en-US" w:eastAsia="zh-CN"/>
              </w:rPr>
            </w:pPr>
            <w:r>
              <w:rPr>
                <w:rFonts w:eastAsia="宋体"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宋体"/>
                <w:lang w:val="en-US" w:eastAsia="zh-CN"/>
              </w:rPr>
              <w:t>retrieve</w:t>
            </w:r>
            <w:r>
              <w:rPr>
                <w:rFonts w:eastAsia="宋体"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宋体"/>
                <w:lang w:val="en-US" w:eastAsia="zh-CN"/>
              </w:rPr>
            </w:pPr>
            <w:r>
              <w:rPr>
                <w:rFonts w:eastAsia="宋体"/>
                <w:lang w:val="en-US" w:eastAsia="zh-CN"/>
              </w:rPr>
              <w:t>W</w:t>
            </w:r>
            <w:r>
              <w:rPr>
                <w:rFonts w:eastAsia="宋体" w:hint="eastAsia"/>
                <w:lang w:val="en-US" w:eastAsia="zh-CN"/>
              </w:rPr>
              <w:t>e prefer to remove the 3</w:t>
            </w:r>
            <w:r>
              <w:rPr>
                <w:rFonts w:eastAsia="宋体" w:hint="eastAsia"/>
                <w:vertAlign w:val="superscript"/>
                <w:lang w:val="en-US" w:eastAsia="zh-CN"/>
              </w:rPr>
              <w:t>rd</w:t>
            </w:r>
            <w:r>
              <w:rPr>
                <w:rFonts w:eastAsia="宋体"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宋体"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lastRenderedPageBreak/>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宋体"/>
                <w:lang w:eastAsia="zh-CN"/>
              </w:rPr>
            </w:pPr>
            <w:r>
              <w:rPr>
                <w:rFonts w:eastAsia="宋体"/>
                <w:lang w:eastAsia="zh-CN"/>
              </w:rPr>
              <w:lastRenderedPageBreak/>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宋体"/>
                <w:lang w:eastAsia="zh-CN"/>
              </w:rPr>
            </w:pPr>
            <w:r>
              <w:rPr>
                <w:rFonts w:eastAsia="宋体"/>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lastRenderedPageBreak/>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af7"/>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af7"/>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81"/>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124EDAE0" w14:textId="77777777" w:rsidR="0011585F" w:rsidRDefault="002D7041">
            <w:pPr>
              <w:spacing w:line="259" w:lineRule="auto"/>
              <w:jc w:val="center"/>
              <w:rPr>
                <w:rFonts w:eastAsia="宋体"/>
                <w:b w:val="0"/>
                <w:bCs w:val="0"/>
              </w:rPr>
            </w:pPr>
            <w:r>
              <w:rPr>
                <w:rFonts w:eastAsia="宋体"/>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宋体"/>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宋体"/>
                <w:lang w:eastAsia="ko-KR"/>
              </w:rPr>
            </w:pPr>
          </w:p>
        </w:tc>
        <w:tc>
          <w:tcPr>
            <w:tcW w:w="8656" w:type="dxa"/>
          </w:tcPr>
          <w:p w14:paraId="4C642C1C" w14:textId="77777777" w:rsidR="0011585F" w:rsidRDefault="0011585F">
            <w:pPr>
              <w:spacing w:line="259" w:lineRule="auto"/>
              <w:jc w:val="both"/>
              <w:rPr>
                <w:rFonts w:eastAsia="宋体"/>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t>
      </w:r>
      <w:r>
        <w:rPr>
          <w:rFonts w:eastAsia="Malgun Gothic"/>
          <w:sz w:val="22"/>
          <w:szCs w:val="22"/>
          <w:lang w:val="en-US" w:eastAsia="ko-KR"/>
        </w:rPr>
        <w:lastRenderedPageBreak/>
        <w:t>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af7"/>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af7"/>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af7"/>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af7"/>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81"/>
        <w:tblW w:w="9761" w:type="dxa"/>
        <w:tblLook w:val="04A0" w:firstRow="1" w:lastRow="0" w:firstColumn="1" w:lastColumn="0" w:noHBand="0" w:noVBand="1"/>
      </w:tblPr>
      <w:tblGrid>
        <w:gridCol w:w="1150"/>
        <w:gridCol w:w="8611"/>
      </w:tblGrid>
      <w:tr w:rsidR="0011585F" w14:paraId="65441E6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F9B92F8"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0E621ECC" w14:textId="77777777" w:rsidR="0011585F" w:rsidRDefault="002D7041">
            <w:pPr>
              <w:spacing w:line="259" w:lineRule="auto"/>
              <w:jc w:val="center"/>
              <w:rPr>
                <w:rFonts w:eastAsia="宋体"/>
                <w:b w:val="0"/>
                <w:bCs w:val="0"/>
              </w:rPr>
            </w:pPr>
            <w:r>
              <w:rPr>
                <w:rFonts w:eastAsia="宋体"/>
              </w:rPr>
              <w:t>Concerns on WA1-v2</w:t>
            </w:r>
          </w:p>
        </w:tc>
      </w:tr>
      <w:tr w:rsidR="0011585F" w14:paraId="42BA21D8" w14:textId="77777777" w:rsidTr="0011585F">
        <w:tc>
          <w:tcPr>
            <w:tcW w:w="1105" w:type="dxa"/>
          </w:tcPr>
          <w:p w14:paraId="014F01EE" w14:textId="77777777" w:rsidR="0011585F" w:rsidRDefault="0011585F">
            <w:pPr>
              <w:spacing w:line="259" w:lineRule="auto"/>
              <w:rPr>
                <w:rFonts w:eastAsiaTheme="minorEastAsia"/>
                <w:lang w:eastAsia="ko-KR"/>
              </w:rPr>
            </w:pPr>
          </w:p>
        </w:tc>
        <w:tc>
          <w:tcPr>
            <w:tcW w:w="8656"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11585F">
        <w:tc>
          <w:tcPr>
            <w:tcW w:w="1105" w:type="dxa"/>
          </w:tcPr>
          <w:p w14:paraId="79B138AD"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8656" w:type="dxa"/>
          </w:tcPr>
          <w:p w14:paraId="1ED8438E" w14:textId="77777777" w:rsidR="0011585F" w:rsidRDefault="002D7041">
            <w:pPr>
              <w:spacing w:line="259" w:lineRule="auto"/>
              <w:jc w:val="both"/>
              <w:rPr>
                <w:rFonts w:eastAsia="宋体"/>
                <w:lang w:val="en-US" w:eastAsia="zh-CN"/>
              </w:rPr>
            </w:pPr>
            <w:r>
              <w:rPr>
                <w:rFonts w:eastAsia="宋体"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af7"/>
              <w:ind w:left="0"/>
              <w:rPr>
                <w:rFonts w:eastAsia="宋体"/>
                <w:lang w:val="en-US" w:eastAsia="zh-CN"/>
              </w:rPr>
            </w:pPr>
            <w:r>
              <w:rPr>
                <w:rFonts w:eastAsia="宋体"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宋体" w:hint="eastAsia"/>
                <w:u w:val="single"/>
                <w:lang w:val="en-US" w:eastAsia="zh-CN"/>
              </w:rPr>
              <w:t xml:space="preserve">first </w:t>
            </w:r>
            <w:r>
              <w:rPr>
                <w:rFonts w:eastAsia="宋体" w:hint="eastAsia"/>
                <w:lang w:val="en-US" w:eastAsia="zh-CN"/>
              </w:rPr>
              <w:t xml:space="preserve">slot, in case of DG PUSCH and CG type 2 PUSCH. Please correct me if I am wrong. </w:t>
            </w:r>
          </w:p>
          <w:tbl>
            <w:tblPr>
              <w:tblStyle w:val="af1"/>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宋体"/>
                <w:lang w:eastAsia="ko-KR"/>
              </w:rPr>
            </w:pPr>
          </w:p>
          <w:p w14:paraId="58C30B47" w14:textId="77777777" w:rsidR="0011585F" w:rsidRDefault="002D7041">
            <w:pPr>
              <w:spacing w:line="259" w:lineRule="auto"/>
              <w:jc w:val="both"/>
              <w:rPr>
                <w:rFonts w:eastAsia="宋体"/>
                <w:lang w:eastAsia="ko-KR"/>
              </w:rPr>
            </w:pPr>
            <w:r>
              <w:rPr>
                <w:noProof/>
                <w:lang w:val="en-US" w:eastAsia="zh-CN"/>
              </w:rPr>
              <w:lastRenderedPageBreak/>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宋体"/>
                <w:lang w:val="en-US" w:eastAsia="zh-CN"/>
              </w:rPr>
            </w:pPr>
            <w:r>
              <w:rPr>
                <w:rFonts w:eastAsia="宋体" w:hint="eastAsia"/>
                <w:lang w:val="en-US" w:eastAsia="zh-CN"/>
              </w:rPr>
              <w:t xml:space="preserve">If above understanding is correct, we need to revise the FFS as: </w:t>
            </w:r>
          </w:p>
          <w:p w14:paraId="5858182A" w14:textId="77777777" w:rsidR="0011585F" w:rsidRDefault="002D7041">
            <w:pPr>
              <w:pStyle w:val="af7"/>
              <w:numPr>
                <w:ilvl w:val="0"/>
                <w:numId w:val="38"/>
              </w:numPr>
              <w:rPr>
                <w:b/>
                <w:bCs/>
                <w:color w:val="FF0000"/>
                <w:sz w:val="22"/>
                <w:highlight w:val="yellow"/>
              </w:rPr>
            </w:pPr>
            <w:r>
              <w:rPr>
                <w:rFonts w:eastAsia="宋体"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宋体"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宋体"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af7"/>
              <w:numPr>
                <w:ilvl w:val="1"/>
                <w:numId w:val="38"/>
              </w:numPr>
              <w:rPr>
                <w:rFonts w:eastAsia="宋体"/>
                <w:lang w:eastAsia="ko-KR"/>
              </w:rPr>
            </w:pPr>
            <w:r>
              <w:rPr>
                <w:b/>
                <w:bCs/>
                <w:color w:val="FF0000"/>
                <w:sz w:val="22"/>
                <w:highlight w:val="yellow"/>
              </w:rPr>
              <w:t>FFS</w:t>
            </w:r>
            <w:r>
              <w:rPr>
                <w:rFonts w:eastAsia="宋体" w:hint="eastAsia"/>
                <w:b/>
                <w:bCs/>
                <w:color w:val="FF0000"/>
                <w:sz w:val="22"/>
                <w:highlight w:val="yellow"/>
                <w:lang w:val="en-US" w:eastAsia="zh-CN"/>
              </w:rPr>
              <w:t xml:space="preserve"> for CG type 1 TBoMS</w:t>
            </w:r>
          </w:p>
        </w:tc>
      </w:tr>
      <w:tr w:rsidR="0011585F" w14:paraId="258E490C" w14:textId="77777777" w:rsidTr="0011585F">
        <w:tc>
          <w:tcPr>
            <w:tcW w:w="1105" w:type="dxa"/>
          </w:tcPr>
          <w:p w14:paraId="2B73CC86" w14:textId="0F1698D8" w:rsidR="0011585F" w:rsidRPr="00C70C93" w:rsidRDefault="00C70C93">
            <w:pPr>
              <w:spacing w:line="259" w:lineRule="auto"/>
              <w:jc w:val="both"/>
              <w:rPr>
                <w:rFonts w:eastAsia="宋体"/>
                <w:color w:val="FF0000"/>
                <w:lang w:eastAsia="ko-KR"/>
              </w:rPr>
            </w:pPr>
            <w:r w:rsidRPr="00C70C93">
              <w:rPr>
                <w:rFonts w:eastAsia="宋体"/>
                <w:color w:val="FF0000"/>
                <w:lang w:eastAsia="ko-KR"/>
              </w:rPr>
              <w:lastRenderedPageBreak/>
              <w:t>FL</w:t>
            </w:r>
          </w:p>
        </w:tc>
        <w:tc>
          <w:tcPr>
            <w:tcW w:w="8656" w:type="dxa"/>
          </w:tcPr>
          <w:p w14:paraId="1479F3E5" w14:textId="24BF5BB2" w:rsidR="0011585F" w:rsidRPr="00C70C93" w:rsidRDefault="00C70C93">
            <w:pPr>
              <w:spacing w:line="259" w:lineRule="auto"/>
              <w:jc w:val="both"/>
              <w:rPr>
                <w:rFonts w:eastAsia="宋体"/>
                <w:color w:val="FF0000"/>
                <w:lang w:eastAsia="ko-KR"/>
              </w:rPr>
            </w:pPr>
            <w:r w:rsidRPr="00C70C93">
              <w:rPr>
                <w:rFonts w:eastAsia="宋体"/>
                <w:color w:val="FF0000"/>
                <w:lang w:eastAsia="ko-KR"/>
              </w:rPr>
              <w:t>Thank you for this observation. Other companies are invited to check the above and provide further views</w:t>
            </w:r>
          </w:p>
        </w:tc>
      </w:tr>
      <w:tr w:rsidR="00D5273F" w14:paraId="140EB225" w14:textId="77777777" w:rsidTr="0011585F">
        <w:tc>
          <w:tcPr>
            <w:tcW w:w="1105" w:type="dxa"/>
          </w:tcPr>
          <w:p w14:paraId="5B2F730E" w14:textId="0D9C29AD" w:rsidR="00D5273F" w:rsidRPr="005933BD" w:rsidRDefault="00D5273F">
            <w:pPr>
              <w:spacing w:line="259" w:lineRule="auto"/>
              <w:jc w:val="both"/>
              <w:rPr>
                <w:rFonts w:eastAsia="宋体"/>
                <w:lang w:eastAsia="ko-KR"/>
              </w:rPr>
            </w:pPr>
            <w:r w:rsidRPr="005933BD">
              <w:rPr>
                <w:rFonts w:eastAsia="宋体"/>
                <w:lang w:eastAsia="ko-KR"/>
              </w:rPr>
              <w:t>QC</w:t>
            </w:r>
          </w:p>
        </w:tc>
        <w:tc>
          <w:tcPr>
            <w:tcW w:w="8656" w:type="dxa"/>
          </w:tcPr>
          <w:p w14:paraId="5EBDF71B" w14:textId="0CE88735" w:rsidR="00D5273F" w:rsidRPr="005933BD" w:rsidRDefault="005933BD">
            <w:pPr>
              <w:spacing w:line="259" w:lineRule="auto"/>
              <w:jc w:val="both"/>
              <w:rPr>
                <w:rFonts w:eastAsia="宋体"/>
                <w:lang w:eastAsia="ko-KR"/>
              </w:rPr>
            </w:pPr>
            <w:r w:rsidRPr="005933BD">
              <w:rPr>
                <w:rFonts w:eastAsia="宋体"/>
                <w:lang w:eastAsia="ko-KR"/>
              </w:rPr>
              <w:t xml:space="preserve">Some </w:t>
            </w:r>
            <w:r w:rsidR="009D75EF">
              <w:rPr>
                <w:rFonts w:eastAsia="宋体"/>
                <w:lang w:eastAsia="ko-KR"/>
              </w:rPr>
              <w:t xml:space="preserve">knowledge of </w:t>
            </w:r>
            <w:r w:rsidRPr="005933BD">
              <w:rPr>
                <w:rFonts w:eastAsia="宋体"/>
                <w:lang w:eastAsia="ko-KR"/>
              </w:rPr>
              <w:t xml:space="preserve">UCI may be available/known beforehand. </w:t>
            </w:r>
            <w:r w:rsidRPr="009D75EF">
              <w:rPr>
                <w:rFonts w:eastAsia="宋体"/>
                <w:b/>
                <w:bCs/>
                <w:lang w:eastAsia="ko-KR"/>
              </w:rPr>
              <w:t>But its hard to conclude that all UCI information on all slots of a single TBOMS will be known beforehand</w:t>
            </w:r>
            <w:r w:rsidRPr="005933BD">
              <w:rPr>
                <w:rFonts w:eastAsia="宋体"/>
                <w:lang w:eastAsia="ko-KR"/>
              </w:rPr>
              <w:t>.</w:t>
            </w:r>
            <w:r>
              <w:rPr>
                <w:rFonts w:eastAsia="宋体"/>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宋体"/>
                <w:lang w:eastAsia="ko-KR"/>
              </w:rPr>
            </w:pPr>
            <w:r w:rsidRPr="005933BD">
              <w:rPr>
                <w:rFonts w:eastAsia="宋体"/>
                <w:lang w:eastAsia="ko-KR"/>
              </w:rPr>
              <w:t xml:space="preserve">For example, for </w:t>
            </w:r>
            <w:r>
              <w:rPr>
                <w:rFonts w:eastAsia="宋体"/>
                <w:lang w:eastAsia="ko-KR"/>
              </w:rPr>
              <w:t>legacy</w:t>
            </w:r>
            <w:r w:rsidRPr="005933BD">
              <w:rPr>
                <w:rFonts w:eastAsia="宋体"/>
                <w:lang w:eastAsia="ko-KR"/>
              </w:rPr>
              <w:t xml:space="preserve"> CG repetitions, the above timeline </w:t>
            </w:r>
            <w:r>
              <w:rPr>
                <w:rFonts w:eastAsia="宋体"/>
                <w:lang w:eastAsia="ko-KR"/>
              </w:rPr>
              <w:t xml:space="preserve">constraint </w:t>
            </w:r>
            <w:r w:rsidRPr="005933BD">
              <w:rPr>
                <w:rFonts w:eastAsia="宋体"/>
                <w:lang w:eastAsia="ko-KR"/>
              </w:rPr>
              <w:t xml:space="preserve">does not apply, so </w:t>
            </w:r>
            <w:r>
              <w:rPr>
                <w:rFonts w:eastAsia="宋体"/>
                <w:lang w:eastAsia="ko-KR"/>
              </w:rPr>
              <w:t xml:space="preserve">new </w:t>
            </w:r>
            <w:r w:rsidRPr="005933BD">
              <w:rPr>
                <w:rFonts w:eastAsia="宋体"/>
                <w:lang w:eastAsia="ko-KR"/>
              </w:rPr>
              <w:t xml:space="preserve">HARQ bits </w:t>
            </w:r>
            <w:r>
              <w:rPr>
                <w:rFonts w:eastAsia="宋体"/>
                <w:lang w:eastAsia="ko-KR"/>
              </w:rPr>
              <w:t>may</w:t>
            </w:r>
            <w:r w:rsidRPr="005933BD">
              <w:rPr>
                <w:rFonts w:eastAsia="宋体"/>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宋体"/>
                <w:lang w:eastAsia="ko-KR"/>
              </w:rPr>
            </w:pPr>
            <w:r w:rsidRPr="005933BD">
              <w:rPr>
                <w:rFonts w:eastAsia="宋体"/>
                <w:lang w:eastAsia="ko-KR"/>
              </w:rPr>
              <w:t>A-CSI on PUSCH overlapping with CG-PUSCH can occur. This is another case where all details on UCI mux</w:t>
            </w:r>
            <w:r w:rsidR="009D75EF">
              <w:rPr>
                <w:rFonts w:eastAsia="宋体"/>
                <w:lang w:eastAsia="ko-KR"/>
              </w:rPr>
              <w:t>.</w:t>
            </w:r>
            <w:r w:rsidRPr="005933BD">
              <w:rPr>
                <w:rFonts w:eastAsia="宋体"/>
                <w:lang w:eastAsia="ko-KR"/>
              </w:rPr>
              <w:t xml:space="preserve"> may not be known beforehand.</w:t>
            </w:r>
            <w:r>
              <w:rPr>
                <w:rFonts w:eastAsia="宋体"/>
                <w:lang w:eastAsia="ko-KR"/>
              </w:rPr>
              <w:t xml:space="preserve"> There are detailed prioritization rules involved here.</w:t>
            </w:r>
          </w:p>
          <w:p w14:paraId="78018E53" w14:textId="6AC207F3" w:rsidR="005933BD" w:rsidRDefault="005933BD" w:rsidP="005933BD">
            <w:pPr>
              <w:spacing w:line="259" w:lineRule="auto"/>
              <w:jc w:val="both"/>
              <w:rPr>
                <w:rFonts w:eastAsia="宋体"/>
                <w:lang w:eastAsia="ko-KR"/>
              </w:rPr>
            </w:pPr>
            <w:r w:rsidRPr="005933BD">
              <w:rPr>
                <w:rFonts w:eastAsia="宋体"/>
                <w:lang w:eastAsia="ko-KR"/>
              </w:rPr>
              <w:t>Even for DG PUSCH with repetitions, there are proposals in R17 TEI to alter th</w:t>
            </w:r>
            <w:r>
              <w:rPr>
                <w:rFonts w:eastAsia="宋体"/>
                <w:lang w:eastAsia="ko-KR"/>
              </w:rPr>
              <w:t>e</w:t>
            </w:r>
            <w:r w:rsidRPr="005933BD">
              <w:rPr>
                <w:rFonts w:eastAsia="宋体"/>
                <w:lang w:eastAsia="ko-KR"/>
              </w:rPr>
              <w:t xml:space="preserve"> </w:t>
            </w:r>
            <w:r w:rsidR="009D75EF">
              <w:rPr>
                <w:rFonts w:eastAsia="宋体"/>
                <w:lang w:eastAsia="ko-KR"/>
              </w:rPr>
              <w:t xml:space="preserve">above </w:t>
            </w:r>
            <w:r w:rsidRPr="005933BD">
              <w:rPr>
                <w:rFonts w:eastAsia="宋体"/>
                <w:lang w:eastAsia="ko-KR"/>
              </w:rPr>
              <w:t>rule.</w:t>
            </w:r>
          </w:p>
          <w:p w14:paraId="0D18A996" w14:textId="7B915561" w:rsidR="005933BD" w:rsidRDefault="005933BD" w:rsidP="005933BD">
            <w:pPr>
              <w:spacing w:line="259" w:lineRule="auto"/>
              <w:jc w:val="both"/>
              <w:rPr>
                <w:rFonts w:eastAsia="宋体"/>
                <w:lang w:eastAsia="ko-KR"/>
              </w:rPr>
            </w:pPr>
            <w:r>
              <w:rPr>
                <w:rFonts w:eastAsia="宋体"/>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宋体"/>
                <w:lang w:eastAsia="ko-KR"/>
              </w:rPr>
            </w:pPr>
            <w:r>
              <w:rPr>
                <w:rFonts w:eastAsia="宋体"/>
                <w:lang w:eastAsia="ko-KR"/>
              </w:rPr>
              <w:t xml:space="preserve">Can we add the following </w:t>
            </w:r>
            <w:r w:rsidR="009D75EF">
              <w:rPr>
                <w:rFonts w:eastAsia="宋体"/>
                <w:lang w:eastAsia="ko-KR"/>
              </w:rPr>
              <w:t>bullet</w:t>
            </w:r>
            <w:r w:rsidR="004114A3">
              <w:rPr>
                <w:rFonts w:eastAsia="宋体"/>
                <w:lang w:eastAsia="ko-KR"/>
              </w:rPr>
              <w:t>/note</w:t>
            </w:r>
            <w:r w:rsidR="009D75EF">
              <w:rPr>
                <w:rFonts w:eastAsia="宋体"/>
                <w:lang w:eastAsia="ko-KR"/>
              </w:rPr>
              <w:t xml:space="preserve"> to clarify the current status?</w:t>
            </w:r>
          </w:p>
          <w:p w14:paraId="3AB76EED" w14:textId="77AE2CE8" w:rsidR="005933BD" w:rsidRDefault="005933BD" w:rsidP="005933BD">
            <w:pPr>
              <w:spacing w:line="259" w:lineRule="auto"/>
              <w:jc w:val="both"/>
              <w:rPr>
                <w:rFonts w:eastAsia="宋体"/>
                <w:lang w:eastAsia="ko-KR"/>
              </w:rPr>
            </w:pPr>
            <w:r w:rsidRPr="009D75EF">
              <w:rPr>
                <w:rFonts w:eastAsia="宋体"/>
                <w:highlight w:val="yellow"/>
                <w:lang w:eastAsia="ko-KR"/>
              </w:rPr>
              <w:t>How UCI multiplexing influences the sequence of coded bits transmitted in each slot of a single TBOMS is to be further discussed.</w:t>
            </w:r>
            <w:r w:rsidR="009D75EF" w:rsidRPr="009D75EF">
              <w:rPr>
                <w:rFonts w:eastAsia="宋体"/>
                <w:highlight w:val="yellow"/>
                <w:lang w:eastAsia="ko-KR"/>
              </w:rPr>
              <w:t xml:space="preserve"> Some </w:t>
            </w:r>
            <w:r w:rsidR="009D75EF">
              <w:rPr>
                <w:rFonts w:eastAsia="宋体"/>
                <w:highlight w:val="yellow"/>
                <w:lang w:eastAsia="ko-KR"/>
              </w:rPr>
              <w:t>knowledge</w:t>
            </w:r>
            <w:r w:rsidR="009D75EF" w:rsidRPr="009D75EF">
              <w:rPr>
                <w:rFonts w:eastAsia="宋体"/>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宋体"/>
                <w:lang w:eastAsia="ko-KR"/>
              </w:rPr>
              <w:t xml:space="preserve"> </w:t>
            </w:r>
          </w:p>
          <w:p w14:paraId="6FFDB577" w14:textId="75A1003E" w:rsidR="009D75EF" w:rsidRPr="005933BD" w:rsidRDefault="009D75EF" w:rsidP="005933BD">
            <w:pPr>
              <w:spacing w:line="259" w:lineRule="auto"/>
              <w:jc w:val="both"/>
              <w:rPr>
                <w:rFonts w:eastAsia="宋体"/>
                <w:lang w:eastAsia="ko-KR"/>
              </w:rPr>
            </w:pPr>
            <w:r>
              <w:rPr>
                <w:rFonts w:eastAsia="宋体"/>
                <w:lang w:eastAsia="ko-KR"/>
              </w:rPr>
              <w:t xml:space="preserve">I am not sure if this addresses ZTE’s concern. I would </w:t>
            </w:r>
            <w:r w:rsidR="00326E6C">
              <w:rPr>
                <w:rFonts w:eastAsia="宋体"/>
                <w:lang w:eastAsia="ko-KR"/>
              </w:rPr>
              <w:t>be okay with</w:t>
            </w:r>
            <w:r>
              <w:rPr>
                <w:rFonts w:eastAsia="宋体"/>
                <w:lang w:eastAsia="ko-KR"/>
              </w:rPr>
              <w:t xml:space="preserve"> a</w:t>
            </w:r>
            <w:r w:rsidR="004114A3">
              <w:rPr>
                <w:rFonts w:eastAsia="宋体"/>
                <w:lang w:eastAsia="ko-KR"/>
              </w:rPr>
              <w:t>ny</w:t>
            </w:r>
            <w:r>
              <w:rPr>
                <w:rFonts w:eastAsia="宋体"/>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宋体"/>
                <w:lang w:eastAsia="ko-KR"/>
              </w:rPr>
            </w:pPr>
            <w:r>
              <w:rPr>
                <w:rFonts w:eastAsia="宋体"/>
                <w:lang w:eastAsia="ko-KR"/>
              </w:rPr>
              <w:t xml:space="preserve">Minor note: I think Type 1 CG is ruled out for TBOMS unless we decide to revamp the associated TDRA table. </w:t>
            </w:r>
          </w:p>
        </w:tc>
      </w:tr>
      <w:tr w:rsidR="00FF7169" w14:paraId="260083AF" w14:textId="77777777" w:rsidTr="0011585F">
        <w:tc>
          <w:tcPr>
            <w:tcW w:w="1105" w:type="dxa"/>
          </w:tcPr>
          <w:p w14:paraId="4C1C48B0" w14:textId="19F83A35" w:rsidR="00FF7169" w:rsidRPr="005933BD" w:rsidRDefault="00FF7169">
            <w:pPr>
              <w:spacing w:line="259" w:lineRule="auto"/>
              <w:jc w:val="both"/>
              <w:rPr>
                <w:rFonts w:eastAsia="宋体"/>
                <w:lang w:eastAsia="ko-KR"/>
              </w:rPr>
            </w:pPr>
            <w:r>
              <w:rPr>
                <w:rFonts w:eastAsia="宋体"/>
                <w:lang w:eastAsia="ko-KR"/>
              </w:rPr>
              <w:t>Sharp</w:t>
            </w:r>
          </w:p>
        </w:tc>
        <w:tc>
          <w:tcPr>
            <w:tcW w:w="8656" w:type="dxa"/>
          </w:tcPr>
          <w:p w14:paraId="741D6033" w14:textId="45E1CF00" w:rsidR="00FF7169" w:rsidRPr="00FF7169" w:rsidRDefault="00FF7169">
            <w:pPr>
              <w:spacing w:line="259" w:lineRule="auto"/>
              <w:jc w:val="both"/>
              <w:rPr>
                <w:rFonts w:eastAsia="MS Mincho"/>
                <w:lang w:eastAsia="ja-JP"/>
              </w:rPr>
            </w:pPr>
            <w:r>
              <w:rPr>
                <w:rFonts w:eastAsia="MS Mincho" w:hint="eastAsia"/>
                <w:lang w:eastAsia="ja-JP"/>
              </w:rPr>
              <w:t>W</w:t>
            </w:r>
            <w:r>
              <w:rPr>
                <w:rFonts w:eastAsia="MS Mincho"/>
                <w:lang w:eastAsia="ja-JP"/>
              </w:rPr>
              <w:t xml:space="preserve">e share the view with ZTE. At least for HARQ-ACK multiplexing to a dynamically scheduled PUSCH, the number of bits can be known to the UE prior to the first transmission of the PUSCH. </w:t>
            </w:r>
            <w:r w:rsidR="009E0CB9">
              <w:rPr>
                <w:rFonts w:eastAsia="MS Mincho"/>
                <w:lang w:eastAsia="ja-JP"/>
              </w:rPr>
              <w:t>On the other hand</w:t>
            </w:r>
            <w:r>
              <w:rPr>
                <w:rFonts w:eastAsia="MS Mincho"/>
                <w:lang w:eastAsia="ja-JP"/>
              </w:rPr>
              <w:t xml:space="preserve">, </w:t>
            </w:r>
            <w:r w:rsidR="009E0CB9">
              <w:rPr>
                <w:rFonts w:eastAsia="MS Mincho"/>
                <w:lang w:eastAsia="ja-JP"/>
              </w:rPr>
              <w:t xml:space="preserve">we also think that it’s hard to </w:t>
            </w:r>
            <w:r>
              <w:rPr>
                <w:rFonts w:eastAsia="MS Mincho"/>
                <w:lang w:eastAsia="ja-JP"/>
              </w:rPr>
              <w:t>conclud</w:t>
            </w:r>
            <w:r w:rsidR="009E0CB9">
              <w:rPr>
                <w:rFonts w:eastAsia="MS Mincho"/>
                <w:lang w:eastAsia="ja-JP"/>
              </w:rPr>
              <w:t>e</w:t>
            </w:r>
            <w:r>
              <w:rPr>
                <w:rFonts w:eastAsia="MS Mincho"/>
                <w:lang w:eastAsia="ja-JP"/>
              </w:rPr>
              <w:t xml:space="preserve"> </w:t>
            </w:r>
            <w:r w:rsidR="009E0CB9">
              <w:rPr>
                <w:rFonts w:eastAsia="MS Mincho"/>
                <w:lang w:eastAsia="ja-JP"/>
              </w:rPr>
              <w:t xml:space="preserve">in this meeting that </w:t>
            </w:r>
            <w:r>
              <w:rPr>
                <w:rFonts w:eastAsia="MS Mincho"/>
                <w:lang w:eastAsia="ja-JP"/>
              </w:rPr>
              <w:t>all the UCI to be multiplexed can be known to the UE prior to the first transmission according to the current specification.</w:t>
            </w:r>
            <w:r w:rsidR="004D6F22">
              <w:rPr>
                <w:rFonts w:eastAsia="MS Mincho" w:hint="eastAsia"/>
                <w:lang w:eastAsia="ja-JP"/>
              </w:rPr>
              <w:t xml:space="preserve"> </w:t>
            </w:r>
            <w:r w:rsidR="004D6F22">
              <w:rPr>
                <w:rFonts w:eastAsia="MS Mincho"/>
                <w:lang w:eastAsia="ja-JP"/>
              </w:rPr>
              <w:t>An example is first SP-CSI on PUCCH after activation.</w:t>
            </w:r>
            <w:r>
              <w:rPr>
                <w:rFonts w:eastAsia="MS Mincho"/>
                <w:lang w:eastAsia="ja-JP"/>
              </w:rPr>
              <w:t xml:space="preserve"> In that sense, we are OK with keeping it as FFS and discussing details in the next meeting.</w:t>
            </w:r>
          </w:p>
        </w:tc>
      </w:tr>
      <w:tr w:rsidR="00894BAE" w14:paraId="4E4F5FB3" w14:textId="77777777" w:rsidTr="0011585F">
        <w:tc>
          <w:tcPr>
            <w:tcW w:w="1105" w:type="dxa"/>
          </w:tcPr>
          <w:p w14:paraId="0A2AE3F4" w14:textId="4787139F" w:rsidR="00894BAE" w:rsidRPr="00894BAE" w:rsidRDefault="00894BAE">
            <w:pPr>
              <w:spacing w:line="259" w:lineRule="auto"/>
              <w:jc w:val="both"/>
              <w:rPr>
                <w:rFonts w:eastAsia="宋体"/>
                <w:lang w:eastAsia="ko-KR"/>
              </w:rPr>
            </w:pPr>
            <w:r>
              <w:rPr>
                <w:rFonts w:eastAsia="宋体"/>
                <w:lang w:eastAsia="ko-KR"/>
              </w:rPr>
              <w:t>Spreadtrum</w:t>
            </w:r>
          </w:p>
        </w:tc>
        <w:tc>
          <w:tcPr>
            <w:tcW w:w="8656"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11585F">
        <w:tc>
          <w:tcPr>
            <w:tcW w:w="1105" w:type="dxa"/>
          </w:tcPr>
          <w:p w14:paraId="6CBFD285" w14:textId="5C809D95" w:rsidR="006E3692" w:rsidRDefault="006E3692">
            <w:pPr>
              <w:spacing w:line="259" w:lineRule="auto"/>
              <w:jc w:val="both"/>
              <w:rPr>
                <w:rFonts w:eastAsia="宋体"/>
                <w:lang w:eastAsia="ko-KR"/>
              </w:rPr>
            </w:pPr>
            <w:r>
              <w:rPr>
                <w:rFonts w:eastAsia="宋体"/>
                <w:lang w:eastAsia="ko-KR"/>
              </w:rPr>
              <w:lastRenderedPageBreak/>
              <w:t>OPPO</w:t>
            </w:r>
          </w:p>
        </w:tc>
        <w:tc>
          <w:tcPr>
            <w:tcW w:w="8656"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BB3968" w14:paraId="506EE30A" w14:textId="77777777" w:rsidTr="0011585F">
        <w:tc>
          <w:tcPr>
            <w:tcW w:w="1105" w:type="dxa"/>
          </w:tcPr>
          <w:p w14:paraId="74DEF888" w14:textId="5B302DF9" w:rsidR="00BB3968" w:rsidRDefault="00BB3968">
            <w:pPr>
              <w:spacing w:line="259" w:lineRule="auto"/>
              <w:jc w:val="both"/>
              <w:rPr>
                <w:rFonts w:eastAsia="宋体"/>
                <w:lang w:eastAsia="zh-CN"/>
              </w:rPr>
            </w:pPr>
          </w:p>
        </w:tc>
        <w:tc>
          <w:tcPr>
            <w:tcW w:w="8656" w:type="dxa"/>
          </w:tcPr>
          <w:p w14:paraId="28F169A7" w14:textId="77777777" w:rsidR="00BB3968" w:rsidRDefault="00BB3968" w:rsidP="00D509C6">
            <w:pPr>
              <w:spacing w:line="259" w:lineRule="auto"/>
              <w:jc w:val="both"/>
              <w:rPr>
                <w:rFonts w:eastAsiaTheme="minorEastAsia"/>
                <w:lang w:eastAsia="zh-CN"/>
              </w:rPr>
            </w:pPr>
          </w:p>
        </w:tc>
      </w:tr>
    </w:tbl>
    <w:p w14:paraId="5E951551" w14:textId="77777777" w:rsidR="0011585F" w:rsidRDefault="0011585F">
      <w:pPr>
        <w:spacing w:after="240"/>
        <w:jc w:val="both"/>
        <w:rPr>
          <w:lang w:val="en-US" w:eastAsia="ko-KR"/>
        </w:rPr>
      </w:pPr>
    </w:p>
    <w:p w14:paraId="185FBAF7" w14:textId="77777777" w:rsidR="0011585F" w:rsidRDefault="002D7041">
      <w:pPr>
        <w:pStyle w:val="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af7"/>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af7"/>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af7"/>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af7"/>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af7"/>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af7"/>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af7"/>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af7"/>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1"/>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lastRenderedPageBreak/>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54" w:name="_Hlk84599206"/>
      <w:r>
        <w:rPr>
          <w:i/>
          <w:iCs/>
          <w:sz w:val="22"/>
          <w:highlight w:val="yellow"/>
          <w:lang w:val="en-US"/>
        </w:rPr>
        <w:t>the position of the starting point for the bit selection in the circular buffer be determined for the i-th allocated slot</w:t>
      </w:r>
      <w:bookmarkEnd w:id="54"/>
      <w:r>
        <w:rPr>
          <w:i/>
          <w:iCs/>
          <w:sz w:val="22"/>
          <w:highlight w:val="yellow"/>
          <w:lang w:val="en-US"/>
        </w:rPr>
        <w:t>?</w:t>
      </w:r>
    </w:p>
    <w:p w14:paraId="4F519436" w14:textId="77777777" w:rsidR="0011585F" w:rsidRDefault="002D7041">
      <w:pPr>
        <w:pStyle w:val="af7"/>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af7"/>
        <w:numPr>
          <w:ilvl w:val="1"/>
          <w:numId w:val="19"/>
        </w:numPr>
        <w:rPr>
          <w:i/>
          <w:iCs/>
          <w:sz w:val="22"/>
          <w:szCs w:val="22"/>
          <w:highlight w:val="yellow"/>
        </w:rPr>
      </w:pPr>
      <w:bookmarkStart w:id="5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af7"/>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55"/>
    <w:p w14:paraId="2F6BEC91" w14:textId="77777777" w:rsidR="0011585F" w:rsidRDefault="002D7041">
      <w:pPr>
        <w:pStyle w:val="af7"/>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af7"/>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宋体"/>
                <w:b w:val="0"/>
                <w:bCs w:val="0"/>
                <w:lang w:eastAsia="ko-KR"/>
              </w:rPr>
            </w:pPr>
          </w:p>
        </w:tc>
        <w:tc>
          <w:tcPr>
            <w:tcW w:w="7575" w:type="dxa"/>
            <w:vAlign w:val="center"/>
          </w:tcPr>
          <w:p w14:paraId="016CB5E6"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宋体"/>
                <w:b/>
                <w:bCs/>
                <w:lang w:eastAsia="ko-KR"/>
              </w:rPr>
            </w:pPr>
            <w:r>
              <w:rPr>
                <w:rFonts w:eastAsia="宋体"/>
                <w:b/>
                <w:bCs/>
                <w:lang w:eastAsia="ko-KR"/>
              </w:rPr>
              <w:t>Support FL’s Proposal 3</w:t>
            </w:r>
          </w:p>
        </w:tc>
        <w:tc>
          <w:tcPr>
            <w:tcW w:w="7575" w:type="dxa"/>
          </w:tcPr>
          <w:p w14:paraId="4F5638FF" w14:textId="77777777" w:rsidR="0011585F" w:rsidRDefault="002D7041">
            <w:pPr>
              <w:spacing w:line="259" w:lineRule="auto"/>
              <w:rPr>
                <w:rFonts w:eastAsia="宋体"/>
                <w:lang w:val="en-US" w:eastAsia="zh-CN"/>
              </w:rPr>
            </w:pPr>
            <w:r>
              <w:rPr>
                <w:rFonts w:eastAsia="宋体"/>
                <w:lang w:val="en-US" w:eastAsia="zh-CN"/>
              </w:rPr>
              <w:t>Lenovo, Motorola Mobility, QC(critical for resuming after cancellation), vivo, Panasonic, Sharp, DCM, Spreadtrum</w:t>
            </w:r>
            <w:r>
              <w:rPr>
                <w:rFonts w:eastAsia="宋体" w:hint="eastAsia"/>
                <w:lang w:val="en-US" w:eastAsia="zh-CN"/>
              </w:rPr>
              <w:t>, CATT</w:t>
            </w:r>
            <w:r>
              <w:rPr>
                <w:rFonts w:eastAsia="宋体"/>
                <w:lang w:val="en-US" w:eastAsia="zh-CN"/>
              </w:rPr>
              <w:t>, LG, Apple, Xiaomi, WILUS, NEC</w:t>
            </w:r>
            <w:ins w:id="56" w:author="Guozhiheng" w:date="2021-10-12T15:20:00Z">
              <w:r>
                <w:rPr>
                  <w:rFonts w:eastAsia="宋体"/>
                  <w:lang w:val="en-US" w:eastAsia="zh-CN"/>
                </w:rPr>
                <w:t>, Huawei, Hisilicon</w:t>
              </w:r>
            </w:ins>
            <w:r>
              <w:rPr>
                <w:rFonts w:eastAsia="宋体"/>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宋体"/>
                <w:b/>
                <w:bCs/>
                <w:lang w:eastAsia="ko-KR"/>
              </w:rPr>
            </w:pPr>
            <w:r>
              <w:rPr>
                <w:rFonts w:eastAsia="宋体"/>
                <w:b/>
                <w:bCs/>
                <w:lang w:eastAsia="ko-KR"/>
              </w:rPr>
              <w:t>Do not support FL’s Proposal 3</w:t>
            </w:r>
          </w:p>
        </w:tc>
        <w:tc>
          <w:tcPr>
            <w:tcW w:w="7575" w:type="dxa"/>
          </w:tcPr>
          <w:p w14:paraId="4E814733" w14:textId="77777777" w:rsidR="0011585F" w:rsidRDefault="0011585F">
            <w:pPr>
              <w:spacing w:line="259" w:lineRule="auto"/>
              <w:rPr>
                <w:rFonts w:eastAsia="宋体"/>
                <w:lang w:eastAsia="ko-KR"/>
              </w:rPr>
            </w:pPr>
          </w:p>
        </w:tc>
      </w:tr>
    </w:tbl>
    <w:p w14:paraId="0CAD6FFC"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宋体"/>
                <w:b w:val="0"/>
                <w:bCs w:val="0"/>
              </w:rPr>
            </w:pPr>
            <w:r>
              <w:rPr>
                <w:rFonts w:eastAsia="宋体"/>
              </w:rPr>
              <w:lastRenderedPageBreak/>
              <w:t>Company</w:t>
            </w:r>
          </w:p>
        </w:tc>
        <w:tc>
          <w:tcPr>
            <w:tcW w:w="7455" w:type="dxa"/>
            <w:vAlign w:val="center"/>
          </w:tcPr>
          <w:p w14:paraId="4A5CF7A7" w14:textId="77777777" w:rsidR="0011585F" w:rsidRDefault="002D7041">
            <w:pPr>
              <w:spacing w:line="259" w:lineRule="auto"/>
              <w:jc w:val="center"/>
              <w:rPr>
                <w:rFonts w:eastAsia="宋体"/>
                <w:b w:val="0"/>
                <w:bCs w:val="0"/>
              </w:rPr>
            </w:pPr>
            <w:r>
              <w:rPr>
                <w:rFonts w:eastAsia="宋体"/>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01335EEA" w14:textId="77777777" w:rsidR="0011585F" w:rsidRDefault="002D7041">
            <w:pPr>
              <w:spacing w:line="259" w:lineRule="auto"/>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宋体"/>
              </w:rPr>
            </w:pPr>
            <w:r>
              <w:rPr>
                <w:rFonts w:eastAsia="宋体"/>
              </w:rPr>
              <w:t>Intel</w:t>
            </w:r>
          </w:p>
        </w:tc>
        <w:tc>
          <w:tcPr>
            <w:tcW w:w="7455" w:type="dxa"/>
          </w:tcPr>
          <w:p w14:paraId="51930467" w14:textId="77777777" w:rsidR="0011585F" w:rsidRDefault="002D7041">
            <w:pPr>
              <w:spacing w:line="259" w:lineRule="auto"/>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宋体"/>
              </w:rPr>
            </w:pPr>
            <w:r>
              <w:rPr>
                <w:rFonts w:eastAsia="宋体"/>
                <w:lang w:eastAsia="zh-CN"/>
              </w:rPr>
              <w:t>Samsung</w:t>
            </w:r>
            <w:r>
              <w:rPr>
                <w:rFonts w:eastAsia="宋体" w:hint="eastAsia"/>
                <w:lang w:eastAsia="zh-CN"/>
              </w:rPr>
              <w:t xml:space="preserve"> </w:t>
            </w:r>
          </w:p>
        </w:tc>
        <w:tc>
          <w:tcPr>
            <w:tcW w:w="7455" w:type="dxa"/>
          </w:tcPr>
          <w:p w14:paraId="4F71AF91" w14:textId="77777777" w:rsidR="0011585F" w:rsidRDefault="002D7041">
            <w:pPr>
              <w:spacing w:line="259" w:lineRule="auto"/>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57693D05" w14:textId="77777777" w:rsidR="0011585F" w:rsidRDefault="002D7041">
            <w:pPr>
              <w:spacing w:line="259" w:lineRule="auto"/>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宋体"/>
                <w:lang w:eastAsia="zh-CN"/>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ould FL clarify a little bit.</w:t>
            </w:r>
          </w:p>
          <w:p w14:paraId="49FDBE22" w14:textId="77777777" w:rsidR="0011585F" w:rsidRDefault="002D7041">
            <w:pPr>
              <w:spacing w:line="259" w:lineRule="auto"/>
              <w:jc w:val="both"/>
              <w:rPr>
                <w:rFonts w:eastAsia="宋体"/>
              </w:rPr>
            </w:pPr>
            <w:r>
              <w:rPr>
                <w:rFonts w:eastAsia="宋体"/>
                <w:color w:val="FF0000"/>
                <w:lang w:eastAsia="zh-CN"/>
              </w:rPr>
              <w:t>FL:</w:t>
            </w:r>
            <w:r>
              <w:rPr>
                <w:rFonts w:eastAsia="宋体" w:hint="eastAsia"/>
                <w:color w:val="FF0000"/>
                <w:lang w:eastAsia="zh-CN"/>
              </w:rPr>
              <w:t xml:space="preserve"> </w:t>
            </w:r>
            <w:r>
              <w:rPr>
                <w:rFonts w:eastAsia="宋体"/>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宋体"/>
                <w:lang w:eastAsia="zh-CN"/>
              </w:rPr>
            </w:pPr>
            <w:r>
              <w:rPr>
                <w:rFonts w:eastAsia="宋体" w:hint="eastAsia"/>
              </w:rPr>
              <w:t>LG</w:t>
            </w:r>
          </w:p>
        </w:tc>
        <w:tc>
          <w:tcPr>
            <w:tcW w:w="7455" w:type="dxa"/>
          </w:tcPr>
          <w:p w14:paraId="0D177C5C" w14:textId="77777777" w:rsidR="0011585F" w:rsidRDefault="002D7041">
            <w:pPr>
              <w:spacing w:line="259" w:lineRule="auto"/>
              <w:jc w:val="both"/>
              <w:rPr>
                <w:rFonts w:eastAsia="宋体"/>
                <w:lang w:eastAsia="zh-CN"/>
              </w:rPr>
            </w:pPr>
            <w:r>
              <w:rPr>
                <w:rFonts w:eastAsia="宋体"/>
              </w:rPr>
              <w:t>It is desirable that t</w:t>
            </w:r>
            <w:r>
              <w:rPr>
                <w:rFonts w:eastAsia="宋体" w:hint="eastAsia"/>
              </w:rPr>
              <w:t xml:space="preserve">he </w:t>
            </w:r>
            <w:r>
              <w:rPr>
                <w:rFonts w:eastAsia="宋体"/>
              </w:rPr>
              <w:t>composition of</w:t>
            </w:r>
            <w:r>
              <w:rPr>
                <w:rFonts w:ascii="BatangChe" w:eastAsia="BatangChe" w:hAnsi="BatangChe" w:cs="BatangChe"/>
                <w:lang w:eastAsia="ko-KR"/>
              </w:rPr>
              <w:t xml:space="preserve"> </w:t>
            </w:r>
            <w:r>
              <w:rPr>
                <w:rFonts w:eastAsia="宋体"/>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宋体"/>
                <w:lang w:eastAsia="zh-CN"/>
              </w:rPr>
            </w:pPr>
            <w:r>
              <w:rPr>
                <w:rFonts w:eastAsia="宋体"/>
                <w:lang w:eastAsia="zh-CN"/>
              </w:rPr>
              <w:t>OPPO</w:t>
            </w:r>
          </w:p>
        </w:tc>
        <w:tc>
          <w:tcPr>
            <w:tcW w:w="7455" w:type="dxa"/>
          </w:tcPr>
          <w:p w14:paraId="298D9E6B" w14:textId="77777777" w:rsidR="0011585F" w:rsidRDefault="002D7041">
            <w:pPr>
              <w:spacing w:line="259" w:lineRule="auto"/>
              <w:jc w:val="both"/>
              <w:rPr>
                <w:rFonts w:eastAsia="宋体"/>
                <w:lang w:eastAsia="zh-CN"/>
              </w:rPr>
            </w:pPr>
            <w:r>
              <w:rPr>
                <w:rFonts w:eastAsia="宋体"/>
                <w:lang w:eastAsia="zh-CN"/>
              </w:rPr>
              <w:t>We agree the clarification needed as comment by ZTE and intel.</w:t>
            </w:r>
          </w:p>
        </w:tc>
      </w:tr>
      <w:tr w:rsidR="0011585F" w14:paraId="5FC996A7" w14:textId="77777777" w:rsidTr="0011585F">
        <w:trPr>
          <w:ins w:id="57" w:author="Guozhiheng" w:date="2021-10-12T15:20:00Z"/>
        </w:trPr>
        <w:tc>
          <w:tcPr>
            <w:tcW w:w="2176" w:type="dxa"/>
          </w:tcPr>
          <w:p w14:paraId="4C3794BD" w14:textId="77777777" w:rsidR="0011585F" w:rsidRDefault="002D7041">
            <w:pPr>
              <w:spacing w:line="259" w:lineRule="auto"/>
              <w:jc w:val="both"/>
              <w:rPr>
                <w:ins w:id="58" w:author="Guozhiheng" w:date="2021-10-12T15:20:00Z"/>
                <w:rFonts w:eastAsia="宋体"/>
                <w:lang w:eastAsia="zh-CN"/>
              </w:rPr>
            </w:pPr>
            <w:ins w:id="59" w:author="Guozhiheng" w:date="2021-10-12T15:20:00Z">
              <w:r>
                <w:rPr>
                  <w:rFonts w:eastAsia="宋体" w:hint="eastAsia"/>
                  <w:lang w:eastAsia="zh-CN"/>
                </w:rPr>
                <w:t>H</w:t>
              </w:r>
              <w:r>
                <w:rPr>
                  <w:rFonts w:eastAsia="宋体"/>
                  <w:lang w:eastAsia="zh-CN"/>
                </w:rPr>
                <w:t>uawei, Hisilicon</w:t>
              </w:r>
            </w:ins>
          </w:p>
        </w:tc>
        <w:tc>
          <w:tcPr>
            <w:tcW w:w="7455" w:type="dxa"/>
          </w:tcPr>
          <w:p w14:paraId="0B51FF7D" w14:textId="77777777" w:rsidR="0011585F" w:rsidRDefault="002D7041">
            <w:pPr>
              <w:spacing w:line="259" w:lineRule="auto"/>
              <w:jc w:val="both"/>
              <w:rPr>
                <w:ins w:id="60" w:author="Guozhiheng" w:date="2021-10-12T15:20:00Z"/>
                <w:rFonts w:eastAsiaTheme="minorEastAsia"/>
                <w:i/>
                <w:iCs/>
                <w:lang w:eastAsia="zh-CN"/>
              </w:rPr>
            </w:pPr>
            <w:ins w:id="61"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2" w:author="Guozhiheng" w:date="2021-10-12T15:20:00Z"/>
                <w:rFonts w:eastAsiaTheme="minorEastAsia"/>
                <w:i/>
                <w:iCs/>
                <w:lang w:eastAsia="zh-CN"/>
              </w:rPr>
            </w:pPr>
            <w:ins w:id="6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64" w:author="Guozhiheng" w:date="2021-10-12T15:20:00Z"/>
                <w:rFonts w:eastAsia="宋体"/>
                <w:lang w:eastAsia="zh-CN"/>
              </w:rPr>
            </w:pPr>
            <w:ins w:id="6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1"/>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宋体"/>
                <w:b w:val="0"/>
                <w:bCs w:val="0"/>
                <w:szCs w:val="18"/>
              </w:rPr>
            </w:pPr>
            <w:r>
              <w:rPr>
                <w:rFonts w:eastAsia="宋体"/>
                <w:szCs w:val="18"/>
              </w:rPr>
              <w:t>Company</w:t>
            </w:r>
          </w:p>
        </w:tc>
        <w:tc>
          <w:tcPr>
            <w:tcW w:w="577" w:type="dxa"/>
          </w:tcPr>
          <w:p w14:paraId="54928C7D" w14:textId="77777777" w:rsidR="0011585F" w:rsidRDefault="002D7041">
            <w:pPr>
              <w:spacing w:line="259" w:lineRule="auto"/>
              <w:jc w:val="center"/>
              <w:rPr>
                <w:rFonts w:eastAsia="宋体"/>
                <w:b w:val="0"/>
                <w:bCs w:val="0"/>
                <w:szCs w:val="18"/>
              </w:rPr>
            </w:pPr>
            <w:r>
              <w:rPr>
                <w:rFonts w:eastAsia="宋体"/>
                <w:szCs w:val="18"/>
              </w:rPr>
              <w:t>A</w:t>
            </w:r>
          </w:p>
        </w:tc>
        <w:tc>
          <w:tcPr>
            <w:tcW w:w="578" w:type="dxa"/>
          </w:tcPr>
          <w:p w14:paraId="15248256" w14:textId="77777777" w:rsidR="0011585F" w:rsidRDefault="002D7041">
            <w:pPr>
              <w:spacing w:line="259" w:lineRule="auto"/>
              <w:jc w:val="center"/>
              <w:rPr>
                <w:rFonts w:eastAsia="宋体"/>
                <w:b w:val="0"/>
                <w:bCs w:val="0"/>
                <w:szCs w:val="18"/>
              </w:rPr>
            </w:pPr>
            <w:r>
              <w:rPr>
                <w:rFonts w:eastAsia="宋体"/>
                <w:szCs w:val="18"/>
              </w:rPr>
              <w:t>B</w:t>
            </w:r>
          </w:p>
        </w:tc>
        <w:tc>
          <w:tcPr>
            <w:tcW w:w="578" w:type="dxa"/>
          </w:tcPr>
          <w:p w14:paraId="34A8D870" w14:textId="77777777" w:rsidR="0011585F" w:rsidRDefault="002D7041">
            <w:pPr>
              <w:spacing w:line="259" w:lineRule="auto"/>
              <w:jc w:val="center"/>
              <w:rPr>
                <w:rFonts w:eastAsia="宋体"/>
                <w:b w:val="0"/>
                <w:bCs w:val="0"/>
                <w:szCs w:val="18"/>
              </w:rPr>
            </w:pPr>
            <w:r>
              <w:rPr>
                <w:rFonts w:eastAsia="宋体"/>
                <w:szCs w:val="18"/>
              </w:rPr>
              <w:t>C</w:t>
            </w:r>
          </w:p>
        </w:tc>
        <w:tc>
          <w:tcPr>
            <w:tcW w:w="577" w:type="dxa"/>
          </w:tcPr>
          <w:p w14:paraId="4C840732" w14:textId="77777777" w:rsidR="0011585F" w:rsidRDefault="002D7041">
            <w:pPr>
              <w:spacing w:line="259" w:lineRule="auto"/>
              <w:jc w:val="center"/>
              <w:rPr>
                <w:rFonts w:eastAsia="宋体"/>
                <w:b w:val="0"/>
                <w:bCs w:val="0"/>
                <w:szCs w:val="18"/>
              </w:rPr>
            </w:pPr>
            <w:r>
              <w:rPr>
                <w:rFonts w:eastAsia="宋体"/>
                <w:szCs w:val="18"/>
              </w:rPr>
              <w:t>D</w:t>
            </w:r>
          </w:p>
        </w:tc>
        <w:tc>
          <w:tcPr>
            <w:tcW w:w="578" w:type="dxa"/>
          </w:tcPr>
          <w:p w14:paraId="0014E016" w14:textId="77777777" w:rsidR="0011585F" w:rsidRDefault="002D7041">
            <w:pPr>
              <w:spacing w:line="259" w:lineRule="auto"/>
              <w:jc w:val="center"/>
              <w:rPr>
                <w:rFonts w:eastAsia="宋体"/>
                <w:b w:val="0"/>
                <w:bCs w:val="0"/>
                <w:szCs w:val="18"/>
              </w:rPr>
            </w:pPr>
            <w:r>
              <w:rPr>
                <w:rFonts w:eastAsia="宋体"/>
                <w:szCs w:val="18"/>
              </w:rPr>
              <w:t>E</w:t>
            </w:r>
          </w:p>
        </w:tc>
        <w:tc>
          <w:tcPr>
            <w:tcW w:w="4258" w:type="dxa"/>
            <w:gridSpan w:val="2"/>
          </w:tcPr>
          <w:p w14:paraId="3BE55414" w14:textId="77777777" w:rsidR="0011585F" w:rsidRDefault="002D7041">
            <w:pPr>
              <w:spacing w:line="259" w:lineRule="auto"/>
              <w:jc w:val="center"/>
              <w:rPr>
                <w:rFonts w:eastAsia="宋体"/>
                <w:b w:val="0"/>
                <w:bCs w:val="0"/>
                <w:szCs w:val="18"/>
              </w:rPr>
            </w:pPr>
            <w:r>
              <w:rPr>
                <w:rFonts w:eastAsia="宋体"/>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宋体"/>
                <w:sz w:val="22"/>
                <w:lang w:val="en-US" w:eastAsia="zh-CN"/>
              </w:rPr>
            </w:pPr>
            <w:r>
              <w:rPr>
                <w:rFonts w:eastAsia="宋体" w:hint="eastAsia"/>
                <w:sz w:val="22"/>
                <w:lang w:val="en-US" w:eastAsia="zh-CN"/>
              </w:rPr>
              <w:t>ZTE</w:t>
            </w:r>
          </w:p>
        </w:tc>
        <w:tc>
          <w:tcPr>
            <w:tcW w:w="577" w:type="dxa"/>
          </w:tcPr>
          <w:p w14:paraId="10E16297" w14:textId="77777777" w:rsidR="0011585F" w:rsidRDefault="0011585F">
            <w:pPr>
              <w:spacing w:line="259" w:lineRule="auto"/>
              <w:jc w:val="both"/>
              <w:rPr>
                <w:rFonts w:eastAsia="宋体"/>
                <w:sz w:val="22"/>
              </w:rPr>
            </w:pPr>
          </w:p>
        </w:tc>
        <w:tc>
          <w:tcPr>
            <w:tcW w:w="578" w:type="dxa"/>
          </w:tcPr>
          <w:p w14:paraId="318FEFAE"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79EAC238" w14:textId="77777777" w:rsidR="0011585F" w:rsidRDefault="0011585F">
            <w:pPr>
              <w:spacing w:line="259" w:lineRule="auto"/>
              <w:jc w:val="both"/>
              <w:rPr>
                <w:rFonts w:eastAsia="宋体"/>
                <w:sz w:val="22"/>
              </w:rPr>
            </w:pPr>
          </w:p>
        </w:tc>
        <w:tc>
          <w:tcPr>
            <w:tcW w:w="577" w:type="dxa"/>
          </w:tcPr>
          <w:p w14:paraId="3E29E0A5" w14:textId="77777777" w:rsidR="0011585F" w:rsidRDefault="0011585F">
            <w:pPr>
              <w:spacing w:line="259" w:lineRule="auto"/>
              <w:jc w:val="both"/>
              <w:rPr>
                <w:rFonts w:eastAsia="宋体"/>
                <w:sz w:val="22"/>
              </w:rPr>
            </w:pPr>
          </w:p>
        </w:tc>
        <w:tc>
          <w:tcPr>
            <w:tcW w:w="578" w:type="dxa"/>
          </w:tcPr>
          <w:p w14:paraId="679BEEFC" w14:textId="77777777" w:rsidR="0011585F" w:rsidRDefault="0011585F">
            <w:pPr>
              <w:spacing w:line="259" w:lineRule="auto"/>
              <w:jc w:val="both"/>
              <w:rPr>
                <w:rFonts w:eastAsia="宋体"/>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宋体"/>
                <w:sz w:val="22"/>
              </w:rPr>
            </w:pPr>
            <w:r>
              <w:rPr>
                <w:rFonts w:eastAsia="宋体"/>
                <w:sz w:val="22"/>
              </w:rPr>
              <w:t>Lenovo, Motorola Mobility</w:t>
            </w:r>
          </w:p>
        </w:tc>
        <w:tc>
          <w:tcPr>
            <w:tcW w:w="577" w:type="dxa"/>
          </w:tcPr>
          <w:p w14:paraId="6A85F55C" w14:textId="77777777" w:rsidR="0011585F" w:rsidRDefault="0011585F">
            <w:pPr>
              <w:spacing w:line="259" w:lineRule="auto"/>
              <w:jc w:val="both"/>
              <w:rPr>
                <w:rFonts w:eastAsia="宋体"/>
                <w:sz w:val="22"/>
              </w:rPr>
            </w:pPr>
          </w:p>
        </w:tc>
        <w:tc>
          <w:tcPr>
            <w:tcW w:w="578" w:type="dxa"/>
          </w:tcPr>
          <w:p w14:paraId="3022CB26" w14:textId="77777777" w:rsidR="0011585F" w:rsidRDefault="002D7041">
            <w:pPr>
              <w:spacing w:line="259" w:lineRule="auto"/>
              <w:jc w:val="both"/>
              <w:rPr>
                <w:rFonts w:eastAsia="宋体"/>
                <w:sz w:val="22"/>
              </w:rPr>
            </w:pPr>
            <w:r>
              <w:rPr>
                <w:rFonts w:eastAsia="宋体" w:hint="eastAsia"/>
                <w:sz w:val="22"/>
                <w:lang w:val="en-US" w:eastAsia="zh-CN"/>
              </w:rPr>
              <w:t>√</w:t>
            </w:r>
          </w:p>
        </w:tc>
        <w:tc>
          <w:tcPr>
            <w:tcW w:w="578" w:type="dxa"/>
          </w:tcPr>
          <w:p w14:paraId="41D84CE4" w14:textId="77777777" w:rsidR="0011585F" w:rsidRDefault="0011585F">
            <w:pPr>
              <w:spacing w:line="259" w:lineRule="auto"/>
              <w:jc w:val="both"/>
              <w:rPr>
                <w:rFonts w:eastAsia="宋体"/>
                <w:sz w:val="22"/>
              </w:rPr>
            </w:pPr>
          </w:p>
        </w:tc>
        <w:tc>
          <w:tcPr>
            <w:tcW w:w="577" w:type="dxa"/>
          </w:tcPr>
          <w:p w14:paraId="220AA9BC" w14:textId="77777777" w:rsidR="0011585F" w:rsidRDefault="0011585F">
            <w:pPr>
              <w:spacing w:line="259" w:lineRule="auto"/>
              <w:jc w:val="both"/>
              <w:rPr>
                <w:rFonts w:eastAsia="宋体"/>
                <w:sz w:val="22"/>
              </w:rPr>
            </w:pPr>
          </w:p>
        </w:tc>
        <w:tc>
          <w:tcPr>
            <w:tcW w:w="578" w:type="dxa"/>
          </w:tcPr>
          <w:p w14:paraId="0E1E6226" w14:textId="77777777" w:rsidR="0011585F" w:rsidRDefault="0011585F">
            <w:pPr>
              <w:spacing w:line="259" w:lineRule="auto"/>
              <w:jc w:val="both"/>
              <w:rPr>
                <w:rFonts w:eastAsia="宋体"/>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宋体"/>
                <w:sz w:val="22"/>
              </w:rPr>
            </w:pPr>
            <w:r>
              <w:rPr>
                <w:rFonts w:eastAsia="宋体"/>
                <w:sz w:val="22"/>
              </w:rPr>
              <w:t>QC</w:t>
            </w:r>
          </w:p>
        </w:tc>
        <w:tc>
          <w:tcPr>
            <w:tcW w:w="577" w:type="dxa"/>
          </w:tcPr>
          <w:p w14:paraId="06BFE6FF" w14:textId="77777777" w:rsidR="0011585F" w:rsidRDefault="0011585F">
            <w:pPr>
              <w:spacing w:line="259" w:lineRule="auto"/>
              <w:jc w:val="both"/>
              <w:rPr>
                <w:rFonts w:eastAsia="宋体"/>
                <w:sz w:val="22"/>
              </w:rPr>
            </w:pPr>
          </w:p>
        </w:tc>
        <w:tc>
          <w:tcPr>
            <w:tcW w:w="578" w:type="dxa"/>
          </w:tcPr>
          <w:p w14:paraId="0B0D7BA3" w14:textId="77777777" w:rsidR="0011585F" w:rsidRDefault="0011585F">
            <w:pPr>
              <w:spacing w:line="259" w:lineRule="auto"/>
              <w:jc w:val="both"/>
              <w:rPr>
                <w:rFonts w:eastAsia="宋体"/>
                <w:sz w:val="22"/>
              </w:rPr>
            </w:pPr>
          </w:p>
        </w:tc>
        <w:tc>
          <w:tcPr>
            <w:tcW w:w="578" w:type="dxa"/>
          </w:tcPr>
          <w:p w14:paraId="1F4CDC22" w14:textId="77777777" w:rsidR="0011585F" w:rsidRDefault="0011585F">
            <w:pPr>
              <w:spacing w:line="259" w:lineRule="auto"/>
              <w:jc w:val="both"/>
              <w:rPr>
                <w:rFonts w:eastAsia="宋体"/>
                <w:sz w:val="22"/>
              </w:rPr>
            </w:pPr>
          </w:p>
        </w:tc>
        <w:tc>
          <w:tcPr>
            <w:tcW w:w="577" w:type="dxa"/>
          </w:tcPr>
          <w:p w14:paraId="62A5B581" w14:textId="77777777" w:rsidR="0011585F" w:rsidRDefault="002D7041">
            <w:pPr>
              <w:spacing w:line="259" w:lineRule="auto"/>
              <w:jc w:val="both"/>
              <w:rPr>
                <w:rFonts w:eastAsia="宋体"/>
                <w:sz w:val="22"/>
              </w:rPr>
            </w:pPr>
            <w:r>
              <w:rPr>
                <w:rFonts w:eastAsia="宋体" w:hint="eastAsia"/>
                <w:sz w:val="22"/>
                <w:lang w:val="en-US" w:eastAsia="zh-CN"/>
              </w:rPr>
              <w:t>√</w:t>
            </w:r>
          </w:p>
        </w:tc>
        <w:tc>
          <w:tcPr>
            <w:tcW w:w="578" w:type="dxa"/>
          </w:tcPr>
          <w:p w14:paraId="0A30F5B3" w14:textId="77777777" w:rsidR="0011585F" w:rsidRDefault="0011585F">
            <w:pPr>
              <w:spacing w:line="259" w:lineRule="auto"/>
              <w:jc w:val="both"/>
              <w:rPr>
                <w:rFonts w:eastAsia="宋体"/>
                <w:sz w:val="22"/>
              </w:rPr>
            </w:pPr>
          </w:p>
        </w:tc>
        <w:tc>
          <w:tcPr>
            <w:tcW w:w="4220" w:type="dxa"/>
          </w:tcPr>
          <w:p w14:paraId="134E93B8" w14:textId="77777777" w:rsidR="0011585F" w:rsidRDefault="002D7041">
            <w:pPr>
              <w:spacing w:line="259" w:lineRule="auto"/>
              <w:jc w:val="both"/>
              <w:rPr>
                <w:rFonts w:eastAsia="宋体"/>
                <w:sz w:val="22"/>
              </w:rPr>
            </w:pPr>
            <w:r>
              <w:rPr>
                <w:rFonts w:eastAsia="宋体"/>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宋体"/>
                <w:sz w:val="22"/>
              </w:rPr>
            </w:pPr>
            <w:r>
              <w:rPr>
                <w:rFonts w:eastAsia="宋体"/>
                <w:sz w:val="22"/>
              </w:rPr>
              <w:t>Intel</w:t>
            </w:r>
          </w:p>
        </w:tc>
        <w:tc>
          <w:tcPr>
            <w:tcW w:w="577" w:type="dxa"/>
          </w:tcPr>
          <w:p w14:paraId="657CBA2B" w14:textId="77777777" w:rsidR="0011585F" w:rsidRDefault="0011585F">
            <w:pPr>
              <w:spacing w:line="259" w:lineRule="auto"/>
              <w:jc w:val="both"/>
              <w:rPr>
                <w:rFonts w:eastAsia="宋体"/>
                <w:sz w:val="22"/>
              </w:rPr>
            </w:pPr>
          </w:p>
        </w:tc>
        <w:tc>
          <w:tcPr>
            <w:tcW w:w="578" w:type="dxa"/>
          </w:tcPr>
          <w:p w14:paraId="7CFEF728" w14:textId="77777777" w:rsidR="0011585F" w:rsidRDefault="002D7041">
            <w:pPr>
              <w:spacing w:line="259" w:lineRule="auto"/>
              <w:jc w:val="both"/>
              <w:rPr>
                <w:rFonts w:eastAsia="宋体"/>
                <w:sz w:val="22"/>
              </w:rPr>
            </w:pPr>
            <w:r>
              <w:rPr>
                <w:rFonts w:eastAsia="宋体" w:hint="eastAsia"/>
                <w:sz w:val="22"/>
                <w:lang w:val="en-US" w:eastAsia="zh-CN"/>
              </w:rPr>
              <w:t>√</w:t>
            </w:r>
          </w:p>
        </w:tc>
        <w:tc>
          <w:tcPr>
            <w:tcW w:w="578" w:type="dxa"/>
          </w:tcPr>
          <w:p w14:paraId="5C5CBD2E" w14:textId="77777777" w:rsidR="0011585F" w:rsidRDefault="0011585F">
            <w:pPr>
              <w:spacing w:line="259" w:lineRule="auto"/>
              <w:jc w:val="both"/>
              <w:rPr>
                <w:rFonts w:eastAsia="宋体"/>
                <w:sz w:val="22"/>
              </w:rPr>
            </w:pPr>
          </w:p>
        </w:tc>
        <w:tc>
          <w:tcPr>
            <w:tcW w:w="577" w:type="dxa"/>
          </w:tcPr>
          <w:p w14:paraId="6CD26D18" w14:textId="77777777" w:rsidR="0011585F" w:rsidRDefault="0011585F">
            <w:pPr>
              <w:spacing w:line="259" w:lineRule="auto"/>
              <w:jc w:val="both"/>
              <w:rPr>
                <w:rFonts w:eastAsia="宋体"/>
                <w:sz w:val="22"/>
                <w:lang w:val="en-US" w:eastAsia="zh-CN"/>
              </w:rPr>
            </w:pPr>
          </w:p>
        </w:tc>
        <w:tc>
          <w:tcPr>
            <w:tcW w:w="578" w:type="dxa"/>
          </w:tcPr>
          <w:p w14:paraId="5FB01453" w14:textId="77777777" w:rsidR="0011585F" w:rsidRDefault="0011585F">
            <w:pPr>
              <w:spacing w:line="259" w:lineRule="auto"/>
              <w:jc w:val="both"/>
              <w:rPr>
                <w:rFonts w:eastAsia="宋体"/>
                <w:sz w:val="22"/>
              </w:rPr>
            </w:pPr>
          </w:p>
        </w:tc>
        <w:tc>
          <w:tcPr>
            <w:tcW w:w="4220" w:type="dxa"/>
          </w:tcPr>
          <w:p w14:paraId="01088F7E" w14:textId="77777777" w:rsidR="0011585F" w:rsidRDefault="002D7041">
            <w:pPr>
              <w:spacing w:line="259" w:lineRule="auto"/>
              <w:rPr>
                <w:rFonts w:eastAsia="宋体"/>
                <w:lang w:val="en-US"/>
              </w:rPr>
            </w:pPr>
            <w:r>
              <w:rPr>
                <w:rFonts w:eastAsia="宋体"/>
                <w:lang w:val="en-US"/>
              </w:rPr>
              <w:t xml:space="preserve">Firstly, Option A can be selected only together with B/C/other. So, our view is to discuss down </w:t>
            </w:r>
            <w:r>
              <w:rPr>
                <w:rFonts w:eastAsia="宋体"/>
                <w:lang w:val="en-US"/>
              </w:rPr>
              <w:lastRenderedPageBreak/>
              <w:t>selection from: B, C, A&amp;B, A&amp;C while B is preferred to be included in the decision.</w:t>
            </w:r>
          </w:p>
          <w:p w14:paraId="4075985C" w14:textId="77777777" w:rsidR="0011585F" w:rsidRDefault="002D7041">
            <w:pPr>
              <w:spacing w:line="259" w:lineRule="auto"/>
              <w:jc w:val="both"/>
              <w:rPr>
                <w:rFonts w:eastAsia="宋体"/>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宋体"/>
                <w:sz w:val="22"/>
                <w:lang w:eastAsia="zh-CN"/>
              </w:rPr>
            </w:pPr>
            <w:r>
              <w:rPr>
                <w:rFonts w:eastAsia="宋体"/>
                <w:sz w:val="22"/>
                <w:lang w:eastAsia="zh-CN"/>
              </w:rPr>
              <w:lastRenderedPageBreak/>
              <w:t>Vivo</w:t>
            </w:r>
          </w:p>
        </w:tc>
        <w:tc>
          <w:tcPr>
            <w:tcW w:w="577" w:type="dxa"/>
          </w:tcPr>
          <w:p w14:paraId="7E7A0CBB" w14:textId="77777777" w:rsidR="0011585F" w:rsidRDefault="0011585F">
            <w:pPr>
              <w:spacing w:line="259" w:lineRule="auto"/>
              <w:jc w:val="both"/>
              <w:rPr>
                <w:rFonts w:eastAsia="宋体"/>
                <w:sz w:val="22"/>
              </w:rPr>
            </w:pPr>
          </w:p>
        </w:tc>
        <w:tc>
          <w:tcPr>
            <w:tcW w:w="578" w:type="dxa"/>
          </w:tcPr>
          <w:p w14:paraId="2B47546D" w14:textId="77777777" w:rsidR="0011585F" w:rsidRDefault="0011585F">
            <w:pPr>
              <w:spacing w:line="259" w:lineRule="auto"/>
              <w:jc w:val="both"/>
              <w:rPr>
                <w:rFonts w:eastAsia="宋体"/>
                <w:sz w:val="22"/>
                <w:lang w:val="en-US" w:eastAsia="zh-CN"/>
              </w:rPr>
            </w:pPr>
          </w:p>
        </w:tc>
        <w:tc>
          <w:tcPr>
            <w:tcW w:w="578" w:type="dxa"/>
          </w:tcPr>
          <w:p w14:paraId="6A7EA20D" w14:textId="77777777" w:rsidR="0011585F" w:rsidRDefault="002D7041">
            <w:pPr>
              <w:spacing w:line="259" w:lineRule="auto"/>
              <w:jc w:val="both"/>
              <w:rPr>
                <w:rFonts w:eastAsia="宋体"/>
                <w:sz w:val="22"/>
              </w:rPr>
            </w:pPr>
            <w:r>
              <w:rPr>
                <w:rFonts w:eastAsia="宋体" w:hint="eastAsia"/>
                <w:sz w:val="22"/>
                <w:lang w:val="en-US" w:eastAsia="zh-CN"/>
              </w:rPr>
              <w:t>√</w:t>
            </w:r>
          </w:p>
        </w:tc>
        <w:tc>
          <w:tcPr>
            <w:tcW w:w="577" w:type="dxa"/>
          </w:tcPr>
          <w:p w14:paraId="171BBF5E" w14:textId="77777777" w:rsidR="0011585F" w:rsidRDefault="0011585F">
            <w:pPr>
              <w:spacing w:line="259" w:lineRule="auto"/>
              <w:jc w:val="both"/>
              <w:rPr>
                <w:rFonts w:eastAsia="宋体"/>
                <w:sz w:val="22"/>
                <w:lang w:val="en-US" w:eastAsia="zh-CN"/>
              </w:rPr>
            </w:pPr>
          </w:p>
        </w:tc>
        <w:tc>
          <w:tcPr>
            <w:tcW w:w="578" w:type="dxa"/>
          </w:tcPr>
          <w:p w14:paraId="1E89292E" w14:textId="77777777" w:rsidR="0011585F" w:rsidRDefault="0011585F">
            <w:pPr>
              <w:spacing w:line="259" w:lineRule="auto"/>
              <w:jc w:val="both"/>
              <w:rPr>
                <w:rFonts w:eastAsia="宋体"/>
                <w:sz w:val="22"/>
              </w:rPr>
            </w:pPr>
          </w:p>
        </w:tc>
        <w:tc>
          <w:tcPr>
            <w:tcW w:w="4220" w:type="dxa"/>
          </w:tcPr>
          <w:p w14:paraId="0EFD8DC0" w14:textId="77777777" w:rsidR="0011585F" w:rsidRDefault="002D7041">
            <w:pPr>
              <w:spacing w:line="259" w:lineRule="auto"/>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宋体"/>
                <w:sz w:val="22"/>
              </w:rPr>
            </w:pPr>
          </w:p>
        </w:tc>
        <w:tc>
          <w:tcPr>
            <w:tcW w:w="578" w:type="dxa"/>
          </w:tcPr>
          <w:p w14:paraId="517FBF6F" w14:textId="77777777" w:rsidR="0011585F" w:rsidRDefault="0011585F">
            <w:pPr>
              <w:spacing w:line="259" w:lineRule="auto"/>
              <w:jc w:val="both"/>
              <w:rPr>
                <w:rFonts w:eastAsia="宋体"/>
                <w:sz w:val="22"/>
                <w:lang w:val="en-US" w:eastAsia="zh-CN"/>
              </w:rPr>
            </w:pPr>
          </w:p>
        </w:tc>
        <w:tc>
          <w:tcPr>
            <w:tcW w:w="578" w:type="dxa"/>
          </w:tcPr>
          <w:p w14:paraId="2CDFDCC4"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23252412"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62E58A59" w14:textId="77777777" w:rsidR="0011585F" w:rsidRDefault="0011585F">
            <w:pPr>
              <w:spacing w:line="259" w:lineRule="auto"/>
              <w:jc w:val="both"/>
              <w:rPr>
                <w:rFonts w:eastAsia="宋体"/>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宋体"/>
                <w:sz w:val="22"/>
              </w:rPr>
            </w:pPr>
          </w:p>
        </w:tc>
        <w:tc>
          <w:tcPr>
            <w:tcW w:w="578" w:type="dxa"/>
          </w:tcPr>
          <w:p w14:paraId="0B3B940F"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07ABA83E"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5F620D1E"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4F9E1363" w14:textId="77777777" w:rsidR="0011585F" w:rsidRDefault="0011585F">
            <w:pPr>
              <w:spacing w:line="259" w:lineRule="auto"/>
              <w:jc w:val="both"/>
              <w:rPr>
                <w:rFonts w:eastAsia="宋体"/>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宋体"/>
                <w:sz w:val="22"/>
              </w:rPr>
            </w:pPr>
            <w:r>
              <w:rPr>
                <w:rFonts w:eastAsia="宋体" w:hint="eastAsia"/>
                <w:sz w:val="22"/>
                <w:lang w:val="en-US" w:eastAsia="zh-CN"/>
              </w:rPr>
              <w:t>√</w:t>
            </w:r>
          </w:p>
        </w:tc>
        <w:tc>
          <w:tcPr>
            <w:tcW w:w="578" w:type="dxa"/>
          </w:tcPr>
          <w:p w14:paraId="5A4236AE" w14:textId="77777777" w:rsidR="0011585F" w:rsidRDefault="0011585F">
            <w:pPr>
              <w:spacing w:line="259" w:lineRule="auto"/>
              <w:jc w:val="both"/>
              <w:rPr>
                <w:rFonts w:eastAsia="宋体"/>
                <w:sz w:val="22"/>
                <w:lang w:val="en-US" w:eastAsia="zh-CN"/>
              </w:rPr>
            </w:pPr>
          </w:p>
        </w:tc>
        <w:tc>
          <w:tcPr>
            <w:tcW w:w="578" w:type="dxa"/>
          </w:tcPr>
          <w:p w14:paraId="39389132" w14:textId="77777777" w:rsidR="0011585F" w:rsidRDefault="0011585F">
            <w:pPr>
              <w:spacing w:line="259" w:lineRule="auto"/>
              <w:jc w:val="both"/>
              <w:rPr>
                <w:rFonts w:eastAsia="宋体"/>
                <w:sz w:val="22"/>
                <w:lang w:val="en-US" w:eastAsia="zh-CN"/>
              </w:rPr>
            </w:pPr>
          </w:p>
        </w:tc>
        <w:tc>
          <w:tcPr>
            <w:tcW w:w="577" w:type="dxa"/>
          </w:tcPr>
          <w:p w14:paraId="4A26F8CA" w14:textId="77777777" w:rsidR="0011585F" w:rsidRDefault="0011585F">
            <w:pPr>
              <w:spacing w:line="259" w:lineRule="auto"/>
              <w:jc w:val="both"/>
              <w:rPr>
                <w:rFonts w:eastAsia="宋体"/>
                <w:sz w:val="22"/>
                <w:lang w:val="en-US" w:eastAsia="zh-CN"/>
              </w:rPr>
            </w:pPr>
          </w:p>
        </w:tc>
        <w:tc>
          <w:tcPr>
            <w:tcW w:w="578" w:type="dxa"/>
          </w:tcPr>
          <w:p w14:paraId="54233E1D" w14:textId="77777777" w:rsidR="0011585F" w:rsidRDefault="002D7041">
            <w:pPr>
              <w:spacing w:line="259" w:lineRule="auto"/>
              <w:jc w:val="both"/>
              <w:rPr>
                <w:rFonts w:eastAsia="宋体"/>
                <w:sz w:val="22"/>
              </w:rPr>
            </w:pPr>
            <w:r>
              <w:rPr>
                <w:rFonts w:eastAsia="宋体"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宋体"/>
                <w:sz w:val="22"/>
                <w:lang w:val="en-US" w:eastAsia="zh-CN"/>
              </w:rPr>
            </w:pPr>
          </w:p>
        </w:tc>
        <w:tc>
          <w:tcPr>
            <w:tcW w:w="578" w:type="dxa"/>
          </w:tcPr>
          <w:p w14:paraId="2501FC2B" w14:textId="77777777" w:rsidR="0011585F" w:rsidRDefault="0011585F">
            <w:pPr>
              <w:spacing w:line="259" w:lineRule="auto"/>
              <w:jc w:val="both"/>
              <w:rPr>
                <w:rFonts w:eastAsia="宋体"/>
                <w:sz w:val="22"/>
                <w:lang w:val="en-US" w:eastAsia="zh-CN"/>
              </w:rPr>
            </w:pPr>
          </w:p>
        </w:tc>
        <w:tc>
          <w:tcPr>
            <w:tcW w:w="578" w:type="dxa"/>
          </w:tcPr>
          <w:p w14:paraId="5833CB05"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56007102"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69FC2CAC" w14:textId="77777777" w:rsidR="0011585F" w:rsidRDefault="0011585F">
            <w:pPr>
              <w:spacing w:line="259" w:lineRule="auto"/>
              <w:jc w:val="both"/>
              <w:rPr>
                <w:rFonts w:eastAsia="宋体"/>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宋体"/>
                <w:sz w:val="22"/>
                <w:lang w:val="en-US" w:eastAsia="zh-CN"/>
              </w:rPr>
            </w:pPr>
          </w:p>
        </w:tc>
        <w:tc>
          <w:tcPr>
            <w:tcW w:w="578" w:type="dxa"/>
          </w:tcPr>
          <w:p w14:paraId="0A8422DB" w14:textId="77777777" w:rsidR="0011585F" w:rsidRDefault="0011585F">
            <w:pPr>
              <w:spacing w:line="259" w:lineRule="auto"/>
              <w:jc w:val="both"/>
              <w:rPr>
                <w:rFonts w:eastAsia="宋体"/>
                <w:sz w:val="22"/>
                <w:lang w:val="en-US" w:eastAsia="zh-CN"/>
              </w:rPr>
            </w:pPr>
          </w:p>
        </w:tc>
        <w:tc>
          <w:tcPr>
            <w:tcW w:w="578" w:type="dxa"/>
          </w:tcPr>
          <w:p w14:paraId="0A39D333" w14:textId="77777777" w:rsidR="0011585F" w:rsidRDefault="0011585F">
            <w:pPr>
              <w:spacing w:line="259" w:lineRule="auto"/>
              <w:jc w:val="both"/>
              <w:rPr>
                <w:rFonts w:eastAsia="宋体"/>
                <w:sz w:val="22"/>
                <w:lang w:val="en-US" w:eastAsia="zh-CN"/>
              </w:rPr>
            </w:pPr>
          </w:p>
        </w:tc>
        <w:tc>
          <w:tcPr>
            <w:tcW w:w="577" w:type="dxa"/>
          </w:tcPr>
          <w:p w14:paraId="6768025F" w14:textId="77777777" w:rsidR="0011585F" w:rsidRDefault="0011585F">
            <w:pPr>
              <w:spacing w:line="259" w:lineRule="auto"/>
              <w:jc w:val="both"/>
              <w:rPr>
                <w:rFonts w:eastAsia="宋体"/>
                <w:sz w:val="22"/>
                <w:lang w:val="en-US" w:eastAsia="zh-CN"/>
              </w:rPr>
            </w:pPr>
          </w:p>
        </w:tc>
        <w:tc>
          <w:tcPr>
            <w:tcW w:w="578" w:type="dxa"/>
          </w:tcPr>
          <w:p w14:paraId="1C2FF538" w14:textId="77777777" w:rsidR="0011585F" w:rsidRDefault="0011585F">
            <w:pPr>
              <w:spacing w:line="259" w:lineRule="auto"/>
              <w:jc w:val="both"/>
              <w:rPr>
                <w:rFonts w:eastAsia="宋体"/>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宋体"/>
                <w:sz w:val="22"/>
                <w:lang w:val="en-US" w:eastAsia="zh-CN"/>
              </w:rPr>
            </w:pPr>
          </w:p>
        </w:tc>
        <w:tc>
          <w:tcPr>
            <w:tcW w:w="578" w:type="dxa"/>
          </w:tcPr>
          <w:p w14:paraId="1C9CF030" w14:textId="77777777" w:rsidR="0011585F" w:rsidRDefault="002D7041">
            <w:pPr>
              <w:spacing w:line="259" w:lineRule="auto"/>
              <w:jc w:val="both"/>
              <w:rPr>
                <w:rFonts w:eastAsia="宋体"/>
                <w:sz w:val="22"/>
                <w:lang w:val="en-US" w:eastAsia="zh-CN"/>
              </w:rPr>
            </w:pPr>
            <w:r>
              <w:rPr>
                <w:rFonts w:ascii="宋体" w:eastAsia="宋体" w:hAnsi="宋体" w:hint="eastAsia"/>
                <w:sz w:val="22"/>
                <w:lang w:val="en-US" w:eastAsia="zh-CN"/>
              </w:rPr>
              <w:t>√</w:t>
            </w:r>
          </w:p>
        </w:tc>
        <w:tc>
          <w:tcPr>
            <w:tcW w:w="578" w:type="dxa"/>
          </w:tcPr>
          <w:p w14:paraId="4BB71D3B" w14:textId="77777777" w:rsidR="0011585F" w:rsidRDefault="0011585F">
            <w:pPr>
              <w:spacing w:line="259" w:lineRule="auto"/>
              <w:jc w:val="both"/>
              <w:rPr>
                <w:rFonts w:eastAsia="宋体"/>
                <w:sz w:val="22"/>
                <w:lang w:val="en-US" w:eastAsia="zh-CN"/>
              </w:rPr>
            </w:pPr>
          </w:p>
        </w:tc>
        <w:tc>
          <w:tcPr>
            <w:tcW w:w="577" w:type="dxa"/>
          </w:tcPr>
          <w:p w14:paraId="4AE93853" w14:textId="77777777" w:rsidR="0011585F" w:rsidRDefault="0011585F">
            <w:pPr>
              <w:spacing w:line="259" w:lineRule="auto"/>
              <w:jc w:val="both"/>
              <w:rPr>
                <w:rFonts w:eastAsia="宋体"/>
                <w:sz w:val="22"/>
                <w:lang w:val="en-US" w:eastAsia="zh-CN"/>
              </w:rPr>
            </w:pPr>
          </w:p>
        </w:tc>
        <w:tc>
          <w:tcPr>
            <w:tcW w:w="578" w:type="dxa"/>
          </w:tcPr>
          <w:p w14:paraId="7022A476" w14:textId="77777777" w:rsidR="0011585F" w:rsidRDefault="0011585F">
            <w:pPr>
              <w:spacing w:line="259" w:lineRule="auto"/>
              <w:jc w:val="both"/>
              <w:rPr>
                <w:rFonts w:eastAsia="宋体"/>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宋体"/>
                <w:sz w:val="22"/>
                <w:lang w:val="en-US" w:eastAsia="zh-CN"/>
              </w:rPr>
            </w:pPr>
          </w:p>
        </w:tc>
        <w:tc>
          <w:tcPr>
            <w:tcW w:w="578" w:type="dxa"/>
          </w:tcPr>
          <w:p w14:paraId="7BCAAF1A"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29AC708F" w14:textId="77777777" w:rsidR="0011585F" w:rsidRDefault="0011585F">
            <w:pPr>
              <w:spacing w:line="259" w:lineRule="auto"/>
              <w:jc w:val="both"/>
              <w:rPr>
                <w:rFonts w:eastAsia="宋体"/>
                <w:sz w:val="22"/>
                <w:lang w:val="en-US" w:eastAsia="zh-CN"/>
              </w:rPr>
            </w:pPr>
          </w:p>
        </w:tc>
        <w:tc>
          <w:tcPr>
            <w:tcW w:w="577" w:type="dxa"/>
          </w:tcPr>
          <w:p w14:paraId="5766D804" w14:textId="77777777" w:rsidR="0011585F" w:rsidRDefault="0011585F">
            <w:pPr>
              <w:spacing w:line="259" w:lineRule="auto"/>
              <w:jc w:val="both"/>
              <w:rPr>
                <w:rFonts w:eastAsia="宋体"/>
                <w:sz w:val="22"/>
                <w:lang w:val="en-US" w:eastAsia="zh-CN"/>
              </w:rPr>
            </w:pPr>
          </w:p>
        </w:tc>
        <w:tc>
          <w:tcPr>
            <w:tcW w:w="578" w:type="dxa"/>
          </w:tcPr>
          <w:p w14:paraId="1F7A08E4" w14:textId="77777777" w:rsidR="0011585F" w:rsidRDefault="0011585F">
            <w:pPr>
              <w:spacing w:line="259" w:lineRule="auto"/>
              <w:jc w:val="both"/>
              <w:rPr>
                <w:rFonts w:eastAsia="宋体"/>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宋体"/>
                <w:sz w:val="22"/>
                <w:lang w:val="en-US" w:eastAsia="zh-CN"/>
              </w:rPr>
            </w:pPr>
          </w:p>
        </w:tc>
        <w:tc>
          <w:tcPr>
            <w:tcW w:w="578" w:type="dxa"/>
          </w:tcPr>
          <w:p w14:paraId="37C9197C" w14:textId="77777777" w:rsidR="0011585F" w:rsidRDefault="0011585F">
            <w:pPr>
              <w:spacing w:line="259" w:lineRule="auto"/>
              <w:jc w:val="both"/>
              <w:rPr>
                <w:rFonts w:eastAsia="宋体"/>
                <w:sz w:val="22"/>
                <w:lang w:val="en-US" w:eastAsia="zh-CN"/>
              </w:rPr>
            </w:pPr>
          </w:p>
        </w:tc>
        <w:tc>
          <w:tcPr>
            <w:tcW w:w="578" w:type="dxa"/>
          </w:tcPr>
          <w:p w14:paraId="38E36F95"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083C7030" w14:textId="77777777" w:rsidR="0011585F" w:rsidRDefault="0011585F">
            <w:pPr>
              <w:spacing w:line="259" w:lineRule="auto"/>
              <w:jc w:val="both"/>
              <w:rPr>
                <w:rFonts w:eastAsia="宋体"/>
                <w:sz w:val="22"/>
                <w:lang w:val="en-US" w:eastAsia="zh-CN"/>
              </w:rPr>
            </w:pPr>
          </w:p>
        </w:tc>
        <w:tc>
          <w:tcPr>
            <w:tcW w:w="578" w:type="dxa"/>
          </w:tcPr>
          <w:p w14:paraId="11A898BD" w14:textId="77777777" w:rsidR="0011585F" w:rsidRDefault="0011585F">
            <w:pPr>
              <w:spacing w:line="259" w:lineRule="auto"/>
              <w:jc w:val="both"/>
              <w:rPr>
                <w:rFonts w:eastAsia="宋体"/>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宋体"/>
                <w:sz w:val="22"/>
                <w:lang w:val="en-US" w:eastAsia="zh-CN"/>
              </w:rPr>
            </w:pPr>
          </w:p>
        </w:tc>
        <w:tc>
          <w:tcPr>
            <w:tcW w:w="578" w:type="dxa"/>
          </w:tcPr>
          <w:p w14:paraId="1134FDDE" w14:textId="77777777" w:rsidR="0011585F" w:rsidRDefault="002D7041">
            <w:pPr>
              <w:spacing w:line="259" w:lineRule="auto"/>
              <w:jc w:val="both"/>
              <w:rPr>
                <w:rFonts w:eastAsia="宋体"/>
                <w:sz w:val="22"/>
                <w:lang w:val="en-US" w:eastAsia="zh-CN"/>
              </w:rPr>
            </w:pPr>
            <w:r>
              <w:rPr>
                <w:rFonts w:eastAsia="宋体"/>
              </w:rPr>
              <w:t>√</w:t>
            </w:r>
          </w:p>
        </w:tc>
        <w:tc>
          <w:tcPr>
            <w:tcW w:w="578" w:type="dxa"/>
          </w:tcPr>
          <w:p w14:paraId="38FBFAFA" w14:textId="77777777" w:rsidR="0011585F" w:rsidRDefault="0011585F">
            <w:pPr>
              <w:spacing w:line="259" w:lineRule="auto"/>
              <w:jc w:val="both"/>
              <w:rPr>
                <w:rFonts w:eastAsia="宋体"/>
                <w:sz w:val="22"/>
                <w:lang w:val="en-US" w:eastAsia="zh-CN"/>
              </w:rPr>
            </w:pPr>
          </w:p>
        </w:tc>
        <w:tc>
          <w:tcPr>
            <w:tcW w:w="577" w:type="dxa"/>
          </w:tcPr>
          <w:p w14:paraId="35D80DAE" w14:textId="77777777" w:rsidR="0011585F" w:rsidRDefault="0011585F">
            <w:pPr>
              <w:spacing w:line="259" w:lineRule="auto"/>
              <w:jc w:val="both"/>
              <w:rPr>
                <w:rFonts w:eastAsia="宋体"/>
                <w:sz w:val="22"/>
                <w:lang w:val="en-US" w:eastAsia="zh-CN"/>
              </w:rPr>
            </w:pPr>
          </w:p>
        </w:tc>
        <w:tc>
          <w:tcPr>
            <w:tcW w:w="578" w:type="dxa"/>
          </w:tcPr>
          <w:p w14:paraId="3C91A347" w14:textId="77777777" w:rsidR="0011585F" w:rsidRDefault="0011585F">
            <w:pPr>
              <w:spacing w:line="259" w:lineRule="auto"/>
              <w:jc w:val="both"/>
              <w:rPr>
                <w:rFonts w:eastAsia="宋体"/>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宋体"/>
                <w:sz w:val="22"/>
                <w:lang w:val="en-US" w:eastAsia="zh-CN"/>
              </w:rPr>
            </w:pPr>
          </w:p>
        </w:tc>
        <w:tc>
          <w:tcPr>
            <w:tcW w:w="578" w:type="dxa"/>
          </w:tcPr>
          <w:p w14:paraId="19328F81" w14:textId="77777777" w:rsidR="0011585F" w:rsidRDefault="0011585F">
            <w:pPr>
              <w:spacing w:line="259" w:lineRule="auto"/>
              <w:jc w:val="both"/>
              <w:rPr>
                <w:rFonts w:eastAsia="宋体"/>
              </w:rPr>
            </w:pPr>
          </w:p>
        </w:tc>
        <w:tc>
          <w:tcPr>
            <w:tcW w:w="578" w:type="dxa"/>
          </w:tcPr>
          <w:p w14:paraId="43B809CD"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7" w:type="dxa"/>
          </w:tcPr>
          <w:p w14:paraId="065CD152" w14:textId="77777777" w:rsidR="0011585F" w:rsidRDefault="002D7041">
            <w:pPr>
              <w:spacing w:line="259" w:lineRule="auto"/>
              <w:jc w:val="both"/>
              <w:rPr>
                <w:rFonts w:eastAsia="宋体"/>
                <w:sz w:val="22"/>
                <w:lang w:val="en-US" w:eastAsia="zh-CN"/>
              </w:rPr>
            </w:pPr>
            <w:r>
              <w:rPr>
                <w:rFonts w:eastAsia="宋体" w:hint="eastAsia"/>
                <w:sz w:val="22"/>
                <w:lang w:val="en-US" w:eastAsia="zh-CN"/>
              </w:rPr>
              <w:t>√</w:t>
            </w:r>
          </w:p>
        </w:tc>
        <w:tc>
          <w:tcPr>
            <w:tcW w:w="578" w:type="dxa"/>
          </w:tcPr>
          <w:p w14:paraId="31D6F415" w14:textId="77777777" w:rsidR="0011585F" w:rsidRDefault="0011585F">
            <w:pPr>
              <w:spacing w:line="259" w:lineRule="auto"/>
              <w:jc w:val="both"/>
              <w:rPr>
                <w:rFonts w:eastAsia="宋体"/>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66" w:author="Guozhiheng" w:date="2021-10-12T15:20:00Z"/>
        </w:trPr>
        <w:tc>
          <w:tcPr>
            <w:tcW w:w="2477" w:type="dxa"/>
            <w:gridSpan w:val="2"/>
          </w:tcPr>
          <w:p w14:paraId="2C7DF97E" w14:textId="77777777" w:rsidR="0011585F" w:rsidRDefault="002D7041">
            <w:pPr>
              <w:spacing w:line="259" w:lineRule="auto"/>
              <w:jc w:val="both"/>
              <w:rPr>
                <w:ins w:id="67" w:author="Guozhiheng" w:date="2021-10-12T15:20:00Z"/>
                <w:rFonts w:eastAsia="Malgun Gothic"/>
                <w:sz w:val="22"/>
                <w:lang w:eastAsia="ko-KR"/>
              </w:rPr>
            </w:pPr>
            <w:ins w:id="6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69" w:author="Guozhiheng" w:date="2021-10-12T15:20:00Z"/>
                <w:rFonts w:eastAsia="宋体"/>
                <w:sz w:val="22"/>
                <w:lang w:val="en-US" w:eastAsia="zh-CN"/>
              </w:rPr>
            </w:pPr>
            <w:ins w:id="70" w:author="Guozhiheng" w:date="2021-10-12T15:21:00Z">
              <w:r>
                <w:rPr>
                  <w:rFonts w:eastAsia="宋体"/>
                </w:rPr>
                <w:t>√</w:t>
              </w:r>
            </w:ins>
          </w:p>
        </w:tc>
        <w:tc>
          <w:tcPr>
            <w:tcW w:w="578" w:type="dxa"/>
          </w:tcPr>
          <w:p w14:paraId="5FE902B3" w14:textId="77777777" w:rsidR="0011585F" w:rsidRDefault="0011585F">
            <w:pPr>
              <w:spacing w:line="259" w:lineRule="auto"/>
              <w:jc w:val="both"/>
              <w:rPr>
                <w:ins w:id="71" w:author="Guozhiheng" w:date="2021-10-12T15:20:00Z"/>
                <w:rFonts w:eastAsia="宋体"/>
              </w:rPr>
            </w:pPr>
          </w:p>
        </w:tc>
        <w:tc>
          <w:tcPr>
            <w:tcW w:w="578" w:type="dxa"/>
          </w:tcPr>
          <w:p w14:paraId="09197D33" w14:textId="77777777" w:rsidR="0011585F" w:rsidRDefault="0011585F">
            <w:pPr>
              <w:spacing w:line="259" w:lineRule="auto"/>
              <w:jc w:val="both"/>
              <w:rPr>
                <w:ins w:id="72" w:author="Guozhiheng" w:date="2021-10-12T15:20:00Z"/>
                <w:rFonts w:eastAsia="宋体"/>
                <w:sz w:val="22"/>
                <w:lang w:val="en-US" w:eastAsia="zh-CN"/>
              </w:rPr>
            </w:pPr>
          </w:p>
        </w:tc>
        <w:tc>
          <w:tcPr>
            <w:tcW w:w="577" w:type="dxa"/>
          </w:tcPr>
          <w:p w14:paraId="31E4BDC8" w14:textId="77777777" w:rsidR="0011585F" w:rsidRDefault="0011585F">
            <w:pPr>
              <w:spacing w:line="259" w:lineRule="auto"/>
              <w:jc w:val="both"/>
              <w:rPr>
                <w:ins w:id="73" w:author="Guozhiheng" w:date="2021-10-12T15:20:00Z"/>
                <w:rFonts w:eastAsia="宋体"/>
                <w:sz w:val="22"/>
                <w:lang w:val="en-US" w:eastAsia="zh-CN"/>
              </w:rPr>
            </w:pPr>
          </w:p>
        </w:tc>
        <w:tc>
          <w:tcPr>
            <w:tcW w:w="578" w:type="dxa"/>
          </w:tcPr>
          <w:p w14:paraId="2F517A99" w14:textId="77777777" w:rsidR="0011585F" w:rsidRDefault="0011585F">
            <w:pPr>
              <w:spacing w:line="259" w:lineRule="auto"/>
              <w:jc w:val="both"/>
              <w:rPr>
                <w:ins w:id="74" w:author="Guozhiheng" w:date="2021-10-12T15:20:00Z"/>
                <w:rFonts w:eastAsia="宋体"/>
                <w:sz w:val="22"/>
                <w:lang w:val="en-US" w:eastAsia="zh-CN"/>
              </w:rPr>
            </w:pPr>
          </w:p>
        </w:tc>
        <w:tc>
          <w:tcPr>
            <w:tcW w:w="4220" w:type="dxa"/>
          </w:tcPr>
          <w:p w14:paraId="63D90A5C" w14:textId="77777777" w:rsidR="0011585F" w:rsidRDefault="002D7041">
            <w:pPr>
              <w:spacing w:line="259" w:lineRule="auto"/>
              <w:rPr>
                <w:ins w:id="75" w:author="Guozhiheng" w:date="2021-10-12T15:21:00Z"/>
                <w:rFonts w:eastAsiaTheme="minorEastAsia"/>
                <w:sz w:val="22"/>
                <w:lang w:eastAsia="zh-CN"/>
              </w:rPr>
            </w:pPr>
            <w:ins w:id="76"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77" w:author="Guozhiheng" w:date="2021-10-12T15:21:00Z"/>
                <w:rFonts w:eastAsiaTheme="minorEastAsia"/>
                <w:sz w:val="22"/>
                <w:lang w:eastAsia="zh-CN"/>
              </w:rPr>
            </w:pPr>
            <w:ins w:id="78"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79" w:author="Guozhiheng" w:date="2021-10-12T15:20:00Z"/>
                <w:rFonts w:eastAsiaTheme="minorEastAsia"/>
                <w:sz w:val="22"/>
                <w:lang w:eastAsia="zh-CN"/>
              </w:rPr>
            </w:pPr>
            <w:ins w:id="80"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宋体"/>
                <w:sz w:val="22"/>
                <w:lang w:val="en-US" w:eastAsia="zh-CN"/>
              </w:rPr>
            </w:pPr>
          </w:p>
        </w:tc>
        <w:tc>
          <w:tcPr>
            <w:tcW w:w="578" w:type="dxa"/>
          </w:tcPr>
          <w:p w14:paraId="743730F5" w14:textId="77777777" w:rsidR="0011585F" w:rsidRDefault="002D7041">
            <w:pPr>
              <w:spacing w:line="259" w:lineRule="auto"/>
              <w:jc w:val="both"/>
              <w:rPr>
                <w:rFonts w:eastAsia="宋体"/>
              </w:rPr>
            </w:pPr>
            <w:r>
              <w:rPr>
                <w:sz w:val="22"/>
              </w:rPr>
              <w:t>X</w:t>
            </w:r>
          </w:p>
        </w:tc>
        <w:tc>
          <w:tcPr>
            <w:tcW w:w="578" w:type="dxa"/>
          </w:tcPr>
          <w:p w14:paraId="045E1AFF" w14:textId="77777777" w:rsidR="0011585F" w:rsidRDefault="002D7041">
            <w:pPr>
              <w:spacing w:line="259" w:lineRule="auto"/>
              <w:jc w:val="both"/>
              <w:rPr>
                <w:rFonts w:eastAsia="宋体"/>
                <w:sz w:val="22"/>
                <w:lang w:val="en-US" w:eastAsia="zh-CN"/>
              </w:rPr>
            </w:pPr>
            <w:r>
              <w:rPr>
                <w:sz w:val="22"/>
              </w:rPr>
              <w:t>X</w:t>
            </w:r>
          </w:p>
        </w:tc>
        <w:tc>
          <w:tcPr>
            <w:tcW w:w="577" w:type="dxa"/>
          </w:tcPr>
          <w:p w14:paraId="293E6302" w14:textId="77777777" w:rsidR="0011585F" w:rsidRDefault="0011585F">
            <w:pPr>
              <w:spacing w:line="259" w:lineRule="auto"/>
              <w:jc w:val="both"/>
              <w:rPr>
                <w:rFonts w:eastAsia="宋体"/>
                <w:sz w:val="22"/>
                <w:lang w:val="en-US" w:eastAsia="zh-CN"/>
              </w:rPr>
            </w:pPr>
          </w:p>
        </w:tc>
        <w:tc>
          <w:tcPr>
            <w:tcW w:w="578" w:type="dxa"/>
          </w:tcPr>
          <w:p w14:paraId="59690A4F" w14:textId="77777777" w:rsidR="0011585F" w:rsidRDefault="0011585F">
            <w:pPr>
              <w:spacing w:line="259" w:lineRule="auto"/>
              <w:jc w:val="both"/>
              <w:rPr>
                <w:rFonts w:eastAsia="宋体"/>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w:t>
            </w:r>
            <w:r>
              <w:rPr>
                <w:sz w:val="22"/>
              </w:rPr>
              <w:lastRenderedPageBreak/>
              <w:t xml:space="preserve">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lastRenderedPageBreak/>
              <w:t>Nokia, NSB</w:t>
            </w:r>
          </w:p>
        </w:tc>
        <w:tc>
          <w:tcPr>
            <w:tcW w:w="577" w:type="dxa"/>
          </w:tcPr>
          <w:p w14:paraId="5532933E" w14:textId="77777777" w:rsidR="0011585F" w:rsidRDefault="0011585F">
            <w:pPr>
              <w:spacing w:line="259" w:lineRule="auto"/>
              <w:jc w:val="both"/>
              <w:rPr>
                <w:rFonts w:eastAsia="宋体"/>
                <w:sz w:val="22"/>
                <w:lang w:val="en-US" w:eastAsia="zh-CN"/>
              </w:rPr>
            </w:pPr>
          </w:p>
        </w:tc>
        <w:tc>
          <w:tcPr>
            <w:tcW w:w="578" w:type="dxa"/>
          </w:tcPr>
          <w:p w14:paraId="1047A54A" w14:textId="77777777" w:rsidR="0011585F" w:rsidRDefault="002D7041">
            <w:pPr>
              <w:spacing w:line="259" w:lineRule="auto"/>
              <w:jc w:val="both"/>
              <w:rPr>
                <w:sz w:val="22"/>
              </w:rPr>
            </w:pPr>
            <w:r>
              <w:rPr>
                <w:rFonts w:eastAsia="宋体"/>
              </w:rPr>
              <w:t>√</w:t>
            </w:r>
          </w:p>
        </w:tc>
        <w:tc>
          <w:tcPr>
            <w:tcW w:w="578" w:type="dxa"/>
          </w:tcPr>
          <w:p w14:paraId="279CD3B6" w14:textId="77777777" w:rsidR="0011585F" w:rsidRDefault="002D7041">
            <w:pPr>
              <w:spacing w:line="259" w:lineRule="auto"/>
              <w:jc w:val="both"/>
              <w:rPr>
                <w:sz w:val="22"/>
              </w:rPr>
            </w:pPr>
            <w:r>
              <w:rPr>
                <w:rFonts w:eastAsia="宋体"/>
              </w:rPr>
              <w:t>√</w:t>
            </w:r>
          </w:p>
        </w:tc>
        <w:tc>
          <w:tcPr>
            <w:tcW w:w="577" w:type="dxa"/>
          </w:tcPr>
          <w:p w14:paraId="4672C010" w14:textId="77777777" w:rsidR="0011585F" w:rsidRDefault="002D7041">
            <w:pPr>
              <w:spacing w:line="259" w:lineRule="auto"/>
              <w:jc w:val="both"/>
              <w:rPr>
                <w:rFonts w:eastAsia="宋体"/>
                <w:sz w:val="22"/>
                <w:lang w:val="en-US" w:eastAsia="zh-CN"/>
              </w:rPr>
            </w:pPr>
            <w:r>
              <w:rPr>
                <w:rFonts w:eastAsia="宋体"/>
              </w:rPr>
              <w:t>√</w:t>
            </w:r>
          </w:p>
        </w:tc>
        <w:tc>
          <w:tcPr>
            <w:tcW w:w="578" w:type="dxa"/>
          </w:tcPr>
          <w:p w14:paraId="3B3F0293" w14:textId="77777777" w:rsidR="0011585F" w:rsidRDefault="0011585F">
            <w:pPr>
              <w:spacing w:line="259" w:lineRule="auto"/>
              <w:jc w:val="both"/>
              <w:rPr>
                <w:rFonts w:eastAsia="宋体"/>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af7"/>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af7"/>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af7"/>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af7"/>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af7"/>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af7"/>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af7"/>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af7"/>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af7"/>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af7"/>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af7"/>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af7"/>
        <w:spacing w:after="240"/>
        <w:jc w:val="both"/>
        <w:rPr>
          <w:sz w:val="22"/>
          <w:szCs w:val="22"/>
        </w:rPr>
      </w:pPr>
    </w:p>
    <w:p w14:paraId="75CD8223" w14:textId="77777777" w:rsidR="0011585F" w:rsidRDefault="002D7041">
      <w:pPr>
        <w:pStyle w:val="af7"/>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af7"/>
        <w:rPr>
          <w:sz w:val="22"/>
          <w:szCs w:val="22"/>
        </w:rPr>
      </w:pPr>
    </w:p>
    <w:p w14:paraId="5C06195B" w14:textId="77777777" w:rsidR="0011585F" w:rsidRDefault="002D7041">
      <w:pPr>
        <w:pStyle w:val="af7"/>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af7"/>
        <w:spacing w:after="240"/>
        <w:jc w:val="both"/>
        <w:rPr>
          <w:sz w:val="22"/>
          <w:szCs w:val="22"/>
        </w:rPr>
      </w:pPr>
    </w:p>
    <w:p w14:paraId="4E9F663F" w14:textId="77777777" w:rsidR="0011585F" w:rsidRDefault="002D7041">
      <w:pPr>
        <w:pStyle w:val="af7"/>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af7"/>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af7"/>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af7"/>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af7"/>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宋体"/>
                <w:b w:val="0"/>
                <w:bCs w:val="0"/>
                <w:lang w:eastAsia="ko-KR"/>
              </w:rPr>
            </w:pPr>
          </w:p>
        </w:tc>
        <w:tc>
          <w:tcPr>
            <w:tcW w:w="7575" w:type="dxa"/>
            <w:vAlign w:val="center"/>
          </w:tcPr>
          <w:p w14:paraId="5E7A936C" w14:textId="77777777" w:rsidR="0011585F" w:rsidRDefault="002D7041">
            <w:pPr>
              <w:spacing w:line="259" w:lineRule="auto"/>
              <w:jc w:val="center"/>
              <w:rPr>
                <w:rFonts w:eastAsia="宋体"/>
                <w:b w:val="0"/>
                <w:bCs w:val="0"/>
                <w:lang w:eastAsia="ko-KR"/>
              </w:rPr>
            </w:pPr>
            <w:r>
              <w:rPr>
                <w:rFonts w:eastAsia="宋体"/>
                <w:lang w:eastAsia="ko-KR"/>
              </w:rPr>
              <w:t>Preferred Option (</w:t>
            </w:r>
            <w:r>
              <w:rPr>
                <w:rFonts w:eastAsia="宋体"/>
                <w:color w:val="C2D69B" w:themeColor="accent3" w:themeTint="99"/>
                <w:lang w:eastAsia="ko-KR"/>
              </w:rPr>
              <w:t>this is just an exploratory question</w:t>
            </w:r>
            <w:r>
              <w:rPr>
                <w:rFonts w:eastAsia="宋体"/>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宋体"/>
                <w:b/>
                <w:bCs/>
                <w:lang w:eastAsia="ko-KR"/>
              </w:rPr>
            </w:pPr>
            <w:r>
              <w:rPr>
                <w:rFonts w:eastAsia="宋体"/>
                <w:b/>
                <w:bCs/>
                <w:lang w:eastAsia="ko-KR"/>
              </w:rPr>
              <w:lastRenderedPageBreak/>
              <w:t>Option B</w:t>
            </w:r>
          </w:p>
        </w:tc>
        <w:tc>
          <w:tcPr>
            <w:tcW w:w="7575" w:type="dxa"/>
          </w:tcPr>
          <w:p w14:paraId="3BE33B6B" w14:textId="56D59CFF"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r w:rsidR="00416C3E">
              <w:rPr>
                <w:rFonts w:eastAsiaTheme="minorEastAsia"/>
                <w:lang w:val="en-US" w:eastAsia="zh-CN"/>
              </w:rPr>
              <w:t>,TCL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宋体"/>
                <w:b/>
                <w:bCs/>
                <w:lang w:eastAsia="ko-KR"/>
              </w:rPr>
            </w:pPr>
            <w:r>
              <w:rPr>
                <w:rFonts w:eastAsia="宋体"/>
                <w:b/>
                <w:bCs/>
                <w:lang w:eastAsia="ko-KR"/>
              </w:rPr>
              <w:t>Option C</w:t>
            </w:r>
          </w:p>
        </w:tc>
        <w:tc>
          <w:tcPr>
            <w:tcW w:w="7575" w:type="dxa"/>
          </w:tcPr>
          <w:p w14:paraId="560020C4" w14:textId="77777777" w:rsidR="0011585F" w:rsidRDefault="002D7041">
            <w:pPr>
              <w:spacing w:line="259" w:lineRule="auto"/>
              <w:rPr>
                <w:rFonts w:eastAsia="宋体"/>
                <w:lang w:eastAsia="zh-CN"/>
              </w:rPr>
            </w:pPr>
            <w:r>
              <w:rPr>
                <w:rFonts w:eastAsia="宋体"/>
                <w:lang w:eastAsia="ko-KR"/>
              </w:rPr>
              <w:t>QC, Sharp, Panasonic, DCM, Xiaomi, WILUS, vivo, Lenovo, Motorola Mobility</w:t>
            </w:r>
            <w:r>
              <w:rPr>
                <w:rFonts w:eastAsia="宋体"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18DFCF40" w14:textId="77777777" w:rsidR="0011585F" w:rsidRDefault="002D7041">
            <w:pPr>
              <w:spacing w:line="259" w:lineRule="auto"/>
              <w:jc w:val="center"/>
              <w:rPr>
                <w:rFonts w:eastAsia="宋体"/>
                <w:b w:val="0"/>
                <w:bCs w:val="0"/>
              </w:rPr>
            </w:pPr>
            <w:r>
              <w:rPr>
                <w:rFonts w:eastAsia="宋体"/>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宋体"/>
                <w:lang w:val="en-US" w:eastAsia="zh-CN"/>
              </w:rPr>
            </w:pPr>
            <w:r>
              <w:rPr>
                <w:rFonts w:eastAsia="宋体"/>
                <w:lang w:val="en-US" w:eastAsia="zh-CN"/>
              </w:rPr>
              <w:t>QC</w:t>
            </w:r>
          </w:p>
        </w:tc>
        <w:tc>
          <w:tcPr>
            <w:tcW w:w="7455" w:type="dxa"/>
          </w:tcPr>
          <w:p w14:paraId="39750DB1" w14:textId="77777777" w:rsidR="0011585F" w:rsidRDefault="002D7041">
            <w:pPr>
              <w:spacing w:line="259" w:lineRule="auto"/>
              <w:jc w:val="both"/>
              <w:rPr>
                <w:rFonts w:eastAsia="宋体"/>
                <w:lang w:val="en-US" w:eastAsia="zh-CN"/>
              </w:rPr>
            </w:pPr>
            <w:r>
              <w:rPr>
                <w:rFonts w:eastAsia="宋体"/>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宋体"/>
                <w:lang w:val="en-US" w:eastAsia="zh-CN"/>
              </w:rPr>
            </w:pPr>
            <w:r>
              <w:rPr>
                <w:rFonts w:eastAsia="宋体"/>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宋体"/>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宋体"/>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宋体"/>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宋体"/>
                <w:lang w:eastAsia="zh-CN"/>
              </w:rPr>
            </w:pPr>
            <w:r>
              <w:rPr>
                <w:rFonts w:eastAsia="宋体" w:hint="eastAsia"/>
                <w:lang w:eastAsia="zh-CN"/>
              </w:rPr>
              <w:t>CATT</w:t>
            </w:r>
          </w:p>
        </w:tc>
        <w:tc>
          <w:tcPr>
            <w:tcW w:w="7455" w:type="dxa"/>
          </w:tcPr>
          <w:p w14:paraId="099014DD" w14:textId="77777777" w:rsidR="0011585F" w:rsidRDefault="002D7041">
            <w:pPr>
              <w:spacing w:line="259" w:lineRule="auto"/>
              <w:jc w:val="both"/>
              <w:rPr>
                <w:rFonts w:eastAsia="宋体"/>
                <w:lang w:eastAsia="zh-CN"/>
              </w:rPr>
            </w:pPr>
            <w:r>
              <w:rPr>
                <w:rFonts w:eastAsia="宋体"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5C0166E2" w14:textId="77777777" w:rsidR="0011585F" w:rsidRDefault="002D7041">
            <w:pPr>
              <w:spacing w:line="259" w:lineRule="auto"/>
              <w:jc w:val="both"/>
              <w:rPr>
                <w:rFonts w:eastAsia="宋体"/>
                <w:lang w:eastAsia="zh-CN"/>
              </w:rPr>
            </w:pPr>
            <w:r>
              <w:rPr>
                <w:rFonts w:eastAsia="宋体"/>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宋体"/>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af7"/>
              <w:numPr>
                <w:ilvl w:val="0"/>
                <w:numId w:val="36"/>
              </w:numPr>
              <w:spacing w:line="259" w:lineRule="auto"/>
              <w:jc w:val="both"/>
              <w:rPr>
                <w:rFonts w:eastAsia="宋体"/>
                <w:lang w:eastAsia="zh-CN"/>
              </w:rPr>
            </w:pPr>
            <w:r>
              <w:rPr>
                <w:rFonts w:eastAsia="宋体"/>
                <w:lang w:eastAsia="zh-CN"/>
              </w:rPr>
              <w:t>This is also because the QC-LDPC decoder is operated in unit of Zc</w:t>
            </w:r>
          </w:p>
          <w:p w14:paraId="7294EE78" w14:textId="77777777" w:rsidR="0011585F" w:rsidRDefault="002D7041">
            <w:pPr>
              <w:pStyle w:val="af7"/>
              <w:numPr>
                <w:ilvl w:val="0"/>
                <w:numId w:val="36"/>
              </w:numPr>
              <w:spacing w:line="259" w:lineRule="auto"/>
              <w:jc w:val="both"/>
              <w:rPr>
                <w:rFonts w:eastAsia="宋体"/>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af7"/>
              <w:numPr>
                <w:ilvl w:val="0"/>
                <w:numId w:val="36"/>
              </w:numPr>
              <w:spacing w:line="259" w:lineRule="auto"/>
              <w:jc w:val="both"/>
              <w:rPr>
                <w:rFonts w:eastAsia="宋体"/>
                <w:lang w:eastAsia="zh-CN"/>
              </w:rPr>
            </w:pPr>
            <w:r>
              <w:rPr>
                <w:rFonts w:eastAsia="宋体"/>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宋体"/>
                <w:lang w:eastAsia="zh-CN"/>
              </w:rPr>
              <w:t>in type A repletion is ). Otherwise, the index of the starting bit of each slot will be within 0 to 25344, which complicated the implementation.</w:t>
            </w:r>
          </w:p>
          <w:p w14:paraId="08FD8BC2" w14:textId="77777777" w:rsidR="0011585F" w:rsidRDefault="002D7041">
            <w:pPr>
              <w:pStyle w:val="af7"/>
              <w:numPr>
                <w:ilvl w:val="0"/>
                <w:numId w:val="36"/>
              </w:numPr>
              <w:spacing w:line="259" w:lineRule="auto"/>
              <w:jc w:val="both"/>
              <w:rPr>
                <w:rFonts w:eastAsia="宋体"/>
                <w:lang w:eastAsia="zh-CN"/>
              </w:rPr>
            </w:pPr>
            <w:r>
              <w:rPr>
                <w:rFonts w:eastAsia="宋体"/>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宋体"/>
                <w:lang w:eastAsia="zh-CN"/>
              </w:rPr>
            </w:pPr>
            <w:r>
              <w:rPr>
                <w:rFonts w:eastAsia="宋体"/>
                <w:lang w:eastAsia="zh-CN"/>
              </w:rPr>
              <w:lastRenderedPageBreak/>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宋体"/>
                <w:lang w:eastAsia="zh-CN"/>
              </w:rPr>
            </w:pPr>
            <w:r>
              <w:rPr>
                <w:rFonts w:eastAsia="宋体"/>
                <w:lang w:eastAsia="zh-CN"/>
              </w:rPr>
              <w:t>Our preference is option C combined with option A, i.e.</w:t>
            </w:r>
          </w:p>
          <w:p w14:paraId="12B49DB4" w14:textId="77777777" w:rsidR="0011585F" w:rsidRDefault="002D7041">
            <w:pPr>
              <w:spacing w:line="259" w:lineRule="auto"/>
              <w:jc w:val="both"/>
              <w:rPr>
                <w:rFonts w:eastAsia="宋体"/>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宋体"/>
                <w:lang w:val="en-US" w:eastAsia="zh-CN"/>
              </w:rPr>
            </w:pPr>
            <w:r>
              <w:rPr>
                <w:rFonts w:eastAsia="宋体" w:hint="eastAsia"/>
                <w:lang w:val="en-US" w:eastAsia="zh-CN"/>
              </w:rPr>
              <w:lastRenderedPageBreak/>
              <w:t>ZTE</w:t>
            </w:r>
          </w:p>
        </w:tc>
        <w:tc>
          <w:tcPr>
            <w:tcW w:w="7455" w:type="dxa"/>
          </w:tcPr>
          <w:p w14:paraId="6871B3B8" w14:textId="77777777" w:rsidR="0011585F" w:rsidRDefault="002D7041">
            <w:pPr>
              <w:spacing w:line="259" w:lineRule="auto"/>
              <w:rPr>
                <w:rFonts w:eastAsia="宋体"/>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宋体"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宋体"/>
                <w:lang w:val="en-US" w:eastAsia="zh-CN"/>
              </w:rPr>
            </w:pPr>
            <w:r>
              <w:rPr>
                <w:rFonts w:eastAsia="宋体"/>
                <w:lang w:val="en-US" w:eastAsia="zh-CN"/>
              </w:rPr>
              <w:t>Samsung</w:t>
            </w:r>
            <w:r>
              <w:rPr>
                <w:rFonts w:eastAsia="宋体"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宋体"/>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af7"/>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af7"/>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宋体"/>
                <w:lang w:eastAsia="zh-CN"/>
              </w:rPr>
            </w:pPr>
            <w:r>
              <w:rPr>
                <w:rFonts w:eastAsia="Malgun Gothic"/>
                <w:lang w:val="en-US" w:eastAsia="ko-KR"/>
              </w:rPr>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宋体"/>
                <w:lang w:eastAsia="zh-CN"/>
              </w:rPr>
            </w:pPr>
            <w:r>
              <w:rPr>
                <w:rFonts w:eastAsia="宋体"/>
                <w:lang w:eastAsia="zh-CN"/>
              </w:rPr>
              <w:t>OPPO</w:t>
            </w:r>
          </w:p>
        </w:tc>
        <w:tc>
          <w:tcPr>
            <w:tcW w:w="7455" w:type="dxa"/>
          </w:tcPr>
          <w:p w14:paraId="4199B441" w14:textId="77777777" w:rsidR="0011585F" w:rsidRDefault="002D7041">
            <w:pPr>
              <w:spacing w:line="259" w:lineRule="auto"/>
              <w:jc w:val="both"/>
              <w:rPr>
                <w:rFonts w:eastAsia="宋体"/>
                <w:lang w:eastAsia="zh-CN"/>
              </w:rPr>
            </w:pPr>
            <w:r>
              <w:rPr>
                <w:rFonts w:eastAsia="宋体"/>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宋体"/>
                <w:lang w:eastAsia="zh-CN"/>
              </w:rPr>
            </w:pPr>
            <w:r>
              <w:rPr>
                <w:rFonts w:eastAsia="宋体"/>
              </w:rPr>
              <w:lastRenderedPageBreak/>
              <w:t>Intel</w:t>
            </w:r>
          </w:p>
        </w:tc>
        <w:tc>
          <w:tcPr>
            <w:tcW w:w="7455" w:type="dxa"/>
          </w:tcPr>
          <w:p w14:paraId="7B83283C" w14:textId="77777777" w:rsidR="0011585F" w:rsidRDefault="002D7041">
            <w:pPr>
              <w:spacing w:line="259" w:lineRule="auto"/>
              <w:jc w:val="both"/>
              <w:rPr>
                <w:rFonts w:eastAsia="宋体"/>
                <w:lang w:eastAsia="zh-CN"/>
              </w:rPr>
            </w:pPr>
            <w:r>
              <w:rPr>
                <w:rFonts w:eastAsia="宋体"/>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宋体"/>
              </w:rPr>
            </w:pPr>
            <w:r>
              <w:rPr>
                <w:rFonts w:eastAsia="宋体"/>
                <w:lang w:eastAsia="zh-CN"/>
              </w:rPr>
              <w:t>Apple</w:t>
            </w:r>
          </w:p>
        </w:tc>
        <w:tc>
          <w:tcPr>
            <w:tcW w:w="7455" w:type="dxa"/>
          </w:tcPr>
          <w:p w14:paraId="72C54C0A" w14:textId="77777777" w:rsidR="0011585F" w:rsidRDefault="002D7041">
            <w:pPr>
              <w:spacing w:line="259" w:lineRule="auto"/>
              <w:jc w:val="both"/>
              <w:rPr>
                <w:rFonts w:eastAsia="宋体"/>
              </w:rPr>
            </w:pPr>
            <w:r>
              <w:rPr>
                <w:rFonts w:eastAsia="宋体"/>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宋体"/>
                <w:lang w:eastAsia="zh-CN"/>
              </w:rPr>
            </w:pPr>
            <w:r>
              <w:rPr>
                <w:rFonts w:eastAsia="宋体"/>
                <w:lang w:eastAsia="zh-CN"/>
              </w:rPr>
              <w:t>Qualcomm2</w:t>
            </w:r>
          </w:p>
        </w:tc>
        <w:tc>
          <w:tcPr>
            <w:tcW w:w="7455" w:type="dxa"/>
          </w:tcPr>
          <w:p w14:paraId="256E7F40" w14:textId="77777777" w:rsidR="0011585F" w:rsidRDefault="002D7041">
            <w:pPr>
              <w:spacing w:line="259" w:lineRule="auto"/>
              <w:jc w:val="both"/>
              <w:rPr>
                <w:rFonts w:eastAsia="宋体"/>
                <w:lang w:eastAsia="zh-CN"/>
              </w:rPr>
            </w:pPr>
            <w:r>
              <w:rPr>
                <w:rFonts w:eastAsia="宋体"/>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宋体"/>
                <w:lang w:eastAsia="zh-CN"/>
              </w:rPr>
            </w:pPr>
            <w:r>
              <w:rPr>
                <w:rFonts w:eastAsia="宋体"/>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宋体"/>
                <w:lang w:eastAsia="zh-CN"/>
              </w:rPr>
            </w:pPr>
            <w:r>
              <w:rPr>
                <w:rFonts w:eastAsia="宋体"/>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宋体"/>
                <w:lang w:eastAsia="zh-CN"/>
              </w:rPr>
            </w:pPr>
            <w:r>
              <w:rPr>
                <w:rFonts w:eastAsia="宋体"/>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宋体"/>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af7"/>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af7"/>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af7"/>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lastRenderedPageBreak/>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81"/>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宋体"/>
                <w:b w:val="0"/>
                <w:bCs w:val="0"/>
                <w:lang w:eastAsia="ko-KR"/>
              </w:rPr>
            </w:pPr>
          </w:p>
        </w:tc>
        <w:tc>
          <w:tcPr>
            <w:tcW w:w="7575" w:type="dxa"/>
            <w:vAlign w:val="center"/>
          </w:tcPr>
          <w:p w14:paraId="1C1962A7" w14:textId="77777777" w:rsidR="0011585F" w:rsidRDefault="002D7041">
            <w:pPr>
              <w:spacing w:line="259" w:lineRule="auto"/>
              <w:jc w:val="center"/>
              <w:rPr>
                <w:rFonts w:eastAsia="宋体"/>
                <w:b w:val="0"/>
                <w:bCs w:val="0"/>
                <w:lang w:eastAsia="ko-KR"/>
              </w:rPr>
            </w:pPr>
            <w:r>
              <w:rPr>
                <w:rFonts w:eastAsia="宋体"/>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宋体"/>
                <w:b/>
                <w:bCs/>
                <w:lang w:eastAsia="ko-KR"/>
              </w:rPr>
            </w:pPr>
            <w:r>
              <w:rPr>
                <w:rFonts w:eastAsia="宋体"/>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宋体"/>
                <w:b/>
                <w:bCs/>
                <w:lang w:eastAsia="ko-KR"/>
              </w:rPr>
            </w:pPr>
            <w:r>
              <w:rPr>
                <w:rFonts w:eastAsia="宋体"/>
                <w:b/>
                <w:bCs/>
                <w:lang w:eastAsia="ko-KR"/>
              </w:rPr>
              <w:lastRenderedPageBreak/>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81"/>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53985E89" w14:textId="77777777" w:rsidR="0011585F" w:rsidRDefault="002D7041">
            <w:pPr>
              <w:spacing w:line="259" w:lineRule="auto"/>
              <w:jc w:val="center"/>
              <w:rPr>
                <w:rFonts w:eastAsia="宋体"/>
                <w:b w:val="0"/>
                <w:bCs w:val="0"/>
              </w:rPr>
            </w:pPr>
            <w:r>
              <w:rPr>
                <w:rFonts w:eastAsia="宋体"/>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宋体"/>
                <w:lang w:val="en-US" w:eastAsia="zh-CN"/>
              </w:rPr>
            </w:pPr>
            <w:r>
              <w:rPr>
                <w:rFonts w:eastAsia="宋体"/>
                <w:lang w:val="en-US" w:eastAsia="zh-CN"/>
              </w:rPr>
              <w:t>QC</w:t>
            </w:r>
          </w:p>
        </w:tc>
        <w:tc>
          <w:tcPr>
            <w:tcW w:w="8656" w:type="dxa"/>
          </w:tcPr>
          <w:p w14:paraId="40E34871" w14:textId="77777777" w:rsidR="0011585F" w:rsidRDefault="002D7041">
            <w:pPr>
              <w:spacing w:line="259" w:lineRule="auto"/>
              <w:jc w:val="both"/>
              <w:rPr>
                <w:rFonts w:eastAsia="宋体"/>
                <w:lang w:val="en-US" w:eastAsia="zh-CN"/>
              </w:rPr>
            </w:pPr>
            <w:r>
              <w:rPr>
                <w:rFonts w:eastAsia="宋体"/>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宋体"/>
                <w:lang w:eastAsia="zh-CN"/>
              </w:rPr>
            </w:pPr>
            <w:r>
              <w:rPr>
                <w:rFonts w:eastAsia="宋体"/>
                <w:lang w:eastAsia="zh-CN"/>
              </w:rPr>
              <w:t>T</w:t>
            </w:r>
            <w:r>
              <w:rPr>
                <w:rFonts w:eastAsia="宋体" w:hint="eastAsia"/>
                <w:lang w:eastAsia="zh-CN"/>
              </w:rPr>
              <w:t xml:space="preserve">hough we see the intention with current proposal some far. </w:t>
            </w:r>
            <w:r>
              <w:rPr>
                <w:rFonts w:eastAsia="宋体"/>
                <w:lang w:eastAsia="zh-CN"/>
              </w:rPr>
              <w:t>B</w:t>
            </w:r>
            <w:r>
              <w:rPr>
                <w:rFonts w:eastAsia="宋体"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宋体" w:hint="eastAsia"/>
                <w:lang w:eastAsia="zh-CN"/>
              </w:rPr>
              <w:t xml:space="preserve">1. as we commented, as QC also mentioned. </w:t>
            </w:r>
            <w:r>
              <w:rPr>
                <w:rFonts w:eastAsia="宋体"/>
                <w:lang w:eastAsia="zh-CN"/>
              </w:rPr>
              <w:t>W</w:t>
            </w:r>
            <w:r>
              <w:rPr>
                <w:rFonts w:eastAsia="宋体"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DFF207B" w14:textId="77777777" w:rsidR="0011585F" w:rsidRDefault="002D7041">
            <w:pPr>
              <w:spacing w:line="259" w:lineRule="auto"/>
              <w:jc w:val="both"/>
              <w:rPr>
                <w:rFonts w:eastAsia="宋体"/>
              </w:rPr>
            </w:pPr>
            <w:r>
              <w:rPr>
                <w:rFonts w:eastAsia="宋体"/>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宋体"/>
                <w:lang w:val="en-US" w:eastAsia="zh-CN"/>
              </w:rPr>
            </w:pPr>
            <w:r>
              <w:rPr>
                <w:rFonts w:eastAsia="宋体"/>
                <w:lang w:val="en-US" w:eastAsia="zh-CN"/>
              </w:rPr>
              <w:t>Ericsson</w:t>
            </w:r>
          </w:p>
        </w:tc>
        <w:tc>
          <w:tcPr>
            <w:tcW w:w="8656" w:type="dxa"/>
          </w:tcPr>
          <w:p w14:paraId="2BD058C2" w14:textId="77777777" w:rsidR="0011585F" w:rsidRDefault="002D7041">
            <w:pPr>
              <w:spacing w:line="259" w:lineRule="auto"/>
              <w:jc w:val="both"/>
              <w:rPr>
                <w:rFonts w:eastAsia="宋体"/>
                <w:lang w:val="en-US" w:eastAsia="zh-CN"/>
              </w:rPr>
            </w:pPr>
            <w:r>
              <w:rPr>
                <w:rFonts w:eastAsia="宋体"/>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宋体"/>
                <w:lang w:val="en-US" w:eastAsia="zh-CN"/>
              </w:rPr>
            </w:pPr>
            <w:r>
              <w:rPr>
                <w:rFonts w:eastAsia="宋体" w:hint="eastAsia"/>
                <w:lang w:val="en-US" w:eastAsia="zh-CN"/>
              </w:rPr>
              <w:t>T</w:t>
            </w:r>
            <w:r>
              <w:rPr>
                <w:rFonts w:eastAsia="宋体"/>
                <w:lang w:val="en-US" w:eastAsia="zh-CN"/>
              </w:rPr>
              <w:t>CL</w:t>
            </w:r>
          </w:p>
        </w:tc>
        <w:tc>
          <w:tcPr>
            <w:tcW w:w="8656" w:type="dxa"/>
          </w:tcPr>
          <w:p w14:paraId="08E4CE74" w14:textId="6B738A25" w:rsidR="00400D8A" w:rsidRDefault="009B26A8" w:rsidP="009B26A8">
            <w:pPr>
              <w:spacing w:line="259" w:lineRule="auto"/>
              <w:jc w:val="both"/>
              <w:rPr>
                <w:rFonts w:eastAsia="宋体"/>
                <w:lang w:val="en-US" w:eastAsia="zh-CN"/>
              </w:rPr>
            </w:pPr>
            <w:r>
              <w:rPr>
                <w:rFonts w:eastAsia="宋体" w:hint="eastAsia"/>
                <w:lang w:val="en-US" w:eastAsia="zh-CN"/>
              </w:rPr>
              <w:t>T</w:t>
            </w:r>
            <w:r>
              <w:rPr>
                <w:rFonts w:eastAsia="宋体"/>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lastRenderedPageBreak/>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af7"/>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af7"/>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w:t>
      </w:r>
      <w:r>
        <w:rPr>
          <w:sz w:val="22"/>
          <w:szCs w:val="22"/>
          <w:lang w:val="en-US" w:eastAsia="ko-KR"/>
        </w:rPr>
        <w:lastRenderedPageBreak/>
        <w:t xml:space="preserve">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lastRenderedPageBreak/>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81"/>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6FC29CEF" w14:textId="77777777" w:rsidR="0011585F" w:rsidRDefault="002D7041">
            <w:pPr>
              <w:spacing w:line="259" w:lineRule="auto"/>
              <w:jc w:val="center"/>
              <w:rPr>
                <w:rFonts w:eastAsia="宋体"/>
                <w:b w:val="0"/>
                <w:bCs w:val="0"/>
              </w:rPr>
            </w:pPr>
            <w:r>
              <w:rPr>
                <w:rFonts w:eastAsia="宋体"/>
              </w:rPr>
              <w:t>Concerns on Proposal 14-v2</w:t>
            </w:r>
          </w:p>
        </w:tc>
      </w:tr>
      <w:tr w:rsidR="0011585F" w14:paraId="1775FFF5" w14:textId="77777777" w:rsidTr="0011585F">
        <w:tc>
          <w:tcPr>
            <w:tcW w:w="1105" w:type="dxa"/>
          </w:tcPr>
          <w:p w14:paraId="076CF979" w14:textId="77777777" w:rsidR="0011585F" w:rsidRDefault="002D7041">
            <w:pPr>
              <w:spacing w:line="259" w:lineRule="auto"/>
              <w:rPr>
                <w:rFonts w:eastAsiaTheme="minorEastAsia"/>
                <w:lang w:val="en-US" w:eastAsia="zh-CN"/>
              </w:rPr>
            </w:pPr>
            <w:r>
              <w:rPr>
                <w:rFonts w:eastAsiaTheme="minorEastAsia" w:hint="eastAsia"/>
                <w:lang w:val="en-US" w:eastAsia="zh-CN"/>
              </w:rPr>
              <w:t>ZTE</w:t>
            </w:r>
          </w:p>
        </w:tc>
        <w:tc>
          <w:tcPr>
            <w:tcW w:w="8656" w:type="dxa"/>
          </w:tcPr>
          <w:p w14:paraId="7AAB44A9" w14:textId="77777777" w:rsidR="0011585F" w:rsidRDefault="002D7041">
            <w:pPr>
              <w:spacing w:line="259" w:lineRule="auto"/>
              <w:jc w:val="both"/>
              <w:rPr>
                <w:rFonts w:eastAsia="Malgun Gothic"/>
                <w:lang w:val="en-US" w:eastAsia="ko-KR"/>
              </w:rPr>
            </w:pPr>
            <w:r>
              <w:rPr>
                <w:rFonts w:eastAsia="宋体" w:hint="eastAsia"/>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43405B" w14:paraId="0E645ECD" w14:textId="77777777" w:rsidTr="0011585F">
        <w:tc>
          <w:tcPr>
            <w:tcW w:w="1105" w:type="dxa"/>
          </w:tcPr>
          <w:p w14:paraId="24E91786" w14:textId="141ED7C5" w:rsidR="0043405B" w:rsidRDefault="0043405B" w:rsidP="0043405B">
            <w:pPr>
              <w:spacing w:line="259" w:lineRule="auto"/>
              <w:jc w:val="both"/>
              <w:rPr>
                <w:rFonts w:eastAsia="MS Mincho"/>
                <w:lang w:eastAsia="ja-JP"/>
              </w:rPr>
            </w:pPr>
            <w:r>
              <w:rPr>
                <w:rFonts w:eastAsia="MS Mincho"/>
                <w:lang w:eastAsia="ja-JP"/>
              </w:rPr>
              <w:t>Huawei, Hisilicon</w:t>
            </w:r>
          </w:p>
        </w:tc>
        <w:tc>
          <w:tcPr>
            <w:tcW w:w="8656" w:type="dxa"/>
          </w:tcPr>
          <w:p w14:paraId="7E485311" w14:textId="77777777" w:rsidR="0043405B" w:rsidRDefault="0043405B" w:rsidP="0043405B">
            <w:pPr>
              <w:spacing w:line="259" w:lineRule="auto"/>
              <w:jc w:val="both"/>
              <w:rPr>
                <w:rFonts w:eastAsia="宋体"/>
                <w:lang w:eastAsia="zh-CN"/>
              </w:rPr>
            </w:pPr>
            <w:r>
              <w:rPr>
                <w:rFonts w:eastAsia="宋体"/>
                <w:lang w:eastAsia="zh-CN"/>
              </w:rPr>
              <w:t>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Zc.</w:t>
            </w:r>
          </w:p>
          <w:p w14:paraId="37A79D5A" w14:textId="5DBF4902" w:rsidR="0043405B" w:rsidRDefault="0043405B" w:rsidP="0043405B">
            <w:pPr>
              <w:spacing w:line="259" w:lineRule="auto"/>
              <w:jc w:val="both"/>
              <w:rPr>
                <w:rFonts w:eastAsia="宋体"/>
                <w:lang w:eastAsia="zh-CN"/>
              </w:rPr>
            </w:pPr>
            <w:r>
              <w:rPr>
                <w:rFonts w:eastAsia="宋体"/>
                <w:lang w:eastAsia="zh-CN"/>
              </w:rPr>
              <w:t>As commented before, it seems there is no strong concerns on “</w:t>
            </w:r>
            <w:r>
              <w:rPr>
                <w:b/>
                <w:bCs/>
                <w:color w:val="FF0000"/>
                <w:sz w:val="22"/>
                <w:szCs w:val="22"/>
                <w:highlight w:val="yellow"/>
              </w:rPr>
              <w:t>the stating bit index of each slot is expressed as a multiple integer of the lifting size Zc</w:t>
            </w:r>
            <w:r>
              <w:rPr>
                <w:rFonts w:eastAsia="宋体"/>
                <w:lang w:eastAsia="zh-CN"/>
              </w:rPr>
              <w:t>”. We would like to propose it as a agreement. As follows</w:t>
            </w:r>
            <w:r w:rsidR="00F02B48">
              <w:rPr>
                <w:rFonts w:eastAsia="宋体"/>
                <w:lang w:eastAsia="zh-CN"/>
              </w:rPr>
              <w:t xml:space="preserve"> to try to make an agreemet</w:t>
            </w:r>
            <w:bookmarkStart w:id="81" w:name="_GoBack"/>
            <w:bookmarkEnd w:id="81"/>
            <w:r>
              <w:rPr>
                <w:rFonts w:eastAsia="宋体"/>
                <w:lang w:eastAsia="zh-CN"/>
              </w:rPr>
              <w:t>:</w:t>
            </w:r>
          </w:p>
          <w:p w14:paraId="344C4802" w14:textId="77777777" w:rsidR="0043405B" w:rsidRDefault="0043405B" w:rsidP="0043405B">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D73450C" w14:textId="77777777" w:rsidR="0043405B" w:rsidRDefault="0043405B" w:rsidP="0043405B">
            <w:pPr>
              <w:pStyle w:val="af7"/>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A2CD2C5" w14:textId="77777777" w:rsidR="0043405B" w:rsidRDefault="0043405B" w:rsidP="0043405B">
            <w:pPr>
              <w:pStyle w:val="af7"/>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49EC1AF" w14:textId="77777777" w:rsidR="0043405B" w:rsidRPr="00D64156" w:rsidRDefault="0043405B" w:rsidP="0043405B">
            <w:pPr>
              <w:pStyle w:val="af7"/>
              <w:numPr>
                <w:ilvl w:val="0"/>
                <w:numId w:val="45"/>
              </w:numPr>
              <w:spacing w:after="240"/>
              <w:jc w:val="both"/>
              <w:rPr>
                <w:b/>
                <w:bCs/>
                <w:color w:val="FF0000"/>
                <w:sz w:val="22"/>
                <w:szCs w:val="22"/>
                <w:highlight w:val="cyan"/>
              </w:rPr>
            </w:pPr>
            <w:r w:rsidRPr="00D64156">
              <w:rPr>
                <w:b/>
                <w:bCs/>
                <w:color w:val="FF0000"/>
                <w:sz w:val="22"/>
                <w:szCs w:val="22"/>
                <w:highlight w:val="cyan"/>
              </w:rPr>
              <w:t>The stating bit index of each slot is expressed as a multiple integer of the lifting size Zc</w:t>
            </w:r>
          </w:p>
          <w:p w14:paraId="1D382807" w14:textId="797922A0" w:rsidR="0043405B" w:rsidRDefault="0043405B" w:rsidP="0043405B">
            <w:pPr>
              <w:spacing w:line="259" w:lineRule="auto"/>
              <w:jc w:val="both"/>
              <w:rPr>
                <w:rFonts w:eastAsia="宋体"/>
                <w:lang w:eastAsia="ko-KR"/>
              </w:rPr>
            </w:pPr>
            <w:r>
              <w:rPr>
                <w:b/>
                <w:bCs/>
                <w:sz w:val="22"/>
                <w:szCs w:val="22"/>
                <w:highlight w:val="yellow"/>
              </w:rPr>
              <w:t>Note: this applies irrespective of the bit interleaving time unit.</w:t>
            </w:r>
          </w:p>
        </w:tc>
      </w:tr>
      <w:tr w:rsidR="0043405B" w14:paraId="7924C956" w14:textId="77777777" w:rsidTr="0011585F">
        <w:tc>
          <w:tcPr>
            <w:tcW w:w="1105" w:type="dxa"/>
          </w:tcPr>
          <w:p w14:paraId="3B95922C" w14:textId="77777777" w:rsidR="0043405B" w:rsidRDefault="0043405B" w:rsidP="0043405B">
            <w:pPr>
              <w:spacing w:line="259" w:lineRule="auto"/>
              <w:jc w:val="both"/>
              <w:rPr>
                <w:rFonts w:eastAsia="宋体"/>
                <w:lang w:eastAsia="ko-KR"/>
              </w:rPr>
            </w:pPr>
          </w:p>
        </w:tc>
        <w:tc>
          <w:tcPr>
            <w:tcW w:w="8656" w:type="dxa"/>
          </w:tcPr>
          <w:p w14:paraId="7415888F" w14:textId="77777777" w:rsidR="0043405B" w:rsidRDefault="0043405B" w:rsidP="0043405B">
            <w:pPr>
              <w:spacing w:line="259" w:lineRule="auto"/>
              <w:jc w:val="both"/>
              <w:rPr>
                <w:rFonts w:eastAsia="宋体"/>
                <w:lang w:eastAsia="ko-KR"/>
              </w:rPr>
            </w:pPr>
          </w:p>
        </w:tc>
      </w:tr>
    </w:tbl>
    <w:p w14:paraId="134CDDF5" w14:textId="77777777" w:rsidR="0011585F" w:rsidRDefault="0011585F">
      <w:pPr>
        <w:jc w:val="both"/>
        <w:rPr>
          <w:sz w:val="22"/>
          <w:szCs w:val="22"/>
          <w:lang w:eastAsia="ko-KR"/>
        </w:rPr>
      </w:pPr>
    </w:p>
    <w:p w14:paraId="06EBC145"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af7"/>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w:t>
      </w:r>
      <w:r>
        <w:rPr>
          <w:sz w:val="22"/>
          <w:lang w:val="en-US"/>
        </w:rPr>
        <w:lastRenderedPageBreak/>
        <w:t xml:space="preserve">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宋体"/>
                <w:b w:val="0"/>
                <w:bCs w:val="0"/>
                <w:lang w:eastAsia="ko-KR"/>
              </w:rPr>
            </w:pPr>
          </w:p>
        </w:tc>
        <w:tc>
          <w:tcPr>
            <w:tcW w:w="7575" w:type="dxa"/>
            <w:vAlign w:val="center"/>
          </w:tcPr>
          <w:p w14:paraId="5D1A8814"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宋体"/>
                <w:b/>
                <w:bCs/>
                <w:lang w:eastAsia="ko-KR"/>
              </w:rPr>
            </w:pPr>
            <w:r>
              <w:rPr>
                <w:rFonts w:eastAsia="宋体"/>
                <w:b/>
                <w:bCs/>
                <w:lang w:eastAsia="ko-KR"/>
              </w:rPr>
              <w:t>Support FL’s Proposal 4</w:t>
            </w:r>
          </w:p>
        </w:tc>
        <w:tc>
          <w:tcPr>
            <w:tcW w:w="7575" w:type="dxa"/>
          </w:tcPr>
          <w:p w14:paraId="6DFC25A5" w14:textId="77777777" w:rsidR="0011585F" w:rsidRDefault="002D7041">
            <w:pPr>
              <w:spacing w:line="259" w:lineRule="auto"/>
              <w:rPr>
                <w:rFonts w:eastAsia="宋体"/>
                <w:lang w:val="en-US" w:eastAsia="zh-CN"/>
              </w:rPr>
            </w:pPr>
            <w:r>
              <w:rPr>
                <w:rFonts w:eastAsia="宋体" w:hint="eastAsia"/>
                <w:lang w:val="en-US" w:eastAsia="zh-CN"/>
              </w:rPr>
              <w:t>C</w:t>
            </w:r>
            <w:r>
              <w:rPr>
                <w:rFonts w:eastAsia="宋体"/>
                <w:lang w:val="en-US" w:eastAsia="zh-CN"/>
              </w:rPr>
              <w:t>MCC, Lenovo, Motorola Mobility, QC, Intel, vivo,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LG,TCL, Apple, Xiaomi, WILUS, NEC</w:t>
            </w:r>
            <w:ins w:id="82" w:author="Guozhiheng" w:date="2021-10-12T15:21:00Z">
              <w:r>
                <w:rPr>
                  <w:rFonts w:eastAsia="宋体"/>
                  <w:lang w:val="en-US" w:eastAsia="zh-CN"/>
                </w:rPr>
                <w:t>, Huawei, Hisilicon</w:t>
              </w:r>
            </w:ins>
            <w:r>
              <w:rPr>
                <w:rFonts w:eastAsia="宋体"/>
                <w:lang w:val="en-US" w:eastAsia="zh-CN"/>
              </w:rPr>
              <w:t>, China Telecom, Ericsson</w:t>
            </w:r>
            <w:r>
              <w:rPr>
                <w:rFonts w:eastAsia="宋体"/>
              </w:rPr>
              <w:t>, Nokia, NSB</w:t>
            </w:r>
            <w:r>
              <w:rPr>
                <w:rFonts w:eastAsia="宋体" w:hint="eastAsia"/>
                <w:lang w:eastAsia="zh-CN"/>
              </w:rPr>
              <w:t>,</w:t>
            </w:r>
            <w:r>
              <w:rPr>
                <w:rFonts w:eastAsia="宋体"/>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宋体"/>
                <w:b/>
                <w:bCs/>
                <w:lang w:eastAsia="ko-KR"/>
              </w:rPr>
            </w:pPr>
            <w:r>
              <w:rPr>
                <w:rFonts w:eastAsia="宋体"/>
                <w:b/>
                <w:bCs/>
                <w:lang w:eastAsia="ko-KR"/>
              </w:rPr>
              <w:t>Do not support FL’s Proposal 4</w:t>
            </w:r>
          </w:p>
        </w:tc>
        <w:tc>
          <w:tcPr>
            <w:tcW w:w="7575" w:type="dxa"/>
          </w:tcPr>
          <w:p w14:paraId="3E0E4C83" w14:textId="77777777" w:rsidR="0011585F" w:rsidRDefault="002D7041">
            <w:pPr>
              <w:spacing w:line="259" w:lineRule="auto"/>
              <w:rPr>
                <w:rFonts w:eastAsia="宋体"/>
                <w:lang w:eastAsia="ko-KR"/>
              </w:rPr>
            </w:pPr>
            <w:r>
              <w:rPr>
                <w:rFonts w:eastAsia="宋体" w:hint="eastAsia"/>
                <w:lang w:val="en-US" w:eastAsia="zh-CN"/>
              </w:rPr>
              <w:t>ZTE</w:t>
            </w:r>
          </w:p>
        </w:tc>
      </w:tr>
    </w:tbl>
    <w:p w14:paraId="434B0B17"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D7DACE5" w14:textId="77777777" w:rsidR="0011585F" w:rsidRDefault="002D7041">
            <w:pPr>
              <w:spacing w:line="259" w:lineRule="auto"/>
              <w:jc w:val="center"/>
              <w:rPr>
                <w:rFonts w:eastAsia="宋体"/>
                <w:b w:val="0"/>
                <w:bCs w:val="0"/>
              </w:rPr>
            </w:pPr>
            <w:r>
              <w:rPr>
                <w:rFonts w:eastAsia="宋体"/>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宋体"/>
                <w:lang w:val="en-US" w:eastAsia="zh-CN"/>
              </w:rPr>
            </w:pPr>
            <w:r>
              <w:rPr>
                <w:rFonts w:eastAsia="宋体" w:hint="eastAsia"/>
                <w:lang w:val="en-US" w:eastAsia="zh-CN"/>
              </w:rPr>
              <w:t>ZTE</w:t>
            </w:r>
          </w:p>
        </w:tc>
        <w:tc>
          <w:tcPr>
            <w:tcW w:w="7455" w:type="dxa"/>
          </w:tcPr>
          <w:p w14:paraId="5C846F0D" w14:textId="77777777" w:rsidR="0011585F" w:rsidRDefault="002D7041">
            <w:pPr>
              <w:spacing w:line="259" w:lineRule="auto"/>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宋体"/>
              </w:rPr>
            </w:pPr>
            <w:r>
              <w:rPr>
                <w:rFonts w:eastAsia="宋体"/>
                <w:lang w:eastAsia="zh-CN"/>
              </w:rPr>
              <w:t>Samsung</w:t>
            </w:r>
            <w:r>
              <w:rPr>
                <w:rFonts w:eastAsia="宋体" w:hint="eastAsia"/>
                <w:lang w:eastAsia="zh-CN"/>
              </w:rPr>
              <w:t xml:space="preserve"> </w:t>
            </w:r>
          </w:p>
        </w:tc>
        <w:tc>
          <w:tcPr>
            <w:tcW w:w="7455" w:type="dxa"/>
          </w:tcPr>
          <w:p w14:paraId="081E5541" w14:textId="77777777" w:rsidR="0011585F" w:rsidRDefault="002D7041">
            <w:pPr>
              <w:spacing w:line="259" w:lineRule="auto"/>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宋体"/>
                <w:lang w:eastAsia="zh-CN"/>
              </w:rPr>
            </w:pPr>
            <w:r>
              <w:rPr>
                <w:rFonts w:eastAsia="宋体"/>
                <w:lang w:eastAsia="zh-CN"/>
              </w:rPr>
              <w:t>OPPO</w:t>
            </w:r>
          </w:p>
        </w:tc>
        <w:tc>
          <w:tcPr>
            <w:tcW w:w="7455" w:type="dxa"/>
          </w:tcPr>
          <w:p w14:paraId="5D726955" w14:textId="77777777" w:rsidR="0011585F" w:rsidRDefault="002D7041">
            <w:pPr>
              <w:spacing w:line="259" w:lineRule="auto"/>
              <w:jc w:val="both"/>
              <w:rPr>
                <w:rFonts w:eastAsia="宋体"/>
                <w:lang w:eastAsia="zh-CN"/>
              </w:rPr>
            </w:pPr>
            <w:r>
              <w:rPr>
                <w:rFonts w:eastAsia="宋体"/>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7455" w:type="dxa"/>
          </w:tcPr>
          <w:p w14:paraId="55C3C83C" w14:textId="77777777" w:rsidR="0011585F" w:rsidRDefault="002D7041">
            <w:pPr>
              <w:spacing w:line="259" w:lineRule="auto"/>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宋体"/>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宋体"/>
          <w:sz w:val="22"/>
          <w:szCs w:val="22"/>
          <w:lang w:eastAsia="zh-CN"/>
        </w:rPr>
        <w:t xml:space="preserve">{0,0,0,0, {0,3,0,3}, {0,2,3,1}, which I referred to as “patterns” (synonyms from my perspective, in this case) and on the indication of which RV sequence is to be used by UE. I suppose this created some confusion about what FL’s </w:t>
      </w:r>
      <w:r>
        <w:rPr>
          <w:rFonts w:eastAsia="宋体"/>
          <w:sz w:val="22"/>
          <w:szCs w:val="22"/>
          <w:lang w:eastAsia="zh-CN"/>
        </w:rPr>
        <w:lastRenderedPageBreak/>
        <w:t xml:space="preserve">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宋体"/>
          <w:sz w:val="22"/>
          <w:szCs w:val="22"/>
          <w:lang w:eastAsia="zh-CN"/>
        </w:rPr>
      </w:pPr>
      <w:r>
        <w:rPr>
          <w:rFonts w:eastAsia="宋体"/>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宋体"/>
          <w:sz w:val="22"/>
          <w:szCs w:val="22"/>
          <w:lang w:eastAsia="zh-CN"/>
        </w:rPr>
      </w:pPr>
      <w:r>
        <w:rPr>
          <w:rFonts w:eastAsia="宋体"/>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宋体"/>
                <w:sz w:val="22"/>
                <w:szCs w:val="22"/>
                <w:lang w:eastAsia="zh-CN"/>
              </w:rPr>
            </w:pPr>
            <w:r>
              <w:rPr>
                <w:rFonts w:eastAsia="宋体"/>
                <w:sz w:val="22"/>
                <w:szCs w:val="22"/>
                <w:lang w:eastAsia="zh-CN"/>
              </w:rPr>
              <w:t>U</w:t>
            </w:r>
          </w:p>
        </w:tc>
      </w:tr>
    </w:tbl>
    <w:p w14:paraId="2E194045" w14:textId="77777777" w:rsidR="0011585F" w:rsidRDefault="0011585F">
      <w:pPr>
        <w:spacing w:after="240"/>
        <w:jc w:val="both"/>
        <w:rPr>
          <w:rFonts w:eastAsia="宋体"/>
          <w:sz w:val="22"/>
          <w:szCs w:val="22"/>
          <w:lang w:eastAsia="zh-CN"/>
        </w:rPr>
      </w:pPr>
    </w:p>
    <w:p w14:paraId="19C3545C" w14:textId="77777777" w:rsidR="0011585F" w:rsidRDefault="002D7041">
      <w:pPr>
        <w:spacing w:after="240"/>
        <w:rPr>
          <w:rFonts w:eastAsia="宋体"/>
          <w:sz w:val="22"/>
          <w:szCs w:val="22"/>
          <w:lang w:eastAsia="zh-CN"/>
        </w:rPr>
      </w:pPr>
      <w:r>
        <w:rPr>
          <w:rFonts w:eastAsia="宋体"/>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宋体"/>
          <w:sz w:val="22"/>
          <w:szCs w:val="22"/>
          <w:u w:val="single"/>
          <w:lang w:eastAsia="zh-CN"/>
        </w:rPr>
        <w:t>the coded bits are selected continuously from the circular buffer</w:t>
      </w:r>
      <w:r>
        <w:rPr>
          <w:rFonts w:eastAsia="宋体"/>
          <w:sz w:val="22"/>
          <w:szCs w:val="22"/>
          <w:lang w:eastAsia="zh-CN"/>
        </w:rPr>
        <w:t>. If we then allow RVs to be cycled, then we have the following two possibilities to choose from:</w:t>
      </w:r>
    </w:p>
    <w:p w14:paraId="75881739" w14:textId="77777777" w:rsidR="0011585F" w:rsidRDefault="002D7041">
      <w:pPr>
        <w:spacing w:after="360"/>
        <w:rPr>
          <w:rFonts w:eastAsia="宋体"/>
          <w:sz w:val="22"/>
          <w:szCs w:val="22"/>
          <w:lang w:eastAsia="zh-CN"/>
        </w:rPr>
      </w:pPr>
      <w:r>
        <w:rPr>
          <w:rFonts w:eastAsia="宋体"/>
          <w:b/>
          <w:bCs/>
          <w:sz w:val="22"/>
          <w:szCs w:val="22"/>
          <w:lang w:eastAsia="zh-CN"/>
        </w:rPr>
        <w:t>Alt 1</w:t>
      </w:r>
      <w:r>
        <w:rPr>
          <w:rFonts w:eastAsia="宋体"/>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宋体"/>
                <w:sz w:val="22"/>
                <w:szCs w:val="22"/>
                <w:lang w:eastAsia="zh-CN"/>
              </w:rPr>
            </w:pPr>
            <w:r>
              <w:rPr>
                <w:rFonts w:eastAsia="宋体"/>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宋体"/>
                <w:sz w:val="22"/>
                <w:szCs w:val="22"/>
                <w:lang w:eastAsia="zh-CN"/>
              </w:rPr>
            </w:pPr>
            <w:r>
              <w:rPr>
                <w:rFonts w:eastAsia="宋体"/>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宋体"/>
                <w:sz w:val="22"/>
                <w:szCs w:val="22"/>
                <w:lang w:eastAsia="zh-CN"/>
              </w:rPr>
            </w:pPr>
            <w:r>
              <w:rPr>
                <w:rFonts w:eastAsia="宋体"/>
                <w:sz w:val="22"/>
                <w:szCs w:val="22"/>
                <w:lang w:eastAsia="zh-CN"/>
              </w:rPr>
              <w:t xml:space="preserve">Actual RV id </w:t>
            </w:r>
          </w:p>
        </w:tc>
      </w:tr>
    </w:tbl>
    <w:p w14:paraId="0023A19A" w14:textId="77777777" w:rsidR="0011585F" w:rsidRDefault="0011585F">
      <w:pPr>
        <w:spacing w:after="240"/>
        <w:rPr>
          <w:rFonts w:eastAsia="宋体"/>
          <w:b/>
          <w:bCs/>
          <w:sz w:val="22"/>
          <w:szCs w:val="22"/>
          <w:lang w:eastAsia="zh-CN"/>
        </w:rPr>
      </w:pPr>
    </w:p>
    <w:p w14:paraId="71FB5427" w14:textId="77777777" w:rsidR="0011585F" w:rsidRDefault="002D7041">
      <w:pPr>
        <w:spacing w:after="240"/>
        <w:rPr>
          <w:rFonts w:eastAsia="宋体"/>
          <w:sz w:val="22"/>
          <w:szCs w:val="22"/>
          <w:lang w:eastAsia="zh-CN"/>
        </w:rPr>
      </w:pPr>
      <w:r>
        <w:rPr>
          <w:rFonts w:eastAsia="宋体"/>
          <w:b/>
          <w:bCs/>
          <w:sz w:val="22"/>
          <w:szCs w:val="22"/>
          <w:lang w:eastAsia="zh-CN"/>
        </w:rPr>
        <w:t>Alt 2</w:t>
      </w:r>
      <w:r>
        <w:rPr>
          <w:rFonts w:eastAsia="宋体"/>
          <w:sz w:val="22"/>
          <w:szCs w:val="22"/>
          <w:lang w:eastAsia="zh-CN"/>
        </w:rPr>
        <w:t>: RVs are “nominally” cycled through available slots, as in AI 8.8.1.1, but the RV id of the first slot of a group of N slots determines the RV id used for all the slots in that group</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宋体"/>
                <w:sz w:val="22"/>
                <w:szCs w:val="22"/>
                <w:lang w:eastAsia="zh-CN"/>
              </w:rPr>
            </w:pPr>
            <w:r>
              <w:rPr>
                <w:rFonts w:eastAsia="宋体"/>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宋体"/>
                <w:sz w:val="22"/>
                <w:szCs w:val="22"/>
                <w:lang w:eastAsia="zh-CN"/>
              </w:rPr>
            </w:pPr>
            <w:r>
              <w:rPr>
                <w:rFonts w:eastAsia="宋体"/>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宋体"/>
                <w:sz w:val="22"/>
                <w:szCs w:val="22"/>
                <w:lang w:eastAsia="zh-CN"/>
              </w:rPr>
            </w:pPr>
            <w:r>
              <w:rPr>
                <w:rFonts w:eastAsia="宋体"/>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宋体"/>
                <w:sz w:val="22"/>
                <w:szCs w:val="22"/>
                <w:lang w:eastAsia="zh-CN"/>
              </w:rPr>
            </w:pPr>
            <w:r>
              <w:rPr>
                <w:rFonts w:eastAsia="宋体"/>
                <w:sz w:val="22"/>
                <w:szCs w:val="22"/>
                <w:lang w:eastAsia="zh-CN"/>
              </w:rPr>
              <w:t>Actual</w:t>
            </w:r>
          </w:p>
        </w:tc>
      </w:tr>
    </w:tbl>
    <w:p w14:paraId="2A3358D2" w14:textId="77777777" w:rsidR="0011585F" w:rsidRDefault="0011585F">
      <w:pPr>
        <w:spacing w:after="240"/>
        <w:rPr>
          <w:rFonts w:eastAsia="宋体"/>
          <w:sz w:val="22"/>
          <w:szCs w:val="22"/>
          <w:lang w:eastAsia="zh-CN"/>
        </w:rPr>
      </w:pPr>
    </w:p>
    <w:p w14:paraId="0EE346D6" w14:textId="77777777" w:rsidR="0011585F" w:rsidRDefault="002D7041">
      <w:pPr>
        <w:spacing w:after="240"/>
        <w:rPr>
          <w:rFonts w:eastAsia="宋体"/>
          <w:sz w:val="22"/>
          <w:szCs w:val="22"/>
          <w:lang w:eastAsia="zh-CN"/>
        </w:rPr>
      </w:pPr>
      <w:r>
        <w:rPr>
          <w:rFonts w:eastAsia="宋体"/>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宋体"/>
          <w:i/>
          <w:iCs/>
          <w:sz w:val="22"/>
          <w:szCs w:val="22"/>
          <w:lang w:eastAsia="zh-CN"/>
        </w:rPr>
      </w:pPr>
      <w:r>
        <w:rPr>
          <w:rFonts w:eastAsia="宋体"/>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宋体"/>
                <w:b w:val="0"/>
                <w:bCs w:val="0"/>
                <w:lang w:eastAsia="ko-KR"/>
              </w:rPr>
            </w:pPr>
          </w:p>
        </w:tc>
        <w:tc>
          <w:tcPr>
            <w:tcW w:w="7575" w:type="dxa"/>
            <w:vAlign w:val="center"/>
          </w:tcPr>
          <w:p w14:paraId="621251AC"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宋体"/>
                <w:b/>
                <w:bCs/>
                <w:lang w:eastAsia="ko-KR"/>
              </w:rPr>
            </w:pPr>
            <w:r>
              <w:rPr>
                <w:rFonts w:eastAsia="宋体"/>
                <w:b/>
                <w:bCs/>
                <w:lang w:eastAsia="ko-KR"/>
              </w:rPr>
              <w:t>Alt. 1</w:t>
            </w:r>
          </w:p>
        </w:tc>
        <w:tc>
          <w:tcPr>
            <w:tcW w:w="7575" w:type="dxa"/>
          </w:tcPr>
          <w:p w14:paraId="2609BC13" w14:textId="77777777" w:rsidR="0011585F" w:rsidRDefault="002D7041">
            <w:pPr>
              <w:spacing w:after="100" w:line="259" w:lineRule="auto"/>
              <w:rPr>
                <w:rFonts w:eastAsia="宋体"/>
                <w:lang w:val="en-US" w:eastAsia="zh-CN"/>
              </w:rPr>
            </w:pPr>
            <w:r>
              <w:rPr>
                <w:rFonts w:eastAsia="宋体"/>
                <w:lang w:val="en-US" w:eastAsia="zh-CN"/>
              </w:rPr>
              <w:t>QC, Sharp, Panasonic, DCM, Xiaomi, WILUS, vivo, Lenovo, Motorola Mobility, Huawei, Hisilicon, CMCC</w:t>
            </w:r>
            <w:r>
              <w:rPr>
                <w:rFonts w:eastAsia="宋体" w:hint="eastAsia"/>
                <w:lang w:val="en-US" w:eastAsia="zh-CN"/>
              </w:rPr>
              <w:t xml:space="preserve">, ZTE, </w:t>
            </w:r>
            <w:r>
              <w:rPr>
                <w:rFonts w:eastAsia="宋体"/>
                <w:lang w:val="en-US" w:eastAsia="zh-CN"/>
              </w:rPr>
              <w:t>Samsung</w:t>
            </w:r>
            <w:r>
              <w:rPr>
                <w:rFonts w:eastAsia="宋体" w:hint="eastAsia"/>
                <w:lang w:val="en-US" w:eastAsia="zh-CN"/>
              </w:rPr>
              <w:t>, LG</w:t>
            </w:r>
            <w:r>
              <w:rPr>
                <w:rFonts w:eastAsia="宋体"/>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宋体"/>
                <w:b/>
                <w:bCs/>
                <w:lang w:eastAsia="ko-KR"/>
              </w:rPr>
            </w:pPr>
            <w:r>
              <w:rPr>
                <w:rFonts w:eastAsia="宋体"/>
                <w:b/>
                <w:bCs/>
                <w:lang w:eastAsia="ko-KR"/>
              </w:rPr>
              <w:t>Alt. 2</w:t>
            </w:r>
          </w:p>
        </w:tc>
        <w:tc>
          <w:tcPr>
            <w:tcW w:w="7575" w:type="dxa"/>
          </w:tcPr>
          <w:p w14:paraId="0B0FF32A" w14:textId="77777777" w:rsidR="0011585F" w:rsidRDefault="0011585F">
            <w:pPr>
              <w:spacing w:line="259" w:lineRule="auto"/>
              <w:rPr>
                <w:rFonts w:eastAsia="宋体"/>
                <w:lang w:eastAsia="ko-KR"/>
              </w:rPr>
            </w:pPr>
          </w:p>
        </w:tc>
      </w:tr>
    </w:tbl>
    <w:p w14:paraId="060C0AD6" w14:textId="77777777" w:rsidR="0011585F" w:rsidRDefault="002D7041">
      <w:pPr>
        <w:spacing w:after="240"/>
      </w:pPr>
      <w:r>
        <w:t xml:space="preserve"> </w:t>
      </w:r>
    </w:p>
    <w:tbl>
      <w:tblPr>
        <w:tblStyle w:val="81"/>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35DD3E81" w14:textId="77777777" w:rsidR="0011585F" w:rsidRDefault="002D7041">
            <w:pPr>
              <w:spacing w:line="259" w:lineRule="auto"/>
              <w:jc w:val="center"/>
              <w:rPr>
                <w:rFonts w:eastAsia="宋体"/>
                <w:b w:val="0"/>
                <w:bCs w:val="0"/>
              </w:rPr>
            </w:pPr>
            <w:r>
              <w:rPr>
                <w:rFonts w:eastAsia="宋体"/>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宋体"/>
                <w:lang w:val="en-US" w:eastAsia="zh-CN"/>
              </w:rPr>
            </w:pPr>
            <w:r>
              <w:rPr>
                <w:rFonts w:eastAsia="宋体"/>
                <w:lang w:val="en-US" w:eastAsia="zh-CN"/>
              </w:rPr>
              <w:t>QC</w:t>
            </w:r>
          </w:p>
        </w:tc>
        <w:tc>
          <w:tcPr>
            <w:tcW w:w="8656" w:type="dxa"/>
          </w:tcPr>
          <w:p w14:paraId="2B784B4A" w14:textId="77777777" w:rsidR="0011585F" w:rsidRDefault="002D7041">
            <w:pPr>
              <w:spacing w:line="259" w:lineRule="auto"/>
              <w:jc w:val="both"/>
              <w:rPr>
                <w:rFonts w:eastAsia="宋体"/>
                <w:lang w:val="en-US" w:eastAsia="zh-CN"/>
              </w:rPr>
            </w:pPr>
            <w:r>
              <w:rPr>
                <w:rFonts w:eastAsia="宋体"/>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宋体"/>
                <w:lang w:val="en-US" w:eastAsia="zh-CN"/>
              </w:rPr>
            </w:pPr>
            <w:r>
              <w:rPr>
                <w:rFonts w:eastAsia="宋体"/>
                <w:noProof/>
                <w:lang w:val="en-US" w:eastAsia="zh-CN"/>
              </w:rPr>
              <w:lastRenderedPageBreak/>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8656" w:type="dxa"/>
          </w:tcPr>
          <w:p w14:paraId="792644BC" w14:textId="77777777" w:rsidR="0011585F" w:rsidRDefault="002D7041">
            <w:pPr>
              <w:spacing w:line="259" w:lineRule="auto"/>
              <w:jc w:val="both"/>
              <w:rPr>
                <w:rFonts w:eastAsia="宋体"/>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宋体"/>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宋体"/>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宋体"/>
                <w:lang w:eastAsia="zh-CN"/>
              </w:rPr>
            </w:pPr>
            <w:r>
              <w:rPr>
                <w:rFonts w:eastAsia="宋体" w:hint="eastAsia"/>
                <w:lang w:eastAsia="zh-CN"/>
              </w:rPr>
              <w:t>X</w:t>
            </w:r>
            <w:r>
              <w:rPr>
                <w:rFonts w:eastAsia="宋体"/>
                <w:lang w:eastAsia="zh-CN"/>
              </w:rPr>
              <w:t>iaomi</w:t>
            </w:r>
          </w:p>
        </w:tc>
        <w:tc>
          <w:tcPr>
            <w:tcW w:w="8656" w:type="dxa"/>
          </w:tcPr>
          <w:p w14:paraId="3969F195" w14:textId="77777777" w:rsidR="0011585F" w:rsidRDefault="002D7041">
            <w:pPr>
              <w:spacing w:line="259" w:lineRule="auto"/>
              <w:jc w:val="both"/>
              <w:rPr>
                <w:rFonts w:eastAsia="宋体"/>
                <w:lang w:eastAsia="zh-CN"/>
              </w:rPr>
            </w:pPr>
            <w:r>
              <w:rPr>
                <w:rFonts w:eastAsia="宋体" w:hint="eastAsia"/>
                <w:lang w:eastAsia="zh-CN"/>
              </w:rPr>
              <w:t>A</w:t>
            </w:r>
            <w:r>
              <w:rPr>
                <w:rFonts w:eastAsia="宋体"/>
                <w:lang w:eastAsia="zh-CN"/>
              </w:rPr>
              <w:t xml:space="preserve">lt 1 is the most straightforward way. For </w:t>
            </w:r>
            <w:r>
              <w:rPr>
                <w:rFonts w:eastAsia="宋体" w:hint="eastAsia"/>
                <w:lang w:eastAsia="zh-CN"/>
              </w:rPr>
              <w:t>Al</w:t>
            </w:r>
            <w:r>
              <w:rPr>
                <w:rFonts w:eastAsia="宋体"/>
                <w:lang w:eastAsia="zh-CN"/>
              </w:rPr>
              <w:t xml:space="preserve">t.2, we don’t see the need to introduce the concept of </w:t>
            </w:r>
            <w:r>
              <w:rPr>
                <w:rFonts w:eastAsia="宋体"/>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宋体"/>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af1"/>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宋体"/>
                      <w:sz w:val="22"/>
                      <w:szCs w:val="22"/>
                      <w:lang w:eastAsia="zh-CN"/>
                    </w:rPr>
                  </w:pPr>
                  <w:r>
                    <w:rPr>
                      <w:rFonts w:eastAsia="宋体"/>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宋体"/>
                      <w:color w:val="FFFF00"/>
                      <w:sz w:val="22"/>
                      <w:szCs w:val="22"/>
                      <w:lang w:eastAsia="zh-CN"/>
                    </w:rPr>
                  </w:pPr>
                  <w:r>
                    <w:rPr>
                      <w:rFonts w:eastAsia="宋体"/>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宋体"/>
                      <w:sz w:val="22"/>
                      <w:szCs w:val="22"/>
                      <w:lang w:eastAsia="zh-CN"/>
                    </w:rPr>
                  </w:pPr>
                  <w:r>
                    <w:rPr>
                      <w:rFonts w:eastAsia="宋体"/>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宋体"/>
                      <w:sz w:val="22"/>
                      <w:szCs w:val="22"/>
                      <w:lang w:eastAsia="zh-CN"/>
                    </w:rPr>
                  </w:pPr>
                  <w:r>
                    <w:rPr>
                      <w:rFonts w:eastAsia="宋体"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宋体"/>
                      <w:sz w:val="22"/>
                      <w:szCs w:val="22"/>
                      <w:lang w:eastAsia="zh-CN"/>
                    </w:rPr>
                  </w:pPr>
                  <w:r>
                    <w:rPr>
                      <w:rFonts w:eastAsia="宋体"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宋体"/>
                      <w:sz w:val="22"/>
                      <w:szCs w:val="22"/>
                      <w:lang w:eastAsia="zh-CN"/>
                    </w:rPr>
                  </w:pPr>
                  <w:r>
                    <w:rPr>
                      <w:rFonts w:eastAsia="宋体"/>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宋体" w:hint="eastAsia"/>
                <w:lang w:eastAsia="zh-CN"/>
              </w:rPr>
              <w:t>C</w:t>
            </w:r>
            <w:r>
              <w:rPr>
                <w:rFonts w:eastAsia="宋体"/>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宋体"/>
                <w:lang w:eastAsia="zh-CN"/>
              </w:rPr>
              <w:t>F</w:t>
            </w:r>
            <w:r>
              <w:rPr>
                <w:rFonts w:eastAsia="宋体" w:hint="eastAsia"/>
                <w:lang w:eastAsia="zh-CN"/>
              </w:rPr>
              <w:t>or</w:t>
            </w:r>
            <w:r>
              <w:rPr>
                <w:rFonts w:eastAsia="宋体"/>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8656" w:type="dxa"/>
          </w:tcPr>
          <w:p w14:paraId="54C86DF5" w14:textId="77777777" w:rsidR="0011585F" w:rsidRDefault="002D7041">
            <w:pPr>
              <w:spacing w:line="259" w:lineRule="auto"/>
              <w:jc w:val="both"/>
              <w:rPr>
                <w:rFonts w:eastAsia="宋体"/>
                <w:lang w:val="en-US" w:eastAsia="zh-CN"/>
              </w:rPr>
            </w:pPr>
            <w:r>
              <w:rPr>
                <w:rFonts w:eastAsia="宋体" w:hint="eastAsia"/>
                <w:lang w:val="en-US" w:eastAsia="zh-CN"/>
              </w:rPr>
              <w:t xml:space="preserve">Indeed, the confusion comes from the wording </w:t>
            </w:r>
            <w:r>
              <w:rPr>
                <w:rFonts w:eastAsia="宋体"/>
                <w:lang w:val="en-US" w:eastAsia="zh-CN"/>
              </w:rPr>
              <w:t>‘</w:t>
            </w:r>
            <w:r>
              <w:rPr>
                <w:rFonts w:eastAsia="宋体" w:hint="eastAsia"/>
                <w:lang w:val="en-US" w:eastAsia="zh-CN"/>
              </w:rPr>
              <w:t>patterns</w:t>
            </w:r>
            <w:r>
              <w:rPr>
                <w:rFonts w:eastAsia="宋体"/>
                <w:lang w:val="en-US" w:eastAsia="zh-CN"/>
              </w:rPr>
              <w:t>’</w:t>
            </w:r>
            <w:r>
              <w:rPr>
                <w:rFonts w:eastAsia="宋体" w:hint="eastAsia"/>
                <w:lang w:val="en-US" w:eastAsia="zh-CN"/>
              </w:rPr>
              <w:t xml:space="preserve">, which we were thinking it is equal to </w:t>
            </w:r>
            <w:r>
              <w:rPr>
                <w:rFonts w:eastAsia="宋体"/>
                <w:lang w:val="en-US" w:eastAsia="zh-CN"/>
              </w:rPr>
              <w:t>‘</w:t>
            </w:r>
            <w:r>
              <w:rPr>
                <w:rFonts w:eastAsia="宋体" w:hint="eastAsia"/>
                <w:lang w:val="en-US" w:eastAsia="zh-CN"/>
              </w:rPr>
              <w:t>rules</w:t>
            </w:r>
            <w:r>
              <w:rPr>
                <w:rFonts w:eastAsia="宋体"/>
                <w:lang w:val="en-US" w:eastAsia="zh-CN"/>
              </w:rPr>
              <w:t>’</w:t>
            </w:r>
            <w:r>
              <w:rPr>
                <w:rFonts w:eastAsia="宋体" w:hint="eastAsia"/>
                <w:lang w:val="en-US" w:eastAsia="zh-CN"/>
              </w:rPr>
              <w:t>.</w:t>
            </w:r>
          </w:p>
          <w:p w14:paraId="282F38D5" w14:textId="77777777" w:rsidR="0011585F" w:rsidRDefault="002D7041">
            <w:pPr>
              <w:pStyle w:val="af7"/>
              <w:spacing w:line="256" w:lineRule="auto"/>
              <w:ind w:left="0"/>
              <w:rPr>
                <w:rFonts w:eastAsia="宋体"/>
                <w:lang w:val="en-US" w:eastAsia="zh-CN"/>
              </w:rPr>
            </w:pPr>
            <w:r>
              <w:rPr>
                <w:rFonts w:eastAsia="宋体"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宋体" w:hint="eastAsia"/>
                <w:lang w:val="en-US" w:eastAsia="zh-CN"/>
              </w:rPr>
              <w:t>)</w:t>
            </w:r>
          </w:p>
          <w:p w14:paraId="36A3FB47" w14:textId="77777777" w:rsidR="0011585F" w:rsidRDefault="002D7041">
            <w:pPr>
              <w:spacing w:line="259" w:lineRule="auto"/>
              <w:jc w:val="both"/>
              <w:rPr>
                <w:rFonts w:eastAsia="宋体"/>
                <w:lang w:val="en-US" w:eastAsia="zh-CN"/>
              </w:rPr>
            </w:pPr>
            <w:r>
              <w:rPr>
                <w:rFonts w:eastAsia="宋体" w:hint="eastAsia"/>
                <w:lang w:val="en-US" w:eastAsia="zh-CN"/>
              </w:rPr>
              <w:t>Option 1:</w:t>
            </w:r>
          </w:p>
          <w:tbl>
            <w:tblPr>
              <w:tblStyle w:val="af1"/>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宋体"/>
                      <w:sz w:val="22"/>
                      <w:szCs w:val="22"/>
                      <w:lang w:eastAsia="zh-CN"/>
                    </w:rPr>
                  </w:pPr>
                  <w:r>
                    <w:rPr>
                      <w:rFonts w:eastAsia="宋体"/>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宋体"/>
                      <w:color w:val="FF0000"/>
                      <w:sz w:val="22"/>
                      <w:szCs w:val="22"/>
                      <w:lang w:eastAsia="zh-CN"/>
                    </w:rPr>
                  </w:pPr>
                  <w:r>
                    <w:rPr>
                      <w:rFonts w:eastAsia="宋体"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宋体"/>
                      <w:sz w:val="22"/>
                      <w:szCs w:val="22"/>
                      <w:lang w:eastAsia="zh-CN"/>
                    </w:rPr>
                  </w:pPr>
                  <w:r>
                    <w:rPr>
                      <w:rFonts w:eastAsia="宋体"/>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宋体"/>
                      <w:sz w:val="22"/>
                      <w:szCs w:val="22"/>
                      <w:lang w:eastAsia="zh-CN"/>
                    </w:rPr>
                  </w:pPr>
                  <w:r>
                    <w:rPr>
                      <w:rFonts w:eastAsia="宋体"/>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宋体"/>
                      <w:sz w:val="22"/>
                      <w:szCs w:val="22"/>
                      <w:lang w:eastAsia="zh-CN"/>
                    </w:rPr>
                  </w:pPr>
                  <w:r>
                    <w:rPr>
                      <w:rFonts w:eastAsia="宋体"/>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宋体"/>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宋体"/>
                      <w:sz w:val="22"/>
                      <w:szCs w:val="22"/>
                      <w:lang w:val="en-US"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宋体"/>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宋体"/>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宋体"/>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宋体"/>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宋体" w:hint="eastAsia"/>
                <w:lang w:val="en-US" w:eastAsia="zh-CN"/>
              </w:rPr>
              <w:t>Option 2:</w:t>
            </w:r>
          </w:p>
          <w:tbl>
            <w:tblPr>
              <w:tblStyle w:val="af1"/>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宋体"/>
                      <w:color w:val="FF0000"/>
                      <w:sz w:val="22"/>
                      <w:szCs w:val="22"/>
                      <w:lang w:eastAsia="zh-CN"/>
                    </w:rPr>
                  </w:pPr>
                  <w:r>
                    <w:rPr>
                      <w:rFonts w:eastAsia="宋体"/>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宋体"/>
                      <w:sz w:val="22"/>
                      <w:szCs w:val="22"/>
                      <w:lang w:eastAsia="zh-CN"/>
                    </w:rPr>
                  </w:pPr>
                  <w:r>
                    <w:rPr>
                      <w:rFonts w:eastAsia="宋体"/>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宋体"/>
                      <w:sz w:val="22"/>
                      <w:szCs w:val="22"/>
                      <w:lang w:eastAsia="zh-CN"/>
                    </w:rPr>
                  </w:pPr>
                  <w:r>
                    <w:rPr>
                      <w:rFonts w:eastAsia="宋体"/>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宋体"/>
                      <w:sz w:val="22"/>
                      <w:szCs w:val="22"/>
                      <w:lang w:eastAsia="zh-CN"/>
                    </w:rPr>
                  </w:pPr>
                  <w:r>
                    <w:rPr>
                      <w:rFonts w:eastAsia="宋体"/>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宋体"/>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宋体"/>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宋体"/>
                      <w:color w:val="FF0000"/>
                      <w:sz w:val="22"/>
                      <w:szCs w:val="22"/>
                      <w:lang w:eastAsia="zh-CN"/>
                    </w:rPr>
                  </w:pPr>
                  <w:r>
                    <w:rPr>
                      <w:rFonts w:eastAsia="宋体"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宋体"/>
                      <w:color w:val="FF0000"/>
                      <w:sz w:val="22"/>
                      <w:szCs w:val="22"/>
                      <w:lang w:val="en-US" w:eastAsia="zh-CN"/>
                    </w:rPr>
                  </w:pPr>
                  <w:r>
                    <w:rPr>
                      <w:rFonts w:eastAsia="宋体"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宋体"/>
                      <w:sz w:val="22"/>
                      <w:szCs w:val="22"/>
                      <w:lang w:eastAsia="zh-CN"/>
                    </w:rPr>
                  </w:pPr>
                  <w:r>
                    <w:rPr>
                      <w:rFonts w:eastAsia="宋体"/>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宋体"/>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宋体"/>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宋体"/>
                      <w:sz w:val="22"/>
                      <w:szCs w:val="22"/>
                      <w:lang w:eastAsia="zh-CN"/>
                    </w:rPr>
                  </w:pPr>
                  <w:r>
                    <w:rPr>
                      <w:rFonts w:eastAsia="宋体"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宋体"/>
                      <w:color w:val="FF0000"/>
                      <w:sz w:val="22"/>
                      <w:szCs w:val="22"/>
                      <w:lang w:val="en-US" w:eastAsia="zh-CN"/>
                    </w:rPr>
                  </w:pPr>
                  <w:r>
                    <w:rPr>
                      <w:rFonts w:eastAsia="宋体"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宋体"/>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宋体"/>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宋体"/>
                      <w:sz w:val="22"/>
                      <w:szCs w:val="22"/>
                      <w:lang w:eastAsia="zh-CN"/>
                    </w:rPr>
                  </w:pPr>
                </w:p>
              </w:tc>
            </w:tr>
          </w:tbl>
          <w:p w14:paraId="2A7987B3" w14:textId="77777777" w:rsidR="0011585F" w:rsidRDefault="0011585F">
            <w:pPr>
              <w:spacing w:line="259" w:lineRule="auto"/>
              <w:jc w:val="both"/>
              <w:rPr>
                <w:rFonts w:eastAsia="宋体"/>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宋体"/>
                <w:lang w:eastAsia="zh-CN"/>
              </w:rPr>
            </w:pPr>
            <w:r>
              <w:rPr>
                <w:rFonts w:eastAsia="Malgun Gothic"/>
                <w:lang w:val="en-US" w:eastAsia="ko-KR"/>
              </w:rPr>
              <w:lastRenderedPageBreak/>
              <w:t>LG</w:t>
            </w:r>
          </w:p>
        </w:tc>
        <w:tc>
          <w:tcPr>
            <w:tcW w:w="8656" w:type="dxa"/>
          </w:tcPr>
          <w:p w14:paraId="5120D285" w14:textId="77777777" w:rsidR="0011585F" w:rsidRDefault="002D7041">
            <w:pPr>
              <w:spacing w:line="259" w:lineRule="auto"/>
              <w:jc w:val="both"/>
              <w:rPr>
                <w:rFonts w:eastAsia="宋体"/>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宋体"/>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宋体"/>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宋体"/>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宋体"/>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3"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3"/>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81"/>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4B20442B" w14:textId="77777777" w:rsidR="0011585F" w:rsidRDefault="002D7041">
            <w:pPr>
              <w:spacing w:line="259" w:lineRule="auto"/>
              <w:jc w:val="center"/>
              <w:rPr>
                <w:rFonts w:eastAsia="宋体"/>
                <w:b w:val="0"/>
                <w:bCs w:val="0"/>
              </w:rPr>
            </w:pPr>
            <w:r>
              <w:rPr>
                <w:rFonts w:eastAsia="宋体"/>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宋体"/>
                <w:lang w:val="en-US" w:eastAsia="zh-CN"/>
              </w:rPr>
            </w:pPr>
          </w:p>
        </w:tc>
        <w:tc>
          <w:tcPr>
            <w:tcW w:w="8656" w:type="dxa"/>
          </w:tcPr>
          <w:p w14:paraId="3BD87D50" w14:textId="77777777" w:rsidR="0011585F" w:rsidRDefault="0011585F">
            <w:pPr>
              <w:spacing w:line="259" w:lineRule="auto"/>
              <w:jc w:val="both"/>
              <w:rPr>
                <w:rFonts w:eastAsia="宋体"/>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宋体"/>
              </w:rPr>
            </w:pPr>
          </w:p>
        </w:tc>
      </w:tr>
      <w:tr w:rsidR="0011585F" w14:paraId="7BE3ECE3" w14:textId="77777777" w:rsidTr="0011585F">
        <w:tc>
          <w:tcPr>
            <w:tcW w:w="1105" w:type="dxa"/>
          </w:tcPr>
          <w:p w14:paraId="14A10110" w14:textId="77777777" w:rsidR="0011585F" w:rsidRDefault="0011585F">
            <w:pPr>
              <w:spacing w:line="259" w:lineRule="auto"/>
              <w:jc w:val="both"/>
              <w:rPr>
                <w:rFonts w:eastAsia="宋体"/>
              </w:rPr>
            </w:pPr>
          </w:p>
        </w:tc>
        <w:tc>
          <w:tcPr>
            <w:tcW w:w="8656" w:type="dxa"/>
          </w:tcPr>
          <w:p w14:paraId="7FB2729D" w14:textId="77777777" w:rsidR="0011585F" w:rsidRDefault="0011585F">
            <w:pPr>
              <w:spacing w:line="259" w:lineRule="auto"/>
              <w:jc w:val="both"/>
              <w:rPr>
                <w:rFonts w:eastAsia="宋体"/>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77777777" w:rsidR="0011585F" w:rsidRDefault="002D7041">
      <w:pPr>
        <w:pStyle w:val="3"/>
        <w:numPr>
          <w:ilvl w:val="2"/>
          <w:numId w:val="5"/>
        </w:numPr>
        <w:jc w:val="both"/>
      </w:pPr>
      <w:r>
        <w:rPr>
          <w:color w:val="00B050"/>
        </w:rPr>
        <w:t xml:space="preserve"> </w:t>
      </w: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af7"/>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af7"/>
        <w:numPr>
          <w:ilvl w:val="1"/>
          <w:numId w:val="50"/>
        </w:numPr>
        <w:ind w:hanging="357"/>
        <w:contextualSpacing w:val="0"/>
        <w:jc w:val="both"/>
        <w:rPr>
          <w:sz w:val="22"/>
        </w:rPr>
      </w:pPr>
      <w:r>
        <w:rPr>
          <w:sz w:val="22"/>
        </w:rPr>
        <w:lastRenderedPageBreak/>
        <w:t>Panasonic [18], NTT DOCOMO [26], Nokia/NSB [21], Qualcomm [17]</w:t>
      </w:r>
    </w:p>
    <w:p w14:paraId="7F482A8A" w14:textId="77777777" w:rsidR="0011585F" w:rsidRDefault="002D7041">
      <w:pPr>
        <w:pStyle w:val="af7"/>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af7"/>
        <w:numPr>
          <w:ilvl w:val="1"/>
          <w:numId w:val="50"/>
        </w:numPr>
        <w:ind w:hanging="357"/>
        <w:contextualSpacing w:val="0"/>
        <w:jc w:val="both"/>
        <w:rPr>
          <w:sz w:val="22"/>
        </w:rPr>
      </w:pPr>
      <w:r>
        <w:rPr>
          <w:sz w:val="22"/>
        </w:rPr>
        <w:t>MediaTek [20]</w:t>
      </w:r>
    </w:p>
    <w:p w14:paraId="042815BC" w14:textId="77777777" w:rsidR="0011585F" w:rsidRDefault="002D7041">
      <w:pPr>
        <w:pStyle w:val="af7"/>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af7"/>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 xml:space="preserve">reasonable and </w:t>
      </w:r>
      <w:r>
        <w:rPr>
          <w:sz w:val="22"/>
          <w:lang w:val="en-US"/>
        </w:rPr>
        <w:lastRenderedPageBreak/>
        <w:t>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81"/>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宋体"/>
                <w:b w:val="0"/>
                <w:bCs w:val="0"/>
                <w:lang w:eastAsia="ko-KR"/>
              </w:rPr>
            </w:pPr>
          </w:p>
        </w:tc>
        <w:tc>
          <w:tcPr>
            <w:tcW w:w="7575" w:type="dxa"/>
            <w:vAlign w:val="center"/>
          </w:tcPr>
          <w:p w14:paraId="63621050"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宋体"/>
                <w:b/>
                <w:bCs/>
                <w:lang w:eastAsia="ko-KR"/>
              </w:rPr>
            </w:pPr>
            <w:r>
              <w:rPr>
                <w:rFonts w:eastAsia="宋体"/>
                <w:b/>
                <w:bCs/>
                <w:lang w:eastAsia="ko-KR"/>
              </w:rPr>
              <w:t>Support FL’s Proposal 5</w:t>
            </w:r>
          </w:p>
        </w:tc>
        <w:tc>
          <w:tcPr>
            <w:tcW w:w="7575" w:type="dxa"/>
          </w:tcPr>
          <w:p w14:paraId="0963CBEE"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QC, Intel, vivo, Panasonic, DCM, Spreadtrum</w:t>
            </w:r>
            <w:r>
              <w:rPr>
                <w:rFonts w:eastAsia="宋体" w:hint="eastAsia"/>
                <w:lang w:val="en-US" w:eastAsia="zh-CN"/>
              </w:rPr>
              <w:t>,</w:t>
            </w:r>
            <w:r>
              <w:rPr>
                <w:rFonts w:eastAsia="宋体"/>
                <w:lang w:val="en-US" w:eastAsia="zh-CN"/>
              </w:rPr>
              <w:t xml:space="preserve"> Samsung,TCL, Apple, WILUS, IITH, IITM, CEWIT, Reliance Jio, Tejas Networks, </w:t>
            </w:r>
            <w:r>
              <w:rPr>
                <w:lang w:eastAsia="ko-KR"/>
              </w:rPr>
              <w:t>Ericsson (only if per TBoMS interleaving is precluded)</w:t>
            </w:r>
            <w:r>
              <w:rPr>
                <w:rFonts w:eastAsia="宋体"/>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宋体"/>
                <w:b/>
                <w:bCs/>
                <w:lang w:eastAsia="ko-KR"/>
              </w:rPr>
            </w:pPr>
            <w:r>
              <w:rPr>
                <w:rFonts w:eastAsia="宋体"/>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84" w:author="Guozhiheng" w:date="2021-10-12T15:21:00Z">
              <w:r>
                <w:rPr>
                  <w:rFonts w:eastAsia="宋体"/>
                  <w:lang w:val="en-US" w:eastAsia="zh-CN"/>
                </w:rPr>
                <w:t>, Huawei, Hisilicon</w:t>
              </w:r>
            </w:ins>
            <w:r>
              <w:rPr>
                <w:rFonts w:eastAsia="宋体"/>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30F3DF53" w14:textId="77777777" w:rsidR="0011585F" w:rsidRDefault="002D7041">
            <w:pPr>
              <w:spacing w:line="259" w:lineRule="auto"/>
              <w:jc w:val="center"/>
              <w:rPr>
                <w:rFonts w:eastAsia="宋体"/>
                <w:b w:val="0"/>
                <w:bCs w:val="0"/>
              </w:rPr>
            </w:pPr>
            <w:r>
              <w:rPr>
                <w:rFonts w:eastAsia="宋体"/>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宋体"/>
                <w:lang w:val="en-US" w:eastAsia="zh-CN"/>
              </w:rPr>
            </w:pPr>
            <w:r>
              <w:rPr>
                <w:rFonts w:eastAsia="宋体" w:hint="eastAsia"/>
                <w:lang w:val="en-US" w:eastAsia="zh-CN"/>
              </w:rPr>
              <w:t>ZTE</w:t>
            </w:r>
          </w:p>
        </w:tc>
        <w:tc>
          <w:tcPr>
            <w:tcW w:w="7455" w:type="dxa"/>
          </w:tcPr>
          <w:p w14:paraId="4A811B3E" w14:textId="77777777" w:rsidR="0011585F" w:rsidRDefault="002D7041">
            <w:pPr>
              <w:spacing w:line="259" w:lineRule="auto"/>
              <w:jc w:val="both"/>
              <w:rPr>
                <w:rFonts w:eastAsia="宋体"/>
                <w:lang w:val="en-US" w:eastAsia="zh-CN"/>
              </w:rPr>
            </w:pPr>
            <w:r>
              <w:rPr>
                <w:rFonts w:eastAsia="宋体"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宋体"/>
              </w:rPr>
            </w:pPr>
            <w:r>
              <w:rPr>
                <w:rFonts w:eastAsia="宋体"/>
              </w:rPr>
              <w:t>QC</w:t>
            </w:r>
          </w:p>
        </w:tc>
        <w:tc>
          <w:tcPr>
            <w:tcW w:w="7455" w:type="dxa"/>
          </w:tcPr>
          <w:p w14:paraId="01F0158A" w14:textId="77777777" w:rsidR="0011585F" w:rsidRDefault="002D7041">
            <w:pPr>
              <w:spacing w:line="259" w:lineRule="auto"/>
              <w:jc w:val="both"/>
              <w:rPr>
                <w:rFonts w:eastAsia="宋体"/>
              </w:rPr>
            </w:pPr>
            <w:r>
              <w:rPr>
                <w:rFonts w:eastAsia="宋体"/>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宋体"/>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宋体"/>
              </w:rPr>
            </w:pPr>
            <w:r>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宋体"/>
              </w:rPr>
            </w:pPr>
            <w:r>
              <w:rPr>
                <w:rFonts w:eastAsia="宋体"/>
              </w:rPr>
              <w:t>In addition, in order to fully obtain the advantage of TBoMS capable of reducing MAC header overhead, it is necessary to increase the TB size even if the TB is segmented into multi-CB</w:t>
            </w:r>
            <w:r>
              <w:rPr>
                <w:rFonts w:eastAsia="宋体" w:hint="eastAsia"/>
              </w:rPr>
              <w:t>s</w:t>
            </w:r>
            <w:r>
              <w:rPr>
                <w:rFonts w:eastAsia="宋体"/>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MS Mincho"/>
                <w:lang w:eastAsia="ja-JP"/>
              </w:rPr>
            </w:pPr>
            <w:r>
              <w:rPr>
                <w:rFonts w:eastAsia="宋体"/>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85" w:author="Guozhiheng" w:date="2021-10-12T15:22:00Z"/>
        </w:trPr>
        <w:tc>
          <w:tcPr>
            <w:tcW w:w="2176" w:type="dxa"/>
          </w:tcPr>
          <w:p w14:paraId="5BED571F" w14:textId="77777777" w:rsidR="0011585F" w:rsidRDefault="002D7041">
            <w:pPr>
              <w:spacing w:line="259" w:lineRule="auto"/>
              <w:jc w:val="both"/>
              <w:rPr>
                <w:ins w:id="86" w:author="Guozhiheng" w:date="2021-10-12T15:22:00Z"/>
                <w:rFonts w:eastAsia="MS Mincho"/>
                <w:lang w:eastAsia="ja-JP"/>
              </w:rPr>
            </w:pPr>
            <w:ins w:id="87"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88" w:author="Guozhiheng" w:date="2021-10-12T15:22:00Z"/>
                <w:rFonts w:eastAsia="MS Mincho"/>
                <w:lang w:eastAsia="ja-JP"/>
              </w:rPr>
            </w:pPr>
            <w:ins w:id="89"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af7"/>
        <w:numPr>
          <w:ilvl w:val="0"/>
          <w:numId w:val="51"/>
        </w:numPr>
        <w:jc w:val="both"/>
        <w:rPr>
          <w:sz w:val="22"/>
          <w:lang w:val="en-US"/>
        </w:rPr>
      </w:pPr>
      <w:r>
        <w:rPr>
          <w:sz w:val="22"/>
          <w:lang w:val="en-US"/>
        </w:rPr>
        <w:t>TBS determination</w:t>
      </w:r>
    </w:p>
    <w:p w14:paraId="122871A0" w14:textId="77777777" w:rsidR="0011585F" w:rsidRDefault="002D7041">
      <w:pPr>
        <w:pStyle w:val="af7"/>
        <w:numPr>
          <w:ilvl w:val="2"/>
          <w:numId w:val="8"/>
        </w:numPr>
        <w:jc w:val="both"/>
        <w:rPr>
          <w:sz w:val="22"/>
          <w:lang w:val="en-US"/>
        </w:rPr>
      </w:pPr>
      <w:r>
        <w:rPr>
          <w:sz w:val="22"/>
          <w:lang w:val="en-US"/>
        </w:rPr>
        <w:t>Whether 1&lt;K&lt;N is supported</w:t>
      </w:r>
    </w:p>
    <w:p w14:paraId="349BBC1A" w14:textId="77777777" w:rsidR="0011585F" w:rsidRDefault="002D7041">
      <w:pPr>
        <w:pStyle w:val="af7"/>
        <w:numPr>
          <w:ilvl w:val="2"/>
          <w:numId w:val="8"/>
        </w:numPr>
        <w:jc w:val="both"/>
        <w:rPr>
          <w:sz w:val="22"/>
          <w:lang w:val="en-US"/>
        </w:rPr>
      </w:pPr>
      <w:r>
        <w:rPr>
          <w:sz w:val="22"/>
          <w:lang w:val="en-US"/>
        </w:rPr>
        <w:t>Whether maximum TBS should be limited</w:t>
      </w:r>
    </w:p>
    <w:p w14:paraId="558BF508" w14:textId="77777777" w:rsidR="0011585F" w:rsidRDefault="002D7041">
      <w:pPr>
        <w:pStyle w:val="af7"/>
        <w:numPr>
          <w:ilvl w:val="0"/>
          <w:numId w:val="51"/>
        </w:numPr>
        <w:jc w:val="both"/>
        <w:rPr>
          <w:sz w:val="22"/>
          <w:lang w:val="en-US"/>
        </w:rPr>
      </w:pPr>
      <w:r>
        <w:rPr>
          <w:sz w:val="22"/>
          <w:lang w:val="en-US"/>
        </w:rPr>
        <w:t>UCI multiplexing rules</w:t>
      </w:r>
    </w:p>
    <w:p w14:paraId="75440799" w14:textId="77777777" w:rsidR="0011585F" w:rsidRDefault="002D7041">
      <w:pPr>
        <w:pStyle w:val="af7"/>
        <w:numPr>
          <w:ilvl w:val="0"/>
          <w:numId w:val="51"/>
        </w:numPr>
        <w:jc w:val="both"/>
        <w:rPr>
          <w:sz w:val="22"/>
          <w:lang w:val="en-US"/>
        </w:rPr>
      </w:pPr>
      <w:r>
        <w:rPr>
          <w:sz w:val="22"/>
          <w:lang w:val="en-US"/>
        </w:rPr>
        <w:t>Dropping rules</w:t>
      </w:r>
    </w:p>
    <w:p w14:paraId="4DE474AA" w14:textId="77777777" w:rsidR="0011585F" w:rsidRDefault="002D7041">
      <w:pPr>
        <w:pStyle w:val="af7"/>
        <w:numPr>
          <w:ilvl w:val="0"/>
          <w:numId w:val="51"/>
        </w:numPr>
        <w:jc w:val="both"/>
        <w:rPr>
          <w:sz w:val="22"/>
          <w:lang w:val="en-US"/>
        </w:rPr>
      </w:pPr>
      <w:r>
        <w:rPr>
          <w:sz w:val="22"/>
          <w:lang w:val="en-US"/>
        </w:rPr>
        <w:t>Transmission power determination</w:t>
      </w:r>
    </w:p>
    <w:p w14:paraId="505C6FCE" w14:textId="77777777" w:rsidR="0011585F" w:rsidRDefault="002D7041">
      <w:pPr>
        <w:pStyle w:val="af7"/>
        <w:numPr>
          <w:ilvl w:val="0"/>
          <w:numId w:val="51"/>
        </w:numPr>
        <w:jc w:val="both"/>
        <w:rPr>
          <w:sz w:val="22"/>
          <w:lang w:val="en-US"/>
        </w:rPr>
      </w:pPr>
      <w:r>
        <w:rPr>
          <w:sz w:val="22"/>
          <w:lang w:val="en-US"/>
        </w:rPr>
        <w:t>Frequency hopping</w:t>
      </w:r>
    </w:p>
    <w:p w14:paraId="053A07B5" w14:textId="77777777" w:rsidR="0011585F" w:rsidRDefault="002D7041">
      <w:pPr>
        <w:pStyle w:val="af7"/>
        <w:numPr>
          <w:ilvl w:val="0"/>
          <w:numId w:val="51"/>
        </w:numPr>
        <w:rPr>
          <w:sz w:val="22"/>
          <w:lang w:val="en-US"/>
        </w:rPr>
      </w:pPr>
      <w:r>
        <w:rPr>
          <w:sz w:val="22"/>
          <w:lang w:val="en-US"/>
        </w:rPr>
        <w:t>Rank of TBoMS transmission</w:t>
      </w:r>
    </w:p>
    <w:p w14:paraId="1E466460" w14:textId="77777777" w:rsidR="0011585F" w:rsidRDefault="002D7041">
      <w:pPr>
        <w:pStyle w:val="af7"/>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0" w:name="_Toc503902285"/>
      <w:bookmarkStart w:id="91" w:name="_Toc415085486"/>
      <w:r>
        <w:t xml:space="preserve">     </w:t>
      </w:r>
    </w:p>
    <w:p w14:paraId="5639033B" w14:textId="77777777" w:rsidR="0011585F" w:rsidRDefault="002D7041">
      <w:pPr>
        <w:pStyle w:val="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af7"/>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af7"/>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af7"/>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af7"/>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af7"/>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af7"/>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af7"/>
        <w:numPr>
          <w:ilvl w:val="2"/>
          <w:numId w:val="53"/>
        </w:numPr>
        <w:jc w:val="both"/>
        <w:rPr>
          <w:sz w:val="22"/>
          <w:szCs w:val="22"/>
        </w:rPr>
      </w:pPr>
      <w:r>
        <w:rPr>
          <w:iCs/>
          <w:sz w:val="22"/>
          <w:szCs w:val="22"/>
        </w:rPr>
        <w:lastRenderedPageBreak/>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af7"/>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af7"/>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af7"/>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宋体"/>
                <w:b w:val="0"/>
                <w:bCs w:val="0"/>
                <w:lang w:eastAsia="ko-KR"/>
              </w:rPr>
            </w:pPr>
          </w:p>
        </w:tc>
        <w:tc>
          <w:tcPr>
            <w:tcW w:w="7575" w:type="dxa"/>
            <w:vAlign w:val="center"/>
          </w:tcPr>
          <w:p w14:paraId="78FB893E"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宋体"/>
                <w:b/>
                <w:bCs/>
                <w:lang w:eastAsia="ko-KR"/>
              </w:rPr>
            </w:pPr>
            <w:r>
              <w:rPr>
                <w:rFonts w:eastAsia="宋体"/>
                <w:b/>
                <w:bCs/>
                <w:lang w:eastAsia="ko-KR"/>
              </w:rPr>
              <w:t>Support FL’s Proposal 6</w:t>
            </w:r>
          </w:p>
        </w:tc>
        <w:tc>
          <w:tcPr>
            <w:tcW w:w="7575" w:type="dxa"/>
          </w:tcPr>
          <w:p w14:paraId="5E8925B9"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w:t>
            </w:r>
            <w:r>
              <w:rPr>
                <w:rFonts w:eastAsia="宋体"/>
                <w:lang w:val="en-US" w:eastAsia="zh-CN"/>
              </w:rPr>
              <w:t xml:space="preserve"> Samsung</w:t>
            </w:r>
            <w:r>
              <w:rPr>
                <w:rFonts w:eastAsia="宋体" w:hint="eastAsia"/>
                <w:lang w:val="en-US" w:eastAsia="zh-CN"/>
              </w:rPr>
              <w:t>, CATT</w:t>
            </w:r>
            <w:r>
              <w:rPr>
                <w:rFonts w:eastAsia="宋体"/>
                <w:lang w:val="en-US" w:eastAsia="zh-CN"/>
              </w:rPr>
              <w:t>, Apple, Xiaomi, WILUS, IITH , IITM, CEWIT, Reliance Jio, Tejas Networks</w:t>
            </w:r>
            <w:ins w:id="92" w:author="Guozhiheng" w:date="2021-10-12T15:22:00Z">
              <w:r>
                <w:rPr>
                  <w:rFonts w:eastAsia="宋体"/>
                  <w:lang w:val="en-US" w:eastAsia="zh-CN"/>
                </w:rPr>
                <w:t>, Huawei, Hisilicon</w:t>
              </w:r>
            </w:ins>
            <w:r>
              <w:rPr>
                <w:rFonts w:eastAsia="宋体"/>
                <w:lang w:val="en-US" w:eastAsia="zh-CN"/>
              </w:rPr>
              <w:t>, Ericsson</w:t>
            </w:r>
            <w:r>
              <w:rPr>
                <w:rFonts w:eastAsia="宋体"/>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宋体"/>
                <w:b/>
                <w:bCs/>
                <w:lang w:eastAsia="ko-KR"/>
              </w:rPr>
            </w:pPr>
            <w:r>
              <w:rPr>
                <w:rFonts w:eastAsia="宋体"/>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056DD40A" w14:textId="77777777" w:rsidR="0011585F" w:rsidRDefault="002D7041">
            <w:pPr>
              <w:spacing w:line="259" w:lineRule="auto"/>
              <w:jc w:val="center"/>
              <w:rPr>
                <w:rFonts w:eastAsia="宋体"/>
                <w:b w:val="0"/>
                <w:bCs w:val="0"/>
              </w:rPr>
            </w:pPr>
            <w:r>
              <w:rPr>
                <w:rFonts w:eastAsia="宋体"/>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宋体"/>
                <w:lang w:eastAsia="zh-CN"/>
              </w:rPr>
            </w:pPr>
            <w:r>
              <w:rPr>
                <w:rFonts w:eastAsia="宋体" w:hint="eastAsia"/>
                <w:lang w:eastAsia="zh-CN"/>
              </w:rPr>
              <w:t>T</w:t>
            </w:r>
            <w:r>
              <w:rPr>
                <w:rFonts w:eastAsia="宋体"/>
                <w:lang w:eastAsia="zh-CN"/>
              </w:rPr>
              <w:t>CL</w:t>
            </w:r>
          </w:p>
        </w:tc>
        <w:tc>
          <w:tcPr>
            <w:tcW w:w="7455" w:type="dxa"/>
          </w:tcPr>
          <w:p w14:paraId="7E3719D1" w14:textId="77777777" w:rsidR="0011585F" w:rsidRDefault="002D7041">
            <w:pPr>
              <w:spacing w:line="259" w:lineRule="auto"/>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宋体"/>
              </w:rPr>
            </w:pPr>
            <w:r>
              <w:rPr>
                <w:rFonts w:eastAsia="宋体"/>
              </w:rPr>
              <w:t>OPPO</w:t>
            </w:r>
          </w:p>
        </w:tc>
        <w:tc>
          <w:tcPr>
            <w:tcW w:w="7455" w:type="dxa"/>
          </w:tcPr>
          <w:p w14:paraId="4DBF2154" w14:textId="77777777" w:rsidR="0011585F" w:rsidRDefault="002D7041">
            <w:pPr>
              <w:spacing w:line="259" w:lineRule="auto"/>
              <w:jc w:val="both"/>
              <w:rPr>
                <w:rFonts w:eastAsia="宋体"/>
              </w:rPr>
            </w:pPr>
            <w:r>
              <w:rPr>
                <w:rFonts w:eastAsia="宋体"/>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宋体"/>
              </w:rPr>
            </w:pPr>
            <w:r>
              <w:t>Ericsson</w:t>
            </w:r>
          </w:p>
        </w:tc>
        <w:tc>
          <w:tcPr>
            <w:tcW w:w="7455" w:type="dxa"/>
          </w:tcPr>
          <w:p w14:paraId="13288113" w14:textId="77777777" w:rsidR="0011585F" w:rsidRDefault="002D7041">
            <w:pPr>
              <w:spacing w:line="259" w:lineRule="auto"/>
              <w:jc w:val="both"/>
              <w:rPr>
                <w:rFonts w:eastAsia="宋体"/>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lastRenderedPageBreak/>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81"/>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5F95F770" w14:textId="77777777" w:rsidR="0011585F" w:rsidRDefault="002D7041">
            <w:pPr>
              <w:spacing w:line="259" w:lineRule="auto"/>
              <w:jc w:val="center"/>
              <w:rPr>
                <w:rFonts w:eastAsia="宋体"/>
                <w:b w:val="0"/>
                <w:bCs w:val="0"/>
              </w:rPr>
            </w:pPr>
            <w:r>
              <w:rPr>
                <w:rFonts w:eastAsia="宋体"/>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宋体"/>
                <w:lang w:eastAsia="zh-CN"/>
              </w:rPr>
            </w:pPr>
          </w:p>
        </w:tc>
        <w:tc>
          <w:tcPr>
            <w:tcW w:w="7455" w:type="dxa"/>
          </w:tcPr>
          <w:p w14:paraId="4126A34E" w14:textId="77777777" w:rsidR="0011585F" w:rsidRDefault="0011585F">
            <w:pPr>
              <w:spacing w:line="259" w:lineRule="auto"/>
              <w:jc w:val="both"/>
              <w:rPr>
                <w:rFonts w:eastAsia="宋体"/>
              </w:rPr>
            </w:pPr>
          </w:p>
        </w:tc>
      </w:tr>
      <w:tr w:rsidR="0011585F" w14:paraId="225160DA" w14:textId="77777777" w:rsidTr="0011585F">
        <w:tc>
          <w:tcPr>
            <w:tcW w:w="2176" w:type="dxa"/>
          </w:tcPr>
          <w:p w14:paraId="60664131" w14:textId="77777777" w:rsidR="0011585F" w:rsidRDefault="0011585F">
            <w:pPr>
              <w:spacing w:line="259" w:lineRule="auto"/>
              <w:jc w:val="both"/>
              <w:rPr>
                <w:rFonts w:eastAsia="宋体"/>
              </w:rPr>
            </w:pPr>
          </w:p>
        </w:tc>
        <w:tc>
          <w:tcPr>
            <w:tcW w:w="7455" w:type="dxa"/>
          </w:tcPr>
          <w:p w14:paraId="4DDFEB44" w14:textId="77777777" w:rsidR="0011585F" w:rsidRDefault="0011585F">
            <w:pPr>
              <w:spacing w:line="259" w:lineRule="auto"/>
              <w:jc w:val="both"/>
              <w:rPr>
                <w:rFonts w:eastAsia="宋体"/>
              </w:rPr>
            </w:pPr>
          </w:p>
        </w:tc>
      </w:tr>
      <w:tr w:rsidR="0011585F" w14:paraId="1F358BCC" w14:textId="77777777" w:rsidTr="0011585F">
        <w:tc>
          <w:tcPr>
            <w:tcW w:w="2176" w:type="dxa"/>
          </w:tcPr>
          <w:p w14:paraId="26FD5A2C" w14:textId="77777777" w:rsidR="0011585F" w:rsidRDefault="0011585F">
            <w:pPr>
              <w:spacing w:line="259" w:lineRule="auto"/>
              <w:jc w:val="both"/>
              <w:rPr>
                <w:rFonts w:eastAsia="宋体"/>
              </w:rPr>
            </w:pPr>
          </w:p>
        </w:tc>
        <w:tc>
          <w:tcPr>
            <w:tcW w:w="7455" w:type="dxa"/>
          </w:tcPr>
          <w:p w14:paraId="60790EB1" w14:textId="77777777" w:rsidR="0011585F" w:rsidRDefault="0011585F">
            <w:pPr>
              <w:spacing w:line="259" w:lineRule="auto"/>
              <w:jc w:val="both"/>
              <w:rPr>
                <w:rFonts w:eastAsia="宋体"/>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4"/>
        <w:numPr>
          <w:ilvl w:val="3"/>
          <w:numId w:val="5"/>
        </w:numPr>
        <w:rPr>
          <w:lang w:val="en-US"/>
        </w:rPr>
      </w:pPr>
      <w:r>
        <w:rPr>
          <w:color w:val="FF0000"/>
          <w:sz w:val="22"/>
          <w:szCs w:val="22"/>
          <w:lang w:val="en-US"/>
        </w:rPr>
        <w:lastRenderedPageBreak/>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af7"/>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81236A">
      <w:pPr>
        <w:pStyle w:val="af7"/>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7012BCB7" w14:textId="77777777" w:rsidR="0011585F" w:rsidRDefault="002D7041">
      <w:pPr>
        <w:pStyle w:val="af7"/>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af7"/>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af7"/>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af7"/>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af7"/>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af7"/>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af7"/>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af7"/>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af7"/>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af7"/>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af7"/>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af7"/>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af7"/>
        <w:numPr>
          <w:ilvl w:val="0"/>
          <w:numId w:val="54"/>
        </w:numPr>
        <w:jc w:val="both"/>
        <w:rPr>
          <w:sz w:val="22"/>
          <w:szCs w:val="22"/>
        </w:rPr>
      </w:pPr>
      <w:r>
        <w:rPr>
          <w:sz w:val="22"/>
          <w:szCs w:val="22"/>
        </w:rPr>
        <w:lastRenderedPageBreak/>
        <w:t>One company (OPPO [9]) proposed that UCI is equally multiplexed into all slots of TBoMS transmission.</w:t>
      </w:r>
    </w:p>
    <w:p w14:paraId="1DCDCCE4" w14:textId="77777777" w:rsidR="0011585F" w:rsidRDefault="002D7041">
      <w:pPr>
        <w:pStyle w:val="af7"/>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af7"/>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af7"/>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af7"/>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af7"/>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af7"/>
        <w:numPr>
          <w:ilvl w:val="0"/>
          <w:numId w:val="54"/>
        </w:numPr>
        <w:jc w:val="both"/>
        <w:rPr>
          <w:sz w:val="22"/>
          <w:szCs w:val="22"/>
        </w:rPr>
      </w:pPr>
      <w:r>
        <w:rPr>
          <w:sz w:val="22"/>
          <w:szCs w:val="22"/>
        </w:rPr>
        <w:t>One company (TCL [4]) proposed the following:</w:t>
      </w:r>
    </w:p>
    <w:p w14:paraId="6E07C288" w14:textId="77777777" w:rsidR="0011585F" w:rsidRDefault="002D7041">
      <w:pPr>
        <w:pStyle w:val="af7"/>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af7"/>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af7"/>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3829254C" w14:textId="77777777" w:rsidR="0011585F" w:rsidRDefault="002D7041">
      <w:pPr>
        <w:pStyle w:val="af7"/>
        <w:numPr>
          <w:ilvl w:val="1"/>
          <w:numId w:val="54"/>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1D88A250" w14:textId="77777777" w:rsidR="0011585F" w:rsidRDefault="002D7041">
      <w:pPr>
        <w:pStyle w:val="af7"/>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af7"/>
        <w:numPr>
          <w:ilvl w:val="0"/>
          <w:numId w:val="54"/>
        </w:numPr>
        <w:jc w:val="both"/>
        <w:rPr>
          <w:sz w:val="22"/>
          <w:szCs w:val="22"/>
        </w:rPr>
      </w:pPr>
      <w:r>
        <w:rPr>
          <w:sz w:val="22"/>
          <w:szCs w:val="22"/>
        </w:rPr>
        <w:t>One company (Samsung [19]) proposed the following:</w:t>
      </w:r>
    </w:p>
    <w:p w14:paraId="0D2E69E2" w14:textId="77777777" w:rsidR="0011585F" w:rsidRDefault="002D7041">
      <w:pPr>
        <w:pStyle w:val="af7"/>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af7"/>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af7"/>
        <w:numPr>
          <w:ilvl w:val="0"/>
          <w:numId w:val="54"/>
        </w:numPr>
        <w:jc w:val="both"/>
        <w:rPr>
          <w:sz w:val="22"/>
          <w:szCs w:val="22"/>
        </w:rPr>
      </w:pPr>
      <w:r>
        <w:rPr>
          <w:sz w:val="22"/>
          <w:szCs w:val="22"/>
        </w:rPr>
        <w:t>One company (LGE [28]) proposed the following:</w:t>
      </w:r>
    </w:p>
    <w:p w14:paraId="097592A1" w14:textId="77777777" w:rsidR="0011585F" w:rsidRDefault="002D7041">
      <w:pPr>
        <w:pStyle w:val="af7"/>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af7"/>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81236A">
      <w:pPr>
        <w:pStyle w:val="af7"/>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af7"/>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af7"/>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af7"/>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af7"/>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宋体"/>
                <w:b w:val="0"/>
                <w:bCs w:val="0"/>
                <w:lang w:eastAsia="ko-KR"/>
              </w:rPr>
            </w:pPr>
          </w:p>
        </w:tc>
        <w:tc>
          <w:tcPr>
            <w:tcW w:w="7575" w:type="dxa"/>
            <w:vAlign w:val="center"/>
          </w:tcPr>
          <w:p w14:paraId="0EA7F140"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宋体"/>
                <w:b/>
                <w:bCs/>
                <w:lang w:eastAsia="ko-KR"/>
              </w:rPr>
            </w:pPr>
            <w:r>
              <w:rPr>
                <w:rFonts w:eastAsia="宋体"/>
                <w:b/>
                <w:bCs/>
                <w:lang w:eastAsia="ko-KR"/>
              </w:rPr>
              <w:t>Support FL’s Proposal 7</w:t>
            </w:r>
          </w:p>
        </w:tc>
        <w:tc>
          <w:tcPr>
            <w:tcW w:w="7575" w:type="dxa"/>
          </w:tcPr>
          <w:p w14:paraId="02C553A8" w14:textId="77777777" w:rsidR="0011585F" w:rsidRDefault="002D7041">
            <w:pPr>
              <w:spacing w:line="259" w:lineRule="auto"/>
              <w:rPr>
                <w:rFonts w:eastAsia="宋体"/>
                <w:lang w:val="en-US" w:eastAsia="zh-CN"/>
              </w:rPr>
            </w:pPr>
            <w:r>
              <w:rPr>
                <w:rFonts w:eastAsia="宋体"/>
                <w:lang w:val="en-US" w:eastAsia="zh-CN"/>
              </w:rPr>
              <w:t>Lenovo, Motorola Mobility, vivo, Panasonic, Sharp, DCM, Spreadtrum, LG,TCL, Xiaomi, WILUS, NEC</w:t>
            </w:r>
            <w:ins w:id="93" w:author="Guozhiheng" w:date="2021-10-12T15:23:00Z">
              <w:r>
                <w:rPr>
                  <w:rFonts w:eastAsia="宋体"/>
                  <w:lang w:val="en-US" w:eastAsia="zh-CN"/>
                </w:rPr>
                <w:t>, Huawei, Hisilicon</w:t>
              </w:r>
            </w:ins>
            <w:r>
              <w:rPr>
                <w:rFonts w:eastAsia="宋体"/>
                <w:lang w:val="en-US" w:eastAsia="zh-CN"/>
              </w:rPr>
              <w:t xml:space="preserve">, </w:t>
            </w:r>
            <w:r>
              <w:rPr>
                <w:lang w:val="en-US" w:eastAsia="zh-CN"/>
              </w:rPr>
              <w:t>Ericsson (with the clarification below)</w:t>
            </w:r>
            <w:r>
              <w:rPr>
                <w:rFonts w:eastAsia="宋体"/>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宋体"/>
                <w:b/>
                <w:bCs/>
                <w:lang w:eastAsia="ko-KR"/>
              </w:rPr>
            </w:pPr>
            <w:r>
              <w:rPr>
                <w:rFonts w:eastAsia="宋体"/>
                <w:b/>
                <w:bCs/>
                <w:lang w:eastAsia="ko-KR"/>
              </w:rPr>
              <w:t>Do not support FL’s Proposal 7</w:t>
            </w:r>
          </w:p>
        </w:tc>
        <w:tc>
          <w:tcPr>
            <w:tcW w:w="7575" w:type="dxa"/>
          </w:tcPr>
          <w:p w14:paraId="26380095" w14:textId="77777777" w:rsidR="0011585F" w:rsidRDefault="002D7041">
            <w:pPr>
              <w:spacing w:line="259" w:lineRule="auto"/>
              <w:rPr>
                <w:rFonts w:eastAsia="宋体"/>
                <w:lang w:eastAsia="zh-CN"/>
              </w:rPr>
            </w:pPr>
            <w:r>
              <w:rPr>
                <w:rFonts w:eastAsia="宋体"/>
                <w:lang w:eastAsia="ko-KR"/>
              </w:rPr>
              <w:t>Intel</w:t>
            </w:r>
            <w:r>
              <w:rPr>
                <w:rFonts w:eastAsia="宋体" w:hint="eastAsia"/>
                <w:lang w:eastAsia="zh-CN"/>
              </w:rPr>
              <w:t>, CATT</w:t>
            </w:r>
          </w:p>
        </w:tc>
      </w:tr>
    </w:tbl>
    <w:p w14:paraId="04751042"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2BC6C42C" w14:textId="77777777" w:rsidR="0011585F" w:rsidRDefault="002D7041">
            <w:pPr>
              <w:spacing w:line="259" w:lineRule="auto"/>
              <w:jc w:val="center"/>
              <w:rPr>
                <w:rFonts w:eastAsia="宋体"/>
                <w:b w:val="0"/>
                <w:bCs w:val="0"/>
              </w:rPr>
            </w:pPr>
            <w:r>
              <w:rPr>
                <w:rFonts w:eastAsia="宋体"/>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宋体"/>
              </w:rPr>
            </w:pPr>
            <w:r>
              <w:rPr>
                <w:rFonts w:eastAsia="宋体"/>
              </w:rPr>
              <w:t>Intel</w:t>
            </w:r>
          </w:p>
        </w:tc>
        <w:tc>
          <w:tcPr>
            <w:tcW w:w="7455" w:type="dxa"/>
          </w:tcPr>
          <w:p w14:paraId="2AC2BE6A" w14:textId="77777777" w:rsidR="0011585F" w:rsidRDefault="002D7041">
            <w:pPr>
              <w:spacing w:line="259" w:lineRule="auto"/>
              <w:jc w:val="both"/>
              <w:rPr>
                <w:rFonts w:eastAsia="宋体"/>
              </w:rPr>
            </w:pPr>
            <w:r>
              <w:rPr>
                <w:rFonts w:eastAsia="宋体"/>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宋体"/>
              </w:rPr>
            </w:pPr>
            <w:r>
              <w:rPr>
                <w:rFonts w:hint="eastAsia"/>
                <w:lang w:eastAsia="zh-CN"/>
              </w:rPr>
              <w:t>CATT</w:t>
            </w:r>
          </w:p>
        </w:tc>
        <w:tc>
          <w:tcPr>
            <w:tcW w:w="7455" w:type="dxa"/>
          </w:tcPr>
          <w:p w14:paraId="63439C14" w14:textId="77777777" w:rsidR="0011585F" w:rsidRDefault="002D7041">
            <w:pPr>
              <w:spacing w:line="259" w:lineRule="auto"/>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宋体"/>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af7"/>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af7"/>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af7"/>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af7"/>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af7"/>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1"/>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af7"/>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af7"/>
        <w:numPr>
          <w:ilvl w:val="1"/>
          <w:numId w:val="57"/>
        </w:numPr>
        <w:jc w:val="both"/>
        <w:rPr>
          <w:sz w:val="22"/>
          <w:szCs w:val="22"/>
        </w:rPr>
      </w:pPr>
      <w:r>
        <w:rPr>
          <w:sz w:val="22"/>
          <w:szCs w:val="22"/>
        </w:rPr>
        <w:lastRenderedPageBreak/>
        <w:t xml:space="preserve">Huawei/HiSi [3], Ericsson [22], </w:t>
      </w:r>
    </w:p>
    <w:p w14:paraId="56CF0550" w14:textId="77777777" w:rsidR="0011585F" w:rsidRDefault="002D7041">
      <w:pPr>
        <w:pStyle w:val="af7"/>
        <w:numPr>
          <w:ilvl w:val="0"/>
          <w:numId w:val="58"/>
        </w:numPr>
        <w:jc w:val="both"/>
        <w:rPr>
          <w:sz w:val="22"/>
          <w:szCs w:val="22"/>
        </w:rPr>
      </w:pPr>
      <w:r>
        <w:rPr>
          <w:sz w:val="22"/>
          <w:szCs w:val="22"/>
        </w:rPr>
        <w:t xml:space="preserve">Option 2: </w:t>
      </w:r>
      <w:bookmarkStart w:id="94" w:name="_Hlk84672205"/>
      <w:r>
        <w:rPr>
          <w:sz w:val="22"/>
          <w:szCs w:val="22"/>
        </w:rPr>
        <w:t>The transmission power determination of TBoMS should be based on all the REs allocated in the N available slots for the TBoMS transmission, excluding the overhead of reference signals.</w:t>
      </w:r>
      <w:bookmarkEnd w:id="94"/>
    </w:p>
    <w:p w14:paraId="5F0BB204" w14:textId="77777777" w:rsidR="0011585F" w:rsidRDefault="002D7041">
      <w:pPr>
        <w:pStyle w:val="af7"/>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af7"/>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af7"/>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af7"/>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af7"/>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af7"/>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 xml:space="preserve">Constructive attitude in this regard is greatly </w:t>
      </w:r>
      <w:r>
        <w:rPr>
          <w:sz w:val="22"/>
          <w:szCs w:val="22"/>
          <w:u w:val="single"/>
        </w:rPr>
        <w:lastRenderedPageBreak/>
        <w:t>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宋体"/>
                <w:b w:val="0"/>
                <w:bCs w:val="0"/>
                <w:lang w:eastAsia="ko-KR"/>
              </w:rPr>
            </w:pPr>
          </w:p>
        </w:tc>
        <w:tc>
          <w:tcPr>
            <w:tcW w:w="7575" w:type="dxa"/>
            <w:vAlign w:val="center"/>
          </w:tcPr>
          <w:p w14:paraId="425B0101"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宋体"/>
                <w:b/>
                <w:bCs/>
                <w:lang w:eastAsia="ko-KR"/>
              </w:rPr>
            </w:pPr>
            <w:r>
              <w:rPr>
                <w:rFonts w:eastAsia="宋体"/>
                <w:b/>
                <w:bCs/>
                <w:lang w:eastAsia="ko-KR"/>
              </w:rPr>
              <w:t>Support FL’s Proposal 8</w:t>
            </w:r>
          </w:p>
        </w:tc>
        <w:tc>
          <w:tcPr>
            <w:tcW w:w="7575" w:type="dxa"/>
          </w:tcPr>
          <w:p w14:paraId="599C9696"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Panasonic, Sharp, DCM, Spreadtrum</w:t>
            </w:r>
            <w:r>
              <w:rPr>
                <w:rFonts w:eastAsia="宋体" w:hint="eastAsia"/>
                <w:lang w:val="en-US" w:eastAsia="zh-CN"/>
              </w:rPr>
              <w:t>, CATT</w:t>
            </w:r>
            <w:r>
              <w:rPr>
                <w:rFonts w:eastAsia="宋体"/>
                <w:lang w:val="en-US" w:eastAsia="zh-CN"/>
              </w:rPr>
              <w:t>, LG,TCL,OPPO, Apple, WILUS, IITH , IITM, CEWIT, Reliance Jio, Tejas Networks, Ericsson</w:t>
            </w:r>
            <w:r>
              <w:rPr>
                <w:rFonts w:eastAsia="宋体"/>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宋体"/>
                <w:b/>
                <w:bCs/>
                <w:lang w:eastAsia="ko-KR"/>
              </w:rPr>
            </w:pPr>
            <w:r>
              <w:rPr>
                <w:rFonts w:eastAsia="宋体"/>
                <w:b/>
                <w:bCs/>
                <w:lang w:eastAsia="ko-KR"/>
              </w:rPr>
              <w:t>Do not support FL’s Proposal 8</w:t>
            </w:r>
          </w:p>
        </w:tc>
        <w:tc>
          <w:tcPr>
            <w:tcW w:w="7575" w:type="dxa"/>
          </w:tcPr>
          <w:p w14:paraId="51DB3D07" w14:textId="77777777" w:rsidR="0011585F" w:rsidRDefault="0011585F">
            <w:pPr>
              <w:spacing w:line="259" w:lineRule="auto"/>
              <w:rPr>
                <w:rFonts w:eastAsia="宋体"/>
                <w:lang w:eastAsia="ko-KR"/>
              </w:rPr>
            </w:pPr>
          </w:p>
        </w:tc>
      </w:tr>
    </w:tbl>
    <w:p w14:paraId="235E1570"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00E46B1" w14:textId="77777777" w:rsidR="0011585F" w:rsidRDefault="002D7041">
            <w:pPr>
              <w:spacing w:line="259" w:lineRule="auto"/>
              <w:jc w:val="center"/>
              <w:rPr>
                <w:rFonts w:eastAsia="宋体"/>
                <w:b w:val="0"/>
                <w:bCs w:val="0"/>
              </w:rPr>
            </w:pPr>
            <w:r>
              <w:rPr>
                <w:rFonts w:eastAsia="宋体"/>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宋体"/>
                <w:lang w:val="en-US" w:eastAsia="zh-CN"/>
              </w:rPr>
            </w:pPr>
          </w:p>
        </w:tc>
        <w:tc>
          <w:tcPr>
            <w:tcW w:w="7455" w:type="dxa"/>
          </w:tcPr>
          <w:p w14:paraId="5DA2D177" w14:textId="77777777" w:rsidR="0011585F" w:rsidRDefault="0011585F">
            <w:pPr>
              <w:spacing w:line="259" w:lineRule="auto"/>
              <w:jc w:val="both"/>
              <w:rPr>
                <w:rFonts w:eastAsia="宋体"/>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宋体"/>
              </w:rPr>
            </w:pPr>
          </w:p>
        </w:tc>
        <w:tc>
          <w:tcPr>
            <w:tcW w:w="7455" w:type="dxa"/>
          </w:tcPr>
          <w:p w14:paraId="187FBA90" w14:textId="77777777" w:rsidR="0011585F" w:rsidRDefault="0011585F">
            <w:pPr>
              <w:spacing w:line="259" w:lineRule="auto"/>
              <w:jc w:val="both"/>
              <w:rPr>
                <w:rFonts w:eastAsia="宋体"/>
              </w:rPr>
            </w:pPr>
          </w:p>
        </w:tc>
      </w:tr>
      <w:tr w:rsidR="0011585F" w14:paraId="617302A0" w14:textId="77777777" w:rsidTr="0011585F">
        <w:tc>
          <w:tcPr>
            <w:tcW w:w="2176" w:type="dxa"/>
          </w:tcPr>
          <w:p w14:paraId="5EC64965" w14:textId="77777777" w:rsidR="0011585F" w:rsidRDefault="0011585F">
            <w:pPr>
              <w:spacing w:line="259" w:lineRule="auto"/>
              <w:jc w:val="both"/>
              <w:rPr>
                <w:rFonts w:eastAsia="宋体"/>
              </w:rPr>
            </w:pPr>
          </w:p>
        </w:tc>
        <w:tc>
          <w:tcPr>
            <w:tcW w:w="7455" w:type="dxa"/>
          </w:tcPr>
          <w:p w14:paraId="77FA8952" w14:textId="77777777" w:rsidR="0011585F" w:rsidRDefault="0011585F">
            <w:pPr>
              <w:spacing w:line="259" w:lineRule="auto"/>
              <w:jc w:val="both"/>
              <w:rPr>
                <w:rFonts w:eastAsia="宋体"/>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81"/>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宋体"/>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宋体"/>
                <w:b w:val="0"/>
                <w:bCs w:val="0"/>
              </w:rPr>
            </w:pPr>
            <w:r>
              <w:rPr>
                <w:rFonts w:eastAsia="宋体"/>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宋体"/>
                <w:b/>
                <w:bCs/>
              </w:rPr>
            </w:pPr>
            <w:r>
              <w:rPr>
                <w:rFonts w:eastAsia="宋体"/>
                <w:b/>
                <w:bCs/>
              </w:rPr>
              <w:t>Option 1</w:t>
            </w:r>
          </w:p>
          <w:p w14:paraId="1C0FD63E" w14:textId="77777777" w:rsidR="0011585F" w:rsidRDefault="002D7041">
            <w:pPr>
              <w:spacing w:line="259" w:lineRule="auto"/>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宋体"/>
                <w:lang w:eastAsia="zh-CN"/>
              </w:rPr>
            </w:pPr>
            <w:r>
              <w:rPr>
                <w:rFonts w:eastAsia="宋体"/>
              </w:rPr>
              <w:t>Lenovo, Motorola Mobility, Panasonic</w:t>
            </w:r>
            <w:r>
              <w:rPr>
                <w:rFonts w:eastAsia="宋体" w:hint="eastAsia"/>
                <w:lang w:eastAsia="zh-CN"/>
              </w:rPr>
              <w:t>, CATT</w:t>
            </w:r>
            <w:r>
              <w:rPr>
                <w:rFonts w:eastAsia="宋体"/>
                <w:lang w:eastAsia="zh-CN"/>
              </w:rPr>
              <w:t>, LG, WILUS,</w:t>
            </w:r>
            <w:r>
              <w:rPr>
                <w:rFonts w:eastAsia="宋体"/>
                <w:lang w:val="en-US" w:eastAsia="zh-CN"/>
              </w:rPr>
              <w:t xml:space="preserve"> IITH , IITM, CEWIT, Reliance Jio, Tejas Networks, Ericsson</w:t>
            </w:r>
            <w:r>
              <w:rPr>
                <w:rFonts w:eastAsia="宋体"/>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宋体"/>
                <w:b/>
                <w:bCs/>
                <w:color w:val="FFFFFF"/>
              </w:rPr>
            </w:pPr>
            <w:r>
              <w:rPr>
                <w:rFonts w:eastAsia="宋体"/>
                <w:b/>
                <w:bCs/>
              </w:rPr>
              <w:t>Option 2</w:t>
            </w:r>
          </w:p>
          <w:p w14:paraId="027D00BB" w14:textId="77777777" w:rsidR="0011585F" w:rsidRDefault="002D7041">
            <w:pPr>
              <w:spacing w:line="259" w:lineRule="auto"/>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宋体"/>
                <w:lang w:val="en-US" w:eastAsia="zh-CN"/>
              </w:rPr>
            </w:pPr>
            <w:r>
              <w:rPr>
                <w:rFonts w:eastAsia="宋体" w:hint="eastAsia"/>
                <w:lang w:val="en-US" w:eastAsia="zh-CN"/>
              </w:rPr>
              <w:t>ZTE</w:t>
            </w:r>
            <w:r>
              <w:rPr>
                <w:rFonts w:eastAsia="宋体"/>
                <w:lang w:val="en-US" w:eastAsia="zh-CN"/>
              </w:rPr>
              <w:t>, Intel</w:t>
            </w:r>
            <w:r>
              <w:rPr>
                <w:rFonts w:eastAsia="宋体" w:hint="eastAsia"/>
                <w:lang w:val="en-US" w:eastAsia="zh-CN"/>
              </w:rPr>
              <w:t>, CATT</w:t>
            </w:r>
            <w:r>
              <w:rPr>
                <w:rFonts w:eastAsia="宋体"/>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81"/>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宋体"/>
                <w:b w:val="0"/>
                <w:bCs w:val="0"/>
              </w:rPr>
            </w:pPr>
            <w:r>
              <w:rPr>
                <w:rFonts w:eastAsia="宋体"/>
              </w:rPr>
              <w:t>Company</w:t>
            </w:r>
          </w:p>
        </w:tc>
        <w:tc>
          <w:tcPr>
            <w:tcW w:w="6084" w:type="dxa"/>
            <w:vAlign w:val="center"/>
          </w:tcPr>
          <w:p w14:paraId="3D734065" w14:textId="77777777" w:rsidR="0011585F" w:rsidRDefault="002D7041">
            <w:pPr>
              <w:spacing w:line="259" w:lineRule="auto"/>
              <w:jc w:val="center"/>
              <w:rPr>
                <w:rFonts w:eastAsia="宋体"/>
                <w:b w:val="0"/>
                <w:bCs w:val="0"/>
              </w:rPr>
            </w:pPr>
            <w:r>
              <w:rPr>
                <w:rFonts w:eastAsia="宋体"/>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宋体"/>
                <w:lang w:eastAsia="zh-CN"/>
              </w:rPr>
            </w:pPr>
            <w:r>
              <w:rPr>
                <w:rFonts w:eastAsia="宋体"/>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宋体"/>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宋体"/>
              </w:rPr>
            </w:pPr>
            <w:r>
              <w:rPr>
                <w:rFonts w:eastAsia="MS Mincho" w:hint="eastAsia"/>
                <w:lang w:eastAsia="ja-JP"/>
              </w:rPr>
              <w:lastRenderedPageBreak/>
              <w:t>S</w:t>
            </w:r>
            <w:r>
              <w:rPr>
                <w:rFonts w:eastAsia="MS Mincho"/>
                <w:lang w:eastAsia="ja-JP"/>
              </w:rPr>
              <w:t>harp</w:t>
            </w:r>
          </w:p>
        </w:tc>
        <w:tc>
          <w:tcPr>
            <w:tcW w:w="6084" w:type="dxa"/>
          </w:tcPr>
          <w:p w14:paraId="758094C6" w14:textId="77777777" w:rsidR="0011585F" w:rsidRDefault="002D7041">
            <w:pPr>
              <w:spacing w:line="259" w:lineRule="auto"/>
              <w:jc w:val="both"/>
              <w:rPr>
                <w:rFonts w:eastAsia="宋体"/>
              </w:rPr>
            </w:pPr>
            <w:r>
              <w:rPr>
                <w:rFonts w:eastAsia="MS Mincho"/>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af1"/>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af7"/>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af7"/>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宋体"/>
                <w:b w:val="0"/>
                <w:bCs w:val="0"/>
                <w:lang w:eastAsia="ko-KR"/>
              </w:rPr>
            </w:pPr>
          </w:p>
        </w:tc>
        <w:tc>
          <w:tcPr>
            <w:tcW w:w="7575" w:type="dxa"/>
            <w:vAlign w:val="center"/>
          </w:tcPr>
          <w:p w14:paraId="6CBDDC16"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宋体"/>
                <w:b/>
                <w:bCs/>
                <w:lang w:eastAsia="ko-KR"/>
              </w:rPr>
            </w:pPr>
            <w:r>
              <w:rPr>
                <w:rFonts w:eastAsia="宋体"/>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宋体"/>
                <w:b/>
                <w:bCs/>
                <w:lang w:eastAsia="ko-KR"/>
              </w:rPr>
            </w:pPr>
            <w:r>
              <w:rPr>
                <w:rFonts w:eastAsia="宋体"/>
                <w:b/>
                <w:bCs/>
                <w:lang w:eastAsia="ko-KR"/>
              </w:rPr>
              <w:t>Do not support FL’s 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6CCD142C" w14:textId="77777777" w:rsidR="0011585F" w:rsidRDefault="002D7041">
            <w:pPr>
              <w:spacing w:line="259" w:lineRule="auto"/>
              <w:jc w:val="center"/>
              <w:rPr>
                <w:rFonts w:eastAsia="宋体"/>
                <w:b w:val="0"/>
                <w:bCs w:val="0"/>
              </w:rPr>
            </w:pPr>
            <w:r>
              <w:rPr>
                <w:rFonts w:eastAsia="宋体"/>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宋体"/>
              </w:rPr>
            </w:pPr>
            <w:r>
              <w:rPr>
                <w:rFonts w:eastAsia="宋体"/>
              </w:rPr>
              <w:lastRenderedPageBreak/>
              <w:t>QC</w:t>
            </w:r>
          </w:p>
        </w:tc>
        <w:tc>
          <w:tcPr>
            <w:tcW w:w="7455" w:type="dxa"/>
          </w:tcPr>
          <w:p w14:paraId="2AB3C7DB" w14:textId="77777777" w:rsidR="0011585F" w:rsidRDefault="002D7041">
            <w:pPr>
              <w:spacing w:line="259" w:lineRule="auto"/>
              <w:jc w:val="both"/>
              <w:rPr>
                <w:rFonts w:eastAsia="宋体"/>
              </w:rPr>
            </w:pPr>
            <w:r>
              <w:rPr>
                <w:rFonts w:eastAsia="宋体"/>
              </w:rPr>
              <w:t xml:space="preserve">We wonder if we can go a step further. </w:t>
            </w:r>
          </w:p>
          <w:p w14:paraId="4E06D6C7" w14:textId="77777777" w:rsidR="0011585F" w:rsidRDefault="002D7041">
            <w:pPr>
              <w:spacing w:line="259" w:lineRule="auto"/>
              <w:jc w:val="both"/>
              <w:rPr>
                <w:rFonts w:eastAsia="宋体"/>
              </w:rPr>
            </w:pPr>
            <w:r>
              <w:rPr>
                <w:rFonts w:eastAsia="宋体"/>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宋体"/>
              </w:rPr>
            </w:pPr>
            <w:r>
              <w:rPr>
                <w:rFonts w:eastAsia="宋体"/>
              </w:rPr>
              <w:t>Vivo points out that both approaches arrive at the exact same BPRE calculation. So can we go with:</w:t>
            </w:r>
          </w:p>
          <w:p w14:paraId="493CC31A" w14:textId="77777777" w:rsidR="0011585F" w:rsidRDefault="002D7041">
            <w:pPr>
              <w:spacing w:line="259" w:lineRule="auto"/>
              <w:jc w:val="both"/>
              <w:rPr>
                <w:rFonts w:eastAsia="宋体"/>
                <w:highlight w:val="cyan"/>
              </w:rPr>
            </w:pPr>
            <w:r>
              <w:rPr>
                <w:rFonts w:eastAsia="宋体"/>
                <w:highlight w:val="cyan"/>
              </w:rPr>
              <w:t>Proposal:</w:t>
            </w:r>
          </w:p>
          <w:p w14:paraId="3B15861A" w14:textId="77777777" w:rsidR="0011585F" w:rsidRDefault="002D7041">
            <w:pPr>
              <w:spacing w:line="259" w:lineRule="auto"/>
              <w:jc w:val="both"/>
              <w:rPr>
                <w:rFonts w:ascii="Cambria Math" w:eastAsia="宋体" w:hAnsi="Cambria Math"/>
                <w:i/>
              </w:rPr>
            </w:pPr>
            <w:r>
              <w:rPr>
                <w:rFonts w:eastAsia="宋体"/>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宋体"/>
                <w:highlight w:val="cyan"/>
              </w:rPr>
              <w:t xml:space="preserve"> where N is the number of slots allocated for a single TBOMS and </w:t>
            </w:r>
            <m:oMath>
              <m:sSub>
                <m:sSubPr>
                  <m:ctrlPr>
                    <w:rPr>
                      <w:rFonts w:ascii="Cambria Math" w:eastAsia="宋体" w:hAnsi="Cambria Math"/>
                      <w:i/>
                    </w:rPr>
                  </m:ctrlPr>
                </m:sSubPr>
                <m:e>
                  <m:r>
                    <w:rPr>
                      <w:rFonts w:ascii="Cambria Math" w:eastAsia="宋体" w:hAnsi="Cambria Math"/>
                      <w:highlight w:val="cyan"/>
                    </w:rPr>
                    <m:t>N</m:t>
                  </m:r>
                  <m:ctrlPr>
                    <w:rPr>
                      <w:rFonts w:ascii="Cambria Math" w:eastAsia="宋体" w:hAnsi="Cambria Math"/>
                      <w:i/>
                      <w:highlight w:val="cyan"/>
                    </w:rPr>
                  </m:ctrlPr>
                </m:e>
                <m:sub>
                  <m:r>
                    <w:rPr>
                      <w:rFonts w:ascii="Cambria Math" w:eastAsia="宋体" w:hAnsi="Cambria Math"/>
                      <w:highlight w:val="cyan"/>
                    </w:rPr>
                    <m:t>RE</m:t>
                  </m:r>
                </m:sub>
              </m:sSub>
            </m:oMath>
            <w:r>
              <w:rPr>
                <w:rFonts w:eastAsia="宋体"/>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宋体"/>
              </w:rPr>
            </w:pPr>
            <w:r>
              <w:rPr>
                <w:rFonts w:eastAsia="宋体" w:hint="eastAsia"/>
                <w:lang w:eastAsia="zh-CN"/>
              </w:rPr>
              <w:t>X</w:t>
            </w:r>
            <w:r>
              <w:rPr>
                <w:rFonts w:eastAsia="宋体"/>
                <w:lang w:eastAsia="zh-CN"/>
              </w:rPr>
              <w:t>iaomi</w:t>
            </w:r>
          </w:p>
        </w:tc>
        <w:tc>
          <w:tcPr>
            <w:tcW w:w="7455" w:type="dxa"/>
          </w:tcPr>
          <w:p w14:paraId="6174E403" w14:textId="77777777" w:rsidR="0011585F" w:rsidRDefault="002D7041">
            <w:pPr>
              <w:spacing w:line="259" w:lineRule="auto"/>
              <w:jc w:val="both"/>
              <w:rPr>
                <w:rFonts w:eastAsia="宋体"/>
              </w:rPr>
            </w:pPr>
            <w:r>
              <w:rPr>
                <w:rFonts w:eastAsia="宋体" w:hint="eastAsia"/>
                <w:lang w:eastAsia="zh-CN"/>
              </w:rPr>
              <w:t>W</w:t>
            </w:r>
            <w:r>
              <w:rPr>
                <w:rFonts w:eastAsia="宋体"/>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宋体"/>
                <w:lang w:eastAsia="zh-CN"/>
              </w:rPr>
              <w:t>V</w:t>
            </w:r>
            <w:r>
              <w:rPr>
                <w:rFonts w:eastAsia="宋体"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宋体"/>
                <w:lang w:eastAsia="zh-CN"/>
              </w:rPr>
              <w:t>Prefer</w:t>
            </w:r>
            <w:r>
              <w:rPr>
                <w:rFonts w:eastAsia="宋体"/>
              </w:rPr>
              <w:t xml:space="preserve"> </w:t>
            </w:r>
            <w:r>
              <w:rPr>
                <w:rFonts w:eastAsia="宋体" w:hint="eastAsia"/>
                <w:lang w:eastAsia="zh-CN"/>
              </w:rPr>
              <w:t>with</w:t>
            </w:r>
            <w:r>
              <w:rPr>
                <w:rFonts w:eastAsia="宋体"/>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宋体"/>
                <w:lang w:eastAsia="zh-CN"/>
              </w:rPr>
            </w:pPr>
            <w:r>
              <w:rPr>
                <w:rFonts w:eastAsia="宋体" w:hint="eastAsia"/>
                <w:lang w:eastAsia="zh-CN"/>
              </w:rPr>
              <w:t>CATT</w:t>
            </w:r>
          </w:p>
        </w:tc>
        <w:tc>
          <w:tcPr>
            <w:tcW w:w="7455" w:type="dxa"/>
          </w:tcPr>
          <w:p w14:paraId="7D386313" w14:textId="77777777" w:rsidR="0011585F" w:rsidRDefault="002D7041">
            <w:pPr>
              <w:spacing w:line="259" w:lineRule="auto"/>
              <w:jc w:val="both"/>
              <w:rPr>
                <w:rFonts w:eastAsia="宋体"/>
                <w:lang w:eastAsia="zh-CN"/>
              </w:rPr>
            </w:pPr>
            <w:r>
              <w:rPr>
                <w:rFonts w:eastAsia="宋体" w:hint="eastAsia"/>
                <w:lang w:eastAsia="zh-CN"/>
              </w:rPr>
              <w:t>Also fine with QC</w:t>
            </w:r>
            <w:r>
              <w:rPr>
                <w:rFonts w:eastAsia="宋体"/>
                <w:lang w:eastAsia="zh-CN"/>
              </w:rPr>
              <w:t>’</w:t>
            </w:r>
            <w:r>
              <w:rPr>
                <w:rFonts w:eastAsia="宋体"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宋体"/>
                <w:lang w:eastAsia="zh-CN"/>
              </w:rPr>
            </w:pPr>
            <w:r>
              <w:rPr>
                <w:rFonts w:eastAsia="宋体" w:hint="eastAsia"/>
                <w:lang w:eastAsia="zh-CN"/>
              </w:rPr>
              <w:t>H</w:t>
            </w:r>
            <w:r>
              <w:rPr>
                <w:rFonts w:eastAsia="宋体"/>
                <w:lang w:eastAsia="zh-CN"/>
              </w:rPr>
              <w:t>uawei, Hisilicon</w:t>
            </w:r>
          </w:p>
        </w:tc>
        <w:tc>
          <w:tcPr>
            <w:tcW w:w="7455" w:type="dxa"/>
          </w:tcPr>
          <w:p w14:paraId="16E833D8" w14:textId="77777777" w:rsidR="0011585F" w:rsidRDefault="002D7041">
            <w:pPr>
              <w:spacing w:line="259" w:lineRule="auto"/>
              <w:jc w:val="both"/>
              <w:rPr>
                <w:rFonts w:eastAsia="宋体"/>
                <w:lang w:eastAsia="zh-CN"/>
              </w:rPr>
            </w:pPr>
            <w:r>
              <w:rPr>
                <w:rFonts w:eastAsia="宋体"/>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宋体" w:hint="eastAsia"/>
                <w:lang w:eastAsia="zh-CN"/>
              </w:rPr>
              <w:t>.</w:t>
            </w:r>
          </w:p>
          <w:p w14:paraId="6519975E" w14:textId="77777777" w:rsidR="0011585F" w:rsidRDefault="002D7041">
            <w:pPr>
              <w:spacing w:line="259" w:lineRule="auto"/>
              <w:jc w:val="both"/>
              <w:rPr>
                <w:rFonts w:eastAsia="宋体"/>
                <w:lang w:eastAsia="zh-CN"/>
              </w:rPr>
            </w:pPr>
            <w:r>
              <w:rPr>
                <w:rFonts w:eastAsia="宋体"/>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宋体"/>
                <w:lang w:eastAsia="zh-CN"/>
              </w:rPr>
            </w:pPr>
            <w:r>
              <w:rPr>
                <w:rFonts w:eastAsia="宋体" w:hint="eastAsia"/>
                <w:lang w:eastAsia="zh-CN"/>
              </w:rPr>
              <w:t>C</w:t>
            </w:r>
            <w:r>
              <w:rPr>
                <w:rFonts w:eastAsia="宋体"/>
                <w:lang w:eastAsia="zh-CN"/>
              </w:rPr>
              <w:t>MCC</w:t>
            </w:r>
          </w:p>
        </w:tc>
        <w:tc>
          <w:tcPr>
            <w:tcW w:w="7455" w:type="dxa"/>
          </w:tcPr>
          <w:p w14:paraId="715DB411" w14:textId="77777777" w:rsidR="0011585F" w:rsidRDefault="002D7041">
            <w:pPr>
              <w:spacing w:line="259" w:lineRule="auto"/>
              <w:jc w:val="both"/>
              <w:rPr>
                <w:rFonts w:eastAsia="宋体"/>
                <w:lang w:eastAsia="zh-CN"/>
              </w:rPr>
            </w:pPr>
            <w:r>
              <w:rPr>
                <w:rFonts w:eastAsia="宋体"/>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0CA39461" w14:textId="77777777" w:rsidR="0011585F" w:rsidRDefault="002D7041">
            <w:pPr>
              <w:spacing w:line="259" w:lineRule="auto"/>
              <w:jc w:val="both"/>
              <w:rPr>
                <w:rFonts w:eastAsia="宋体"/>
                <w:lang w:val="en-US" w:eastAsia="zh-CN"/>
              </w:rPr>
            </w:pPr>
            <w:r>
              <w:rPr>
                <w:rFonts w:eastAsia="宋体"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宋体"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宋体"/>
                <w:lang w:eastAsia="zh-CN"/>
              </w:rPr>
            </w:pPr>
            <w:r>
              <w:rPr>
                <w:rFonts w:eastAsia="宋体"/>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宋体"/>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宋体"/>
              </w:rPr>
            </w:pPr>
            <w:r>
              <w:rPr>
                <w:rFonts w:eastAsia="宋体"/>
              </w:rPr>
              <w:t>Apple</w:t>
            </w:r>
          </w:p>
        </w:tc>
        <w:tc>
          <w:tcPr>
            <w:tcW w:w="7455" w:type="dxa"/>
          </w:tcPr>
          <w:p w14:paraId="46BFADFF" w14:textId="77777777" w:rsidR="0011585F" w:rsidRDefault="002D7041">
            <w:pPr>
              <w:spacing w:line="259" w:lineRule="auto"/>
              <w:jc w:val="both"/>
              <w:rPr>
                <w:rFonts w:eastAsia="宋体"/>
              </w:rPr>
            </w:pPr>
            <w:r>
              <w:rPr>
                <w:rFonts w:eastAsia="宋体"/>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81"/>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宋体"/>
                <w:b w:val="0"/>
                <w:bCs w:val="0"/>
                <w:lang w:eastAsia="ko-KR"/>
              </w:rPr>
            </w:pPr>
          </w:p>
        </w:tc>
        <w:tc>
          <w:tcPr>
            <w:tcW w:w="7575" w:type="dxa"/>
            <w:vAlign w:val="center"/>
          </w:tcPr>
          <w:p w14:paraId="0A5A6375"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宋体"/>
                <w:b/>
                <w:bCs/>
                <w:lang w:eastAsia="ko-KR"/>
              </w:rPr>
            </w:pPr>
            <w:r>
              <w:rPr>
                <w:rFonts w:eastAsia="宋体"/>
                <w:b/>
                <w:bCs/>
                <w:lang w:eastAsia="ko-KR"/>
              </w:rPr>
              <w:t>Support FL’s 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宋体"/>
                <w:b/>
                <w:bCs/>
                <w:lang w:eastAsia="ko-KR"/>
              </w:rPr>
            </w:pPr>
            <w:r>
              <w:rPr>
                <w:rFonts w:eastAsia="宋体"/>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70533089" w14:textId="77777777" w:rsidR="0011585F" w:rsidRDefault="002D7041">
            <w:pPr>
              <w:spacing w:line="259" w:lineRule="auto"/>
              <w:jc w:val="center"/>
              <w:rPr>
                <w:rFonts w:eastAsia="宋体"/>
                <w:b w:val="0"/>
                <w:bCs w:val="0"/>
              </w:rPr>
            </w:pPr>
            <w:r>
              <w:rPr>
                <w:rFonts w:eastAsia="宋体"/>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宋体"/>
              </w:rPr>
            </w:pPr>
            <w:r>
              <w:rPr>
                <w:rFonts w:eastAsia="宋体"/>
              </w:rPr>
              <w:t>Ericsson</w:t>
            </w:r>
          </w:p>
        </w:tc>
        <w:tc>
          <w:tcPr>
            <w:tcW w:w="7455" w:type="dxa"/>
          </w:tcPr>
          <w:p w14:paraId="408C6D4E" w14:textId="77777777" w:rsidR="0011585F" w:rsidRDefault="002D7041">
            <w:pPr>
              <w:spacing w:line="259" w:lineRule="auto"/>
              <w:jc w:val="both"/>
              <w:rPr>
                <w:rFonts w:eastAsia="宋体"/>
              </w:rPr>
            </w:pPr>
            <w:r>
              <w:rPr>
                <w:rFonts w:eastAsia="宋体"/>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宋体"/>
              </w:rPr>
            </w:pPr>
          </w:p>
        </w:tc>
        <w:tc>
          <w:tcPr>
            <w:tcW w:w="7455" w:type="dxa"/>
          </w:tcPr>
          <w:p w14:paraId="26EF747E" w14:textId="77777777" w:rsidR="0011585F" w:rsidRDefault="0011585F">
            <w:pPr>
              <w:spacing w:line="259" w:lineRule="auto"/>
              <w:jc w:val="both"/>
              <w:rPr>
                <w:rFonts w:eastAsia="宋体"/>
              </w:rPr>
            </w:pPr>
          </w:p>
        </w:tc>
      </w:tr>
      <w:tr w:rsidR="0011585F" w14:paraId="60C78CE4" w14:textId="77777777" w:rsidTr="0011585F">
        <w:tc>
          <w:tcPr>
            <w:tcW w:w="2176" w:type="dxa"/>
          </w:tcPr>
          <w:p w14:paraId="0C7EBBFC" w14:textId="77777777" w:rsidR="0011585F" w:rsidRDefault="0011585F">
            <w:pPr>
              <w:spacing w:line="259" w:lineRule="auto"/>
              <w:jc w:val="both"/>
              <w:rPr>
                <w:rFonts w:eastAsia="宋体"/>
              </w:rPr>
            </w:pPr>
          </w:p>
        </w:tc>
        <w:tc>
          <w:tcPr>
            <w:tcW w:w="7455" w:type="dxa"/>
          </w:tcPr>
          <w:p w14:paraId="74FE747B" w14:textId="77777777" w:rsidR="0011585F" w:rsidRDefault="0011585F">
            <w:pPr>
              <w:spacing w:line="259" w:lineRule="auto"/>
              <w:jc w:val="both"/>
              <w:rPr>
                <w:rFonts w:eastAsia="宋体"/>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59B6F42C" w14:textId="77777777" w:rsidR="0011585F" w:rsidRDefault="002D7041">
            <w:pPr>
              <w:spacing w:line="259" w:lineRule="auto"/>
              <w:jc w:val="center"/>
              <w:rPr>
                <w:rFonts w:eastAsia="宋体"/>
                <w:b w:val="0"/>
                <w:bCs w:val="0"/>
              </w:rPr>
            </w:pPr>
            <w:r>
              <w:rPr>
                <w:rFonts w:eastAsia="宋体"/>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宋体"/>
              </w:rPr>
            </w:pPr>
            <w:r>
              <w:rPr>
                <w:rFonts w:eastAsia="宋体"/>
              </w:rPr>
              <w:t>Ericsson</w:t>
            </w:r>
          </w:p>
        </w:tc>
        <w:tc>
          <w:tcPr>
            <w:tcW w:w="7455" w:type="dxa"/>
          </w:tcPr>
          <w:p w14:paraId="678AA4A1" w14:textId="77777777" w:rsidR="00342827" w:rsidRDefault="00342827" w:rsidP="00342827">
            <w:pPr>
              <w:spacing w:line="259" w:lineRule="auto"/>
              <w:jc w:val="both"/>
              <w:rPr>
                <w:rFonts w:eastAsia="宋体"/>
              </w:rPr>
            </w:pPr>
            <w:r>
              <w:rPr>
                <w:rFonts w:eastAsia="宋体"/>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宋体"/>
              </w:rPr>
            </w:pPr>
            <w:r>
              <w:rPr>
                <w:rFonts w:eastAsia="宋体"/>
              </w:rPr>
              <w:t>I would be OK with adding a note: “How this equation or its equivalent is captured in the specification is left to the editor”.</w:t>
            </w:r>
          </w:p>
        </w:tc>
      </w:tr>
      <w:tr w:rsidR="0011585F" w14:paraId="31127A22" w14:textId="77777777" w:rsidTr="0011585F">
        <w:tc>
          <w:tcPr>
            <w:tcW w:w="2176" w:type="dxa"/>
          </w:tcPr>
          <w:p w14:paraId="24BFD915" w14:textId="77777777" w:rsidR="0011585F" w:rsidRDefault="0011585F">
            <w:pPr>
              <w:spacing w:line="259" w:lineRule="auto"/>
              <w:jc w:val="both"/>
              <w:rPr>
                <w:rFonts w:eastAsia="宋体"/>
              </w:rPr>
            </w:pPr>
          </w:p>
        </w:tc>
        <w:tc>
          <w:tcPr>
            <w:tcW w:w="7455" w:type="dxa"/>
          </w:tcPr>
          <w:p w14:paraId="6EF7BCCA" w14:textId="77777777" w:rsidR="0011585F" w:rsidRDefault="0011585F">
            <w:pPr>
              <w:spacing w:line="259" w:lineRule="auto"/>
              <w:jc w:val="both"/>
              <w:rPr>
                <w:rFonts w:eastAsia="宋体"/>
              </w:rPr>
            </w:pPr>
          </w:p>
        </w:tc>
      </w:tr>
      <w:tr w:rsidR="0011585F" w14:paraId="282807D9" w14:textId="77777777" w:rsidTr="0011585F">
        <w:tc>
          <w:tcPr>
            <w:tcW w:w="2176" w:type="dxa"/>
          </w:tcPr>
          <w:p w14:paraId="2CE441CB" w14:textId="77777777" w:rsidR="0011585F" w:rsidRDefault="0011585F">
            <w:pPr>
              <w:spacing w:line="259" w:lineRule="auto"/>
              <w:jc w:val="both"/>
              <w:rPr>
                <w:rFonts w:eastAsia="宋体"/>
              </w:rPr>
            </w:pPr>
          </w:p>
        </w:tc>
        <w:tc>
          <w:tcPr>
            <w:tcW w:w="7455" w:type="dxa"/>
          </w:tcPr>
          <w:p w14:paraId="4BBCE19C" w14:textId="77777777" w:rsidR="0011585F" w:rsidRDefault="0011585F">
            <w:pPr>
              <w:spacing w:line="259" w:lineRule="auto"/>
              <w:jc w:val="both"/>
              <w:rPr>
                <w:rFonts w:eastAsia="宋体"/>
              </w:rPr>
            </w:pPr>
          </w:p>
        </w:tc>
      </w:tr>
    </w:tbl>
    <w:p w14:paraId="22C1D212" w14:textId="77777777" w:rsidR="0011585F" w:rsidRDefault="0011585F">
      <w:pPr>
        <w:jc w:val="both"/>
        <w:rPr>
          <w:sz w:val="22"/>
          <w:szCs w:val="22"/>
        </w:rPr>
      </w:pPr>
    </w:p>
    <w:p w14:paraId="00A4C5E6" w14:textId="77777777" w:rsidR="0011585F" w:rsidRDefault="0011585F">
      <w:pPr>
        <w:jc w:val="both"/>
        <w:rPr>
          <w:sz w:val="22"/>
          <w:szCs w:val="22"/>
        </w:rPr>
      </w:pPr>
    </w:p>
    <w:p w14:paraId="4C48B55D" w14:textId="77777777" w:rsidR="0011585F" w:rsidRDefault="0011585F">
      <w:pPr>
        <w:jc w:val="both"/>
        <w:rPr>
          <w:sz w:val="22"/>
          <w:szCs w:val="22"/>
        </w:rPr>
      </w:pPr>
    </w:p>
    <w:p w14:paraId="1C627C17" w14:textId="77777777" w:rsidR="0011585F" w:rsidRDefault="002D7041">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1"/>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lastRenderedPageBreak/>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af7"/>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af7"/>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af7"/>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af7"/>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af7"/>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w:t>
      </w:r>
      <w:r>
        <w:rPr>
          <w:sz w:val="22"/>
          <w:lang w:val="en-US"/>
        </w:rPr>
        <w:lastRenderedPageBreak/>
        <w:t xml:space="preserve">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af7"/>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af7"/>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af7"/>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宋体"/>
                <w:b w:val="0"/>
                <w:bCs w:val="0"/>
                <w:lang w:eastAsia="ko-KR"/>
              </w:rPr>
            </w:pPr>
          </w:p>
        </w:tc>
        <w:tc>
          <w:tcPr>
            <w:tcW w:w="7575" w:type="dxa"/>
            <w:vAlign w:val="center"/>
          </w:tcPr>
          <w:p w14:paraId="1529DE62"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宋体"/>
                <w:b/>
                <w:bCs/>
                <w:lang w:eastAsia="ko-KR"/>
              </w:rPr>
            </w:pPr>
            <w:r>
              <w:rPr>
                <w:rFonts w:eastAsia="宋体"/>
                <w:b/>
                <w:bCs/>
                <w:lang w:eastAsia="ko-KR"/>
              </w:rPr>
              <w:t>Support FL’s Proposal 9</w:t>
            </w:r>
          </w:p>
        </w:tc>
        <w:tc>
          <w:tcPr>
            <w:tcW w:w="7575" w:type="dxa"/>
          </w:tcPr>
          <w:p w14:paraId="31BCA399"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Lenovo, Motorola Mobility, vivo, Panasonic, DCM, Spreadtrum</w:t>
            </w:r>
            <w:r>
              <w:rPr>
                <w:rFonts w:eastAsia="宋体" w:hint="eastAsia"/>
                <w:lang w:val="en-US" w:eastAsia="zh-CN"/>
              </w:rPr>
              <w:t>,</w:t>
            </w:r>
            <w:r>
              <w:rPr>
                <w:rFonts w:hint="eastAsia"/>
                <w:lang w:val="en-US" w:eastAsia="zh-CN"/>
              </w:rPr>
              <w:t xml:space="preserve"> CATT</w:t>
            </w:r>
            <w:r>
              <w:rPr>
                <w:lang w:val="en-US" w:eastAsia="zh-CN"/>
              </w:rPr>
              <w:t>, LG,TCL,OPPO, Xiaomi, WILUS, Ericsson</w:t>
            </w:r>
            <w:r>
              <w:rPr>
                <w:rFonts w:eastAsia="宋体"/>
              </w:rPr>
              <w:t>, Nokia, NSB</w:t>
            </w:r>
            <w:ins w:id="95" w:author="Sharp" w:date="2021-10-12T18:52:00Z">
              <w:r>
                <w:rPr>
                  <w:rFonts w:eastAsia="宋体"/>
                </w:rPr>
                <w:t>, Sharp</w:t>
              </w:r>
            </w:ins>
            <w:r>
              <w:rPr>
                <w:rFonts w:eastAsia="宋体" w:hint="eastAsia"/>
                <w:lang w:eastAsia="zh-CN"/>
              </w:rPr>
              <w:t xml:space="preserve">, </w:t>
            </w:r>
            <w:r>
              <w:rPr>
                <w:rFonts w:eastAsia="宋体"/>
                <w:lang w:eastAsia="zh-CN"/>
              </w:rPr>
              <w:t>Samsung</w:t>
            </w:r>
            <w:r>
              <w:rPr>
                <w:rFonts w:eastAsia="宋体"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宋体"/>
                <w:b/>
                <w:bCs/>
                <w:lang w:eastAsia="ko-KR"/>
              </w:rPr>
            </w:pPr>
            <w:r>
              <w:rPr>
                <w:rFonts w:eastAsia="宋体"/>
                <w:b/>
                <w:bCs/>
                <w:lang w:eastAsia="ko-KR"/>
              </w:rPr>
              <w:t>Do not support FL’s Proposal 9</w:t>
            </w:r>
          </w:p>
        </w:tc>
        <w:tc>
          <w:tcPr>
            <w:tcW w:w="7575" w:type="dxa"/>
          </w:tcPr>
          <w:p w14:paraId="4D221D20" w14:textId="77777777" w:rsidR="0011585F" w:rsidRDefault="002D7041">
            <w:pPr>
              <w:spacing w:line="259" w:lineRule="auto"/>
              <w:rPr>
                <w:rFonts w:eastAsia="MS Mincho"/>
                <w:lang w:eastAsia="ja-JP"/>
              </w:rPr>
            </w:pPr>
            <w:del w:id="96"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1A361A4" w14:textId="77777777" w:rsidR="0011585F" w:rsidRDefault="002D7041">
            <w:pPr>
              <w:spacing w:line="259" w:lineRule="auto"/>
              <w:jc w:val="center"/>
              <w:rPr>
                <w:rFonts w:eastAsia="宋体"/>
                <w:b w:val="0"/>
                <w:bCs w:val="0"/>
              </w:rPr>
            </w:pPr>
            <w:r>
              <w:rPr>
                <w:rFonts w:eastAsia="宋体"/>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宋体"/>
              </w:rPr>
            </w:pPr>
            <w:r>
              <w:rPr>
                <w:rFonts w:eastAsia="宋体"/>
              </w:rPr>
              <w:t>Intel</w:t>
            </w:r>
          </w:p>
        </w:tc>
        <w:tc>
          <w:tcPr>
            <w:tcW w:w="7455" w:type="dxa"/>
          </w:tcPr>
          <w:p w14:paraId="3D9867E2" w14:textId="77777777" w:rsidR="0011585F" w:rsidRDefault="002D7041">
            <w:pPr>
              <w:spacing w:line="259" w:lineRule="auto"/>
              <w:jc w:val="both"/>
              <w:rPr>
                <w:rFonts w:eastAsia="宋体"/>
              </w:rPr>
            </w:pPr>
            <w:r>
              <w:rPr>
                <w:rFonts w:eastAsia="宋体"/>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5EB9DA0A" w14:textId="77777777" w:rsidR="0011585F" w:rsidRDefault="002D7041">
            <w:pPr>
              <w:spacing w:line="259" w:lineRule="auto"/>
              <w:jc w:val="both"/>
              <w:rPr>
                <w:rFonts w:eastAsia="宋体"/>
              </w:rPr>
            </w:pPr>
            <w:del w:id="97"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宋体"/>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宋体"/>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81"/>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宋体"/>
                <w:b w:val="0"/>
                <w:bCs w:val="0"/>
              </w:rPr>
            </w:pPr>
          </w:p>
        </w:tc>
        <w:tc>
          <w:tcPr>
            <w:tcW w:w="2813" w:type="dxa"/>
          </w:tcPr>
          <w:p w14:paraId="0B790E66" w14:textId="77777777" w:rsidR="0011585F" w:rsidRDefault="002D7041">
            <w:pPr>
              <w:spacing w:line="259" w:lineRule="auto"/>
              <w:jc w:val="center"/>
              <w:rPr>
                <w:rFonts w:eastAsia="宋体"/>
                <w:b w:val="0"/>
                <w:bCs w:val="0"/>
              </w:rPr>
            </w:pPr>
            <w:r>
              <w:rPr>
                <w:rFonts w:eastAsia="宋体"/>
              </w:rPr>
              <w:t>Support</w:t>
            </w:r>
          </w:p>
        </w:tc>
        <w:tc>
          <w:tcPr>
            <w:tcW w:w="3260" w:type="dxa"/>
            <w:vAlign w:val="center"/>
          </w:tcPr>
          <w:p w14:paraId="3E2A1E98" w14:textId="77777777" w:rsidR="0011585F" w:rsidRDefault="002D7041">
            <w:pPr>
              <w:spacing w:line="259" w:lineRule="auto"/>
              <w:jc w:val="center"/>
              <w:rPr>
                <w:rFonts w:eastAsia="宋体"/>
                <w:b w:val="0"/>
                <w:bCs w:val="0"/>
              </w:rPr>
            </w:pPr>
            <w:r>
              <w:rPr>
                <w:rFonts w:eastAsia="宋体"/>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宋体"/>
                <w:sz w:val="22"/>
                <w:lang w:val="en-US"/>
              </w:rPr>
            </w:pPr>
            <w:bookmarkStart w:id="98" w:name="_Hlk85099081"/>
            <w:r>
              <w:rPr>
                <w:rFonts w:eastAsia="宋体"/>
                <w:sz w:val="22"/>
                <w:lang w:val="en-US"/>
              </w:rPr>
              <w:t>Intra-slot FH (same as the legacy PUSCH repetition Type A)</w:t>
            </w:r>
            <w:bookmarkEnd w:id="98"/>
          </w:p>
        </w:tc>
        <w:tc>
          <w:tcPr>
            <w:tcW w:w="2813" w:type="dxa"/>
          </w:tcPr>
          <w:p w14:paraId="2490490E" w14:textId="77777777" w:rsidR="0011585F" w:rsidRDefault="002D7041">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Panasonic, Sharp, Spreadtrum</w:t>
            </w:r>
            <w:r>
              <w:rPr>
                <w:rFonts w:eastAsia="宋体" w:hint="eastAsia"/>
                <w:lang w:val="en-US" w:eastAsia="zh-CN"/>
              </w:rPr>
              <w:t>,</w:t>
            </w:r>
            <w:r>
              <w:rPr>
                <w:rFonts w:hint="eastAsia"/>
                <w:lang w:eastAsia="zh-CN"/>
              </w:rPr>
              <w:t xml:space="preserve"> CATT</w:t>
            </w:r>
            <w:r>
              <w:rPr>
                <w:lang w:eastAsia="zh-CN"/>
              </w:rPr>
              <w:t>,TCL, Xiaomi, WILUS, Ericsson</w:t>
            </w:r>
            <w:r>
              <w:rPr>
                <w:rFonts w:eastAsia="宋体"/>
              </w:rPr>
              <w:t>, Nokia, NSB</w:t>
            </w:r>
          </w:p>
        </w:tc>
        <w:tc>
          <w:tcPr>
            <w:tcW w:w="3260" w:type="dxa"/>
          </w:tcPr>
          <w:p w14:paraId="4E4F59E1" w14:textId="77777777" w:rsidR="0011585F" w:rsidRDefault="002D7041">
            <w:pPr>
              <w:spacing w:line="259" w:lineRule="auto"/>
              <w:jc w:val="both"/>
              <w:rPr>
                <w:rFonts w:eastAsia="宋体"/>
                <w:lang w:eastAsia="zh-CN"/>
              </w:rPr>
            </w:pPr>
            <w:r>
              <w:rPr>
                <w:rFonts w:eastAsia="宋体" w:hint="eastAsia"/>
                <w:lang w:eastAsia="zh-CN"/>
              </w:rPr>
              <w:t>v</w:t>
            </w:r>
            <w:r>
              <w:rPr>
                <w:rFonts w:eastAsia="宋体"/>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宋体"/>
              </w:rPr>
            </w:pPr>
            <w:r>
              <w:rPr>
                <w:rFonts w:eastAsia="宋体"/>
                <w:sz w:val="22"/>
                <w:lang w:val="en-US"/>
              </w:rPr>
              <w:lastRenderedPageBreak/>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宋体"/>
              </w:rPr>
            </w:pPr>
            <w:r>
              <w:rPr>
                <w:rFonts w:eastAsia="宋体"/>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宋体"/>
                <w:lang w:val="de-DE" w:eastAsia="zh-CN"/>
              </w:rPr>
            </w:pPr>
            <w:r>
              <w:rPr>
                <w:rFonts w:eastAsia="宋体" w:hint="eastAsia"/>
                <w:lang w:val="de-DE" w:eastAsia="zh-CN"/>
              </w:rPr>
              <w:t>ZTE</w:t>
            </w:r>
            <w:r>
              <w:rPr>
                <w:rFonts w:eastAsia="宋体"/>
                <w:lang w:val="de-DE" w:eastAsia="zh-CN"/>
              </w:rPr>
              <w:t>, vivo, Spreadtrum</w:t>
            </w:r>
            <w:r>
              <w:rPr>
                <w:rFonts w:eastAsia="宋体" w:hint="eastAsia"/>
                <w:lang w:val="de-DE" w:eastAsia="zh-CN"/>
              </w:rPr>
              <w:t>,</w:t>
            </w:r>
            <w:r>
              <w:rPr>
                <w:rFonts w:hint="eastAsia"/>
                <w:lang w:val="de-DE" w:eastAsia="zh-CN"/>
              </w:rPr>
              <w:t xml:space="preserve"> CATT</w:t>
            </w:r>
            <w:r>
              <w:rPr>
                <w:rFonts w:eastAsia="宋体"/>
                <w:lang w:val="de-DE" w:eastAsia="zh-CN"/>
              </w:rPr>
              <w:t>, LG</w:t>
            </w:r>
            <w:r>
              <w:rPr>
                <w:rFonts w:eastAsia="宋体"/>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宋体"/>
                <w:sz w:val="22"/>
                <w:lang w:val="en-US"/>
              </w:rPr>
            </w:pPr>
            <w:r>
              <w:rPr>
                <w:rFonts w:eastAsia="宋体"/>
                <w:sz w:val="22"/>
                <w:lang w:val="en-US"/>
              </w:rPr>
              <w:t>Inter-repetition FH for TBoMS repetitions.</w:t>
            </w:r>
          </w:p>
        </w:tc>
        <w:tc>
          <w:tcPr>
            <w:tcW w:w="2813" w:type="dxa"/>
          </w:tcPr>
          <w:p w14:paraId="246948B0" w14:textId="77777777" w:rsidR="0011585F" w:rsidRDefault="002D7041">
            <w:pPr>
              <w:spacing w:line="259" w:lineRule="auto"/>
              <w:jc w:val="both"/>
              <w:rPr>
                <w:rFonts w:eastAsia="宋体"/>
              </w:rPr>
            </w:pPr>
            <w:r>
              <w:rPr>
                <w:rFonts w:eastAsia="宋体"/>
              </w:rPr>
              <w:t>Lenovo, Motorola Mobility, Intel</w:t>
            </w:r>
            <w:r>
              <w:rPr>
                <w:rFonts w:eastAsia="宋体"/>
                <w:lang w:val="en-US" w:eastAsia="zh-CN"/>
              </w:rPr>
              <w:t>, Spreadtrum,TCL, Xiaomi</w:t>
            </w:r>
          </w:p>
        </w:tc>
        <w:tc>
          <w:tcPr>
            <w:tcW w:w="3260" w:type="dxa"/>
          </w:tcPr>
          <w:p w14:paraId="76163F02" w14:textId="77777777" w:rsidR="0011585F" w:rsidRDefault="002D7041">
            <w:pPr>
              <w:spacing w:line="259" w:lineRule="auto"/>
              <w:jc w:val="both"/>
              <w:rPr>
                <w:rFonts w:eastAsia="宋体"/>
                <w:lang w:val="en-US" w:eastAsia="zh-CN"/>
              </w:rPr>
            </w:pPr>
            <w:r>
              <w:rPr>
                <w:rFonts w:eastAsia="宋体" w:hint="eastAsia"/>
                <w:lang w:val="en-US" w:eastAsia="zh-CN"/>
              </w:rPr>
              <w:t>ZTE</w:t>
            </w:r>
            <w:r>
              <w:rPr>
                <w:rFonts w:eastAsia="宋体"/>
                <w:lang w:val="en-US" w:eastAsia="zh-CN"/>
              </w:rPr>
              <w:t>, vivo, Sharp</w:t>
            </w:r>
            <w:r>
              <w:rPr>
                <w:rFonts w:eastAsia="宋体" w:hint="eastAsia"/>
                <w:lang w:val="en-US" w:eastAsia="zh-CN"/>
              </w:rPr>
              <w:t>,</w:t>
            </w:r>
            <w:r>
              <w:rPr>
                <w:rFonts w:hint="eastAsia"/>
                <w:lang w:eastAsia="zh-CN"/>
              </w:rPr>
              <w:t xml:space="preserve"> CATT</w:t>
            </w:r>
            <w:r>
              <w:rPr>
                <w:rFonts w:eastAsia="宋体"/>
                <w:lang w:val="en-US" w:eastAsia="zh-CN"/>
              </w:rPr>
              <w:t>, LG</w:t>
            </w:r>
            <w:r>
              <w:rPr>
                <w:rFonts w:eastAsia="宋体"/>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81"/>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宋体"/>
                <w:b w:val="0"/>
                <w:bCs w:val="0"/>
              </w:rPr>
            </w:pPr>
            <w:r>
              <w:rPr>
                <w:rFonts w:eastAsia="宋体"/>
              </w:rPr>
              <w:t>Company</w:t>
            </w:r>
          </w:p>
        </w:tc>
        <w:tc>
          <w:tcPr>
            <w:tcW w:w="6081" w:type="dxa"/>
            <w:vAlign w:val="center"/>
          </w:tcPr>
          <w:p w14:paraId="3B7CABC0" w14:textId="77777777" w:rsidR="0011585F" w:rsidRDefault="002D7041">
            <w:pPr>
              <w:spacing w:line="259" w:lineRule="auto"/>
              <w:jc w:val="center"/>
              <w:rPr>
                <w:rFonts w:eastAsia="宋体"/>
                <w:b w:val="0"/>
                <w:bCs w:val="0"/>
              </w:rPr>
            </w:pPr>
            <w:r>
              <w:rPr>
                <w:rFonts w:eastAsia="宋体"/>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宋体"/>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宋体"/>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宋体"/>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af7"/>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af7"/>
              <w:numPr>
                <w:ilvl w:val="0"/>
                <w:numId w:val="62"/>
              </w:numPr>
              <w:spacing w:line="259" w:lineRule="auto"/>
              <w:jc w:val="both"/>
            </w:pPr>
            <w:r>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宋体"/>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af7"/>
        <w:numPr>
          <w:ilvl w:val="0"/>
          <w:numId w:val="63"/>
        </w:numPr>
        <w:jc w:val="both"/>
        <w:rPr>
          <w:b/>
          <w:bCs/>
          <w:sz w:val="22"/>
          <w:szCs w:val="22"/>
        </w:rPr>
      </w:pPr>
      <w:r>
        <w:rPr>
          <w:rFonts w:eastAsia="宋体"/>
          <w:sz w:val="22"/>
          <w:lang w:val="en-US"/>
        </w:rPr>
        <w:lastRenderedPageBreak/>
        <w:t xml:space="preserve">Intra-slot FH (same as the legacy PUSCH repetition Type A): </w:t>
      </w:r>
      <w:r>
        <w:rPr>
          <w:sz w:val="22"/>
          <w:szCs w:val="22"/>
        </w:rPr>
        <w:t>supported by 12 companies not supported by 1 company.</w:t>
      </w:r>
    </w:p>
    <w:p w14:paraId="52A0B6F0" w14:textId="77777777" w:rsidR="0011585F" w:rsidRDefault="002D7041">
      <w:pPr>
        <w:pStyle w:val="af7"/>
        <w:numPr>
          <w:ilvl w:val="0"/>
          <w:numId w:val="63"/>
        </w:numPr>
        <w:jc w:val="both"/>
        <w:rPr>
          <w:b/>
          <w:bCs/>
          <w:sz w:val="22"/>
          <w:szCs w:val="22"/>
        </w:rPr>
      </w:pPr>
      <w:r>
        <w:rPr>
          <w:rFonts w:eastAsia="宋体"/>
          <w:sz w:val="22"/>
          <w:lang w:val="en-US"/>
        </w:rPr>
        <w:t>Inter-slot frequency hopping with inter-slot bundling for a single TBoMS without JCE: supported by 7 companies and not supported by 6 companies.</w:t>
      </w:r>
    </w:p>
    <w:p w14:paraId="7A96E6C8" w14:textId="77777777" w:rsidR="0011585F" w:rsidRDefault="002D7041">
      <w:pPr>
        <w:pStyle w:val="af7"/>
        <w:numPr>
          <w:ilvl w:val="0"/>
          <w:numId w:val="63"/>
        </w:numPr>
        <w:jc w:val="both"/>
        <w:rPr>
          <w:b/>
          <w:bCs/>
          <w:sz w:val="22"/>
          <w:szCs w:val="22"/>
        </w:rPr>
      </w:pPr>
      <w:r>
        <w:rPr>
          <w:rFonts w:eastAsia="宋体"/>
          <w:sz w:val="22"/>
          <w:lang w:val="en-US"/>
        </w:rPr>
        <w:t>Inter-repetition FH for TBoMS repetitions: supported by 5 companies and not supported by 6 companies.</w:t>
      </w:r>
    </w:p>
    <w:p w14:paraId="0A207F72" w14:textId="77777777" w:rsidR="0011585F" w:rsidRDefault="002D7041">
      <w:pPr>
        <w:jc w:val="both"/>
        <w:rPr>
          <w:rFonts w:eastAsia="宋体"/>
          <w:sz w:val="22"/>
          <w:lang w:val="en-US"/>
        </w:rPr>
      </w:pPr>
      <w:r>
        <w:rPr>
          <w:sz w:val="22"/>
          <w:szCs w:val="22"/>
        </w:rPr>
        <w:t xml:space="preserve">It can be observed from the above outcome that there is no consensus on supporting </w:t>
      </w:r>
      <w:r>
        <w:rPr>
          <w:rFonts w:eastAsia="宋体"/>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af7"/>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宋体"/>
                <w:b w:val="0"/>
                <w:bCs w:val="0"/>
                <w:lang w:eastAsia="ko-KR"/>
              </w:rPr>
            </w:pPr>
          </w:p>
        </w:tc>
        <w:tc>
          <w:tcPr>
            <w:tcW w:w="7575" w:type="dxa"/>
            <w:vAlign w:val="center"/>
          </w:tcPr>
          <w:p w14:paraId="5B294210"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宋体"/>
                <w:b/>
                <w:bCs/>
                <w:lang w:eastAsia="ko-KR"/>
              </w:rPr>
            </w:pPr>
            <w:r>
              <w:rPr>
                <w:rFonts w:eastAsia="宋体"/>
                <w:b/>
                <w:bCs/>
                <w:lang w:eastAsia="ko-KR"/>
              </w:rPr>
              <w:t>Support FL’s Proposal 16</w:t>
            </w:r>
          </w:p>
        </w:tc>
        <w:tc>
          <w:tcPr>
            <w:tcW w:w="7575" w:type="dxa"/>
          </w:tcPr>
          <w:p w14:paraId="11C20377" w14:textId="77777777" w:rsidR="0011585F" w:rsidRDefault="002D7041">
            <w:pPr>
              <w:spacing w:line="259" w:lineRule="auto"/>
              <w:rPr>
                <w:rFonts w:eastAsia="宋体"/>
                <w:lang w:val="en-US" w:eastAsia="zh-CN"/>
              </w:rPr>
            </w:pPr>
            <w:r>
              <w:rPr>
                <w:rFonts w:eastAsia="宋体"/>
                <w:lang w:val="en-US" w:eastAsia="zh-CN"/>
              </w:rPr>
              <w:t>QC, Sharp, Panasonic, DCM</w:t>
            </w:r>
            <w:r>
              <w:rPr>
                <w:rFonts w:eastAsia="宋体" w:hint="eastAsia"/>
                <w:lang w:val="en-US" w:eastAsia="zh-CN"/>
              </w:rPr>
              <w:t>,</w:t>
            </w:r>
            <w:r>
              <w:rPr>
                <w:rFonts w:eastAsia="宋体"/>
                <w:lang w:val="en-US" w:eastAsia="zh-CN"/>
              </w:rPr>
              <w:t xml:space="preserve"> Xiaomi, WILUS, Lenovo, Motorola Mobility</w:t>
            </w:r>
            <w:r>
              <w:rPr>
                <w:rFonts w:eastAsia="宋体" w:hint="eastAsia"/>
                <w:lang w:val="en-US" w:eastAsia="zh-CN"/>
              </w:rPr>
              <w:t>, CATT, ZTE</w:t>
            </w:r>
            <w:r>
              <w:rPr>
                <w:rFonts w:eastAsia="宋体"/>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宋体"/>
                <w:b/>
                <w:bCs/>
                <w:lang w:eastAsia="ko-KR"/>
              </w:rPr>
            </w:pPr>
            <w:r>
              <w:rPr>
                <w:rFonts w:eastAsia="宋体"/>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4ECE28AA" w14:textId="77777777" w:rsidR="0011585F" w:rsidRDefault="002D7041">
            <w:pPr>
              <w:spacing w:line="259" w:lineRule="auto"/>
              <w:jc w:val="center"/>
              <w:rPr>
                <w:rFonts w:eastAsia="宋体"/>
                <w:b w:val="0"/>
                <w:bCs w:val="0"/>
              </w:rPr>
            </w:pPr>
            <w:r>
              <w:rPr>
                <w:rFonts w:eastAsia="宋体"/>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宋体"/>
              </w:rPr>
            </w:pPr>
            <w:r>
              <w:rPr>
                <w:rFonts w:eastAsia="宋体"/>
              </w:rPr>
              <w:t>Ericsson</w:t>
            </w:r>
          </w:p>
        </w:tc>
        <w:tc>
          <w:tcPr>
            <w:tcW w:w="7455" w:type="dxa"/>
          </w:tcPr>
          <w:p w14:paraId="520701EA" w14:textId="77777777" w:rsidR="0011585F" w:rsidRDefault="002D7041">
            <w:pPr>
              <w:spacing w:line="259" w:lineRule="auto"/>
              <w:jc w:val="both"/>
              <w:rPr>
                <w:rFonts w:eastAsia="宋体"/>
              </w:rPr>
            </w:pPr>
            <w:r>
              <w:rPr>
                <w:rFonts w:eastAsia="宋体"/>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宋体"/>
              </w:rPr>
            </w:pPr>
          </w:p>
        </w:tc>
        <w:tc>
          <w:tcPr>
            <w:tcW w:w="7455" w:type="dxa"/>
          </w:tcPr>
          <w:p w14:paraId="51FBAED0" w14:textId="77777777" w:rsidR="0011585F" w:rsidRDefault="0011585F">
            <w:pPr>
              <w:spacing w:line="259" w:lineRule="auto"/>
              <w:jc w:val="both"/>
              <w:rPr>
                <w:rFonts w:eastAsia="宋体"/>
              </w:rPr>
            </w:pPr>
          </w:p>
        </w:tc>
      </w:tr>
      <w:tr w:rsidR="0011585F" w14:paraId="2DBAC790" w14:textId="77777777" w:rsidTr="0011585F">
        <w:tc>
          <w:tcPr>
            <w:tcW w:w="2176" w:type="dxa"/>
          </w:tcPr>
          <w:p w14:paraId="0384E91C" w14:textId="77777777" w:rsidR="0011585F" w:rsidRDefault="0011585F">
            <w:pPr>
              <w:spacing w:line="259" w:lineRule="auto"/>
              <w:jc w:val="both"/>
              <w:rPr>
                <w:rFonts w:eastAsia="宋体"/>
              </w:rPr>
            </w:pPr>
          </w:p>
        </w:tc>
        <w:tc>
          <w:tcPr>
            <w:tcW w:w="7455" w:type="dxa"/>
          </w:tcPr>
          <w:p w14:paraId="1CEF91D8" w14:textId="77777777" w:rsidR="0011585F" w:rsidRDefault="0011585F">
            <w:pPr>
              <w:spacing w:line="259" w:lineRule="auto"/>
              <w:jc w:val="both"/>
              <w:rPr>
                <w:rFonts w:eastAsia="宋体"/>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xml:space="preserve">. There seems to be an </w:t>
      </w:r>
      <w:r>
        <w:rPr>
          <w:sz w:val="22"/>
          <w:szCs w:val="22"/>
          <w:lang w:val="en-US"/>
        </w:rPr>
        <w:lastRenderedPageBreak/>
        <w:t>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81"/>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5B3C4DCD" w14:textId="77777777" w:rsidR="0011585F" w:rsidRDefault="002D7041">
            <w:pPr>
              <w:spacing w:line="259" w:lineRule="auto"/>
              <w:jc w:val="center"/>
              <w:rPr>
                <w:rFonts w:eastAsia="宋体"/>
                <w:b w:val="0"/>
                <w:bCs w:val="0"/>
              </w:rPr>
            </w:pPr>
            <w:r>
              <w:rPr>
                <w:rFonts w:eastAsia="宋体"/>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宋体"/>
              </w:rPr>
            </w:pPr>
            <w:r>
              <w:rPr>
                <w:rFonts w:eastAsia="宋体"/>
              </w:rPr>
              <w:t>Ericsson</w:t>
            </w:r>
          </w:p>
        </w:tc>
        <w:tc>
          <w:tcPr>
            <w:tcW w:w="7455" w:type="dxa"/>
          </w:tcPr>
          <w:p w14:paraId="164212BB" w14:textId="77777777" w:rsidR="00342827" w:rsidRDefault="00342827" w:rsidP="00342827">
            <w:pPr>
              <w:spacing w:line="259" w:lineRule="auto"/>
              <w:jc w:val="both"/>
              <w:rPr>
                <w:rFonts w:eastAsia="宋体"/>
              </w:rPr>
            </w:pPr>
            <w:r>
              <w:rPr>
                <w:rFonts w:eastAsia="宋体"/>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宋体"/>
              </w:rPr>
              <w:t>R1-2110127</w:t>
            </w:r>
            <w:r>
              <w:rPr>
                <w:rFonts w:eastAsia="宋体"/>
              </w:rPr>
              <w:t>.</w:t>
            </w:r>
          </w:p>
          <w:p w14:paraId="4D94B8DF" w14:textId="7FD544AE" w:rsidR="00342827" w:rsidRDefault="00342827" w:rsidP="00342827">
            <w:pPr>
              <w:spacing w:line="259" w:lineRule="auto"/>
              <w:jc w:val="both"/>
              <w:rPr>
                <w:rFonts w:eastAsia="宋体"/>
              </w:rPr>
            </w:pPr>
            <w:r>
              <w:rPr>
                <w:rFonts w:eastAsia="宋体"/>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宋体"/>
              </w:rPr>
            </w:pPr>
          </w:p>
        </w:tc>
        <w:tc>
          <w:tcPr>
            <w:tcW w:w="7455" w:type="dxa"/>
          </w:tcPr>
          <w:p w14:paraId="06FB73F1" w14:textId="77777777" w:rsidR="0011585F" w:rsidRDefault="0011585F">
            <w:pPr>
              <w:spacing w:line="259" w:lineRule="auto"/>
              <w:jc w:val="both"/>
              <w:rPr>
                <w:rFonts w:eastAsia="宋体"/>
              </w:rPr>
            </w:pPr>
          </w:p>
        </w:tc>
      </w:tr>
      <w:tr w:rsidR="0011585F" w14:paraId="3A5AE13B" w14:textId="77777777" w:rsidTr="0011585F">
        <w:tc>
          <w:tcPr>
            <w:tcW w:w="2176" w:type="dxa"/>
          </w:tcPr>
          <w:p w14:paraId="2854C882" w14:textId="77777777" w:rsidR="0011585F" w:rsidRDefault="0011585F">
            <w:pPr>
              <w:spacing w:line="259" w:lineRule="auto"/>
              <w:jc w:val="both"/>
              <w:rPr>
                <w:rFonts w:eastAsia="宋体"/>
              </w:rPr>
            </w:pPr>
          </w:p>
        </w:tc>
        <w:tc>
          <w:tcPr>
            <w:tcW w:w="7455" w:type="dxa"/>
          </w:tcPr>
          <w:p w14:paraId="579CEDC7" w14:textId="77777777" w:rsidR="0011585F" w:rsidRDefault="0011585F">
            <w:pPr>
              <w:spacing w:line="259" w:lineRule="auto"/>
              <w:jc w:val="both"/>
              <w:rPr>
                <w:rFonts w:eastAsia="宋体"/>
              </w:rPr>
            </w:pPr>
          </w:p>
        </w:tc>
      </w:tr>
    </w:tbl>
    <w:p w14:paraId="4B7F6A87" w14:textId="77777777" w:rsidR="0011585F" w:rsidRDefault="0011585F">
      <w:pPr>
        <w:jc w:val="both"/>
        <w:rPr>
          <w:sz w:val="22"/>
          <w:szCs w:val="22"/>
        </w:rPr>
      </w:pPr>
    </w:p>
    <w:p w14:paraId="72268B91" w14:textId="77777777" w:rsidR="0011585F" w:rsidRDefault="0011585F">
      <w:pPr>
        <w:jc w:val="both"/>
        <w:rPr>
          <w:sz w:val="22"/>
          <w:szCs w:val="22"/>
        </w:rPr>
      </w:pPr>
    </w:p>
    <w:p w14:paraId="4BC5214D" w14:textId="77777777" w:rsidR="0011585F" w:rsidRDefault="0011585F">
      <w:pPr>
        <w:jc w:val="both"/>
      </w:pPr>
    </w:p>
    <w:p w14:paraId="649B68E7" w14:textId="77777777" w:rsidR="0011585F" w:rsidRDefault="002D7041">
      <w:pPr>
        <w:pStyle w:val="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af7"/>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5"/>
        <w:rPr>
          <w:b/>
          <w:sz w:val="28"/>
          <w:szCs w:val="24"/>
        </w:rPr>
      </w:pPr>
      <w:r>
        <w:rPr>
          <w:b/>
          <w:sz w:val="28"/>
          <w:szCs w:val="24"/>
        </w:rPr>
        <w:lastRenderedPageBreak/>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宋体"/>
                <w:b w:val="0"/>
                <w:bCs w:val="0"/>
                <w:lang w:eastAsia="ko-KR"/>
              </w:rPr>
            </w:pPr>
          </w:p>
        </w:tc>
        <w:tc>
          <w:tcPr>
            <w:tcW w:w="7575" w:type="dxa"/>
            <w:vAlign w:val="center"/>
          </w:tcPr>
          <w:p w14:paraId="4CD565D5"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宋体"/>
                <w:b/>
                <w:bCs/>
                <w:lang w:eastAsia="ko-KR"/>
              </w:rPr>
            </w:pPr>
            <w:r>
              <w:rPr>
                <w:rFonts w:eastAsia="宋体"/>
                <w:b/>
                <w:bCs/>
                <w:lang w:eastAsia="ko-KR"/>
              </w:rPr>
              <w:t>Support FL’s Proposal 10</w:t>
            </w:r>
          </w:p>
        </w:tc>
        <w:tc>
          <w:tcPr>
            <w:tcW w:w="7575" w:type="dxa"/>
          </w:tcPr>
          <w:p w14:paraId="766F9F96" w14:textId="77777777" w:rsidR="0011585F" w:rsidRDefault="002D7041">
            <w:pPr>
              <w:spacing w:line="259" w:lineRule="auto"/>
              <w:rPr>
                <w:rFonts w:eastAsia="宋体"/>
                <w:lang w:val="en-US" w:eastAsia="zh-CN"/>
              </w:rPr>
            </w:pPr>
            <w:r>
              <w:rPr>
                <w:rFonts w:eastAsia="宋体" w:hint="eastAsia"/>
                <w:lang w:val="en-US" w:eastAsia="zh-CN"/>
              </w:rPr>
              <w:t>ZTE</w:t>
            </w:r>
            <w:r>
              <w:rPr>
                <w:rFonts w:eastAsia="宋体"/>
                <w:lang w:val="en-US" w:eastAsia="zh-CN"/>
              </w:rPr>
              <w:t>, CMCC, Lenovo, Motorola Mobility, Intel, InterDigital, vivo, Panasonic, Sharp, DCM, Spreadtrum</w:t>
            </w:r>
            <w:r>
              <w:rPr>
                <w:rFonts w:eastAsia="宋体" w:hint="eastAsia"/>
                <w:lang w:val="en-US" w:eastAsia="zh-CN"/>
              </w:rPr>
              <w:t>, CATT</w:t>
            </w:r>
            <w:r>
              <w:rPr>
                <w:rFonts w:eastAsia="宋体"/>
                <w:lang w:val="en-US" w:eastAsia="zh-CN"/>
              </w:rPr>
              <w:t>, LG,TCL, Apple, Xiaomi, WILUS, IITH , IITM, CEWIT, Reliance Jio, Tejas Networks, Ericsson</w:t>
            </w:r>
            <w:r>
              <w:rPr>
                <w:rFonts w:eastAsia="宋体"/>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宋体"/>
                <w:b/>
                <w:bCs/>
                <w:lang w:eastAsia="ko-KR"/>
              </w:rPr>
            </w:pPr>
            <w:r>
              <w:rPr>
                <w:rFonts w:eastAsia="宋体"/>
                <w:b/>
                <w:bCs/>
                <w:lang w:eastAsia="ko-KR"/>
              </w:rPr>
              <w:t>Does not support FL’s Proposal 10</w:t>
            </w:r>
          </w:p>
        </w:tc>
        <w:tc>
          <w:tcPr>
            <w:tcW w:w="7575" w:type="dxa"/>
          </w:tcPr>
          <w:p w14:paraId="66A59E55" w14:textId="77777777" w:rsidR="0011585F" w:rsidRDefault="0011585F">
            <w:pPr>
              <w:spacing w:line="259" w:lineRule="auto"/>
              <w:rPr>
                <w:rFonts w:eastAsia="宋体"/>
                <w:lang w:eastAsia="ko-KR"/>
              </w:rPr>
            </w:pPr>
          </w:p>
        </w:tc>
      </w:tr>
    </w:tbl>
    <w:p w14:paraId="00FF1E28"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393167FD" w14:textId="77777777" w:rsidR="0011585F" w:rsidRDefault="002D7041">
            <w:pPr>
              <w:spacing w:line="259" w:lineRule="auto"/>
              <w:jc w:val="center"/>
              <w:rPr>
                <w:rFonts w:eastAsia="宋体"/>
                <w:b w:val="0"/>
                <w:bCs w:val="0"/>
              </w:rPr>
            </w:pPr>
            <w:r>
              <w:rPr>
                <w:rFonts w:eastAsia="宋体"/>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宋体"/>
                <w:lang w:val="en-US" w:eastAsia="zh-CN"/>
              </w:rPr>
            </w:pPr>
            <w:r>
              <w:rPr>
                <w:rFonts w:eastAsia="宋体"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宋体"/>
              </w:rPr>
            </w:pPr>
            <w:r>
              <w:rPr>
                <w:rFonts w:eastAsia="宋体"/>
              </w:rPr>
              <w:t>OPPO</w:t>
            </w:r>
          </w:p>
        </w:tc>
        <w:tc>
          <w:tcPr>
            <w:tcW w:w="7455" w:type="dxa"/>
          </w:tcPr>
          <w:p w14:paraId="5EF362B6" w14:textId="77777777" w:rsidR="0011585F" w:rsidRDefault="002D7041">
            <w:pPr>
              <w:spacing w:line="259" w:lineRule="auto"/>
              <w:jc w:val="both"/>
              <w:rPr>
                <w:rFonts w:eastAsia="宋体"/>
              </w:rPr>
            </w:pPr>
            <w:r>
              <w:rPr>
                <w:rFonts w:eastAsia="宋体"/>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宋体"/>
              </w:rPr>
            </w:pPr>
          </w:p>
        </w:tc>
        <w:tc>
          <w:tcPr>
            <w:tcW w:w="7455" w:type="dxa"/>
          </w:tcPr>
          <w:p w14:paraId="7E3401C7" w14:textId="77777777" w:rsidR="0011585F" w:rsidRDefault="0011585F">
            <w:pPr>
              <w:spacing w:line="259" w:lineRule="auto"/>
              <w:jc w:val="both"/>
              <w:rPr>
                <w:rFonts w:eastAsia="宋体"/>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af1"/>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77777777" w:rsidR="0011585F" w:rsidRDefault="002D7041">
      <w:pPr>
        <w:pStyle w:val="3"/>
        <w:numPr>
          <w:ilvl w:val="2"/>
          <w:numId w:val="5"/>
        </w:numPr>
        <w:jc w:val="both"/>
      </w:pPr>
      <w:r>
        <w:rPr>
          <w:color w:val="00B050"/>
        </w:rPr>
        <w:t>[OPEN]</w:t>
      </w:r>
      <w:r>
        <w:t xml:space="preserve"> </w:t>
      </w:r>
      <w:r>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af7"/>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af7"/>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af7"/>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af7"/>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af7"/>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af7"/>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af7"/>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81"/>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宋体"/>
                <w:b w:val="0"/>
                <w:bCs w:val="0"/>
                <w:lang w:eastAsia="ko-KR"/>
              </w:rPr>
            </w:pPr>
          </w:p>
        </w:tc>
        <w:tc>
          <w:tcPr>
            <w:tcW w:w="7575" w:type="dxa"/>
            <w:vAlign w:val="center"/>
          </w:tcPr>
          <w:p w14:paraId="5A90BE24"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宋体"/>
                <w:b/>
                <w:bCs/>
                <w:lang w:eastAsia="ko-KR"/>
              </w:rPr>
            </w:pPr>
            <w:r>
              <w:rPr>
                <w:rFonts w:eastAsia="宋体"/>
                <w:b/>
                <w:bCs/>
                <w:lang w:eastAsia="ko-KR"/>
              </w:rPr>
              <w:t>Support FL’s Proposal 11</w:t>
            </w:r>
          </w:p>
        </w:tc>
        <w:tc>
          <w:tcPr>
            <w:tcW w:w="7575" w:type="dxa"/>
          </w:tcPr>
          <w:p w14:paraId="479F23CC" w14:textId="77777777" w:rsidR="0011585F" w:rsidRDefault="002D7041">
            <w:pPr>
              <w:spacing w:after="100" w:line="259" w:lineRule="auto"/>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w:t>
            </w:r>
            <w:r>
              <w:rPr>
                <w:rFonts w:eastAsia="宋体" w:hint="eastAsia"/>
                <w:lang w:val="en-US" w:eastAsia="zh-CN"/>
              </w:rPr>
              <w:t xml:space="preserve"> CATT</w:t>
            </w:r>
            <w:r>
              <w:rPr>
                <w:rFonts w:eastAsia="宋体"/>
                <w:lang w:val="en-US" w:eastAsia="zh-CN"/>
              </w:rPr>
              <w:t>,TCL,OPPO, WILUS</w:t>
            </w:r>
            <w:r>
              <w:rPr>
                <w:rFonts w:eastAsia="宋体"/>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宋体"/>
                <w:b/>
                <w:bCs/>
                <w:lang w:eastAsia="ko-KR"/>
              </w:rPr>
            </w:pPr>
            <w:r>
              <w:rPr>
                <w:rFonts w:eastAsia="宋体"/>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81"/>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6155A6E5" w14:textId="77777777" w:rsidR="0011585F" w:rsidRDefault="002D7041">
            <w:pPr>
              <w:spacing w:line="259" w:lineRule="auto"/>
              <w:jc w:val="center"/>
              <w:rPr>
                <w:rFonts w:eastAsia="宋体"/>
                <w:b w:val="0"/>
                <w:bCs w:val="0"/>
              </w:rPr>
            </w:pPr>
            <w:r>
              <w:rPr>
                <w:rFonts w:eastAsia="宋体"/>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宋体"/>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 xml:space="preserve">our view, if the TDRA table including N is configured, TBoMS is enabled by itself. Therefore, semi-static TBoMS enabling/disabling by TDRA table configuration should be supported. In addition, it is desirable to discuss whether to support dynamic switching </w:t>
            </w:r>
            <w:r>
              <w:rPr>
                <w:rFonts w:eastAsia="Malgun Gothic"/>
                <w:lang w:eastAsia="ko-KR"/>
              </w:rPr>
              <w:lastRenderedPageBreak/>
              <w:t>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宋体"/>
              </w:rPr>
            </w:pPr>
            <w:r>
              <w:lastRenderedPageBreak/>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In short,  we think a UE should be configured for TBoMS, but can be indicated to transmit a PUSCH with one slot according to TDRA.  That is, something like:</w:t>
            </w:r>
          </w:p>
          <w:p w14:paraId="47E3FE66" w14:textId="77777777" w:rsidR="0011585F" w:rsidRDefault="002D7041">
            <w:pPr>
              <w:pStyle w:val="af7"/>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af7"/>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宋体"/>
              </w:rPr>
            </w:pPr>
          </w:p>
        </w:tc>
      </w:tr>
      <w:tr w:rsidR="0011585F" w14:paraId="38FA052E" w14:textId="77777777" w:rsidTr="0011585F">
        <w:tc>
          <w:tcPr>
            <w:tcW w:w="2176" w:type="dxa"/>
          </w:tcPr>
          <w:p w14:paraId="74A7D635" w14:textId="77777777" w:rsidR="0011585F" w:rsidRDefault="0011585F">
            <w:pPr>
              <w:spacing w:line="259" w:lineRule="auto"/>
              <w:jc w:val="both"/>
              <w:rPr>
                <w:rFonts w:eastAsia="宋体"/>
              </w:rPr>
            </w:pPr>
          </w:p>
        </w:tc>
        <w:tc>
          <w:tcPr>
            <w:tcW w:w="7455" w:type="dxa"/>
          </w:tcPr>
          <w:p w14:paraId="65D1B42D" w14:textId="77777777" w:rsidR="0011585F" w:rsidRDefault="0011585F">
            <w:pPr>
              <w:spacing w:line="259" w:lineRule="auto"/>
              <w:jc w:val="both"/>
              <w:rPr>
                <w:rFonts w:eastAsia="宋体"/>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81"/>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宋体"/>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宋体"/>
                <w:b w:val="0"/>
                <w:bCs w:val="0"/>
              </w:rPr>
            </w:pPr>
            <w:r>
              <w:rPr>
                <w:rFonts w:eastAsia="宋体"/>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宋体"/>
                <w:b/>
                <w:bCs/>
                <w:color w:val="FFFFFF"/>
              </w:rPr>
            </w:pPr>
            <w:r>
              <w:rPr>
                <w:rFonts w:eastAsia="宋体"/>
              </w:rPr>
              <w:t>Option 1</w:t>
            </w:r>
          </w:p>
          <w:p w14:paraId="22A37BDC" w14:textId="77777777" w:rsidR="0011585F" w:rsidRDefault="002D7041">
            <w:pPr>
              <w:spacing w:line="259" w:lineRule="auto"/>
              <w:jc w:val="center"/>
              <w:rPr>
                <w:rFonts w:eastAsia="宋体"/>
              </w:rPr>
            </w:pPr>
            <w:r>
              <w:rPr>
                <w:rFonts w:eastAsia="宋体"/>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宋体"/>
                <w:lang w:val="en-US" w:eastAsia="zh-CN"/>
              </w:rPr>
            </w:pPr>
            <w:r>
              <w:rPr>
                <w:rFonts w:eastAsia="宋体" w:hint="eastAsia"/>
                <w:lang w:val="en-US" w:eastAsia="zh-CN"/>
              </w:rPr>
              <w:t>ZTE</w:t>
            </w:r>
            <w:r>
              <w:rPr>
                <w:rFonts w:eastAsia="宋体"/>
                <w:lang w:val="en-US" w:eastAsia="zh-CN"/>
              </w:rPr>
              <w:t>, Lenovo, Motorola Mobility, Intel, InterDigital, vivo, Panasonic, Sharp, DCM, Spreadtrum, TCL</w:t>
            </w:r>
            <w:r>
              <w:rPr>
                <w:rFonts w:eastAsia="宋体"/>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宋体"/>
                <w:b/>
                <w:bCs/>
                <w:color w:val="FFFFFF"/>
              </w:rPr>
            </w:pPr>
            <w:r>
              <w:rPr>
                <w:rFonts w:eastAsia="宋体"/>
              </w:rPr>
              <w:t>Option 2</w:t>
            </w:r>
          </w:p>
          <w:p w14:paraId="3B997A40" w14:textId="77777777" w:rsidR="0011585F" w:rsidRDefault="002D7041">
            <w:pPr>
              <w:spacing w:line="259" w:lineRule="auto"/>
              <w:jc w:val="center"/>
              <w:rPr>
                <w:rFonts w:eastAsia="宋体"/>
              </w:rPr>
            </w:pPr>
            <w:r>
              <w:rPr>
                <w:rFonts w:eastAsia="宋体"/>
              </w:rPr>
              <w:t>(TBoMS transmission is enabled/disabled by higher layer signaling)</w:t>
            </w:r>
          </w:p>
        </w:tc>
        <w:tc>
          <w:tcPr>
            <w:tcW w:w="4969" w:type="dxa"/>
          </w:tcPr>
          <w:p w14:paraId="09F3B169" w14:textId="77777777" w:rsidR="0011585F" w:rsidRDefault="0011585F">
            <w:pPr>
              <w:spacing w:line="259" w:lineRule="auto"/>
              <w:jc w:val="both"/>
              <w:rPr>
                <w:rFonts w:eastAsia="宋体"/>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81"/>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宋体"/>
                <w:b w:val="0"/>
                <w:bCs w:val="0"/>
              </w:rPr>
            </w:pPr>
            <w:r>
              <w:rPr>
                <w:rFonts w:eastAsia="宋体"/>
              </w:rPr>
              <w:t>Company</w:t>
            </w:r>
          </w:p>
        </w:tc>
        <w:tc>
          <w:tcPr>
            <w:tcW w:w="6081" w:type="dxa"/>
            <w:vAlign w:val="center"/>
          </w:tcPr>
          <w:p w14:paraId="49A8C761" w14:textId="77777777" w:rsidR="0011585F" w:rsidRDefault="002D7041">
            <w:pPr>
              <w:spacing w:line="259" w:lineRule="auto"/>
              <w:jc w:val="center"/>
              <w:rPr>
                <w:rFonts w:eastAsia="宋体"/>
                <w:b w:val="0"/>
                <w:bCs w:val="0"/>
              </w:rPr>
            </w:pPr>
            <w:r>
              <w:rPr>
                <w:rFonts w:eastAsia="宋体"/>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宋体"/>
              </w:rPr>
            </w:pPr>
            <w:r>
              <w:rPr>
                <w:rFonts w:hint="eastAsia"/>
                <w:lang w:eastAsia="zh-CN"/>
              </w:rPr>
              <w:t>CATT</w:t>
            </w:r>
          </w:p>
        </w:tc>
        <w:tc>
          <w:tcPr>
            <w:tcW w:w="6081" w:type="dxa"/>
          </w:tcPr>
          <w:p w14:paraId="034F059B" w14:textId="77777777" w:rsidR="0011585F" w:rsidRDefault="002D7041">
            <w:pPr>
              <w:spacing w:line="259" w:lineRule="auto"/>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宋体"/>
              </w:rPr>
            </w:pPr>
            <w:r>
              <w:t>Ericsson</w:t>
            </w:r>
          </w:p>
        </w:tc>
        <w:tc>
          <w:tcPr>
            <w:tcW w:w="6081" w:type="dxa"/>
          </w:tcPr>
          <w:p w14:paraId="7EF42153" w14:textId="77777777" w:rsidR="0011585F" w:rsidRDefault="002D7041">
            <w:pPr>
              <w:spacing w:line="259" w:lineRule="auto"/>
              <w:jc w:val="both"/>
              <w:rPr>
                <w:rFonts w:eastAsia="宋体"/>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lastRenderedPageBreak/>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af7"/>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81"/>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宋体"/>
                <w:b w:val="0"/>
                <w:bCs w:val="0"/>
                <w:lang w:eastAsia="ko-KR"/>
              </w:rPr>
            </w:pPr>
          </w:p>
        </w:tc>
        <w:tc>
          <w:tcPr>
            <w:tcW w:w="7575" w:type="dxa"/>
            <w:vAlign w:val="center"/>
          </w:tcPr>
          <w:p w14:paraId="11593B72" w14:textId="77777777" w:rsidR="0011585F" w:rsidRDefault="002D7041">
            <w:pPr>
              <w:spacing w:line="259" w:lineRule="auto"/>
              <w:jc w:val="center"/>
              <w:rPr>
                <w:rFonts w:eastAsia="宋体"/>
                <w:b w:val="0"/>
                <w:bCs w:val="0"/>
                <w:lang w:eastAsia="ko-KR"/>
              </w:rPr>
            </w:pPr>
            <w:r>
              <w:rPr>
                <w:rFonts w:eastAsia="宋体"/>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宋体"/>
                <w:b/>
                <w:bCs/>
                <w:lang w:eastAsia="ko-KR"/>
              </w:rPr>
            </w:pPr>
            <w:r>
              <w:rPr>
                <w:rFonts w:eastAsia="宋体"/>
                <w:b/>
                <w:bCs/>
                <w:lang w:eastAsia="ko-KR"/>
              </w:rPr>
              <w:t>Support FL’s Proposal 11-v2</w:t>
            </w:r>
          </w:p>
        </w:tc>
        <w:tc>
          <w:tcPr>
            <w:tcW w:w="7575" w:type="dxa"/>
          </w:tcPr>
          <w:p w14:paraId="626D34EB" w14:textId="77777777" w:rsidR="0011585F" w:rsidRDefault="002D7041">
            <w:pPr>
              <w:spacing w:line="259" w:lineRule="auto"/>
              <w:rPr>
                <w:rFonts w:eastAsia="宋体"/>
                <w:lang w:val="en-US" w:eastAsia="zh-CN"/>
              </w:rPr>
            </w:pPr>
            <w:r>
              <w:rPr>
                <w:rFonts w:eastAsia="宋体"/>
                <w:lang w:val="en-US" w:eastAsia="zh-CN"/>
              </w:rPr>
              <w:t>QC, Sharp (w/ minor modification), Panasonic, DCM, Xiaomi, WILUS, vivo, Lenovo, Motorola Mobility</w:t>
            </w:r>
            <w:r>
              <w:rPr>
                <w:rFonts w:eastAsia="宋体" w:hint="eastAsia"/>
                <w:lang w:val="en-US" w:eastAsia="zh-CN"/>
              </w:rPr>
              <w:t>, CATT</w:t>
            </w:r>
            <w:r>
              <w:rPr>
                <w:rFonts w:eastAsia="宋体"/>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宋体"/>
                <w:b/>
                <w:bCs/>
                <w:lang w:eastAsia="ko-KR"/>
              </w:rPr>
            </w:pPr>
            <w:r>
              <w:rPr>
                <w:rFonts w:eastAsia="宋体"/>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81"/>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宋体"/>
                <w:b w:val="0"/>
                <w:bCs w:val="0"/>
              </w:rPr>
            </w:pPr>
            <w:r>
              <w:rPr>
                <w:rFonts w:eastAsia="宋体"/>
              </w:rPr>
              <w:t>Company</w:t>
            </w:r>
          </w:p>
        </w:tc>
        <w:tc>
          <w:tcPr>
            <w:tcW w:w="7455" w:type="dxa"/>
            <w:vAlign w:val="center"/>
          </w:tcPr>
          <w:p w14:paraId="09CB5F91" w14:textId="77777777" w:rsidR="0011585F" w:rsidRDefault="002D7041">
            <w:pPr>
              <w:spacing w:line="259" w:lineRule="auto"/>
              <w:jc w:val="center"/>
              <w:rPr>
                <w:rFonts w:eastAsia="宋体"/>
                <w:b w:val="0"/>
                <w:bCs w:val="0"/>
              </w:rPr>
            </w:pPr>
            <w:r>
              <w:rPr>
                <w:rFonts w:eastAsia="宋体"/>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宋体"/>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宋体"/>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宋体"/>
              </w:rPr>
            </w:pPr>
            <w:r>
              <w:rPr>
                <w:rFonts w:eastAsia="宋体" w:hint="eastAsia"/>
                <w:lang w:eastAsia="zh-CN"/>
              </w:rPr>
              <w:t>X</w:t>
            </w:r>
            <w:r>
              <w:rPr>
                <w:rFonts w:eastAsia="宋体"/>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99"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99"/>
          </w:p>
        </w:tc>
      </w:tr>
      <w:tr w:rsidR="0011585F" w14:paraId="6EFD4C13" w14:textId="77777777" w:rsidTr="0011585F">
        <w:tc>
          <w:tcPr>
            <w:tcW w:w="2176" w:type="dxa"/>
          </w:tcPr>
          <w:p w14:paraId="154E2D5D" w14:textId="77777777" w:rsidR="0011585F" w:rsidRDefault="002D7041">
            <w:pPr>
              <w:spacing w:line="259" w:lineRule="auto"/>
              <w:jc w:val="both"/>
              <w:rPr>
                <w:rFonts w:eastAsia="宋体"/>
                <w:lang w:val="en-US" w:eastAsia="zh-CN"/>
              </w:rPr>
            </w:pPr>
            <w:r>
              <w:rPr>
                <w:rFonts w:eastAsia="宋体" w:hint="eastAsia"/>
                <w:lang w:val="en-US" w:eastAsia="zh-CN"/>
              </w:rPr>
              <w:t>ZTE</w:t>
            </w:r>
          </w:p>
        </w:tc>
        <w:tc>
          <w:tcPr>
            <w:tcW w:w="7455" w:type="dxa"/>
          </w:tcPr>
          <w:p w14:paraId="732F0C71" w14:textId="77777777" w:rsidR="0011585F" w:rsidRDefault="002D7041">
            <w:pPr>
              <w:spacing w:line="259" w:lineRule="auto"/>
              <w:jc w:val="both"/>
              <w:rPr>
                <w:rFonts w:eastAsia="宋体"/>
                <w:lang w:val="en-US" w:eastAsia="zh-CN"/>
              </w:rPr>
            </w:pPr>
            <w:r>
              <w:rPr>
                <w:rFonts w:eastAsia="宋体"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af7"/>
        <w:numPr>
          <w:ilvl w:val="0"/>
          <w:numId w:val="67"/>
        </w:numPr>
        <w:jc w:val="both"/>
        <w:rPr>
          <w:b/>
          <w:bCs/>
          <w:sz w:val="22"/>
          <w:highlight w:val="yellow"/>
          <w:lang w:val="en-US"/>
        </w:rPr>
      </w:pPr>
      <w:r>
        <w:rPr>
          <w:b/>
          <w:bCs/>
          <w:sz w:val="22"/>
          <w:highlight w:val="yellow"/>
          <w:lang w:val="en-US"/>
        </w:rPr>
        <w:lastRenderedPageBreak/>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81"/>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6845414B" w14:textId="77777777" w:rsidR="0011585F" w:rsidRDefault="002D7041">
            <w:pPr>
              <w:spacing w:line="259" w:lineRule="auto"/>
              <w:jc w:val="center"/>
              <w:rPr>
                <w:rFonts w:eastAsia="宋体"/>
                <w:b w:val="0"/>
                <w:bCs w:val="0"/>
              </w:rPr>
            </w:pPr>
            <w:r>
              <w:rPr>
                <w:rFonts w:eastAsia="宋体"/>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宋体"/>
                <w:lang w:val="en-US" w:eastAsia="zh-CN"/>
              </w:rPr>
            </w:pPr>
            <w:r>
              <w:rPr>
                <w:rFonts w:eastAsia="宋体"/>
                <w:lang w:val="en-US" w:eastAsia="zh-CN"/>
              </w:rPr>
              <w:t>Ericsson</w:t>
            </w:r>
          </w:p>
        </w:tc>
        <w:tc>
          <w:tcPr>
            <w:tcW w:w="8656" w:type="dxa"/>
          </w:tcPr>
          <w:p w14:paraId="34AFB386" w14:textId="77777777" w:rsidR="0011585F" w:rsidRPr="00342827" w:rsidRDefault="002D7041">
            <w:pPr>
              <w:spacing w:line="259" w:lineRule="auto"/>
              <w:jc w:val="both"/>
              <w:rPr>
                <w:rFonts w:eastAsia="宋体"/>
                <w:b/>
                <w:bCs/>
                <w:lang w:val="en-US" w:eastAsia="zh-CN"/>
              </w:rPr>
            </w:pPr>
            <w:r w:rsidRPr="00342827">
              <w:rPr>
                <w:rFonts w:eastAsia="宋体"/>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宋体"/>
                <w:b/>
                <w:bCs/>
                <w:color w:val="00B050"/>
                <w:u w:val="single"/>
                <w:lang w:val="en-US" w:eastAsia="zh-CN"/>
              </w:rPr>
              <w:t>update</w:t>
            </w:r>
            <w:r w:rsidRPr="00342827">
              <w:rPr>
                <w:rFonts w:eastAsia="宋体"/>
                <w:b/>
                <w:bCs/>
                <w:color w:val="00B050"/>
                <w:lang w:val="en-US" w:eastAsia="zh-CN"/>
              </w:rPr>
              <w:t xml:space="preserve"> </w:t>
            </w:r>
            <w:r w:rsidRPr="00342827">
              <w:rPr>
                <w:rFonts w:eastAsia="宋体"/>
                <w:b/>
                <w:bCs/>
                <w:lang w:val="en-US" w:eastAsia="zh-CN"/>
              </w:rPr>
              <w:t>the agreement to the following:</w:t>
            </w:r>
          </w:p>
          <w:p w14:paraId="5386FDE9" w14:textId="77777777" w:rsidR="0011585F" w:rsidRPr="00342827" w:rsidRDefault="002D7041">
            <w:pPr>
              <w:pStyle w:val="af7"/>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af7"/>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af7"/>
              <w:numPr>
                <w:ilvl w:val="1"/>
                <w:numId w:val="66"/>
              </w:numPr>
              <w:spacing w:line="259" w:lineRule="auto"/>
              <w:jc w:val="both"/>
              <w:rPr>
                <w:b/>
                <w:bCs/>
                <w:sz w:val="22"/>
                <w:highlight w:val="yellow"/>
                <w:lang w:val="en-US"/>
              </w:rPr>
            </w:pPr>
            <w:r w:rsidRPr="00342827">
              <w:rPr>
                <w:b/>
                <w:bCs/>
                <w:sz w:val="22"/>
                <w:highlight w:val="yellow"/>
                <w:lang w:val="en-US"/>
              </w:rPr>
              <w:t>FFS: details, e.g., TBoMS is enabled when N&gt;1, where N is the number of allocated slots for a single TBoMS.</w:t>
            </w:r>
          </w:p>
          <w:p w14:paraId="71A205FB" w14:textId="42966B0E" w:rsidR="0011585F" w:rsidRPr="00342827" w:rsidRDefault="002D7041">
            <w:pPr>
              <w:spacing w:line="259" w:lineRule="auto"/>
              <w:jc w:val="both"/>
              <w:rPr>
                <w:rFonts w:eastAsia="宋体"/>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宋体"/>
              </w:rPr>
            </w:pPr>
          </w:p>
        </w:tc>
      </w:tr>
      <w:tr w:rsidR="0011585F" w14:paraId="0C2AB25F" w14:textId="77777777" w:rsidTr="0011585F">
        <w:tc>
          <w:tcPr>
            <w:tcW w:w="1105" w:type="dxa"/>
          </w:tcPr>
          <w:p w14:paraId="2AA19B39" w14:textId="77777777" w:rsidR="0011585F" w:rsidRDefault="0011585F">
            <w:pPr>
              <w:spacing w:line="259" w:lineRule="auto"/>
              <w:jc w:val="both"/>
              <w:rPr>
                <w:rFonts w:eastAsia="宋体"/>
              </w:rPr>
            </w:pPr>
          </w:p>
        </w:tc>
        <w:tc>
          <w:tcPr>
            <w:tcW w:w="8656" w:type="dxa"/>
          </w:tcPr>
          <w:p w14:paraId="14CCB439" w14:textId="77777777" w:rsidR="0011585F" w:rsidRDefault="0011585F">
            <w:pPr>
              <w:spacing w:line="259" w:lineRule="auto"/>
              <w:jc w:val="both"/>
              <w:rPr>
                <w:rFonts w:eastAsia="宋体"/>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81"/>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af7"/>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af7"/>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81"/>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宋体"/>
                <w:b w:val="0"/>
                <w:bCs w:val="0"/>
              </w:rPr>
            </w:pPr>
            <w:r>
              <w:rPr>
                <w:rFonts w:eastAsia="宋体"/>
              </w:rPr>
              <w:t>Company</w:t>
            </w:r>
          </w:p>
        </w:tc>
        <w:tc>
          <w:tcPr>
            <w:tcW w:w="8656" w:type="dxa"/>
            <w:vAlign w:val="center"/>
          </w:tcPr>
          <w:p w14:paraId="07BD96CC" w14:textId="77777777" w:rsidR="0011585F" w:rsidRDefault="002D7041">
            <w:pPr>
              <w:spacing w:line="259" w:lineRule="auto"/>
              <w:jc w:val="center"/>
              <w:rPr>
                <w:rFonts w:eastAsia="宋体"/>
                <w:b w:val="0"/>
                <w:bCs w:val="0"/>
              </w:rPr>
            </w:pPr>
            <w:r>
              <w:rPr>
                <w:rFonts w:eastAsia="宋体"/>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宋体"/>
                <w:lang w:val="en-US" w:eastAsia="zh-CN"/>
              </w:rPr>
            </w:pPr>
            <w:r>
              <w:rPr>
                <w:rFonts w:eastAsia="宋体"/>
                <w:lang w:val="en-US" w:eastAsia="zh-CN"/>
              </w:rPr>
              <w:t>Ericsson</w:t>
            </w:r>
          </w:p>
        </w:tc>
        <w:tc>
          <w:tcPr>
            <w:tcW w:w="8656" w:type="dxa"/>
          </w:tcPr>
          <w:p w14:paraId="679BE0E6" w14:textId="77777777" w:rsidR="00342827" w:rsidRDefault="00342827" w:rsidP="00342827">
            <w:pPr>
              <w:spacing w:line="259" w:lineRule="auto"/>
              <w:jc w:val="both"/>
              <w:rPr>
                <w:rFonts w:eastAsia="宋体"/>
                <w:lang w:val="en-US" w:eastAsia="zh-CN"/>
              </w:rPr>
            </w:pPr>
            <w:r>
              <w:rPr>
                <w:rFonts w:eastAsia="宋体"/>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w:t>
            </w:r>
            <w:r>
              <w:rPr>
                <w:rFonts w:eastAsia="宋体"/>
                <w:lang w:val="en-US" w:eastAsia="zh-CN"/>
              </w:rPr>
              <w:lastRenderedPageBreak/>
              <w:t xml:space="preserve">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宋体"/>
                <w:lang w:val="en-US" w:eastAsia="zh-CN"/>
              </w:rPr>
            </w:pPr>
            <w:r>
              <w:rPr>
                <w:rFonts w:eastAsia="宋体"/>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宋体"/>
                <w:lang w:val="en-US" w:eastAsia="zh-CN"/>
              </w:rPr>
            </w:pPr>
            <w:r>
              <w:rPr>
                <w:rFonts w:eastAsia="宋体"/>
                <w:lang w:val="en-US" w:eastAsia="zh-CN"/>
              </w:rPr>
              <w:t>One example is retransmission. A</w:t>
            </w:r>
            <w:r w:rsidRPr="00F53DA5">
              <w:rPr>
                <w:rFonts w:eastAsia="宋体"/>
                <w:lang w:val="en-US" w:eastAsia="zh-CN"/>
              </w:rPr>
              <w:t xml:space="preserve"> first TBoMS transmission will have a certain TBS, and a Type A with the same number of slots will have a different TBS.  So </w:t>
            </w:r>
            <w:r>
              <w:rPr>
                <w:rFonts w:eastAsia="宋体"/>
                <w:lang w:val="en-US" w:eastAsia="zh-CN"/>
              </w:rPr>
              <w:t xml:space="preserve">switching </w:t>
            </w:r>
            <w:r w:rsidRPr="00F53DA5">
              <w:rPr>
                <w:rFonts w:eastAsia="宋体"/>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宋体"/>
                <w:lang w:val="en-US" w:eastAsia="zh-CN"/>
              </w:rPr>
            </w:pPr>
            <w:r>
              <w:rPr>
                <w:rFonts w:eastAsia="宋体"/>
                <w:lang w:val="en-US" w:eastAsia="zh-CN"/>
              </w:rPr>
              <w:t>There could be other problems, such as differences in UCI multiplexing, which then may make timelines messy.  But t</w:t>
            </w:r>
            <w:r w:rsidRPr="00F53DA5">
              <w:rPr>
                <w:rFonts w:eastAsia="宋体"/>
                <w:lang w:val="en-US" w:eastAsia="zh-CN"/>
              </w:rPr>
              <w:t>his may not be an issue given the direction we are going, though.</w:t>
            </w:r>
          </w:p>
          <w:p w14:paraId="572542C2" w14:textId="77777777" w:rsidR="00342827" w:rsidRDefault="00342827" w:rsidP="00342827">
            <w:pPr>
              <w:spacing w:line="259" w:lineRule="auto"/>
              <w:jc w:val="both"/>
              <w:rPr>
                <w:rFonts w:eastAsia="宋体"/>
                <w:lang w:val="en-US" w:eastAsia="zh-CN"/>
              </w:rPr>
            </w:pPr>
            <w:r w:rsidRPr="00F53DA5">
              <w:rPr>
                <w:rFonts w:eastAsia="宋体"/>
                <w:lang w:val="en-US" w:eastAsia="zh-CN"/>
              </w:rPr>
              <w:t xml:space="preserve">In general, I think we’re supporting functionality that is not really motivated by performance gains, and that could (but may not) have significant unforeseen complications.  </w:t>
            </w:r>
            <w:r>
              <w:rPr>
                <w:rFonts w:eastAsia="宋体"/>
                <w:lang w:val="en-US" w:eastAsia="zh-CN"/>
              </w:rPr>
              <w:t>I am certainly open to considering it further, but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宋体"/>
                <w:lang w:val="en-US" w:eastAsia="zh-CN"/>
              </w:rPr>
            </w:pPr>
            <w:r>
              <w:rPr>
                <w:rFonts w:eastAsia="宋体"/>
                <w:lang w:val="en-US" w:eastAsia="zh-CN"/>
              </w:rPr>
              <w:t>So I continue to propose the modification:</w:t>
            </w:r>
          </w:p>
          <w:p w14:paraId="7DBC2097" w14:textId="77777777" w:rsidR="00342827" w:rsidRDefault="00342827" w:rsidP="00342827">
            <w:pPr>
              <w:jc w:val="both"/>
              <w:rPr>
                <w:b/>
                <w:bCs/>
                <w:sz w:val="22"/>
                <w:highlight w:val="yellow"/>
                <w:lang w:val="en-US"/>
              </w:rPr>
            </w:pPr>
            <w:r>
              <w:rPr>
                <w:b/>
                <w:bCs/>
                <w:sz w:val="22"/>
                <w:highlight w:val="yellow"/>
                <w:lang w:val="en-US"/>
              </w:rPr>
              <w:t>For TBoMS transmission in Rel-17:</w:t>
            </w:r>
          </w:p>
          <w:p w14:paraId="353B47BA" w14:textId="77777777" w:rsidR="00342827" w:rsidRDefault="00342827" w:rsidP="00342827">
            <w:pPr>
              <w:pStyle w:val="af7"/>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af7"/>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af7"/>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宋体"/>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宋体"/>
              </w:rPr>
            </w:pPr>
          </w:p>
        </w:tc>
      </w:tr>
      <w:tr w:rsidR="0011585F" w14:paraId="6CC86E0C" w14:textId="77777777" w:rsidTr="0011585F">
        <w:tc>
          <w:tcPr>
            <w:tcW w:w="1105" w:type="dxa"/>
          </w:tcPr>
          <w:p w14:paraId="5B343BF0" w14:textId="77777777" w:rsidR="0011585F" w:rsidRDefault="0011585F">
            <w:pPr>
              <w:spacing w:line="259" w:lineRule="auto"/>
              <w:jc w:val="both"/>
              <w:rPr>
                <w:rFonts w:eastAsia="宋体"/>
              </w:rPr>
            </w:pPr>
          </w:p>
        </w:tc>
        <w:tc>
          <w:tcPr>
            <w:tcW w:w="8656" w:type="dxa"/>
          </w:tcPr>
          <w:p w14:paraId="7DEC4964" w14:textId="77777777" w:rsidR="0011585F" w:rsidRDefault="0011585F">
            <w:pPr>
              <w:spacing w:line="259" w:lineRule="auto"/>
              <w:jc w:val="both"/>
              <w:rPr>
                <w:rFonts w:eastAsia="宋体"/>
              </w:rPr>
            </w:pPr>
          </w:p>
        </w:tc>
      </w:tr>
    </w:tbl>
    <w:p w14:paraId="6032B1C7" w14:textId="77777777" w:rsidR="0011585F" w:rsidRDefault="0011585F">
      <w:pPr>
        <w:jc w:val="both"/>
        <w:rPr>
          <w:sz w:val="22"/>
          <w:lang w:val="en-US"/>
        </w:rPr>
      </w:pPr>
    </w:p>
    <w:p w14:paraId="13DAFD08" w14:textId="77777777" w:rsidR="0011585F" w:rsidRDefault="002D7041">
      <w:pPr>
        <w:pStyle w:val="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3"/>
        <w:numPr>
          <w:ilvl w:val="2"/>
          <w:numId w:val="5"/>
        </w:numPr>
        <w:jc w:val="both"/>
        <w:rPr>
          <w:lang w:eastAsia="zh-CN"/>
        </w:rPr>
      </w:pPr>
      <w:r>
        <w:rPr>
          <w:color w:val="FF0000"/>
          <w:lang w:val="en-US"/>
        </w:rPr>
        <w:lastRenderedPageBreak/>
        <w:t>[CLOSED]</w:t>
      </w:r>
      <w:r>
        <w:rPr>
          <w:lang w:val="en-US"/>
        </w:rPr>
        <w:t xml:space="preserve"> </w:t>
      </w:r>
      <w:r>
        <w:rPr>
          <w:lang w:eastAsia="zh-CN"/>
        </w:rPr>
        <w:t>Time domain resource determination</w:t>
      </w:r>
    </w:p>
    <w:p w14:paraId="2E4220A5" w14:textId="77777777" w:rsidR="0011585F" w:rsidRDefault="002D7041">
      <w:pPr>
        <w:pStyle w:val="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0C8CD41B" w14:textId="77777777" w:rsidR="0011585F" w:rsidRDefault="002D7041">
      <w:pPr>
        <w:pStyle w:val="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lastRenderedPageBreak/>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af7"/>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af7"/>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lastRenderedPageBreak/>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0"/>
    <w:bookmarkEnd w:id="91"/>
    <w:p w14:paraId="6C3D7F96" w14:textId="77777777" w:rsidR="0011585F" w:rsidRDefault="002D7041">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1"/>
        <w:jc w:val="both"/>
        <w:rPr>
          <w:lang w:val="en-US"/>
        </w:rPr>
      </w:pPr>
      <w:r>
        <w:rPr>
          <w:lang w:val="en-US"/>
        </w:rPr>
        <w:t>References</w:t>
      </w:r>
    </w:p>
    <w:p w14:paraId="566EB62C" w14:textId="77777777" w:rsidR="0011585F" w:rsidRDefault="002D7041">
      <w:pPr>
        <w:pStyle w:val="af7"/>
        <w:numPr>
          <w:ilvl w:val="0"/>
          <w:numId w:val="69"/>
        </w:numPr>
        <w:ind w:left="567" w:hanging="567"/>
        <w:jc w:val="both"/>
        <w:rPr>
          <w:sz w:val="22"/>
          <w:szCs w:val="22"/>
          <w:lang w:eastAsia="zh-CN"/>
        </w:rPr>
      </w:pPr>
      <w:r>
        <w:rPr>
          <w:sz w:val="22"/>
          <w:szCs w:val="22"/>
          <w:lang w:eastAsia="zh-CN"/>
        </w:rPr>
        <w:tab/>
      </w:r>
      <w:bookmarkStart w:id="10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0"/>
    </w:p>
    <w:p w14:paraId="704F9969" w14:textId="77777777" w:rsidR="0011585F" w:rsidRDefault="002D7041">
      <w:pPr>
        <w:pStyle w:val="af7"/>
        <w:numPr>
          <w:ilvl w:val="0"/>
          <w:numId w:val="69"/>
        </w:numPr>
        <w:ind w:left="567" w:hanging="567"/>
        <w:jc w:val="both"/>
        <w:rPr>
          <w:sz w:val="22"/>
          <w:szCs w:val="22"/>
          <w:lang w:eastAsia="zh-CN"/>
        </w:rPr>
      </w:pPr>
      <w:bookmarkStart w:id="10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1"/>
    </w:p>
    <w:p w14:paraId="38BD52C5"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af7"/>
        <w:numPr>
          <w:ilvl w:val="0"/>
          <w:numId w:val="69"/>
        </w:numPr>
        <w:ind w:left="567" w:hanging="567"/>
        <w:jc w:val="both"/>
        <w:rPr>
          <w:sz w:val="22"/>
          <w:szCs w:val="22"/>
          <w:lang w:eastAsia="zh-CN"/>
        </w:rPr>
      </w:pPr>
      <w:bookmarkStart w:id="102"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02"/>
      <w:r>
        <w:rPr>
          <w:sz w:val="22"/>
          <w:szCs w:val="22"/>
          <w:lang w:eastAsia="zh-CN"/>
        </w:rPr>
        <w:t>CATT</w:t>
      </w:r>
    </w:p>
    <w:p w14:paraId="6AFC12AF"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af7"/>
        <w:numPr>
          <w:ilvl w:val="0"/>
          <w:numId w:val="69"/>
        </w:numPr>
        <w:ind w:left="567" w:hanging="567"/>
        <w:jc w:val="both"/>
        <w:rPr>
          <w:sz w:val="22"/>
          <w:szCs w:val="22"/>
          <w:lang w:eastAsia="zh-CN"/>
        </w:rPr>
      </w:pPr>
      <w:r>
        <w:rPr>
          <w:sz w:val="22"/>
          <w:szCs w:val="22"/>
          <w:lang w:eastAsia="zh-CN"/>
        </w:rPr>
        <w:lastRenderedPageBreak/>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af7"/>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af7"/>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af7"/>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af7"/>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af7"/>
        <w:ind w:left="567"/>
        <w:jc w:val="both"/>
        <w:rPr>
          <w:bCs/>
          <w:sz w:val="22"/>
          <w:szCs w:val="22"/>
          <w:lang w:eastAsia="zh-CN"/>
        </w:rPr>
      </w:pPr>
    </w:p>
    <w:p w14:paraId="4E64D77F" w14:textId="77777777" w:rsidR="0011585F" w:rsidRDefault="002D7041">
      <w:pPr>
        <w:pStyle w:val="1"/>
        <w:ind w:left="2268" w:hanging="2268"/>
        <w:jc w:val="both"/>
        <w:rPr>
          <w:lang w:val="en-US"/>
        </w:rPr>
      </w:pPr>
      <w:r>
        <w:rPr>
          <w:lang w:val="en-US"/>
        </w:rPr>
        <w:t>Appendix A: Proposals from contributions aggregated by topic</w:t>
      </w:r>
    </w:p>
    <w:p w14:paraId="0DAC152E" w14:textId="77777777" w:rsidR="0011585F" w:rsidRDefault="002D7041">
      <w:pPr>
        <w:pStyle w:val="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5F03B7EB" w14:textId="77777777" w:rsidR="0011585F" w:rsidRDefault="0011585F">
            <w:pPr>
              <w:jc w:val="both"/>
              <w:rPr>
                <w:rFonts w:eastAsia="宋体"/>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宋体"/>
                <w:lang w:eastAsia="zh-CN"/>
              </w:rPr>
              <w:lastRenderedPageBreak/>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宋体"/>
                <w:lang w:eastAsia="zh-CN"/>
              </w:rPr>
            </w:pPr>
            <w:r>
              <w:rPr>
                <w:rFonts w:eastAsia="宋体"/>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a9"/>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a9"/>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af7"/>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a9"/>
              <w:rPr>
                <w:rFonts w:ascii="Times New Roman" w:eastAsia="MS Mincho" w:hAnsi="Times New Roman" w:cs="Times New Roman"/>
                <w:sz w:val="20"/>
                <w:szCs w:val="20"/>
                <w:lang w:eastAsia="ja-JP"/>
              </w:rPr>
            </w:pPr>
          </w:p>
          <w:p w14:paraId="2362B945" w14:textId="77777777" w:rsidR="0011585F" w:rsidRDefault="0011585F">
            <w:pPr>
              <w:pStyle w:val="a9"/>
              <w:rPr>
                <w:rFonts w:ascii="Times New Roman" w:eastAsia="MS Mincho" w:hAnsi="Times New Roman" w:cs="Times New Roman"/>
                <w:sz w:val="20"/>
                <w:szCs w:val="20"/>
                <w:lang w:eastAsia="ja-JP"/>
              </w:rPr>
            </w:pPr>
          </w:p>
          <w:p w14:paraId="1D6A6010" w14:textId="77777777" w:rsidR="0011585F" w:rsidRDefault="002D7041">
            <w:pPr>
              <w:pStyle w:val="a9"/>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af7"/>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65D60950" w14:textId="77777777" w:rsidR="0011585F" w:rsidRDefault="0011585F">
            <w:pPr>
              <w:pStyle w:val="a9"/>
              <w:rPr>
                <w:rFonts w:ascii="Times New Roman" w:hAnsi="Times New Roman" w:cs="Times New Roman"/>
                <w:b/>
                <w:bCs/>
                <w:lang w:val="en-GB"/>
              </w:rPr>
            </w:pPr>
          </w:p>
          <w:p w14:paraId="5F303A78"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lastRenderedPageBreak/>
              <w:t xml:space="preserve">Proposal 1: </w:t>
            </w:r>
            <w:r>
              <w:rPr>
                <w:rFonts w:ascii="Times New Roman" w:eastAsia="等线" w:hAnsi="Times New Roman" w:cs="Times New Roman"/>
                <w:bCs/>
                <w:i/>
                <w:sz w:val="20"/>
                <w:szCs w:val="20"/>
              </w:rPr>
              <w:t>for TBoMS PUSCH repetition:</w:t>
            </w:r>
          </w:p>
          <w:p w14:paraId="6EA7FE6F"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43802A42"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26E1FFE4"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722A678" w14:textId="77777777" w:rsidR="0011585F" w:rsidRDefault="0011585F">
            <w:pPr>
              <w:spacing w:before="240"/>
              <w:rPr>
                <w:rFonts w:eastAsia="等线"/>
                <w:i/>
                <w:lang w:eastAsia="zh-CN"/>
              </w:rPr>
            </w:pPr>
          </w:p>
          <w:p w14:paraId="17591EDD"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等线"/>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等线"/>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af7"/>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af7"/>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等线"/>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等线"/>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lastRenderedPageBreak/>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a9"/>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a9"/>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a9"/>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af7"/>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af7"/>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03" w:name="_Hlk84527797"/>
            <w:r>
              <w:rPr>
                <w:b/>
                <w:bCs/>
                <w:sz w:val="22"/>
                <w:szCs w:val="22"/>
                <w:lang w:val="en-US" w:eastAsia="ja-JP"/>
              </w:rPr>
              <w:t>R1-2108739 Huawei/Hisi</w:t>
            </w:r>
          </w:p>
          <w:p w14:paraId="1C11D252"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宋体"/>
                <w:lang w:eastAsia="zh-CN"/>
              </w:rPr>
            </w:pPr>
            <w:r>
              <w:rPr>
                <w:rFonts w:eastAsia="宋体"/>
                <w:lang w:eastAsia="zh-CN"/>
              </w:rPr>
              <w:lastRenderedPageBreak/>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a9"/>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a9"/>
              <w:rPr>
                <w:rFonts w:ascii="Times New Roman" w:eastAsia="MS Mincho" w:hAnsi="Times New Roman" w:cs="Times New Roman"/>
                <w:b/>
                <w:bCs/>
                <w:lang w:eastAsia="ja-JP"/>
              </w:rPr>
            </w:pPr>
          </w:p>
          <w:p w14:paraId="280E1CDC" w14:textId="77777777" w:rsidR="0011585F" w:rsidRDefault="002D7041">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af7"/>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af7"/>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03"/>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04"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af7"/>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lastRenderedPageBreak/>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af7"/>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af7"/>
              <w:widowControl w:val="0"/>
              <w:spacing w:after="120"/>
              <w:ind w:left="420"/>
              <w:contextualSpacing w:val="0"/>
              <w:jc w:val="both"/>
              <w:rPr>
                <w:bCs/>
              </w:rPr>
            </w:pPr>
          </w:p>
          <w:p w14:paraId="3A117CCA"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4D5179C7"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2811A59"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CB3DA"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6ECA535" w14:textId="77777777" w:rsidR="0011585F" w:rsidRDefault="0011585F">
            <w:pPr>
              <w:pStyle w:val="a9"/>
              <w:tabs>
                <w:tab w:val="left" w:pos="720"/>
              </w:tabs>
              <w:overflowPunct w:val="0"/>
              <w:spacing w:before="240" w:line="276" w:lineRule="auto"/>
              <w:rPr>
                <w:rFonts w:ascii="Times New Roman" w:eastAsia="等线"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af7"/>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等线"/>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04"/>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05" w:name="_Hlk84439298"/>
      <w:r>
        <w:rPr>
          <w:b/>
          <w:bCs/>
        </w:rPr>
        <w:t>Time domain resource determination for TBoMS for CG-PUSCH</w:t>
      </w:r>
    </w:p>
    <w:tbl>
      <w:tblPr>
        <w:tblStyle w:val="af1"/>
        <w:tblW w:w="9634" w:type="dxa"/>
        <w:tblLook w:val="04A0" w:firstRow="1" w:lastRow="0" w:firstColumn="1" w:lastColumn="0" w:noHBand="0" w:noVBand="1"/>
      </w:tblPr>
      <w:tblGrid>
        <w:gridCol w:w="9634"/>
      </w:tblGrid>
      <w:tr w:rsidR="0011585F" w14:paraId="5CDAAEF1" w14:textId="77777777">
        <w:tc>
          <w:tcPr>
            <w:tcW w:w="9634" w:type="dxa"/>
          </w:tcPr>
          <w:bookmarkEnd w:id="105"/>
          <w:p w14:paraId="338E0869"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CD7CF7D" w14:textId="77777777" w:rsidR="0011585F" w:rsidRDefault="0011585F">
            <w:pPr>
              <w:spacing w:after="0"/>
              <w:jc w:val="both"/>
              <w:rPr>
                <w:rFonts w:eastAsia="宋体"/>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宋体"/>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a9"/>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a9"/>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lastRenderedPageBreak/>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af1"/>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a9"/>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lastRenderedPageBreak/>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af7"/>
              <w:numPr>
                <w:ilvl w:val="0"/>
                <w:numId w:val="84"/>
              </w:numPr>
              <w:shd w:val="clear" w:color="auto" w:fill="FFFFFF"/>
              <w:adjustRightInd w:val="0"/>
              <w:snapToGrid w:val="0"/>
              <w:spacing w:after="0"/>
              <w:contextualSpacing w:val="0"/>
              <w:jc w:val="both"/>
              <w:rPr>
                <w:rFonts w:eastAsia="等线"/>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a9"/>
              <w:rPr>
                <w:rFonts w:ascii="Times New Roman" w:eastAsia="MS Mincho" w:hAnsi="Times New Roman" w:cs="Times New Roman"/>
                <w:b/>
                <w:bCs/>
                <w:lang w:eastAsia="ja-JP"/>
              </w:rPr>
            </w:pPr>
          </w:p>
          <w:p w14:paraId="16C8EBA3" w14:textId="77777777" w:rsidR="0011585F" w:rsidRDefault="002D7041">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af7"/>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af7"/>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af7"/>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af7"/>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2"/>
        <w:spacing w:after="240"/>
      </w:pPr>
      <w:r>
        <w:t xml:space="preserve">A.3 Rate-matching </w:t>
      </w:r>
    </w:p>
    <w:p w14:paraId="73A5B546" w14:textId="77777777" w:rsidR="0011585F" w:rsidRDefault="002D7041">
      <w:pPr>
        <w:rPr>
          <w:b/>
          <w:bCs/>
        </w:rPr>
      </w:pPr>
      <w:r>
        <w:rPr>
          <w:b/>
          <w:bCs/>
        </w:rPr>
        <w:t>Bit interleaving time unit</w:t>
      </w:r>
    </w:p>
    <w:tbl>
      <w:tblPr>
        <w:tblStyle w:val="af1"/>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06" w:name="_Hlk84600475"/>
            <w:r>
              <w:rPr>
                <w:b/>
                <w:bCs/>
                <w:sz w:val="22"/>
                <w:szCs w:val="22"/>
                <w:lang w:val="en-US" w:eastAsia="ja-JP"/>
              </w:rPr>
              <w:t>R1-2108739 Huawei/Hisi</w:t>
            </w:r>
          </w:p>
          <w:p w14:paraId="1B5CBC9B" w14:textId="77777777" w:rsidR="0011585F" w:rsidRDefault="002D7041">
            <w:pPr>
              <w:pStyle w:val="a9"/>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6C762090" w14:textId="77777777" w:rsidR="0011585F" w:rsidRDefault="002D7041">
            <w:pPr>
              <w:pStyle w:val="af7"/>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宋体"/>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a9"/>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a9"/>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af7"/>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a9"/>
              <w:rPr>
                <w:rFonts w:ascii="Times New Roman" w:hAnsi="Times New Roman" w:cs="Times New Roman"/>
                <w:b/>
                <w:i/>
                <w:sz w:val="20"/>
                <w:szCs w:val="20"/>
                <w:lang w:val="en-GB" w:eastAsia="en-US"/>
              </w:rPr>
            </w:pPr>
          </w:p>
          <w:p w14:paraId="3A5BD25D"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lastRenderedPageBreak/>
              <w:t>R1-2109248 China Telecom</w:t>
            </w:r>
          </w:p>
          <w:p w14:paraId="6FA200BD" w14:textId="77777777" w:rsidR="0011585F" w:rsidRDefault="002D7041">
            <w:pPr>
              <w:pStyle w:val="a9"/>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a9"/>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a9"/>
              <w:rPr>
                <w:rFonts w:ascii="Times New Roman" w:eastAsia="MS Mincho" w:hAnsi="Times New Roman" w:cs="Times New Roman"/>
                <w:b/>
                <w:bCs/>
                <w:lang w:eastAsia="ja-JP"/>
              </w:rPr>
            </w:pPr>
          </w:p>
          <w:p w14:paraId="598D7AAF"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af7"/>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2C8B336F" w14:textId="77777777" w:rsidR="0011585F" w:rsidRDefault="0011585F">
            <w:pPr>
              <w:pStyle w:val="a9"/>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30639EA4" w14:textId="77777777" w:rsidR="0011585F" w:rsidRDefault="0011585F">
            <w:pPr>
              <w:pStyle w:val="a9"/>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a9"/>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af7"/>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af7"/>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af7"/>
              <w:numPr>
                <w:ilvl w:val="0"/>
                <w:numId w:val="88"/>
              </w:numPr>
              <w:spacing w:beforeLines="50" w:before="120" w:afterLines="50" w:after="120"/>
              <w:rPr>
                <w:lang w:val="en-US" w:eastAsia="ja-JP"/>
              </w:rPr>
            </w:pPr>
            <w:r>
              <w:rPr>
                <w:lang w:val="en-US" w:eastAsia="ja-JP"/>
              </w:rPr>
              <w:lastRenderedPageBreak/>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06"/>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a9"/>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a9"/>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07" w:name="_Hlk84595591"/>
            <w:r>
              <w:rPr>
                <w:b/>
                <w:bCs/>
                <w:sz w:val="22"/>
                <w:szCs w:val="22"/>
                <w:lang w:val="en-US" w:eastAsia="ja-JP"/>
              </w:rPr>
              <w:lastRenderedPageBreak/>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af7"/>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af7"/>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等线"/>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07"/>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af1"/>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lastRenderedPageBreak/>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08" w:name="_Hlk84439528"/>
      <w:r>
        <w:rPr>
          <w:b/>
          <w:bCs/>
        </w:rPr>
        <w:t>Bit interleaving in case of multiple CBs</w:t>
      </w:r>
    </w:p>
    <w:tbl>
      <w:tblPr>
        <w:tblStyle w:val="af1"/>
        <w:tblW w:w="9634" w:type="dxa"/>
        <w:tblLook w:val="04A0" w:firstRow="1" w:lastRow="0" w:firstColumn="1" w:lastColumn="0" w:noHBand="0" w:noVBand="1"/>
      </w:tblPr>
      <w:tblGrid>
        <w:gridCol w:w="9634"/>
      </w:tblGrid>
      <w:tr w:rsidR="0011585F" w14:paraId="2C9C8B5C" w14:textId="77777777">
        <w:tc>
          <w:tcPr>
            <w:tcW w:w="9634" w:type="dxa"/>
          </w:tcPr>
          <w:bookmarkEnd w:id="108"/>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af7"/>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af7"/>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81236A">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6B44E41F" w14:textId="77777777" w:rsidR="0011585F" w:rsidRDefault="0011585F">
            <w:pPr>
              <w:rPr>
                <w:rFonts w:eastAsia="宋体"/>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af7"/>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宋体"/>
                <w:lang w:eastAsia="zh-CN"/>
              </w:rPr>
              <w:lastRenderedPageBreak/>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a9"/>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af7"/>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lastRenderedPageBreak/>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a9"/>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a9"/>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81236A">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2"/>
        <w:spacing w:before="0" w:after="240"/>
        <w:contextualSpacing/>
        <w:jc w:val="both"/>
        <w:rPr>
          <w:lang w:val="en-US"/>
        </w:rPr>
      </w:pPr>
      <w:r>
        <w:rPr>
          <w:lang w:val="en-US"/>
        </w:rPr>
        <w:lastRenderedPageBreak/>
        <w:t xml:space="preserve">A.5 FDRA </w:t>
      </w:r>
    </w:p>
    <w:tbl>
      <w:tblPr>
        <w:tblStyle w:val="af1"/>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a9"/>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af1"/>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af7"/>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4EE28682" w14:textId="77777777" w:rsidR="0011585F" w:rsidRDefault="002D7041">
            <w:pPr>
              <w:pStyle w:val="a9"/>
              <w:spacing w:beforeLines="50" w:before="120" w:after="0"/>
              <w:rPr>
                <w:i/>
              </w:rPr>
            </w:pPr>
            <w:r>
              <w:rPr>
                <w:rFonts w:ascii="Times New Roman" w:eastAsia="宋体"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a9"/>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a9"/>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a9"/>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a9"/>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a9"/>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FDD5FB1"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7DFF33C"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58343B9" w14:textId="77777777" w:rsidR="0011585F" w:rsidRDefault="0011585F">
            <w:pPr>
              <w:pStyle w:val="a9"/>
              <w:tabs>
                <w:tab w:val="left" w:pos="720"/>
              </w:tabs>
              <w:overflowPunct w:val="0"/>
              <w:spacing w:before="240" w:line="276" w:lineRule="auto"/>
              <w:rPr>
                <w:rFonts w:ascii="Times New Roman" w:eastAsia="等线" w:hAnsi="Times New Roman" w:cs="Times New Roman"/>
                <w:bCs/>
                <w:i/>
                <w:sz w:val="20"/>
                <w:szCs w:val="20"/>
              </w:rPr>
            </w:pPr>
          </w:p>
          <w:p w14:paraId="77CA0504"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等线"/>
                <w:bCs/>
                <w:i/>
                <w:lang w:val="en-US"/>
              </w:rPr>
            </w:pPr>
          </w:p>
          <w:p w14:paraId="3F92E71D" w14:textId="77777777" w:rsidR="0011585F" w:rsidRDefault="0011585F">
            <w:pPr>
              <w:spacing w:before="60" w:after="0"/>
              <w:ind w:left="288"/>
              <w:jc w:val="both"/>
              <w:rPr>
                <w:rFonts w:eastAsia="等线"/>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等线"/>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zh-CN"/>
              </w:rPr>
              <w:lastRenderedPageBreak/>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af1"/>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4FAE8DF7" w14:textId="77777777" w:rsidR="0011585F" w:rsidRDefault="002D7041">
            <w:pPr>
              <w:pStyle w:val="af7"/>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a9"/>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a9"/>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2"/>
        <w:spacing w:before="0" w:after="240"/>
        <w:contextualSpacing/>
        <w:jc w:val="both"/>
        <w:rPr>
          <w:lang w:val="en-US"/>
        </w:rPr>
      </w:pPr>
      <w:r>
        <w:rPr>
          <w:lang w:val="en-US"/>
        </w:rPr>
        <w:t xml:space="preserve">A.8 Rank of TBoMS transmission </w:t>
      </w:r>
    </w:p>
    <w:tbl>
      <w:tblPr>
        <w:tblStyle w:val="af1"/>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a9"/>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3E81412F" w14:textId="77777777" w:rsidR="0011585F" w:rsidRDefault="002D7041">
            <w:pPr>
              <w:pStyle w:val="a9"/>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2"/>
        <w:spacing w:before="0" w:after="240"/>
        <w:contextualSpacing/>
        <w:jc w:val="both"/>
        <w:rPr>
          <w:lang w:val="en-US"/>
        </w:rPr>
      </w:pPr>
      <w:r>
        <w:rPr>
          <w:lang w:val="en-US"/>
        </w:rPr>
        <w:t>A.9 Frequency hopping</w:t>
      </w:r>
    </w:p>
    <w:tbl>
      <w:tblPr>
        <w:tblStyle w:val="af1"/>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7305AC0F" w14:textId="77777777" w:rsidR="0011585F" w:rsidRDefault="002D7041">
            <w:pPr>
              <w:pStyle w:val="af7"/>
              <w:widowControl w:val="0"/>
              <w:numPr>
                <w:ilvl w:val="0"/>
                <w:numId w:val="72"/>
              </w:numPr>
              <w:spacing w:after="0"/>
              <w:ind w:left="357" w:hanging="357"/>
              <w:contextualSpacing w:val="0"/>
              <w:jc w:val="both"/>
              <w:rPr>
                <w:rFonts w:eastAsiaTheme="minorEastAsia"/>
                <w:bCs/>
              </w:rPr>
            </w:pPr>
            <w:r>
              <w:rPr>
                <w:rFonts w:eastAsiaTheme="minorEastAsia"/>
                <w:bCs/>
              </w:rPr>
              <w:t>Intra-slot frequency hopping is not supported for TBoMS.</w:t>
            </w:r>
          </w:p>
          <w:p w14:paraId="3BA6A194" w14:textId="77777777" w:rsidR="0011585F" w:rsidRDefault="002D7041">
            <w:pPr>
              <w:spacing w:beforeLines="50" w:before="120"/>
              <w:jc w:val="both"/>
              <w:rPr>
                <w:rFonts w:eastAsia="宋体"/>
                <w:lang w:eastAsia="zh-CN"/>
              </w:rPr>
            </w:pPr>
            <w:r>
              <w:rPr>
                <w:rFonts w:eastAsia="宋体"/>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a9"/>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af7"/>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af7"/>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a9"/>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2"/>
        <w:spacing w:before="0" w:after="240"/>
        <w:ind w:left="567" w:hanging="567"/>
        <w:contextualSpacing/>
        <w:jc w:val="both"/>
        <w:rPr>
          <w:rFonts w:eastAsia="等线"/>
          <w:lang w:val="en-US"/>
        </w:rPr>
      </w:pPr>
      <w:r>
        <w:rPr>
          <w:lang w:val="en-US"/>
        </w:rPr>
        <w:t>A.10 CB segmentation</w:t>
      </w:r>
    </w:p>
    <w:tbl>
      <w:tblPr>
        <w:tblStyle w:val="af1"/>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09"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af7"/>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af7"/>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lastRenderedPageBreak/>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af7"/>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af7"/>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af7"/>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09"/>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2"/>
        <w:spacing w:before="0" w:after="24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af7"/>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a9"/>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48F5DC40"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lastRenderedPageBreak/>
              <w:t>Largest number of repetition could be 16;</w:t>
            </w:r>
          </w:p>
          <w:p w14:paraId="34F7C99C"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20FE3519" w14:textId="77777777" w:rsidR="0011585F" w:rsidRDefault="002D7041">
            <w:pPr>
              <w:pStyle w:val="a9"/>
              <w:numPr>
                <w:ilvl w:val="0"/>
                <w:numId w:val="75"/>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347C83D" w14:textId="77777777" w:rsidR="0011585F" w:rsidRDefault="0011585F">
            <w:pPr>
              <w:pStyle w:val="a9"/>
              <w:tabs>
                <w:tab w:val="left" w:pos="720"/>
              </w:tabs>
              <w:overflowPunct w:val="0"/>
              <w:spacing w:after="0" w:line="276" w:lineRule="auto"/>
              <w:rPr>
                <w:rFonts w:ascii="Times New Roman" w:eastAsia="等线"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af7"/>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af7"/>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81236A">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81236A">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81236A">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81236A">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81236A">
            <w:pPr>
              <w:pStyle w:val="af7"/>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宋体"/>
                <w:i/>
              </w:rPr>
            </w:pPr>
            <w:r>
              <w:rPr>
                <w:rFonts w:eastAsia="宋体" w:hint="eastAsia"/>
                <w:i/>
              </w:rPr>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a9"/>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201D9FB4" w14:textId="77777777" w:rsidR="0011585F" w:rsidRDefault="002D7041">
            <w:pPr>
              <w:pStyle w:val="a9"/>
              <w:numPr>
                <w:ilvl w:val="0"/>
                <w:numId w:val="96"/>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2B8472FA" w14:textId="77777777" w:rsidR="0011585F" w:rsidRDefault="002D7041">
            <w:pPr>
              <w:pStyle w:val="a9"/>
              <w:numPr>
                <w:ilvl w:val="0"/>
                <w:numId w:val="96"/>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Opt-2: BetaOffset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133BB3F5" w14:textId="77777777" w:rsidR="0011585F" w:rsidRDefault="002D7041">
            <w:pPr>
              <w:pStyle w:val="a9"/>
              <w:spacing w:beforeLines="50" w:before="120"/>
              <w:rPr>
                <w:i/>
              </w:rPr>
            </w:pPr>
            <w:r>
              <w:rPr>
                <w:rFonts w:ascii="Times New Roman" w:eastAsia="宋体"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a9"/>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a9"/>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a9"/>
              <w:spacing w:beforeLines="50" w:before="120"/>
              <w:rPr>
                <w:i/>
              </w:rPr>
            </w:pPr>
          </w:p>
          <w:p w14:paraId="47461B56" w14:textId="77777777" w:rsidR="0011585F" w:rsidRDefault="002D7041">
            <w:pPr>
              <w:pStyle w:val="a9"/>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a9"/>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af7"/>
              <w:widowControl w:val="0"/>
              <w:numPr>
                <w:ilvl w:val="0"/>
                <w:numId w:val="97"/>
              </w:numPr>
              <w:spacing w:after="120"/>
              <w:contextualSpacing w:val="0"/>
              <w:jc w:val="both"/>
              <w:rPr>
                <w:bCs/>
              </w:rPr>
            </w:pPr>
            <w:r>
              <w:rPr>
                <w:rFonts w:hint="eastAsia"/>
                <w:bCs/>
              </w:rPr>
              <w:t>T</w:t>
            </w:r>
            <w:r>
              <w:rPr>
                <w:bCs/>
              </w:rPr>
              <w:t xml:space="preserve">he number of available slots for TBS determination can be used to determine the data rate for UCI resource </w:t>
            </w:r>
            <w:r>
              <w:rPr>
                <w:bCs/>
              </w:rPr>
              <w:lastRenderedPageBreak/>
              <w:t>computation;</w:t>
            </w:r>
          </w:p>
          <w:p w14:paraId="55FC774B" w14:textId="77777777" w:rsidR="0011585F" w:rsidRDefault="002D7041">
            <w:pPr>
              <w:pStyle w:val="af7"/>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a9"/>
              <w:spacing w:beforeLines="50" w:before="120"/>
              <w:rPr>
                <w:i/>
                <w:lang w:val="en-GB"/>
              </w:rPr>
            </w:pPr>
          </w:p>
          <w:p w14:paraId="27372B79" w14:textId="77777777" w:rsidR="0011585F" w:rsidRDefault="002D7041">
            <w:pPr>
              <w:pStyle w:val="a9"/>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a9"/>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a9"/>
              <w:rPr>
                <w:rFonts w:ascii="Times New Roman" w:hAnsi="Times New Roman" w:cs="Times New Roman"/>
                <w:b/>
                <w:bCs/>
                <w:sz w:val="20"/>
                <w:szCs w:val="20"/>
                <w:lang w:eastAsia="ko-KR"/>
              </w:rPr>
            </w:pPr>
          </w:p>
          <w:p w14:paraId="4560E08B"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a9"/>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43EBE924" w14:textId="77777777" w:rsidR="0011585F" w:rsidRDefault="002D7041">
            <w:pPr>
              <w:spacing w:after="0"/>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4C5BDA40" w14:textId="77777777" w:rsidR="0011585F" w:rsidRDefault="002D7041">
            <w:pPr>
              <w:spacing w:after="0"/>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7AD0B0B9" w14:textId="77777777" w:rsidR="0011585F" w:rsidRDefault="0011585F">
            <w:pPr>
              <w:pStyle w:val="a9"/>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a9"/>
              <w:rPr>
                <w:rFonts w:ascii="Times New Roman" w:hAnsi="Times New Roman" w:cs="Times New Roman"/>
                <w:b/>
                <w:sz w:val="20"/>
                <w:szCs w:val="20"/>
                <w:lang w:val="en-GB" w:eastAsia="ko-KR"/>
              </w:rPr>
            </w:pPr>
          </w:p>
          <w:p w14:paraId="2300D2A2"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a9"/>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lastRenderedPageBreak/>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a9"/>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lastRenderedPageBreak/>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a each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2"/>
        <w:spacing w:before="0" w:after="240"/>
        <w:contextualSpacing/>
        <w:jc w:val="both"/>
        <w:rPr>
          <w:lang w:val="en-US"/>
        </w:rPr>
      </w:pPr>
      <w:r>
        <w:rPr>
          <w:lang w:val="en-US"/>
        </w:rPr>
        <w:t>A.13 Additional indicators and configuration options</w:t>
      </w:r>
    </w:p>
    <w:tbl>
      <w:tblPr>
        <w:tblStyle w:val="af1"/>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af7"/>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a9"/>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lastRenderedPageBreak/>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2"/>
        <w:spacing w:after="240"/>
        <w:rPr>
          <w:rFonts w:eastAsia="等线"/>
        </w:rPr>
      </w:pPr>
      <w:r>
        <w:rPr>
          <w:lang w:val="en-US"/>
        </w:rPr>
        <w:t>A.14 Interleaved TBoMS transmissions</w:t>
      </w:r>
    </w:p>
    <w:tbl>
      <w:tblPr>
        <w:tblStyle w:val="af1"/>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2"/>
        <w:spacing w:after="240"/>
        <w:rPr>
          <w:rFonts w:eastAsia="等线"/>
        </w:rPr>
      </w:pPr>
      <w:r>
        <w:t>A.15 Application of DM-RS bundling to TBoMS</w:t>
      </w:r>
    </w:p>
    <w:tbl>
      <w:tblPr>
        <w:tblStyle w:val="af1"/>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a9"/>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0" w:name="_Hlk69477917"/>
      <w:bookmarkStart w:id="11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af7"/>
        <w:numPr>
          <w:ilvl w:val="0"/>
          <w:numId w:val="98"/>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af7"/>
        <w:numPr>
          <w:ilvl w:val="0"/>
          <w:numId w:val="98"/>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af7"/>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af7"/>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af7"/>
        <w:numPr>
          <w:ilvl w:val="1"/>
          <w:numId w:val="99"/>
        </w:numPr>
        <w:spacing w:line="256" w:lineRule="auto"/>
        <w:jc w:val="both"/>
      </w:pPr>
      <w:r>
        <w:t xml:space="preserve">Option 3, if a design based on single RV is adopted. </w:t>
      </w:r>
    </w:p>
    <w:p w14:paraId="7254A3CE" w14:textId="77777777" w:rsidR="0011585F" w:rsidRDefault="002D7041">
      <w:pPr>
        <w:pStyle w:val="af7"/>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lastRenderedPageBreak/>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MS Mincho"/>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af7"/>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af7"/>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af7"/>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0"/>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lastRenderedPageBreak/>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1"/>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af7"/>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af7"/>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af7"/>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lastRenderedPageBreak/>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lastRenderedPageBreak/>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20CB4911" w14:textId="77777777" w:rsidR="0011585F" w:rsidRDefault="002D7041">
      <w:pPr>
        <w:shd w:val="clear" w:color="auto" w:fill="FFFFFF"/>
        <w:rPr>
          <w:rFonts w:eastAsia="等线"/>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等线"/>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af7"/>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af7"/>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af7"/>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af7"/>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af7"/>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af7"/>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af7"/>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af7"/>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af7"/>
        <w:numPr>
          <w:ilvl w:val="1"/>
          <w:numId w:val="11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5DB33434" w14:textId="77777777" w:rsidR="0011585F" w:rsidRDefault="002D7041">
      <w:pPr>
        <w:pStyle w:val="af7"/>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af7"/>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af7"/>
        <w:numPr>
          <w:ilvl w:val="1"/>
          <w:numId w:val="111"/>
        </w:numPr>
        <w:spacing w:after="0" w:line="254" w:lineRule="auto"/>
        <w:jc w:val="both"/>
        <w:rPr>
          <w:sz w:val="22"/>
          <w:lang w:val="en-US"/>
        </w:rPr>
      </w:pPr>
      <w:r>
        <w:rPr>
          <w:rFonts w:eastAsia="等线"/>
          <w:sz w:val="22"/>
          <w:lang w:val="en-US" w:eastAsia="zh-CN"/>
        </w:rPr>
        <w:lastRenderedPageBreak/>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af1"/>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af1"/>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866B" w14:textId="77777777" w:rsidR="0081236A" w:rsidRDefault="0081236A">
      <w:pPr>
        <w:spacing w:after="0" w:line="240" w:lineRule="auto"/>
      </w:pPr>
      <w:r>
        <w:separator/>
      </w:r>
    </w:p>
  </w:endnote>
  <w:endnote w:type="continuationSeparator" w:id="0">
    <w:p w14:paraId="1457E038" w14:textId="77777777" w:rsidR="0081236A" w:rsidRDefault="0081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roman"/>
    <w:pitch w:val="fixed"/>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C2BE8" w14:textId="77777777" w:rsidR="0081236A" w:rsidRDefault="0081236A">
      <w:pPr>
        <w:spacing w:after="0" w:line="240" w:lineRule="auto"/>
      </w:pPr>
      <w:r>
        <w:separator/>
      </w:r>
    </w:p>
  </w:footnote>
  <w:footnote w:type="continuationSeparator" w:id="0">
    <w:p w14:paraId="4E5FDF28" w14:textId="77777777" w:rsidR="0081236A" w:rsidRDefault="0081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7318" w14:textId="77777777" w:rsidR="00FE226C" w:rsidRDefault="00FE226C">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0"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4"/>
  </w:num>
  <w:num w:numId="8">
    <w:abstractNumId w:val="32"/>
  </w:num>
  <w:num w:numId="9">
    <w:abstractNumId w:val="18"/>
  </w:num>
  <w:num w:numId="10">
    <w:abstractNumId w:val="86"/>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8"/>
  </w:num>
  <w:num w:numId="18">
    <w:abstractNumId w:val="109"/>
  </w:num>
  <w:num w:numId="19">
    <w:abstractNumId w:val="6"/>
  </w:num>
  <w:num w:numId="20">
    <w:abstractNumId w:val="22"/>
  </w:num>
  <w:num w:numId="21">
    <w:abstractNumId w:val="1"/>
  </w:num>
  <w:num w:numId="22">
    <w:abstractNumId w:val="59"/>
  </w:num>
  <w:num w:numId="23">
    <w:abstractNumId w:val="21"/>
  </w:num>
  <w:num w:numId="24">
    <w:abstractNumId w:val="89"/>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2"/>
  </w:num>
  <w:num w:numId="32">
    <w:abstractNumId w:val="64"/>
  </w:num>
  <w:num w:numId="33">
    <w:abstractNumId w:val="0"/>
  </w:num>
  <w:num w:numId="34">
    <w:abstractNumId w:val="110"/>
  </w:num>
  <w:num w:numId="35">
    <w:abstractNumId w:val="107"/>
  </w:num>
  <w:num w:numId="36">
    <w:abstractNumId w:val="72"/>
  </w:num>
  <w:num w:numId="37">
    <w:abstractNumId w:val="13"/>
  </w:num>
  <w:num w:numId="38">
    <w:abstractNumId w:val="106"/>
  </w:num>
  <w:num w:numId="39">
    <w:abstractNumId w:val="2"/>
  </w:num>
  <w:num w:numId="40">
    <w:abstractNumId w:val="14"/>
  </w:num>
  <w:num w:numId="41">
    <w:abstractNumId w:val="30"/>
  </w:num>
  <w:num w:numId="42">
    <w:abstractNumId w:val="47"/>
  </w:num>
  <w:num w:numId="43">
    <w:abstractNumId w:val="25"/>
  </w:num>
  <w:num w:numId="44">
    <w:abstractNumId w:val="108"/>
  </w:num>
  <w:num w:numId="45">
    <w:abstractNumId w:val="10"/>
  </w:num>
  <w:num w:numId="46">
    <w:abstractNumId w:val="48"/>
  </w:num>
  <w:num w:numId="47">
    <w:abstractNumId w:val="29"/>
  </w:num>
  <w:num w:numId="48">
    <w:abstractNumId w:val="98"/>
  </w:num>
  <w:num w:numId="49">
    <w:abstractNumId w:val="56"/>
  </w:num>
  <w:num w:numId="50">
    <w:abstractNumId w:val="93"/>
  </w:num>
  <w:num w:numId="51">
    <w:abstractNumId w:val="103"/>
  </w:num>
  <w:num w:numId="52">
    <w:abstractNumId w:val="105"/>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99"/>
  </w:num>
  <w:num w:numId="70">
    <w:abstractNumId w:val="95"/>
  </w:num>
  <w:num w:numId="71">
    <w:abstractNumId w:val="4"/>
  </w:num>
  <w:num w:numId="72">
    <w:abstractNumId w:val="35"/>
  </w:num>
  <w:num w:numId="73">
    <w:abstractNumId w:val="28"/>
  </w:num>
  <w:num w:numId="74">
    <w:abstractNumId w:val="11"/>
  </w:num>
  <w:num w:numId="75">
    <w:abstractNumId w:val="102"/>
  </w:num>
  <w:num w:numId="76">
    <w:abstractNumId w:val="57"/>
  </w:num>
  <w:num w:numId="77">
    <w:abstractNumId w:val="73"/>
  </w:num>
  <w:num w:numId="78">
    <w:abstractNumId w:val="38"/>
  </w:num>
  <w:num w:numId="79">
    <w:abstractNumId w:val="94"/>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7"/>
  </w:num>
  <w:num w:numId="88">
    <w:abstractNumId w:val="96"/>
  </w:num>
  <w:num w:numId="89">
    <w:abstractNumId w:val="76"/>
  </w:num>
  <w:num w:numId="90">
    <w:abstractNumId w:val="43"/>
  </w:num>
  <w:num w:numId="91">
    <w:abstractNumId w:val="3"/>
  </w:num>
  <w:num w:numId="92">
    <w:abstractNumId w:val="34"/>
  </w:num>
  <w:num w:numId="93">
    <w:abstractNumId w:val="40"/>
  </w:num>
  <w:num w:numId="94">
    <w:abstractNumId w:val="101"/>
  </w:num>
  <w:num w:numId="95">
    <w:abstractNumId w:val="62"/>
  </w:num>
  <w:num w:numId="96">
    <w:abstractNumId w:val="26"/>
  </w:num>
  <w:num w:numId="97">
    <w:abstractNumId w:val="75"/>
  </w:num>
  <w:num w:numId="98">
    <w:abstractNumId w:val="87"/>
  </w:num>
  <w:num w:numId="99">
    <w:abstractNumId w:val="100"/>
  </w:num>
  <w:num w:numId="100">
    <w:abstractNumId w:val="53"/>
  </w:num>
  <w:num w:numId="101">
    <w:abstractNumId w:val="31"/>
  </w:num>
  <w:num w:numId="102">
    <w:abstractNumId w:val="58"/>
  </w:num>
  <w:num w:numId="103">
    <w:abstractNumId w:val="90"/>
  </w:num>
  <w:num w:numId="104">
    <w:abstractNumId w:val="91"/>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59E3"/>
    <w:rsid w:val="007F5C35"/>
    <w:rsid w:val="007F5CB0"/>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eastAsia="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spacing w:after="200" w:line="276" w:lineRule="auto"/>
    </w:pPr>
    <w:rPr>
      <w:rFonts w:ascii="Arial" w:eastAsia="Times New Roman"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处理的提及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2B66CF44-BC14-49D9-8F1C-DBC1B979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113</Pages>
  <Words>40448</Words>
  <Characters>230558</Characters>
  <Application>Microsoft Office Word</Application>
  <DocSecurity>0</DocSecurity>
  <Lines>1921</Lines>
  <Paragraphs>540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270466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2</cp:revision>
  <cp:lastPrinted>2411-12-31T14:59:00Z</cp:lastPrinted>
  <dcterms:created xsi:type="dcterms:W3CDTF">2021-10-15T06:19:00Z</dcterms:created>
  <dcterms:modified xsi:type="dcterms:W3CDTF">2021-10-15T06:19:00Z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