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f0"/>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f0"/>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f0"/>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gNB would be knowing that </w:t>
            </w:r>
            <w:proofErr w:type="spellStart"/>
            <w:r>
              <w:t>fallback</w:t>
            </w:r>
            <w:proofErr w:type="spellEnd"/>
            <w:r>
              <w:t xml:space="preserve">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f0"/>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aff0"/>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f0"/>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f0"/>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f0"/>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aff0"/>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f0"/>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f0"/>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f0"/>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f0"/>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f0"/>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f0"/>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f0"/>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f0"/>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f0"/>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f0"/>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f0"/>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f0"/>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f0"/>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f0"/>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f0"/>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f0"/>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f0"/>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f0"/>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f0"/>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f0"/>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f0"/>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f0"/>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f0"/>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f0"/>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e"/>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e"/>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e"/>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e"/>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e"/>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ae"/>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e"/>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e"/>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gNB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e"/>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2" o:title=""/>
          </v:shape>
          <o:OLEObject Type="Embed" ProgID="Visio.Drawing.15" ShapeID="_x0000_i1025" DrawAspect="Content" ObjectID="_1695760164"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e"/>
        <w:jc w:val="center"/>
      </w:pPr>
      <w:r>
        <w:rPr>
          <w:noProof/>
        </w:rPr>
        <w:object w:dxaOrig="12504" w:dyaOrig="2916" w14:anchorId="488C2115">
          <v:shape id="_x0000_i1026" type="#_x0000_t75" alt="" style="width:283.2pt;height:66pt;mso-width-percent:0;mso-height-percent:0;mso-width-percent:0;mso-height-percent:0" o:ole="">
            <v:imagedata r:id="rId14" o:title=""/>
          </v:shape>
          <o:OLEObject Type="Embed" ProgID="Visio.Drawing.15" ShapeID="_x0000_i1026" DrawAspect="Content" ObjectID="_1695760165" r:id="rId15"/>
        </w:object>
      </w:r>
      <w:r w:rsidR="008146CB" w:rsidRPr="000F0FD8">
        <w:t xml:space="preserve"> </w:t>
      </w:r>
    </w:p>
    <w:p w14:paraId="7E298AFE" w14:textId="77777777" w:rsidR="008146CB" w:rsidRPr="008E0C0B" w:rsidRDefault="00BD040F" w:rsidP="008146CB">
      <w:pPr>
        <w:pStyle w:val="ae"/>
        <w:jc w:val="center"/>
        <w:rPr>
          <w:lang w:eastAsia="zh-CN"/>
        </w:rPr>
      </w:pPr>
      <w:r>
        <w:rPr>
          <w:noProof/>
        </w:rPr>
        <w:object w:dxaOrig="12180" w:dyaOrig="3624" w14:anchorId="42DE0995">
          <v:shape id="_x0000_i1027" type="#_x0000_t75" alt="" style="width:283.6pt;height:84.8pt;mso-width-percent:0;mso-height-percent:0;mso-width-percent:0;mso-height-percent:0" o:ole="">
            <v:imagedata r:id="rId16" o:title=""/>
          </v:shape>
          <o:OLEObject Type="Embed" ProgID="Visio.Drawing.15" ShapeID="_x0000_i1027" DrawAspect="Content" ObjectID="_1695760166"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f0"/>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aff0"/>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ae"/>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f"/>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e"/>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f0"/>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aff0"/>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f0"/>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 xml:space="preserve">We did not receive reply on how to handle in option 2 the following existing scheduling restriction (TS </w:t>
            </w:r>
            <w:proofErr w:type="gramStart"/>
            <w:r>
              <w:t>38.214)...</w:t>
            </w:r>
            <w:proofErr w:type="gramEnd"/>
            <w:r>
              <w:t xml:space="preserve">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w:t>
            </w:r>
            <w:r>
              <w:rPr>
                <w:rFonts w:eastAsia="MS Mincho"/>
                <w:lang w:eastAsia="zh-CN"/>
              </w:rPr>
              <w:lastRenderedPageBreak/>
              <w:t xml:space="preserve">issue. In option 2, UE decode the PDSCH and store the ACK/NACK in a 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bits location, which makes it hard to utilize the pre-known bits to help decoding. </w:t>
            </w:r>
            <w:r>
              <w:rPr>
                <w:rFonts w:hint="eastAsia"/>
                <w:lang w:eastAsia="zh-CN"/>
              </w:rPr>
              <w:t>And</w:t>
            </w:r>
            <w:r>
              <w:t xml:space="preserve"> the spec impact would be significant and need to further study.</w:t>
            </w:r>
          </w:p>
        </w:tc>
      </w:tr>
      <w:tr w:rsidR="005865DA" w14:paraId="1F92427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931E40" w14:textId="091BDCF0" w:rsidR="005865DA" w:rsidRPr="005865DA" w:rsidRDefault="005865DA" w:rsidP="002C28D7">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9DE67AC"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don’t support. </w:t>
            </w:r>
          </w:p>
          <w:p w14:paraId="23FC4290" w14:textId="6F8B2AE5" w:rsidR="005865DA" w:rsidRDefault="005865DA" w:rsidP="002C28D7">
            <w:pPr>
              <w:autoSpaceDE/>
              <w:adjustRightInd/>
              <w:ind w:left="357"/>
              <w:rPr>
                <w:lang w:eastAsia="zh-CN"/>
              </w:rPr>
            </w:pPr>
            <w:r>
              <w:rPr>
                <w:lang w:eastAsia="zh-CN"/>
              </w:rPr>
              <w:t xml:space="preserve">Reporting real NACK/ACK will provide benefits and it has less spec impact. Moreover, it is a default behaviour, which means that if no agreement, the UE will report real NACK/ACK. </w:t>
            </w:r>
          </w:p>
        </w:tc>
      </w:tr>
      <w:tr w:rsidR="006E2C7E" w14:paraId="60EC1255"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B68E3" w14:textId="436AD8B9" w:rsidR="006E2C7E" w:rsidRDefault="006E2C7E"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769D11" w14:textId="77777777" w:rsidR="006E2C7E" w:rsidRDefault="006E2C7E" w:rsidP="002C28D7">
            <w:pPr>
              <w:autoSpaceDE/>
              <w:adjustRightInd/>
              <w:ind w:left="357"/>
              <w:rPr>
                <w:lang w:eastAsia="zh-CN"/>
              </w:rPr>
            </w:pPr>
            <w:r>
              <w:rPr>
                <w:lang w:eastAsia="zh-CN"/>
              </w:rPr>
              <w:t>Support.</w:t>
            </w:r>
          </w:p>
          <w:p w14:paraId="066FC7E1" w14:textId="77777777" w:rsidR="006829AB" w:rsidRDefault="00AC6F36" w:rsidP="006829AB">
            <w:pPr>
              <w:autoSpaceDE/>
              <w:adjustRightInd/>
              <w:spacing w:after="0"/>
              <w:ind w:left="360"/>
              <w:rPr>
                <w:lang w:eastAsia="zh-CN"/>
              </w:rPr>
            </w:pPr>
            <w:r>
              <w:rPr>
                <w:lang w:eastAsia="zh-CN"/>
              </w:rPr>
              <w:t>F</w:t>
            </w:r>
            <w:r w:rsidR="006E2C7E">
              <w:rPr>
                <w:lang w:eastAsia="zh-CN"/>
              </w:rPr>
              <w:t xml:space="preserve">or option 2, </w:t>
            </w:r>
            <w:r w:rsidR="006829AB">
              <w:rPr>
                <w:lang w:eastAsia="zh-CN"/>
              </w:rPr>
              <w:t>UE always reports HARQ-ACK. T</w:t>
            </w:r>
            <w:r>
              <w:rPr>
                <w:lang w:eastAsia="zh-CN"/>
              </w:rPr>
              <w:t xml:space="preserve">herefore, </w:t>
            </w:r>
            <w:r w:rsidR="006E2C7E">
              <w:rPr>
                <w:lang w:eastAsia="zh-CN"/>
              </w:rPr>
              <w:t xml:space="preserve">joint configuration of Type-1 CB and of HARQ processes with disabled HARQ-ACK should not be supported as there is no </w:t>
            </w:r>
            <w:r>
              <w:rPr>
                <w:lang w:eastAsia="zh-CN"/>
              </w:rPr>
              <w:t>reason</w:t>
            </w:r>
            <w:r w:rsidR="006E2C7E">
              <w:rPr>
                <w:lang w:eastAsia="zh-CN"/>
              </w:rPr>
              <w:t xml:space="preserve"> </w:t>
            </w:r>
            <w:r>
              <w:rPr>
                <w:lang w:eastAsia="zh-CN"/>
              </w:rPr>
              <w:t>(no change to Rel-16 for HARQ-ACK reporting with Type-1 CB)</w:t>
            </w:r>
            <w:r w:rsidR="006829AB">
              <w:rPr>
                <w:lang w:eastAsia="zh-CN"/>
              </w:rPr>
              <w:t>.</w:t>
            </w:r>
          </w:p>
          <w:p w14:paraId="6153A4F4" w14:textId="50B337C8" w:rsidR="006E2C7E" w:rsidRDefault="006E2C7E" w:rsidP="00AC6F36">
            <w:pPr>
              <w:autoSpaceDE/>
              <w:adjustRightInd/>
              <w:ind w:left="357"/>
              <w:rPr>
                <w:lang w:eastAsia="zh-CN"/>
              </w:rPr>
            </w:pPr>
            <w:r>
              <w:rPr>
                <w:lang w:eastAsia="zh-CN"/>
              </w:rPr>
              <w:t>UE buffer management</w:t>
            </w:r>
            <w:r w:rsidR="00AC6F36">
              <w:rPr>
                <w:lang w:eastAsia="zh-CN"/>
              </w:rPr>
              <w:t xml:space="preserve"> would also be challenging for &gt;16 HARQs and there was nothing done so far to address that issue that, in our opinion, is the one that really matters in this AI</w:t>
            </w:r>
            <w:r>
              <w:rPr>
                <w:lang w:eastAsia="zh-CN"/>
              </w:rPr>
              <w:t>.</w:t>
            </w:r>
          </w:p>
        </w:tc>
      </w:tr>
      <w:tr w:rsidR="00CB1D5C" w14:paraId="196CAD24"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2EA0" w14:textId="1307869B" w:rsidR="00CB1D5C" w:rsidRPr="00CB1D5C" w:rsidRDefault="00CB1D5C"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8417CE7" w14:textId="77777777" w:rsidR="00CB1D5C" w:rsidRDefault="00CB1D5C" w:rsidP="00CB1D5C">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6256AB0E" w14:textId="77777777" w:rsidR="00CB1D5C" w:rsidRDefault="00CB1D5C" w:rsidP="00CB1D5C">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689A430" w14:textId="31ED17EC" w:rsidR="00CB1D5C" w:rsidRDefault="00CB1D5C" w:rsidP="00CB1D5C">
            <w:pPr>
              <w:autoSpaceDE/>
              <w:adjustRightInd/>
              <w:ind w:left="357"/>
              <w:rPr>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lastRenderedPageBreak/>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w:t>
            </w:r>
            <w:proofErr w:type="spellStart"/>
            <w:r>
              <w:rPr>
                <w:rFonts w:eastAsia="MS Mincho"/>
                <w:lang w:eastAsia="zh-CN"/>
              </w:rPr>
              <w:t>behavior</w:t>
            </w:r>
            <w:proofErr w:type="spellEnd"/>
            <w:r>
              <w:rPr>
                <w:rFonts w:eastAsia="MS Mincho"/>
                <w:lang w:eastAsia="zh-CN"/>
              </w:rPr>
              <w:t xml:space="preserve">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r w:rsidR="005865DA" w14:paraId="5702316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AAAA1B" w14:textId="0A2E617D"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FFE076"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can accept this proposal for the sake of progress, with the following modification. </w:t>
            </w:r>
          </w:p>
          <w:p w14:paraId="2E52FD17" w14:textId="4E7249A4" w:rsidR="005865DA" w:rsidRPr="00260FA2" w:rsidRDefault="005865DA" w:rsidP="005865DA">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w:t>
            </w:r>
            <w:r>
              <w:rPr>
                <w:color w:val="FF0000"/>
                <w:highlight w:val="yellow"/>
                <w:lang w:eastAsia="x-none"/>
              </w:rPr>
              <w:t xml:space="preserve">UE determines that </w:t>
            </w:r>
            <w:r w:rsidRPr="00260FA2">
              <w:rPr>
                <w:highlight w:val="yellow"/>
                <w:lang w:eastAsia="x-none"/>
              </w:rPr>
              <w:t xml:space="preserve">only </w:t>
            </w:r>
            <w:r w:rsidRPr="005865DA">
              <w:rPr>
                <w:strike/>
                <w:color w:val="FF0000"/>
                <w:highlight w:val="yellow"/>
                <w:lang w:eastAsia="x-none"/>
              </w:rPr>
              <w:t>DCI carrying</w:t>
            </w:r>
            <w:r w:rsidRPr="00260FA2">
              <w:rPr>
                <w:highlight w:val="yellow"/>
                <w:lang w:eastAsia="x-none"/>
              </w:rPr>
              <w:t xml:space="preserve"> feedback-disabled HARQ process is </w:t>
            </w:r>
            <w:r>
              <w:rPr>
                <w:highlight w:val="yellow"/>
                <w:lang w:eastAsia="x-none"/>
              </w:rPr>
              <w:t xml:space="preserve">scheduled </w:t>
            </w:r>
            <w:r w:rsidRPr="005865DA">
              <w:rPr>
                <w:strike/>
                <w:color w:val="FF0000"/>
                <w:highlight w:val="yellow"/>
                <w:lang w:eastAsia="x-none"/>
              </w:rPr>
              <w:t>detected by UE</w:t>
            </w:r>
            <w:r w:rsidRPr="00260FA2">
              <w:rPr>
                <w:highlight w:val="yellow"/>
                <w:lang w:eastAsia="x-none"/>
              </w:rPr>
              <w:t xml:space="preserve"> (down-select between Option-1 and 1a) </w:t>
            </w:r>
          </w:p>
          <w:p w14:paraId="40C41653" w14:textId="77777777" w:rsidR="005865DA" w:rsidRPr="00260FA2" w:rsidRDefault="005865DA" w:rsidP="005865DA">
            <w:pPr>
              <w:pStyle w:val="aff0"/>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3D99461E" w14:textId="77777777" w:rsidR="005865DA" w:rsidRPr="00260FA2" w:rsidRDefault="005865DA" w:rsidP="005865DA">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C23D02E" w14:textId="77777777" w:rsidR="005865DA" w:rsidRDefault="005865DA" w:rsidP="005865DA">
            <w:pPr>
              <w:pStyle w:val="aff0"/>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44F64209" w14:textId="77777777" w:rsidR="005865DA" w:rsidRPr="005865DA" w:rsidRDefault="005865DA" w:rsidP="005865DA">
            <w:pPr>
              <w:snapToGrid w:val="0"/>
              <w:ind w:left="560"/>
              <w:rPr>
                <w:color w:val="FF0000"/>
                <w:highlight w:val="yellow"/>
                <w:lang w:eastAsia="x-none"/>
              </w:rPr>
            </w:pPr>
          </w:p>
          <w:p w14:paraId="354C9BCF" w14:textId="7D108DB0" w:rsidR="005865DA" w:rsidRPr="005865DA" w:rsidRDefault="005865DA" w:rsidP="002C28D7">
            <w:pPr>
              <w:autoSpaceDE/>
              <w:adjustRightInd/>
              <w:ind w:left="357"/>
              <w:rPr>
                <w:lang w:val="en-US" w:eastAsia="zh-CN"/>
              </w:rPr>
            </w:pPr>
          </w:p>
        </w:tc>
      </w:tr>
      <w:tr w:rsidR="00493CE0" w14:paraId="152A036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4EC375" w14:textId="7F2B82E1" w:rsidR="00493CE0" w:rsidRDefault="00493CE0" w:rsidP="002C28D7">
            <w:pPr>
              <w:jc w:val="center"/>
              <w:rPr>
                <w:rFonts w:cs="Arial"/>
                <w:lang w:eastAsia="zh-CN"/>
              </w:rPr>
            </w:pPr>
            <w:r>
              <w:rPr>
                <w:rFonts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9B43EFC" w14:textId="77777777" w:rsidR="00493CE0" w:rsidRDefault="00493CE0" w:rsidP="002C28D7">
            <w:pPr>
              <w:autoSpaceDE/>
              <w:adjustRightInd/>
              <w:ind w:left="357"/>
              <w:rPr>
                <w:lang w:eastAsia="zh-CN"/>
              </w:rPr>
            </w:pPr>
            <w:r>
              <w:rPr>
                <w:lang w:eastAsia="zh-CN"/>
              </w:rPr>
              <w:t>Support.</w:t>
            </w:r>
          </w:p>
          <w:p w14:paraId="5FAD4481" w14:textId="4628ECDA" w:rsidR="00493CE0" w:rsidRDefault="00493CE0" w:rsidP="002C28D7">
            <w:pPr>
              <w:autoSpaceDE/>
              <w:adjustRightInd/>
              <w:ind w:left="357"/>
              <w:rPr>
                <w:lang w:eastAsia="zh-CN"/>
              </w:rPr>
            </w:pPr>
            <w:r>
              <w:rPr>
                <w:lang w:eastAsia="zh-CN"/>
              </w:rPr>
              <w:t xml:space="preserve">If the UE has no HARQ-ACK to report, the UE does not transmit the PUCCH – that is Rel-16 operation. For the PUSCH, the UE either does as for the PUCCH when no DAI is available or follows the DAI when available. </w:t>
            </w:r>
          </w:p>
        </w:tc>
      </w:tr>
      <w:tr w:rsidR="00AF774A" w14:paraId="7D9150D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996B7E" w14:textId="22568545" w:rsidR="00AF774A" w:rsidRDefault="00AF774A"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003F2F3" w14:textId="77777777" w:rsidR="00AF774A" w:rsidRDefault="00AF774A" w:rsidP="002C28D7">
            <w:pPr>
              <w:autoSpaceDE/>
              <w:adjustRightInd/>
              <w:ind w:left="357"/>
              <w:rPr>
                <w:lang w:eastAsia="zh-CN"/>
              </w:rPr>
            </w:pPr>
            <w:r>
              <w:rPr>
                <w:rFonts w:hint="eastAsia"/>
                <w:lang w:eastAsia="zh-CN"/>
              </w:rPr>
              <w:t>S</w:t>
            </w:r>
            <w:r>
              <w:rPr>
                <w:lang w:eastAsia="zh-CN"/>
              </w:rPr>
              <w:t>upport.</w:t>
            </w:r>
          </w:p>
          <w:p w14:paraId="2CBD8483" w14:textId="36C716B0" w:rsidR="00AF774A" w:rsidRDefault="00AF774A" w:rsidP="002C28D7">
            <w:pPr>
              <w:autoSpaceDE/>
              <w:adjustRightInd/>
              <w:ind w:left="357"/>
              <w:rPr>
                <w:rFonts w:hint="eastAsia"/>
                <w:lang w:eastAsia="zh-CN"/>
              </w:rPr>
            </w:pPr>
            <w:r>
              <w:rPr>
                <w:rFonts w:hint="eastAsia"/>
              </w:rPr>
              <w:t>Option-1a</w:t>
            </w:r>
            <w:r>
              <w:t xml:space="preserve"> with</w:t>
            </w:r>
            <w:r>
              <w:rPr>
                <w:rFonts w:hint="eastAsia"/>
              </w:rPr>
              <w:t xml:space="preserve"> Ericsson</w:t>
            </w:r>
            <w:r>
              <w:t xml:space="preserve">’s </w:t>
            </w:r>
            <w:r>
              <w:rPr>
                <w:lang w:eastAsia="zh-CN"/>
              </w:rPr>
              <w:t>modification is more preferred.</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049E37A4" w:rsidR="00385B55" w:rsidRPr="00533D90" w:rsidRDefault="00CC4868"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5865DA">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aff0"/>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85100BF"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w:t>
      </w:r>
      <w:proofErr w:type="gramStart"/>
      <w:r w:rsidRPr="00106FE0">
        <w:rPr>
          <w:rFonts w:eastAsia="Times New Roman"/>
          <w:highlight w:val="yellow"/>
          <w:lang w:eastAsia="zh-CN"/>
        </w:rPr>
        <w:t>process  to</w:t>
      </w:r>
      <w:proofErr w:type="gramEnd"/>
      <w:r w:rsidRPr="00106FE0">
        <w:rPr>
          <w:rFonts w:eastAsia="Times New Roman"/>
          <w:highlight w:val="yellow"/>
          <w:lang w:eastAsia="zh-CN"/>
        </w:rPr>
        <w:t xml:space="preserve">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005865DA"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lastRenderedPageBreak/>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r w:rsidR="005865DA" w14:paraId="266FD8E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F254D" w14:textId="5696927A" w:rsidR="005865DA" w:rsidRDefault="005865DA" w:rsidP="002C28D7">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C16EC30" w14:textId="49EF2067" w:rsidR="005865DA" w:rsidRDefault="005865DA" w:rsidP="002C28D7">
            <w:pPr>
              <w:snapToGrid w:val="0"/>
              <w:ind w:left="360"/>
            </w:pPr>
            <w:r>
              <w:t>N</w:t>
            </w:r>
            <w:r>
              <w:rPr>
                <w:rFonts w:hint="eastAsia"/>
              </w:rPr>
              <w:t xml:space="preserve">ot </w:t>
            </w:r>
            <w:r>
              <w:t>support</w:t>
            </w:r>
          </w:p>
        </w:tc>
      </w:tr>
      <w:tr w:rsidR="00493CE0" w14:paraId="24D0D93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A4E64F" w14:textId="3A8227E7" w:rsidR="00493CE0" w:rsidRDefault="00493CE0"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E643C4" w14:textId="77777777" w:rsidR="00493CE0" w:rsidRDefault="00493CE0" w:rsidP="002C28D7">
            <w:pPr>
              <w:snapToGrid w:val="0"/>
              <w:ind w:left="360"/>
            </w:pPr>
            <w:r>
              <w:t>Support</w:t>
            </w:r>
          </w:p>
          <w:p w14:paraId="5AF28E4E" w14:textId="15D5E8A0" w:rsidR="00493CE0" w:rsidRDefault="00493CE0" w:rsidP="00493CE0">
            <w:pPr>
              <w:snapToGrid w:val="0"/>
              <w:spacing w:after="0"/>
              <w:ind w:left="360"/>
            </w:pPr>
            <w:r>
              <w:t xml:space="preserve">Agree on the limitations/suboptimal nature of Rel-16 Type-3 (it is enhanced in Rel-17) but, since Type-3 is in the specs, it is an obvious/trivial thing to do. </w:t>
            </w:r>
          </w:p>
          <w:p w14:paraId="4124334D" w14:textId="41259C86" w:rsidR="00493CE0" w:rsidRDefault="00493CE0" w:rsidP="00493CE0">
            <w:pPr>
              <w:snapToGrid w:val="0"/>
              <w:ind w:left="360"/>
            </w:pPr>
            <w:r>
              <w:t xml:space="preserve">No issue with specification complexity and there is basically no impact on implementations. </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Xiaomi, LG, </w:t>
      </w:r>
      <w:proofErr w:type="spellStart"/>
      <w:r w:rsidRPr="00AD5523">
        <w:rPr>
          <w:lang w:eastAsia="zh-CN"/>
        </w:rPr>
        <w:t>Spreadtrum</w:t>
      </w:r>
      <w:proofErr w:type="spellEnd"/>
      <w:r w:rsidRPr="00AD5523">
        <w:rPr>
          <w:lang w:eastAsia="zh-CN"/>
        </w:rPr>
        <w:t xml:space="preserve">,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proofErr w:type="gramStart"/>
      <w:r w:rsidR="001E6654" w:rsidRPr="00AD5523">
        <w:rPr>
          <w:lang w:eastAsia="zh-CN"/>
        </w:rPr>
        <w:t>Both</w:t>
      </w:r>
      <w:proofErr w:type="gramEnd"/>
      <w:r w:rsidR="001E6654" w:rsidRPr="00AD5523">
        <w:rPr>
          <w:lang w:eastAsia="zh-CN"/>
        </w:rPr>
        <w:t xml:space="preserve">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lastRenderedPageBreak/>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09AE1038" w:rsidR="002C28D7" w:rsidRDefault="00DD7EFB" w:rsidP="002C28D7">
            <w:pPr>
              <w:jc w:val="center"/>
              <w:rPr>
                <w:rFonts w:eastAsia="Malgun Gothic" w:cs="Arial"/>
                <w:lang w:eastAsia="ko-KR"/>
              </w:rPr>
            </w:pPr>
            <w:r>
              <w:rPr>
                <w:rFonts w:cs="Arial"/>
                <w:lang w:eastAsia="zh-CN"/>
              </w:rPr>
              <w:t>V</w:t>
            </w:r>
            <w:r w:rsidR="002C28D7">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r w:rsidR="005865DA" w14:paraId="6974F5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A867" w14:textId="470DDD1A"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6703383" w14:textId="0277DF22" w:rsidR="005865DA" w:rsidRDefault="005865DA" w:rsidP="002C28D7">
            <w:pPr>
              <w:snapToGrid w:val="0"/>
              <w:ind w:left="360"/>
              <w:rPr>
                <w:lang w:eastAsia="zh-CN"/>
              </w:rPr>
            </w:pPr>
            <w:r>
              <w:rPr>
                <w:lang w:eastAsia="zh-CN"/>
              </w:rPr>
              <w:t>S</w:t>
            </w:r>
            <w:r>
              <w:rPr>
                <w:rFonts w:hint="eastAsia"/>
                <w:lang w:eastAsia="zh-CN"/>
              </w:rPr>
              <w:t xml:space="preserve">pec </w:t>
            </w:r>
            <w:r>
              <w:rPr>
                <w:lang w:eastAsia="zh-CN"/>
              </w:rPr>
              <w:t>does not mandate the UE receiver design</w:t>
            </w:r>
          </w:p>
        </w:tc>
      </w:tr>
      <w:tr w:rsidR="00E3573B" w14:paraId="27CE1A8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6268E" w14:textId="4A5B446E"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2C201DC" w14:textId="30D81318" w:rsidR="00E3573B" w:rsidRDefault="00E3573B" w:rsidP="00E3573B">
            <w:pPr>
              <w:snapToGrid w:val="0"/>
              <w:ind w:left="360"/>
              <w:rPr>
                <w:lang w:eastAsia="zh-CN"/>
              </w:rPr>
            </w:pPr>
            <w:r>
              <w:rPr>
                <w:lang w:eastAsia="zh-CN"/>
              </w:rPr>
              <w:t xml:space="preserve">It is a UE capability that the gNB needs to know. The UE needs to declare that capability together with the other capabilities. Otherwise, there is no reason to have processes with disabled HARQ-ACK. </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Xiaomi, Sony, vivo, FGI, </w:t>
      </w:r>
      <w:proofErr w:type="spellStart"/>
      <w:r w:rsidRPr="00AD5523">
        <w:rPr>
          <w:rFonts w:ascii="Times New Roman" w:eastAsia="宋体" w:hAnsi="Times New Roman"/>
          <w:sz w:val="20"/>
          <w:szCs w:val="20"/>
          <w:lang w:val="en-GB" w:eastAsia="zh-CN"/>
        </w:rPr>
        <w:t>Spreadtrum</w:t>
      </w:r>
      <w:proofErr w:type="spellEnd"/>
      <w:r w:rsidRPr="00AD5523">
        <w:rPr>
          <w:rFonts w:ascii="Times New Roman" w:eastAsia="宋体" w:hAnsi="Times New Roman"/>
          <w:sz w:val="20"/>
          <w:szCs w:val="20"/>
          <w:lang w:val="en-GB" w:eastAsia="zh-CN"/>
        </w:rPr>
        <w:t xml:space="preserve">, Sharp]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w:t>
      </w:r>
      <w:r w:rsidRPr="00AD5523">
        <w:rPr>
          <w:rFonts w:ascii="Times New Roman" w:eastAsia="宋体" w:hAnsi="Times New Roman"/>
          <w:sz w:val="20"/>
          <w:szCs w:val="20"/>
          <w:lang w:val="en-GB" w:eastAsia="zh-CN"/>
        </w:rPr>
        <w:lastRenderedPageBreak/>
        <w:t xml:space="preserve">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f0"/>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594F8BE7" w:rsidR="00977709" w:rsidRDefault="00977709" w:rsidP="00977709">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r w:rsidR="00DD7EFB">
              <w:rPr>
                <w:rFonts w:ascii="Times New Roman" w:hAnsi="Times New Roman"/>
                <w:color w:val="4472C4" w:themeColor="accent5"/>
                <w:sz w:val="20"/>
                <w:szCs w:val="20"/>
                <w:highlight w:val="yellow"/>
                <w:u w:val="single"/>
              </w:rPr>
              <w:pgNum/>
            </w:r>
            <w:proofErr w:type="spellStart"/>
            <w:r w:rsidR="00DD7EFB">
              <w:rPr>
                <w:rFonts w:ascii="Times New Roman" w:hAnsi="Times New Roman"/>
                <w:color w:val="4472C4" w:themeColor="accent5"/>
                <w:sz w:val="20"/>
                <w:szCs w:val="20"/>
                <w:highlight w:val="yellow"/>
                <w:u w:val="single"/>
              </w:rPr>
              <w:t>ehavior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35E301B5"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w:t>
            </w:r>
            <w:r w:rsidR="00DD7EFB" w:rsidRPr="006103A2">
              <w:t>c</w:t>
            </w:r>
            <w:r w:rsidRPr="006103A2">
              <w:t>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0CAC2180"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w:t>
            </w:r>
            <w:r w:rsidR="00DD7EFB" w:rsidRPr="002106C3">
              <w:rPr>
                <w:strike/>
                <w:color w:val="FF0000"/>
                <w:highlight w:val="yellow"/>
                <w:lang w:eastAsia="x-none"/>
              </w:rPr>
              <w:t>I</w:t>
            </w:r>
            <w:r w:rsidRPr="002106C3">
              <w:rPr>
                <w:strike/>
                <w:color w:val="FF0000"/>
                <w:highlight w:val="yellow"/>
                <w:lang w:eastAsia="x-none"/>
              </w:rPr>
              <w:t>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aff0"/>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gNB behaviour. We try to modify the description as followed. </w:t>
            </w:r>
          </w:p>
          <w:p w14:paraId="44300E1D" w14:textId="77777777" w:rsidR="002C28D7" w:rsidRPr="00AD5523" w:rsidRDefault="002C28D7" w:rsidP="002C28D7">
            <w:pPr>
              <w:pStyle w:val="aff0"/>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r w:rsidR="005865DA" w14:paraId="3DCB92D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31DA48" w14:textId="45CDF90F"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08FF58A" w14:textId="7174B8C6" w:rsidR="005865DA" w:rsidRDefault="00D852BD" w:rsidP="002C28D7">
            <w:pPr>
              <w:snapToGrid w:val="0"/>
              <w:rPr>
                <w:lang w:eastAsia="zh-CN"/>
              </w:rPr>
            </w:pPr>
            <w:r>
              <w:rPr>
                <w:lang w:eastAsia="zh-CN"/>
              </w:rPr>
              <w:t>A</w:t>
            </w:r>
            <w:r>
              <w:rPr>
                <w:rFonts w:hint="eastAsia"/>
                <w:lang w:eastAsia="zh-CN"/>
              </w:rPr>
              <w:t xml:space="preserve">gree </w:t>
            </w:r>
            <w:r>
              <w:rPr>
                <w:lang w:eastAsia="zh-CN"/>
              </w:rPr>
              <w:t>with Ericsson’s modification.</w:t>
            </w:r>
          </w:p>
        </w:tc>
      </w:tr>
      <w:tr w:rsidR="00E3573B" w14:paraId="16820D6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85AE1D" w14:textId="17399BD7"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0757E7B" w14:textId="49BEB838" w:rsidR="00E3573B" w:rsidRDefault="00E3573B" w:rsidP="002C28D7">
            <w:pPr>
              <w:snapToGrid w:val="0"/>
              <w:rPr>
                <w:lang w:eastAsia="zh-CN"/>
              </w:rPr>
            </w:pPr>
            <w:r>
              <w:rPr>
                <w:lang w:eastAsia="zh-CN"/>
              </w:rPr>
              <w:t>The proposal is somewhat confusing. Is there any intention to do something different than in Rel-16? We understand that there is not. Then why don’t just say something like “</w:t>
            </w:r>
            <w:r w:rsidRPr="00E3573B">
              <w:rPr>
                <w:highlight w:val="yellow"/>
                <w:lang w:eastAsia="zh-CN"/>
              </w:rPr>
              <w:t>For DCI indicating SPS PDSCH release, HARQ-ACK report is as in Rel-16</w:t>
            </w:r>
            <w:r>
              <w:rPr>
                <w:lang w:eastAsia="zh-CN"/>
              </w:rPr>
              <w:t>”. That will also capture Type-1 CB.</w:t>
            </w:r>
          </w:p>
        </w:tc>
      </w:tr>
      <w:tr w:rsidR="00DD7EFB" w14:paraId="6D1DFB6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C23FA7" w14:textId="3763456D" w:rsidR="00DD7EFB" w:rsidRDefault="00DD7EFB"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510B5E0" w14:textId="20045DEA" w:rsidR="00DD7EFB" w:rsidRDefault="00DD7EFB" w:rsidP="002C28D7">
            <w:pPr>
              <w:snapToGrid w:val="0"/>
              <w:rPr>
                <w:lang w:eastAsia="zh-CN"/>
              </w:rPr>
            </w:pPr>
            <w:r>
              <w:rPr>
                <w:rFonts w:hint="eastAsia"/>
                <w:lang w:eastAsia="zh-CN"/>
              </w:rPr>
              <w:t>S</w:t>
            </w:r>
            <w:r>
              <w:rPr>
                <w:lang w:eastAsia="zh-CN"/>
              </w:rPr>
              <w:t>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f0"/>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 xml:space="preserve">16 companies [OPPO, CATT, ZTE, Nokia, Panasonic, CMCC, Huawei, Xiaomi, Sony, LG, NTT DOCOMO, FGI, </w:t>
      </w:r>
      <w:proofErr w:type="spellStart"/>
      <w:r w:rsidRPr="00CC4F08">
        <w:rPr>
          <w:rFonts w:ascii="Times New Roman" w:eastAsia="宋体" w:hAnsi="Times New Roman"/>
          <w:sz w:val="20"/>
          <w:szCs w:val="20"/>
          <w:lang w:val="en-GB" w:eastAsia="zh-CN"/>
        </w:rPr>
        <w:t>Spreadtrum</w:t>
      </w:r>
      <w:proofErr w:type="spellEnd"/>
      <w:r w:rsidRPr="00CC4F08">
        <w:rPr>
          <w:rFonts w:ascii="Times New Roman" w:eastAsia="宋体" w:hAnsi="Times New Roman"/>
          <w:sz w:val="20"/>
          <w:szCs w:val="20"/>
          <w:lang w:val="en-GB" w:eastAsia="zh-CN"/>
        </w:rPr>
        <w:t>,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these bit-field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f0"/>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5865DA">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r w:rsidR="00E3573B" w:rsidRPr="00E0777D" w14:paraId="175A43DC"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E7E9D" w14:textId="7EF94BC4"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BFC4119" w14:textId="54AA2DB2" w:rsidR="00E3573B" w:rsidRDefault="00E3573B" w:rsidP="002C28D7">
            <w:pPr>
              <w:snapToGrid w:val="0"/>
              <w:ind w:left="360"/>
              <w:rPr>
                <w:lang w:eastAsia="zh-CN"/>
              </w:rPr>
            </w:pPr>
            <w:r>
              <w:rPr>
                <w:lang w:eastAsia="zh-CN"/>
              </w:rPr>
              <w:t xml:space="preserve">Do not object although we think there is no reason for DCIs not associated with HARQ-ACK reporting to include ~8 bits for fields related to PUCCH transmission for HARQ-ACK reporting. </w:t>
            </w:r>
          </w:p>
        </w:tc>
      </w:tr>
      <w:tr w:rsidR="00366838" w:rsidRPr="00E0777D" w14:paraId="71B5D560"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894E97" w14:textId="6EB926AA"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98DF28" w14:textId="64171E47" w:rsidR="00366838" w:rsidRDefault="00366838" w:rsidP="002C28D7">
            <w:pPr>
              <w:snapToGrid w:val="0"/>
              <w:ind w:left="360"/>
              <w:rPr>
                <w:lang w:eastAsia="zh-CN"/>
              </w:rPr>
            </w:pPr>
            <w:r>
              <w:rPr>
                <w:rFonts w:hint="eastAsia"/>
                <w:lang w:eastAsia="zh-CN"/>
              </w:rPr>
              <w:t>S</w:t>
            </w:r>
            <w:r>
              <w:rPr>
                <w:lang w:eastAsia="zh-CN"/>
              </w:rPr>
              <w:t>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 xml:space="preserve">OPPO, CATT, ZTE, Nokia, Sony, FGI, </w:t>
      </w:r>
      <w:proofErr w:type="spellStart"/>
      <w:r w:rsidRPr="00403131">
        <w:rPr>
          <w:rFonts w:ascii="Times New Roman" w:eastAsia="宋体" w:hAnsi="Times New Roman"/>
          <w:sz w:val="20"/>
          <w:szCs w:val="20"/>
          <w:lang w:val="en-GB" w:eastAsia="zh-CN"/>
        </w:rPr>
        <w:t>Spreadtrum</w:t>
      </w:r>
      <w:proofErr w:type="spellEnd"/>
      <w:r w:rsidRPr="00403131">
        <w:rPr>
          <w:rFonts w:ascii="Times New Roman" w:eastAsia="宋体" w:hAnsi="Times New Roman"/>
          <w:sz w:val="20"/>
          <w:szCs w:val="20"/>
          <w:lang w:val="en-GB" w:eastAsia="zh-CN"/>
        </w:rPr>
        <w:t>, MediaTek] support the proposal, and [Huawei] comments to support up to 32 in GEO deployments. And [ETRI, Apple] share similar preference on 32.</w:t>
      </w:r>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5865DA">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 xml:space="preserve">(i.e., </w:t>
            </w:r>
            <w:proofErr w:type="spellStart"/>
            <w:r w:rsidRPr="0067417E">
              <w:rPr>
                <w:rFonts w:eastAsiaTheme="minorEastAsia"/>
                <w:strike/>
                <w:color w:val="FF0000"/>
                <w:highlight w:val="yellow"/>
                <w:lang w:eastAsia="zh-CN"/>
              </w:rPr>
              <w:t>pdsch-AggregationFactor</w:t>
            </w:r>
            <w:proofErr w:type="spellEnd"/>
            <w:r w:rsidRPr="0067417E">
              <w:rPr>
                <w:rFonts w:eastAsiaTheme="minorEastAsia"/>
                <w:strike/>
                <w:color w:val="FF0000"/>
                <w:highlight w:val="yellow"/>
                <w:lang w:eastAsia="zh-CN"/>
              </w:rPr>
              <w:t>)</w:t>
            </w:r>
            <w:r w:rsidRPr="0067417E">
              <w:rPr>
                <w:rFonts w:eastAsiaTheme="minorEastAsia"/>
                <w:highlight w:val="yellow"/>
                <w:lang w:eastAsia="zh-CN"/>
              </w:rPr>
              <w:t xml:space="preserve"> for DL PDSCH is 16 or 32.</w:t>
            </w:r>
          </w:p>
        </w:tc>
      </w:tr>
      <w:tr w:rsidR="00E3573B" w:rsidRPr="00E0777D" w14:paraId="2E967F2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A6831" w14:textId="617FA8B6"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A189316" w14:textId="253D4426" w:rsidR="00E3573B" w:rsidRDefault="008F6D76" w:rsidP="002C28D7">
            <w:pPr>
              <w:snapToGrid w:val="0"/>
              <w:ind w:left="360"/>
              <w:rPr>
                <w:rFonts w:eastAsiaTheme="minorEastAsia"/>
                <w:lang w:eastAsia="zh-CN"/>
              </w:rPr>
            </w:pPr>
            <w:r>
              <w:rPr>
                <w:rFonts w:eastAsiaTheme="minorEastAsia"/>
                <w:lang w:eastAsia="zh-CN"/>
              </w:rPr>
              <w:t>Do not support</w:t>
            </w:r>
            <w:r w:rsidR="00E3573B">
              <w:rPr>
                <w:rFonts w:eastAsiaTheme="minorEastAsia"/>
                <w:lang w:eastAsia="zh-CN"/>
              </w:rPr>
              <w:t xml:space="preserve">. </w:t>
            </w:r>
          </w:p>
          <w:p w14:paraId="1F0C1BE2" w14:textId="73E32D38" w:rsidR="00E3573B" w:rsidRDefault="00E3573B" w:rsidP="002C28D7">
            <w:pPr>
              <w:snapToGrid w:val="0"/>
              <w:ind w:left="360"/>
              <w:rPr>
                <w:rFonts w:eastAsiaTheme="minorEastAsia"/>
                <w:lang w:eastAsia="zh-CN"/>
              </w:rPr>
            </w:pPr>
            <w:r>
              <w:rPr>
                <w:rFonts w:eastAsiaTheme="minorEastAsia"/>
                <w:lang w:eastAsia="zh-CN"/>
              </w:rPr>
              <w:t>There is no reason to increase aggregation factor for PDSCH without any enhancements to the other channels. Of all the UL/DL channels, PDSCH is the least coverage limited.</w:t>
            </w:r>
          </w:p>
        </w:tc>
      </w:tr>
      <w:tr w:rsidR="00366838" w:rsidRPr="00E0777D" w14:paraId="3D8F0A57"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2B2CA7" w14:textId="0B6DA7AE"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45CF77B" w14:textId="06B37286" w:rsidR="00366838" w:rsidRDefault="00366838" w:rsidP="002C28D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bookmarkStart w:id="4" w:name="_GoBack"/>
            <w:bookmarkEnd w:id="4"/>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f0"/>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 xml:space="preserve">CATT, ZTE, CMCC, Huawei, Sony, NTT DOCOMO, FGI, </w:t>
      </w:r>
      <w:proofErr w:type="spellStart"/>
      <w:r w:rsidRPr="00300D12">
        <w:rPr>
          <w:rFonts w:ascii="Times New Roman" w:eastAsia="宋体" w:hAnsi="Times New Roman"/>
          <w:sz w:val="20"/>
          <w:szCs w:val="20"/>
          <w:lang w:val="en-GB" w:eastAsia="zh-CN"/>
        </w:rPr>
        <w:t>Spreadtrum</w:t>
      </w:r>
      <w:proofErr w:type="spellEnd"/>
      <w:r w:rsidRPr="00300D12">
        <w:rPr>
          <w:rFonts w:ascii="Times New Roman" w:eastAsia="宋体" w:hAnsi="Times New Roman"/>
          <w:sz w:val="20"/>
          <w:szCs w:val="20"/>
          <w:lang w:val="en-GB" w:eastAsia="zh-CN"/>
        </w:rPr>
        <w:t>, CAICT, MediaTek]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f0"/>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Xiaomi, LG, vivo, FGI, </w:t>
      </w:r>
      <w:proofErr w:type="spellStart"/>
      <w:r w:rsidRPr="008115C8">
        <w:rPr>
          <w:rFonts w:ascii="Times New Roman" w:eastAsia="宋体" w:hAnsi="Times New Roman"/>
          <w:sz w:val="20"/>
          <w:szCs w:val="20"/>
          <w:lang w:val="en-GB" w:eastAsia="zh-CN"/>
        </w:rPr>
        <w:t>Spreadtrum</w:t>
      </w:r>
      <w:proofErr w:type="spellEnd"/>
      <w:r w:rsidRPr="008115C8">
        <w:rPr>
          <w:rFonts w:ascii="Times New Roman" w:eastAsia="宋体" w:hAnsi="Times New Roman"/>
          <w:sz w:val="20"/>
          <w:szCs w:val="20"/>
          <w:lang w:val="en-GB" w:eastAsia="zh-CN"/>
        </w:rPr>
        <w:t xml:space="preserve">, Ericsson, MediaTek]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[Qualcomm] highlights the legacy restriction bring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lastRenderedPageBreak/>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e"/>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e"/>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lastRenderedPageBreak/>
              <w:t>Proposal 3: For Type-1 codebook, the UE still generates HARQ-ACK information with ACK or NACK for the feedback-disabled HARQ processes.</w:t>
            </w:r>
          </w:p>
          <w:p w14:paraId="48055465"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f0"/>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f0"/>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e"/>
              <w:spacing w:after="0"/>
              <w:rPr>
                <w:rFonts w:ascii="Times New Roman" w:eastAsia="等线"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等线"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e"/>
              <w:numPr>
                <w:ilvl w:val="0"/>
                <w:numId w:val="29"/>
              </w:numPr>
              <w:overflowPunct/>
              <w:autoSpaceDE/>
              <w:autoSpaceDN/>
              <w:adjustRightInd/>
              <w:spacing w:after="0"/>
              <w:textAlignment w:val="auto"/>
              <w:rPr>
                <w:rFonts w:ascii="Times New Roman" w:eastAsia="等线" w:hAnsi="Times New Roman"/>
                <w:szCs w:val="20"/>
                <w:lang w:eastAsia="zh-CN"/>
              </w:rPr>
            </w:pPr>
            <w:r w:rsidRPr="006103A2">
              <w:rPr>
                <w:rFonts w:ascii="Times New Roman" w:eastAsia="等线" w:hAnsi="Times New Roman"/>
                <w:szCs w:val="20"/>
                <w:lang w:eastAsia="zh-CN"/>
              </w:rPr>
              <w:t>The maximum number of supported aggregation factor for DL PDSCH is 16.</w:t>
            </w:r>
          </w:p>
          <w:p w14:paraId="7A6BC291"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e"/>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e"/>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等线"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lastRenderedPageBreak/>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f0"/>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e"/>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f0"/>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f0"/>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f0"/>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f0"/>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f0"/>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lastRenderedPageBreak/>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f0"/>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f0"/>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lastRenderedPageBreak/>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f0"/>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f0"/>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aff0"/>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lastRenderedPageBreak/>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lastRenderedPageBreak/>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lastRenderedPageBreak/>
              <w:t>The MAC-CEs are transmitted with enabled/disabled HARQ processes depending on the specific implementation of network operators.</w:t>
            </w:r>
          </w:p>
          <w:p w14:paraId="1BA764EA" w14:textId="77777777" w:rsidR="00023312" w:rsidRPr="006103A2" w:rsidRDefault="00023312" w:rsidP="001974C2">
            <w:pPr>
              <w:pStyle w:val="aff0"/>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f0"/>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f0"/>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f0"/>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f0"/>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1974C2">
            <w:pPr>
              <w:pStyle w:val="aff0"/>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1974C2">
            <w:pPr>
              <w:pStyle w:val="aff0"/>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lastRenderedPageBreak/>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f0"/>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f0"/>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f0"/>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f0"/>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aff0"/>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aff0"/>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aff0"/>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gNB cannot optimally react to all cases</w:t>
            </w:r>
          </w:p>
          <w:p w14:paraId="3D224AD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aff0"/>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f0"/>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lastRenderedPageBreak/>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aff0"/>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f0"/>
              <w:numPr>
                <w:ilvl w:val="0"/>
                <w:numId w:val="35"/>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f0"/>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aff0"/>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f0"/>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f0"/>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f0"/>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f0"/>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f0"/>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c"/>
                  <w:sz w:val="20"/>
                </w:rPr>
                <w:t>Proposal 1</w:t>
              </w:r>
              <w:r w:rsidRPr="006103A2">
                <w:rPr>
                  <w:rFonts w:eastAsiaTheme="minorEastAsia"/>
                  <w:sz w:val="20"/>
                  <w:lang w:eastAsia="zh-TW"/>
                </w:rPr>
                <w:tab/>
              </w:r>
              <w:r w:rsidRPr="006103A2">
                <w:rPr>
                  <w:rStyle w:val="afc"/>
                  <w:sz w:val="20"/>
                </w:rPr>
                <w:t>For HARQ process indication, support no enhancement for DCI 0-0/1-0 (Option 4).</w:t>
              </w:r>
            </w:hyperlink>
          </w:p>
          <w:p w14:paraId="3BFBFFB8" w14:textId="77777777" w:rsidR="0037367A" w:rsidRPr="006103A2" w:rsidRDefault="00DD7EFB" w:rsidP="006103A2">
            <w:pPr>
              <w:pStyle w:val="TOC1"/>
              <w:spacing w:before="0"/>
              <w:rPr>
                <w:rFonts w:eastAsiaTheme="minorEastAsia"/>
                <w:sz w:val="20"/>
                <w:lang w:eastAsia="zh-TW"/>
              </w:rPr>
            </w:pPr>
            <w:hyperlink w:anchor="_Toc82252402" w:history="1">
              <w:r w:rsidR="0037367A" w:rsidRPr="006103A2">
                <w:rPr>
                  <w:rStyle w:val="afc"/>
                  <w:sz w:val="20"/>
                </w:rPr>
                <w:t>Proposal 2</w:t>
              </w:r>
              <w:r w:rsidR="0037367A" w:rsidRPr="006103A2">
                <w:rPr>
                  <w:rFonts w:eastAsiaTheme="minorEastAsia"/>
                  <w:sz w:val="20"/>
                  <w:lang w:eastAsia="zh-TW"/>
                </w:rPr>
                <w:tab/>
              </w:r>
              <w:r w:rsidR="0037367A" w:rsidRPr="006103A2">
                <w:rPr>
                  <w:rStyle w:val="afc"/>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DD7EFB" w:rsidP="006103A2">
            <w:pPr>
              <w:pStyle w:val="TOC1"/>
              <w:spacing w:before="0"/>
              <w:rPr>
                <w:rFonts w:eastAsiaTheme="minorEastAsia"/>
                <w:sz w:val="20"/>
                <w:lang w:eastAsia="zh-TW"/>
              </w:rPr>
            </w:pPr>
            <w:hyperlink w:anchor="_Toc82252403" w:history="1">
              <w:r w:rsidR="0037367A" w:rsidRPr="006103A2">
                <w:rPr>
                  <w:rStyle w:val="afc"/>
                  <w:sz w:val="20"/>
                </w:rPr>
                <w:t>Proposal 3</w:t>
              </w:r>
              <w:r w:rsidR="0037367A" w:rsidRPr="006103A2">
                <w:rPr>
                  <w:rFonts w:eastAsiaTheme="minorEastAsia"/>
                  <w:sz w:val="20"/>
                  <w:lang w:eastAsia="zh-TW"/>
                </w:rPr>
                <w:tab/>
              </w:r>
              <w:r w:rsidR="0037367A" w:rsidRPr="006103A2">
                <w:rPr>
                  <w:rStyle w:val="afc"/>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DD7EFB" w:rsidP="006103A2">
            <w:pPr>
              <w:pStyle w:val="TOC1"/>
              <w:spacing w:before="0"/>
              <w:rPr>
                <w:rFonts w:eastAsiaTheme="minorEastAsia"/>
                <w:sz w:val="20"/>
                <w:lang w:eastAsia="zh-TW"/>
              </w:rPr>
            </w:pPr>
            <w:hyperlink w:anchor="_Toc82252404" w:history="1">
              <w:r w:rsidR="0037367A" w:rsidRPr="006103A2">
                <w:rPr>
                  <w:rStyle w:val="afc"/>
                  <w:sz w:val="20"/>
                  <w:lang w:eastAsia="zh-TW"/>
                </w:rPr>
                <w:t>Proposal 4</w:t>
              </w:r>
              <w:r w:rsidR="0037367A" w:rsidRPr="006103A2">
                <w:rPr>
                  <w:rFonts w:eastAsiaTheme="minorEastAsia"/>
                  <w:sz w:val="20"/>
                  <w:lang w:eastAsia="zh-TW"/>
                </w:rPr>
                <w:tab/>
              </w:r>
              <w:r w:rsidR="0037367A" w:rsidRPr="006103A2">
                <w:rPr>
                  <w:rStyle w:val="afc"/>
                  <w:sz w:val="20"/>
                  <w:lang w:eastAsia="zh-TW"/>
                </w:rPr>
                <w:t xml:space="preserve">If C-DAI and T-DAI are not incremented for feedback-disabled HARQ, UE shall remove padding NACKs if they are added by triggering the condition of </w:t>
              </w:r>
              <m:oMath>
                <m:r>
                  <m:rPr>
                    <m:sty m:val="p"/>
                  </m:rPr>
                  <w:rPr>
                    <w:rStyle w:val="afc"/>
                    <w:rFonts w:ascii="Cambria Math" w:hAnsi="Cambria Math"/>
                    <w:sz w:val="20"/>
                    <w:lang w:eastAsia="zh-TW"/>
                  </w:rPr>
                  <m:t>VC-DAI,c,mDL≤Vtemp</m:t>
                </m:r>
              </m:oMath>
              <w:r w:rsidR="0037367A" w:rsidRPr="006103A2">
                <w:rPr>
                  <w:rStyle w:val="afc"/>
                  <w:sz w:val="20"/>
                  <w:lang w:eastAsia="zh-TW"/>
                </w:rPr>
                <w:t xml:space="preserve"> in the pseudo-code.</w:t>
              </w:r>
            </w:hyperlink>
          </w:p>
          <w:p w14:paraId="5E92CE07" w14:textId="77777777" w:rsidR="0037367A" w:rsidRPr="006103A2" w:rsidRDefault="00DD7EFB" w:rsidP="006103A2">
            <w:pPr>
              <w:pStyle w:val="TOC1"/>
              <w:spacing w:before="0"/>
              <w:rPr>
                <w:rFonts w:eastAsiaTheme="minorEastAsia"/>
                <w:sz w:val="20"/>
                <w:lang w:eastAsia="zh-TW"/>
              </w:rPr>
            </w:pPr>
            <w:hyperlink w:anchor="_Toc82252405" w:history="1">
              <w:r w:rsidR="0037367A" w:rsidRPr="006103A2">
                <w:rPr>
                  <w:rStyle w:val="afc"/>
                  <w:sz w:val="20"/>
                  <w:lang w:eastAsia="zh-TW"/>
                </w:rPr>
                <w:t>Proposal 5</w:t>
              </w:r>
              <w:r w:rsidR="0037367A" w:rsidRPr="006103A2">
                <w:rPr>
                  <w:rFonts w:eastAsiaTheme="minorEastAsia"/>
                  <w:sz w:val="20"/>
                  <w:lang w:eastAsia="zh-TW"/>
                </w:rPr>
                <w:tab/>
              </w:r>
              <w:r w:rsidR="0037367A" w:rsidRPr="006103A2">
                <w:rPr>
                  <w:rStyle w:val="afc"/>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DD7EFB" w:rsidP="006103A2">
            <w:pPr>
              <w:pStyle w:val="TOC1"/>
              <w:spacing w:before="0"/>
              <w:rPr>
                <w:rFonts w:eastAsiaTheme="minorEastAsia"/>
                <w:sz w:val="20"/>
                <w:lang w:eastAsia="zh-TW"/>
              </w:rPr>
            </w:pPr>
            <w:hyperlink w:anchor="_Toc82252406" w:history="1">
              <w:r w:rsidR="0037367A" w:rsidRPr="006103A2">
                <w:rPr>
                  <w:rStyle w:val="afc"/>
                  <w:sz w:val="20"/>
                  <w:lang w:eastAsia="zh-TW"/>
                </w:rPr>
                <w:t>Proposal 6</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DD7EFB" w:rsidP="006103A2">
            <w:pPr>
              <w:pStyle w:val="TOC1"/>
              <w:spacing w:before="0"/>
              <w:rPr>
                <w:rFonts w:eastAsiaTheme="minorEastAsia"/>
                <w:sz w:val="20"/>
                <w:lang w:eastAsia="zh-TW"/>
              </w:rPr>
            </w:pPr>
            <w:hyperlink w:anchor="_Toc82252407" w:history="1">
              <w:r w:rsidR="0037367A" w:rsidRPr="006103A2">
                <w:rPr>
                  <w:rStyle w:val="afc"/>
                  <w:sz w:val="20"/>
                  <w:lang w:eastAsia="zh-TW"/>
                </w:rPr>
                <w:t>Proposal 7</w:t>
              </w:r>
              <w:r w:rsidR="00A913FA" w:rsidRPr="006103A2">
                <w:rPr>
                  <w:rStyle w:val="afc"/>
                  <w:sz w:val="20"/>
                  <w:lang w:eastAsia="zh-TW"/>
                </w:rPr>
                <w:t xml:space="preserve"> </w:t>
              </w:r>
              <w:r w:rsidR="0037367A" w:rsidRPr="006103A2">
                <w:rPr>
                  <w:rStyle w:val="afc"/>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DD7EFB" w:rsidP="006103A2">
            <w:pPr>
              <w:pStyle w:val="TOC1"/>
              <w:spacing w:before="0"/>
              <w:rPr>
                <w:rFonts w:eastAsiaTheme="minorEastAsia"/>
                <w:sz w:val="20"/>
                <w:lang w:eastAsia="zh-TW"/>
              </w:rPr>
            </w:pPr>
            <w:hyperlink w:anchor="_Toc82252408" w:history="1">
              <w:r w:rsidR="0037367A" w:rsidRPr="006103A2">
                <w:rPr>
                  <w:rStyle w:val="afc"/>
                  <w:sz w:val="20"/>
                  <w:lang w:eastAsia="zh-TW"/>
                </w:rPr>
                <w:t>Proposal 8</w:t>
              </w:r>
              <w:r w:rsidR="00A913FA" w:rsidRPr="006103A2">
                <w:rPr>
                  <w:rFonts w:eastAsiaTheme="minorEastAsia"/>
                  <w:sz w:val="20"/>
                </w:rPr>
                <w:t xml:space="preserve"> </w:t>
              </w:r>
              <w:r w:rsidR="0037367A" w:rsidRPr="006103A2">
                <w:rPr>
                  <w:rStyle w:val="afc"/>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DD7EFB" w:rsidP="006103A2">
            <w:pPr>
              <w:pStyle w:val="TOC1"/>
              <w:spacing w:before="0"/>
              <w:rPr>
                <w:rFonts w:eastAsiaTheme="minorEastAsia"/>
                <w:sz w:val="20"/>
                <w:lang w:eastAsia="zh-TW"/>
              </w:rPr>
            </w:pPr>
            <w:hyperlink w:anchor="_Toc82252409" w:history="1">
              <w:r w:rsidR="0037367A" w:rsidRPr="006103A2">
                <w:rPr>
                  <w:rStyle w:val="afc"/>
                  <w:sz w:val="20"/>
                  <w:lang w:eastAsia="zh-TW"/>
                </w:rPr>
                <w:t>Proposal 9</w:t>
              </w:r>
              <w:r w:rsidR="00A913FA" w:rsidRPr="006103A2">
                <w:rPr>
                  <w:rFonts w:eastAsiaTheme="minorEastAsia"/>
                  <w:sz w:val="20"/>
                </w:rPr>
                <w:t xml:space="preserve"> </w:t>
              </w:r>
              <w:r w:rsidR="0037367A" w:rsidRPr="006103A2">
                <w:rPr>
                  <w:rStyle w:val="afc"/>
                  <w:sz w:val="20"/>
                  <w:lang w:eastAsia="zh-TW"/>
                </w:rPr>
                <w:t>The new aggregation factor IE, e.g., pdsch-AggregationFactor-r17, shall be configured per HARQ process via RRC signaling.</w:t>
              </w:r>
            </w:hyperlink>
          </w:p>
          <w:p w14:paraId="0AE895E9" w14:textId="52BF2DA8" w:rsidR="0037367A" w:rsidRPr="006103A2" w:rsidRDefault="00DD7EFB" w:rsidP="006103A2">
            <w:pPr>
              <w:pStyle w:val="TOC1"/>
              <w:spacing w:before="0"/>
              <w:rPr>
                <w:rFonts w:eastAsiaTheme="minorEastAsia"/>
                <w:sz w:val="20"/>
                <w:lang w:eastAsia="zh-TW"/>
              </w:rPr>
            </w:pPr>
            <w:hyperlink w:anchor="_Toc82252410" w:history="1">
              <w:r w:rsidR="0037367A" w:rsidRPr="006103A2">
                <w:rPr>
                  <w:rStyle w:val="afc"/>
                  <w:sz w:val="20"/>
                  <w:lang w:eastAsia="zh-TW"/>
                </w:rPr>
                <w:t>Proposal 10</w:t>
              </w:r>
              <w:r w:rsidR="00A913FA" w:rsidRPr="006103A2">
                <w:rPr>
                  <w:rFonts w:eastAsiaTheme="minorEastAsia"/>
                  <w:sz w:val="20"/>
                </w:rPr>
                <w:t xml:space="preserve"> </w:t>
              </w:r>
              <w:r w:rsidR="0037367A" w:rsidRPr="006103A2">
                <w:rPr>
                  <w:rStyle w:val="afc"/>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DD7EFB" w:rsidP="006103A2">
            <w:pPr>
              <w:pStyle w:val="TOC1"/>
              <w:spacing w:before="0"/>
              <w:rPr>
                <w:rFonts w:eastAsia="Malgun Gothic"/>
                <w:sz w:val="20"/>
                <w:lang w:eastAsia="ko-KR"/>
              </w:rPr>
            </w:pPr>
            <w:hyperlink w:anchor="_Toc82252411" w:history="1">
              <w:r w:rsidR="0037367A" w:rsidRPr="006103A2">
                <w:rPr>
                  <w:rStyle w:val="afc"/>
                  <w:sz w:val="20"/>
                  <w:lang w:eastAsia="zh-TW"/>
                </w:rPr>
                <w:t>Proposal 11</w:t>
              </w:r>
              <w:r w:rsidR="00A913FA" w:rsidRPr="006103A2">
                <w:rPr>
                  <w:rFonts w:eastAsiaTheme="minorEastAsia"/>
                  <w:sz w:val="20"/>
                </w:rPr>
                <w:t xml:space="preserve"> </w:t>
              </w:r>
              <w:r w:rsidR="0037367A" w:rsidRPr="006103A2">
                <w:rPr>
                  <w:rStyle w:val="afc"/>
                  <w:sz w:val="20"/>
                  <w:lang w:eastAsia="zh-TW"/>
                </w:rPr>
                <w:t>A new aggregation factor, e.g.,</w:t>
              </w:r>
              <w:r w:rsidR="0037367A" w:rsidRPr="006103A2">
                <w:rPr>
                  <w:rStyle w:val="afc"/>
                  <w:sz w:val="20"/>
                </w:rPr>
                <w:t xml:space="preserve"> </w:t>
              </w:r>
              <w:r w:rsidR="0037367A" w:rsidRPr="006103A2">
                <w:rPr>
                  <w:rStyle w:val="afc"/>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c"/>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c"/>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c"/>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c"/>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c"/>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c"/>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e"/>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7"/>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c"/>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c"/>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c"/>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c"/>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c"/>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c"/>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c"/>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c"/>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case of Type-2 HARQ codebook:</w:t>
              </w:r>
              <w:r w:rsidR="00801F1F" w:rsidRPr="006103A2">
                <w:rPr>
                  <w:rStyle w:val="afc"/>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c"/>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DD7EFB" w:rsidP="006103A2">
            <w:pPr>
              <w:pStyle w:val="aff7"/>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c"/>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DD7EFB" w:rsidP="006103A2">
            <w:pPr>
              <w:pStyle w:val="aff7"/>
              <w:tabs>
                <w:tab w:val="right" w:leader="dot" w:pos="9629"/>
              </w:tabs>
              <w:spacing w:after="0"/>
              <w:rPr>
                <w:rFonts w:ascii="Times New Roman" w:hAnsi="Times New Roman" w:cs="Times New Roman"/>
                <w:b w:val="0"/>
                <w:sz w:val="20"/>
                <w:szCs w:val="20"/>
              </w:rPr>
            </w:pPr>
            <w:hyperlink w:anchor="_Toc84017328" w:history="1">
              <w:r w:rsidR="00801F1F" w:rsidRPr="006103A2">
                <w:rPr>
                  <w:rStyle w:val="afc"/>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c"/>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c"/>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c"/>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9"/>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9"/>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f0"/>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f0"/>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f0"/>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f0"/>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f0"/>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aff0"/>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f0"/>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BB2B" w14:textId="77777777" w:rsidR="004A664F" w:rsidRDefault="004A664F">
      <w:pPr>
        <w:spacing w:after="0"/>
      </w:pPr>
      <w:r>
        <w:separator/>
      </w:r>
    </w:p>
  </w:endnote>
  <w:endnote w:type="continuationSeparator" w:id="0">
    <w:p w14:paraId="67D5F0CD" w14:textId="77777777" w:rsidR="004A664F" w:rsidRDefault="004A66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D7EFB" w:rsidRDefault="00DD7EFB">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DD7EFB" w:rsidRDefault="00DD7EFB">
    <w:pPr>
      <w:pStyle w:val="af1"/>
      <w:ind w:right="360"/>
    </w:pPr>
  </w:p>
  <w:p w14:paraId="5E0AA512" w14:textId="77777777" w:rsidR="00DD7EFB" w:rsidRDefault="00DD7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305C85E" w:rsidR="00DD7EFB" w:rsidRDefault="00DD7EFB">
    <w:pPr>
      <w:pStyle w:val="af1"/>
      <w:ind w:right="360"/>
    </w:pPr>
    <w:r>
      <w:rPr>
        <w:rStyle w:val="af9"/>
      </w:rPr>
      <w:fldChar w:fldCharType="begin"/>
    </w:r>
    <w:r>
      <w:rPr>
        <w:rStyle w:val="af9"/>
      </w:rPr>
      <w:instrText xml:space="preserve"> PAGE </w:instrText>
    </w:r>
    <w:r>
      <w:rPr>
        <w:rStyle w:val="af9"/>
      </w:rPr>
      <w:fldChar w:fldCharType="separate"/>
    </w:r>
    <w:r>
      <w:rPr>
        <w:rStyle w:val="af9"/>
        <w:noProof/>
      </w:rPr>
      <w:t>50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Pr>
        <w:rStyle w:val="af9"/>
        <w:noProof/>
      </w:rPr>
      <w:t>54</w:t>
    </w:r>
    <w:r>
      <w:rPr>
        <w:rStyle w:val="af9"/>
      </w:rPr>
      <w:fldChar w:fldCharType="end"/>
    </w:r>
  </w:p>
  <w:p w14:paraId="7BDCDC6E" w14:textId="77777777" w:rsidR="00DD7EFB" w:rsidRDefault="00DD7E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3E9B3" w14:textId="77777777" w:rsidR="004A664F" w:rsidRDefault="004A664F">
      <w:pPr>
        <w:spacing w:after="0"/>
      </w:pPr>
      <w:r>
        <w:separator/>
      </w:r>
    </w:p>
  </w:footnote>
  <w:footnote w:type="continuationSeparator" w:id="0">
    <w:p w14:paraId="3D665DF6" w14:textId="77777777" w:rsidR="004A664F" w:rsidRDefault="004A66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D7EFB" w:rsidRDefault="00DD7EFB">
    <w:r>
      <w:t xml:space="preserve">Page </w:t>
    </w:r>
    <w:r>
      <w:fldChar w:fldCharType="begin"/>
    </w:r>
    <w:r>
      <w:instrText>PAGE</w:instrText>
    </w:r>
    <w:r>
      <w:fldChar w:fldCharType="separate"/>
    </w:r>
    <w:r>
      <w:t>1</w:t>
    </w:r>
    <w:r>
      <w:fldChar w:fldCharType="end"/>
    </w:r>
  </w:p>
  <w:p w14:paraId="46AD2BF3" w14:textId="77777777" w:rsidR="00DD7EFB" w:rsidRDefault="00DD7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38"/>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3"/>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CE0"/>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64F"/>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5DA"/>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8E"/>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9AB"/>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C7E"/>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6D76"/>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6F36"/>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74A"/>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89D"/>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5C"/>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B2C"/>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B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D7EFB"/>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DC"/>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73B"/>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910"/>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ac"/>
    <w:uiPriority w:val="35"/>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9">
    <w:name w:val="No Spacing"/>
    <w:aliases w:val="동현일반"/>
    <w:basedOn w:val="a1"/>
    <w:link w:val="affa"/>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affa">
    <w:name w:val="无间隔 字符"/>
    <w:aliases w:val="동현일반 字符"/>
    <w:basedOn w:val="a2"/>
    <w:link w:val="aff9"/>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A15051-2C44-4105-A955-C5F4A425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22160</Words>
  <Characters>126318</Characters>
  <Application>Microsoft Office Word</Application>
  <DocSecurity>0</DocSecurity>
  <Lines>1052</Lines>
  <Paragraphs>296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cmcc</cp:lastModifiedBy>
  <cp:revision>3</cp:revision>
  <cp:lastPrinted>2011-11-09T07:49:00Z</cp:lastPrinted>
  <dcterms:created xsi:type="dcterms:W3CDTF">2021-10-14T15:43:00Z</dcterms:created>
  <dcterms:modified xsi:type="dcterms:W3CDTF">2021-10-14T15:43:00Z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