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UE’s perspective, it’s preferred to keep the static HARQ processes configuration and 32 HARQ process number should also be supported by fallback DCIs.</w:t>
      </w:r>
    </w:p>
    <w:p w14:paraId="742ACEC4" w14:textId="2C97A9AA"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 xml:space="preserve">NTN and terrestrial network will have mutually exclusive </w:t>
      </w:r>
      <w:proofErr w:type="gramStart"/>
      <w:r w:rsidRPr="00A52CCD">
        <w:rPr>
          <w:rFonts w:ascii="Times New Roman" w:eastAsiaTheme="minorEastAsia" w:hAnsi="Times New Roman"/>
          <w:sz w:val="20"/>
          <w:szCs w:val="20"/>
          <w:lang w:eastAsia="zh-CN"/>
        </w:rPr>
        <w:t>bands,</w:t>
      </w:r>
      <w:proofErr w:type="gramEnd"/>
      <w:r w:rsidRPr="00A52CCD">
        <w:rPr>
          <w:rFonts w:ascii="Times New Roman" w:eastAsiaTheme="minorEastAsia" w:hAnsi="Times New Roman"/>
          <w:sz w:val="20"/>
          <w:szCs w:val="20"/>
          <w:lang w:eastAsia="zh-CN"/>
        </w:rPr>
        <w:t xml:space="preserve">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afa"/>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afa"/>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ml:space="preserve">, </w:t>
      </w:r>
      <w:proofErr w:type="spellStart"/>
      <w:r w:rsidR="00E27DC1" w:rsidRPr="00C51589">
        <w:rPr>
          <w:rFonts w:eastAsiaTheme="minorEastAsia"/>
          <w:lang w:eastAsia="zh-CN"/>
        </w:rPr>
        <w:t>Xiaomi</w:t>
      </w:r>
      <w:proofErr w:type="spellEnd"/>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3839"/>
        <w:gridCol w:w="3768"/>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w:t>
            </w:r>
            <w:proofErr w:type="spellStart"/>
            <w:r>
              <w:rPr>
                <w:lang w:eastAsia="zh-CN"/>
              </w:rPr>
              <w:t>Fallback</w:t>
            </w:r>
            <w:proofErr w:type="spellEnd"/>
            <w:r>
              <w:rPr>
                <w:lang w:eastAsia="zh-CN"/>
              </w:rPr>
              <w:t xml:space="preserve">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 xml:space="preserve">We prefer to keep the support for 32 HARQ processes available also for the </w:t>
            </w:r>
            <w:proofErr w:type="spellStart"/>
            <w:r w:rsidRPr="008F6774">
              <w:t>fallback</w:t>
            </w:r>
            <w:proofErr w:type="spellEnd"/>
            <w:r w:rsidRPr="008F6774">
              <w:t xml:space="preserve">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 xml:space="preserve">It’s beneficial to have scheduling flexibility of </w:t>
            </w:r>
            <w:proofErr w:type="spellStart"/>
            <w:r>
              <w:rPr>
                <w:rFonts w:eastAsiaTheme="minorEastAsia"/>
                <w:lang w:eastAsia="zh-CN"/>
              </w:rPr>
              <w:t>fallback</w:t>
            </w:r>
            <w:proofErr w:type="spellEnd"/>
            <w:r>
              <w:rPr>
                <w:rFonts w:eastAsiaTheme="minorEastAsia"/>
                <w:lang w:eastAsia="zh-CN"/>
              </w:rPr>
              <w:t xml:space="preserve">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 xml:space="preserve">The support of 32 HARQ processes for </w:t>
            </w:r>
            <w:proofErr w:type="spellStart"/>
            <w:r>
              <w:t>fallback</w:t>
            </w:r>
            <w:proofErr w:type="spellEnd"/>
            <w:r>
              <w:t xml:space="preserve">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w:t>
            </w:r>
            <w:proofErr w:type="spellStart"/>
            <w:r>
              <w:t>fallback</w:t>
            </w:r>
            <w:proofErr w:type="spellEnd"/>
            <w:r>
              <w:t xml:space="preserve">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 xml:space="preserve">32 HARQ process number should also be supported by </w:t>
            </w:r>
            <w:proofErr w:type="spellStart"/>
            <w:r w:rsidRPr="00084AC6">
              <w:t>fallback</w:t>
            </w:r>
            <w:proofErr w:type="spellEnd"/>
            <w:r w:rsidRPr="00084AC6">
              <w:t xml:space="preserve">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proofErr w:type="spellStart"/>
            <w:r>
              <w:rPr>
                <w:rFonts w:cs="Arial"/>
                <w:color w:val="000000" w:themeColor="text1"/>
                <w:lang w:eastAsia="zh-CN"/>
              </w:rPr>
              <w:t>Fallback</w:t>
            </w:r>
            <w:proofErr w:type="spellEnd"/>
            <w:r>
              <w:rPr>
                <w:rFonts w:cs="Arial"/>
                <w:color w:val="000000" w:themeColor="text1"/>
                <w:lang w:eastAsia="zh-CN"/>
              </w:rPr>
              <w:t xml:space="preserve">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 xml:space="preserve">s are sufficient for </w:t>
            </w:r>
            <w:proofErr w:type="spellStart"/>
            <w:r>
              <w:rPr>
                <w:rFonts w:cs="Arial"/>
                <w:color w:val="000000" w:themeColor="text1"/>
                <w:lang w:eastAsia="zh-CN"/>
              </w:rPr>
              <w:t>fallback</w:t>
            </w:r>
            <w:proofErr w:type="spellEnd"/>
            <w:r>
              <w:rPr>
                <w:rFonts w:cs="Arial"/>
                <w:color w:val="000000" w:themeColor="text1"/>
                <w:lang w:eastAsia="zh-CN"/>
              </w:rPr>
              <w:t xml:space="preserve">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proofErr w:type="spellStart"/>
            <w:r>
              <w:t>Fallback</w:t>
            </w:r>
            <w:proofErr w:type="spellEnd"/>
            <w:r>
              <w:t xml:space="preserve"> DCI is mainly used during RRC reconfiguration, where the </w:t>
            </w:r>
            <w:proofErr w:type="spellStart"/>
            <w:r>
              <w:t>gNB</w:t>
            </w:r>
            <w:proofErr w:type="spellEnd"/>
            <w:r>
              <w:t xml:space="preserve"> would </w:t>
            </w:r>
            <w:proofErr w:type="gramStart"/>
            <w:r>
              <w:t>be knowing</w:t>
            </w:r>
            <w:proofErr w:type="gramEnd"/>
            <w:r>
              <w:t xml:space="preserve"> that </w:t>
            </w:r>
            <w:proofErr w:type="spellStart"/>
            <w:r>
              <w:t>fallback</w:t>
            </w:r>
            <w:proofErr w:type="spellEnd"/>
            <w:r>
              <w:t xml:space="preserve">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proofErr w:type="spellStart"/>
            <w:r w:rsidRPr="009A4B48">
              <w:rPr>
                <w:rFonts w:eastAsia="Malgun Gothic"/>
                <w:lang w:eastAsia="ko-KR"/>
              </w:rPr>
              <w:t>Xiaomi</w:t>
            </w:r>
            <w:proofErr w:type="spellEnd"/>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 xml:space="preserve">Since </w:t>
            </w:r>
            <w:proofErr w:type="spellStart"/>
            <w:r>
              <w:rPr>
                <w:rFonts w:eastAsia="Malgun Gothic"/>
                <w:lang w:eastAsia="ko-KR"/>
              </w:rPr>
              <w:t>fall</w:t>
            </w:r>
            <w:r w:rsidRPr="00BD6979">
              <w:rPr>
                <w:rFonts w:eastAsia="Malgun Gothic"/>
                <w:lang w:eastAsia="ko-KR"/>
              </w:rPr>
              <w:t>back</w:t>
            </w:r>
            <w:proofErr w:type="spellEnd"/>
            <w:r w:rsidRPr="00BD6979">
              <w:rPr>
                <w:rFonts w:eastAsia="Malgun Gothic"/>
                <w:lang w:eastAsia="ko-KR"/>
              </w:rPr>
              <w:t xml:space="preserve"> DCI is designed for robustness and suppor</w:t>
            </w:r>
            <w:r>
              <w:rPr>
                <w:rFonts w:eastAsia="Malgun Gothic"/>
                <w:lang w:eastAsia="ko-KR"/>
              </w:rPr>
              <w:t xml:space="preserve">ting basic NR operations, it seems sufficient for 16 HARQ process for </w:t>
            </w:r>
            <w:proofErr w:type="spellStart"/>
            <w:r>
              <w:rPr>
                <w:rFonts w:eastAsia="Malgun Gothic"/>
                <w:lang w:eastAsia="ko-KR"/>
              </w:rPr>
              <w:t>fallback</w:t>
            </w:r>
            <w:proofErr w:type="spellEnd"/>
            <w:r>
              <w:rPr>
                <w:rFonts w:eastAsia="Malgun Gothic"/>
                <w:lang w:eastAsia="ko-KR"/>
              </w:rPr>
              <w:t xml:space="preserve">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proofErr w:type="spellStart"/>
            <w:r>
              <w:rPr>
                <w:lang w:eastAsia="zh-CN"/>
              </w:rPr>
              <w:t>Fallback</w:t>
            </w:r>
            <w:proofErr w:type="spellEnd"/>
            <w:r>
              <w:rPr>
                <w:lang w:eastAsia="zh-CN"/>
              </w:rPr>
              <w:t xml:space="preserve"> DCI is usually used in the initial </w:t>
            </w:r>
            <w:proofErr w:type="gramStart"/>
            <w:r>
              <w:rPr>
                <w:lang w:eastAsia="zh-CN"/>
              </w:rPr>
              <w:t>access,</w:t>
            </w:r>
            <w:proofErr w:type="gramEnd"/>
            <w:r>
              <w:rPr>
                <w:lang w:eastAsia="zh-CN"/>
              </w:rPr>
              <w:t xml:space="preserve">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proofErr w:type="spellStart"/>
            <w:r>
              <w:rPr>
                <w:lang w:eastAsia="zh-CN"/>
              </w:rPr>
              <w:t>Fallback</w:t>
            </w:r>
            <w:proofErr w:type="spellEnd"/>
            <w:r>
              <w:rPr>
                <w:lang w:eastAsia="zh-CN"/>
              </w:rPr>
              <w:t xml:space="preserve">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proofErr w:type="spellStart"/>
            <w:r>
              <w:rPr>
                <w:rFonts w:eastAsiaTheme="minorEastAsia"/>
                <w:lang w:eastAsia="zh-CN"/>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w:t>
            </w:r>
            <w:proofErr w:type="spellStart"/>
            <w:r w:rsidRPr="00FE5423">
              <w:rPr>
                <w:lang w:eastAsia="zh-CN"/>
              </w:rPr>
              <w:t>fallback</w:t>
            </w:r>
            <w:proofErr w:type="spellEnd"/>
            <w:r w:rsidRPr="00FE5423">
              <w:rPr>
                <w:lang w:eastAsia="zh-CN"/>
              </w:rPr>
              <w:t xml:space="preserve">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proofErr w:type="spellStart"/>
            <w:r>
              <w:rPr>
                <w:rFonts w:eastAsia="Malgun Gothic"/>
                <w:lang w:eastAsia="ko-KR"/>
              </w:rPr>
              <w:t>MediaTek</w:t>
            </w:r>
            <w:proofErr w:type="spellEnd"/>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 xml:space="preserve">We support to extend the filed to 5 bits to enable frequent use of </w:t>
            </w:r>
            <w:proofErr w:type="spellStart"/>
            <w:r w:rsidRPr="00F72554">
              <w:rPr>
                <w:bCs/>
                <w:lang w:eastAsia="zh-CN"/>
              </w:rPr>
              <w:t>fallback</w:t>
            </w:r>
            <w:proofErr w:type="spellEnd"/>
            <w:r w:rsidRPr="00F72554">
              <w:rPr>
                <w:bCs/>
                <w:lang w:eastAsia="zh-CN"/>
              </w:rPr>
              <w:t xml:space="preserve"> DCIs instead of DCI formats 0_1/1_1</w:t>
            </w:r>
          </w:p>
        </w:tc>
      </w:tr>
    </w:tbl>
    <w:p w14:paraId="196EEE24" w14:textId="4A892E31" w:rsidR="00CF0639" w:rsidRPr="00FD7695"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proofErr w:type="gramStart"/>
      <w:r w:rsidR="00A72A4E">
        <w:rPr>
          <w:rFonts w:ascii="Times New Roman" w:eastAsiaTheme="minorEastAsia" w:hAnsi="Times New Roman"/>
          <w:sz w:val="20"/>
          <w:szCs w:val="20"/>
          <w:lang w:eastAsia="zh-CN"/>
        </w:rPr>
        <w:t>discussion on following two cases are</w:t>
      </w:r>
      <w:proofErr w:type="gramEnd"/>
      <w:r w:rsidR="00A72A4E">
        <w:rPr>
          <w:rFonts w:ascii="Times New Roman" w:eastAsiaTheme="minorEastAsia" w:hAnsi="Times New Roman"/>
          <w:sz w:val="20"/>
          <w:szCs w:val="20"/>
          <w:lang w:eastAsia="zh-CN"/>
        </w:rPr>
        <w:t xml:space="preserve"> conducted based on the previous agreement:</w:t>
      </w:r>
    </w:p>
    <w:p w14:paraId="6CE2B7C9" w14:textId="5525C9FF" w:rsidR="00A72A4E" w:rsidRPr="005F45B2" w:rsidRDefault="00A72A4E"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ml:space="preserve">, </w:t>
      </w:r>
      <w:proofErr w:type="spellStart"/>
      <w:r w:rsidR="0074603B">
        <w:rPr>
          <w:rFonts w:ascii="Times New Roman" w:eastAsiaTheme="minorEastAsia" w:hAnsi="Times New Roman"/>
          <w:color w:val="000000" w:themeColor="text1"/>
          <w:sz w:val="20"/>
          <w:szCs w:val="20"/>
          <w:lang w:eastAsia="zh-CN"/>
        </w:rPr>
        <w:t>Xiaomi</w:t>
      </w:r>
      <w:proofErr w:type="spellEnd"/>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w:t>
      </w:r>
      <w:proofErr w:type="spellStart"/>
      <w:r w:rsidR="00EC6948" w:rsidRPr="00EC6948">
        <w:rPr>
          <w:rFonts w:ascii="Times New Roman" w:eastAsiaTheme="minorEastAsia" w:hAnsi="Times New Roman"/>
          <w:color w:val="000000" w:themeColor="text1"/>
          <w:sz w:val="20"/>
          <w:szCs w:val="20"/>
          <w:lang w:eastAsia="zh-CN"/>
        </w:rPr>
        <w:t>gNB</w:t>
      </w:r>
      <w:proofErr w:type="spellEnd"/>
      <w:r w:rsidR="00EC6948" w:rsidRPr="00EC6948">
        <w:rPr>
          <w:rFonts w:ascii="Times New Roman" w:eastAsiaTheme="minorEastAsia" w:hAnsi="Times New Roman"/>
          <w:color w:val="000000" w:themeColor="text1"/>
          <w:sz w:val="20"/>
          <w:szCs w:val="20"/>
          <w:lang w:eastAsia="zh-CN"/>
        </w:rPr>
        <w:t xml:space="preserve">. However, </w:t>
      </w:r>
      <w:r w:rsidR="00EC6948" w:rsidRPr="00EC6948">
        <w:rPr>
          <w:rFonts w:ascii="Times New Roman" w:eastAsiaTheme="minorEastAsia" w:hAnsi="Times New Roman"/>
          <w:sz w:val="20"/>
          <w:szCs w:val="20"/>
        </w:rPr>
        <w:t xml:space="preserve">Option 2 is more complicated option rather easier one from perspectives of </w:t>
      </w:r>
      <w:proofErr w:type="spellStart"/>
      <w:r w:rsidR="00EC6948" w:rsidRPr="00EC6948">
        <w:rPr>
          <w:rFonts w:ascii="Times New Roman" w:eastAsiaTheme="minorEastAsia" w:hAnsi="Times New Roman"/>
          <w:sz w:val="20"/>
          <w:szCs w:val="20"/>
        </w:rPr>
        <w:t>gNB</w:t>
      </w:r>
      <w:proofErr w:type="spellEnd"/>
      <w:r w:rsidR="00EC6948" w:rsidRPr="00EC6948">
        <w:rPr>
          <w:rFonts w:ascii="Times New Roman" w:eastAsiaTheme="minorEastAsia" w:hAnsi="Times New Roman"/>
          <w:sz w:val="20"/>
          <w:szCs w:val="20"/>
        </w:rPr>
        <w:t xml:space="preserve"> scheduler and UE soft-buffer management due to processing time constraints.</w:t>
      </w:r>
    </w:p>
    <w:p w14:paraId="44C3EF20" w14:textId="15CA23CC" w:rsidR="0029186A" w:rsidRPr="00EC6948" w:rsidRDefault="00EC6948" w:rsidP="00EC6948">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 xml:space="preserve">decoder performance of Reed-Mueller code and polar code at </w:t>
      </w:r>
      <w:proofErr w:type="spellStart"/>
      <w:r w:rsidR="00340B89" w:rsidRPr="00EC6948">
        <w:rPr>
          <w:rFonts w:ascii="Times New Roman" w:hAnsi="Times New Roman"/>
          <w:sz w:val="20"/>
          <w:szCs w:val="20"/>
        </w:rPr>
        <w:t>gNB</w:t>
      </w:r>
      <w:proofErr w:type="spellEnd"/>
      <w:r w:rsidR="00340B89" w:rsidRPr="00EC6948">
        <w:rPr>
          <w:rFonts w:ascii="Times New Roman" w:hAnsi="Times New Roman"/>
          <w:sz w:val="20"/>
          <w:szCs w:val="20"/>
        </w:rPr>
        <w:t xml:space="preserve"> side</w:t>
      </w:r>
      <w:r w:rsidRPr="00EC6948">
        <w:rPr>
          <w:rFonts w:ascii="Times New Roman" w:hAnsi="Times New Roman"/>
          <w:sz w:val="20"/>
          <w:szCs w:val="20"/>
        </w:rPr>
        <w:t xml:space="preserve"> can also be improved.</w:t>
      </w:r>
    </w:p>
    <w:p w14:paraId="06FCC1E4" w14:textId="6103FC7E" w:rsidR="00784C90"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 xml:space="preserve">Regarding this option, as highlighted by proponent, the main benefit is to enable the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to predict the channel state (e.g., chose the proper CQI) even it will be received at </w:t>
      </w:r>
      <w:proofErr w:type="spellStart"/>
      <w:r>
        <w:rPr>
          <w:rFonts w:ascii="Times New Roman" w:eastAsiaTheme="minorEastAsia" w:hAnsi="Times New Roman"/>
          <w:color w:val="000000" w:themeColor="text1"/>
          <w:sz w:val="20"/>
          <w:szCs w:val="20"/>
          <w:lang w:eastAsia="zh-CN"/>
        </w:rPr>
        <w:t>gNB</w:t>
      </w:r>
      <w:proofErr w:type="spellEnd"/>
      <w:r>
        <w:rPr>
          <w:rFonts w:ascii="Times New Roman" w:eastAsiaTheme="minorEastAsia" w:hAnsi="Times New Roman"/>
          <w:color w:val="000000" w:themeColor="text1"/>
          <w:sz w:val="20"/>
          <w:szCs w:val="20"/>
          <w:lang w:eastAsia="zh-CN"/>
        </w:rPr>
        <w:t xml:space="preserve"> with delay.</w:t>
      </w:r>
    </w:p>
    <w:p w14:paraId="0D24FD22" w14:textId="33728B55" w:rsidR="00FB1677" w:rsidRPr="00001F40" w:rsidRDefault="00FB1677"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proofErr w:type="spellStart"/>
      <w:r w:rsidR="0074603B" w:rsidRPr="002C127B">
        <w:rPr>
          <w:rFonts w:ascii="Times New Roman" w:eastAsiaTheme="minorEastAsia" w:hAnsi="Times New Roman"/>
          <w:color w:val="000000" w:themeColor="text1"/>
          <w:sz w:val="20"/>
          <w:szCs w:val="20"/>
          <w:lang w:eastAsia="zh-CN"/>
        </w:rPr>
        <w:t>Xiaomi</w:t>
      </w:r>
      <w:proofErr w:type="spellEnd"/>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afa"/>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 xml:space="preserve">there </w:t>
      </w:r>
      <w:proofErr w:type="gramStart"/>
      <w:r>
        <w:rPr>
          <w:rFonts w:ascii="Times New Roman" w:hAnsi="Times New Roman"/>
          <w:sz w:val="20"/>
          <w:szCs w:val="20"/>
        </w:rPr>
        <w:t>is clear benefits</w:t>
      </w:r>
      <w:proofErr w:type="gramEnd"/>
      <w:r>
        <w:rPr>
          <w:rFonts w:ascii="Times New Roman" w:hAnsi="Times New Roman"/>
          <w:sz w:val="20"/>
          <w:szCs w:val="20"/>
        </w:rPr>
        <w:t xml:space="preserve"> for UE battery consumption once the PUCCH carrying HARQ-ACK feedback can be reduced. Moreover, applicability of this Option to the case that feedback is carried by PUSCH is also preferred since no consensus and further discussion are assumed in the related for Rel-15/16 CR. </w:t>
      </w:r>
      <w:proofErr w:type="gramStart"/>
      <w:r>
        <w:rPr>
          <w:rFonts w:ascii="Times New Roman" w:hAnsi="Times New Roman"/>
          <w:sz w:val="20"/>
          <w:szCs w:val="20"/>
        </w:rPr>
        <w:t>But as also highlighted by company that this can be applicable to the case that the UCI consists of HARQ-ACK only.</w:t>
      </w:r>
      <w:proofErr w:type="gramEnd"/>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w:t>
            </w:r>
            <w:proofErr w:type="gramStart"/>
            <w:r>
              <w:t>so</w:t>
            </w:r>
            <w:proofErr w:type="gramEnd"/>
            <w:r>
              <w:t xml:space="preserve">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proofErr w:type="spellStart"/>
            <w:r>
              <w:rPr>
                <w:rFonts w:cs="Arial" w:hint="eastAsia"/>
                <w:lang w:eastAsia="zh-CN"/>
              </w:rPr>
              <w:t>X</w:t>
            </w:r>
            <w:r>
              <w:rPr>
                <w:rFonts w:cs="Arial"/>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w:t>
            </w:r>
            <w:proofErr w:type="gramStart"/>
            <w:r>
              <w:rPr>
                <w:rFonts w:eastAsiaTheme="minorEastAsia"/>
                <w:color w:val="000000" w:themeColor="text1"/>
                <w:lang w:eastAsia="zh-CN"/>
              </w:rPr>
              <w:t>assist,</w:t>
            </w:r>
            <w:proofErr w:type="gramEnd"/>
            <w:r>
              <w:rPr>
                <w:rFonts w:eastAsiaTheme="minorEastAsia"/>
                <w:color w:val="000000" w:themeColor="text1"/>
                <w:lang w:eastAsia="zh-CN"/>
              </w:rPr>
              <w:t xml:space="preserve">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w:t>
            </w:r>
            <w:proofErr w:type="gramStart"/>
            <w:r>
              <w:rPr>
                <w:lang w:eastAsia="zh-CN"/>
              </w:rPr>
              <w:t>clear,</w:t>
            </w:r>
            <w:proofErr w:type="gramEnd"/>
            <w:r>
              <w:rPr>
                <w:lang w:eastAsia="zh-CN"/>
              </w:rPr>
              <w:t xml:space="preserve">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 xml:space="preserve">ore information could be provided with option 2 than option 1 to assist link adaptation. Furthermore, there could be no impacts on the processing timeline since how to use the reported HARQ-ACK corresponding to feedback-disabled HARQ process depends on </w:t>
            </w:r>
            <w:proofErr w:type="spellStart"/>
            <w:r w:rsidRPr="00417EC1">
              <w:rPr>
                <w:sz w:val="22"/>
                <w:szCs w:val="22"/>
              </w:rPr>
              <w:t>gNB</w:t>
            </w:r>
            <w:proofErr w:type="spellEnd"/>
            <w:r w:rsidRPr="00417EC1">
              <w:rPr>
                <w:sz w:val="22"/>
                <w:szCs w:val="22"/>
              </w:rPr>
              <w:t>.</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w:t>
            </w:r>
            <w:proofErr w:type="gramStart"/>
            <w:r w:rsidR="00681A8F">
              <w:t>conclusion.</w:t>
            </w:r>
            <w:proofErr w:type="gramEnd"/>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w:t>
            </w:r>
            <w:proofErr w:type="gramStart"/>
            <w:r>
              <w:rPr>
                <w:lang w:eastAsia="zh-CN"/>
              </w:rPr>
              <w:t xml:space="preserve">no ambiguity occurs since neither </w:t>
            </w:r>
            <w:proofErr w:type="spellStart"/>
            <w:r>
              <w:rPr>
                <w:lang w:eastAsia="zh-CN"/>
              </w:rPr>
              <w:t>gNB</w:t>
            </w:r>
            <w:proofErr w:type="spellEnd"/>
            <w:proofErr w:type="gram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 xml:space="preserve">Support. The case that only feedback-disabled HARQ processes are scheduled is not a corner case as there is no need to send HARQ feedback for TAC. The TAC control loop is closed-loop since the </w:t>
            </w:r>
            <w:proofErr w:type="spellStart"/>
            <w:r w:rsidRPr="00FE5423">
              <w:rPr>
                <w:lang w:eastAsia="zh-CN"/>
              </w:rPr>
              <w:t>gNB</w:t>
            </w:r>
            <w:proofErr w:type="spellEnd"/>
            <w:r w:rsidRPr="00FE5423">
              <w:rPr>
                <w:lang w:eastAsia="zh-CN"/>
              </w:rPr>
              <w:t xml:space="preserve">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ml:space="preserve">, </w:t>
      </w:r>
      <w:proofErr w:type="spellStart"/>
      <w:r w:rsidR="0074603B">
        <w:rPr>
          <w:rFonts w:ascii="Times New Roman" w:eastAsiaTheme="minorEastAsia" w:hAnsi="Times New Roman"/>
          <w:sz w:val="20"/>
          <w:szCs w:val="20"/>
          <w:lang w:eastAsia="zh-CN"/>
        </w:rPr>
        <w:t>Xiaomi</w:t>
      </w:r>
      <w:proofErr w:type="spellEnd"/>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afa"/>
        <w:snapToGrid w:val="0"/>
        <w:spacing w:beforeLines="50" w:before="120" w:afterLines="50" w:after="120"/>
        <w:ind w:left="1264"/>
        <w:rPr>
          <w:rFonts w:ascii="Times New Roman" w:hAnsi="Times New Roman"/>
          <w:sz w:val="20"/>
          <w:szCs w:val="20"/>
        </w:rPr>
      </w:pPr>
      <w:proofErr w:type="gramStart"/>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this option can mitigate the impacts of DCI missing detection.</w:t>
      </w:r>
      <w:proofErr w:type="gramEnd"/>
      <w:r w:rsidR="000B41F1">
        <w:rPr>
          <w:rFonts w:ascii="Times New Roman" w:eastAsiaTheme="minorEastAsia" w:hAnsi="Times New Roman"/>
          <w:sz w:val="20"/>
          <w:szCs w:val="20"/>
          <w:lang w:eastAsia="zh-CN"/>
        </w:rPr>
        <w:t xml:space="preserve">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 xml:space="preserve">DCIs of PDSCH with feedback-disabled HARQ </w:t>
      </w:r>
      <w:proofErr w:type="gramStart"/>
      <w:r w:rsidR="004A2D43" w:rsidRPr="00690640">
        <w:rPr>
          <w:rFonts w:ascii="Times New Roman" w:hAnsi="Times New Roman"/>
          <w:sz w:val="20"/>
          <w:szCs w:val="20"/>
        </w:rPr>
        <w:t>processes,</w:t>
      </w:r>
      <w:proofErr w:type="gramEnd"/>
      <w:r w:rsidR="004A2D43" w:rsidRPr="00690640">
        <w:rPr>
          <w:rFonts w:ascii="Times New Roman" w:hAnsi="Times New Roman"/>
          <w:sz w:val="20"/>
          <w:szCs w:val="20"/>
        </w:rPr>
        <w:t xml:space="preserve">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afa"/>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afa"/>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afa"/>
        <w:snapToGrid w:val="0"/>
        <w:spacing w:beforeLines="50" w:before="120" w:afterLines="50" w:after="120"/>
        <w:ind w:left="1264"/>
        <w:rPr>
          <w:rFonts w:ascii="Times New Roman" w:eastAsiaTheme="minorEastAsia" w:hAnsi="Times New Roman"/>
          <w:sz w:val="20"/>
          <w:szCs w:val="20"/>
          <w:lang w:eastAsia="zh-CN"/>
        </w:rPr>
      </w:pPr>
      <w:proofErr w:type="gramStart"/>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additional specification impacts would be introduced.</w:t>
      </w:r>
      <w:proofErr w:type="gramEnd"/>
      <w:r w:rsidR="00246ED4" w:rsidRPr="00690640">
        <w:rPr>
          <w:rFonts w:ascii="Times New Roman" w:eastAsiaTheme="minorEastAsia" w:hAnsi="Times New Roman"/>
          <w:sz w:val="20"/>
          <w:szCs w:val="20"/>
          <w:lang w:eastAsia="zh-CN"/>
        </w:rPr>
        <w:t xml:space="preserve">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afa"/>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459"/>
        <w:gridCol w:w="5147"/>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w:t>
            </w:r>
            <w:proofErr w:type="gramStart"/>
            <w:r>
              <w:rPr>
                <w:rFonts w:eastAsia="MS Mincho"/>
                <w:lang w:eastAsia="ja-JP"/>
              </w:rPr>
              <w:t>a robustness</w:t>
            </w:r>
            <w:proofErr w:type="gramEnd"/>
            <w:r>
              <w:rPr>
                <w:rFonts w:eastAsia="MS Mincho"/>
                <w:lang w:eastAsia="ja-JP"/>
              </w:rPr>
              <w:t xml:space="preserve"> to DCI </w:t>
            </w:r>
            <w:proofErr w:type="spellStart"/>
            <w:r>
              <w:rPr>
                <w:rFonts w:eastAsia="MS Mincho"/>
                <w:lang w:eastAsia="ja-JP"/>
              </w:rPr>
              <w:t>mis</w:t>
            </w:r>
            <w:proofErr w:type="spellEnd"/>
            <w:r>
              <w:rPr>
                <w:rFonts w:eastAsia="MS Mincho"/>
                <w:lang w:eastAsia="ja-JP"/>
              </w:rPr>
              <w:t xml:space="preserve">-detection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 xml:space="preserve">true values of C-DAI and T-DAI as the count of feedback-enabled HARQ processes can be useful for UE to </w:t>
            </w:r>
            <w:r w:rsidRPr="008F6774">
              <w:lastRenderedPageBreak/>
              <w:t>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w:t>
            </w:r>
            <w:proofErr w:type="gramStart"/>
            <w:r>
              <w:rPr>
                <w:iCs/>
              </w:rPr>
              <w:t>T-DAI values indicated in the DCI but does</w:t>
            </w:r>
            <w:proofErr w:type="gramEnd"/>
            <w:r>
              <w:rPr>
                <w:iCs/>
              </w:rPr>
              <w:t xml:space="preserve">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 xml:space="preserve">Simplified UE’s behaviour for HARQ codebook generation with same robustness as TN regarding to the DCI </w:t>
            </w:r>
            <w:proofErr w:type="spellStart"/>
            <w:r>
              <w:rPr>
                <w:lang w:eastAsia="zh-CN"/>
              </w:rPr>
              <w:t>mis</w:t>
            </w:r>
            <w:proofErr w:type="spellEnd"/>
            <w:r>
              <w:rPr>
                <w:lang w:eastAsia="zh-CN"/>
              </w:rPr>
              <w:t>-detection.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lastRenderedPageBreak/>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Supportive to enhancement: [Huawei, vivo, </w:t>
      </w:r>
      <w:proofErr w:type="spellStart"/>
      <w:r w:rsidRPr="00CD2469">
        <w:rPr>
          <w:rFonts w:ascii="Times New Roman" w:eastAsiaTheme="minorEastAsia" w:hAnsi="Times New Roman"/>
          <w:sz w:val="20"/>
          <w:szCs w:val="20"/>
          <w:lang w:eastAsia="zh-CN"/>
        </w:rPr>
        <w:t>Xiaomi</w:t>
      </w:r>
      <w:proofErr w:type="spellEnd"/>
      <w:r w:rsidRPr="00CD2469">
        <w:rPr>
          <w:rFonts w:ascii="Times New Roman" w:eastAsiaTheme="minorEastAsia" w:hAnsi="Times New Roman"/>
          <w:sz w:val="20"/>
          <w:szCs w:val="20"/>
          <w:lang w:eastAsia="zh-CN"/>
        </w:rPr>
        <w:t>/</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afa"/>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 xml:space="preserve">not support non-TB based HARQ-ACK such as for SPS activation/release, </w:t>
            </w:r>
            <w:proofErr w:type="spellStart"/>
            <w:r>
              <w:t>SCell</w:t>
            </w:r>
            <w:proofErr w:type="spellEnd"/>
            <w:r>
              <w:t xml:space="preserve">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 xml:space="preserve">Nokia, Nokia Shanghai </w:t>
            </w:r>
            <w:r>
              <w:rPr>
                <w:rFonts w:eastAsia="Malgun Gothic"/>
                <w:lang w:eastAsia="ko-KR"/>
              </w:rPr>
              <w:lastRenderedPageBreak/>
              <w:t>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lastRenderedPageBreak/>
              <w:t xml:space="preserve">Ok to have as conclusion. The natural consequence of this would of course be </w:t>
            </w:r>
            <w:r>
              <w:lastRenderedPageBreak/>
              <w:t>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proofErr w:type="spellStart"/>
            <w:r>
              <w:rPr>
                <w:rFonts w:eastAsia="MS Mincho" w:cs="Arial"/>
                <w:lang w:eastAsia="ja-JP"/>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retransmissions are sent blindly for a feedback-disabled HARQ process, or </w:t>
            </w:r>
            <w:r w:rsidRPr="00A343AD">
              <w:rPr>
                <w:rFonts w:eastAsia="MS Mincho"/>
                <w:lang w:eastAsia="ja-JP"/>
              </w:rPr>
              <w:lastRenderedPageBreak/>
              <w:t xml:space="preserve">based on HARQ feedback. </w:t>
            </w:r>
          </w:p>
          <w:p w14:paraId="426388E5" w14:textId="6CAAEFF7" w:rsidR="00430EF2" w:rsidRPr="00E41653" w:rsidRDefault="00430EF2" w:rsidP="00430EF2">
            <w:pPr>
              <w:snapToGrid w:val="0"/>
              <w:ind w:left="360"/>
            </w:pPr>
            <w:r w:rsidRPr="00A343AD">
              <w:rPr>
                <w:rFonts w:eastAsia="MS Mincho"/>
                <w:lang w:eastAsia="ja-JP"/>
              </w:rPr>
              <w:t xml:space="preserve">It has been agreed that the feedback-enabling/disabling of HARQ processes is configured by the network. Therefore, the UE must support the case that all HARQ processes are feedback-enabled, i.e., </w:t>
            </w:r>
            <w:proofErr w:type="gramStart"/>
            <w:r w:rsidRPr="00A343AD">
              <w:rPr>
                <w:rFonts w:eastAsia="MS Mincho"/>
                <w:lang w:eastAsia="ja-JP"/>
              </w:rPr>
              <w:t>have</w:t>
            </w:r>
            <w:proofErr w:type="gramEnd"/>
            <w:r w:rsidRPr="00A343AD">
              <w:rPr>
                <w:rFonts w:eastAsia="MS Mincho"/>
                <w:lang w:eastAsia="ja-JP"/>
              </w:rPr>
              <w:t xml:space="preser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RAN1#106e meeting, the </w:t>
      </w:r>
      <w:proofErr w:type="gramStart"/>
      <w:r>
        <w:rPr>
          <w:rFonts w:ascii="Times New Roman" w:eastAsiaTheme="minorEastAsia" w:hAnsi="Times New Roman"/>
          <w:sz w:val="20"/>
          <w:szCs w:val="20"/>
          <w:lang w:eastAsia="zh-CN"/>
        </w:rPr>
        <w:t>discussion on SPS mainly focus</w:t>
      </w:r>
      <w:proofErr w:type="gramEnd"/>
      <w:r>
        <w:rPr>
          <w:rFonts w:ascii="Times New Roman" w:eastAsiaTheme="minorEastAsia" w:hAnsi="Times New Roman"/>
          <w:sz w:val="20"/>
          <w:szCs w:val="20"/>
          <w:lang w:eastAsia="zh-CN"/>
        </w:rPr>
        <w:t xml:space="preserve">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afa"/>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afa"/>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afa"/>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afa"/>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afa"/>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afa"/>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afa"/>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afa"/>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afa"/>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In additional, [</w:t>
      </w:r>
      <w:proofErr w:type="spellStart"/>
      <w:r w:rsidRPr="0086137D">
        <w:rPr>
          <w:rFonts w:ascii="Times New Roman" w:eastAsiaTheme="minorEastAsia" w:hAnsi="Times New Roman"/>
          <w:sz w:val="20"/>
          <w:szCs w:val="20"/>
          <w:lang w:eastAsia="zh-CN"/>
        </w:rPr>
        <w:t>Xiaomi</w:t>
      </w:r>
      <w:proofErr w:type="spellEnd"/>
      <w:r w:rsidRPr="0086137D">
        <w:rPr>
          <w:rFonts w:ascii="Times New Roman" w:eastAsiaTheme="minorEastAsia" w:hAnsi="Times New Roman"/>
          <w:sz w:val="20"/>
          <w:szCs w:val="20"/>
          <w:lang w:eastAsia="zh-CN"/>
        </w:rPr>
        <w:t xml:space="preserve">]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 xml:space="preserve">Meanwhile, </w:t>
      </w:r>
      <w:proofErr w:type="gramStart"/>
      <w:r w:rsidRPr="0086137D">
        <w:rPr>
          <w:lang w:val="en-US" w:eastAsia="zh-CN"/>
        </w:rPr>
        <w:t>updates on the scheduling restriction is</w:t>
      </w:r>
      <w:proofErr w:type="gramEnd"/>
      <w:r w:rsidRPr="0086137D">
        <w:rPr>
          <w:lang w:val="en-US" w:eastAsia="zh-CN"/>
        </w:rPr>
        <w:t xml:space="preserve">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 xml:space="preserve">keep the DCI for SPS release and DCI for </w:t>
      </w:r>
      <w:proofErr w:type="spellStart"/>
      <w:r w:rsidR="002035B6" w:rsidRPr="0086137D">
        <w:rPr>
          <w:lang w:val="en-US" w:eastAsia="zh-CN"/>
        </w:rPr>
        <w:t>SCell</w:t>
      </w:r>
      <w:proofErr w:type="spellEnd"/>
      <w:r w:rsidR="002035B6" w:rsidRPr="0086137D">
        <w:rPr>
          <w:lang w:val="en-US" w:eastAsia="zh-CN"/>
        </w:rPr>
        <w:t xml:space="preserve">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 xml:space="preserve">Similar view with QC that it needs to be </w:t>
            </w:r>
            <w:proofErr w:type="gramStart"/>
            <w:r>
              <w:rPr>
                <w:rFonts w:eastAsia="Malgun Gothic"/>
                <w:lang w:eastAsia="ko-KR"/>
              </w:rPr>
              <w:t>clarify</w:t>
            </w:r>
            <w:proofErr w:type="gramEnd"/>
            <w:r>
              <w:rPr>
                <w:rFonts w:eastAsia="Malgun Gothic"/>
                <w:lang w:eastAsia="ko-KR"/>
              </w:rPr>
              <w:t xml:space="preserve">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w:t>
            </w:r>
            <w:proofErr w:type="gramStart"/>
            <w:r>
              <w:t>legacy</w:t>
            </w:r>
            <w:proofErr w:type="gramEnd"/>
            <w:r>
              <w:t xml:space="preserve">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w:t>
            </w:r>
            <w:proofErr w:type="gramStart"/>
            <w:r>
              <w:rPr>
                <w:rFonts w:eastAsia="Malgun Gothic"/>
                <w:lang w:eastAsia="ko-KR"/>
              </w:rPr>
              <w:t xml:space="preserve">are valid </w:t>
            </w:r>
            <w:r w:rsidRPr="000418C5">
              <w:rPr>
                <w:sz w:val="22"/>
              </w:rPr>
              <w:t>count</w:t>
            </w:r>
            <w:proofErr w:type="gramEnd"/>
            <w:r w:rsidRPr="000418C5">
              <w:rPr>
                <w:sz w:val="22"/>
              </w:rPr>
              <w:t xml:space="preserve">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w:t>
            </w:r>
            <w:proofErr w:type="spellStart"/>
            <w:r>
              <w:rPr>
                <w:rFonts w:eastAsia="Malgun Gothic"/>
                <w:lang w:eastAsia="ko-KR"/>
              </w:rPr>
              <w:t>feedback</w:t>
            </w:r>
            <w:r w:rsidR="00E3073B">
              <w:rPr>
                <w:rFonts w:eastAsia="Malgun Gothic"/>
                <w:lang w:eastAsia="ko-KR"/>
              </w:rPr>
              <w:t>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xml:space="preserve">, </w:t>
            </w:r>
            <w:proofErr w:type="spellStart"/>
            <w:r w:rsidR="009827E0">
              <w:rPr>
                <w:rFonts w:eastAsia="Malgun Gothic"/>
                <w:lang w:eastAsia="ko-KR"/>
              </w:rPr>
              <w:t>gNB</w:t>
            </w:r>
            <w:proofErr w:type="spellEnd"/>
            <w:r w:rsidR="009827E0">
              <w:rPr>
                <w:rFonts w:eastAsia="Malgun Gothic"/>
                <w:lang w:eastAsia="ko-KR"/>
              </w:rPr>
              <w:t xml:space="preserve">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proofErr w:type="spellStart"/>
            <w:r>
              <w:rPr>
                <w:rFonts w:eastAsia="Malgun Gothic"/>
                <w:lang w:eastAsia="ko-KR"/>
              </w:rPr>
              <w:t>feedbacked</w:t>
            </w:r>
            <w:proofErr w:type="spellEnd"/>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w:t>
            </w:r>
            <w:proofErr w:type="spellStart"/>
            <w:r>
              <w:rPr>
                <w:bCs/>
                <w:kern w:val="2"/>
                <w:lang w:eastAsia="zh-CN"/>
              </w:rPr>
              <w:t>gNB</w:t>
            </w:r>
            <w:proofErr w:type="spellEnd"/>
            <w:r>
              <w:rPr>
                <w:bCs/>
                <w:kern w:val="2"/>
                <w:lang w:eastAsia="zh-CN"/>
              </w:rPr>
              <w:t xml:space="preserve">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 xml:space="preserve">have consistent assumptions about whether the SPS is activated at </w:t>
            </w:r>
            <w:proofErr w:type="spellStart"/>
            <w:r w:rsidRPr="000418C5">
              <w:rPr>
                <w:sz w:val="22"/>
              </w:rPr>
              <w:t>gNB</w:t>
            </w:r>
            <w:proofErr w:type="spellEnd"/>
            <w:r w:rsidRPr="000418C5">
              <w:rPr>
                <w:sz w:val="22"/>
              </w:rPr>
              <w:t xml:space="preserve">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it</w:t>
      </w:r>
      <w:proofErr w:type="gramStart"/>
      <w:r>
        <w:rPr>
          <w:rFonts w:eastAsiaTheme="minorEastAsia"/>
          <w:lang w:eastAsia="zh-CN"/>
        </w:rPr>
        <w:t>’</w:t>
      </w:r>
      <w:proofErr w:type="gramEnd"/>
      <w:r>
        <w:rPr>
          <w:rFonts w:eastAsiaTheme="minorEastAsia"/>
          <w:lang w:eastAsia="zh-CN"/>
        </w:rPr>
        <w:t xml:space="preserve">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w:t>
            </w:r>
            <w:proofErr w:type="spellStart"/>
            <w:r>
              <w:rPr>
                <w:rFonts w:eastAsia="MS Mincho"/>
                <w:lang w:eastAsia="ja-JP"/>
              </w:rPr>
              <w:t>QoS</w:t>
            </w:r>
            <w:proofErr w:type="spellEnd"/>
            <w:r>
              <w:rPr>
                <w:rFonts w:eastAsia="MS Mincho"/>
                <w:lang w:eastAsia="ja-JP"/>
              </w:rPr>
              <w:t xml:space="preserve">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 xml:space="preserve">In current specification, the scheduling periodicity ranges from 10ms to 640ms and the maximum number of HARQ processes in one SPS configuration </w:t>
            </w:r>
            <w:proofErr w:type="gramStart"/>
            <w:r w:rsidRPr="005426DA">
              <w:t>is</w:t>
            </w:r>
            <w:proofErr w:type="gramEnd"/>
            <w:r w:rsidRPr="005426DA">
              <w:t xml:space="preserve">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afa"/>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afa"/>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afa"/>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afa"/>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afa"/>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afa"/>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 xml:space="preserve">from moderator’s perspective, companies are encouraged to further share the view on the aspect -2 firstly. The decision on the OOO issue can be done later once the remaining </w:t>
      </w:r>
      <w:proofErr w:type="gramStart"/>
      <w:r w:rsidR="00431617">
        <w:rPr>
          <w:lang w:val="en-US" w:eastAsia="zh-CN"/>
        </w:rPr>
        <w:t>issues on codebook decision is</w:t>
      </w:r>
      <w:proofErr w:type="gramEnd"/>
      <w:r w:rsidR="00431617">
        <w:rPr>
          <w:lang w:val="en-US" w:eastAsia="zh-CN"/>
        </w:rPr>
        <w:t xml:space="preserve">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 xml:space="preserve">regarding the value of X, following views </w:t>
      </w:r>
      <w:proofErr w:type="gramStart"/>
      <w:r w:rsidR="00EB5CBD" w:rsidRPr="00B50477">
        <w:rPr>
          <w:rFonts w:eastAsiaTheme="minorEastAsia"/>
          <w:lang w:val="en-US" w:eastAsia="zh-CN"/>
        </w:rPr>
        <w:t>are</w:t>
      </w:r>
      <w:proofErr w:type="gramEnd"/>
      <w:r w:rsidR="00EB5CBD" w:rsidRPr="00B50477">
        <w:rPr>
          <w:rFonts w:eastAsiaTheme="minorEastAsia"/>
          <w:lang w:val="en-US" w:eastAsia="zh-CN"/>
        </w:rPr>
        <w:t xml:space="preserve"> shared:</w:t>
      </w:r>
    </w:p>
    <w:p w14:paraId="0E58BD41" w14:textId="302DE6EB" w:rsidR="002B3556" w:rsidRPr="00B50477"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proofErr w:type="gramStart"/>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w:t>
      </w:r>
      <w:proofErr w:type="gramEnd"/>
      <w:r w:rsidRPr="00B50477">
        <w:rPr>
          <w:rFonts w:ascii="Times New Roman" w:eastAsiaTheme="minorEastAsia" w:hAnsi="Times New Roman"/>
          <w:lang w:eastAsia="zh-CN"/>
        </w:rPr>
        <w:t xml:space="preserve"> However, according to the analysis for others, it’s still beneficial to enlarge the value in Rel-17 since 8 aggregated </w:t>
      </w:r>
      <w:proofErr w:type="gramStart"/>
      <w:r w:rsidRPr="00B50477">
        <w:rPr>
          <w:rFonts w:ascii="Times New Roman" w:eastAsiaTheme="minorEastAsia" w:hAnsi="Times New Roman"/>
          <w:lang w:eastAsia="zh-CN"/>
        </w:rPr>
        <w:t>transmission</w:t>
      </w:r>
      <w:proofErr w:type="gramEnd"/>
      <w:r w:rsidRPr="00B50477">
        <w:rPr>
          <w:rFonts w:ascii="Times New Roman" w:eastAsiaTheme="minorEastAsia" w:hAnsi="Times New Roman"/>
          <w:lang w:eastAsia="zh-CN"/>
        </w:rPr>
        <w:t xml:space="preserve">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1974C2">
      <w:pPr>
        <w:pStyle w:val="ac"/>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ac"/>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ac"/>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w:t>
      </w:r>
      <w:proofErr w:type="spellStart"/>
      <w:r w:rsidR="00C45D30" w:rsidRPr="00B50477">
        <w:rPr>
          <w:rFonts w:eastAsiaTheme="minorEastAsia"/>
          <w:lang w:eastAsia="zh-CN"/>
        </w:rPr>
        <w:t>Interdigital</w:t>
      </w:r>
      <w:proofErr w:type="spellEnd"/>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w:t>
      </w:r>
      <w:proofErr w:type="spellStart"/>
      <w:r w:rsidR="00C45D30" w:rsidRPr="00B50477">
        <w:rPr>
          <w:rFonts w:eastAsiaTheme="minorEastAsia"/>
          <w:lang w:eastAsia="zh-CN"/>
        </w:rPr>
        <w:t>Xiaomi</w:t>
      </w:r>
      <w:proofErr w:type="spellEnd"/>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w:t>
            </w:r>
            <w:proofErr w:type="gramStart"/>
            <w:r>
              <w:rPr>
                <w:lang w:eastAsia="zh-CN"/>
              </w:rPr>
              <w:t>to continue</w:t>
            </w:r>
            <w:proofErr w:type="gramEnd"/>
            <w:r>
              <w:rPr>
                <w:lang w:eastAsia="zh-CN"/>
              </w:rPr>
              <w:t xml:space="preserv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w:t>
            </w:r>
            <w:proofErr w:type="gramStart"/>
            <w:r>
              <w:rPr>
                <w:rFonts w:eastAsia="Malgun Gothic"/>
                <w:lang w:eastAsia="ko-KR"/>
              </w:rPr>
              <w:t>transmission</w:t>
            </w:r>
            <w:proofErr w:type="gramEnd"/>
            <w:r>
              <w:rPr>
                <w:rFonts w:eastAsia="Malgun Gothic"/>
                <w:lang w:eastAsia="ko-KR"/>
              </w:rPr>
              <w:t xml:space="preserve">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proofErr w:type="spellStart"/>
            <w:r>
              <w:rPr>
                <w:rFonts w:eastAsia="Malgun Gothic" w:cs="Arial"/>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 xml:space="preserve">We do not see the need for this enhancement. Simulations for PDSCH from ETRI show that with low SE MCS table, AF=8 </w:t>
            </w:r>
            <w:proofErr w:type="gramStart"/>
            <w:r w:rsidRPr="00A343AD">
              <w:rPr>
                <w:rFonts w:eastAsia="Malgun Gothic"/>
                <w:lang w:eastAsia="ko-KR"/>
              </w:rPr>
              <w:t>is</w:t>
            </w:r>
            <w:proofErr w:type="gramEnd"/>
            <w:r w:rsidRPr="00A343AD">
              <w:rPr>
                <w:rFonts w:eastAsia="Malgun Gothic"/>
                <w:lang w:eastAsia="ko-KR"/>
              </w:rPr>
              <w:t xml:space="preserve">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w:t>
            </w:r>
            <w:proofErr w:type="gramStart"/>
            <w:r>
              <w:t>transmissions,</w:t>
            </w:r>
            <w:proofErr w:type="gramEnd"/>
            <w:r>
              <w:t xml:space="preserve"> especially in case of HARQ feedback is disabled. Huawei’s modification looks good to us. </w:t>
            </w:r>
          </w:p>
        </w:tc>
      </w:tr>
    </w:tbl>
    <w:p w14:paraId="6D51585A" w14:textId="3DCB1DD8" w:rsidR="005F2788" w:rsidRPr="00FD7695" w:rsidRDefault="00576067"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enabled</w:t>
      </w:r>
      <w:r w:rsidRPr="000D1E92">
        <w:rPr>
          <w:rFonts w:eastAsiaTheme="minorEastAsia"/>
          <w:lang w:val="en-GB" w:eastAsia="zh-CN"/>
        </w:rPr>
        <w:t>.</w:t>
      </w:r>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ac"/>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 xml:space="preserve">As mentioned before, this issue has been discussed for several meetings and it seems that </w:t>
      </w:r>
      <w:proofErr w:type="gramStart"/>
      <w:r w:rsidRPr="00F41FC9">
        <w:rPr>
          <w:rFonts w:eastAsiaTheme="minorEastAsia"/>
          <w:lang w:val="en-US" w:eastAsia="zh-CN"/>
        </w:rPr>
        <w:t>views from minority is</w:t>
      </w:r>
      <w:proofErr w:type="gramEnd"/>
      <w:r w:rsidRPr="00F41FC9">
        <w:rPr>
          <w:rFonts w:eastAsiaTheme="minorEastAsia"/>
          <w:lang w:val="en-US" w:eastAsia="zh-CN"/>
        </w:rPr>
        <w:t xml:space="preserve">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w:t>
            </w:r>
            <w:proofErr w:type="gramStart"/>
            <w:r>
              <w:rPr>
                <w:lang w:eastAsia="zh-CN"/>
              </w:rPr>
              <w:t>,</w:t>
            </w:r>
            <w:proofErr w:type="gramEnd"/>
            <w:r>
              <w:rPr>
                <w:lang w:eastAsia="zh-CN"/>
              </w:rPr>
              <w:t xml:space="preserv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 xml:space="preserve">The proposal is a bit too restrictive. We may clarify the type of MAC-CEs that needs to be </w:t>
            </w:r>
            <w:proofErr w:type="gramStart"/>
            <w:r>
              <w:t>send</w:t>
            </w:r>
            <w:proofErr w:type="gramEnd"/>
            <w:r>
              <w:t xml:space="preserve">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w:t>
            </w:r>
            <w:r>
              <w:rPr>
                <w:lang w:eastAsia="zh-CN"/>
              </w:rPr>
              <w:lastRenderedPageBreak/>
              <w:t xml:space="preserve">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 xml:space="preserve">sent on feedback-enabled HARQ processes. The TAC control loop is closed-loop since the </w:t>
            </w:r>
            <w:proofErr w:type="spellStart"/>
            <w:r w:rsidRPr="00A343AD">
              <w:t>gNB</w:t>
            </w:r>
            <w:proofErr w:type="spellEnd"/>
            <w:r w:rsidRPr="00A343AD">
              <w:t xml:space="preserve">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 xml:space="preserve">We do not support. It is up to </w:t>
            </w:r>
            <w:proofErr w:type="spellStart"/>
            <w:r>
              <w:rPr>
                <w:lang w:eastAsia="zh-CN"/>
              </w:rPr>
              <w:t>gNB</w:t>
            </w:r>
            <w:proofErr w:type="spellEnd"/>
            <w:r>
              <w:rPr>
                <w:lang w:eastAsia="zh-CN"/>
              </w:rPr>
              <w:t xml:space="preserve"> implementation.</w:t>
            </w:r>
          </w:p>
        </w:tc>
      </w:tr>
    </w:tbl>
    <w:p w14:paraId="5B2262A2" w14:textId="4C00CDA6" w:rsidR="008146CB" w:rsidRPr="00FD7695" w:rsidRDefault="008146CB" w:rsidP="001C22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BD040F" w:rsidP="008146CB">
      <w:pPr>
        <w:spacing w:beforeLines="50" w:before="120" w:after="120"/>
        <w:ind w:leftChars="100" w:left="200"/>
        <w:jc w:val="center"/>
        <w:rPr>
          <w:rFonts w:eastAsiaTheme="minorEastAsia"/>
          <w:lang w:eastAsia="zh-CN"/>
        </w:rPr>
      </w:pPr>
      <w:r>
        <w:rPr>
          <w:noProof/>
        </w:rP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pt;height:186pt;mso-width-percent:0;mso-height-percent:0;mso-width-percent:0;mso-height-percent:0" o:ole="">
            <v:imagedata r:id="rId13" o:title=""/>
          </v:shape>
          <o:OLEObject Type="Embed" ProgID="Visio.Drawing.15" ShapeID="_x0000_i1025" DrawAspect="Content" ObjectID="_1695747904" r:id="rId14"/>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59BE8CB9" w14:textId="77777777" w:rsidR="008146CB" w:rsidRDefault="00BD040F" w:rsidP="008146CB">
      <w:pPr>
        <w:pStyle w:val="ac"/>
        <w:jc w:val="center"/>
      </w:pPr>
      <w:r>
        <w:rPr>
          <w:noProof/>
        </w:rPr>
        <w:object w:dxaOrig="12504" w:dyaOrig="2916" w14:anchorId="488C2115">
          <v:shape id="_x0000_i1026" type="#_x0000_t75" alt="" style="width:283.35pt;height:66pt;mso-width-percent:0;mso-height-percent:0;mso-width-percent:0;mso-height-percent:0" o:ole="">
            <v:imagedata r:id="rId15" o:title=""/>
          </v:shape>
          <o:OLEObject Type="Embed" ProgID="Visio.Drawing.15" ShapeID="_x0000_i1026" DrawAspect="Content" ObjectID="_1695747905" r:id="rId16"/>
        </w:object>
      </w:r>
      <w:r w:rsidR="008146CB" w:rsidRPr="000F0FD8">
        <w:t xml:space="preserve"> </w:t>
      </w:r>
    </w:p>
    <w:p w14:paraId="7E298AFE" w14:textId="77777777" w:rsidR="008146CB" w:rsidRPr="008E0C0B" w:rsidRDefault="00BD040F" w:rsidP="008146CB">
      <w:pPr>
        <w:pStyle w:val="ac"/>
        <w:jc w:val="center"/>
        <w:rPr>
          <w:lang w:eastAsia="zh-CN"/>
        </w:rPr>
      </w:pPr>
      <w:r>
        <w:rPr>
          <w:noProof/>
        </w:rPr>
        <w:object w:dxaOrig="12180" w:dyaOrig="3624" w14:anchorId="42DE0995">
          <v:shape id="_x0000_i1027" type="#_x0000_t75" alt="" style="width:284pt;height:84.65pt;mso-width-percent:0;mso-height-percent:0;mso-width-percent:0;mso-height-percent:0" o:ole="">
            <v:imagedata r:id="rId17" o:title=""/>
          </v:shape>
          <o:OLEObject Type="Embed" ProgID="Visio.Drawing.15" ShapeID="_x0000_i1027" DrawAspect="Content" ObjectID="_1695747906" r:id="rId18"/>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afa"/>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afa"/>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w:t>
      </w:r>
      <w:proofErr w:type="spellStart"/>
      <w:r w:rsidRPr="00EC13AF">
        <w:rPr>
          <w:rFonts w:ascii="Times New Roman" w:eastAsia="DengXian" w:hAnsi="Times New Roman"/>
          <w:i/>
          <w:color w:val="000000"/>
          <w:sz w:val="20"/>
          <w:szCs w:val="20"/>
        </w:rPr>
        <w:t>ock</w:t>
      </w:r>
      <w:proofErr w:type="spellEnd"/>
      <w:r w:rsidRPr="00EC13AF">
        <w:rPr>
          <w:rFonts w:ascii="Times New Roman" w:eastAsia="DengXian" w:hAnsi="Times New Roman"/>
          <w:i/>
          <w:color w:val="000000"/>
          <w:sz w:val="20"/>
          <w:szCs w:val="20"/>
        </w:rPr>
        <w:t xml:space="preserve">. </w:t>
      </w:r>
    </w:p>
    <w:p w14:paraId="707CEF1D" w14:textId="77777777" w:rsidR="008146CB" w:rsidRPr="00965230" w:rsidRDefault="008146CB" w:rsidP="008146C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w:t>
      </w:r>
      <w:proofErr w:type="gramStart"/>
      <w:r>
        <w:rPr>
          <w:rFonts w:ascii="Times New Roman" w:eastAsiaTheme="minorEastAsia" w:hAnsi="Times New Roman"/>
          <w:szCs w:val="20"/>
          <w:lang w:eastAsia="zh-CN"/>
        </w:rPr>
        <w:t>discussion on other cases are</w:t>
      </w:r>
      <w:proofErr w:type="gramEnd"/>
      <w:r>
        <w:rPr>
          <w:rFonts w:ascii="Times New Roman" w:eastAsiaTheme="minorEastAsia" w:hAnsi="Times New Roman"/>
          <w:szCs w:val="20"/>
          <w:lang w:eastAsia="zh-CN"/>
        </w:rPr>
        <w:t xml:space="preserve"> still discussed parallel in this meeting.</w:t>
      </w:r>
    </w:p>
    <w:tbl>
      <w:tblPr>
        <w:tblStyle w:val="af9"/>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 xml:space="preserve">The legacy restriction was designed with TN in mind and will seriously limit UE’s throughput in some scenarios. Hence, we believe the legacy restriction </w:t>
            </w:r>
            <w:r>
              <w:lastRenderedPageBreak/>
              <w:t>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proofErr w:type="spellStart"/>
            <w:r>
              <w:rPr>
                <w:rFonts w:eastAsia="Malgun Gothic"/>
                <w:lang w:eastAsia="ko-KR"/>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w:t>
      </w:r>
      <w:proofErr w:type="spellStart"/>
      <w:r w:rsidRPr="0085158B">
        <w:rPr>
          <w:rFonts w:ascii="Times New Roman" w:hAnsi="Times New Roman"/>
          <w:sz w:val="20"/>
          <w:szCs w:val="20"/>
        </w:rPr>
        <w:t>Xiaomi</w:t>
      </w:r>
      <w:proofErr w:type="spellEnd"/>
      <w:r w:rsidRPr="0085158B">
        <w:rPr>
          <w:rFonts w:ascii="Times New Roman" w:hAnsi="Times New Roman"/>
          <w:sz w:val="20"/>
          <w:szCs w:val="20"/>
        </w:rPr>
        <w:t xml:space="preserve">,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xml:space="preserve">, </w:t>
      </w:r>
      <w:proofErr w:type="spellStart"/>
      <w:proofErr w:type="gramStart"/>
      <w:r w:rsidRPr="0085158B">
        <w:rPr>
          <w:rFonts w:ascii="Times New Roman" w:eastAsia="Malgun Gothic" w:hAnsi="Times New Roman"/>
          <w:sz w:val="20"/>
          <w:szCs w:val="20"/>
          <w:lang w:eastAsia="ko-KR"/>
        </w:rPr>
        <w:t>MediaTek</w:t>
      </w:r>
      <w:proofErr w:type="spellEnd"/>
      <w:proofErr w:type="gramEnd"/>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 xml:space="preserve">Ericsson, </w:t>
      </w:r>
      <w:proofErr w:type="spellStart"/>
      <w:proofErr w:type="gramStart"/>
      <w:r>
        <w:rPr>
          <w:rFonts w:eastAsia="Malgun Gothic"/>
          <w:lang w:eastAsia="ko-KR"/>
        </w:rPr>
        <w:t>MediaTek</w:t>
      </w:r>
      <w:proofErr w:type="spellEnd"/>
      <w:proofErr w:type="gramEnd"/>
      <w:r>
        <w:t>] have strong concern on Option-2 with following views:</w:t>
      </w:r>
    </w:p>
    <w:p w14:paraId="29D61727" w14:textId="77777777" w:rsidR="0085158B" w:rsidRPr="00391F06" w:rsidRDefault="0085158B" w:rsidP="0085158B">
      <w:pPr>
        <w:pStyle w:val="afa"/>
        <w:numPr>
          <w:ilvl w:val="0"/>
          <w:numId w:val="11"/>
        </w:numPr>
        <w:snapToGrid w:val="0"/>
        <w:spacing w:beforeLines="50" w:before="120" w:afterLines="50" w:after="120"/>
        <w:rPr>
          <w:rFonts w:ascii="Times New Roman" w:eastAsia="宋体"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afa"/>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proofErr w:type="gramStart"/>
      <w:r w:rsidR="00BA1222">
        <w:rPr>
          <w:lang w:eastAsia="zh-CN"/>
        </w:rPr>
        <w:t>views regarding this aspect is</w:t>
      </w:r>
      <w:proofErr w:type="gramEnd"/>
      <w:r w:rsidR="00BA1222">
        <w:rPr>
          <w:lang w:eastAsia="zh-CN"/>
        </w:rPr>
        <w:t xml:space="preserve">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lastRenderedPageBreak/>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w:t>
      </w:r>
      <w:proofErr w:type="spellStart"/>
      <w:r>
        <w:rPr>
          <w:rFonts w:cs="Arial"/>
        </w:rPr>
        <w:t>Xiaomi</w:t>
      </w:r>
      <w:proofErr w:type="spellEnd"/>
      <w:r>
        <w:rPr>
          <w:rFonts w:cs="Arial"/>
        </w:rPr>
        <w:t xml:space="preserve">,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w:t>
      </w:r>
      <w:proofErr w:type="gramStart"/>
      <w:r>
        <w:t>useful/needed</w:t>
      </w:r>
      <w:proofErr w:type="gramEnd"/>
      <w:r>
        <w:t xml:space="preserve">.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We did not receive reply on how to handle in option 2 the following existing scheduling restriction (TS 38.214)...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proofErr w:type="spellStart"/>
            <w:r>
              <w:rPr>
                <w:rFonts w:cs="Arial"/>
              </w:rPr>
              <w:t>Xiaomi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2F0F7F">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lastRenderedPageBreak/>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 xml:space="preserve">5 companies [CATT, Panasonic, Huawei, FGI, </w:t>
      </w:r>
      <w:proofErr w:type="gramStart"/>
      <w:r w:rsidRPr="007512B8">
        <w:rPr>
          <w:lang w:eastAsia="zh-CN"/>
        </w:rPr>
        <w:t>Apple</w:t>
      </w:r>
      <w:proofErr w:type="gramEnd"/>
      <w:r w:rsidRPr="007512B8">
        <w:rPr>
          <w:lang w:eastAsia="zh-CN"/>
        </w:rPr>
        <w:t>] do not support it. Wherein [CATT] highlights the case when only o</w:t>
      </w:r>
      <w:r>
        <w:rPr>
          <w:lang w:eastAsia="zh-CN"/>
        </w:rPr>
        <w:t xml:space="preserve">ne DCI carrying feedback-enabled HARQ process is missed. And basically [Nokia, CMCC] provide the response that </w:t>
      </w:r>
      <w:proofErr w:type="spellStart"/>
      <w:r>
        <w:rPr>
          <w:lang w:eastAsia="zh-CN"/>
        </w:rPr>
        <w:t>gNB</w:t>
      </w:r>
      <w:proofErr w:type="spellEnd"/>
      <w:r>
        <w:rPr>
          <w:lang w:eastAsia="zh-CN"/>
        </w:rPr>
        <w:t xml:space="preserve">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afa"/>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w:t>
            </w:r>
            <w:proofErr w:type="gramStart"/>
            <w:r w:rsidR="00032CA8">
              <w:t>a is</w:t>
            </w:r>
            <w:proofErr w:type="gramEnd"/>
            <w:r w:rsidR="00032CA8">
              <w:t xml:space="preserve">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rFonts w:hint="eastAsia"/>
                <w:lang w:eastAsia="zh-CN"/>
              </w:rPr>
            </w:pPr>
            <w:bookmarkStart w:id="4" w:name="_GoBack"/>
            <w:bookmarkEnd w:id="4"/>
            <w:r w:rsidRPr="001D3984">
              <w:rPr>
                <w:rFonts w:cs="Arial"/>
              </w:rPr>
              <w:t>The case that feedback is carried by PUSCH should be a problem. No enhancement for this case is better for minimum spec impact</w:t>
            </w:r>
            <w:r>
              <w:rPr>
                <w:rFonts w:cs="Arial" w:hint="eastAsia"/>
                <w:lang w:eastAsia="zh-CN"/>
              </w:rPr>
              <w:t>.</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631F185C" w:rsidR="00385B55" w:rsidRPr="00533D90" w:rsidRDefault="00CC4868"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385B55">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lastRenderedPageBreak/>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process  to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proofErr w:type="gramStart"/>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w:t>
      </w:r>
      <w:proofErr w:type="gramEnd"/>
      <w:r w:rsidRPr="00CE544A">
        <w:rPr>
          <w:lang w:eastAsia="zh-CN"/>
        </w:rPr>
        <w:t xml:space="preserv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w:t>
      </w:r>
      <w:proofErr w:type="gramStart"/>
      <w:r w:rsidRPr="00CE544A">
        <w:rPr>
          <w:lang w:eastAsia="zh-CN"/>
        </w:rPr>
        <w:t>Nokia</w:t>
      </w:r>
      <w:proofErr w:type="gramEnd"/>
      <w:r w:rsidRPr="00CE544A">
        <w:rPr>
          <w:lang w:eastAsia="zh-CN"/>
        </w:rPr>
        <w:t xml:space="preserve">]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bl>
    <w:p w14:paraId="75614714" w14:textId="77777777" w:rsidR="00896920" w:rsidRPr="00FD7695" w:rsidRDefault="00896920" w:rsidP="00896920">
      <w:pPr>
        <w:pStyle w:val="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w:t>
      </w:r>
      <w:proofErr w:type="spellStart"/>
      <w:r w:rsidRPr="00AD5523">
        <w:rPr>
          <w:lang w:eastAsia="zh-CN"/>
        </w:rPr>
        <w:t>Xiaomi</w:t>
      </w:r>
      <w:proofErr w:type="spellEnd"/>
      <w:r w:rsidRPr="00AD5523">
        <w:rPr>
          <w:lang w:eastAsia="zh-CN"/>
        </w:rPr>
        <w:t xml:space="preserve">, LG, </w:t>
      </w:r>
      <w:proofErr w:type="spellStart"/>
      <w:r w:rsidRPr="00AD5523">
        <w:rPr>
          <w:lang w:eastAsia="zh-CN"/>
        </w:rPr>
        <w:t>Spreadtrum</w:t>
      </w:r>
      <w:proofErr w:type="spellEnd"/>
      <w:r w:rsidRPr="00AD5523">
        <w:rPr>
          <w:lang w:eastAsia="zh-CN"/>
        </w:rPr>
        <w:t xml:space="preserve">, Sharp, </w:t>
      </w:r>
      <w:proofErr w:type="spellStart"/>
      <w:r w:rsidRPr="00AD5523">
        <w:rPr>
          <w:lang w:eastAsia="zh-CN"/>
        </w:rPr>
        <w:t>MediaTek</w:t>
      </w:r>
      <w:proofErr w:type="spellEnd"/>
      <w:r w:rsidRPr="00AD5523">
        <w:rPr>
          <w:lang w:eastAsia="zh-CN"/>
        </w:rPr>
        <w:t xml:space="preserve">]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r w:rsidR="001E6654" w:rsidRPr="00AD5523">
        <w:rPr>
          <w:lang w:eastAsia="zh-CN"/>
        </w:rPr>
        <w:t xml:space="preserve">Both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proofErr w:type="spellStart"/>
      <w:r w:rsidR="001E6654" w:rsidRPr="001E6654">
        <w:rPr>
          <w:lang w:eastAsia="zh-CN"/>
        </w:rPr>
        <w:t>gNB</w:t>
      </w:r>
      <w:proofErr w:type="spellEnd"/>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proofErr w:type="spellStart"/>
            <w:r>
              <w:rPr>
                <w:rFonts w:cs="Arial"/>
              </w:rPr>
              <w:t>Xiaomi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 xml:space="preserve">UE </w:t>
            </w:r>
            <w:r>
              <w:lastRenderedPageBreak/>
              <w:t>capability</w:t>
            </w:r>
            <w:r>
              <w:rPr>
                <w:rFonts w:eastAsiaTheme="minorEastAsia"/>
                <w:lang w:eastAsia="zh-CN"/>
              </w:rPr>
              <w:t>.</w:t>
            </w:r>
          </w:p>
        </w:tc>
      </w:tr>
    </w:tbl>
    <w:p w14:paraId="7F39ECB9" w14:textId="148EF1CD" w:rsidR="001033A9" w:rsidRDefault="001033A9"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SPS PDSCH</w:t>
      </w:r>
    </w:p>
    <w:p w14:paraId="0310EBC7" w14:textId="75B31C5D"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sidRPr="00AD5523">
        <w:rPr>
          <w:rFonts w:ascii="Times New Roman" w:eastAsia="宋体" w:hAnsi="Times New Roman"/>
          <w:sz w:val="20"/>
          <w:szCs w:val="20"/>
          <w:lang w:val="en-GB" w:eastAsia="zh-CN"/>
        </w:rPr>
        <w:t xml:space="preserve">For </w:t>
      </w:r>
      <w:r w:rsidRPr="00AD5523">
        <w:rPr>
          <w:rFonts w:ascii="Times New Roman" w:eastAsia="宋体" w:hAnsi="Times New Roman"/>
          <w:b/>
          <w:sz w:val="20"/>
          <w:szCs w:val="20"/>
          <w:lang w:val="en-GB" w:eastAsia="zh-CN"/>
        </w:rPr>
        <w:t>[Initial Proposal 3-1]</w:t>
      </w:r>
      <w:r>
        <w:rPr>
          <w:rFonts w:ascii="Times New Roman" w:eastAsia="宋体" w:hAnsi="Times New Roman"/>
          <w:sz w:val="20"/>
          <w:szCs w:val="20"/>
          <w:lang w:val="en-GB" w:eastAsia="zh-CN"/>
        </w:rPr>
        <w:t xml:space="preserve">, </w:t>
      </w:r>
      <w:r w:rsidRPr="00AD5523">
        <w:rPr>
          <w:rFonts w:ascii="Times New Roman" w:eastAsia="宋体" w:hAnsi="Times New Roman"/>
          <w:sz w:val="20"/>
          <w:szCs w:val="20"/>
          <w:lang w:val="en-GB" w:eastAsia="zh-CN"/>
        </w:rPr>
        <w:t>20 companies provid</w:t>
      </w:r>
      <w:r>
        <w:rPr>
          <w:rFonts w:ascii="Times New Roman" w:eastAsia="宋体" w:hAnsi="Times New Roman"/>
          <w:sz w:val="20"/>
          <w:szCs w:val="20"/>
          <w:lang w:val="en-GB" w:eastAsia="zh-CN"/>
        </w:rPr>
        <w:t xml:space="preserve">ed their views on this proposal, i.e., </w:t>
      </w:r>
      <w:r w:rsidRPr="00AD5523">
        <w:rPr>
          <w:rFonts w:ascii="Times New Roman" w:eastAsia="宋体" w:hAnsi="Times New Roman"/>
          <w:sz w:val="20"/>
          <w:szCs w:val="20"/>
          <w:lang w:val="en-GB" w:eastAsia="zh-CN"/>
        </w:rPr>
        <w:t xml:space="preserve">9 companies [OPPO, Samsung, CATT, ZTE, Qualcomm, Nokia, CMCC, Huawei, NEC, </w:t>
      </w:r>
      <w:proofErr w:type="spellStart"/>
      <w:r w:rsidRPr="00AD5523">
        <w:rPr>
          <w:rFonts w:ascii="Times New Roman" w:eastAsia="宋体" w:hAnsi="Times New Roman"/>
          <w:sz w:val="20"/>
          <w:szCs w:val="20"/>
          <w:lang w:val="en-GB" w:eastAsia="zh-CN"/>
        </w:rPr>
        <w:t>Xiaomi</w:t>
      </w:r>
      <w:proofErr w:type="spellEnd"/>
      <w:r w:rsidRPr="00AD5523">
        <w:rPr>
          <w:rFonts w:ascii="Times New Roman" w:eastAsia="宋体" w:hAnsi="Times New Roman"/>
          <w:sz w:val="20"/>
          <w:szCs w:val="20"/>
          <w:lang w:val="en-GB" w:eastAsia="zh-CN"/>
        </w:rPr>
        <w:t xml:space="preserve">, Sony, vivo, FGI, </w:t>
      </w:r>
      <w:proofErr w:type="spellStart"/>
      <w:r w:rsidRPr="00AD5523">
        <w:rPr>
          <w:rFonts w:ascii="Times New Roman" w:eastAsia="宋体" w:hAnsi="Times New Roman"/>
          <w:sz w:val="20"/>
          <w:szCs w:val="20"/>
          <w:lang w:val="en-GB" w:eastAsia="zh-CN"/>
        </w:rPr>
        <w:t>Spreadtrum</w:t>
      </w:r>
      <w:proofErr w:type="spellEnd"/>
      <w:r w:rsidRPr="00AD5523">
        <w:rPr>
          <w:rFonts w:ascii="Times New Roman" w:eastAsia="宋体" w:hAnsi="Times New Roman"/>
          <w:sz w:val="20"/>
          <w:szCs w:val="20"/>
          <w:lang w:val="en-GB" w:eastAsia="zh-CN"/>
        </w:rPr>
        <w:t xml:space="preserve">, </w:t>
      </w:r>
      <w:proofErr w:type="gramStart"/>
      <w:r w:rsidRPr="00AD5523">
        <w:rPr>
          <w:rFonts w:ascii="Times New Roman" w:eastAsia="宋体" w:hAnsi="Times New Roman"/>
          <w:sz w:val="20"/>
          <w:szCs w:val="20"/>
          <w:lang w:val="en-GB" w:eastAsia="zh-CN"/>
        </w:rPr>
        <w:t>Sharp</w:t>
      </w:r>
      <w:proofErr w:type="gramEnd"/>
      <w:r w:rsidRPr="00AD5523">
        <w:rPr>
          <w:rFonts w:ascii="Times New Roman" w:eastAsia="宋体" w:hAnsi="Times New Roman"/>
          <w:sz w:val="20"/>
          <w:szCs w:val="20"/>
          <w:lang w:val="en-GB" w:eastAsia="zh-CN"/>
        </w:rPr>
        <w:t xml:space="preserve">] support this proposal. Meanwhile, [Panasonic, NTT DOCOMO] clarifies that there is no HARQ-ACK feedback for DCI carrying SPS activation in legacy spec. And also [Ericsson, CAICT] further clarify for SPS PDSCH activation, </w:t>
      </w:r>
      <w:r>
        <w:rPr>
          <w:rFonts w:ascii="Times New Roman" w:eastAsia="宋体" w:hAnsi="Times New Roman"/>
          <w:sz w:val="20"/>
          <w:szCs w:val="20"/>
          <w:lang w:val="en-GB" w:eastAsia="zh-CN"/>
        </w:rPr>
        <w:t xml:space="preserve">the </w:t>
      </w:r>
      <w:r w:rsidRPr="00AD5523">
        <w:rPr>
          <w:rFonts w:ascii="Times New Roman" w:eastAsia="宋体"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宋体"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宋体" w:hAnsi="Times New Roman" w:hint="eastAsia"/>
          <w:sz w:val="20"/>
          <w:szCs w:val="20"/>
          <w:lang w:val="en-GB" w:eastAsia="zh-CN"/>
        </w:rPr>
        <w:t>.</w:t>
      </w:r>
      <w:r>
        <w:rPr>
          <w:rFonts w:ascii="Times New Roman" w:eastAsia="宋体"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afa"/>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proofErr w:type="spellStart"/>
            <w:r>
              <w:rPr>
                <w:rFonts w:cs="Arial"/>
              </w:rPr>
              <w:t>Xiaomi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77777777" w:rsidR="00977709" w:rsidRDefault="00977709" w:rsidP="00977709">
            <w:pPr>
              <w:pStyle w:val="afa"/>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proofErr w:type="spellStart"/>
            <w:r w:rsidRPr="007A132F">
              <w:rPr>
                <w:rFonts w:ascii="Times New Roman" w:hAnsi="Times New Roman"/>
                <w:color w:val="4472C4" w:themeColor="accent5"/>
                <w:sz w:val="20"/>
                <w:szCs w:val="20"/>
                <w:highlight w:val="yellow"/>
                <w:u w:val="single"/>
              </w:rPr>
              <w:t>behaviour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77777777"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SCell</w:t>
            </w:r>
            <w:proofErr w:type="spellEnd"/>
            <w:r w:rsidRPr="006103A2">
              <w:t xml:space="preserve"> 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4EDF6BB5"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w:t>
            </w:r>
            <w:proofErr w:type="gramStart"/>
            <w:r w:rsidRPr="002106C3">
              <w:rPr>
                <w:strike/>
                <w:color w:val="FF0000"/>
                <w:highlight w:val="yellow"/>
                <w:lang w:eastAsia="x-none"/>
              </w:rPr>
              <w:t>if</w:t>
            </w:r>
            <w:proofErr w:type="gramEnd"/>
            <w:r w:rsidRPr="002106C3">
              <w:rPr>
                <w:strike/>
                <w:color w:val="FF0000"/>
                <w:highlight w:val="yellow"/>
                <w:lang w:eastAsia="x-none"/>
              </w:rPr>
              <w:t xml:space="preserve"> feedback-disabled HARQ </w:t>
            </w:r>
            <w:r w:rsidRPr="002106C3">
              <w:rPr>
                <w:strike/>
                <w:color w:val="FF0000"/>
                <w:highlight w:val="yellow"/>
                <w:lang w:eastAsia="x-none"/>
              </w:rPr>
              <w:lastRenderedPageBreak/>
              <w:t>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w:t>
      </w:r>
      <w:proofErr w:type="spellStart"/>
      <w:r>
        <w:rPr>
          <w:lang w:val="en-US" w:eastAsia="zh-CN"/>
        </w:rPr>
        <w:t>Xiaomi</w:t>
      </w:r>
      <w:proofErr w:type="spellEnd"/>
      <w:r>
        <w:rPr>
          <w:lang w:val="en-US" w:eastAsia="zh-CN"/>
        </w:rPr>
        <w:t xml:space="preserve">, Ericsson, </w:t>
      </w:r>
      <w:proofErr w:type="gramStart"/>
      <w:r>
        <w:rPr>
          <w:lang w:val="en-US" w:eastAsia="zh-CN"/>
        </w:rPr>
        <w:t>CMCC</w:t>
      </w:r>
      <w:proofErr w:type="gramEnd"/>
      <w:r>
        <w:rPr>
          <w:lang w:val="en-US" w:eastAsia="zh-CN"/>
        </w:rPr>
        <w:t xml:space="preserve">]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afa"/>
        <w:snapToGrid w:val="0"/>
        <w:spacing w:beforeLines="50" w:before="120" w:afterLines="50" w:after="120"/>
        <w:ind w:left="360"/>
        <w:rPr>
          <w:rFonts w:ascii="Times New Roman" w:eastAsia="宋体" w:hAnsi="Times New Roman"/>
          <w:sz w:val="20"/>
          <w:szCs w:val="20"/>
          <w:lang w:val="en-GB" w:eastAsia="zh-CN"/>
        </w:rPr>
      </w:pPr>
      <w:r w:rsidRPr="00CC4F08">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4-1], </w:t>
      </w:r>
      <w:r w:rsidRPr="00CC4F08">
        <w:rPr>
          <w:rFonts w:ascii="Times New Roman" w:eastAsia="宋体" w:hAnsi="Times New Roman"/>
          <w:sz w:val="20"/>
          <w:szCs w:val="20"/>
          <w:lang w:val="en-GB" w:eastAsia="zh-CN"/>
        </w:rPr>
        <w:t>18 companies provid</w:t>
      </w:r>
      <w:r>
        <w:rPr>
          <w:rFonts w:ascii="Times New Roman" w:eastAsia="宋体" w:hAnsi="Times New Roman"/>
          <w:sz w:val="20"/>
          <w:szCs w:val="20"/>
          <w:lang w:val="en-GB" w:eastAsia="zh-CN"/>
        </w:rPr>
        <w:t xml:space="preserve">ed their views on this proposal, i.e., </w:t>
      </w:r>
      <w:r w:rsidRPr="00CC4F08">
        <w:rPr>
          <w:rFonts w:ascii="Times New Roman" w:eastAsia="宋体" w:hAnsi="Times New Roman"/>
          <w:sz w:val="20"/>
          <w:szCs w:val="20"/>
          <w:lang w:val="en-GB" w:eastAsia="zh-CN"/>
        </w:rPr>
        <w:t xml:space="preserve">16 companies [OPPO, CATT, ZTE, Nokia, Panasonic, CMCC, Huawei, </w:t>
      </w:r>
      <w:proofErr w:type="spellStart"/>
      <w:r w:rsidRPr="00CC4F08">
        <w:rPr>
          <w:rFonts w:ascii="Times New Roman" w:eastAsia="宋体" w:hAnsi="Times New Roman"/>
          <w:sz w:val="20"/>
          <w:szCs w:val="20"/>
          <w:lang w:val="en-GB" w:eastAsia="zh-CN"/>
        </w:rPr>
        <w:t>Xiaomi</w:t>
      </w:r>
      <w:proofErr w:type="spellEnd"/>
      <w:r w:rsidRPr="00CC4F08">
        <w:rPr>
          <w:rFonts w:ascii="Times New Roman" w:eastAsia="宋体" w:hAnsi="Times New Roman"/>
          <w:sz w:val="20"/>
          <w:szCs w:val="20"/>
          <w:lang w:val="en-GB" w:eastAsia="zh-CN"/>
        </w:rPr>
        <w:t xml:space="preserve">, Sony, LG, NTT DOCOMO, FGI, </w:t>
      </w:r>
      <w:proofErr w:type="spellStart"/>
      <w:r w:rsidRPr="00CC4F08">
        <w:rPr>
          <w:rFonts w:ascii="Times New Roman" w:eastAsia="宋体" w:hAnsi="Times New Roman"/>
          <w:sz w:val="20"/>
          <w:szCs w:val="20"/>
          <w:lang w:val="en-GB" w:eastAsia="zh-CN"/>
        </w:rPr>
        <w:t>Spreadtrum</w:t>
      </w:r>
      <w:proofErr w:type="spellEnd"/>
      <w:r w:rsidRPr="00CC4F08">
        <w:rPr>
          <w:rFonts w:ascii="Times New Roman" w:eastAsia="宋体" w:hAnsi="Times New Roman"/>
          <w:sz w:val="20"/>
          <w:szCs w:val="20"/>
          <w:lang w:val="en-GB" w:eastAsia="zh-CN"/>
        </w:rPr>
        <w:t>, Ericsson, Apple, Sharp</w:t>
      </w:r>
      <w:r>
        <w:rPr>
          <w:rFonts w:ascii="Times New Roman" w:eastAsia="宋体" w:hAnsi="Times New Roman"/>
          <w:sz w:val="20"/>
          <w:szCs w:val="20"/>
          <w:lang w:val="en-GB" w:eastAsia="zh-CN"/>
        </w:rPr>
        <w:t xml:space="preserve">] support the proposal and </w:t>
      </w:r>
      <w:r w:rsidRPr="00CC4F08">
        <w:rPr>
          <w:rFonts w:ascii="Times New Roman" w:eastAsia="宋体"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宋体" w:hAnsi="Times New Roman"/>
          <w:sz w:val="20"/>
          <w:szCs w:val="20"/>
          <w:lang w:val="en-GB" w:eastAsia="zh-CN"/>
        </w:rPr>
        <w:t xml:space="preserve"> From FL’s perspective, it’s proper to following the </w:t>
      </w:r>
      <w:r w:rsidR="0031191B">
        <w:rPr>
          <w:rFonts w:ascii="Times New Roman" w:eastAsia="宋体" w:hAnsi="Times New Roman"/>
          <w:sz w:val="20"/>
          <w:szCs w:val="20"/>
          <w:lang w:val="en-GB" w:eastAsia="zh-CN"/>
        </w:rPr>
        <w:t>majority’s</w:t>
      </w:r>
      <w:r>
        <w:rPr>
          <w:rFonts w:ascii="Times New Roman" w:eastAsia="宋体" w:hAnsi="Times New Roman"/>
          <w:sz w:val="20"/>
          <w:szCs w:val="20"/>
          <w:lang w:val="en-GB" w:eastAsia="zh-CN"/>
        </w:rPr>
        <w:t xml:space="preserve"> view</w:t>
      </w:r>
      <w:r w:rsidR="0031191B">
        <w:rPr>
          <w:rFonts w:ascii="Times New Roman" w:eastAsia="宋体" w:hAnsi="Times New Roman"/>
          <w:sz w:val="20"/>
          <w:szCs w:val="20"/>
          <w:lang w:val="en-GB" w:eastAsia="zh-CN"/>
        </w:rPr>
        <w:t xml:space="preserve"> and it means that </w:t>
      </w:r>
      <w:r>
        <w:rPr>
          <w:rFonts w:ascii="Times New Roman" w:eastAsia="宋体" w:hAnsi="Times New Roman"/>
          <w:sz w:val="20"/>
          <w:szCs w:val="20"/>
          <w:lang w:val="en-GB" w:eastAsia="zh-CN"/>
        </w:rPr>
        <w:t>functionality</w:t>
      </w:r>
      <w:r w:rsidR="0031191B">
        <w:rPr>
          <w:rFonts w:ascii="Times New Roman" w:eastAsia="宋体" w:hAnsi="Times New Roman"/>
          <w:sz w:val="20"/>
          <w:szCs w:val="20"/>
          <w:lang w:val="en-GB" w:eastAsia="zh-CN"/>
        </w:rPr>
        <w:t xml:space="preserve"> and size</w:t>
      </w:r>
      <w:r>
        <w:rPr>
          <w:rFonts w:ascii="Times New Roman" w:eastAsia="宋体" w:hAnsi="Times New Roman"/>
          <w:sz w:val="20"/>
          <w:szCs w:val="20"/>
          <w:lang w:val="en-GB" w:eastAsia="zh-CN"/>
        </w:rPr>
        <w:t xml:space="preserve"> of </w:t>
      </w:r>
      <w:proofErr w:type="gramStart"/>
      <w:r>
        <w:rPr>
          <w:rFonts w:ascii="Times New Roman" w:eastAsia="宋体" w:hAnsi="Times New Roman"/>
          <w:sz w:val="20"/>
          <w:szCs w:val="20"/>
          <w:lang w:val="en-GB" w:eastAsia="zh-CN"/>
        </w:rPr>
        <w:t>these bit-field</w:t>
      </w:r>
      <w:proofErr w:type="gramEnd"/>
      <w:r>
        <w:rPr>
          <w:rFonts w:ascii="Times New Roman" w:eastAsia="宋体" w:hAnsi="Times New Roman"/>
          <w:sz w:val="20"/>
          <w:szCs w:val="20"/>
          <w:lang w:val="en-GB" w:eastAsia="zh-CN"/>
        </w:rPr>
        <w:t xml:space="preserve"> </w:t>
      </w:r>
      <w:r w:rsidR="0031191B">
        <w:rPr>
          <w:rFonts w:ascii="Times New Roman" w:eastAsia="宋体" w:hAnsi="Times New Roman"/>
          <w:sz w:val="20"/>
          <w:szCs w:val="20"/>
          <w:lang w:val="en-GB" w:eastAsia="zh-CN"/>
        </w:rPr>
        <w:t xml:space="preserve">should be kept </w:t>
      </w:r>
      <w:r>
        <w:rPr>
          <w:rFonts w:ascii="Times New Roman" w:eastAsia="宋体" w:hAnsi="Times New Roman"/>
          <w:sz w:val="20"/>
          <w:szCs w:val="20"/>
          <w:lang w:val="en-GB" w:eastAsia="zh-CN"/>
        </w:rPr>
        <w:t>unchanged.</w:t>
      </w:r>
      <w:r w:rsidR="0031191B">
        <w:rPr>
          <w:rFonts w:ascii="Times New Roman" w:eastAsia="宋体" w:hAnsi="Times New Roman"/>
          <w:sz w:val="20"/>
          <w:szCs w:val="20"/>
          <w:lang w:val="en-GB" w:eastAsia="zh-CN"/>
        </w:rPr>
        <w:t xml:space="preserve"> </w:t>
      </w:r>
    </w:p>
    <w:p w14:paraId="61700BDB" w14:textId="71ED6C42" w:rsidR="00CC4F08" w:rsidRDefault="00CC4F08" w:rsidP="00CC4F08">
      <w:pPr>
        <w:pStyle w:val="afa"/>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proofErr w:type="spellStart"/>
            <w:r>
              <w:rPr>
                <w:rFonts w:cs="Arial"/>
              </w:rPr>
              <w:t>Xiaomi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B0636D">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bl>
    <w:p w14:paraId="5B397948"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sidRPr="00403131">
        <w:rPr>
          <w:rFonts w:ascii="Times New Roman" w:eastAsia="宋体" w:hAnsi="Times New Roman"/>
          <w:sz w:val="20"/>
          <w:szCs w:val="20"/>
          <w:lang w:val="en-GB" w:eastAsia="zh-CN"/>
        </w:rPr>
        <w:t xml:space="preserve">For </w:t>
      </w:r>
      <w:r>
        <w:rPr>
          <w:rFonts w:ascii="Times New Roman" w:eastAsia="宋体" w:hAnsi="Times New Roman"/>
          <w:sz w:val="20"/>
          <w:szCs w:val="20"/>
          <w:lang w:val="en-GB" w:eastAsia="zh-CN"/>
        </w:rPr>
        <w:t xml:space="preserve">[Initial Proposal 5-1], </w:t>
      </w:r>
      <w:r w:rsidRPr="00403131">
        <w:rPr>
          <w:rFonts w:ascii="Times New Roman" w:eastAsia="宋体" w:hAnsi="Times New Roman"/>
          <w:sz w:val="20"/>
          <w:szCs w:val="20"/>
          <w:lang w:val="en-GB" w:eastAsia="zh-CN"/>
        </w:rPr>
        <w:t>14 companies provid</w:t>
      </w:r>
      <w:r>
        <w:rPr>
          <w:rFonts w:ascii="Times New Roman" w:eastAsia="宋体" w:hAnsi="Times New Roman"/>
          <w:sz w:val="20"/>
          <w:szCs w:val="20"/>
          <w:lang w:val="en-GB" w:eastAsia="zh-CN"/>
        </w:rPr>
        <w:t xml:space="preserve">ed their views on this proposal, i.e., </w:t>
      </w:r>
      <w:r w:rsidRPr="00403131">
        <w:rPr>
          <w:rFonts w:ascii="Times New Roman" w:eastAsia="宋体" w:hAnsi="Times New Roman"/>
          <w:sz w:val="20"/>
          <w:szCs w:val="20"/>
          <w:lang w:val="en-GB" w:eastAsia="zh-CN"/>
        </w:rPr>
        <w:t xml:space="preserve">8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 xml:space="preserve">OPPO, CATT, ZTE, Nokia, Sony, FGI, </w:t>
      </w:r>
      <w:proofErr w:type="spellStart"/>
      <w:r w:rsidRPr="00403131">
        <w:rPr>
          <w:rFonts w:ascii="Times New Roman" w:eastAsia="宋体" w:hAnsi="Times New Roman"/>
          <w:sz w:val="20"/>
          <w:szCs w:val="20"/>
          <w:lang w:val="en-GB" w:eastAsia="zh-CN"/>
        </w:rPr>
        <w:t>Spreadtrum</w:t>
      </w:r>
      <w:proofErr w:type="spellEnd"/>
      <w:r w:rsidRPr="00403131">
        <w:rPr>
          <w:rFonts w:ascii="Times New Roman" w:eastAsia="宋体" w:hAnsi="Times New Roman"/>
          <w:sz w:val="20"/>
          <w:szCs w:val="20"/>
          <w:lang w:val="en-GB" w:eastAsia="zh-CN"/>
        </w:rPr>
        <w:t xml:space="preserve">, </w:t>
      </w:r>
      <w:proofErr w:type="spellStart"/>
      <w:r w:rsidRPr="00403131">
        <w:rPr>
          <w:rFonts w:ascii="Times New Roman" w:eastAsia="宋体" w:hAnsi="Times New Roman"/>
          <w:sz w:val="20"/>
          <w:szCs w:val="20"/>
          <w:lang w:val="en-GB" w:eastAsia="zh-CN"/>
        </w:rPr>
        <w:t>MediaTek</w:t>
      </w:r>
      <w:proofErr w:type="spellEnd"/>
      <w:r w:rsidRPr="00403131">
        <w:rPr>
          <w:rFonts w:ascii="Times New Roman" w:eastAsia="宋体" w:hAnsi="Times New Roman"/>
          <w:sz w:val="20"/>
          <w:szCs w:val="20"/>
          <w:lang w:val="en-GB" w:eastAsia="zh-CN"/>
        </w:rPr>
        <w:t xml:space="preserve">] support the proposal, and [Huawei] comments to support up to 32 in GEO deployments. </w:t>
      </w:r>
      <w:proofErr w:type="gramStart"/>
      <w:r w:rsidRPr="00403131">
        <w:rPr>
          <w:rFonts w:ascii="Times New Roman" w:eastAsia="宋体" w:hAnsi="Times New Roman"/>
          <w:sz w:val="20"/>
          <w:szCs w:val="20"/>
          <w:lang w:val="en-GB" w:eastAsia="zh-CN"/>
        </w:rPr>
        <w:t>And [ETRI, Apple] share similar preference on 32.</w:t>
      </w:r>
      <w:proofErr w:type="gramEnd"/>
      <w:r>
        <w:rPr>
          <w:rFonts w:ascii="Times New Roman" w:eastAsia="宋体" w:hAnsi="Times New Roman"/>
          <w:sz w:val="20"/>
          <w:szCs w:val="20"/>
          <w:lang w:val="en-GB" w:eastAsia="zh-CN"/>
        </w:rPr>
        <w:t xml:space="preserve"> </w:t>
      </w:r>
      <w:r w:rsidRPr="00403131">
        <w:rPr>
          <w:rFonts w:ascii="Times New Roman" w:eastAsia="宋体" w:hAnsi="Times New Roman"/>
          <w:sz w:val="20"/>
          <w:szCs w:val="20"/>
          <w:lang w:val="en-GB" w:eastAsia="zh-CN"/>
        </w:rPr>
        <w:t xml:space="preserve">3 companies </w:t>
      </w:r>
      <w:r w:rsidRPr="00403131">
        <w:rPr>
          <w:rFonts w:ascii="Times New Roman" w:eastAsia="宋体" w:hAnsi="Times New Roman" w:hint="eastAsia"/>
          <w:sz w:val="20"/>
          <w:szCs w:val="20"/>
          <w:lang w:val="en-GB" w:eastAsia="zh-CN"/>
        </w:rPr>
        <w:t>[</w:t>
      </w:r>
      <w:r w:rsidRPr="00403131">
        <w:rPr>
          <w:rFonts w:ascii="Times New Roman" w:eastAsia="宋体" w:hAnsi="Times New Roman"/>
          <w:sz w:val="20"/>
          <w:szCs w:val="20"/>
          <w:lang w:val="en-GB" w:eastAsia="zh-CN"/>
        </w:rPr>
        <w:t>Samsung, vivo, Ericsson] do not support it.</w:t>
      </w:r>
      <w:r>
        <w:rPr>
          <w:rFonts w:ascii="Times New Roman" w:eastAsia="宋体" w:hAnsi="Times New Roman"/>
          <w:sz w:val="20"/>
          <w:szCs w:val="20"/>
          <w:lang w:val="en-GB" w:eastAsia="zh-CN"/>
        </w:rPr>
        <w:t xml:space="preserve"> </w:t>
      </w:r>
    </w:p>
    <w:p w14:paraId="24049E95" w14:textId="342E9832" w:rsidR="00403131" w:rsidRDefault="00403131" w:rsidP="00403131">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Then, from FL’s perspective, it seems that benefits to enlarge the maximum number of aggregation factor for DL is foreseen by majority and regarding the detailed value, e.g., 32 </w:t>
      </w:r>
      <w:proofErr w:type="spellStart"/>
      <w:r>
        <w:rPr>
          <w:rFonts w:ascii="Times New Roman" w:eastAsia="宋体" w:hAnsi="Times New Roman"/>
          <w:sz w:val="20"/>
          <w:szCs w:val="20"/>
          <w:lang w:val="en-GB" w:eastAsia="zh-CN"/>
        </w:rPr>
        <w:t>vs</w:t>
      </w:r>
      <w:proofErr w:type="spellEnd"/>
      <w:r>
        <w:rPr>
          <w:rFonts w:ascii="Times New Roman" w:eastAsia="宋体" w:hAnsi="Times New Roman"/>
          <w:sz w:val="20"/>
          <w:szCs w:val="20"/>
          <w:lang w:val="en-GB" w:eastAsia="zh-CN"/>
        </w:rPr>
        <w:t xml:space="preserve">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 xml:space="preserve">We do not see the need for this enhancement. Simulations for PDSCH from ETRI show that with low SE MCS table, AF=8 </w:t>
            </w:r>
            <w:proofErr w:type="gramStart"/>
            <w:r w:rsidRPr="00A343AD">
              <w:rPr>
                <w:rFonts w:eastAsia="Malgun Gothic"/>
                <w:lang w:eastAsia="ko-KR"/>
              </w:rPr>
              <w:t>is</w:t>
            </w:r>
            <w:proofErr w:type="gramEnd"/>
            <w:r w:rsidRPr="00A343AD">
              <w:rPr>
                <w:rFonts w:eastAsia="Malgun Gothic"/>
                <w:lang w:eastAsia="ko-KR"/>
              </w:rPr>
              <w:t xml:space="preserve">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B0636D">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B0636D">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7E61A5">
            <w:pPr>
              <w:snapToGrid w:val="0"/>
              <w:ind w:left="360"/>
              <w:jc w:val="right"/>
              <w:rPr>
                <w:rFonts w:eastAsia="Malgun Gothic"/>
                <w:lang w:eastAsia="ko-KR"/>
              </w:rPr>
            </w:pPr>
            <w:r>
              <w:rPr>
                <w:rFonts w:eastAsia="Malgun Gothic"/>
                <w:lang w:eastAsia="ko-KR"/>
              </w:rPr>
              <w:t>We could live with either 8 or 16 HARQ processes.</w:t>
            </w:r>
          </w:p>
        </w:tc>
      </w:tr>
      <w:tr w:rsidR="00996911" w:rsidRPr="00E0777D" w14:paraId="09756BB4"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afa"/>
        <w:snapToGrid w:val="0"/>
        <w:spacing w:beforeLines="50" w:before="120" w:afterLines="50" w:after="120"/>
        <w:ind w:left="36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w:t>
      </w:r>
      <w:r w:rsidRPr="00300D12">
        <w:rPr>
          <w:rFonts w:ascii="Times New Roman" w:eastAsia="宋体" w:hAnsi="Times New Roman"/>
          <w:sz w:val="20"/>
          <w:szCs w:val="20"/>
          <w:lang w:val="en-GB" w:eastAsia="zh-CN"/>
        </w:rPr>
        <w:t>[Initial Proposal 6-1]</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19 companies provid</w:t>
      </w:r>
      <w:r>
        <w:rPr>
          <w:rFonts w:ascii="Times New Roman" w:eastAsia="宋体" w:hAnsi="Times New Roman"/>
          <w:sz w:val="20"/>
          <w:szCs w:val="20"/>
          <w:lang w:val="en-GB" w:eastAsia="zh-CN"/>
        </w:rPr>
        <w:t xml:space="preserve">ed their views on this proposal, i.e., </w:t>
      </w:r>
      <w:r w:rsidRPr="00300D12">
        <w:rPr>
          <w:rFonts w:ascii="Times New Roman" w:eastAsia="宋体" w:hAnsi="Times New Roman"/>
          <w:sz w:val="20"/>
          <w:szCs w:val="20"/>
          <w:lang w:val="en-GB" w:eastAsia="zh-CN"/>
        </w:rPr>
        <w:t xml:space="preserve">10 companies </w:t>
      </w:r>
      <w:r w:rsidRPr="00300D12">
        <w:rPr>
          <w:rFonts w:ascii="Times New Roman" w:eastAsia="宋体" w:hAnsi="Times New Roman" w:hint="eastAsia"/>
          <w:sz w:val="20"/>
          <w:szCs w:val="20"/>
          <w:lang w:val="en-GB" w:eastAsia="zh-CN"/>
        </w:rPr>
        <w:t>[</w:t>
      </w:r>
      <w:r w:rsidRPr="00300D12">
        <w:rPr>
          <w:rFonts w:ascii="Times New Roman" w:eastAsia="宋体" w:hAnsi="Times New Roman"/>
          <w:sz w:val="20"/>
          <w:szCs w:val="20"/>
          <w:lang w:val="en-GB" w:eastAsia="zh-CN"/>
        </w:rPr>
        <w:t xml:space="preserve">CATT, ZTE, CMCC, Huawei, Sony, NTT DOCOMO, FGI, </w:t>
      </w:r>
      <w:proofErr w:type="spellStart"/>
      <w:r w:rsidRPr="00300D12">
        <w:rPr>
          <w:rFonts w:ascii="Times New Roman" w:eastAsia="宋体" w:hAnsi="Times New Roman"/>
          <w:sz w:val="20"/>
          <w:szCs w:val="20"/>
          <w:lang w:val="en-GB" w:eastAsia="zh-CN"/>
        </w:rPr>
        <w:t>Spreadtrum</w:t>
      </w:r>
      <w:proofErr w:type="spellEnd"/>
      <w:r w:rsidRPr="00300D12">
        <w:rPr>
          <w:rFonts w:ascii="Times New Roman" w:eastAsia="宋体" w:hAnsi="Times New Roman"/>
          <w:sz w:val="20"/>
          <w:szCs w:val="20"/>
          <w:lang w:val="en-GB" w:eastAsia="zh-CN"/>
        </w:rPr>
        <w:t xml:space="preserve">, CAICT, </w:t>
      </w:r>
      <w:proofErr w:type="spellStart"/>
      <w:r w:rsidRPr="00300D12">
        <w:rPr>
          <w:rFonts w:ascii="Times New Roman" w:eastAsia="宋体" w:hAnsi="Times New Roman"/>
          <w:sz w:val="20"/>
          <w:szCs w:val="20"/>
          <w:lang w:val="en-GB" w:eastAsia="zh-CN"/>
        </w:rPr>
        <w:t>MediaTek</w:t>
      </w:r>
      <w:proofErr w:type="spellEnd"/>
      <w:r w:rsidRPr="00300D12">
        <w:rPr>
          <w:rFonts w:ascii="Times New Roman" w:eastAsia="宋体" w:hAnsi="Times New Roman"/>
          <w:sz w:val="20"/>
          <w:szCs w:val="20"/>
          <w:lang w:val="en-GB" w:eastAsia="zh-CN"/>
        </w:rPr>
        <w:t>] support this proposal, 8</w:t>
      </w:r>
      <w:r w:rsidRPr="00300D12">
        <w:rPr>
          <w:rFonts w:ascii="Times New Roman" w:eastAsia="宋体" w:hAnsi="Times New Roman" w:hint="eastAsia"/>
          <w:sz w:val="20"/>
          <w:szCs w:val="20"/>
          <w:lang w:val="en-GB" w:eastAsia="zh-CN"/>
        </w:rPr>
        <w:t xml:space="preserve"> [</w:t>
      </w:r>
      <w:r w:rsidRPr="00300D12">
        <w:rPr>
          <w:rFonts w:ascii="Times New Roman" w:eastAsia="宋体" w:hAnsi="Times New Roman"/>
          <w:sz w:val="20"/>
          <w:szCs w:val="20"/>
          <w:lang w:val="en-GB" w:eastAsia="zh-CN"/>
        </w:rPr>
        <w:t>OPPO, Samsung, Nokia, Panasonic, NEC, vivo, Ericsson, Sharp]</w:t>
      </w:r>
      <w:r>
        <w:rPr>
          <w:rFonts w:ascii="Times New Roman" w:eastAsia="宋体" w:hAnsi="Times New Roman"/>
          <w:sz w:val="20"/>
          <w:szCs w:val="20"/>
          <w:lang w:val="en-GB" w:eastAsia="zh-CN"/>
        </w:rPr>
        <w:t xml:space="preserve"> are negative on this proposal and prefer to </w:t>
      </w:r>
      <w:r w:rsidRPr="00300D12">
        <w:rPr>
          <w:rFonts w:ascii="Times New Roman" w:eastAsia="宋体" w:hAnsi="Times New Roman"/>
          <w:sz w:val="20"/>
          <w:szCs w:val="20"/>
          <w:lang w:val="en-GB" w:eastAsia="zh-CN"/>
        </w:rPr>
        <w:t>leave it to implementation. Moreover, [Ericsson] comments that TAC control loop is closed-loop and there is no need for additional confirmation via HARQ ACK for TAC.</w:t>
      </w:r>
      <w:r>
        <w:rPr>
          <w:rFonts w:ascii="Times New Roman" w:eastAsia="宋体" w:hAnsi="Times New Roman"/>
          <w:sz w:val="20"/>
          <w:szCs w:val="20"/>
          <w:lang w:val="en-GB" w:eastAsia="zh-CN"/>
        </w:rPr>
        <w:t xml:space="preserve"> </w:t>
      </w:r>
      <w:r w:rsidRPr="00300D12">
        <w:rPr>
          <w:rFonts w:ascii="Times New Roman" w:eastAsia="宋体"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Since this topic has been discussed in several meeting and companies’ views are still unchanged. It’s preferred to leave it and </w:t>
      </w:r>
      <w:proofErr w:type="gramStart"/>
      <w:r>
        <w:rPr>
          <w:rFonts w:ascii="Times New Roman" w:eastAsia="宋体" w:hAnsi="Times New Roman"/>
          <w:sz w:val="20"/>
          <w:szCs w:val="20"/>
          <w:lang w:val="en-GB" w:eastAsia="zh-CN"/>
        </w:rPr>
        <w:t>proponent are</w:t>
      </w:r>
      <w:proofErr w:type="gramEnd"/>
      <w:r>
        <w:rPr>
          <w:rFonts w:ascii="Times New Roman" w:eastAsia="宋体" w:hAnsi="Times New Roman"/>
          <w:sz w:val="20"/>
          <w:szCs w:val="20"/>
          <w:lang w:val="en-GB" w:eastAsia="zh-CN"/>
        </w:rPr>
        <w:t xml:space="preserve"> encourage to further discuss with others. This topic will not be treated in RAN1#106Bis-e.</w:t>
      </w:r>
    </w:p>
    <w:p w14:paraId="627AFD15" w14:textId="77777777" w:rsidR="00A54671" w:rsidRPr="00FD7695" w:rsidRDefault="00A54671" w:rsidP="000C250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afa"/>
        <w:snapToGrid w:val="0"/>
        <w:spacing w:beforeLines="50" w:before="120" w:afterLines="50" w:after="120"/>
        <w:ind w:left="360"/>
        <w:rPr>
          <w:lang w:eastAsia="zh-CN"/>
        </w:rPr>
      </w:pPr>
      <w:r>
        <w:rPr>
          <w:rFonts w:ascii="Times New Roman" w:eastAsia="宋体" w:hAnsi="Times New Roman"/>
          <w:sz w:val="20"/>
          <w:szCs w:val="20"/>
          <w:lang w:val="en-GB" w:eastAsia="zh-CN"/>
        </w:rPr>
        <w:t xml:space="preserve">For this topic, </w:t>
      </w:r>
      <w:r w:rsidRPr="008115C8">
        <w:rPr>
          <w:rFonts w:ascii="Times New Roman" w:eastAsia="宋体" w:hAnsi="Times New Roman"/>
          <w:sz w:val="20"/>
          <w:szCs w:val="20"/>
          <w:lang w:val="en-GB" w:eastAsia="zh-CN"/>
        </w:rPr>
        <w:t>13 companies provid</w:t>
      </w:r>
      <w:r>
        <w:rPr>
          <w:rFonts w:ascii="Times New Roman" w:eastAsia="宋体" w:hAnsi="Times New Roman"/>
          <w:sz w:val="20"/>
          <w:szCs w:val="20"/>
          <w:lang w:val="en-GB" w:eastAsia="zh-CN"/>
        </w:rPr>
        <w:t xml:space="preserve">ed their views on this proposal, i.e., </w:t>
      </w:r>
      <w:r w:rsidRPr="008115C8">
        <w:rPr>
          <w:rFonts w:ascii="Times New Roman" w:eastAsia="宋体" w:hAnsi="Times New Roman"/>
          <w:sz w:val="20"/>
          <w:szCs w:val="20"/>
          <w:lang w:val="en-GB" w:eastAsia="zh-CN"/>
        </w:rPr>
        <w:t xml:space="preserve">12 companies </w:t>
      </w:r>
      <w:r w:rsidRPr="008115C8">
        <w:rPr>
          <w:rFonts w:ascii="Times New Roman" w:eastAsia="宋体" w:hAnsi="Times New Roman" w:hint="eastAsia"/>
          <w:sz w:val="20"/>
          <w:szCs w:val="20"/>
          <w:lang w:val="en-GB" w:eastAsia="zh-CN"/>
        </w:rPr>
        <w:t>[</w:t>
      </w:r>
      <w:r w:rsidRPr="008115C8">
        <w:rPr>
          <w:rFonts w:ascii="Times New Roman" w:eastAsia="宋体" w:hAnsi="Times New Roman"/>
          <w:sz w:val="20"/>
          <w:szCs w:val="20"/>
          <w:lang w:val="en-GB" w:eastAsia="zh-CN"/>
        </w:rPr>
        <w:t xml:space="preserve">Samsung, CATT, ZTE, Nokia, Huawei, </w:t>
      </w:r>
      <w:proofErr w:type="spellStart"/>
      <w:r w:rsidRPr="008115C8">
        <w:rPr>
          <w:rFonts w:ascii="Times New Roman" w:eastAsia="宋体" w:hAnsi="Times New Roman"/>
          <w:sz w:val="20"/>
          <w:szCs w:val="20"/>
          <w:lang w:val="en-GB" w:eastAsia="zh-CN"/>
        </w:rPr>
        <w:t>Xiaomi</w:t>
      </w:r>
      <w:proofErr w:type="spellEnd"/>
      <w:r w:rsidRPr="008115C8">
        <w:rPr>
          <w:rFonts w:ascii="Times New Roman" w:eastAsia="宋体" w:hAnsi="Times New Roman"/>
          <w:sz w:val="20"/>
          <w:szCs w:val="20"/>
          <w:lang w:val="en-GB" w:eastAsia="zh-CN"/>
        </w:rPr>
        <w:t xml:space="preserve">, LG, vivo, FGI, </w:t>
      </w:r>
      <w:proofErr w:type="spellStart"/>
      <w:r w:rsidRPr="008115C8">
        <w:rPr>
          <w:rFonts w:ascii="Times New Roman" w:eastAsia="宋体" w:hAnsi="Times New Roman"/>
          <w:sz w:val="20"/>
          <w:szCs w:val="20"/>
          <w:lang w:val="en-GB" w:eastAsia="zh-CN"/>
        </w:rPr>
        <w:t>Spreadtrum</w:t>
      </w:r>
      <w:proofErr w:type="spellEnd"/>
      <w:r w:rsidRPr="008115C8">
        <w:rPr>
          <w:rFonts w:ascii="Times New Roman" w:eastAsia="宋体" w:hAnsi="Times New Roman"/>
          <w:sz w:val="20"/>
          <w:szCs w:val="20"/>
          <w:lang w:val="en-GB" w:eastAsia="zh-CN"/>
        </w:rPr>
        <w:t xml:space="preserve">, Ericsson, </w:t>
      </w:r>
      <w:proofErr w:type="spellStart"/>
      <w:proofErr w:type="gramStart"/>
      <w:r w:rsidRPr="008115C8">
        <w:rPr>
          <w:rFonts w:ascii="Times New Roman" w:eastAsia="宋体" w:hAnsi="Times New Roman"/>
          <w:sz w:val="20"/>
          <w:szCs w:val="20"/>
          <w:lang w:val="en-GB" w:eastAsia="zh-CN"/>
        </w:rPr>
        <w:t>MediaTek</w:t>
      </w:r>
      <w:proofErr w:type="spellEnd"/>
      <w:proofErr w:type="gramEnd"/>
      <w:r w:rsidRPr="008115C8">
        <w:rPr>
          <w:rFonts w:ascii="Times New Roman" w:eastAsia="宋体" w:hAnsi="Times New Roman"/>
          <w:sz w:val="20"/>
          <w:szCs w:val="20"/>
          <w:lang w:val="en-GB" w:eastAsia="zh-CN"/>
        </w:rPr>
        <w:t xml:space="preserve">] share the view </w:t>
      </w:r>
      <w:r>
        <w:rPr>
          <w:rFonts w:ascii="Times New Roman" w:eastAsia="宋体" w:hAnsi="Times New Roman"/>
          <w:sz w:val="20"/>
          <w:szCs w:val="20"/>
          <w:lang w:val="en-GB" w:eastAsia="zh-CN"/>
        </w:rPr>
        <w:t xml:space="preserve">to reuse the </w:t>
      </w:r>
      <w:r w:rsidRPr="008115C8">
        <w:rPr>
          <w:rFonts w:ascii="Times New Roman" w:eastAsia="宋体" w:hAnsi="Times New Roman"/>
          <w:sz w:val="20"/>
          <w:szCs w:val="20"/>
          <w:lang w:val="en-GB" w:eastAsia="zh-CN"/>
        </w:rPr>
        <w:t xml:space="preserve">legacy </w:t>
      </w:r>
      <w:r>
        <w:rPr>
          <w:rFonts w:ascii="Times New Roman" w:eastAsia="宋体" w:hAnsi="Times New Roman"/>
          <w:sz w:val="20"/>
          <w:szCs w:val="20"/>
          <w:lang w:val="en-GB" w:eastAsia="zh-CN"/>
        </w:rPr>
        <w:t xml:space="preserve">behaviour. But </w:t>
      </w:r>
      <w:r w:rsidRPr="008115C8">
        <w:rPr>
          <w:rFonts w:ascii="Times New Roman" w:eastAsia="宋体" w:hAnsi="Times New Roman"/>
          <w:sz w:val="20"/>
          <w:szCs w:val="20"/>
          <w:lang w:val="en-GB" w:eastAsia="zh-CN"/>
        </w:rPr>
        <w:t xml:space="preserve">[Qualcomm] highlights the legacy </w:t>
      </w:r>
      <w:proofErr w:type="gramStart"/>
      <w:r w:rsidRPr="008115C8">
        <w:rPr>
          <w:rFonts w:ascii="Times New Roman" w:eastAsia="宋体" w:hAnsi="Times New Roman"/>
          <w:sz w:val="20"/>
          <w:szCs w:val="20"/>
          <w:lang w:val="en-GB" w:eastAsia="zh-CN"/>
        </w:rPr>
        <w:t>restriction bring</w:t>
      </w:r>
      <w:proofErr w:type="gramEnd"/>
      <w:r w:rsidRPr="008115C8">
        <w:rPr>
          <w:rFonts w:ascii="Times New Roman" w:eastAsia="宋体" w:hAnsi="Times New Roman"/>
          <w:sz w:val="20"/>
          <w:szCs w:val="20"/>
          <w:lang w:val="en-GB" w:eastAsia="zh-CN"/>
        </w:rPr>
        <w:t xml:space="preserve"> limit of UE’s throughput in some cases.</w:t>
      </w:r>
      <w:r>
        <w:rPr>
          <w:rFonts w:ascii="Times New Roman" w:eastAsia="宋体" w:hAnsi="Times New Roman"/>
          <w:sz w:val="20"/>
          <w:szCs w:val="20"/>
          <w:lang w:val="en-GB" w:eastAsia="zh-CN"/>
        </w:rPr>
        <w:t xml:space="preserve"> </w:t>
      </w:r>
      <w:r w:rsidR="002A07F8">
        <w:rPr>
          <w:rFonts w:ascii="Times New Roman" w:eastAsia="宋体"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宋体" w:hAnsi="Times New Roman"/>
          <w:sz w:val="20"/>
          <w:szCs w:val="20"/>
          <w:lang w:val="en-GB" w:eastAsia="zh-CN"/>
        </w:rPr>
        <w:t xml:space="preserve"> </w:t>
      </w:r>
      <w:r w:rsidR="005B6663">
        <w:rPr>
          <w:rFonts w:ascii="Times New Roman" w:eastAsia="宋体" w:hAnsi="Times New Roman"/>
          <w:sz w:val="20"/>
          <w:szCs w:val="20"/>
          <w:lang w:val="en-GB" w:eastAsia="zh-CN"/>
        </w:rPr>
        <w:t xml:space="preserve">It’s preferred to leave it and </w:t>
      </w:r>
      <w:proofErr w:type="gramStart"/>
      <w:r w:rsidR="005B6663">
        <w:rPr>
          <w:rFonts w:ascii="Times New Roman" w:eastAsia="宋体" w:hAnsi="Times New Roman"/>
          <w:sz w:val="20"/>
          <w:szCs w:val="20"/>
          <w:lang w:val="en-GB" w:eastAsia="zh-CN"/>
        </w:rPr>
        <w:t>proponent are</w:t>
      </w:r>
      <w:proofErr w:type="gramEnd"/>
      <w:r w:rsidR="005B6663">
        <w:rPr>
          <w:rFonts w:ascii="Times New Roman" w:eastAsia="宋体" w:hAnsi="Times New Roman"/>
          <w:sz w:val="20"/>
          <w:szCs w:val="20"/>
          <w:lang w:val="en-GB" w:eastAsia="zh-CN"/>
        </w:rPr>
        <w:t xml:space="preserve"> encourage to further discuss with others. This topic will not be treated in RAN1#106Bis-e.</w:t>
      </w:r>
    </w:p>
    <w:p w14:paraId="42EA82C9" w14:textId="266D878A" w:rsidR="00C27075" w:rsidRDefault="00C27075" w:rsidP="000C250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lastRenderedPageBreak/>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w:t>
            </w:r>
            <w:proofErr w:type="spellStart"/>
            <w:r w:rsidRPr="006103A2">
              <w:rPr>
                <w:rFonts w:eastAsiaTheme="minorEastAsia"/>
                <w:kern w:val="2"/>
              </w:rPr>
              <w:t>mis</w:t>
            </w:r>
            <w:proofErr w:type="spellEnd"/>
            <w:r w:rsidRPr="006103A2">
              <w:rPr>
                <w:rFonts w:eastAsiaTheme="minorEastAsia"/>
                <w:kern w:val="2"/>
              </w:rPr>
              <w:t xml:space="preserve">-detection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lastRenderedPageBreak/>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ac"/>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ac"/>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afa"/>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afa"/>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w:t>
            </w:r>
            <w:proofErr w:type="spellStart"/>
            <w:r w:rsidRPr="006103A2">
              <w:rPr>
                <w:rFonts w:ascii="Times New Roman" w:hAnsi="Times New Roman"/>
                <w:szCs w:val="20"/>
              </w:rPr>
              <w:t>SCell</w:t>
            </w:r>
            <w:proofErr w:type="spellEnd"/>
            <w:r w:rsidRPr="006103A2">
              <w:rPr>
                <w:rFonts w:ascii="Times New Roman" w:hAnsi="Times New Roman"/>
                <w:szCs w:val="20"/>
              </w:rPr>
              <w:t xml:space="preserve"> dormancy should be included in counting of C-DAI and T-DAI. </w:t>
            </w:r>
          </w:p>
          <w:p w14:paraId="00ECE876"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ac"/>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ac"/>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ac"/>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ac"/>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 xml:space="preserve">Proposal 1: For Type-1 HARQ codebook with DCIs carrying both feedback-disabled and feedback enabled HARQ processes, select Option-2 such that the UE will always generate the true HARQ feedback </w:t>
            </w:r>
            <w:r w:rsidRPr="006103A2">
              <w:rPr>
                <w:bCs/>
              </w:rPr>
              <w:lastRenderedPageBreak/>
              <w:t>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afa"/>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ac"/>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afa"/>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afa"/>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afa"/>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afa"/>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 xml:space="preserve">If unsuccessful detection of DCI carrying feedback-enable HARQ process doesn’t occur, both PUCCH resource overhead for carrying HARQ-ACK feedback as configured by the </w:t>
            </w:r>
            <w:proofErr w:type="spellStart"/>
            <w:r w:rsidRPr="006103A2">
              <w:rPr>
                <w:rFonts w:ascii="Times New Roman" w:hAnsi="Times New Roman"/>
                <w:bCs/>
                <w:iCs/>
                <w:sz w:val="20"/>
                <w:szCs w:val="20"/>
              </w:rPr>
              <w:t>gNB</w:t>
            </w:r>
            <w:proofErr w:type="spellEnd"/>
            <w:r w:rsidRPr="006103A2">
              <w:rPr>
                <w:rFonts w:ascii="Times New Roman" w:hAnsi="Times New Roman"/>
                <w:bCs/>
                <w:iCs/>
                <w:sz w:val="20"/>
                <w:szCs w:val="20"/>
              </w:rPr>
              <w:t xml:space="preserve"> and UE battery consumption for sending PUCCH can be reduced.</w:t>
            </w:r>
          </w:p>
          <w:p w14:paraId="715F8B3A"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 xml:space="preserve">UE battery </w:t>
            </w:r>
            <w:r w:rsidRPr="006103A2">
              <w:rPr>
                <w:rFonts w:ascii="Times New Roman" w:hAnsi="Times New Roman"/>
                <w:bCs/>
                <w:iCs/>
                <w:sz w:val="20"/>
                <w:szCs w:val="20"/>
              </w:rPr>
              <w:lastRenderedPageBreak/>
              <w:t>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afa"/>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afa"/>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 xml:space="preserve">UE expects that SPS PDSCH activation/release information </w:t>
            </w:r>
            <w:proofErr w:type="gramStart"/>
            <w:r w:rsidRPr="006103A2">
              <w:rPr>
                <w:rFonts w:ascii="Times New Roman" w:hAnsi="Times New Roman"/>
                <w:bCs/>
                <w:iCs/>
                <w:sz w:val="20"/>
                <w:szCs w:val="20"/>
              </w:rPr>
              <w:t>are</w:t>
            </w:r>
            <w:proofErr w:type="gramEnd"/>
            <w:r w:rsidRPr="006103A2">
              <w:rPr>
                <w:rFonts w:ascii="Times New Roman" w:hAnsi="Times New Roman"/>
                <w:bCs/>
                <w:iCs/>
                <w:sz w:val="20"/>
                <w:szCs w:val="20"/>
              </w:rPr>
              <w:t xml:space="preserv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afa"/>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w:t>
            </w:r>
            <w:proofErr w:type="gramStart"/>
            <w:r w:rsidRPr="006103A2">
              <w:t>PUCCH</w:t>
            </w:r>
            <w:proofErr w:type="gramEnd"/>
            <w:r w:rsidRPr="006103A2">
              <w:t xml:space="preserve">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r w:rsidRPr="006103A2">
              <w:rPr>
                <w:iCs/>
                <w:lang w:eastAsia="zh-CN"/>
              </w:rPr>
              <w:t>M</w:t>
            </w:r>
            <w:r w:rsidRPr="006103A2">
              <w:rPr>
                <w:iCs/>
                <w:vertAlign w:val="subscript"/>
                <w:lang w:eastAsia="zh-CN"/>
              </w:rPr>
              <w:t>A</w:t>
            </w:r>
            <w:proofErr w:type="gramStart"/>
            <w:r w:rsidRPr="006103A2">
              <w:rPr>
                <w:iCs/>
                <w:vertAlign w:val="subscript"/>
                <w:lang w:eastAsia="zh-CN"/>
              </w:rPr>
              <w:t>,c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w:t>
            </w:r>
            <w:proofErr w:type="gramStart"/>
            <w:r w:rsidRPr="006103A2">
              <w:rPr>
                <w:rFonts w:ascii="Times New Roman" w:hAnsi="Times New Roman"/>
                <w:iCs/>
                <w:sz w:val="20"/>
                <w:szCs w:val="20"/>
                <w:vertAlign w:val="subscript"/>
                <w:lang w:val="en-GB" w:eastAsia="zh-CN"/>
              </w:rPr>
              <w:t>,c</w:t>
            </w:r>
            <w:proofErr w:type="spellEnd"/>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afa"/>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w:t>
            </w:r>
            <w:proofErr w:type="gramStart"/>
            <w:r w:rsidRPr="006103A2">
              <w:rPr>
                <w:rFonts w:ascii="Times New Roman" w:hAnsi="Times New Roman"/>
                <w:iCs/>
                <w:sz w:val="20"/>
                <w:szCs w:val="20"/>
                <w:vertAlign w:val="subscript"/>
                <w:lang w:eastAsia="zh-CN"/>
              </w:rPr>
              <w:t>,c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afa"/>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w:t>
            </w:r>
            <w:proofErr w:type="spellStart"/>
            <w:r w:rsidRPr="006103A2">
              <w:rPr>
                <w:iCs/>
                <w:lang w:eastAsia="zh-CN"/>
              </w:rPr>
              <w:t>fallback</w:t>
            </w:r>
            <w:proofErr w:type="spellEnd"/>
            <w:r w:rsidRPr="006103A2">
              <w:rPr>
                <w:iCs/>
                <w:lang w:eastAsia="zh-CN"/>
              </w:rPr>
              <w:t xml:space="preserve">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proofErr w:type="spellStart"/>
            <w:r w:rsidRPr="006103A2">
              <w:t>Xiaomi</w:t>
            </w:r>
            <w:proofErr w:type="spellEnd"/>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lastRenderedPageBreak/>
              <w:t xml:space="preserve">Option 1. </w:t>
            </w:r>
            <w:proofErr w:type="spellStart"/>
            <w:proofErr w:type="gramStart"/>
            <w:r w:rsidRPr="006103A2">
              <w:rPr>
                <w:rFonts w:ascii="Times New Roman" w:hAnsi="Times New Roman"/>
                <w:sz w:val="20"/>
                <w:szCs w:val="20"/>
                <w:u w:val="single"/>
              </w:rPr>
              <w:t>gNB</w:t>
            </w:r>
            <w:proofErr w:type="spellEnd"/>
            <w:proofErr w:type="gramEnd"/>
            <w:r w:rsidRPr="006103A2">
              <w:rPr>
                <w:rFonts w:ascii="Times New Roman" w:hAnsi="Times New Roman"/>
                <w:sz w:val="20"/>
                <w:szCs w:val="20"/>
                <w:u w:val="single"/>
              </w:rPr>
              <w:t xml:space="preserve"> informs a maximum TBS and UE reports its capability for a number of HARQ processes. </w:t>
            </w:r>
          </w:p>
          <w:p w14:paraId="0BA7D446" w14:textId="77777777" w:rsidR="00873155" w:rsidRPr="006103A2" w:rsidRDefault="00873155" w:rsidP="006103A2">
            <w:pPr>
              <w:pStyle w:val="afa"/>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Success/failure of the activation/release command reception should be informed to </w:t>
            </w:r>
            <w:proofErr w:type="spellStart"/>
            <w:r w:rsidRPr="006103A2">
              <w:rPr>
                <w:rFonts w:eastAsiaTheme="minorEastAsia"/>
                <w:lang w:val="en-US"/>
              </w:rPr>
              <w:t>gNB</w:t>
            </w:r>
            <w:proofErr w:type="spellEnd"/>
            <w:r w:rsidRPr="006103A2">
              <w:rPr>
                <w:rFonts w:eastAsiaTheme="minorEastAsia"/>
                <w:lang w:val="en-US"/>
              </w:rPr>
              <w:t xml:space="preserve">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Configurations of disabled feedback per HARQ process might allow not </w:t>
            </w:r>
            <w:proofErr w:type="gramStart"/>
            <w:r w:rsidRPr="006103A2">
              <w:rPr>
                <w:rFonts w:eastAsiaTheme="minorEastAsia"/>
                <w:lang w:val="en-US"/>
              </w:rPr>
              <w:t>to report</w:t>
            </w:r>
            <w:proofErr w:type="gramEnd"/>
            <w:r w:rsidRPr="006103A2">
              <w:rPr>
                <w:rFonts w:eastAsiaTheme="minorEastAsia"/>
                <w:lang w:val="en-US"/>
              </w:rPr>
              <w:t xml:space="preserve">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small periodicity is used for the SPS compared to slot offset between the initial PDSCH reception and the corresponding HARQ feedback, many subsequent SPS PDSCHs shall be transmitted before this HARQ feedback reception at </w:t>
            </w:r>
            <w:proofErr w:type="spellStart"/>
            <w:r w:rsidRPr="006103A2">
              <w:rPr>
                <w:rFonts w:eastAsiaTheme="minorEastAsia"/>
                <w:lang w:val="en-US"/>
              </w:rPr>
              <w:t>gNB</w:t>
            </w:r>
            <w:proofErr w:type="spellEnd"/>
            <w:r w:rsidRPr="006103A2">
              <w:rPr>
                <w:rFonts w:eastAsiaTheme="minorEastAsia"/>
                <w:lang w:val="en-US"/>
              </w:rPr>
              <w:t>.</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This situation leads to less efficiency and higher difficulty of PUSCH scheduling due to </w:t>
            </w:r>
            <w:r w:rsidRPr="006103A2">
              <w:rPr>
                <w:rFonts w:eastAsiaTheme="minorEastAsia"/>
                <w:lang w:val="en-US"/>
              </w:rPr>
              <w:lastRenderedPageBreak/>
              <w:t xml:space="preserve">misalignment between </w:t>
            </w:r>
            <w:proofErr w:type="spellStart"/>
            <w:r w:rsidRPr="006103A2">
              <w:rPr>
                <w:rFonts w:eastAsiaTheme="minorEastAsia"/>
                <w:lang w:val="en-US"/>
              </w:rPr>
              <w:t>gNB</w:t>
            </w:r>
            <w:proofErr w:type="spellEnd"/>
            <w:r w:rsidRPr="006103A2">
              <w:rPr>
                <w:rFonts w:eastAsiaTheme="minorEastAsia"/>
                <w:lang w:val="en-US"/>
              </w:rPr>
              <w:t xml:space="preserve">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Confirm the previous working assumption for X = T_proc</w:t>
            </w:r>
            <w:proofErr w:type="gramStart"/>
            <w:r w:rsidRPr="006103A2">
              <w:rPr>
                <w:rFonts w:eastAsiaTheme="minorEastAsia"/>
                <w:lang w:val="en-US"/>
              </w:rPr>
              <w:t>,1</w:t>
            </w:r>
            <w:proofErr w:type="gramEnd"/>
            <w:r w:rsidRPr="006103A2">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For Type-1 HARQ codebook, if only DCI carrying feedback-disabled HARQ process is detected by UE, Option 2 is more complicated option rather easier one from perspectives of </w:t>
            </w:r>
            <w:proofErr w:type="spellStart"/>
            <w:r w:rsidRPr="006103A2">
              <w:rPr>
                <w:rFonts w:eastAsiaTheme="minorEastAsia"/>
                <w:lang w:val="en-US"/>
              </w:rPr>
              <w:t>gNB</w:t>
            </w:r>
            <w:proofErr w:type="spellEnd"/>
            <w:r w:rsidRPr="006103A2">
              <w:rPr>
                <w:rFonts w:eastAsiaTheme="minorEastAsia"/>
                <w:lang w:val="en-US"/>
              </w:rPr>
              <w:t xml:space="preserve">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Similarly to SPS activation/release, HARQ feedback for </w:t>
            </w:r>
            <w:proofErr w:type="spellStart"/>
            <w:r w:rsidRPr="006103A2">
              <w:rPr>
                <w:rFonts w:eastAsiaTheme="minorEastAsia"/>
                <w:lang w:val="en-US"/>
              </w:rPr>
              <w:t>SCell</w:t>
            </w:r>
            <w:proofErr w:type="spellEnd"/>
            <w:r w:rsidRPr="006103A2">
              <w:rPr>
                <w:rFonts w:eastAsiaTheme="minorEastAsia"/>
                <w:lang w:val="en-US"/>
              </w:rPr>
              <w:t xml:space="preserve">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When DCI format indicating </w:t>
            </w:r>
            <w:proofErr w:type="spellStart"/>
            <w:r w:rsidRPr="006103A2">
              <w:rPr>
                <w:rFonts w:eastAsiaTheme="minorEastAsia"/>
                <w:lang w:val="en-US"/>
              </w:rPr>
              <w:t>SCell</w:t>
            </w:r>
            <w:proofErr w:type="spellEnd"/>
            <w:r w:rsidRPr="006103A2">
              <w:rPr>
                <w:rFonts w:eastAsiaTheme="minorEastAsia"/>
                <w:lang w:val="en-US"/>
              </w:rPr>
              <w:t xml:space="preserve"> dormancy without scheduling a PDSCH reception, HPN field is used for indication of </w:t>
            </w:r>
            <w:proofErr w:type="spellStart"/>
            <w:r w:rsidRPr="006103A2">
              <w:rPr>
                <w:rFonts w:eastAsiaTheme="minorEastAsia"/>
                <w:lang w:val="en-US"/>
              </w:rPr>
              <w:t>SCell</w:t>
            </w:r>
            <w:proofErr w:type="spellEnd"/>
            <w:r w:rsidRPr="006103A2">
              <w:rPr>
                <w:rFonts w:eastAsiaTheme="minorEastAsia"/>
                <w:lang w:val="en-US"/>
              </w:rPr>
              <w:t xml:space="preserve">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For </w:t>
            </w:r>
            <w:proofErr w:type="spellStart"/>
            <w:r w:rsidRPr="006103A2">
              <w:rPr>
                <w:rFonts w:eastAsiaTheme="minorEastAsia"/>
              </w:rPr>
              <w:t>SCell</w:t>
            </w:r>
            <w:proofErr w:type="spellEnd"/>
            <w:r w:rsidRPr="006103A2">
              <w:rPr>
                <w:rFonts w:eastAsiaTheme="minorEastAsia"/>
              </w:rPr>
              <w:t xml:space="preserve"> dormancy, UE reports HARQ-ACK regardless of indication via HARQ process number field in DCI format 1_1 indicating </w:t>
            </w:r>
            <w:proofErr w:type="spellStart"/>
            <w:r w:rsidRPr="006103A2">
              <w:rPr>
                <w:rFonts w:eastAsiaTheme="minorEastAsia"/>
              </w:rPr>
              <w:t>SCell</w:t>
            </w:r>
            <w:proofErr w:type="spellEnd"/>
            <w:r w:rsidRPr="006103A2">
              <w:rPr>
                <w:rFonts w:eastAsiaTheme="minorEastAsia"/>
              </w:rPr>
              <w:t xml:space="preserve">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roofErr w:type="gramStart"/>
            <w:r w:rsidRPr="006103A2">
              <w:rPr>
                <w:rFonts w:ascii="Times New Roman" w:hAnsi="Times New Roman"/>
                <w:bCs/>
                <w:sz w:val="20"/>
                <w:szCs w:val="20"/>
                <w:lang w:eastAsia="zh-CN"/>
              </w:rPr>
              <w:t>if</w:t>
            </w:r>
            <w:proofErr w:type="gramEnd"/>
            <w:r w:rsidRPr="006103A2">
              <w:rPr>
                <w:rFonts w:ascii="Times New Roman" w:hAnsi="Times New Roman"/>
                <w:bCs/>
                <w:sz w:val="20"/>
                <w:szCs w:val="20"/>
                <w:lang w:eastAsia="zh-CN"/>
              </w:rPr>
              <w:t xml:space="preserve"> only DCI carrying feedback-disabled HARQ process is detected by UE, the UE should skip the codebook feedback.</w:t>
            </w:r>
          </w:p>
          <w:p w14:paraId="61210671"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afa"/>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afa"/>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afa"/>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afa"/>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Observation 1 :</w:t>
            </w:r>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Observation 2 :</w:t>
            </w:r>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afa"/>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Observation 5 :</w:t>
            </w:r>
            <w:r w:rsidRPr="006103A2">
              <w:t xml:space="preserve">BLER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1974C2">
            <w:pPr>
              <w:pStyle w:val="afa"/>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1974C2">
            <w:pPr>
              <w:pStyle w:val="afa"/>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PUSCH : 8 aggregated transmission might be insufficient for NTN. </w:t>
            </w:r>
          </w:p>
          <w:p w14:paraId="6049931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w:t>
            </w:r>
            <w:proofErr w:type="gramStart"/>
            <w:r w:rsidRPr="006103A2">
              <w:rPr>
                <w:rFonts w:ascii="Times New Roman" w:hAnsi="Times New Roman"/>
                <w:sz w:val="20"/>
                <w:szCs w:val="20"/>
              </w:rPr>
              <w:t>transmission</w:t>
            </w:r>
            <w:proofErr w:type="gramEnd"/>
            <w:r w:rsidRPr="006103A2">
              <w:rPr>
                <w:rFonts w:ascii="Times New Roman" w:hAnsi="Times New Roman"/>
                <w:sz w:val="20"/>
                <w:szCs w:val="20"/>
              </w:rPr>
              <w:t xml:space="preserve">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afa"/>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afa"/>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afa"/>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afa"/>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afa"/>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afa"/>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Observation 15 : In NR, there is no feedback mechanism to guide aggregation factor into lower value for better throughput</w:t>
            </w:r>
          </w:p>
          <w:p w14:paraId="2962DBF7" w14:textId="77777777" w:rsidR="00640B3C" w:rsidRPr="006103A2" w:rsidRDefault="00640B3C" w:rsidP="006103A2">
            <w:pPr>
              <w:pStyle w:val="afa"/>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16 :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maintain : (seems to be )impossible</w:t>
            </w:r>
          </w:p>
          <w:p w14:paraId="3CCABC2A"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Observation 17 : UL feedback might be helpful to guide aggregation factor into optimal value</w:t>
            </w:r>
          </w:p>
          <w:p w14:paraId="765128A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for</w:t>
            </w:r>
            <w:proofErr w:type="gramEnd"/>
            <w:r w:rsidRPr="006103A2">
              <w:rPr>
                <w:rFonts w:ascii="Times New Roman" w:hAnsi="Times New Roman"/>
                <w:sz w:val="20"/>
                <w:szCs w:val="20"/>
                <w:lang w:eastAsia="ko-KR"/>
              </w:rPr>
              <w:t xml:space="preserve"> PDSCH: from 20.8% to 45.7%.</w:t>
            </w:r>
          </w:p>
          <w:p w14:paraId="5EE20A23" w14:textId="77777777" w:rsidR="00640B3C" w:rsidRPr="006103A2" w:rsidRDefault="00640B3C" w:rsidP="006103A2">
            <w:pPr>
              <w:pStyle w:val="afa"/>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afa"/>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afa"/>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afa"/>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afa"/>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8 aggregated </w:t>
            </w:r>
            <w:proofErr w:type="gramStart"/>
            <w:r w:rsidRPr="006103A2">
              <w:rPr>
                <w:rFonts w:ascii="Times New Roman" w:hAnsi="Times New Roman"/>
                <w:sz w:val="20"/>
                <w:szCs w:val="20"/>
                <w:lang w:eastAsia="ko-KR"/>
              </w:rPr>
              <w:t>transmission</w:t>
            </w:r>
            <w:proofErr w:type="gramEnd"/>
            <w:r w:rsidRPr="006103A2">
              <w:rPr>
                <w:rFonts w:ascii="Times New Roman" w:hAnsi="Times New Roman"/>
                <w:sz w:val="20"/>
                <w:szCs w:val="20"/>
                <w:lang w:eastAsia="ko-KR"/>
              </w:rPr>
              <w:t xml:space="preserve">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afa"/>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afa"/>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afa"/>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rPr>
              <w:t>for</w:t>
            </w:r>
            <w:proofErr w:type="gramEnd"/>
            <w:r w:rsidRPr="006103A2">
              <w:rPr>
                <w:rFonts w:ascii="Times New Roman" w:hAnsi="Times New Roman"/>
                <w:sz w:val="20"/>
                <w:szCs w:val="20"/>
              </w:rPr>
              <w:t xml:space="preserve"> minimizing specification impact.</w:t>
            </w:r>
          </w:p>
          <w:p w14:paraId="3A78AAA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afa"/>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afa"/>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10"/>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10"/>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af6"/>
                  <w:sz w:val="20"/>
                </w:rPr>
                <w:t>Proposal 1</w:t>
              </w:r>
              <w:r w:rsidRPr="006103A2">
                <w:rPr>
                  <w:rFonts w:eastAsiaTheme="minorEastAsia"/>
                  <w:sz w:val="20"/>
                  <w:lang w:eastAsia="zh-TW"/>
                </w:rPr>
                <w:tab/>
              </w:r>
              <w:r w:rsidRPr="006103A2">
                <w:rPr>
                  <w:rStyle w:val="af6"/>
                  <w:sz w:val="20"/>
                </w:rPr>
                <w:t>For HARQ process indication, support no enhancement for DCI 0-0/1-0 (Option 4).</w:t>
              </w:r>
            </w:hyperlink>
          </w:p>
          <w:p w14:paraId="3BFBFFB8" w14:textId="77777777" w:rsidR="0037367A" w:rsidRPr="006103A2" w:rsidRDefault="00E731C0" w:rsidP="006103A2">
            <w:pPr>
              <w:pStyle w:val="10"/>
              <w:spacing w:before="0"/>
              <w:rPr>
                <w:rFonts w:eastAsiaTheme="minorEastAsia"/>
                <w:sz w:val="20"/>
                <w:lang w:eastAsia="zh-TW"/>
              </w:rPr>
            </w:pPr>
            <w:hyperlink w:anchor="_Toc82252402" w:history="1">
              <w:r w:rsidR="0037367A" w:rsidRPr="006103A2">
                <w:rPr>
                  <w:rStyle w:val="af6"/>
                  <w:sz w:val="20"/>
                </w:rPr>
                <w:t>Proposal 2</w:t>
              </w:r>
              <w:r w:rsidR="0037367A" w:rsidRPr="006103A2">
                <w:rPr>
                  <w:rFonts w:eastAsiaTheme="minorEastAsia"/>
                  <w:sz w:val="20"/>
                  <w:lang w:eastAsia="zh-TW"/>
                </w:rPr>
                <w:tab/>
              </w:r>
              <w:r w:rsidR="0037367A" w:rsidRPr="006103A2">
                <w:rPr>
                  <w:rStyle w:val="af6"/>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E731C0" w:rsidP="006103A2">
            <w:pPr>
              <w:pStyle w:val="10"/>
              <w:spacing w:before="0"/>
              <w:rPr>
                <w:rFonts w:eastAsiaTheme="minorEastAsia"/>
                <w:sz w:val="20"/>
                <w:lang w:eastAsia="zh-TW"/>
              </w:rPr>
            </w:pPr>
            <w:hyperlink w:anchor="_Toc82252403" w:history="1">
              <w:r w:rsidR="0037367A" w:rsidRPr="006103A2">
                <w:rPr>
                  <w:rStyle w:val="af6"/>
                  <w:sz w:val="20"/>
                </w:rPr>
                <w:t>Proposal 3</w:t>
              </w:r>
              <w:r w:rsidR="0037367A" w:rsidRPr="006103A2">
                <w:rPr>
                  <w:rFonts w:eastAsiaTheme="minorEastAsia"/>
                  <w:sz w:val="20"/>
                  <w:lang w:eastAsia="zh-TW"/>
                </w:rPr>
                <w:tab/>
              </w:r>
              <w:r w:rsidR="0037367A" w:rsidRPr="006103A2">
                <w:rPr>
                  <w:rStyle w:val="af6"/>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E731C0" w:rsidP="006103A2">
            <w:pPr>
              <w:pStyle w:val="10"/>
              <w:spacing w:before="0"/>
              <w:rPr>
                <w:rFonts w:eastAsiaTheme="minorEastAsia"/>
                <w:sz w:val="20"/>
                <w:lang w:eastAsia="zh-TW"/>
              </w:rPr>
            </w:pPr>
            <w:hyperlink w:anchor="_Toc82252404" w:history="1">
              <w:r w:rsidR="0037367A" w:rsidRPr="006103A2">
                <w:rPr>
                  <w:rStyle w:val="af6"/>
                  <w:sz w:val="20"/>
                  <w:lang w:eastAsia="zh-TW"/>
                </w:rPr>
                <w:t>Proposal 4</w:t>
              </w:r>
              <w:r w:rsidR="0037367A" w:rsidRPr="006103A2">
                <w:rPr>
                  <w:rFonts w:eastAsiaTheme="minorEastAsia"/>
                  <w:sz w:val="20"/>
                  <w:lang w:eastAsia="zh-TW"/>
                </w:rPr>
                <w:tab/>
              </w:r>
              <w:r w:rsidR="0037367A" w:rsidRPr="006103A2">
                <w:rPr>
                  <w:rStyle w:val="af6"/>
                  <w:sz w:val="20"/>
                  <w:lang w:eastAsia="zh-TW"/>
                </w:rPr>
                <w:t xml:space="preserve">If C-DAI and T-DAI are not incremented for feedback-disabled HARQ, UE shall remove padding NACKs if they are added by triggering the condition of </w:t>
              </w:r>
              <m:oMath>
                <m:r>
                  <m:rPr>
                    <m:sty m:val="p"/>
                  </m:rPr>
                  <w:rPr>
                    <w:rStyle w:val="af6"/>
                    <w:rFonts w:ascii="Cambria Math" w:hAnsi="Cambria Math"/>
                    <w:sz w:val="20"/>
                    <w:lang w:eastAsia="zh-TW"/>
                  </w:rPr>
                  <m:t>VC-DAI,c,mDL≤Vtemp</m:t>
                </m:r>
              </m:oMath>
              <w:r w:rsidR="0037367A" w:rsidRPr="006103A2">
                <w:rPr>
                  <w:rStyle w:val="af6"/>
                  <w:sz w:val="20"/>
                  <w:lang w:eastAsia="zh-TW"/>
                </w:rPr>
                <w:t xml:space="preserve"> in the pseudo-code.</w:t>
              </w:r>
            </w:hyperlink>
          </w:p>
          <w:p w14:paraId="5E92CE07" w14:textId="77777777" w:rsidR="0037367A" w:rsidRPr="006103A2" w:rsidRDefault="00E731C0" w:rsidP="006103A2">
            <w:pPr>
              <w:pStyle w:val="10"/>
              <w:spacing w:before="0"/>
              <w:rPr>
                <w:rFonts w:eastAsiaTheme="minorEastAsia"/>
                <w:sz w:val="20"/>
                <w:lang w:eastAsia="zh-TW"/>
              </w:rPr>
            </w:pPr>
            <w:hyperlink w:anchor="_Toc82252405" w:history="1">
              <w:r w:rsidR="0037367A" w:rsidRPr="006103A2">
                <w:rPr>
                  <w:rStyle w:val="af6"/>
                  <w:sz w:val="20"/>
                  <w:lang w:eastAsia="zh-TW"/>
                </w:rPr>
                <w:t>Proposal 5</w:t>
              </w:r>
              <w:r w:rsidR="0037367A" w:rsidRPr="006103A2">
                <w:rPr>
                  <w:rFonts w:eastAsiaTheme="minorEastAsia"/>
                  <w:sz w:val="20"/>
                  <w:lang w:eastAsia="zh-TW"/>
                </w:rPr>
                <w:tab/>
              </w:r>
              <w:r w:rsidR="0037367A" w:rsidRPr="006103A2">
                <w:rPr>
                  <w:rStyle w:val="af6"/>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E731C0" w:rsidP="006103A2">
            <w:pPr>
              <w:pStyle w:val="10"/>
              <w:spacing w:before="0"/>
              <w:rPr>
                <w:rFonts w:eastAsiaTheme="minorEastAsia"/>
                <w:sz w:val="20"/>
                <w:lang w:eastAsia="zh-TW"/>
              </w:rPr>
            </w:pPr>
            <w:hyperlink w:anchor="_Toc82252406" w:history="1">
              <w:r w:rsidR="0037367A" w:rsidRPr="006103A2">
                <w:rPr>
                  <w:rStyle w:val="af6"/>
                  <w:sz w:val="20"/>
                  <w:lang w:eastAsia="zh-TW"/>
                </w:rPr>
                <w:t>Proposal 6</w:t>
              </w:r>
              <w:r w:rsidR="00A913FA" w:rsidRPr="006103A2">
                <w:rPr>
                  <w:rFonts w:eastAsiaTheme="minorEastAsia"/>
                  <w:sz w:val="20"/>
                </w:rPr>
                <w:t xml:space="preserve"> </w:t>
              </w:r>
              <w:r w:rsidR="0037367A" w:rsidRPr="006103A2">
                <w:rPr>
                  <w:rStyle w:val="af6"/>
                  <w:sz w:val="20"/>
                  <w:lang w:eastAsia="zh-TW"/>
                </w:rPr>
                <w:t xml:space="preserve">For a UL HARQ process with disabled HARQ retransmission, i.e., RRC configures </w:t>
              </w:r>
              <w:r w:rsidR="0037367A" w:rsidRPr="006103A2">
                <w:rPr>
                  <w:rStyle w:val="af6"/>
                  <w:sz w:val="20"/>
                  <w:lang w:eastAsia="zh-TW"/>
                </w:rPr>
                <w:lastRenderedPageBreak/>
                <w:t>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E731C0" w:rsidP="006103A2">
            <w:pPr>
              <w:pStyle w:val="10"/>
              <w:spacing w:before="0"/>
              <w:rPr>
                <w:rFonts w:eastAsiaTheme="minorEastAsia"/>
                <w:sz w:val="20"/>
                <w:lang w:eastAsia="zh-TW"/>
              </w:rPr>
            </w:pPr>
            <w:hyperlink w:anchor="_Toc82252407" w:history="1">
              <w:r w:rsidR="0037367A" w:rsidRPr="006103A2">
                <w:rPr>
                  <w:rStyle w:val="af6"/>
                  <w:sz w:val="20"/>
                  <w:lang w:eastAsia="zh-TW"/>
                </w:rPr>
                <w:t>Proposal 7</w:t>
              </w:r>
              <w:r w:rsidR="00A913FA" w:rsidRPr="006103A2">
                <w:rPr>
                  <w:rStyle w:val="af6"/>
                  <w:sz w:val="20"/>
                  <w:lang w:eastAsia="zh-TW"/>
                </w:rPr>
                <w:t xml:space="preserve"> </w:t>
              </w:r>
              <w:r w:rsidR="0037367A" w:rsidRPr="006103A2">
                <w:rPr>
                  <w:rStyle w:val="af6"/>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E731C0" w:rsidP="006103A2">
            <w:pPr>
              <w:pStyle w:val="10"/>
              <w:spacing w:before="0"/>
              <w:rPr>
                <w:rFonts w:eastAsiaTheme="minorEastAsia"/>
                <w:sz w:val="20"/>
                <w:lang w:eastAsia="zh-TW"/>
              </w:rPr>
            </w:pPr>
            <w:hyperlink w:anchor="_Toc82252408" w:history="1">
              <w:r w:rsidR="0037367A" w:rsidRPr="006103A2">
                <w:rPr>
                  <w:rStyle w:val="af6"/>
                  <w:sz w:val="20"/>
                  <w:lang w:eastAsia="zh-TW"/>
                </w:rPr>
                <w:t>Proposal 8</w:t>
              </w:r>
              <w:r w:rsidR="00A913FA" w:rsidRPr="006103A2">
                <w:rPr>
                  <w:rFonts w:eastAsiaTheme="minorEastAsia"/>
                  <w:sz w:val="20"/>
                </w:rPr>
                <w:t xml:space="preserve"> </w:t>
              </w:r>
              <w:r w:rsidR="0037367A" w:rsidRPr="006103A2">
                <w:rPr>
                  <w:rStyle w:val="af6"/>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E731C0" w:rsidP="006103A2">
            <w:pPr>
              <w:pStyle w:val="10"/>
              <w:spacing w:before="0"/>
              <w:rPr>
                <w:rFonts w:eastAsiaTheme="minorEastAsia"/>
                <w:sz w:val="20"/>
                <w:lang w:eastAsia="zh-TW"/>
              </w:rPr>
            </w:pPr>
            <w:hyperlink w:anchor="_Toc82252409" w:history="1">
              <w:r w:rsidR="0037367A" w:rsidRPr="006103A2">
                <w:rPr>
                  <w:rStyle w:val="af6"/>
                  <w:sz w:val="20"/>
                  <w:lang w:eastAsia="zh-TW"/>
                </w:rPr>
                <w:t>Proposal 9</w:t>
              </w:r>
              <w:r w:rsidR="00A913FA" w:rsidRPr="006103A2">
                <w:rPr>
                  <w:rFonts w:eastAsiaTheme="minorEastAsia"/>
                  <w:sz w:val="20"/>
                </w:rPr>
                <w:t xml:space="preserve"> </w:t>
              </w:r>
              <w:r w:rsidR="0037367A" w:rsidRPr="006103A2">
                <w:rPr>
                  <w:rStyle w:val="af6"/>
                  <w:sz w:val="20"/>
                  <w:lang w:eastAsia="zh-TW"/>
                </w:rPr>
                <w:t>The new aggregation factor IE, e.g., pdsch-AggregationFactor-r17, shall be configured per HARQ process via RRC signaling.</w:t>
              </w:r>
            </w:hyperlink>
          </w:p>
          <w:p w14:paraId="0AE895E9" w14:textId="52BF2DA8" w:rsidR="0037367A" w:rsidRPr="006103A2" w:rsidRDefault="00E731C0" w:rsidP="006103A2">
            <w:pPr>
              <w:pStyle w:val="10"/>
              <w:spacing w:before="0"/>
              <w:rPr>
                <w:rFonts w:eastAsiaTheme="minorEastAsia"/>
                <w:sz w:val="20"/>
                <w:lang w:eastAsia="zh-TW"/>
              </w:rPr>
            </w:pPr>
            <w:hyperlink w:anchor="_Toc82252410" w:history="1">
              <w:r w:rsidR="0037367A" w:rsidRPr="006103A2">
                <w:rPr>
                  <w:rStyle w:val="af6"/>
                  <w:sz w:val="20"/>
                  <w:lang w:eastAsia="zh-TW"/>
                </w:rPr>
                <w:t>Proposal 10</w:t>
              </w:r>
              <w:r w:rsidR="00A913FA" w:rsidRPr="006103A2">
                <w:rPr>
                  <w:rFonts w:eastAsiaTheme="minorEastAsia"/>
                  <w:sz w:val="20"/>
                </w:rPr>
                <w:t xml:space="preserve"> </w:t>
              </w:r>
              <w:r w:rsidR="0037367A" w:rsidRPr="006103A2">
                <w:rPr>
                  <w:rStyle w:val="af6"/>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E731C0" w:rsidP="006103A2">
            <w:pPr>
              <w:pStyle w:val="10"/>
              <w:spacing w:before="0"/>
              <w:rPr>
                <w:rFonts w:eastAsia="Malgun Gothic"/>
                <w:sz w:val="20"/>
                <w:lang w:eastAsia="ko-KR"/>
              </w:rPr>
            </w:pPr>
            <w:hyperlink w:anchor="_Toc82252411" w:history="1">
              <w:r w:rsidR="0037367A" w:rsidRPr="006103A2">
                <w:rPr>
                  <w:rStyle w:val="af6"/>
                  <w:sz w:val="20"/>
                  <w:lang w:eastAsia="zh-TW"/>
                </w:rPr>
                <w:t>Proposal 11</w:t>
              </w:r>
              <w:r w:rsidR="00A913FA" w:rsidRPr="006103A2">
                <w:rPr>
                  <w:rFonts w:eastAsiaTheme="minorEastAsia"/>
                  <w:sz w:val="20"/>
                </w:rPr>
                <w:t xml:space="preserve"> </w:t>
              </w:r>
              <w:r w:rsidR="0037367A" w:rsidRPr="006103A2">
                <w:rPr>
                  <w:rStyle w:val="af6"/>
                  <w:sz w:val="20"/>
                  <w:lang w:eastAsia="zh-TW"/>
                </w:rPr>
                <w:t>A new aggregation factor, e.g.,</w:t>
              </w:r>
              <w:r w:rsidR="0037367A" w:rsidRPr="006103A2">
                <w:rPr>
                  <w:rStyle w:val="af6"/>
                  <w:sz w:val="20"/>
                </w:rPr>
                <w:t xml:space="preserve"> </w:t>
              </w:r>
              <w:r w:rsidR="0037367A" w:rsidRPr="006103A2">
                <w:rPr>
                  <w:rStyle w:val="af6"/>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lastRenderedPageBreak/>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w:t>
            </w:r>
            <w:r w:rsidRPr="006103A2">
              <w:rPr>
                <w:bCs/>
                <w:lang w:eastAsia="ja-JP"/>
              </w:rPr>
              <w:lastRenderedPageBreak/>
              <w:t xml:space="preserve">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w:t>
            </w:r>
            <w:proofErr w:type="gramStart"/>
            <w:r w:rsidRPr="006103A2">
              <w:rPr>
                <w:bCs/>
                <w:lang w:eastAsia="ja-JP"/>
              </w:rPr>
              <w:t>,1</w:t>
            </w:r>
            <w:proofErr w:type="gramEnd"/>
            <w:r w:rsidRPr="006103A2">
              <w:rPr>
                <w:bCs/>
                <w:lang w:eastAsia="ja-JP"/>
              </w:rPr>
              <w:t xml:space="preserve">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lastRenderedPageBreak/>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af6"/>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af6"/>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af6"/>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af6"/>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af6"/>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af6"/>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ac"/>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aff0"/>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af6"/>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af6"/>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af6"/>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af6"/>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 xml:space="preserve">In case of Type-1 HARQ codebook, when HARQ processes are enabled/disabled on a per HARQ process basis and the UE has not decoded DCI for a feedback-enabled </w:t>
              </w:r>
              <w:r w:rsidR="00801F1F" w:rsidRPr="006103A2">
                <w:rPr>
                  <w:rStyle w:val="af6"/>
                  <w:rFonts w:ascii="Times New Roman" w:hAnsi="Times New Roman" w:cs="Times New Roman"/>
                  <w:b w:val="0"/>
                  <w:noProof/>
                  <w:sz w:val="20"/>
                  <w:szCs w:val="20"/>
                </w:rPr>
                <w:lastRenderedPageBreak/>
                <w:t>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af6"/>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af6"/>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af6"/>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af6"/>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case of Type-2 HARQ codebook:</w:t>
              </w:r>
              <w:r w:rsidR="00801F1F" w:rsidRPr="006103A2">
                <w:rPr>
                  <w:rStyle w:val="af6"/>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af6"/>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E731C0" w:rsidP="006103A2">
            <w:pPr>
              <w:pStyle w:val="aff0"/>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af6"/>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E731C0" w:rsidP="006103A2">
            <w:pPr>
              <w:pStyle w:val="aff0"/>
              <w:tabs>
                <w:tab w:val="right" w:leader="dot" w:pos="9629"/>
              </w:tabs>
              <w:spacing w:after="0"/>
              <w:rPr>
                <w:rFonts w:ascii="Times New Roman" w:hAnsi="Times New Roman" w:cs="Times New Roman"/>
                <w:b w:val="0"/>
                <w:sz w:val="20"/>
                <w:szCs w:val="20"/>
              </w:rPr>
            </w:pPr>
            <w:hyperlink w:anchor="_Toc84017328" w:history="1">
              <w:r w:rsidR="00801F1F" w:rsidRPr="006103A2">
                <w:rPr>
                  <w:rStyle w:val="af6"/>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af6"/>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af6"/>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aff2"/>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aff2"/>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w:t>
            </w:r>
            <w:r w:rsidRPr="006103A2">
              <w:lastRenderedPageBreak/>
              <w:t xml:space="preserve">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afa"/>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lastRenderedPageBreak/>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afa"/>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afa"/>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afa"/>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afa"/>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w:t>
            </w:r>
            <w:proofErr w:type="spellStart"/>
            <w:r w:rsidRPr="006103A2">
              <w:rPr>
                <w:rFonts w:eastAsiaTheme="minorEastAsia"/>
                <w:bCs/>
              </w:rPr>
              <w:t>lookback</w:t>
            </w:r>
            <w:proofErr w:type="spellEnd"/>
            <w:r w:rsidRPr="006103A2">
              <w:rPr>
                <w:rFonts w:eastAsiaTheme="minorEastAsia"/>
                <w:bCs/>
              </w:rPr>
              <w:t xml:space="preserve">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w:t>
            </w:r>
            <w:proofErr w:type="spellStart"/>
            <w:r w:rsidRPr="006103A2">
              <w:rPr>
                <w:rFonts w:eastAsiaTheme="minorEastAsia"/>
                <w:bCs/>
              </w:rPr>
              <w:t>lookback</w:t>
            </w:r>
            <w:proofErr w:type="spellEnd"/>
            <w:r w:rsidRPr="006103A2">
              <w:rPr>
                <w:rFonts w:eastAsiaTheme="minorEastAsia"/>
                <w:bCs/>
              </w:rPr>
              <w:t xml:space="preserve"> window.</w:t>
            </w:r>
          </w:p>
          <w:p w14:paraId="4FFD7ED9" w14:textId="180241D2"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lastRenderedPageBreak/>
              <w:t xml:space="preserve">The </w:t>
            </w:r>
            <w:proofErr w:type="gramStart"/>
            <w:r w:rsidRPr="006103A2">
              <w:rPr>
                <w:rFonts w:ascii="Times New Roman" w:eastAsiaTheme="minorEastAsia" w:hAnsi="Times New Roman"/>
                <w:bCs/>
                <w:sz w:val="20"/>
                <w:szCs w:val="20"/>
              </w:rPr>
              <w:t xml:space="preserve">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w:t>
            </w:r>
            <w:proofErr w:type="gramEnd"/>
            <w:r w:rsidRPr="006103A2">
              <w:rPr>
                <w:rFonts w:ascii="Times New Roman" w:eastAsiaTheme="minorEastAsia" w:hAnsi="Times New Roman"/>
                <w:bCs/>
                <w:sz w:val="20"/>
                <w:szCs w:val="20"/>
              </w:rPr>
              <w:t xml:space="preserve"> to be configured for the UE.</w:t>
            </w:r>
          </w:p>
          <w:p w14:paraId="4AF83AD9" w14:textId="77777777" w:rsidR="004A2D43" w:rsidRPr="006103A2" w:rsidRDefault="004A2D43" w:rsidP="001974C2">
            <w:pPr>
              <w:pStyle w:val="afa"/>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afa"/>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0186" w14:textId="77777777" w:rsidR="00E731C0" w:rsidRDefault="00E731C0">
      <w:pPr>
        <w:spacing w:after="0"/>
      </w:pPr>
      <w:r>
        <w:separator/>
      </w:r>
    </w:p>
  </w:endnote>
  <w:endnote w:type="continuationSeparator" w:id="0">
    <w:p w14:paraId="6E27997B" w14:textId="77777777" w:rsidR="00E731C0" w:rsidRDefault="00E73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CE7D9A" w:rsidRDefault="00CE7D9A">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CE7D9A" w:rsidRDefault="00CE7D9A">
    <w:pPr>
      <w:pStyle w:val="ae"/>
      <w:ind w:right="360"/>
    </w:pPr>
  </w:p>
  <w:p w14:paraId="5E0AA512" w14:textId="77777777" w:rsidR="00CE7D9A" w:rsidRDefault="00CE7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677EB45" w:rsidR="00CE7D9A" w:rsidRDefault="00CE7D9A">
    <w:pPr>
      <w:pStyle w:val="ae"/>
      <w:ind w:right="360"/>
    </w:pPr>
    <w:r>
      <w:rPr>
        <w:rStyle w:val="af3"/>
      </w:rPr>
      <w:fldChar w:fldCharType="begin"/>
    </w:r>
    <w:r>
      <w:rPr>
        <w:rStyle w:val="af3"/>
      </w:rPr>
      <w:instrText xml:space="preserve"> PAGE </w:instrText>
    </w:r>
    <w:r>
      <w:rPr>
        <w:rStyle w:val="af3"/>
      </w:rPr>
      <w:fldChar w:fldCharType="separate"/>
    </w:r>
    <w:r w:rsidR="00D047DD">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047DD">
      <w:rPr>
        <w:rStyle w:val="af3"/>
        <w:noProof/>
      </w:rPr>
      <w:t>52</w:t>
    </w:r>
    <w:r>
      <w:rPr>
        <w:rStyle w:val="af3"/>
      </w:rPr>
      <w:fldChar w:fldCharType="end"/>
    </w:r>
  </w:p>
  <w:p w14:paraId="7BDCDC6E" w14:textId="77777777" w:rsidR="00CE7D9A" w:rsidRDefault="00CE7D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E6134" w14:textId="77777777" w:rsidR="00E731C0" w:rsidRDefault="00E731C0">
      <w:pPr>
        <w:spacing w:after="0"/>
      </w:pPr>
      <w:r>
        <w:separator/>
      </w:r>
    </w:p>
  </w:footnote>
  <w:footnote w:type="continuationSeparator" w:id="0">
    <w:p w14:paraId="7C9B9297" w14:textId="77777777" w:rsidR="00E731C0" w:rsidRDefault="00E731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CE7D9A" w:rsidRDefault="00CE7D9A">
    <w:r>
      <w:t xml:space="preserve">Page </w:t>
    </w:r>
    <w:r>
      <w:fldChar w:fldCharType="begin"/>
    </w:r>
    <w:r>
      <w:instrText>PAGE</w:instrText>
    </w:r>
    <w:r>
      <w:fldChar w:fldCharType="separate"/>
    </w:r>
    <w:r>
      <w:t>1</w:t>
    </w:r>
    <w:r>
      <w:fldChar w:fldCharType="end"/>
    </w:r>
  </w:p>
  <w:p w14:paraId="46AD2BF3" w14:textId="77777777" w:rsidR="00CE7D9A" w:rsidRDefault="00CE7D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4">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7EDCC"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uiPriority="35"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004E3"/>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7EDCC"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7EDCC"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7EDCC" w:themeFill="background1"/>
      </w:tcPr>
    </w:tblStylePr>
    <w:tblStylePr w:type="firstCol">
      <w:rPr>
        <w:b/>
        <w:bCs/>
      </w:rPr>
      <w:tblPr/>
      <w:tcPr>
        <w:tcBorders>
          <w:right w:val="nil"/>
        </w:tcBorders>
        <w:shd w:val="clear" w:color="auto" w:fill="C7EDCC" w:themeFill="background1"/>
      </w:tcPr>
    </w:tblStylePr>
    <w:tblStylePr w:type="lastCol">
      <w:rPr>
        <w:b/>
        <w:bCs/>
      </w:rPr>
      <w:tblPr/>
      <w:tcPr>
        <w:tcBorders>
          <w:left w:val="nil"/>
        </w:tcBorders>
        <w:shd w:val="clear" w:color="auto" w:fill="C7EDCC"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Drawing233.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Drawing12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412B931-DAFB-42EC-811A-6C74A704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52</Pages>
  <Words>21227</Words>
  <Characters>120998</Characters>
  <Application>Microsoft Office Word</Application>
  <DocSecurity>0</DocSecurity>
  <Lines>1008</Lines>
  <Paragraphs>283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关鹃</cp:lastModifiedBy>
  <cp:revision>4</cp:revision>
  <cp:lastPrinted>2011-11-09T07:49:00Z</cp:lastPrinted>
  <dcterms:created xsi:type="dcterms:W3CDTF">2021-10-14T12:14:00Z</dcterms:created>
  <dcterms:modified xsi:type="dcterms:W3CDTF">2021-10-14T12:18:00Z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