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B52DF9">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6040D2">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0C7526">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r>
              <w:rPr>
                <w:rFonts w:eastAsiaTheme="minorEastAsia"/>
                <w:lang w:eastAsia="zh-CN"/>
              </w:rPr>
              <w:t>.</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FD6503">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0F29D6">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F205EF">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360F7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D64C7D">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lastRenderedPageBreak/>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lastRenderedPageBreak/>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We do not agree to this proposal. The UE will have to calculate the CRC prior to delivering the packet to higher layers. The information is available, the information bits are available for carrying the feedback is available, so why 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gNB may not need to </w:t>
            </w:r>
            <w:r w:rsidRPr="005E3C1C">
              <w:rPr>
                <w:rFonts w:eastAsiaTheme="minorEastAsia"/>
                <w:lang w:eastAsia="zh-CN"/>
              </w:rPr>
              <w:lastRenderedPageBreak/>
              <w:t>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lastRenderedPageBreak/>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timeAlignmentTimer,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behavior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gNB transmits only DCI with enabled </w:t>
            </w:r>
            <w:r>
              <w:lastRenderedPageBreak/>
              <w:t>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lastRenderedPageBreak/>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A01230">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lastRenderedPageBreak/>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EA2CE5">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E10B7C">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AD43F4">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2336A5">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PDSCH-to-HARQ_feedback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gNB behaviour – the value of the DAIs in a </w:t>
            </w:r>
            <w:r>
              <w:rPr>
                <w:lang w:eastAsia="zh-CN"/>
              </w:rPr>
              <w:lastRenderedPageBreak/>
              <w:t>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lastRenderedPageBreak/>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and  not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lastRenderedPageBreak/>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lastRenderedPageBreak/>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SCell dormancy (any other DCIs which are included in </w:t>
      </w:r>
      <w:r w:rsidR="002035B6" w:rsidRPr="0086137D">
        <w:rPr>
          <w:lang w:val="en-US" w:eastAsia="zh-CN"/>
        </w:rPr>
        <w:lastRenderedPageBreak/>
        <w:t>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lastRenderedPageBreak/>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lastRenderedPageBreak/>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w:t>
            </w:r>
            <w:r w:rsidRPr="005426DA">
              <w:lastRenderedPageBreak/>
              <w:t>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We do not see a need for additional solutions for SPS PDSCH. The legacy agreement that feedback disabling is done per HARQ process is applicable also to SPS and it can be left up to network implementation to decide whether 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w:t>
            </w:r>
            <w:r>
              <w:lastRenderedPageBreak/>
              <w:t xml:space="preserve">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lastRenderedPageBreak/>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The benefit is unclear. Thus, there is no need to spec this behaviour and the flexibility of scheduling can be still left to gNB’s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hint="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rFonts w:hint="eastAsia"/>
                <w:lang w:eastAsia="zh-CN"/>
              </w:rPr>
            </w:pPr>
            <w:r>
              <w:rPr>
                <w:lang w:eastAsia="zh-CN"/>
              </w:rPr>
              <w:t xml:space="preserve">We do not support. It is up to </w:t>
            </w:r>
            <w:r>
              <w:rPr>
                <w:lang w:eastAsia="zh-CN"/>
              </w:rPr>
              <w:t>gNB implementation.</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lastRenderedPageBreak/>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2" o:title=""/>
          </v:shape>
          <o:OLEObject Type="Embed" ProgID="Visio.Drawing.15" ShapeID="_x0000_i1025" DrawAspect="Content" ObjectID="_1695548243"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BodyText"/>
        <w:jc w:val="center"/>
      </w:pPr>
      <w:r>
        <w:rPr>
          <w:noProof/>
        </w:rPr>
        <w:object w:dxaOrig="12504" w:dyaOrig="2916" w14:anchorId="488C2115">
          <v:shape id="_x0000_i1026" type="#_x0000_t75" alt="" style="width:283.2pt;height:66pt;mso-width-percent:0;mso-height-percent:0;mso-width-percent:0;mso-height-percent:0" o:ole="">
            <v:imagedata r:id="rId14" o:title=""/>
          </v:shape>
          <o:OLEObject Type="Embed" ProgID="Visio.Drawing.15" ShapeID="_x0000_i1026" DrawAspect="Content" ObjectID="_1695548244" r:id="rId15"/>
        </w:object>
      </w:r>
      <w:r w:rsidR="008146CB" w:rsidRPr="000F0FD8">
        <w:t xml:space="preserve"> </w:t>
      </w:r>
    </w:p>
    <w:p w14:paraId="7E298AFE" w14:textId="77777777" w:rsidR="008146CB" w:rsidRPr="008E0C0B" w:rsidRDefault="00BD040F" w:rsidP="008146CB">
      <w:pPr>
        <w:pStyle w:val="BodyText"/>
        <w:jc w:val="center"/>
        <w:rPr>
          <w:lang w:eastAsia="zh-CN"/>
        </w:rPr>
      </w:pPr>
      <w:r>
        <w:rPr>
          <w:noProof/>
        </w:rPr>
        <w:object w:dxaOrig="12180" w:dyaOrig="3624" w14:anchorId="42DE0995">
          <v:shape id="_x0000_i1027" type="#_x0000_t75" alt="" style="width:283.8pt;height:84pt;mso-width-percent:0;mso-height-percent:0;mso-width-percent:0;mso-height-percent:0" o:ole="">
            <v:imagedata r:id="rId16" o:title=""/>
          </v:shape>
          <o:OLEObject Type="Embed" ProgID="Visio.Drawing.15" ShapeID="_x0000_i1027" DrawAspect="Content" ObjectID="_1695548245"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lastRenderedPageBreak/>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lastRenderedPageBreak/>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lastRenderedPageBreak/>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lastRenderedPageBreak/>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w:t>
            </w:r>
            <w:r w:rsidRPr="006103A2">
              <w:rPr>
                <w:u w:val="single"/>
              </w:rPr>
              <w:lastRenderedPageBreak/>
              <w:t xml:space="preserve">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lastRenderedPageBreak/>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lastRenderedPageBreak/>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C55DA7"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C55DA7"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C55DA7"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C55DA7"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C55DA7"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C55DA7"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C55DA7"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C55DA7"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C55DA7"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C55DA7"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 xml:space="preserve">If DCI scheduling feedback-enabled DL HARQ processes is transmitted but no Type-1 HARQ codebook is transmitted by the UE, the network can interpret that as </w:t>
              </w:r>
              <w:r w:rsidR="00801F1F" w:rsidRPr="006103A2">
                <w:rPr>
                  <w:rStyle w:val="Hyperlink"/>
                  <w:rFonts w:ascii="Times New Roman" w:hAnsi="Times New Roman" w:cs="Times New Roman"/>
                  <w:b w:val="0"/>
                  <w:noProof/>
                  <w:sz w:val="20"/>
                  <w:szCs w:val="20"/>
                </w:rPr>
                <w:lastRenderedPageBreak/>
                <w:t>implicit NACK for the feedback-enabled HARQ processes.</w:t>
              </w:r>
            </w:hyperlink>
          </w:p>
          <w:p w14:paraId="22EFDA26"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C55DA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C55DA7"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lastRenderedPageBreak/>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lastRenderedPageBreak/>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7A25" w14:textId="77777777" w:rsidR="00C55DA7" w:rsidRDefault="00C55DA7">
      <w:pPr>
        <w:spacing w:after="0"/>
      </w:pPr>
      <w:r>
        <w:separator/>
      </w:r>
    </w:p>
  </w:endnote>
  <w:endnote w:type="continuationSeparator" w:id="0">
    <w:p w14:paraId="396950C4" w14:textId="77777777" w:rsidR="00C55DA7" w:rsidRDefault="00C55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7E28B7" w:rsidRDefault="007E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E28B7" w:rsidRDefault="007E28B7">
    <w:pPr>
      <w:pStyle w:val="Footer"/>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716AE74" w:rsidR="007E28B7" w:rsidRDefault="007E28B7">
    <w:pPr>
      <w:pStyle w:val="Footer"/>
      <w:ind w:right="360"/>
    </w:pPr>
    <w:r>
      <w:rPr>
        <w:rStyle w:val="PageNumber"/>
      </w:rPr>
      <w:fldChar w:fldCharType="begin"/>
    </w:r>
    <w:r>
      <w:rPr>
        <w:rStyle w:val="PageNumber"/>
      </w:rPr>
      <w:instrText xml:space="preserve"> PAGE </w:instrText>
    </w:r>
    <w:r>
      <w:rPr>
        <w:rStyle w:val="PageNumber"/>
      </w:rPr>
      <w:fldChar w:fldCharType="separate"/>
    </w:r>
    <w:r w:rsidR="006F252F">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252F">
      <w:rPr>
        <w:rStyle w:val="PageNumber"/>
        <w:noProof/>
      </w:rPr>
      <w:t>43</w:t>
    </w:r>
    <w:r>
      <w:rPr>
        <w:rStyle w:val="PageNumber"/>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2E9E" w14:textId="77777777" w:rsidR="00C55DA7" w:rsidRDefault="00C55DA7">
      <w:pPr>
        <w:spacing w:after="0"/>
      </w:pPr>
      <w:r>
        <w:separator/>
      </w:r>
    </w:p>
  </w:footnote>
  <w:footnote w:type="continuationSeparator" w:id="0">
    <w:p w14:paraId="07DAD94B" w14:textId="77777777" w:rsidR="00C55DA7" w:rsidRDefault="00C55D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C8EAE-3B5E-4E62-B3F1-8C58721FAC6A}">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44</Pages>
  <Words>18330</Words>
  <Characters>104484</Characters>
  <Application>Microsoft Office Word</Application>
  <DocSecurity>0</DocSecurity>
  <Lines>870</Lines>
  <Paragraphs>245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Ying, Kai</cp:lastModifiedBy>
  <cp:revision>71</cp:revision>
  <cp:lastPrinted>2011-11-09T07:49:00Z</cp:lastPrinted>
  <dcterms:created xsi:type="dcterms:W3CDTF">2021-10-12T10:21:00Z</dcterms:created>
  <dcterms:modified xsi:type="dcterms:W3CDTF">2021-10-12T19:35:00Z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