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B04E09"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B04E09" w:rsidRPr="005D67D0" w:rsidRDefault="00B04E09"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B04E09" w:rsidRPr="005D67D0" w:rsidRDefault="00B04E09"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B04E09" w:rsidRPr="005D67D0" w:rsidRDefault="00B04E09" w:rsidP="0034529F">
            <w:pPr>
              <w:snapToGrid w:val="0"/>
              <w:ind w:left="360"/>
              <w:rPr>
                <w:lang w:eastAsia="zh-CN"/>
              </w:rPr>
            </w:pPr>
            <w:r>
              <w:rPr>
                <w:lang w:eastAsia="zh-CN"/>
              </w:rPr>
              <w:t xml:space="preserve">Enhancement on Fallback DCI can boost the benefits for scheduling and other benefits as shown above. </w:t>
            </w:r>
          </w:p>
        </w:tc>
      </w:tr>
      <w:tr w:rsidR="00B04E09" w14:paraId="33ACAD15" w14:textId="77777777" w:rsidTr="00B52DF9">
        <w:trPr>
          <w:jc w:val="center"/>
        </w:trPr>
        <w:tc>
          <w:tcPr>
            <w:tcW w:w="1338" w:type="pct"/>
            <w:vMerge/>
            <w:tcBorders>
              <w:left w:val="single" w:sz="4" w:space="0" w:color="auto"/>
              <w:right w:val="single" w:sz="4" w:space="0" w:color="auto"/>
            </w:tcBorders>
            <w:vAlign w:val="center"/>
          </w:tcPr>
          <w:p w14:paraId="27D7F646" w14:textId="77777777" w:rsidR="00B04E09" w:rsidRPr="005D67D0" w:rsidRDefault="00B04E09"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B04E09" w:rsidRDefault="00B04E09"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B04E09" w:rsidRDefault="00B04E09" w:rsidP="00C2479F">
            <w:pPr>
              <w:snapToGrid w:val="0"/>
              <w:ind w:left="360"/>
              <w:rPr>
                <w:lang w:eastAsia="zh-CN"/>
              </w:rPr>
            </w:pPr>
            <w:r w:rsidRPr="008F6774">
              <w:t>We prefer to keep the support for 32 HARQ processes available also for the fallback DCIs.</w:t>
            </w:r>
          </w:p>
        </w:tc>
      </w:tr>
      <w:tr w:rsidR="00B04E09" w14:paraId="49393C06" w14:textId="77777777" w:rsidTr="006040D2">
        <w:trPr>
          <w:jc w:val="center"/>
        </w:trPr>
        <w:tc>
          <w:tcPr>
            <w:tcW w:w="1338" w:type="pct"/>
            <w:vMerge/>
            <w:tcBorders>
              <w:left w:val="single" w:sz="4" w:space="0" w:color="auto"/>
              <w:right w:val="single" w:sz="4" w:space="0" w:color="auto"/>
            </w:tcBorders>
            <w:vAlign w:val="center"/>
          </w:tcPr>
          <w:p w14:paraId="4290A3D5" w14:textId="77777777" w:rsidR="00B04E09" w:rsidRPr="008D08AB" w:rsidRDefault="00B04E09"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B04E09" w:rsidRPr="008F6774" w:rsidRDefault="00B04E09"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B04E09" w:rsidRPr="008F6774" w:rsidRDefault="00B04E09" w:rsidP="008D08AB">
            <w:pPr>
              <w:snapToGrid w:val="0"/>
              <w:ind w:left="360"/>
            </w:pPr>
            <w:r>
              <w:rPr>
                <w:rFonts w:eastAsiaTheme="minorEastAsia"/>
                <w:lang w:eastAsia="zh-CN"/>
              </w:rPr>
              <w:t>It’s beneficial to have scheduling flexibility of fallback DCIs with 32 HARQ processes.</w:t>
            </w:r>
          </w:p>
        </w:tc>
      </w:tr>
      <w:tr w:rsidR="00B04E09" w14:paraId="22244288"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3A031E12" w14:textId="77777777" w:rsidR="00B04E09" w:rsidRPr="008D08AB"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B04E09" w:rsidRDefault="00B04E09" w:rsidP="00B04E09">
            <w:pPr>
              <w:snapToGrid w:val="0"/>
              <w:ind w:left="360"/>
              <w:jc w:val="center"/>
              <w:rPr>
                <w:rFonts w:hint="eastAsia"/>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B04E09" w:rsidRDefault="00B04E09" w:rsidP="00B04E09">
            <w:pPr>
              <w:snapToGrid w:val="0"/>
              <w:ind w:left="360"/>
            </w:pPr>
            <w:r>
              <w:t>The support of 32 HARQ processes for fallback DCIs has the scheduling benefit and can reduce UE’s PDCCH monitoring efforts.</w:t>
            </w:r>
          </w:p>
          <w:p w14:paraId="790DD152" w14:textId="58B8262F" w:rsidR="00B04E09" w:rsidRDefault="00B04E09"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w:t>
            </w:r>
            <w:r>
              <w:lastRenderedPageBreak/>
              <w:t>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0F29D6">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F205EF">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360F7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D64C7D">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lastRenderedPageBreak/>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lastRenderedPageBreak/>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 xml:space="preserve">ore information could be provided with option 2 than option 1 to assist link adaptation. Furthermore, there could be no impacts on the processing timeline since how to use the reported HARQ-ACK corresponding to feedback-disabled HARQ process depends on </w:t>
            </w:r>
            <w:proofErr w:type="spellStart"/>
            <w:r w:rsidRPr="00417EC1">
              <w:rPr>
                <w:sz w:val="22"/>
                <w:szCs w:val="22"/>
              </w:rPr>
              <w:t>gNB</w:t>
            </w:r>
            <w:proofErr w:type="spellEnd"/>
            <w:r w:rsidRPr="00417EC1">
              <w:rPr>
                <w:sz w:val="22"/>
                <w:szCs w:val="22"/>
              </w:rPr>
              <w:t>.</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hint="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rFonts w:hint="eastAsia"/>
                <w:lang w:eastAsia="zh-CN"/>
              </w:rPr>
            </w:pPr>
            <w:r>
              <w:t xml:space="preserve">The transmission of ACK or NACK does not help on HARQ retransmissions, while the transmission of NACK for </w:t>
            </w:r>
            <w:proofErr w:type="gramStart"/>
            <w:r>
              <w:t>feedback-disabled</w:t>
            </w:r>
            <w:proofErr w:type="gramEnd"/>
            <w:r>
              <w:t xml:space="preserve">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lastRenderedPageBreak/>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w:t>
            </w:r>
            <w:r>
              <w:lastRenderedPageBreak/>
              <w:t>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 xml:space="preserve">Support. The case that only feedback-disabled HARQ processes are scheduled is not a corner case as there is no need to send HARQ feedback for TAC. The TAC control loop is closed-loop since the </w:t>
            </w:r>
            <w:proofErr w:type="spellStart"/>
            <w:r w:rsidRPr="00FE5423">
              <w:rPr>
                <w:lang w:eastAsia="zh-CN"/>
              </w:rPr>
              <w:t>gNB</w:t>
            </w:r>
            <w:proofErr w:type="spellEnd"/>
            <w:r w:rsidRPr="00FE5423">
              <w:rPr>
                <w:lang w:eastAsia="zh-CN"/>
              </w:rPr>
              <w:t xml:space="preserve">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hint="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rFonts w:hint="eastAsia"/>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lastRenderedPageBreak/>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A01230">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lastRenderedPageBreak/>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EA2CE5">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E10B7C">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AD43F4">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2336A5">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w:t>
            </w:r>
            <w:r>
              <w:rPr>
                <w:lang w:eastAsia="zh-CN"/>
              </w:rPr>
              <w:lastRenderedPageBreak/>
              <w:t xml:space="preserve">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lastRenderedPageBreak/>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lastRenderedPageBreak/>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lastRenderedPageBreak/>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lastRenderedPageBreak/>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xml:space="preserve">, </w:t>
            </w:r>
            <w:proofErr w:type="spellStart"/>
            <w:r w:rsidR="009827E0">
              <w:rPr>
                <w:rFonts w:eastAsia="Malgun Gothic"/>
                <w:lang w:eastAsia="ko-KR"/>
              </w:rPr>
              <w:t>gNB</w:t>
            </w:r>
            <w:proofErr w:type="spellEnd"/>
            <w:r w:rsidR="009827E0">
              <w:rPr>
                <w:rFonts w:eastAsia="Malgun Gothic"/>
                <w:lang w:eastAsia="ko-KR"/>
              </w:rPr>
              <w:t xml:space="preserve">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 xml:space="preserve">have consistent assumptions about whether the SPS is activated at </w:t>
            </w:r>
            <w:proofErr w:type="spellStart"/>
            <w:r w:rsidRPr="000418C5">
              <w:rPr>
                <w:sz w:val="22"/>
              </w:rPr>
              <w:t>gNB</w:t>
            </w:r>
            <w:proofErr w:type="spellEnd"/>
            <w:r w:rsidRPr="000418C5">
              <w:rPr>
                <w:sz w:val="22"/>
              </w:rPr>
              <w:t xml:space="preserve">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hint="eastAsia"/>
                <w:lang w:eastAsia="zh-CN"/>
              </w:rPr>
            </w:pPr>
            <w:r>
              <w:rPr>
                <w:rFonts w:eastAsia="Malgun Gothic"/>
                <w:lang w:eastAsia="ko-KR"/>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lastRenderedPageBreak/>
              <w:t xml:space="preserve">The DCI with SPS release is not associated with HARQ process. In this case, it might be beneficial to ACK/NACK on the SPS release. </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lastRenderedPageBreak/>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We do not see a need for additional solutions for SPS PDSCH. The legacy agreement that feedback disabling is done per HARQ process is applicable also to SPS and it can be left up to network implementation to decide whether 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hint="eastAsia"/>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lastRenderedPageBreak/>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hint="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lastRenderedPageBreak/>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lastRenderedPageBreak/>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lastRenderedPageBreak/>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 xml:space="preserve">sent on feedback-enabled HARQ processes. The TAC control loop is closed-loop since the </w:t>
            </w:r>
            <w:proofErr w:type="spellStart"/>
            <w:r w:rsidRPr="00A343AD">
              <w:t>gNB</w:t>
            </w:r>
            <w:proofErr w:type="spellEnd"/>
            <w:r w:rsidRPr="00A343AD">
              <w:t xml:space="preserve">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71.9pt;height:185.95pt;mso-width-percent:0;mso-height-percent:0;mso-width-percent:0;mso-height-percent:0" o:ole="">
            <v:imagedata r:id="rId12" o:title=""/>
          </v:shape>
          <o:OLEObject Type="Embed" ProgID="Visio.Drawing.15" ShapeID="_x0000_i1027" DrawAspect="Content" ObjectID="_1695537473"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BodyText"/>
        <w:jc w:val="center"/>
      </w:pPr>
      <w:r>
        <w:rPr>
          <w:noProof/>
        </w:rPr>
        <w:object w:dxaOrig="12504" w:dyaOrig="2916" w14:anchorId="488C2115">
          <v:shape id="_x0000_i1026" type="#_x0000_t75" alt="" style="width:283pt;height:65.75pt;mso-width-percent:0;mso-height-percent:0;mso-width-percent:0;mso-height-percent:0" o:ole="">
            <v:imagedata r:id="rId14" o:title=""/>
          </v:shape>
          <o:OLEObject Type="Embed" ProgID="Visio.Drawing.15" ShapeID="_x0000_i1026" DrawAspect="Content" ObjectID="_1695537474" r:id="rId15"/>
        </w:object>
      </w:r>
      <w:r w:rsidR="008146CB" w:rsidRPr="000F0FD8">
        <w:t xml:space="preserve"> </w:t>
      </w:r>
    </w:p>
    <w:p w14:paraId="7E298AFE" w14:textId="77777777" w:rsidR="008146CB" w:rsidRPr="008E0C0B" w:rsidRDefault="00BD040F" w:rsidP="008146CB">
      <w:pPr>
        <w:pStyle w:val="BodyText"/>
        <w:jc w:val="center"/>
        <w:rPr>
          <w:lang w:eastAsia="zh-CN"/>
        </w:rPr>
      </w:pPr>
      <w:r>
        <w:rPr>
          <w:noProof/>
        </w:rPr>
        <w:object w:dxaOrig="12180" w:dyaOrig="3624" w14:anchorId="42DE0995">
          <v:shape id="_x0000_i1025" type="#_x0000_t75" alt="" style="width:283.6pt;height:83.9pt;mso-width-percent:0;mso-height-percent:0;mso-width-percent:0;mso-height-percent:0" o:ole="">
            <v:imagedata r:id="rId16" o:title=""/>
          </v:shape>
          <o:OLEObject Type="Embed" ProgID="Visio.Drawing.15" ShapeID="_x0000_i1025" DrawAspect="Content" ObjectID="_1695537475"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w:t>
      </w:r>
      <w:r w:rsidRPr="00EC13AF">
        <w:rPr>
          <w:rFonts w:ascii="Times New Roman" w:eastAsia="DengXian" w:hAnsi="Times New Roman"/>
          <w:i/>
          <w:color w:val="000000"/>
          <w:sz w:val="20"/>
          <w:szCs w:val="20"/>
        </w:rPr>
        <w:lastRenderedPageBreak/>
        <w:t xml:space="preserve">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lastRenderedPageBreak/>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lastRenderedPageBreak/>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lastRenderedPageBreak/>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lastRenderedPageBreak/>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w:t>
            </w:r>
            <w:r w:rsidRPr="006103A2">
              <w:rPr>
                <w:bCs/>
              </w:rPr>
              <w:lastRenderedPageBreak/>
              <w:t xml:space="preserve">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lastRenderedPageBreak/>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lastRenderedPageBreak/>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lastRenderedPageBreak/>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lastRenderedPageBreak/>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BD040F"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BD040F"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BD040F"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BD040F"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BD040F"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BD040F"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BD040F"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BD040F"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BD040F"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BD040F"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BD040F"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BD040F"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FEA3" w14:textId="77777777" w:rsidR="00BD040F" w:rsidRDefault="00BD040F">
      <w:pPr>
        <w:spacing w:after="0"/>
      </w:pPr>
      <w:r>
        <w:separator/>
      </w:r>
    </w:p>
  </w:endnote>
  <w:endnote w:type="continuationSeparator" w:id="0">
    <w:p w14:paraId="4130F861" w14:textId="77777777" w:rsidR="00BD040F" w:rsidRDefault="00BD0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altName w:va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7E28B7" w:rsidRDefault="007E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E28B7" w:rsidRDefault="007E28B7">
    <w:pPr>
      <w:pStyle w:val="Footer"/>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16AE74" w:rsidR="007E28B7" w:rsidRDefault="007E28B7">
    <w:pPr>
      <w:pStyle w:val="Footer"/>
      <w:ind w:right="360"/>
    </w:pPr>
    <w:r>
      <w:rPr>
        <w:rStyle w:val="PageNumber"/>
      </w:rPr>
      <w:fldChar w:fldCharType="begin"/>
    </w:r>
    <w:r>
      <w:rPr>
        <w:rStyle w:val="PageNumber"/>
      </w:rPr>
      <w:instrText xml:space="preserve"> PAGE </w:instrText>
    </w:r>
    <w:r>
      <w:rPr>
        <w:rStyle w:val="PageNumber"/>
      </w:rPr>
      <w:fldChar w:fldCharType="separate"/>
    </w:r>
    <w:r w:rsidR="006F252F">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252F">
      <w:rPr>
        <w:rStyle w:val="PageNumber"/>
        <w:noProof/>
      </w:rPr>
      <w:t>43</w:t>
    </w:r>
    <w:r>
      <w:rPr>
        <w:rStyle w:val="PageNumber"/>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9FB65" w14:textId="77777777" w:rsidR="00BD040F" w:rsidRDefault="00BD040F">
      <w:pPr>
        <w:spacing w:after="0"/>
      </w:pPr>
      <w:r>
        <w:separator/>
      </w:r>
    </w:p>
  </w:footnote>
  <w:footnote w:type="continuationSeparator" w:id="0">
    <w:p w14:paraId="21164D7B" w14:textId="77777777" w:rsidR="00BD040F" w:rsidRDefault="00BD04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0C8EAE-3B5E-4E62-B3F1-8C58721FAC6A}">
  <ds:schemaRefs>
    <ds:schemaRef ds:uri="http://schemas.openxmlformats.org/officeDocument/2006/bibliography"/>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152</TotalTime>
  <Pages>44</Pages>
  <Words>18290</Words>
  <Characters>104258</Characters>
  <Application>Microsoft Office Word</Application>
  <DocSecurity>0</DocSecurity>
  <Lines>868</Lines>
  <Paragraphs>244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Chunxuan Ye</cp:lastModifiedBy>
  <cp:revision>65</cp:revision>
  <cp:lastPrinted>2011-11-09T07:49:00Z</cp:lastPrinted>
  <dcterms:created xsi:type="dcterms:W3CDTF">2021-10-12T10:21:00Z</dcterms:created>
  <dcterms:modified xsi:type="dcterms:W3CDTF">2021-10-12T16:43:00Z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