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ED7003">
            <w:pPr>
              <w:pStyle w:val="a"/>
              <w:numPr>
                <w:ilvl w:val="0"/>
                <w:numId w:val="55"/>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ED7003">
            <w:pPr>
              <w:pStyle w:val="a"/>
              <w:numPr>
                <w:ilvl w:val="0"/>
                <w:numId w:val="55"/>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ED7003">
            <w:pPr>
              <w:pStyle w:val="a"/>
              <w:numPr>
                <w:ilvl w:val="0"/>
                <w:numId w:val="56"/>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ED7003">
      <w:pPr>
        <w:pStyle w:val="a"/>
        <w:numPr>
          <w:ilvl w:val="0"/>
          <w:numId w:val="56"/>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ED7003">
      <w:pPr>
        <w:pStyle w:val="a"/>
        <w:numPr>
          <w:ilvl w:val="1"/>
          <w:numId w:val="56"/>
        </w:numPr>
        <w:rPr>
          <w:lang w:eastAsia="en-US"/>
        </w:rPr>
      </w:pPr>
      <w:r>
        <w:rPr>
          <w:lang w:eastAsia="en-US"/>
        </w:rPr>
        <w:t>Support:</w:t>
      </w:r>
    </w:p>
    <w:p w14:paraId="24190715" w14:textId="342016D4" w:rsidR="00120D0B" w:rsidRDefault="00120D0B" w:rsidP="00ED7003">
      <w:pPr>
        <w:pStyle w:val="a"/>
        <w:numPr>
          <w:ilvl w:val="0"/>
          <w:numId w:val="56"/>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ED7003">
      <w:pPr>
        <w:pStyle w:val="a"/>
        <w:numPr>
          <w:ilvl w:val="1"/>
          <w:numId w:val="56"/>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ED7003">
      <w:pPr>
        <w:pStyle w:val="a"/>
        <w:numPr>
          <w:ilvl w:val="1"/>
          <w:numId w:val="56"/>
        </w:numPr>
        <w:rPr>
          <w:lang w:eastAsia="en-US"/>
        </w:rPr>
      </w:pPr>
      <w:r>
        <w:rPr>
          <w:lang w:eastAsia="en-US"/>
        </w:rPr>
        <w:t>Support:</w:t>
      </w:r>
    </w:p>
    <w:p w14:paraId="7AA0A046" w14:textId="1EBB0782" w:rsidR="00BF396E" w:rsidRDefault="00BF396E" w:rsidP="00ED7003">
      <w:pPr>
        <w:pStyle w:val="a"/>
        <w:numPr>
          <w:ilvl w:val="0"/>
          <w:numId w:val="56"/>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ED7003">
      <w:pPr>
        <w:pStyle w:val="a"/>
        <w:numPr>
          <w:ilvl w:val="1"/>
          <w:numId w:val="56"/>
        </w:numPr>
        <w:rPr>
          <w:color w:val="FF0000"/>
          <w:lang w:eastAsia="en-US"/>
        </w:rPr>
      </w:pPr>
      <w:r>
        <w:rPr>
          <w:color w:val="FF0000"/>
          <w:lang w:eastAsia="en-US"/>
        </w:rPr>
        <w:t>Support:</w:t>
      </w:r>
    </w:p>
    <w:p w14:paraId="7CEDA544" w14:textId="097F7B0F" w:rsidR="00B6523D" w:rsidRDefault="00B6523D" w:rsidP="00ED7003">
      <w:pPr>
        <w:pStyle w:val="a"/>
        <w:numPr>
          <w:ilvl w:val="0"/>
          <w:numId w:val="56"/>
        </w:numPr>
        <w:rPr>
          <w:lang w:eastAsia="en-US"/>
        </w:rPr>
      </w:pPr>
      <w:r>
        <w:rPr>
          <w:lang w:eastAsia="en-US"/>
        </w:rPr>
        <w:t>Other scenarios?</w:t>
      </w:r>
    </w:p>
    <w:p w14:paraId="3C98B8A2" w14:textId="77777777" w:rsidR="00A47C1C" w:rsidRDefault="00A47C1C" w:rsidP="00ED7003">
      <w:pPr>
        <w:pStyle w:val="a"/>
        <w:numPr>
          <w:ilvl w:val="0"/>
          <w:numId w:val="56"/>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r w:rsidR="008E3AEB" w14:paraId="6A24E39E" w14:textId="77777777" w:rsidTr="008E3AEB">
        <w:tc>
          <w:tcPr>
            <w:tcW w:w="1525" w:type="dxa"/>
          </w:tcPr>
          <w:p w14:paraId="73D1CE31" w14:textId="77777777" w:rsidR="008E3AEB" w:rsidRDefault="008E3AEB" w:rsidP="00A61CEE">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52E0107B" w14:textId="77777777" w:rsidR="008E3AEB" w:rsidRDefault="008E3AEB" w:rsidP="00A61CEE">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78E52110" w14:textId="0FC0AEBB" w:rsidR="008E3AEB" w:rsidRPr="000576D9" w:rsidRDefault="008E3AEB" w:rsidP="00ED7003">
            <w:pPr>
              <w:pStyle w:val="a"/>
              <w:numPr>
                <w:ilvl w:val="0"/>
                <w:numId w:val="62"/>
              </w:numPr>
              <w:rPr>
                <w:color w:val="000000" w:themeColor="text1"/>
                <w:lang w:eastAsia="en-US"/>
              </w:rPr>
            </w:pPr>
            <w:r w:rsidRPr="0029384C">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6DFC0390" w14:textId="1F965D2F" w:rsidR="000576D9" w:rsidRPr="0043792E" w:rsidRDefault="000576D9" w:rsidP="000576D9">
            <w:pPr>
              <w:rPr>
                <w:color w:val="FF0000"/>
                <w:lang w:eastAsia="en-US"/>
              </w:rPr>
            </w:pPr>
            <w:r w:rsidRPr="0043792E">
              <w:rPr>
                <w:color w:val="FF0000"/>
                <w:lang w:eastAsia="en-US"/>
              </w:rPr>
              <w:t xml:space="preserve">Moderator: Even though this is a good observation, I feel we should </w:t>
            </w:r>
            <w:r w:rsidR="0043792E" w:rsidRPr="0043792E">
              <w:rPr>
                <w:color w:val="FF0000"/>
                <w:lang w:eastAsia="en-US"/>
              </w:rPr>
              <w:t>not optimize too much</w:t>
            </w:r>
          </w:p>
          <w:p w14:paraId="5CC77598" w14:textId="6681A5D2" w:rsidR="008E3AEB" w:rsidRPr="0043792E" w:rsidRDefault="008E3AEB" w:rsidP="00ED7003">
            <w:pPr>
              <w:pStyle w:val="a"/>
              <w:numPr>
                <w:ilvl w:val="0"/>
                <w:numId w:val="62"/>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16C349A6" w14:textId="5F2E0FDE" w:rsidR="0043792E" w:rsidRPr="0043792E" w:rsidRDefault="0043792E" w:rsidP="0043792E">
            <w:pPr>
              <w:rPr>
                <w:color w:val="FF0000"/>
                <w:lang w:eastAsia="en-US"/>
              </w:rPr>
            </w:pPr>
            <w:r w:rsidRPr="0043792E">
              <w:rPr>
                <w:color w:val="FF0000"/>
                <w:lang w:eastAsia="en-US"/>
              </w:rPr>
              <w:t>Moderator:</w:t>
            </w:r>
            <w:r w:rsidR="00AA0963">
              <w:rPr>
                <w:color w:val="FF0000"/>
                <w:lang w:eastAsia="en-US"/>
              </w:rPr>
              <w:t xml:space="preserve"> My intention is first case (</w:t>
            </w:r>
            <w:r w:rsidR="00AA0963" w:rsidRPr="00AA0963">
              <w:rPr>
                <w:color w:val="FF0000"/>
                <w:lang w:eastAsia="en-US"/>
              </w:rPr>
              <w:t>EDT-&gt; EDT + (G_sense – G_tx))</w:t>
            </w:r>
            <w:r w:rsidR="0004587C">
              <w:rPr>
                <w:color w:val="FF0000"/>
                <w:lang w:eastAsia="en-US"/>
              </w:rPr>
              <w:t xml:space="preserve">. I don’t think we need to consider it as penalizing narrow transmission beam. Instead </w:t>
            </w:r>
            <w:r w:rsidR="00AF08E9">
              <w:rPr>
                <w:color w:val="FF0000"/>
                <w:lang w:eastAsia="en-US"/>
              </w:rPr>
              <w:t>we provide more incentive for narrower sensing beam to be used</w:t>
            </w:r>
            <w:r w:rsidR="004014B1">
              <w:rPr>
                <w:color w:val="FF0000"/>
                <w:lang w:eastAsia="en-US"/>
              </w:rPr>
              <w:t xml:space="preserve">. </w:t>
            </w:r>
          </w:p>
          <w:p w14:paraId="09324F9D" w14:textId="35D42E01" w:rsidR="008E3AEB" w:rsidRPr="008E3AEB" w:rsidRDefault="008E3AEB" w:rsidP="008E3AEB">
            <w:pPr>
              <w:rPr>
                <w:color w:val="000000" w:themeColor="text1"/>
                <w:lang w:eastAsia="en-US"/>
              </w:rPr>
            </w:pPr>
            <w:r>
              <w:rPr>
                <w:color w:val="000000" w:themeColor="text1"/>
                <w:lang w:eastAsia="en-US"/>
              </w:rPr>
              <w:t>We don’t think that Scenario 3 (omni directional) should be supported altogether</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r w:rsidR="00544398" w14:paraId="7789D356" w14:textId="77777777" w:rsidTr="00544398">
        <w:tc>
          <w:tcPr>
            <w:tcW w:w="1525" w:type="dxa"/>
          </w:tcPr>
          <w:p w14:paraId="607280AC" w14:textId="77777777" w:rsidR="00544398" w:rsidRDefault="00544398" w:rsidP="00A61CEE">
            <w:pPr>
              <w:rPr>
                <w:rFonts w:eastAsiaTheme="minorEastAsia"/>
                <w:lang w:eastAsia="zh-CN"/>
              </w:rPr>
            </w:pPr>
            <w:r>
              <w:rPr>
                <w:rFonts w:eastAsiaTheme="minorEastAsia"/>
                <w:lang w:eastAsia="zh-CN"/>
              </w:rPr>
              <w:t>Huawei, HiSilicon</w:t>
            </w:r>
          </w:p>
        </w:tc>
        <w:tc>
          <w:tcPr>
            <w:tcW w:w="7837" w:type="dxa"/>
          </w:tcPr>
          <w:p w14:paraId="23BF28B8" w14:textId="77777777" w:rsidR="00544398" w:rsidRDefault="00544398" w:rsidP="00A61CEE">
            <w:pPr>
              <w:pStyle w:val="discussionpoint"/>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ED7003">
      <w:pPr>
        <w:pStyle w:val="a"/>
        <w:numPr>
          <w:ilvl w:val="0"/>
          <w:numId w:val="56"/>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ED7003">
      <w:pPr>
        <w:pStyle w:val="a"/>
        <w:numPr>
          <w:ilvl w:val="1"/>
          <w:numId w:val="56"/>
        </w:numPr>
        <w:rPr>
          <w:lang w:eastAsia="x-none"/>
        </w:rPr>
      </w:pPr>
      <w:r>
        <w:rPr>
          <w:lang w:eastAsia="x-none"/>
        </w:rPr>
        <w:t>Support:</w:t>
      </w:r>
      <w:r w:rsidR="00A928E0">
        <w:rPr>
          <w:lang w:eastAsia="x-none"/>
        </w:rPr>
        <w:t xml:space="preserve"> Qualcomm</w:t>
      </w:r>
    </w:p>
    <w:p w14:paraId="3E7BA1CF" w14:textId="49CB627A" w:rsidR="006219FC" w:rsidRDefault="006219FC" w:rsidP="00ED7003">
      <w:pPr>
        <w:pStyle w:val="a"/>
        <w:numPr>
          <w:ilvl w:val="0"/>
          <w:numId w:val="56"/>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ED7003">
      <w:pPr>
        <w:pStyle w:val="a"/>
        <w:numPr>
          <w:ilvl w:val="1"/>
          <w:numId w:val="56"/>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af1"/>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lastRenderedPageBreak/>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r w:rsidR="00BB7DC1" w14:paraId="2E8E8188" w14:textId="77777777" w:rsidTr="00BB7DC1">
        <w:tc>
          <w:tcPr>
            <w:tcW w:w="1525" w:type="dxa"/>
          </w:tcPr>
          <w:p w14:paraId="1B8E8D65" w14:textId="77777777" w:rsidR="00BB7DC1" w:rsidRDefault="00BB7DC1" w:rsidP="00A61CEE">
            <w:pPr>
              <w:rPr>
                <w:lang w:eastAsia="en-US"/>
              </w:rPr>
            </w:pPr>
            <w:r>
              <w:rPr>
                <w:lang w:eastAsia="en-US"/>
              </w:rPr>
              <w:t>Huawei, HiSilicon</w:t>
            </w:r>
          </w:p>
        </w:tc>
        <w:tc>
          <w:tcPr>
            <w:tcW w:w="7837" w:type="dxa"/>
          </w:tcPr>
          <w:p w14:paraId="46D32DBD" w14:textId="77777777" w:rsidR="00BB7DC1" w:rsidRDefault="00BB7DC1" w:rsidP="00A61CEE">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bl>
    <w:p w14:paraId="5CB3D4FA" w14:textId="77777777" w:rsidR="00CB4166" w:rsidRDefault="00CB416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맑은 고딕"/>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lastRenderedPageBreak/>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1"/>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w:t>
            </w:r>
            <w:r w:rsidRPr="00D83D26">
              <w:rPr>
                <w:rFonts w:eastAsia="MS Mincho"/>
                <w:lang w:eastAsia="ja-JP"/>
              </w:rPr>
              <w:lastRenderedPageBreak/>
              <w:t>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lastRenderedPageBreak/>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r>
              <w:rPr>
                <w:color w:val="FF0000"/>
              </w:rPr>
              <w:t>Actually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complicated, but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3"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lastRenderedPageBreak/>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1"/>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lastRenderedPageBreak/>
        <w:t>Please provide your view:</w:t>
      </w:r>
    </w:p>
    <w:tbl>
      <w:tblPr>
        <w:tblStyle w:val="af1"/>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
              <w:rPr>
                <w:rFonts w:ascii="Times New Roman" w:eastAsia="바탕" w:hAnsi="Times New Roman" w:cs="Times New Roman"/>
                <w:color w:val="000000" w:themeColor="text1"/>
                <w:kern w:val="2"/>
                <w:sz w:val="20"/>
                <w:lang w:eastAsia="en-US"/>
              </w:rPr>
            </w:pPr>
            <w:r>
              <w:rPr>
                <w:rFonts w:ascii="Times New Roman" w:eastAsia="바탕" w:hAnsi="Times New Roman" w:cs="Times New Roman"/>
                <w:color w:val="000000" w:themeColor="text1"/>
                <w:kern w:val="2"/>
                <w:sz w:val="20"/>
                <w:lang w:eastAsia="en-US"/>
              </w:rPr>
              <w:t xml:space="preserve">Duration can be </w:t>
            </w:r>
            <w:r w:rsidRPr="00BA5858">
              <w:rPr>
                <w:rFonts w:ascii="Times New Roman" w:eastAsia="바탕" w:hAnsi="Times New Roman" w:cs="Times New Roman"/>
                <w:color w:val="000000" w:themeColor="text1"/>
                <w:kern w:val="2"/>
                <w:sz w:val="20"/>
                <w:lang w:eastAsia="en-US"/>
              </w:rPr>
              <w:t>left for implementation</w:t>
            </w:r>
            <w:r>
              <w:rPr>
                <w:rFonts w:ascii="Times New Roman" w:eastAsia="바탕"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af"/>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af"/>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af"/>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af"/>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af"/>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af"/>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960EEC" w14:paraId="209329E0" w14:textId="77777777" w:rsidTr="00960EEC">
        <w:tc>
          <w:tcPr>
            <w:tcW w:w="1117" w:type="dxa"/>
          </w:tcPr>
          <w:p w14:paraId="342A1C53" w14:textId="77777777" w:rsidR="00960EEC" w:rsidRPr="005D7F10" w:rsidRDefault="00960EEC" w:rsidP="00A61CEE">
            <w:pPr>
              <w:rPr>
                <w:rFonts w:eastAsiaTheme="minorEastAsia"/>
                <w:color w:val="000000" w:themeColor="text1"/>
                <w:lang w:eastAsia="zh-CN"/>
              </w:rPr>
            </w:pPr>
            <w:r w:rsidRPr="005D7F10">
              <w:rPr>
                <w:rFonts w:eastAsiaTheme="minorEastAsia"/>
                <w:color w:val="000000" w:themeColor="text1"/>
                <w:lang w:eastAsia="zh-CN"/>
              </w:rPr>
              <w:t>Huawei, HiSilicon</w:t>
            </w:r>
          </w:p>
        </w:tc>
        <w:tc>
          <w:tcPr>
            <w:tcW w:w="8245" w:type="dxa"/>
          </w:tcPr>
          <w:p w14:paraId="4E8D5F70" w14:textId="77777777" w:rsidR="00960EEC" w:rsidRPr="005D7F10" w:rsidRDefault="00960EEC" w:rsidP="00A61CEE">
            <w:pPr>
              <w:pStyle w:val="af"/>
              <w:rPr>
                <w:rFonts w:ascii="Times New Roman" w:eastAsiaTheme="minorEastAsia" w:hAnsi="Times New Roman" w:cs="Times New Roman"/>
                <w:color w:val="FF0000"/>
                <w:kern w:val="2"/>
                <w:sz w:val="20"/>
                <w:lang w:eastAsia="zh-CN"/>
              </w:rPr>
            </w:pPr>
            <w:r w:rsidRPr="005D7F10">
              <w:rPr>
                <w:rFonts w:ascii="Times New Roman" w:eastAsiaTheme="minorEastAsia" w:hAnsi="Times New Roman" w:cs="Times New Roman"/>
                <w:color w:val="000000" w:themeColor="text1"/>
                <w:kern w:val="2"/>
                <w:sz w:val="20"/>
                <w:lang w:eastAsia="zh-CN"/>
              </w:rPr>
              <w:t xml:space="preserve">Share similar view as Apple. </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lastRenderedPageBreak/>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바탕"/>
                <w:bCs/>
                <w:iCs/>
                <w:szCs w:val="20"/>
                <w:lang w:eastAsia="en-US"/>
              </w:rPr>
            </w:pPr>
            <w:r>
              <w:rPr>
                <w:rFonts w:cs="바탕"/>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바탕"/>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맑은 고딕"/>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1"/>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Moderator: Right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5" w:name="_Hlk84980280"/>
      <w:r w:rsidR="00132FFD">
        <w:rPr>
          <w:rFonts w:eastAsia="SimSun" w:cs="Times"/>
          <w:color w:val="FF0000"/>
          <w:szCs w:val="20"/>
          <w:lang w:val="en-US" w:eastAsia="zh-CN"/>
        </w:rPr>
        <w:t>Futurewei</w:t>
      </w:r>
      <w:bookmarkEnd w:id="15"/>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맑은 고딕"/>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0"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맑은 고딕"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맑은 고딕"/>
              </w:rPr>
            </w:pPr>
            <w:r>
              <w:rPr>
                <w:rFonts w:eastAsia="맑은 고딕"/>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맑은 고딕"/>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맑은 고딕"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맑은 고딕"/>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맑은 고딕"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맑은 고딕"/>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맑은 고딕"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맑은 고딕"/>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맑은 고딕"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a8"/>
        <w:rPr>
          <w:rFonts w:eastAsiaTheme="minorEastAsia"/>
          <w:lang w:eastAsia="zh-CN"/>
        </w:rPr>
      </w:pPr>
    </w:p>
    <w:p w14:paraId="4BC5772A" w14:textId="71795681" w:rsidR="00C956D8" w:rsidRDefault="00C956D8" w:rsidP="00C956D8">
      <w:pPr>
        <w:pStyle w:val="a8"/>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8"/>
      </w:pPr>
    </w:p>
    <w:p w14:paraId="3D9B035F" w14:textId="77777777" w:rsidR="00AB52A8" w:rsidRDefault="00AB52A8" w:rsidP="00AB52A8">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960EEC" w14:paraId="58CD418B" w14:textId="77777777" w:rsidTr="00960EEC">
        <w:tc>
          <w:tcPr>
            <w:tcW w:w="1525" w:type="dxa"/>
          </w:tcPr>
          <w:p w14:paraId="5E88CB42" w14:textId="77777777" w:rsidR="00960EEC" w:rsidRDefault="00960EEC" w:rsidP="00A61CEE">
            <w:pPr>
              <w:rPr>
                <w:rFonts w:eastAsiaTheme="minorEastAsia"/>
                <w:lang w:val="en-US" w:eastAsia="zh-CN"/>
              </w:rPr>
            </w:pPr>
            <w:r>
              <w:rPr>
                <w:rFonts w:eastAsiaTheme="minorEastAsia"/>
                <w:lang w:val="en-US" w:eastAsia="zh-CN"/>
              </w:rPr>
              <w:lastRenderedPageBreak/>
              <w:t>Huawei, HiSilicon</w:t>
            </w:r>
          </w:p>
        </w:tc>
        <w:tc>
          <w:tcPr>
            <w:tcW w:w="7837" w:type="dxa"/>
          </w:tcPr>
          <w:p w14:paraId="40EA81E9" w14:textId="77777777" w:rsidR="00960EEC" w:rsidRDefault="00960EEC" w:rsidP="00A61CEE">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sidRPr="00960EEC">
              <w:rPr>
                <w:rFonts w:eastAsia="SimSun"/>
                <w:color w:val="000000" w:themeColor="text1"/>
                <w:highlight w:val="red"/>
                <w:lang w:val="en-US" w:eastAsia="zh-CN"/>
              </w:rPr>
              <w:t>modify</w:t>
            </w:r>
            <w:r>
              <w:rPr>
                <w:rFonts w:eastAsia="SimSun"/>
                <w:color w:val="000000" w:themeColor="text1"/>
                <w:lang w:val="en-US" w:eastAsia="zh-CN"/>
              </w:rPr>
              <w:t>:</w:t>
            </w:r>
          </w:p>
          <w:p w14:paraId="7F86A6CD" w14:textId="77777777" w:rsidR="00960EEC" w:rsidRDefault="00960EEC" w:rsidP="00A61CEE">
            <w:pPr>
              <w:rPr>
                <w:rFonts w:eastAsia="SimSun"/>
                <w:color w:val="000000" w:themeColor="text1"/>
                <w:lang w:val="en-US" w:eastAsia="zh-CN"/>
              </w:rPr>
            </w:pPr>
          </w:p>
          <w:p w14:paraId="6BB9FA89" w14:textId="77777777" w:rsidR="00960EEC" w:rsidRDefault="00960EEC" w:rsidP="00A61CEE">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sidRPr="00001211">
              <w:rPr>
                <w:rFonts w:eastAsia="Times New Roman"/>
                <w:highlight w:val="red"/>
                <w:lang w:val="en-US"/>
              </w:rPr>
              <w:t>for Rx-assistance purposes</w:t>
            </w:r>
            <w:r>
              <w:rPr>
                <w:rFonts w:eastAsia="Times New Roman"/>
                <w:lang w:val="en-US"/>
              </w:rPr>
              <w:t xml:space="preserve"> </w:t>
            </w:r>
            <w:r w:rsidRPr="00C351C7">
              <w:rPr>
                <w:rFonts w:eastAsia="Times New Roman"/>
                <w:color w:val="FF0000"/>
                <w:lang w:val="en-US"/>
              </w:rPr>
              <w:t>also schedules the DL transmission after the PUCCH/SRS transmission</w:t>
            </w:r>
          </w:p>
        </w:tc>
      </w:tr>
    </w:tbl>
    <w:p w14:paraId="6CEF9103" w14:textId="77777777" w:rsidR="00AB52A8" w:rsidRDefault="00AB52A8" w:rsidP="00C956D8">
      <w:pPr>
        <w:pStyle w:val="a8"/>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맑은 고딕"/>
                <w:color w:val="000000" w:themeColor="text1"/>
              </w:rPr>
            </w:pPr>
            <w:r w:rsidRPr="00A05CE9">
              <w:rPr>
                <w:rFonts w:eastAsia="맑은 고딕"/>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맑은 고딕"/>
                <w:color w:val="000000" w:themeColor="text1"/>
              </w:rPr>
            </w:pPr>
            <w:r>
              <w:rPr>
                <w:rFonts w:eastAsia="맑은 고딕"/>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a8"/>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a8"/>
              <w:rPr>
                <w:color w:val="FF0000"/>
                <w:sz w:val="20"/>
                <w:szCs w:val="16"/>
              </w:rPr>
            </w:pPr>
          </w:p>
          <w:p w14:paraId="3DADDFE7" w14:textId="1F388597" w:rsidR="00AC7AFF" w:rsidRPr="00FD07CA" w:rsidRDefault="00AC7AFF" w:rsidP="009B2DE1">
            <w:pPr>
              <w:pStyle w:val="a8"/>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960EEC" w:rsidRPr="00FD07CA" w14:paraId="5DBAE5D3" w14:textId="77777777" w:rsidTr="00960EEC">
        <w:trPr>
          <w:trHeight w:val="120"/>
        </w:trPr>
        <w:tc>
          <w:tcPr>
            <w:tcW w:w="1525" w:type="dxa"/>
          </w:tcPr>
          <w:p w14:paraId="73E83888" w14:textId="77777777" w:rsidR="00960EEC" w:rsidRDefault="00960EEC" w:rsidP="00A61CEE">
            <w:pPr>
              <w:rPr>
                <w:rFonts w:eastAsiaTheme="minorEastAsia"/>
                <w:lang w:eastAsia="zh-CN"/>
              </w:rPr>
            </w:pPr>
            <w:r>
              <w:rPr>
                <w:rFonts w:eastAsiaTheme="minorEastAsia"/>
                <w:lang w:eastAsia="zh-CN"/>
              </w:rPr>
              <w:t>Huawei, HiSilicon</w:t>
            </w:r>
          </w:p>
        </w:tc>
        <w:tc>
          <w:tcPr>
            <w:tcW w:w="7837" w:type="dxa"/>
          </w:tcPr>
          <w:p w14:paraId="2ECDA561" w14:textId="77777777" w:rsidR="00960EEC" w:rsidRDefault="00960EEC" w:rsidP="00A61CEE">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224E4A57" w14:textId="77777777" w:rsidR="00960EEC" w:rsidRDefault="00960EEC" w:rsidP="00A61CEE">
            <w:pPr>
              <w:pStyle w:val="discussionpoint"/>
              <w:rPr>
                <w:rFonts w:eastAsia="MS Mincho"/>
                <w:color w:val="000000" w:themeColor="text1"/>
                <w:lang w:eastAsia="ja-JP"/>
              </w:rPr>
            </w:pPr>
          </w:p>
          <w:p w14:paraId="3086A5C0" w14:textId="77777777" w:rsidR="00960EEC" w:rsidRDefault="00960EEC" w:rsidP="00A61CEE">
            <w:pPr>
              <w:pStyle w:val="discussionpoint"/>
              <w:rPr>
                <w:snapToGrid/>
              </w:rPr>
            </w:pPr>
            <w:r>
              <w:t xml:space="preserve">Proposal: 2.6.2-5 </w:t>
            </w:r>
            <w:r w:rsidRPr="00AA48F1">
              <w:rPr>
                <w:highlight w:val="cyan"/>
              </w:rPr>
              <w:t>(modified)</w:t>
            </w:r>
            <w:r>
              <w:rPr>
                <w:snapToGrid/>
              </w:rPr>
              <w:t xml:space="preserve">: </w:t>
            </w:r>
          </w:p>
          <w:p w14:paraId="38918ECB" w14:textId="77777777" w:rsidR="00960EEC" w:rsidRDefault="00960EEC"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431FC5A2" w14:textId="77777777" w:rsidR="00960EEC" w:rsidRPr="00AA48F1" w:rsidRDefault="00960EEC" w:rsidP="00A61CEE">
            <w:pPr>
              <w:pStyle w:val="a"/>
              <w:numPr>
                <w:ilvl w:val="0"/>
                <w:numId w:val="38"/>
              </w:numPr>
              <w:kinsoku/>
              <w:overflowPunct/>
              <w:adjustRightInd/>
              <w:snapToGrid w:val="0"/>
              <w:spacing w:after="0" w:line="240" w:lineRule="auto"/>
              <w:textAlignment w:val="auto"/>
              <w:rPr>
                <w:rFonts w:eastAsia="Times New Roman"/>
                <w:strike/>
              </w:rPr>
            </w:pPr>
            <w:r w:rsidRPr="00AA48F1">
              <w:rPr>
                <w:rFonts w:eastAsia="Times New Roman"/>
                <w:strike/>
              </w:rPr>
              <w:t>Introduce RRC configuration for reference SCS and measurement bandwidth</w:t>
            </w:r>
          </w:p>
          <w:p w14:paraId="34EDA10F" w14:textId="77777777" w:rsidR="00960EEC" w:rsidRPr="0070155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AA48F1">
              <w:rPr>
                <w:color w:val="FF0000"/>
                <w:szCs w:val="16"/>
                <w:highlight w:val="cyan"/>
              </w:rPr>
              <w:t>FFS:</w:t>
            </w:r>
            <w:r>
              <w:rPr>
                <w:color w:val="FF0000"/>
                <w:szCs w:val="16"/>
              </w:rPr>
              <w:t xml:space="preserve"> </w:t>
            </w:r>
            <w:r w:rsidRPr="00D34E4F">
              <w:rPr>
                <w:color w:val="FF0000"/>
                <w:szCs w:val="16"/>
              </w:rPr>
              <w:t xml:space="preserve">Extend the reference SCS/CP field (ref-SCS-CP-r16) in </w:t>
            </w:r>
            <w:r w:rsidRPr="00D34E4F">
              <w:rPr>
                <w:i/>
                <w:iCs/>
                <w:color w:val="FF0000"/>
                <w:szCs w:val="16"/>
              </w:rPr>
              <w:t>RMTC-Config</w:t>
            </w:r>
          </w:p>
          <w:p w14:paraId="1B4881AF" w14:textId="77777777" w:rsidR="00960EEC" w:rsidRPr="00D34E4F"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w:t>
            </w:r>
            <w:r w:rsidRPr="00D34E4F">
              <w:rPr>
                <w:color w:val="FF0000"/>
                <w:szCs w:val="16"/>
              </w:rPr>
              <w:t xml:space="preserve"> </w:t>
            </w:r>
            <w:r>
              <w:rPr>
                <w:color w:val="FF0000"/>
                <w:szCs w:val="16"/>
              </w:rPr>
              <w:t>[</w:t>
            </w:r>
            <w:r w:rsidRPr="00D34E4F">
              <w:rPr>
                <w:color w:val="FF0000"/>
                <w:szCs w:val="16"/>
              </w:rPr>
              <w:t>120, 480 and 960 kHz SCSs</w:t>
            </w:r>
            <w:r>
              <w:rPr>
                <w:color w:val="FF0000"/>
                <w:szCs w:val="16"/>
              </w:rPr>
              <w:t>]</w:t>
            </w:r>
          </w:p>
          <w:p w14:paraId="47A3EA1E" w14:textId="77777777" w:rsidR="00960EEC" w:rsidRPr="00B67A63" w:rsidRDefault="00960EEC" w:rsidP="00A61CEE">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76596F0A" w14:textId="77777777" w:rsidR="00960EEC" w:rsidRPr="00B67A63" w:rsidRDefault="00960EEC" w:rsidP="00A61CEE">
            <w:pPr>
              <w:pStyle w:val="a"/>
              <w:numPr>
                <w:ilvl w:val="1"/>
                <w:numId w:val="38"/>
              </w:numPr>
              <w:tabs>
                <w:tab w:val="left" w:pos="720"/>
                <w:tab w:val="left" w:pos="216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 for measurement bandwidth</w:t>
            </w:r>
          </w:p>
          <w:p w14:paraId="6005D348" w14:textId="77777777" w:rsidR="00960EEC" w:rsidRDefault="00960EEC" w:rsidP="00A61CEE">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A876CB6" w14:textId="77777777" w:rsidR="00960EEC" w:rsidRPr="00F630D5" w:rsidRDefault="00960EEC" w:rsidP="00A61CEE">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1862701D" w14:textId="77777777" w:rsidR="00960EEC" w:rsidRDefault="00960EEC" w:rsidP="00A61CEE">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73D4E4" w14:textId="77777777" w:rsidR="00960EEC" w:rsidRDefault="00960EEC" w:rsidP="00A61CEE">
            <w:pPr>
              <w:pStyle w:val="discussionpoint"/>
              <w:rPr>
                <w:rFonts w:eastAsia="MS Mincho"/>
                <w:color w:val="000000" w:themeColor="text1"/>
                <w:lang w:eastAsia="ja-JP"/>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w:t>
      </w:r>
      <w:r w:rsidR="003B306B">
        <w:rPr>
          <w:szCs w:val="20"/>
        </w:rPr>
        <w:lastRenderedPageBreak/>
        <w:t xml:space="preserve">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0F22101E" w:rsid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775D3723" w14:textId="2F100EAB" w:rsidR="00113464" w:rsidRDefault="00113464" w:rsidP="00113464">
      <w:pPr>
        <w:pStyle w:val="a"/>
        <w:numPr>
          <w:ilvl w:val="1"/>
          <w:numId w:val="16"/>
        </w:numPr>
        <w:rPr>
          <w:rFonts w:eastAsia="Times New Roman"/>
        </w:rPr>
      </w:pPr>
      <w:r>
        <w:rPr>
          <w:rFonts w:eastAsia="Times New Roman"/>
        </w:rPr>
        <w:t>FFS: L1-RSSI is reported in an AP-CSI report</w:t>
      </w:r>
      <w:r w:rsidR="00D95FBC">
        <w:rPr>
          <w:rFonts w:eastAsia="Times New Roman"/>
        </w:rPr>
        <w:t xml:space="preserve"> (L1-RSRP design)</w:t>
      </w:r>
    </w:p>
    <w:p w14:paraId="4E192875" w14:textId="338B82CE" w:rsidR="00113464" w:rsidRDefault="00113464" w:rsidP="00113464">
      <w:pPr>
        <w:pStyle w:val="a"/>
        <w:numPr>
          <w:ilvl w:val="1"/>
          <w:numId w:val="16"/>
        </w:numPr>
        <w:rPr>
          <w:rFonts w:eastAsia="Times New Roman"/>
        </w:rPr>
      </w:pPr>
      <w:r>
        <w:rPr>
          <w:rFonts w:eastAsia="Times New Roman"/>
        </w:rPr>
        <w:t>FFS: L1-RSSI trigger in UL grant with existing AP-CSI triggering mechanism</w:t>
      </w:r>
      <w:r w:rsidR="00D95FBC">
        <w:rPr>
          <w:rFonts w:eastAsia="Times New Roman"/>
        </w:rPr>
        <w:t xml:space="preserve"> (L1-RSRP design)</w:t>
      </w:r>
    </w:p>
    <w:p w14:paraId="3631FC54" w14:textId="77777777" w:rsidR="00113464" w:rsidRDefault="00113464" w:rsidP="00113464">
      <w:pPr>
        <w:pStyle w:val="a"/>
        <w:numPr>
          <w:ilvl w:val="2"/>
          <w:numId w:val="16"/>
        </w:numPr>
        <w:rPr>
          <w:rFonts w:eastAsia="Times New Roman"/>
        </w:rPr>
      </w:pPr>
      <w:r>
        <w:rPr>
          <w:rFonts w:eastAsia="Times New Roman"/>
        </w:rPr>
        <w:t>FFS if L1-RSSI trigger can also be carried in DL grant</w:t>
      </w:r>
    </w:p>
    <w:p w14:paraId="36A9E49A" w14:textId="18B5DBA3" w:rsidR="00113464" w:rsidRPr="00454CE0" w:rsidRDefault="00113464" w:rsidP="00113464">
      <w:pPr>
        <w:pStyle w:val="a"/>
        <w:numPr>
          <w:ilvl w:val="1"/>
          <w:numId w:val="16"/>
        </w:numPr>
        <w:rPr>
          <w:rFonts w:eastAsia="Times New Roman"/>
        </w:rPr>
      </w:pPr>
      <w:r>
        <w:rPr>
          <w:rFonts w:eastAsia="Times New Roman"/>
        </w:rPr>
        <w:t xml:space="preserve">FFS: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2EB3C9BA" w14:textId="77777777" w:rsidR="00113464" w:rsidRDefault="00113464" w:rsidP="00113464">
      <w:pPr>
        <w:pStyle w:val="a"/>
        <w:numPr>
          <w:ilvl w:val="2"/>
          <w:numId w:val="16"/>
        </w:numPr>
        <w:rPr>
          <w:rFonts w:eastAsia="Times New Roman"/>
        </w:rPr>
      </w:pPr>
      <w:r>
        <w:rPr>
          <w:rFonts w:eastAsia="Times New Roman"/>
          <w:color w:val="FF0000"/>
        </w:rPr>
        <w:t>Note: The L1-RSRP timeline is defined in Table 5.4-2 in 38.214</w:t>
      </w:r>
    </w:p>
    <w:p w14:paraId="424EBFFC" w14:textId="39633EFB" w:rsidR="00113464" w:rsidRDefault="00113464" w:rsidP="00113464">
      <w:pPr>
        <w:pStyle w:val="a"/>
        <w:numPr>
          <w:ilvl w:val="1"/>
          <w:numId w:val="16"/>
        </w:numPr>
        <w:rPr>
          <w:rFonts w:eastAsia="Times New Roman"/>
        </w:rPr>
      </w:pPr>
      <w:r>
        <w:rPr>
          <w:rFonts w:eastAsia="Times New Roman"/>
        </w:rPr>
        <w:t>FFS: Reuse the same mechanism for L1-RSRP beam determination for L1-RSSI</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2BB2B06E" w:rsidR="008F0B25" w:rsidRDefault="00113464" w:rsidP="008F0B25">
      <w:pPr>
        <w:pStyle w:val="a"/>
        <w:numPr>
          <w:ilvl w:val="1"/>
          <w:numId w:val="16"/>
        </w:numPr>
        <w:rPr>
          <w:rFonts w:eastAsia="Times New Roman"/>
        </w:rPr>
      </w:pPr>
      <w:r>
        <w:rPr>
          <w:rFonts w:eastAsia="Times New Roman"/>
        </w:rPr>
        <w:t xml:space="preserve">Note: </w:t>
      </w:r>
      <w:r w:rsidR="008F0B25">
        <w:rPr>
          <w:rFonts w:eastAsia="Times New Roman"/>
        </w:rPr>
        <w:t>L1-RSRP is using NZP-CSI-RS</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a"/>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8FA77CF" w14:textId="4F60C8A3" w:rsidR="008607E2" w:rsidRDefault="008607E2" w:rsidP="008607E2">
      <w:pPr>
        <w:pStyle w:val="a"/>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ED7003">
            <w:pPr>
              <w:pStyle w:val="a"/>
              <w:numPr>
                <w:ilvl w:val="0"/>
                <w:numId w:val="61"/>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a"/>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the report (resolution, threshold etc).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r w:rsidR="00C277B4" w:rsidRPr="00D83D26" w14:paraId="3BEC922D" w14:textId="77777777" w:rsidTr="00C277B4">
        <w:tc>
          <w:tcPr>
            <w:tcW w:w="1525" w:type="dxa"/>
          </w:tcPr>
          <w:p w14:paraId="15709C50"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1C2952F3" w14:textId="77777777" w:rsidR="00C277B4" w:rsidRDefault="00C277B4" w:rsidP="00A61CEE">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785FFC5B" w14:textId="77777777" w:rsidR="00C277B4" w:rsidRDefault="00C277B4" w:rsidP="00A61CEE">
            <w:pPr>
              <w:rPr>
                <w:rFonts w:eastAsia="SimSun"/>
                <w:color w:val="000000" w:themeColor="text1"/>
                <w:lang w:val="en-US" w:eastAsia="zh-CN"/>
              </w:rPr>
            </w:pPr>
          </w:p>
          <w:p w14:paraId="15612539" w14:textId="77777777" w:rsidR="00C277B4" w:rsidRDefault="00C277B4" w:rsidP="00A61CEE">
            <w:pPr>
              <w:pStyle w:val="discussionpoint"/>
            </w:pPr>
            <w:r>
              <w:rPr>
                <w:snapToGrid/>
              </w:rPr>
              <w:t xml:space="preserve">Proposal: 2.6.2-6 </w:t>
            </w:r>
            <w:r w:rsidRPr="008C61B1">
              <w:rPr>
                <w:snapToGrid/>
                <w:highlight w:val="cyan"/>
              </w:rPr>
              <w:t>(modified)</w:t>
            </w:r>
          </w:p>
          <w:p w14:paraId="4ADDC06A" w14:textId="77777777" w:rsidR="00C277B4" w:rsidRDefault="00C277B4" w:rsidP="00A61CEE">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82B9200" w14:textId="77777777" w:rsidR="00C277B4" w:rsidRPr="00DE2AE2" w:rsidRDefault="00C277B4" w:rsidP="00A61CEE">
            <w:pPr>
              <w:pStyle w:val="a"/>
              <w:numPr>
                <w:ilvl w:val="0"/>
                <w:numId w:val="16"/>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7A8CEEA0" w14:textId="77777777" w:rsidR="00C277B4" w:rsidRPr="008C61B1" w:rsidRDefault="00C277B4" w:rsidP="00A61CEE">
            <w:pPr>
              <w:pStyle w:val="a"/>
              <w:numPr>
                <w:ilvl w:val="0"/>
                <w:numId w:val="16"/>
              </w:numPr>
              <w:rPr>
                <w:rFonts w:eastAsia="Times New Roman"/>
                <w:strike/>
              </w:rPr>
            </w:pPr>
            <w:r>
              <w:rPr>
                <w:rFonts w:eastAsia="Times New Roman"/>
              </w:rPr>
              <w:t xml:space="preserve">For resource used for RSSI measurement, </w:t>
            </w:r>
            <w:r w:rsidRPr="008C61B1">
              <w:rPr>
                <w:rFonts w:eastAsia="Times New Roman"/>
                <w:highlight w:val="cyan"/>
              </w:rPr>
              <w:t>support</w:t>
            </w:r>
            <w:r>
              <w:rPr>
                <w:rFonts w:eastAsia="Times New Roman"/>
              </w:rPr>
              <w:t xml:space="preserve"> </w:t>
            </w:r>
            <w:r w:rsidRPr="008C61B1">
              <w:rPr>
                <w:rFonts w:eastAsia="Times New Roman"/>
                <w:strike/>
              </w:rPr>
              <w:t>down-select between the following two alternatives:</w:t>
            </w:r>
          </w:p>
          <w:p w14:paraId="0BAB6E28" w14:textId="77777777" w:rsidR="00C277B4" w:rsidRPr="008C61B1" w:rsidRDefault="00C277B4" w:rsidP="00A61CEE">
            <w:pPr>
              <w:pStyle w:val="a"/>
              <w:numPr>
                <w:ilvl w:val="1"/>
                <w:numId w:val="16"/>
              </w:numPr>
              <w:rPr>
                <w:rFonts w:eastAsia="Times New Roman"/>
                <w:strike/>
              </w:rPr>
            </w:pPr>
            <w:r w:rsidRPr="008C61B1">
              <w:rPr>
                <w:rFonts w:eastAsia="Times New Roman"/>
                <w:strike/>
              </w:rPr>
              <w:t>Alt 1: RSSI measurement is based on the time/frequency resources configured for ZP-CSI-RS or CSI-RS for IMR</w:t>
            </w:r>
          </w:p>
          <w:p w14:paraId="4AADBC16" w14:textId="77777777" w:rsidR="00C277B4" w:rsidRPr="008C61B1" w:rsidRDefault="00C277B4" w:rsidP="00A61CEE">
            <w:pPr>
              <w:pStyle w:val="a"/>
              <w:numPr>
                <w:ilvl w:val="2"/>
                <w:numId w:val="16"/>
              </w:numPr>
              <w:rPr>
                <w:rFonts w:eastAsia="Times New Roman"/>
                <w:strike/>
              </w:rPr>
            </w:pPr>
            <w:r w:rsidRPr="008C61B1">
              <w:rPr>
                <w:rFonts w:eastAsia="Times New Roman"/>
                <w:strike/>
              </w:rPr>
              <w:t>FFS: any enhancement needed for CSI-RS for this purpose (e.g., CSI-RS over all Res in BWP over one or more symbols).</w:t>
            </w:r>
          </w:p>
          <w:p w14:paraId="061583BE" w14:textId="77777777" w:rsidR="00C277B4" w:rsidRPr="008C61B1" w:rsidRDefault="00C277B4" w:rsidP="00A61CEE">
            <w:pPr>
              <w:pStyle w:val="a"/>
              <w:numPr>
                <w:ilvl w:val="2"/>
                <w:numId w:val="16"/>
              </w:numPr>
              <w:rPr>
                <w:rFonts w:eastAsia="Times New Roman"/>
                <w:strike/>
              </w:rPr>
            </w:pPr>
            <w:r w:rsidRPr="008C61B1">
              <w:rPr>
                <w:rFonts w:eastAsia="Times New Roman"/>
                <w:strike/>
              </w:rPr>
              <w:t>Qualcomm, Ericsson, Futurewei (1</w:t>
            </w:r>
            <w:r w:rsidRPr="008C61B1">
              <w:rPr>
                <w:rFonts w:eastAsia="Times New Roman"/>
                <w:strike/>
                <w:vertAlign w:val="superscript"/>
              </w:rPr>
              <w:t>st</w:t>
            </w:r>
            <w:r w:rsidRPr="008C61B1">
              <w:rPr>
                <w:rFonts w:eastAsia="Times New Roman"/>
                <w:strike/>
              </w:rPr>
              <w:t xml:space="preserve"> choice), Fujitsu, DCM, </w:t>
            </w:r>
          </w:p>
          <w:p w14:paraId="026BCB25" w14:textId="77777777" w:rsidR="00C277B4" w:rsidRDefault="00C277B4" w:rsidP="00A61CEE">
            <w:pPr>
              <w:pStyle w:val="a"/>
              <w:numPr>
                <w:ilvl w:val="1"/>
                <w:numId w:val="16"/>
              </w:numPr>
              <w:rPr>
                <w:rFonts w:eastAsia="Times New Roman"/>
              </w:rPr>
            </w:pPr>
            <w:r w:rsidRPr="008C61B1">
              <w:rPr>
                <w:rFonts w:eastAsia="Times New Roman"/>
                <w:strike/>
              </w:rPr>
              <w:t>Alt 2:</w:t>
            </w:r>
            <w:r>
              <w:rPr>
                <w:rFonts w:eastAsia="Times New Roman"/>
              </w:rPr>
              <w:t xml:space="preserve"> Energy measurement on operating BW over indicated or specified number of symbols or time interval</w:t>
            </w:r>
          </w:p>
          <w:p w14:paraId="7C5D09FA" w14:textId="77777777" w:rsidR="00C277B4" w:rsidRDefault="00C277B4" w:rsidP="00A61CEE">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 ZTE</w:t>
            </w:r>
          </w:p>
          <w:p w14:paraId="1854BD3A" w14:textId="77777777" w:rsidR="00C277B4" w:rsidRPr="008C61B1" w:rsidRDefault="00C277B4" w:rsidP="00A61CEE">
            <w:pPr>
              <w:pStyle w:val="a"/>
              <w:numPr>
                <w:ilvl w:val="1"/>
                <w:numId w:val="16"/>
              </w:numPr>
              <w:rPr>
                <w:rFonts w:eastAsia="Times New Roman"/>
                <w:strike/>
              </w:rPr>
            </w:pPr>
            <w:r w:rsidRPr="008C61B1">
              <w:rPr>
                <w:rFonts w:eastAsia="Times New Roman"/>
                <w:strike/>
              </w:rPr>
              <w:t>As a reference, L1-RSRP is using NZP-CSI-RS</w:t>
            </w:r>
          </w:p>
          <w:p w14:paraId="05EC18CA" w14:textId="77777777" w:rsidR="00C277B4" w:rsidRDefault="00C277B4" w:rsidP="00A61CEE">
            <w:pPr>
              <w:pStyle w:val="a"/>
              <w:numPr>
                <w:ilvl w:val="0"/>
                <w:numId w:val="16"/>
              </w:numPr>
              <w:rPr>
                <w:rFonts w:eastAsia="Times New Roman"/>
              </w:rPr>
            </w:pPr>
            <w:r w:rsidRPr="008C61B1">
              <w:rPr>
                <w:rFonts w:eastAsia="Times New Roman"/>
                <w:highlight w:val="cyan"/>
              </w:rPr>
              <w:t>FFS:</w:t>
            </w:r>
            <w:r>
              <w:rPr>
                <w:rFonts w:eastAsia="Times New Roman"/>
              </w:rPr>
              <w:t xml:space="preserve"> L1-RSSI is reported in an AP-CSI report, </w:t>
            </w:r>
            <w:r w:rsidRPr="005027C6">
              <w:rPr>
                <w:rFonts w:eastAsia="Times New Roman"/>
                <w:strike/>
              </w:rPr>
              <w:t>just like L1-RSRP</w:t>
            </w:r>
          </w:p>
          <w:p w14:paraId="4D7FB222"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L1-RSSI trigger in UL grant with existing AP-CSI triggering mechanism, just like L1-RSRP</w:t>
            </w:r>
          </w:p>
          <w:p w14:paraId="36E19765" w14:textId="77777777" w:rsidR="00C277B4" w:rsidRDefault="00C277B4" w:rsidP="00A61CEE">
            <w:pPr>
              <w:pStyle w:val="a"/>
              <w:numPr>
                <w:ilvl w:val="1"/>
                <w:numId w:val="16"/>
              </w:numPr>
              <w:rPr>
                <w:rFonts w:eastAsia="Times New Roman"/>
              </w:rPr>
            </w:pPr>
            <w:r>
              <w:rPr>
                <w:rFonts w:eastAsia="Times New Roman"/>
              </w:rPr>
              <w:t>FFS if L1-RSSI trigger can also be carried in DL grant</w:t>
            </w:r>
          </w:p>
          <w:p w14:paraId="0779DDC1" w14:textId="77777777" w:rsidR="00C277B4" w:rsidRPr="00454CE0"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 xml:space="preserve">equal to AP-CSI reporting of L1-RSRP </w:t>
            </w:r>
            <w:r w:rsidRPr="00454CE0">
              <w:rPr>
                <w:rFonts w:eastAsia="Times New Roman"/>
                <w:color w:val="FF0000"/>
              </w:rPr>
              <w:t xml:space="preserve">for 120KHz </w:t>
            </w:r>
          </w:p>
          <w:p w14:paraId="693CE358" w14:textId="77777777" w:rsidR="00C277B4" w:rsidRDefault="00C277B4" w:rsidP="00A61CEE">
            <w:pPr>
              <w:pStyle w:val="a"/>
              <w:numPr>
                <w:ilvl w:val="1"/>
                <w:numId w:val="16"/>
              </w:numPr>
              <w:rPr>
                <w:rFonts w:eastAsia="Times New Roman"/>
              </w:rPr>
            </w:pPr>
            <w:r>
              <w:rPr>
                <w:rFonts w:eastAsia="Times New Roman"/>
                <w:color w:val="FF0000"/>
              </w:rPr>
              <w:lastRenderedPageBreak/>
              <w:t>Note: The L1-RSRP timeline is defined in Table 5.4-2 in 38.214</w:t>
            </w:r>
          </w:p>
          <w:p w14:paraId="5FEA8394" w14:textId="77777777" w:rsidR="00C277B4" w:rsidRDefault="00C277B4" w:rsidP="00A61CEE">
            <w:pPr>
              <w:pStyle w:val="a"/>
              <w:numPr>
                <w:ilvl w:val="0"/>
                <w:numId w:val="16"/>
              </w:numPr>
              <w:rPr>
                <w:rFonts w:eastAsia="Times New Roman"/>
              </w:rPr>
            </w:pPr>
            <w:r w:rsidRPr="005027C6">
              <w:rPr>
                <w:rFonts w:eastAsia="Times New Roman"/>
                <w:highlight w:val="cyan"/>
              </w:rPr>
              <w:t>FFS:</w:t>
            </w:r>
            <w:r>
              <w:rPr>
                <w:rFonts w:eastAsia="Times New Roman"/>
              </w:rPr>
              <w:t xml:space="preserve"> Reuse the same mechanism for L1-RSRP beam determination for L1-RSSI</w:t>
            </w:r>
          </w:p>
          <w:p w14:paraId="42C6B216" w14:textId="77777777" w:rsidR="00C277B4" w:rsidRDefault="00C277B4" w:rsidP="00A61CEE">
            <w:pPr>
              <w:pStyle w:val="a"/>
              <w:numPr>
                <w:ilvl w:val="0"/>
                <w:numId w:val="16"/>
              </w:numPr>
              <w:rPr>
                <w:rFonts w:eastAsia="Times New Roman"/>
              </w:rPr>
            </w:pPr>
            <w:r>
              <w:rPr>
                <w:rFonts w:eastAsia="Times New Roman"/>
              </w:rPr>
              <w:t>On the content of L1-RSSI report, down-select one or more of the following alternatives</w:t>
            </w:r>
          </w:p>
          <w:p w14:paraId="5BAAD05B" w14:textId="77777777" w:rsidR="00C277B4" w:rsidRDefault="00C277B4" w:rsidP="00A61CEE">
            <w:pPr>
              <w:pStyle w:val="a"/>
              <w:numPr>
                <w:ilvl w:val="1"/>
                <w:numId w:val="16"/>
              </w:numPr>
              <w:rPr>
                <w:rFonts w:eastAsia="Times New Roman"/>
              </w:rPr>
            </w:pPr>
            <w:r>
              <w:rPr>
                <w:rFonts w:eastAsia="Times New Roman"/>
              </w:rPr>
              <w:t>Alt 1. L1-RSSI provides the (quantized) value of RSSI measurement</w:t>
            </w:r>
          </w:p>
          <w:p w14:paraId="43080F25" w14:textId="77777777" w:rsidR="00C277B4" w:rsidRDefault="00C277B4" w:rsidP="00A61CEE">
            <w:pPr>
              <w:pStyle w:val="a"/>
              <w:numPr>
                <w:ilvl w:val="2"/>
                <w:numId w:val="16"/>
              </w:numPr>
              <w:rPr>
                <w:rFonts w:eastAsia="Times New Roman"/>
              </w:rPr>
            </w:pPr>
            <w:r>
              <w:rPr>
                <w:rFonts w:eastAsia="Times New Roman"/>
              </w:rPr>
              <w:t>Qualcomm, Ericsson, Apple, Futurewei, DCM, Nokia. Sony, Charter</w:t>
            </w:r>
          </w:p>
          <w:p w14:paraId="2739E159" w14:textId="77777777" w:rsidR="00C277B4" w:rsidRDefault="00C277B4" w:rsidP="00A61CEE">
            <w:pPr>
              <w:pStyle w:val="a"/>
              <w:numPr>
                <w:ilvl w:val="1"/>
                <w:numId w:val="16"/>
              </w:numPr>
              <w:rPr>
                <w:rFonts w:eastAsia="Times New Roman"/>
              </w:rPr>
            </w:pPr>
            <w:r>
              <w:rPr>
                <w:rFonts w:eastAsia="Times New Roman"/>
              </w:rPr>
              <w:t>Alt 2. L1-RSSI provides the comparison outcome with a preconfigured Energy Detection threshold</w:t>
            </w:r>
          </w:p>
          <w:p w14:paraId="7286E42D" w14:textId="0F4E137C" w:rsidR="00C277B4" w:rsidRDefault="005D1E78" w:rsidP="00A61CEE">
            <w:pPr>
              <w:rPr>
                <w:rFonts w:eastAsia="SimSun"/>
                <w:color w:val="000000" w:themeColor="text1"/>
                <w:lang w:val="en-US" w:eastAsia="zh-CN"/>
              </w:rPr>
            </w:pPr>
            <w:r w:rsidRPr="00113464">
              <w:rPr>
                <w:rFonts w:eastAsia="SimSun"/>
                <w:color w:val="FF0000"/>
                <w:lang w:val="en-US" w:eastAsia="zh-CN"/>
              </w:rPr>
              <w:t xml:space="preserve">Moderator: For </w:t>
            </w:r>
            <w:r w:rsidR="001E2ED4" w:rsidRPr="00113464">
              <w:rPr>
                <w:rFonts w:eastAsia="SimSun"/>
                <w:color w:val="FF0000"/>
                <w:lang w:val="en-US" w:eastAsia="zh-CN"/>
              </w:rPr>
              <w:t xml:space="preserve">resource used, given different preferences, we can leave the down-selection to the future. For the </w:t>
            </w:r>
            <w:r w:rsidR="00292AB8" w:rsidRPr="00113464">
              <w:rPr>
                <w:rFonts w:eastAsia="SimSun"/>
                <w:color w:val="FF0000"/>
                <w:lang w:val="en-US" w:eastAsia="zh-CN"/>
              </w:rPr>
              <w:t>FFS items, I am open to change them to FFS.</w:t>
            </w:r>
            <w:r w:rsidR="00D83033" w:rsidRPr="00113464">
              <w:rPr>
                <w:rFonts w:eastAsia="SimSun"/>
                <w:color w:val="FF0000"/>
                <w:lang w:val="en-US" w:eastAsia="zh-CN"/>
              </w:rPr>
              <w:t xml:space="preserve"> The FFS are just current L1-RSRP design though.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037EF9A" w14:textId="31C2745F" w:rsidR="00E26DC0" w:rsidRDefault="00E26DC0" w:rsidP="00E26DC0">
            <w:pPr>
              <w:rPr>
                <w:lang w:eastAsia="en-US"/>
              </w:rPr>
            </w:pPr>
            <w:r>
              <w:rPr>
                <w:rFonts w:eastAsia="맑은 고딕" w:hint="eastAsia"/>
                <w:lang w:val="en-US"/>
              </w:rPr>
              <w:t>W</w:t>
            </w:r>
            <w:r>
              <w:rPr>
                <w:rFonts w:eastAsia="맑은 고딕"/>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맑은 고딕"/>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맑은 고딕"/>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lastRenderedPageBreak/>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맑은 고딕"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맑은 고딕"/>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맑은 고딕"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맑은 고딕"/>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ED7003">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굴림"/>
                <w:kern w:val="0"/>
                <w:szCs w:val="20"/>
              </w:rPr>
            </w:pPr>
            <w:r w:rsidRPr="00680880">
              <w:rPr>
                <w:rFonts w:eastAsia="굴림"/>
                <w:kern w:val="0"/>
                <w:szCs w:val="20"/>
              </w:rPr>
              <w:t xml:space="preserve">Intel </w:t>
            </w:r>
          </w:p>
        </w:tc>
        <w:tc>
          <w:tcPr>
            <w:tcW w:w="7837" w:type="dxa"/>
          </w:tcPr>
          <w:p w14:paraId="56184391" w14:textId="627AA8EF" w:rsidR="0042407F" w:rsidRPr="00680880" w:rsidRDefault="006710A3" w:rsidP="00CA4DB6">
            <w:pPr>
              <w:rPr>
                <w:rFonts w:eastAsia="굴림"/>
                <w:kern w:val="0"/>
                <w:szCs w:val="20"/>
              </w:rPr>
            </w:pPr>
            <w:r w:rsidRPr="00680880">
              <w:rPr>
                <w:rFonts w:eastAsia="굴림"/>
                <w:kern w:val="0"/>
                <w:szCs w:val="20"/>
              </w:rPr>
              <w:t>As clarified above, we do not think this is needed. Our understanding</w:t>
            </w:r>
            <w:r w:rsidR="00031FED" w:rsidRPr="00680880">
              <w:rPr>
                <w:rFonts w:eastAsia="굴림"/>
                <w:kern w:val="0"/>
                <w:szCs w:val="20"/>
              </w:rPr>
              <w:t>, as explained above,</w:t>
            </w:r>
            <w:r w:rsidRPr="00680880">
              <w:rPr>
                <w:rFonts w:eastAsia="굴림"/>
                <w:kern w:val="0"/>
                <w:szCs w:val="20"/>
              </w:rPr>
              <w:t xml:space="preserve"> is that one-to-many mapping</w:t>
            </w:r>
            <w:r w:rsidR="00031FED" w:rsidRPr="00680880">
              <w:rPr>
                <w:rFonts w:eastAsia="굴림"/>
                <w:kern w:val="0"/>
                <w:szCs w:val="20"/>
              </w:rPr>
              <w:t xml:space="preserve"> at the UE</w:t>
            </w:r>
            <w:r w:rsidRPr="00680880">
              <w:rPr>
                <w:rFonts w:eastAsia="굴림"/>
                <w:kern w:val="0"/>
                <w:szCs w:val="20"/>
              </w:rPr>
              <w:t xml:space="preserve"> is only applicable if multi-TRP is supported</w:t>
            </w:r>
            <w:r w:rsidR="008B1AA8" w:rsidRPr="00680880">
              <w:rPr>
                <w:rFonts w:eastAsia="굴림"/>
                <w:kern w:val="0"/>
                <w:szCs w:val="20"/>
              </w:rPr>
              <w:t xml:space="preserve">, and we are </w:t>
            </w:r>
            <w:r w:rsidR="00031FED" w:rsidRPr="00680880">
              <w:rPr>
                <w:rFonts w:eastAsia="굴림"/>
                <w:kern w:val="0"/>
                <w:szCs w:val="20"/>
              </w:rPr>
              <w:t xml:space="preserve">not </w:t>
            </w:r>
            <w:r w:rsidR="008B1AA8" w:rsidRPr="00680880">
              <w:rPr>
                <w:rFonts w:eastAsia="굴림"/>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굴림"/>
                <w:kern w:val="0"/>
                <w:szCs w:val="20"/>
              </w:rPr>
            </w:pPr>
            <w:r>
              <w:rPr>
                <w:rFonts w:eastAsia="굴림"/>
                <w:kern w:val="0"/>
                <w:szCs w:val="20"/>
              </w:rPr>
              <w:t>Futurewei</w:t>
            </w:r>
          </w:p>
        </w:tc>
        <w:tc>
          <w:tcPr>
            <w:tcW w:w="7837" w:type="dxa"/>
          </w:tcPr>
          <w:p w14:paraId="652C3CBB" w14:textId="6732D071" w:rsidR="00907C3F" w:rsidRPr="00680880" w:rsidRDefault="00907C3F" w:rsidP="00CA4DB6">
            <w:pPr>
              <w:rPr>
                <w:rFonts w:eastAsia="굴림"/>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a"/>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맑은 고딕"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C277B4" w:rsidRPr="00B40F49" w14:paraId="7C32AB96" w14:textId="77777777" w:rsidTr="00C277B4">
        <w:tc>
          <w:tcPr>
            <w:tcW w:w="1525" w:type="dxa"/>
          </w:tcPr>
          <w:p w14:paraId="13B759DC" w14:textId="77777777" w:rsidR="00C277B4" w:rsidRDefault="00C277B4" w:rsidP="00A61CEE">
            <w:pPr>
              <w:rPr>
                <w:rFonts w:eastAsiaTheme="minorEastAsia"/>
                <w:lang w:val="en-US" w:eastAsia="zh-CN"/>
              </w:rPr>
            </w:pPr>
            <w:r>
              <w:rPr>
                <w:rFonts w:eastAsiaTheme="minorEastAsia"/>
                <w:lang w:val="en-US" w:eastAsia="zh-CN"/>
              </w:rPr>
              <w:t>Huawei, HiSilicon</w:t>
            </w:r>
          </w:p>
        </w:tc>
        <w:tc>
          <w:tcPr>
            <w:tcW w:w="7837" w:type="dxa"/>
          </w:tcPr>
          <w:p w14:paraId="7BFF074A" w14:textId="77777777" w:rsidR="00C277B4" w:rsidRDefault="00C277B4" w:rsidP="00A61CEE">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01C78ED5" w14:textId="77777777" w:rsidR="00C277B4" w:rsidRDefault="00C277B4" w:rsidP="00A61CEE">
            <w:pPr>
              <w:rPr>
                <w:rFonts w:eastAsiaTheme="minorEastAsia"/>
                <w:lang w:val="en-US" w:eastAsia="zh-CN"/>
              </w:rPr>
            </w:pPr>
          </w:p>
          <w:p w14:paraId="5FBF390D" w14:textId="77777777" w:rsidR="00C277B4" w:rsidRDefault="00C277B4" w:rsidP="00A61CEE">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45FC7FFE" w14:textId="77777777" w:rsidR="00C277B4" w:rsidRDefault="00C277B4" w:rsidP="00A61CEE">
            <w:pPr>
              <w:pStyle w:val="a"/>
              <w:numPr>
                <w:ilvl w:val="1"/>
                <w:numId w:val="45"/>
              </w:numPr>
              <w:snapToGrid w:val="0"/>
              <w:spacing w:after="0" w:line="256" w:lineRule="auto"/>
              <w:textAlignment w:val="auto"/>
              <w:rPr>
                <w:szCs w:val="20"/>
              </w:rPr>
            </w:pPr>
            <w:r w:rsidRPr="00294FF7">
              <w:rPr>
                <w:szCs w:val="20"/>
                <w:highlight w:val="cyan"/>
              </w:rPr>
              <w:t>RAN4 choice may not be limited by the list above,</w:t>
            </w:r>
            <w:r>
              <w:rPr>
                <w:szCs w:val="20"/>
              </w:rPr>
              <w:t xml:space="preserve"> but if different method is selected, RAN1 would like to have an opportunity to check as well</w:t>
            </w:r>
          </w:p>
          <w:p w14:paraId="02C6FCB5" w14:textId="77777777" w:rsidR="00C277B4" w:rsidRDefault="00C277B4" w:rsidP="00A61CEE">
            <w:pPr>
              <w:rPr>
                <w:rFonts w:eastAsiaTheme="minorEastAsia"/>
                <w:lang w:val="en-US" w:eastAsia="zh-CN"/>
              </w:rPr>
            </w:pPr>
          </w:p>
          <w:p w14:paraId="26D95F88" w14:textId="77777777" w:rsidR="00C277B4" w:rsidRDefault="00C277B4" w:rsidP="00A61CEE">
            <w:pPr>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1"/>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맑은 고딕"/>
                <w:color w:val="000000" w:themeColor="text1"/>
              </w:rPr>
            </w:pPr>
            <w:r>
              <w:rPr>
                <w:rFonts w:eastAsia="맑은 고딕"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ED7003">
            <w:pPr>
              <w:numPr>
                <w:ilvl w:val="0"/>
                <w:numId w:val="59"/>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맑은 고딕"/>
                <w:color w:val="000000" w:themeColor="text1"/>
              </w:rPr>
            </w:pPr>
            <w:r>
              <w:rPr>
                <w:rFonts w:eastAsia="맑은 고딕"/>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맑은 고딕"/>
                <w:color w:val="000000" w:themeColor="text1"/>
              </w:rPr>
            </w:pPr>
            <w:r>
              <w:rPr>
                <w:rFonts w:eastAsia="맑은 고딕"/>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맑은 고딕"/>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lastRenderedPageBreak/>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r w:rsidR="00C277B4" w:rsidRPr="000B733A" w14:paraId="2D892238" w14:textId="77777777" w:rsidTr="00C277B4">
        <w:tc>
          <w:tcPr>
            <w:tcW w:w="1525" w:type="dxa"/>
          </w:tcPr>
          <w:p w14:paraId="41BFAC80" w14:textId="77777777" w:rsidR="00C277B4" w:rsidRDefault="00C277B4" w:rsidP="00A61CEE">
            <w:pPr>
              <w:rPr>
                <w:rFonts w:eastAsiaTheme="minorEastAsia"/>
                <w:lang w:eastAsia="zh-CN"/>
              </w:rPr>
            </w:pPr>
            <w:r>
              <w:rPr>
                <w:rFonts w:eastAsiaTheme="minorEastAsia"/>
                <w:lang w:eastAsia="zh-CN"/>
              </w:rPr>
              <w:t>Huawei, HiSilicon</w:t>
            </w:r>
          </w:p>
        </w:tc>
        <w:tc>
          <w:tcPr>
            <w:tcW w:w="7837" w:type="dxa"/>
          </w:tcPr>
          <w:p w14:paraId="71498BE7" w14:textId="77777777" w:rsidR="00C277B4" w:rsidRPr="00080D79" w:rsidRDefault="00C277B4" w:rsidP="00A61CEE">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075BA4" w:rsidRPr="000B733A" w14:paraId="2870E428" w14:textId="77777777" w:rsidTr="00C277B4">
        <w:tc>
          <w:tcPr>
            <w:tcW w:w="1525" w:type="dxa"/>
          </w:tcPr>
          <w:p w14:paraId="6ED7C07A" w14:textId="0DED8E54" w:rsidR="00075BA4" w:rsidRPr="00075BA4" w:rsidRDefault="00075BA4" w:rsidP="00A61CEE">
            <w:pPr>
              <w:rPr>
                <w:rFonts w:eastAsia="맑은 고딕"/>
              </w:rPr>
            </w:pPr>
            <w:r>
              <w:rPr>
                <w:rFonts w:eastAsia="맑은 고딕" w:hint="eastAsia"/>
              </w:rPr>
              <w:t>LG Electronics</w:t>
            </w:r>
          </w:p>
        </w:tc>
        <w:tc>
          <w:tcPr>
            <w:tcW w:w="7837" w:type="dxa"/>
          </w:tcPr>
          <w:p w14:paraId="7B370FC3" w14:textId="77777777" w:rsidR="008E7A4E" w:rsidRDefault="008E7A4E" w:rsidP="008E7A4E">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0A6496D7" w14:textId="77777777" w:rsidR="008E7A4E" w:rsidRDefault="008E7A4E" w:rsidP="008E7A4E">
            <w:pPr>
              <w:snapToGrid w:val="0"/>
              <w:spacing w:line="252" w:lineRule="auto"/>
              <w:rPr>
                <w:color w:val="1F497D"/>
                <w:szCs w:val="20"/>
                <w:lang w:eastAsia="en-US"/>
              </w:rPr>
            </w:pPr>
          </w:p>
          <w:p w14:paraId="4FFB7844"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UE#1 with beamCorrespondenceWithoutUL-BeamSweeping = {1}</w:t>
            </w:r>
          </w:p>
          <w:p w14:paraId="7D41B173"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UE#2 with beamCorrespondenceWithoutUL-BeamSweeping = {0} after UL beam management procedure</w:t>
            </w:r>
          </w:p>
          <w:p w14:paraId="5C41866E" w14:textId="77777777" w:rsidR="008E7A4E" w:rsidRPr="008E7A4E" w:rsidRDefault="008E7A4E" w:rsidP="008E7A4E">
            <w:pPr>
              <w:widowControl/>
              <w:numPr>
                <w:ilvl w:val="0"/>
                <w:numId w:val="65"/>
              </w:numPr>
              <w:kinsoku/>
              <w:adjustRightInd/>
              <w:snapToGrid w:val="0"/>
              <w:spacing w:line="252" w:lineRule="auto"/>
              <w:textAlignment w:val="auto"/>
              <w:rPr>
                <w:szCs w:val="20"/>
                <w:lang w:eastAsia="zh-CN"/>
              </w:rPr>
            </w:pPr>
            <w:r w:rsidRPr="008E7A4E">
              <w:rPr>
                <w:szCs w:val="20"/>
                <w:lang w:eastAsia="zh-CN"/>
              </w:rPr>
              <w:t>UE#3 with beamCorre</w:t>
            </w:r>
            <w:bookmarkStart w:id="25" w:name="_GoBack"/>
            <w:bookmarkEnd w:id="25"/>
            <w:r w:rsidRPr="008E7A4E">
              <w:rPr>
                <w:szCs w:val="20"/>
                <w:lang w:eastAsia="zh-CN"/>
              </w:rPr>
              <w:t>spondenceWithoutUL-BeamSweeping = {0} before UL beam management procedure</w:t>
            </w:r>
          </w:p>
          <w:p w14:paraId="58CF1B54" w14:textId="77777777" w:rsidR="008E7A4E" w:rsidRPr="008E7A4E" w:rsidRDefault="008E7A4E" w:rsidP="008E7A4E">
            <w:pPr>
              <w:snapToGrid w:val="0"/>
              <w:spacing w:line="252" w:lineRule="auto"/>
              <w:rPr>
                <w:szCs w:val="20"/>
                <w:lang w:eastAsia="en-US"/>
              </w:rPr>
            </w:pPr>
            <w:r w:rsidRPr="008E7A4E">
              <w:rPr>
                <w:szCs w:val="20"/>
                <w:lang w:eastAsia="en-US"/>
              </w:rPr>
              <w:t>However, we think that the beam correspondence capability should be considered from the RAN4 requirement (defined in 38.101) perspective since how UE is implanted depends on the implementation.</w:t>
            </w:r>
          </w:p>
          <w:p w14:paraId="65FFFBEF" w14:textId="7F7DC37F" w:rsidR="00B663C0" w:rsidRPr="00075BA4" w:rsidRDefault="008E7A4E" w:rsidP="008E7A4E">
            <w:pPr>
              <w:wordWrap/>
              <w:rPr>
                <w:color w:val="000000"/>
                <w:szCs w:val="20"/>
                <w:lang w:eastAsia="en-US"/>
              </w:rPr>
            </w:pPr>
            <w:r w:rsidRPr="008E7A4E">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sidRPr="008E7A4E">
              <w:rPr>
                <w:szCs w:val="20"/>
                <w:lang w:eastAsia="zh-CN"/>
              </w:rPr>
              <w:t xml:space="preserve"> as well to </w:t>
            </w:r>
            <w:r w:rsidRPr="008E7A4E">
              <w:rPr>
                <w:szCs w:val="20"/>
                <w:lang w:eastAsia="en-US"/>
              </w:rPr>
              <w:t xml:space="preserve">UE#3 “with BC={0} and before the beam management procedure” which should be satisfied with RAN4 requirement but with 3 dB relaxed. Therefore, </w:t>
            </w:r>
            <w:r w:rsidRPr="008E7A4E">
              <w:rPr>
                <w:szCs w:val="20"/>
                <w:lang w:eastAsia="zh-CN"/>
              </w:rPr>
              <w:t>the agreement made in online discussion is sufficient to all of UE#1/2/3 in our view and, if necessary, ED threshold adjustment (e.g., 3 dB penalty for UE#3) can be considered for UE#3.</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lastRenderedPageBreak/>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맑은 고딕"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맑은 고딕"/>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맑은 고딕"/>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ED7003">
            <w:pPr>
              <w:pStyle w:val="a"/>
              <w:numPr>
                <w:ilvl w:val="0"/>
                <w:numId w:val="57"/>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ED7003">
            <w:pPr>
              <w:pStyle w:val="a"/>
              <w:numPr>
                <w:ilvl w:val="0"/>
                <w:numId w:val="57"/>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맑은 고딕"/>
                <w:lang w:val="en-US"/>
              </w:rPr>
            </w:pPr>
            <w:r>
              <w:rPr>
                <w:rFonts w:eastAsia="맑은 고딕" w:hint="eastAsia"/>
                <w:lang w:val="en-US"/>
              </w:rPr>
              <w:t>W</w:t>
            </w:r>
            <w:r>
              <w:rPr>
                <w:rFonts w:eastAsia="맑은 고딕"/>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맑은 고딕"/>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lastRenderedPageBreak/>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lastRenderedPageBreak/>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w:t>
            </w:r>
            <w:r>
              <w:rPr>
                <w:rFonts w:eastAsia="Times New Roman"/>
                <w:b/>
                <w:bCs/>
                <w:snapToGrid/>
                <w:color w:val="000000"/>
                <w:kern w:val="0"/>
                <w:szCs w:val="20"/>
                <w:lang w:val="en-US" w:eastAsia="en-US"/>
              </w:rPr>
              <w:lastRenderedPageBreak/>
              <w:t>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lastRenderedPageBreak/>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8"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w:t>
            </w:r>
            <w:r>
              <w:lastRenderedPageBreak/>
              <w:t xml:space="preserve">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lastRenderedPageBreak/>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맑은 고딕"/>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lastRenderedPageBreak/>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맑은 고딕"/>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맑은 고딕"/>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맑은 고딕"/>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맑은 고딕"/>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lastRenderedPageBreak/>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맑은 고딕" w:hint="eastAsia"/>
                <w:lang w:val="en-US"/>
              </w:rPr>
              <w:t>W</w:t>
            </w:r>
            <w:r>
              <w:rPr>
                <w:rFonts w:eastAsia="맑은 고딕"/>
                <w:lang w:val="en-US"/>
              </w:rPr>
              <w:t>ILUS</w:t>
            </w:r>
          </w:p>
        </w:tc>
        <w:tc>
          <w:tcPr>
            <w:tcW w:w="7567" w:type="dxa"/>
          </w:tcPr>
          <w:p w14:paraId="29EE6E8E" w14:textId="621BEFD5" w:rsidR="00E26DC0" w:rsidRDefault="00E26DC0" w:rsidP="00E26DC0">
            <w:pPr>
              <w:rPr>
                <w:lang w:eastAsia="en-US"/>
              </w:rPr>
            </w:pPr>
            <w:r>
              <w:rPr>
                <w:rFonts w:eastAsia="맑은 고딕" w:hint="eastAsia"/>
                <w:lang w:val="en-US"/>
              </w:rPr>
              <w:t>W</w:t>
            </w:r>
            <w:r>
              <w:rPr>
                <w:rFonts w:eastAsia="맑은 고딕"/>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맑은 고딕"/>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맑은 고딕"/>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lastRenderedPageBreak/>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7A2582E3"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0679590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77401563"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5"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5"/>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lastRenderedPageBreak/>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33774F43"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7B897C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2F86DC49"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507F67D9" w:rsidR="00577321" w:rsidRDefault="00577321" w:rsidP="00577321">
      <w:pPr>
        <w:contextualSpacing/>
      </w:pPr>
      <w:r>
        <w:t xml:space="preserve">The following signals/channels can be multiplexed </w:t>
      </w:r>
      <w:r w:rsidRPr="00FE43A7">
        <w:rPr>
          <w:color w:val="FF0000"/>
        </w:rPr>
        <w:t>with SS/PBCH block transmission in the same burst without gaps</w:t>
      </w:r>
      <w:r w:rsidR="00227FBE" w:rsidRPr="00FE43A7">
        <w:rPr>
          <w:color w:val="FF0000"/>
        </w:rPr>
        <w:t xml:space="preserve"> and the burst can be transmitted </w:t>
      </w:r>
      <w:r w:rsidR="00FE43A7" w:rsidRPr="00FE43A7">
        <w:rPr>
          <w:color w:val="FF0000"/>
        </w:rPr>
        <w:t>as</w:t>
      </w:r>
      <w:r w:rsidR="00227FBE" w:rsidRPr="00FE43A7">
        <w:rPr>
          <w:color w:val="FF0000"/>
        </w:rPr>
        <w:t xml:space="preserve"> contention exemption short control signalling </w:t>
      </w:r>
    </w:p>
    <w:p w14:paraId="3E8D4767" w14:textId="77777777" w:rsidR="00577321" w:rsidRDefault="00577321" w:rsidP="00577321">
      <w:pPr>
        <w:pStyle w:val="a"/>
        <w:numPr>
          <w:ilvl w:val="0"/>
          <w:numId w:val="48"/>
        </w:numPr>
        <w:rPr>
          <w:lang w:eastAsia="en-US"/>
        </w:rPr>
      </w:pPr>
      <w:r>
        <w:rPr>
          <w:lang w:eastAsia="en-US"/>
        </w:rPr>
        <w:lastRenderedPageBreak/>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r w:rsidR="00BA4B52" w:rsidRPr="001B1F34" w14:paraId="376FCF6F" w14:textId="77777777" w:rsidTr="00BA4B52">
        <w:tc>
          <w:tcPr>
            <w:tcW w:w="1795" w:type="dxa"/>
          </w:tcPr>
          <w:p w14:paraId="416EFFA9"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32B2D828"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5A52D986" w14:textId="70D9228B" w:rsidR="002425C7" w:rsidRDefault="002425C7" w:rsidP="00A61CEE">
            <w:pPr>
              <w:rPr>
                <w:rFonts w:eastAsiaTheme="minorEastAsia"/>
                <w:lang w:eastAsia="zh-CN"/>
              </w:rPr>
            </w:pPr>
            <w:r w:rsidRPr="00FD25F0">
              <w:rPr>
                <w:rFonts w:eastAsiaTheme="minorEastAsia"/>
                <w:color w:val="FF0000"/>
                <w:lang w:eastAsia="zh-CN"/>
              </w:rPr>
              <w:t xml:space="preserve">Moderator: The list of signals/channels, though more than what are included in Rel.16 NR-U DRS, are the signals/channels that can be multiplexed in DRS with Cat2 LBT based transmission. </w:t>
            </w:r>
            <w:r w:rsidR="00217CA4">
              <w:rPr>
                <w:rFonts w:eastAsiaTheme="minorEastAsia"/>
                <w:color w:val="FF0000"/>
                <w:lang w:eastAsia="zh-CN"/>
              </w:rPr>
              <w:t>Since we introduced exception for them in NR-U in FR1, it may not be too aggressive to introduce similar exception for them in FR2-2</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lastRenderedPageBreak/>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As mentioned above we do not support this proposal, and further discussion may ne needed.</w:t>
            </w:r>
          </w:p>
        </w:tc>
      </w:tr>
      <w:tr w:rsidR="00BA4B52" w:rsidRPr="001B1F34" w14:paraId="64533141" w14:textId="77777777" w:rsidTr="00BA4B52">
        <w:tc>
          <w:tcPr>
            <w:tcW w:w="1795" w:type="dxa"/>
          </w:tcPr>
          <w:p w14:paraId="2B20C570" w14:textId="77777777" w:rsidR="00BA4B52" w:rsidRDefault="00BA4B52" w:rsidP="00A61CEE">
            <w:pPr>
              <w:rPr>
                <w:rFonts w:eastAsiaTheme="minorEastAsia"/>
                <w:lang w:eastAsia="zh-CN"/>
              </w:rPr>
            </w:pPr>
            <w:r>
              <w:rPr>
                <w:rFonts w:eastAsiaTheme="minorEastAsia"/>
                <w:lang w:eastAsia="zh-CN"/>
              </w:rPr>
              <w:t>Huawei, HiSilicon</w:t>
            </w:r>
          </w:p>
        </w:tc>
        <w:tc>
          <w:tcPr>
            <w:tcW w:w="7567" w:type="dxa"/>
          </w:tcPr>
          <w:p w14:paraId="234334F4" w14:textId="77777777" w:rsidR="00BA4B52" w:rsidRDefault="00BA4B52" w:rsidP="00A61CEE">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lastRenderedPageBreak/>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맑은 고딕"/>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맑은 고딕" w:hint="eastAsia"/>
                <w:lang w:val="en-US"/>
              </w:rPr>
              <w:t>W</w:t>
            </w:r>
            <w:r>
              <w:rPr>
                <w:rFonts w:eastAsia="맑은 고딕"/>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맑은 고딕"/>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lastRenderedPageBreak/>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lastRenderedPageBreak/>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F270D" w14:textId="77777777" w:rsidR="00416D48" w:rsidRDefault="00416D48">
      <w:pPr>
        <w:spacing w:after="0" w:line="240" w:lineRule="auto"/>
      </w:pPr>
      <w:r>
        <w:separator/>
      </w:r>
    </w:p>
  </w:endnote>
  <w:endnote w:type="continuationSeparator" w:id="0">
    <w:p w14:paraId="6444D8A3" w14:textId="77777777" w:rsidR="00416D48" w:rsidRDefault="0041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4634" w14:textId="77777777" w:rsidR="0028615B" w:rsidRDefault="0028615B">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28615B" w:rsidRDefault="0028615B">
    <w:pPr>
      <w:pStyle w:val="ab"/>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5382" w14:textId="558569AC" w:rsidR="0028615B" w:rsidRDefault="0028615B">
    <w:pPr>
      <w:pStyle w:val="ab"/>
      <w:rPr>
        <w:rStyle w:val="af3"/>
      </w:rPr>
    </w:pPr>
    <w:r>
      <w:rPr>
        <w:rStyle w:val="af3"/>
      </w:rPr>
      <w:fldChar w:fldCharType="begin"/>
    </w:r>
    <w:r>
      <w:rPr>
        <w:rStyle w:val="af3"/>
      </w:rPr>
      <w:instrText xml:space="preserve">PAGE  </w:instrText>
    </w:r>
    <w:r>
      <w:rPr>
        <w:rStyle w:val="af3"/>
      </w:rPr>
      <w:fldChar w:fldCharType="separate"/>
    </w:r>
    <w:r w:rsidR="008E7A4E">
      <w:rPr>
        <w:rStyle w:val="af3"/>
        <w:noProof/>
      </w:rPr>
      <w:t>83</w:t>
    </w:r>
    <w:r>
      <w:rPr>
        <w:rStyle w:val="af3"/>
      </w:rPr>
      <w:fldChar w:fldCharType="end"/>
    </w:r>
  </w:p>
  <w:p w14:paraId="2BFA7ADE" w14:textId="77777777" w:rsidR="0028615B" w:rsidRDefault="0028615B">
    <w:pPr>
      <w:pStyle w:val="ab"/>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36DE" w14:textId="77777777" w:rsidR="00416D48" w:rsidRDefault="00416D48">
      <w:pPr>
        <w:spacing w:after="0" w:line="240" w:lineRule="auto"/>
      </w:pPr>
      <w:r>
        <w:separator/>
      </w:r>
    </w:p>
  </w:footnote>
  <w:footnote w:type="continuationSeparator" w:id="0">
    <w:p w14:paraId="0CF27481" w14:textId="77777777" w:rsidR="00416D48" w:rsidRDefault="00416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hybridMultilevel"/>
    <w:tmpl w:val="2D1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224D8B"/>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8CA3E1B"/>
    <w:multiLevelType w:val="hybridMultilevel"/>
    <w:tmpl w:val="B91AAF26"/>
    <w:lvl w:ilvl="0" w:tplc="A3B6EB4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4"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1"/>
  </w:num>
  <w:num w:numId="4">
    <w:abstractNumId w:val="0"/>
  </w:num>
  <w:num w:numId="5">
    <w:abstractNumId w:val="22"/>
  </w:num>
  <w:num w:numId="6">
    <w:abstractNumId w:val="58"/>
  </w:num>
  <w:num w:numId="7">
    <w:abstractNumId w:val="20"/>
  </w:num>
  <w:num w:numId="8">
    <w:abstractNumId w:val="34"/>
  </w:num>
  <w:num w:numId="9">
    <w:abstractNumId w:val="25"/>
  </w:num>
  <w:num w:numId="10">
    <w:abstractNumId w:val="35"/>
  </w:num>
  <w:num w:numId="11">
    <w:abstractNumId w:val="37"/>
  </w:num>
  <w:num w:numId="12">
    <w:abstractNumId w:val="28"/>
  </w:num>
  <w:num w:numId="13">
    <w:abstractNumId w:val="43"/>
  </w:num>
  <w:num w:numId="14">
    <w:abstractNumId w:val="59"/>
  </w:num>
  <w:num w:numId="15">
    <w:abstractNumId w:val="49"/>
  </w:num>
  <w:num w:numId="16">
    <w:abstractNumId w:val="55"/>
  </w:num>
  <w:num w:numId="17">
    <w:abstractNumId w:val="17"/>
  </w:num>
  <w:num w:numId="18">
    <w:abstractNumId w:val="38"/>
  </w:num>
  <w:num w:numId="19">
    <w:abstractNumId w:val="26"/>
  </w:num>
  <w:num w:numId="20">
    <w:abstractNumId w:val="14"/>
  </w:num>
  <w:num w:numId="21">
    <w:abstractNumId w:val="1"/>
  </w:num>
  <w:num w:numId="22">
    <w:abstractNumId w:val="30"/>
  </w:num>
  <w:num w:numId="23">
    <w:abstractNumId w:val="52"/>
  </w:num>
  <w:num w:numId="24">
    <w:abstractNumId w:val="27"/>
  </w:num>
  <w:num w:numId="25">
    <w:abstractNumId w:val="2"/>
  </w:num>
  <w:num w:numId="26">
    <w:abstractNumId w:val="57"/>
  </w:num>
  <w:num w:numId="27">
    <w:abstractNumId w:val="63"/>
  </w:num>
  <w:num w:numId="28">
    <w:abstractNumId w:val="9"/>
  </w:num>
  <w:num w:numId="29">
    <w:abstractNumId w:val="32"/>
  </w:num>
  <w:num w:numId="30">
    <w:abstractNumId w:val="48"/>
  </w:num>
  <w:num w:numId="31">
    <w:abstractNumId w:val="4"/>
  </w:num>
  <w:num w:numId="32">
    <w:abstractNumId w:val="40"/>
  </w:num>
  <w:num w:numId="33">
    <w:abstractNumId w:val="44"/>
  </w:num>
  <w:num w:numId="34">
    <w:abstractNumId w:val="54"/>
  </w:num>
  <w:num w:numId="35">
    <w:abstractNumId w:val="7"/>
  </w:num>
  <w:num w:numId="36">
    <w:abstractNumId w:val="47"/>
  </w:num>
  <w:num w:numId="37">
    <w:abstractNumId w:val="10"/>
  </w:num>
  <w:num w:numId="38">
    <w:abstractNumId w:val="18"/>
  </w:num>
  <w:num w:numId="39">
    <w:abstractNumId w:val="19"/>
  </w:num>
  <w:num w:numId="40">
    <w:abstractNumId w:val="62"/>
  </w:num>
  <w:num w:numId="41">
    <w:abstractNumId w:val="42"/>
  </w:num>
  <w:num w:numId="42">
    <w:abstractNumId w:val="51"/>
  </w:num>
  <w:num w:numId="43">
    <w:abstractNumId w:val="53"/>
  </w:num>
  <w:num w:numId="44">
    <w:abstractNumId w:val="16"/>
  </w:num>
  <w:num w:numId="45">
    <w:abstractNumId w:val="3"/>
  </w:num>
  <w:num w:numId="46">
    <w:abstractNumId w:val="23"/>
  </w:num>
  <w:num w:numId="47">
    <w:abstractNumId w:val="12"/>
  </w:num>
  <w:num w:numId="48">
    <w:abstractNumId w:val="50"/>
  </w:num>
  <w:num w:numId="49">
    <w:abstractNumId w:val="56"/>
  </w:num>
  <w:num w:numId="50">
    <w:abstractNumId w:val="45"/>
  </w:num>
  <w:num w:numId="51">
    <w:abstractNumId w:val="46"/>
  </w:num>
  <w:num w:numId="52">
    <w:abstractNumId w:val="39"/>
  </w:num>
  <w:num w:numId="53">
    <w:abstractNumId w:val="36"/>
  </w:num>
  <w:num w:numId="54">
    <w:abstractNumId w:val="24"/>
  </w:num>
  <w:num w:numId="55">
    <w:abstractNumId w:val="41"/>
  </w:num>
  <w:num w:numId="56">
    <w:abstractNumId w:val="21"/>
  </w:num>
  <w:num w:numId="57">
    <w:abstractNumId w:val="13"/>
  </w:num>
  <w:num w:numId="58">
    <w:abstractNumId w:val="5"/>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15"/>
  </w:num>
  <w:num w:numId="62">
    <w:abstractNumId w:val="11"/>
  </w:num>
  <w:num w:numId="63">
    <w:abstractNumId w:val="60"/>
  </w:num>
  <w:num w:numId="64">
    <w:abstractNumId w:val="33"/>
  </w:num>
  <w:num w:numId="65">
    <w:abstractNumId w:val="6"/>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jc w:val="both"/>
    </w:pPr>
    <w:rPr>
      <w:rFonts w:ascii="바탕" w:eastAsia="바탕"/>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맑은 고딕"/>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바탕"/>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바탕"/>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rsid w:val="00754C10"/>
    <w:pPr>
      <w:numPr>
        <w:numId w:val="60"/>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141338781">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443648090">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 w:id="2118987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87EFAF03-C82A-4E22-A895-19068EAF1D6B}">
  <ds:schemaRefs>
    <ds:schemaRef ds:uri="http://schemas.openxmlformats.org/officeDocument/2006/bibliography"/>
  </ds:schemaRefs>
</ds:datastoreItem>
</file>

<file path=customXml/itemProps8.xml><?xml version="1.0" encoding="utf-8"?>
<ds:datastoreItem xmlns:ds="http://schemas.openxmlformats.org/officeDocument/2006/customXml" ds:itemID="{3EC1E161-24C8-4B64-BEA4-5005BD18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44895</Words>
  <Characters>255906</Characters>
  <Application>Microsoft Office Word</Application>
  <DocSecurity>0</DocSecurity>
  <Lines>2132</Lines>
  <Paragraphs>600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300201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6</cp:revision>
  <cp:lastPrinted>2019-01-10T09:30:00Z</cp:lastPrinted>
  <dcterms:created xsi:type="dcterms:W3CDTF">2021-10-18T01:07:00Z</dcterms:created>
  <dcterms:modified xsi:type="dcterms:W3CDTF">2021-10-18T01:23:00Z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