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5179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A01595">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A01595">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76909845">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3CE053A4">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60802C85">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4983919A">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0189AEA2">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659D4512">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7351B6BE">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3500238F">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42016C0A">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0FF1BF26">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A0F1C">
              <w:rPr>
                <w:noProof/>
                <w:position w:val="-6"/>
              </w:rPr>
              <w:pict w14:anchorId="11282D72">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A0F1C">
              <w:rPr>
                <w:noProof/>
                <w:position w:val="-6"/>
              </w:rPr>
              <w:pict w14:anchorId="72ED7FFA">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A01595">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51800"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51801"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A01595">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A01595">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r w:rsidR="00B6019D" w14:paraId="7BAB83A8" w14:textId="77777777" w:rsidTr="00B6019D">
        <w:tc>
          <w:tcPr>
            <w:tcW w:w="1345" w:type="dxa"/>
            <w:shd w:val="clear" w:color="auto" w:fill="C5E0B3" w:themeFill="accent6" w:themeFillTint="66"/>
          </w:tcPr>
          <w:p w14:paraId="00DBBCF5" w14:textId="3212E37D" w:rsidR="00B6019D" w:rsidRDefault="00B6019D" w:rsidP="007C4DF0">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08ECB369" w14:textId="602F81F1" w:rsidR="00B6019D" w:rsidRDefault="00B6019D"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Added LGE’s compromise proposal 1.1-4K.</w:t>
            </w:r>
          </w:p>
        </w:tc>
      </w:tr>
      <w:tr w:rsidR="00B6019D" w14:paraId="695B4308" w14:textId="77777777" w:rsidTr="000F489A">
        <w:tc>
          <w:tcPr>
            <w:tcW w:w="1345" w:type="dxa"/>
          </w:tcPr>
          <w:p w14:paraId="3BFD6102" w14:textId="77777777" w:rsidR="00B6019D" w:rsidRDefault="00B6019D" w:rsidP="007C4DF0">
            <w:pPr>
              <w:pStyle w:val="BodyText"/>
              <w:spacing w:after="0"/>
              <w:rPr>
                <w:rFonts w:ascii="Times New Roman" w:hAnsi="Times New Roman"/>
                <w:szCs w:val="22"/>
                <w:lang w:eastAsia="zh-CN"/>
              </w:rPr>
            </w:pPr>
          </w:p>
        </w:tc>
        <w:tc>
          <w:tcPr>
            <w:tcW w:w="8617" w:type="dxa"/>
          </w:tcPr>
          <w:p w14:paraId="027F5136" w14:textId="77777777" w:rsidR="00B6019D" w:rsidRDefault="00B6019D" w:rsidP="007C4DF0">
            <w:pPr>
              <w:pStyle w:val="BodyText"/>
              <w:spacing w:after="0"/>
              <w:rPr>
                <w:rFonts w:ascii="Times New Roman" w:eastAsia="MS Mincho" w:hAnsi="Times New Roman"/>
                <w:sz w:val="22"/>
                <w:szCs w:val="22"/>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4F8CCD0F" w:rsidR="00B11571" w:rsidRDefault="00B11571">
      <w:pPr>
        <w:pStyle w:val="BodyText"/>
        <w:spacing w:after="0"/>
        <w:rPr>
          <w:rFonts w:ascii="Times New Roman" w:hAnsi="Times New Roman"/>
          <w:sz w:val="22"/>
          <w:szCs w:val="22"/>
          <w:lang w:eastAsia="zh-CN"/>
        </w:rPr>
      </w:pPr>
    </w:p>
    <w:p w14:paraId="67A3955C" w14:textId="565C495B" w:rsidR="00B6019D" w:rsidRDefault="00B6019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from LGE</w:t>
      </w:r>
    </w:p>
    <w:p w14:paraId="768D515D" w14:textId="5AA52590" w:rsidR="000730F6" w:rsidRDefault="000730F6">
      <w:pPr>
        <w:pStyle w:val="BodyText"/>
        <w:spacing w:after="0"/>
        <w:rPr>
          <w:rFonts w:ascii="Times New Roman" w:hAnsi="Times New Roman"/>
          <w:sz w:val="22"/>
          <w:szCs w:val="22"/>
          <w:lang w:eastAsia="zh-CN"/>
        </w:rPr>
      </w:pPr>
    </w:p>
    <w:p w14:paraId="7DFBE2B8" w14:textId="26849A6D" w:rsidR="00B6019D" w:rsidRDefault="00B6019D" w:rsidP="00B6019D">
      <w:pPr>
        <w:pStyle w:val="Heading6"/>
        <w:rPr>
          <w:lang w:eastAsia="zh-CN"/>
        </w:rPr>
      </w:pPr>
      <w:r>
        <w:rPr>
          <w:lang w:eastAsia="zh-CN"/>
        </w:rPr>
        <w:t>Proposal 1.1-4</w:t>
      </w:r>
      <w:r>
        <w:rPr>
          <w:lang w:eastAsia="zh-CN"/>
        </w:rPr>
        <w:t>K</w:t>
      </w:r>
    </w:p>
    <w:p w14:paraId="4335B2BE" w14:textId="77777777" w:rsidR="00B6019D" w:rsidRDefault="00B6019D" w:rsidP="00B6019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E16ED46"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09996DB"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2F3D3649" w14:textId="77777777" w:rsidR="00B6019D" w:rsidRPr="00B11571" w:rsidRDefault="00B6019D" w:rsidP="00B6019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A58697B" w14:textId="7105600E" w:rsidR="00B6019D" w:rsidRPr="009F654B" w:rsidRDefault="00B6019D" w:rsidP="00B6019D">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p>
    <w:p w14:paraId="0CD38128" w14:textId="77777777" w:rsidR="00B6019D" w:rsidRPr="00D149B9" w:rsidRDefault="00B6019D" w:rsidP="00B6019D">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290E9D78"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BBD871" w14:textId="77777777" w:rsidR="00B6019D" w:rsidRDefault="00B6019D" w:rsidP="00B6019D">
      <w:pPr>
        <w:pStyle w:val="BodyText"/>
        <w:spacing w:after="0"/>
        <w:rPr>
          <w:rFonts w:ascii="Times New Roman" w:hAnsi="Times New Roman"/>
          <w:sz w:val="22"/>
          <w:szCs w:val="22"/>
          <w:lang w:eastAsia="zh-CN"/>
        </w:rPr>
      </w:pPr>
    </w:p>
    <w:p w14:paraId="0C9EF688" w14:textId="77777777" w:rsidR="00B6019D" w:rsidRDefault="00B6019D">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51802"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lastRenderedPageBreak/>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lastRenderedPageBreak/>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A01595">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A01595">
        <w:fldChar w:fldCharType="begin"/>
      </w:r>
      <w:r w:rsidR="00A01595">
        <w:instrText xml:space="preserve"> SEQ Table \* ARABIC </w:instrText>
      </w:r>
      <w:r w:rsidR="00A01595">
        <w:fldChar w:fldCharType="separate"/>
      </w:r>
      <w:r>
        <w:t>4</w:t>
      </w:r>
      <w:r w:rsidR="00A01595">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A01595">
        <w:fldChar w:fldCharType="begin"/>
      </w:r>
      <w:r w:rsidR="00A01595">
        <w:instrText xml:space="preserve"> SEQ Table \* ARABIC </w:instrText>
      </w:r>
      <w:r w:rsidR="00A01595">
        <w:fldChar w:fldCharType="separate"/>
      </w:r>
      <w:r>
        <w:t>5</w:t>
      </w:r>
      <w:r w:rsidR="00A01595">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 xml:space="preserve">We agree that channelization and sync raster defined for FR2-2 may have some impact on the current supported ANR method (i.e. using MIB configuration). RAN1 can discuss if some </w:t>
            </w:r>
            <w:r>
              <w:rPr>
                <w:rFonts w:ascii="Times New Roman" w:hAnsi="Times New Roman" w:hint="eastAsia"/>
                <w:sz w:val="22"/>
                <w:szCs w:val="22"/>
                <w:lang w:eastAsia="zh-CN"/>
              </w:rPr>
              <w:lastRenderedPageBreak/>
              <w:t>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51803"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51804"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A01595">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A01595">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51805"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A01595">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A01595">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A01595">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A01595">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A01595">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A01595">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A01595">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A01595">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A01595">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A01595">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A01595">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A01595">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A01595">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791D8" w14:textId="77777777" w:rsidR="00A01595" w:rsidRDefault="00A01595">
      <w:pPr>
        <w:spacing w:after="0" w:line="240" w:lineRule="auto"/>
      </w:pPr>
      <w:r>
        <w:separator/>
      </w:r>
    </w:p>
  </w:endnote>
  <w:endnote w:type="continuationSeparator" w:id="0">
    <w:p w14:paraId="34147B1C" w14:textId="77777777" w:rsidR="00A01595" w:rsidRDefault="00A01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4F3C30EA"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sidR="007946A3">
      <w:rPr>
        <w:rStyle w:val="PageNumber"/>
        <w:noProof/>
      </w:rPr>
      <w:t>201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946A3">
      <w:rPr>
        <w:rStyle w:val="PageNumber"/>
        <w:noProof/>
      </w:rPr>
      <w:t>202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1C607" w14:textId="77777777" w:rsidR="00A01595" w:rsidRDefault="00A01595">
      <w:pPr>
        <w:spacing w:after="0" w:line="240" w:lineRule="auto"/>
      </w:pPr>
      <w:r>
        <w:separator/>
      </w:r>
    </w:p>
  </w:footnote>
  <w:footnote w:type="continuationSeparator" w:id="0">
    <w:p w14:paraId="36C7EDE2" w14:textId="77777777" w:rsidR="00A01595" w:rsidRDefault="00A01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TotalTime>
  <Pages>1</Pages>
  <Words>63890</Words>
  <Characters>364173</Characters>
  <Application>Microsoft Office Word</Application>
  <DocSecurity>0</DocSecurity>
  <Lines>3034</Lines>
  <Paragraphs>854</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4</cp:revision>
  <cp:lastPrinted>2011-11-09T07:49:00Z</cp:lastPrinted>
  <dcterms:created xsi:type="dcterms:W3CDTF">2021-10-19T19:28:00Z</dcterms:created>
  <dcterms:modified xsi:type="dcterms:W3CDTF">2021-10-19T19:30:00Z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