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2"/>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2"/>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w:t>
            </w:r>
            <w:proofErr w:type="gramStart"/>
            <w:r w:rsidRPr="00E31DDE">
              <w:rPr>
                <w:iCs/>
                <w:sz w:val="18"/>
                <w:szCs w:val="18"/>
              </w:rPr>
              <w:t>sec</w:t>
            </w:r>
            <w:proofErr w:type="gramEnd"/>
            <w:r w:rsidRPr="00E31DDE">
              <w:rPr>
                <w:iCs/>
                <w:sz w:val="18"/>
                <w:szCs w:val="18"/>
              </w:rPr>
              <w:t xml:space="preserve">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w:t>
      </w:r>
      <w:proofErr w:type="gramStart"/>
      <w:r w:rsidRPr="00422642">
        <w:rPr>
          <w:rFonts w:ascii="Times New Roman" w:hAnsi="Times New Roman"/>
          <w:sz w:val="22"/>
          <w:szCs w:val="22"/>
          <w:lang w:eastAsia="zh-CN"/>
        </w:rPr>
        <w:t>candidate</w:t>
      </w:r>
      <w:proofErr w:type="gramEnd"/>
      <w:r w:rsidRPr="00422642">
        <w:rPr>
          <w:rFonts w:ascii="Times New Roman" w:hAnsi="Times New Roman"/>
          <w:sz w:val="22"/>
          <w:szCs w:val="22"/>
          <w:lang w:eastAsia="zh-CN"/>
        </w:rPr>
        <w:t xml:space="preserv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7002E3">
        <w:rPr>
          <w:rFonts w:ascii="Times New Roman" w:hAnsi="Times New Roman" w:hint="eastAsia"/>
          <w:sz w:val="22"/>
          <w:szCs w:val="22"/>
          <w:lang w:eastAsia="zh-CN"/>
        </w:rPr>
        <w:t>candidate</w:t>
      </w:r>
      <w:proofErr w:type="gramEnd"/>
      <w:r w:rsidRPr="007002E3">
        <w:rPr>
          <w:rFonts w:ascii="Times New Roman" w:hAnsi="Times New Roman" w:hint="eastAsia"/>
          <w:sz w:val="22"/>
          <w:szCs w:val="22"/>
          <w:lang w:eastAsia="zh-CN"/>
        </w:rPr>
        <w:t xml:space="preserv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w:t>
      </w:r>
      <w:proofErr w:type="gramStart"/>
      <w:r w:rsidRPr="00207DF5">
        <w:rPr>
          <w:rFonts w:ascii="Times New Roman" w:hAnsi="Times New Roman"/>
          <w:sz w:val="22"/>
          <w:szCs w:val="22"/>
          <w:lang w:eastAsia="zh-CN"/>
        </w:rPr>
        <w:t>long term</w:t>
      </w:r>
      <w:proofErr w:type="gramEnd"/>
      <w:r w:rsidRPr="00207DF5">
        <w:rPr>
          <w:rFonts w:ascii="Times New Roman" w:hAnsi="Times New Roman"/>
          <w:sz w:val="22"/>
          <w:szCs w:val="22"/>
          <w:lang w:eastAsia="zh-CN"/>
        </w:rPr>
        <w:t xml:space="preserve">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24pt;height:17.2pt;mso-width-percent:0;mso-height-percent:0;mso-width-percent:0;mso-height-percent:0" o:ole="">
            <v:imagedata r:id="rId13" o:title=""/>
          </v:shape>
          <o:OLEObject Type="Embed" ProgID="Equation.3" ShapeID="_x0000_i1040" DrawAspect="Content" ObjectID="_1695538066"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for 120 </w:t>
      </w:r>
      <w:proofErr w:type="spellStart"/>
      <w:r w:rsidRPr="00901550">
        <w:rPr>
          <w:rFonts w:ascii="Times New Roman" w:hAnsi="Times New Roman"/>
          <w:sz w:val="22"/>
          <w:szCs w:val="22"/>
          <w:lang w:eastAsia="zh-CN"/>
        </w:rPr>
        <w:t>KHz</w:t>
      </w:r>
      <w:proofErr w:type="spellEnd"/>
      <w:r w:rsidRPr="00901550">
        <w:rPr>
          <w:rFonts w:ascii="Times New Roman" w:hAnsi="Times New Roman"/>
          <w:sz w:val="22"/>
          <w:szCs w:val="22"/>
          <w:lang w:eastAsia="zh-CN"/>
        </w:rPr>
        <w:t xml:space="preserve">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hint="eastAsia"/>
          <w:sz w:val="22"/>
          <w:szCs w:val="22"/>
          <w:lang w:eastAsia="zh-CN"/>
        </w:rPr>
        <w:t xml:space="preserve">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305BA1"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305BA1"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305BA1"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305BA1"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confirm the working assumption that the number of </w:t>
      </w:r>
      <w:proofErr w:type="gramStart"/>
      <w:r w:rsidRPr="00EF2506">
        <w:rPr>
          <w:rFonts w:ascii="Times New Roman" w:hAnsi="Times New Roman"/>
          <w:sz w:val="22"/>
          <w:szCs w:val="22"/>
          <w:lang w:eastAsia="zh-CN"/>
        </w:rPr>
        <w:t>candidate</w:t>
      </w:r>
      <w:proofErr w:type="gramEnd"/>
      <w:r w:rsidRPr="00EF2506">
        <w:rPr>
          <w:rFonts w:ascii="Times New Roman" w:hAnsi="Times New Roman"/>
          <w:sz w:val="22"/>
          <w:szCs w:val="22"/>
          <w:lang w:eastAsia="zh-CN"/>
        </w:rPr>
        <w:t xml:space="preserv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w:t>
      </w:r>
      <w:proofErr w:type="gramStart"/>
      <w:r w:rsidRPr="00EF2506">
        <w:rPr>
          <w:rFonts w:ascii="Times New Roman" w:hAnsi="Times New Roman"/>
          <w:sz w:val="22"/>
          <w:szCs w:val="22"/>
          <w:lang w:eastAsia="zh-CN"/>
        </w:rPr>
        <w:t>similar to</w:t>
      </w:r>
      <w:proofErr w:type="gramEnd"/>
      <w:r w:rsidRPr="00EF2506">
        <w:rPr>
          <w:rFonts w:ascii="Times New Roman" w:hAnsi="Times New Roman"/>
          <w:sz w:val="22"/>
          <w:szCs w:val="22"/>
          <w:lang w:eastAsia="zh-CN"/>
        </w:rPr>
        <w:t xml:space="preserve">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The number of </w:t>
      </w:r>
      <w:proofErr w:type="gramStart"/>
      <w:r w:rsidRPr="00034E9A">
        <w:rPr>
          <w:rFonts w:ascii="Times New Roman" w:hAnsi="Times New Roman"/>
          <w:sz w:val="22"/>
          <w:szCs w:val="22"/>
          <w:lang w:eastAsia="zh-CN"/>
        </w:rPr>
        <w:t>candidate</w:t>
      </w:r>
      <w:proofErr w:type="gramEnd"/>
      <w:r w:rsidRPr="00034E9A">
        <w:rPr>
          <w:rFonts w:ascii="Times New Roman" w:hAnsi="Times New Roman"/>
          <w:sz w:val="22"/>
          <w:szCs w:val="22"/>
          <w:lang w:eastAsia="zh-CN"/>
        </w:rPr>
        <w:t xml:space="preserv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305BA1"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w:t>
      </w:r>
      <w:proofErr w:type="gramStart"/>
      <w:r w:rsidRPr="0059316F">
        <w:rPr>
          <w:rFonts w:ascii="Times New Roman" w:hAnsi="Times New Roman"/>
          <w:sz w:val="22"/>
          <w:szCs w:val="22"/>
          <w:lang w:eastAsia="zh-CN"/>
        </w:rPr>
        <w:t>off of</w:t>
      </w:r>
      <w:proofErr w:type="gramEnd"/>
      <w:r w:rsidRPr="0059316F">
        <w:rPr>
          <w:rFonts w:ascii="Times New Roman" w:hAnsi="Times New Roman"/>
          <w:sz w:val="22"/>
          <w:szCs w:val="22"/>
          <w:lang w:eastAsia="zh-CN"/>
        </w:rPr>
        <w:t xml:space="preserve">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w:t>
      </w:r>
      <w:proofErr w:type="gramStart"/>
      <w:r w:rsidRPr="0059316F">
        <w:rPr>
          <w:rFonts w:ascii="Times New Roman" w:hAnsi="Times New Roman"/>
          <w:sz w:val="22"/>
          <w:szCs w:val="22"/>
          <w:lang w:eastAsia="zh-CN"/>
        </w:rPr>
        <w:t>actually transmitted</w:t>
      </w:r>
      <w:proofErr w:type="gramEnd"/>
      <w:r w:rsidRPr="0059316F">
        <w:rPr>
          <w:rFonts w:ascii="Times New Roman" w:hAnsi="Times New Roman"/>
          <w:sz w:val="22"/>
          <w:szCs w:val="22"/>
          <w:lang w:eastAsia="zh-CN"/>
        </w:rPr>
        <w:t xml:space="preserve">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 xml:space="preserve">Before confirming the working assumption that the number of candidates SSBs in a half frame is 64 for 120kHz SSB, it would be necessary to consider a method for compensating for the insufficient opportunity of the SSB transmission due to LBT failures </w:t>
      </w:r>
      <w:proofErr w:type="gramStart"/>
      <w:r w:rsidRPr="005452A6">
        <w:rPr>
          <w:rFonts w:ascii="Times New Roman" w:hAnsi="Times New Roman"/>
          <w:sz w:val="22"/>
          <w:szCs w:val="22"/>
          <w:lang w:eastAsia="zh-CN"/>
        </w:rPr>
        <w:t>in order to</w:t>
      </w:r>
      <w:proofErr w:type="gramEnd"/>
      <w:r w:rsidRPr="005452A6">
        <w:rPr>
          <w:rFonts w:ascii="Times New Roman" w:hAnsi="Times New Roman"/>
          <w:sz w:val="22"/>
          <w:szCs w:val="22"/>
          <w:lang w:eastAsia="zh-CN"/>
        </w:rPr>
        <w:t xml:space="preserve">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305BA1">
              <w:rPr>
                <w:noProof/>
                <w:position w:val="-6"/>
              </w:rPr>
              <w:pict w14:anchorId="043DD183">
                <v:shape id="_x0000_i1039" type="#_x0000_t75" alt="" style="width:19.9pt;height:13.1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05BA1">
              <w:rPr>
                <w:noProof/>
                <w:position w:val="-6"/>
              </w:rPr>
              <w:pict w14:anchorId="529B3A33">
                <v:shape id="_x0000_i1038" type="#_x0000_t75" alt="" style="width:19.9pt;height:13.1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05BA1">
              <w:rPr>
                <w:noProof/>
                <w:position w:val="-6"/>
              </w:rPr>
              <w:pict w14:anchorId="2814856E">
                <v:shape id="_x0000_i1037" type="#_x0000_t75" alt="" style="width:19.9pt;height:13.1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05BA1">
              <w:rPr>
                <w:noProof/>
                <w:position w:val="-6"/>
              </w:rPr>
              <w:pict w14:anchorId="364F8AB4">
                <v:shape id="_x0000_i1036" type="#_x0000_t75" alt="" style="width:19.9pt;height:13.1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05BA1">
              <w:rPr>
                <w:noProof/>
                <w:position w:val="-6"/>
              </w:rPr>
              <w:pict w14:anchorId="2488E8A5">
                <v:shape id="_x0000_i1035" type="#_x0000_t75" alt="" style="width:19.9pt;height:13.1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05BA1">
              <w:rPr>
                <w:noProof/>
                <w:position w:val="-6"/>
              </w:rPr>
              <w:pict w14:anchorId="3351BFD5">
                <v:shape id="_x0000_i1034" type="#_x0000_t75" alt="" style="width:19.9pt;height:13.1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05BA1">
              <w:rPr>
                <w:noProof/>
                <w:position w:val="-6"/>
              </w:rPr>
              <w:pict w14:anchorId="62392991">
                <v:shape id="_x0000_i1033" type="#_x0000_t75" alt="" style="width:19.9pt;height:13.1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05BA1">
              <w:rPr>
                <w:noProof/>
                <w:position w:val="-6"/>
              </w:rPr>
              <w:pict w14:anchorId="45FC7BB0">
                <v:shape id="_x0000_i1032" type="#_x0000_t75" alt="" style="width:19.9pt;height:13.1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305BA1">
              <w:rPr>
                <w:noProof/>
                <w:position w:val="-6"/>
              </w:rPr>
              <w:pict w14:anchorId="0221EAE1">
                <v:shape id="_x0000_i1031" type="#_x0000_t75" alt="" style="width:19.9pt;height:13.1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05BA1">
              <w:rPr>
                <w:noProof/>
                <w:position w:val="-6"/>
              </w:rPr>
              <w:pict w14:anchorId="6A3C6857">
                <v:shape id="_x0000_i1030" type="#_x0000_t75" alt="" style="width:19.9pt;height:13.1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05BA1">
              <w:rPr>
                <w:noProof/>
                <w:position w:val="-6"/>
              </w:rPr>
              <w:pict w14:anchorId="2A7BD110">
                <v:shape id="_x0000_i1029" type="#_x0000_t75" alt="" style="width:19.9pt;height:13.1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05BA1">
              <w:rPr>
                <w:noProof/>
                <w:position w:val="-6"/>
              </w:rPr>
              <w:pict w14:anchorId="6B101C2A">
                <v:shape id="_x0000_i1028" type="#_x0000_t75" alt="" style="width:19.9pt;height:13.1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xml:space="preserve">, Intel (if 2 </w:t>
      </w:r>
      <w:proofErr w:type="gramStart"/>
      <w:r w:rsidR="005C756C">
        <w:rPr>
          <w:rFonts w:ascii="Times New Roman" w:hAnsi="Times New Roman"/>
          <w:sz w:val="22"/>
          <w:szCs w:val="22"/>
          <w:lang w:eastAsia="zh-CN"/>
        </w:rPr>
        <w:t>bit</w:t>
      </w:r>
      <w:proofErr w:type="gramEnd"/>
      <w:r w:rsidR="005C756C">
        <w:rPr>
          <w:rFonts w:ascii="Times New Roman" w:hAnsi="Times New Roman"/>
          <w:sz w:val="22"/>
          <w:szCs w:val="22"/>
          <w:lang w:eastAsia="zh-CN"/>
        </w:rPr>
        <w:t xml:space="preserve">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305BA1"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w:t>
      </w:r>
      <w:proofErr w:type="spellStart"/>
      <w:r w:rsidR="00970C4C">
        <w:rPr>
          <w:rFonts w:ascii="Times New Roman" w:hAnsi="Times New Roman"/>
          <w:sz w:val="22"/>
          <w:szCs w:val="22"/>
          <w:lang w:eastAsia="zh-CN"/>
        </w:rPr>
        <w:t>HiSilicon</w:t>
      </w:r>
      <w:proofErr w:type="spellEnd"/>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w:t>
      </w:r>
      <w:proofErr w:type="gramStart"/>
      <w:r w:rsidR="005C6E93">
        <w:rPr>
          <w:rFonts w:ascii="Times New Roman" w:hAnsi="Times New Roman"/>
          <w:sz w:val="22"/>
          <w:szCs w:val="22"/>
          <w:lang w:eastAsia="zh-CN"/>
        </w:rPr>
        <w:t xml:space="preserve">modes </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1A6105">
        <w:tc>
          <w:tcPr>
            <w:tcW w:w="1525" w:type="dxa"/>
            <w:shd w:val="clear" w:color="auto" w:fill="FBE4D5" w:themeFill="accent2" w:themeFillTint="33"/>
          </w:tcPr>
          <w:p w14:paraId="4D8A9CA7" w14:textId="77777777" w:rsidR="001732ED" w:rsidRDefault="001732ED"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1A6105">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this case, SSB burst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this case, the frame where SSB burst is transmitted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1A6105">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Bits will be padded, if needed, to the format with smaller DCI size between the channel access </w:t>
            </w:r>
            <w:proofErr w:type="gramStart"/>
            <w:r w:rsidRPr="00242EE7">
              <w:rPr>
                <w:rFonts w:ascii="Times New Roman" w:hAnsi="Times New Roman"/>
                <w:i/>
                <w:sz w:val="22"/>
                <w:szCs w:val="22"/>
                <w:lang w:eastAsia="zh-CN"/>
              </w:rPr>
              <w:t>modes  to</w:t>
            </w:r>
            <w:proofErr w:type="gramEnd"/>
            <w:r w:rsidRPr="00242EE7">
              <w:rPr>
                <w:rFonts w:ascii="Times New Roman" w:hAnsi="Times New Roman"/>
                <w:i/>
                <w:sz w:val="22"/>
                <w:szCs w:val="22"/>
                <w:lang w:eastAsia="zh-CN"/>
              </w:rPr>
              <w:t xml:space="preserve">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1A6105">
        <w:tc>
          <w:tcPr>
            <w:tcW w:w="1525" w:type="dxa"/>
          </w:tcPr>
          <w:p w14:paraId="53A62C40" w14:textId="70DB6383" w:rsidR="00D9465A" w:rsidRDefault="00D9465A" w:rsidP="00562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proofErr w:type="spellStart"/>
            <w:r w:rsidRPr="00381DF3">
              <w:rPr>
                <w:rStyle w:val="normaltextrun"/>
                <w:color w:val="000000"/>
                <w:shd w:val="clear" w:color="auto" w:fill="FFFFFF"/>
              </w:rPr>
              <w:lastRenderedPageBreak/>
              <w:t>subCarrierSpacingCommon</w:t>
            </w:r>
            <w:proofErr w:type="spellEnd"/>
            <w:r w:rsidRPr="00381DF3">
              <w:rPr>
                <w:rStyle w:val="normaltextrun"/>
                <w:color w:val="000000"/>
                <w:shd w:val="clear" w:color="auto" w:fill="FFFFFF"/>
              </w:rPr>
              <w:t xml:space="preserve">: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proofErr w:type="spellStart"/>
            <w:r w:rsidRPr="00381DF3">
              <w:rPr>
                <w:rStyle w:val="normaltextrun"/>
                <w:color w:val="000000"/>
                <w:shd w:val="clear" w:color="auto" w:fill="FFFFFF"/>
              </w:rPr>
              <w:t>controlResourceSetZero</w:t>
            </w:r>
            <w:proofErr w:type="spellEnd"/>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T</w:t>
            </w:r>
            <w:r>
              <w:rPr>
                <w:rStyle w:val="normaltextrun"/>
                <w:color w:val="000000"/>
                <w:shd w:val="clear" w:color="auto" w:fill="FFFFFF"/>
              </w:rPr>
              <w:t>his depends on the outcome of the CORESET0 design.</w:t>
            </w:r>
            <w:r>
              <w:rPr>
                <w:rStyle w:val="normaltextrun"/>
                <w:color w:val="000000"/>
                <w:shd w:val="clear" w:color="auto" w:fill="FFFFFF"/>
              </w:rPr>
              <w:t xml:space="preserve">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 xml:space="preserve">etween every 8 consecutive slots to avoid prolonged occupation, i.e. </w:t>
      </w:r>
      <w:r w:rsidRPr="007002E3">
        <w:rPr>
          <w:rFonts w:ascii="Times New Roman" w:hAnsi="Times New Roman"/>
          <w:sz w:val="22"/>
          <w:szCs w:val="22"/>
          <w:lang w:eastAsia="zh-CN"/>
        </w:rPr>
        <w:lastRenderedPageBreak/>
        <w:t>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w:lastRenderedPageBreak/>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w:t>
      </w:r>
      <w:proofErr w:type="gramStart"/>
      <w:r w:rsidRPr="00EF2506">
        <w:rPr>
          <w:rFonts w:ascii="Times New Roman" w:hAnsi="Times New Roman"/>
          <w:sz w:val="22"/>
          <w:szCs w:val="22"/>
          <w:lang w:eastAsia="zh-CN"/>
        </w:rPr>
        <w:t>best::</w:t>
      </w:r>
      <w:proofErr w:type="gramEnd"/>
      <w:r w:rsidRPr="00EF2506">
        <w:rPr>
          <w:rFonts w:ascii="Times New Roman" w:hAnsi="Times New Roman"/>
          <w:sz w:val="22"/>
          <w:szCs w:val="22"/>
          <w:lang w:eastAsia="zh-CN"/>
        </w:rPr>
        <w:t xml:space="preserve">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 xml:space="preserve">lt 3: Define “n” values with </w:t>
      </w:r>
      <w:proofErr w:type="gramStart"/>
      <w:r w:rsidRPr="00EF2506">
        <w:rPr>
          <w:rFonts w:ascii="Times New Roman" w:hAnsi="Times New Roman"/>
          <w:sz w:val="22"/>
          <w:szCs w:val="22"/>
          <w:lang w:eastAsia="zh-CN"/>
        </w:rPr>
        <w:t>more</w:t>
      </w:r>
      <w:proofErr w:type="gramEnd"/>
      <w:r w:rsidRPr="00EF2506">
        <w:rPr>
          <w:rFonts w:ascii="Times New Roman" w:hAnsi="Times New Roman"/>
          <w:sz w:val="22"/>
          <w:szCs w:val="22"/>
          <w:lang w:eastAsia="zh-CN"/>
        </w:rPr>
        <w:t xml:space="preserv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lastRenderedPageBreak/>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27" type="#_x0000_t75" alt="" style="width:437.9pt;height:57.05pt;mso-width-percent:0;mso-height-percent:0;mso-width-percent:0;mso-height-percent:0" o:ole="">
                  <v:imagedata r:id="rId17" o:title=""/>
                </v:shape>
                <o:OLEObject Type="Embed" ProgID="Visio.Drawing.15" ShapeID="_x0000_i1027" DrawAspect="Content" ObjectID="_1695538067" r:id="rId18"/>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w:t>
      </w:r>
      <w:proofErr w:type="gramStart"/>
      <w:r w:rsidR="009F66C6">
        <w:rPr>
          <w:rFonts w:ascii="Times New Roman" w:hAnsi="Times New Roman"/>
          <w:sz w:val="22"/>
          <w:szCs w:val="22"/>
          <w:lang w:eastAsia="zh-CN"/>
        </w:rPr>
        <w:t>slots</w:t>
      </w:r>
      <w:proofErr w:type="gramEnd"/>
      <w:r w:rsidR="009F66C6">
        <w:rPr>
          <w:rFonts w:ascii="Times New Roman" w:hAnsi="Times New Roman"/>
          <w:sz w:val="22"/>
          <w:szCs w:val="22"/>
          <w:lang w:eastAsia="zh-CN"/>
        </w:rPr>
        <w:t xml:space="preserve">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54C9C747" w14:textId="77777777" w:rsidTr="001A6105">
        <w:tc>
          <w:tcPr>
            <w:tcW w:w="1525" w:type="dxa"/>
            <w:shd w:val="clear" w:color="auto" w:fill="FBE4D5" w:themeFill="accent2" w:themeFillTint="33"/>
          </w:tcPr>
          <w:p w14:paraId="3550A437"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1A6105">
        <w:tc>
          <w:tcPr>
            <w:tcW w:w="1525"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1A6105">
        <w:tc>
          <w:tcPr>
            <w:tcW w:w="1525"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1A6105">
        <w:tc>
          <w:tcPr>
            <w:tcW w:w="1525" w:type="dxa"/>
          </w:tcPr>
          <w:p w14:paraId="58BE9E30" w14:textId="6AF34BBC" w:rsidR="002D683C" w:rsidRDefault="002D683C" w:rsidP="00562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lastRenderedPageBreak/>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w:t>
            </w:r>
            <w:proofErr w:type="gramStart"/>
            <w:r w:rsidRPr="002D683C">
              <w:rPr>
                <w:sz w:val="22"/>
                <w:szCs w:val="22"/>
                <w:lang w:eastAsia="zh-CN"/>
              </w:rPr>
              <w:t>e.g.</w:t>
            </w:r>
            <w:proofErr w:type="gramEnd"/>
            <w:r w:rsidRPr="002D683C">
              <w:rPr>
                <w:sz w:val="22"/>
                <w:szCs w:val="22"/>
                <w:lang w:eastAsia="zh-CN"/>
              </w:rPr>
              <w:t>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t>ALT 3) non-contiguous, N slot gap (slots that do not contain SSB) every M </w:t>
            </w:r>
            <w:proofErr w:type="gramStart"/>
            <w:r w:rsidRPr="002D683C">
              <w:rPr>
                <w:i/>
                <w:iCs/>
                <w:sz w:val="22"/>
                <w:szCs w:val="22"/>
                <w:lang w:eastAsia="zh-CN"/>
              </w:rPr>
              <w:t>slots</w:t>
            </w:r>
            <w:proofErr w:type="gramEnd"/>
            <w:r w:rsidRPr="002D683C">
              <w:rPr>
                <w:i/>
                <w:iCs/>
                <w:sz w:val="22"/>
                <w:szCs w:val="22"/>
                <w:lang w:eastAsia="zh-CN"/>
              </w:rPr>
              <w:t> that contain SSB, additional N’ slot gaps may be inserted in the middle of the pattern. N’ may be the same or different for 480kHz and 960kHz.</w:t>
            </w: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1"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A52FD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A52FD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A52FD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A52FD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A52FD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A52FD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A52FD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A52FD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A52FD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A52FD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A52FD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A52FDB">
            <w:pPr>
              <w:pStyle w:val="TAC"/>
            </w:pPr>
            <w:r w:rsidRPr="007A68DA">
              <w:rPr>
                <w:rStyle w:val="CommentReference"/>
                <w:rFonts w:cs="Arial"/>
                <w:szCs w:val="18"/>
              </w:rPr>
              <w:t>0</w:t>
            </w:r>
          </w:p>
        </w:tc>
      </w:tr>
      <w:tr w:rsidR="007A68DA" w:rsidRPr="007A68DA" w14:paraId="2989BAFD" w14:textId="77777777" w:rsidTr="00A52FD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A52FD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A52FD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A52FD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A52FDB">
            <w:pPr>
              <w:pStyle w:val="TAC"/>
            </w:pPr>
            <w:r w:rsidRPr="007A68DA">
              <w:rPr>
                <w:rStyle w:val="CommentReference"/>
                <w:rFonts w:cs="Arial"/>
                <w:szCs w:val="18"/>
              </w:rPr>
              <w:t>0</w:t>
            </w:r>
          </w:p>
        </w:tc>
      </w:tr>
      <w:tr w:rsidR="007A68DA" w:rsidRPr="007A68DA" w14:paraId="0540C674" w14:textId="77777777" w:rsidTr="00A52FD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A52FD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A52FD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A52FD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A52FD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A52FD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A52FD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A52FD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A52FD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A52FD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A52FD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A52FD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A52FD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A52FD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A52FD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A52FD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A52FD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A52FD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A52FD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A52FD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A52FD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A52FD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A52FD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A52FD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A52FD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A52FD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A52FD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A52FD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A52FDB">
            <w:pPr>
              <w:pStyle w:val="TAC"/>
            </w:pPr>
            <w:r w:rsidRPr="007A68DA">
              <w:rPr>
                <w:rStyle w:val="CommentReference"/>
                <w:rFonts w:cs="Arial"/>
                <w:szCs w:val="18"/>
              </w:rPr>
              <w:t>0</w:t>
            </w:r>
          </w:p>
        </w:tc>
      </w:tr>
      <w:tr w:rsidR="007A68DA" w:rsidRPr="007A68DA" w14:paraId="3C7EAE10" w14:textId="77777777" w:rsidTr="00A52FD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A52FD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A52FD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A52FD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A52FD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12"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A52FD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A52FD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A52FD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A52FD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A52FD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A52FD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A52FD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A52FD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A52FD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A52FD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A52FD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A52FDB">
            <w:pPr>
              <w:pStyle w:val="TAC"/>
            </w:pPr>
            <w:r w:rsidRPr="007A68DA">
              <w:rPr>
                <w:rStyle w:val="CommentReference"/>
                <w:rFonts w:cs="Arial"/>
                <w:szCs w:val="18"/>
              </w:rPr>
              <w:t>0</w:t>
            </w:r>
          </w:p>
        </w:tc>
      </w:tr>
      <w:tr w:rsidR="007A68DA" w:rsidRPr="007A68DA" w14:paraId="25B4AD1D" w14:textId="77777777" w:rsidTr="00A52FD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A52FD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A52FD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A52FD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A52FD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A52FD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A52FD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A52FD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A52FD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A52FD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A52FDB">
            <w:pPr>
              <w:pStyle w:val="TAC"/>
            </w:pPr>
            <w:r w:rsidRPr="007A68DA">
              <w:rPr>
                <w:rStyle w:val="CommentReference"/>
                <w:rFonts w:cs="Arial"/>
                <w:szCs w:val="18"/>
              </w:rPr>
              <w:t>0</w:t>
            </w:r>
          </w:p>
        </w:tc>
      </w:tr>
      <w:tr w:rsidR="007A68DA" w:rsidRPr="007A68DA" w14:paraId="46C13929" w14:textId="77777777" w:rsidTr="00A52FD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A52FD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A52FD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A52FD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A52FD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A52FD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A52FD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A52FD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A52FD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A52FD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A52FDB">
            <w:pPr>
              <w:pStyle w:val="TAC"/>
            </w:pPr>
            <w:r w:rsidRPr="007A68DA">
              <w:rPr>
                <w:rStyle w:val="CommentReference"/>
                <w:rFonts w:cs="Arial"/>
                <w:szCs w:val="18"/>
              </w:rPr>
              <w:t>0</w:t>
            </w:r>
          </w:p>
        </w:tc>
      </w:tr>
      <w:tr w:rsidR="007A68DA" w:rsidRPr="007A68DA" w14:paraId="06070DF8" w14:textId="77777777" w:rsidTr="00A52FD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A52FD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A52FD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A52FD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A52FD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A52FD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A52FD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A52FD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A52FD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A52FD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A52FDB">
            <w:pPr>
              <w:pStyle w:val="TAC"/>
            </w:pPr>
            <w:r w:rsidRPr="007A68DA">
              <w:rPr>
                <w:rStyle w:val="CommentReference"/>
                <w:rFonts w:cs="Arial"/>
                <w:szCs w:val="18"/>
              </w:rPr>
              <w:t xml:space="preserve"> 0</w:t>
            </w:r>
          </w:p>
        </w:tc>
      </w:tr>
      <w:tr w:rsidR="007A68DA" w:rsidRPr="007A68DA" w14:paraId="542E7D22" w14:textId="77777777" w:rsidTr="00A52FD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A52FD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A52FD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A52FD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A52FD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A52FD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A52FD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A52FD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A52FD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A52FD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A52FDB">
            <w:pPr>
              <w:pStyle w:val="TAC"/>
            </w:pPr>
            <w:r w:rsidRPr="007A68DA">
              <w:rPr>
                <w:rStyle w:val="CommentReference"/>
                <w:rFonts w:cs="Arial"/>
                <w:szCs w:val="18"/>
              </w:rPr>
              <w:t>0</w:t>
            </w:r>
          </w:p>
        </w:tc>
      </w:tr>
      <w:tr w:rsidR="007A68DA" w:rsidRPr="007A68DA" w14:paraId="34420142" w14:textId="77777777" w:rsidTr="00A52FD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A52FD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A52FD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A52FD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A52FD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A52FDB">
            <w:pPr>
              <w:pStyle w:val="TAC"/>
            </w:pPr>
            <w:r w:rsidRPr="007A68DA">
              <w:rPr>
                <w:rStyle w:val="CommentReference"/>
                <w:rFonts w:cs="Arial"/>
                <w:szCs w:val="18"/>
              </w:rPr>
              <w:t>0</w:t>
            </w:r>
          </w:p>
        </w:tc>
      </w:tr>
      <w:tr w:rsidR="007A68DA" w:rsidRPr="00CE398E" w14:paraId="474FD0C6" w14:textId="77777777" w:rsidTr="00A52FD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A52FD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A52FD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 xml:space="preserve">For SSB and CORESET#0/Type0-PDCCH with 120 </w:t>
      </w:r>
      <w:proofErr w:type="spellStart"/>
      <w:r w:rsidRPr="00D24B46">
        <w:rPr>
          <w:rFonts w:ascii="Times New Roman" w:hAnsi="Times New Roman"/>
          <w:sz w:val="22"/>
          <w:szCs w:val="22"/>
          <w:lang w:eastAsia="zh-CN"/>
        </w:rPr>
        <w:t>KHz</w:t>
      </w:r>
      <w:proofErr w:type="spellEnd"/>
      <w:r w:rsidRPr="00D24B46">
        <w:rPr>
          <w:rFonts w:ascii="Times New Roman" w:hAnsi="Times New Roman"/>
          <w:sz w:val="22"/>
          <w:szCs w:val="22"/>
          <w:lang w:eastAsia="zh-CN"/>
        </w:rPr>
        <w:t xml:space="preserve">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w:t>
      </w:r>
      <w:proofErr w:type="spellStart"/>
      <w:r w:rsidRPr="00E61A8E">
        <w:rPr>
          <w:rFonts w:ascii="Times New Roman" w:hAnsi="Times New Roman" w:hint="eastAsia"/>
          <w:sz w:val="22"/>
          <w:szCs w:val="22"/>
          <w:lang w:eastAsia="zh-CN"/>
        </w:rPr>
        <w:t>KHz</w:t>
      </w:r>
      <w:proofErr w:type="spellEnd"/>
      <w:r w:rsidRPr="00E61A8E">
        <w:rPr>
          <w:rFonts w:ascii="Times New Roman" w:hAnsi="Times New Roman" w:hint="eastAsia"/>
          <w:sz w:val="22"/>
          <w:szCs w:val="22"/>
          <w:lang w:eastAsia="zh-CN"/>
        </w:rPr>
        <w:t xml:space="preserve">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 xml:space="preserve">issue if it </w:t>
      </w:r>
      <w:proofErr w:type="gramStart"/>
      <w:r w:rsidRPr="00E61A8E">
        <w:rPr>
          <w:rFonts w:ascii="Times New Roman" w:hAnsi="Times New Roman"/>
          <w:sz w:val="22"/>
          <w:szCs w:val="22"/>
          <w:lang w:eastAsia="zh-CN"/>
        </w:rPr>
        <w:t>choose</w:t>
      </w:r>
      <w:proofErr w:type="gramEnd"/>
      <w:r w:rsidRPr="00E61A8E">
        <w:rPr>
          <w:rFonts w:ascii="Times New Roman" w:hAnsi="Times New Roman"/>
          <w:sz w:val="22"/>
          <w:szCs w:val="22"/>
          <w:lang w:eastAsia="zh-CN"/>
        </w:rPr>
        <w:t xml:space="preserv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14"/>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lastRenderedPageBreak/>
        <w:t>For SSB and CORESET#0 with 480kHz sub-carrier spacing with SSB and CORESET#0 multiplexing pattern 3, following configuration options could be considered:</w:t>
      </w:r>
    </w:p>
    <w:bookmarkEnd w:id="17"/>
    <w:p w14:paraId="79620CDE" w14:textId="77777777" w:rsidR="00FB1CC2" w:rsidRPr="00FB1CC2" w:rsidRDefault="00305BA1"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w:t>
      </w:r>
    </w:p>
    <w:p w14:paraId="41948FD8" w14:textId="77777777" w:rsidR="00FB1CC2" w:rsidRPr="00FB1CC2" w:rsidRDefault="00305BA1"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proofErr w:type="spellStart"/>
            <w:r w:rsidRPr="00EB69B3">
              <w:rPr>
                <w:rFonts w:eastAsia="SimSun" w:cs="Times"/>
                <w:szCs w:val="20"/>
                <w:lang w:eastAsia="zh-CN"/>
              </w:rPr>
              <w:t>controlResourceSetZero</w:t>
            </w:r>
            <w:proofErr w:type="spellEnd"/>
            <w:r w:rsidRPr="00EB69B3">
              <w:rPr>
                <w:rFonts w:eastAsia="SimSun"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 xml:space="preserve">Note: the number of entries corresponding the same {mux pattern, number of RB, number of </w:t>
            </w:r>
            <w:proofErr w:type="gramStart"/>
            <w:r w:rsidRPr="00EB69B3">
              <w:rPr>
                <w:rFonts w:cs="Times"/>
                <w:szCs w:val="20"/>
                <w:lang w:eastAsia="zh-CN"/>
              </w:rPr>
              <w:t>symbol</w:t>
            </w:r>
            <w:proofErr w:type="gramEnd"/>
            <w:r w:rsidRPr="00EB69B3">
              <w:rPr>
                <w:rFonts w:cs="Times"/>
                <w:szCs w:val="20"/>
                <w:lang w:eastAsia="zh-CN"/>
              </w:rPr>
              <w:t>}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w:t>
      </w:r>
      <w:proofErr w:type="spellStart"/>
      <w:r w:rsidR="00117866">
        <w:rPr>
          <w:rFonts w:ascii="Times New Roman" w:hAnsi="Times New Roman"/>
          <w:sz w:val="22"/>
          <w:szCs w:val="22"/>
          <w:lang w:eastAsia="zh-CN"/>
        </w:rPr>
        <w:t>HiSilicon</w:t>
      </w:r>
      <w:proofErr w:type="spellEnd"/>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w:t>
      </w:r>
      <w:proofErr w:type="spellStart"/>
      <w:r w:rsidRPr="00ED6FCD">
        <w:rPr>
          <w:rFonts w:ascii="Times New Roman" w:hAnsi="Times New Roman"/>
          <w:sz w:val="22"/>
          <w:szCs w:val="22"/>
          <w:lang w:eastAsia="zh-CN"/>
        </w:rPr>
        <w:t>HiSilicon</w:t>
      </w:r>
      <w:proofErr w:type="spellEnd"/>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1A6105">
        <w:tc>
          <w:tcPr>
            <w:tcW w:w="1525" w:type="dxa"/>
            <w:shd w:val="clear" w:color="auto" w:fill="FBE4D5" w:themeFill="accent2" w:themeFillTint="33"/>
          </w:tcPr>
          <w:p w14:paraId="1B41D529"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1A6105">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1A6105">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1A6105">
        <w:tc>
          <w:tcPr>
            <w:tcW w:w="1525" w:type="dxa"/>
          </w:tcPr>
          <w:p w14:paraId="7BD11CFB" w14:textId="0D5771E5" w:rsidR="006512EF" w:rsidRDefault="006512EF" w:rsidP="00562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w:t>
            </w:r>
            <w:r>
              <w:rPr>
                <w:rFonts w:ascii="Times New Roman" w:hAnsi="Times New Roman"/>
                <w:sz w:val="22"/>
                <w:szCs w:val="22"/>
                <w:lang w:eastAsia="zh-CN"/>
              </w:rPr>
              <w:t>2</w:t>
            </w:r>
            <w:r>
              <w:rPr>
                <w:rFonts w:ascii="Times New Roman" w:hAnsi="Times New Roman"/>
                <w:sz w:val="22"/>
                <w:szCs w:val="22"/>
                <w:lang w:eastAsia="zh-CN"/>
              </w:rPr>
              <w:t>):</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r>
              <w:rPr>
                <w:rFonts w:ascii="Times New Roman" w:hAnsi="Times New Roman"/>
                <w:sz w:val="22"/>
                <w:szCs w:val="22"/>
                <w:lang w:eastAsia="zh-CN"/>
              </w:rPr>
              <w:t>:</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lastRenderedPageBreak/>
              <w:t>For the “First symbol index” we think that back-to-back SS0 is not possible if beam switching gaps are needed. </w:t>
            </w:r>
            <w:r w:rsidRPr="00FF4354">
              <w:rPr>
                <w:sz w:val="22"/>
                <w:szCs w:val="22"/>
                <w:lang w:eastAsia="zh-CN"/>
              </w:rPr>
              <w:t>Hence,</w:t>
            </w:r>
            <w:r w:rsidRPr="00FF4354">
              <w:rPr>
                <w:sz w:val="22"/>
                <w:szCs w:val="22"/>
                <w:lang w:eastAsia="zh-CN"/>
              </w:rPr>
              <w:t> we prefer {0, if </w:t>
            </w:r>
            <w:r w:rsidRPr="00FF4354">
              <w:rPr>
                <w:sz w:val="22"/>
                <w:szCs w:val="22"/>
                <w:lang w:eastAsia="zh-CN"/>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sz w:val="22"/>
                <w:szCs w:val="22"/>
                <w:lang w:eastAsia="zh-CN"/>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sz w:val="22"/>
                <w:szCs w:val="22"/>
                <w:lang w:eastAsia="zh-CN"/>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t>
            </w:r>
            <w:r w:rsidR="00F12C88">
              <w:rPr>
                <w:rFonts w:ascii="Times New Roman" w:hAnsi="Times New Roman"/>
                <w:sz w:val="22"/>
                <w:szCs w:val="22"/>
                <w:lang w:eastAsia="zh-CN"/>
              </w:rPr>
              <w:t>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w:t>
      </w:r>
      <w:proofErr w:type="gramStart"/>
      <w:r w:rsidR="00835508">
        <w:rPr>
          <w:rFonts w:ascii="Times New Roman" w:hAnsi="Times New Roman"/>
          <w:sz w:val="22"/>
          <w:szCs w:val="22"/>
          <w:lang w:eastAsia="zh-CN"/>
        </w:rPr>
        <w:t>similar to</w:t>
      </w:r>
      <w:proofErr w:type="gramEnd"/>
      <w:r w:rsidR="00835508">
        <w:rPr>
          <w:rFonts w:ascii="Times New Roman" w:hAnsi="Times New Roman"/>
          <w:sz w:val="22"/>
          <w:szCs w:val="22"/>
          <w:lang w:eastAsia="zh-CN"/>
        </w:rPr>
        <w:t xml:space="preserve">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1A6105">
        <w:tc>
          <w:tcPr>
            <w:tcW w:w="1525" w:type="dxa"/>
            <w:shd w:val="clear" w:color="auto" w:fill="FBE4D5" w:themeFill="accent2" w:themeFillTint="33"/>
          </w:tcPr>
          <w:p w14:paraId="0907A397"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1A6105">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w:t>
      </w:r>
      <w:proofErr w:type="gramStart"/>
      <w:r w:rsidRPr="00BC7431">
        <w:rPr>
          <w:rFonts w:ascii="Times New Roman" w:hAnsi="Times New Roman"/>
          <w:sz w:val="22"/>
          <w:szCs w:val="22"/>
          <w:lang w:eastAsia="zh-CN"/>
        </w:rPr>
        <w:t>actually transmitted</w:t>
      </w:r>
      <w:proofErr w:type="gramEnd"/>
      <w:r w:rsidRPr="00BC7431">
        <w:rPr>
          <w:rFonts w:ascii="Times New Roman" w:hAnsi="Times New Roman"/>
          <w:sz w:val="22"/>
          <w:szCs w:val="22"/>
          <w:lang w:eastAsia="zh-CN"/>
        </w:rPr>
        <w:t xml:space="preserve">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26" type="#_x0000_t75" alt="" style="width:413pt;height:126.8pt;mso-width-percent:0;mso-height-percent:0;mso-width-percent:0;mso-height-percent:0" o:ole="">
            <v:imagedata r:id="rId29" o:title=""/>
          </v:shape>
          <o:OLEObject Type="Embed" ProgID="Visio.Drawing.15" ShapeID="_x0000_i1026" DrawAspect="Content" ObjectID="_1695538068" r:id="rId30"/>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25" type="#_x0000_t75" alt="" style="width:413pt;height:126.8pt;mso-width-percent:0;mso-height-percent:0;mso-width-percent:0;mso-height-percent:0" o:ole="">
            <v:imagedata r:id="rId29" o:title=""/>
          </v:shape>
          <o:OLEObject Type="Embed" ProgID="Visio.Drawing.15" ShapeID="_x0000_i1025" DrawAspect="Content" ObjectID="_1695538069" r:id="rId31"/>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1A6105">
        <w:tc>
          <w:tcPr>
            <w:tcW w:w="1525" w:type="dxa"/>
            <w:shd w:val="clear" w:color="auto" w:fill="FBE4D5" w:themeFill="accent2" w:themeFillTint="33"/>
          </w:tcPr>
          <w:p w14:paraId="384BE07E"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1A6105">
        <w:tc>
          <w:tcPr>
            <w:tcW w:w="1525" w:type="dxa"/>
          </w:tcPr>
          <w:p w14:paraId="61C67C94" w14:textId="27FDBA50" w:rsidR="00164B4A" w:rsidRDefault="00CA4DCC"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1A6105">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p>
    <w:p w14:paraId="3D6829AF"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19" w:name="_Toc83974945"/>
      <w:r w:rsidRPr="009A26BF">
        <w:rPr>
          <w:rFonts w:ascii="Times New Roman" w:hAnsi="Times New Roman"/>
          <w:sz w:val="22"/>
          <w:szCs w:val="22"/>
          <w:lang w:eastAsia="zh-CN"/>
        </w:rPr>
        <w:t xml:space="preserve">We are open to further discuss </w:t>
      </w:r>
      <w:proofErr w:type="gramStart"/>
      <w:r w:rsidRPr="009A26BF">
        <w:rPr>
          <w:rFonts w:ascii="Times New Roman" w:hAnsi="Times New Roman"/>
          <w:sz w:val="22"/>
          <w:szCs w:val="22"/>
          <w:lang w:eastAsia="zh-CN"/>
        </w:rPr>
        <w:t>whether or not</w:t>
      </w:r>
      <w:proofErr w:type="gramEnd"/>
      <w:r w:rsidRPr="009A26BF">
        <w:rPr>
          <w:rFonts w:ascii="Times New Roman" w:hAnsi="Times New Roman"/>
          <w:sz w:val="22"/>
          <w:szCs w:val="22"/>
          <w:lang w:eastAsia="zh-CN"/>
        </w:rPr>
        <w:t xml:space="preserve"> L = 571 is supported for 480 kHz.</w:t>
      </w:r>
      <w:bookmarkEnd w:id="19"/>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lastRenderedPageBreak/>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1A6105">
        <w:tc>
          <w:tcPr>
            <w:tcW w:w="1525" w:type="dxa"/>
            <w:shd w:val="clear" w:color="auto" w:fill="FBE4D5" w:themeFill="accent2" w:themeFillTint="33"/>
          </w:tcPr>
          <w:p w14:paraId="7D7E0694" w14:textId="77777777" w:rsidR="002C5A0B" w:rsidRDefault="002C5A0B"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1A6105">
        <w:tc>
          <w:tcPr>
            <w:tcW w:w="1525" w:type="dxa"/>
          </w:tcPr>
          <w:p w14:paraId="43905D73" w14:textId="1D4B76FC" w:rsidR="002C5A0B" w:rsidRPr="00A20F69" w:rsidRDefault="00A20F69" w:rsidP="001A610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1A610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1A6105">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1A6105">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1A6105">
        <w:tc>
          <w:tcPr>
            <w:tcW w:w="1525" w:type="dxa"/>
          </w:tcPr>
          <w:p w14:paraId="213C0E98" w14:textId="0D52877B" w:rsidR="008D3202" w:rsidRDefault="008D3202" w:rsidP="00562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lastRenderedPageBreak/>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480KHz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960KHz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spellStart"/>
      <w:proofErr w:type="gramStart"/>
      <w:r w:rsidRPr="000A76BE">
        <w:rPr>
          <w:rFonts w:ascii="Times New Roman" w:hAnsi="Times New Roman" w:hint="eastAsia"/>
          <w:sz w:val="22"/>
          <w:szCs w:val="22"/>
          <w:lang w:eastAsia="zh-CN"/>
        </w:rPr>
        <w:t>KHz</w:t>
      </w:r>
      <w:proofErr w:type="spellEnd"/>
      <w:r w:rsidRPr="000A76BE">
        <w:rPr>
          <w:rFonts w:ascii="Times New Roman" w:hAnsi="Times New Roman" w:hint="eastAsia"/>
          <w:sz w:val="22"/>
          <w:szCs w:val="22"/>
          <w:lang w:eastAsia="zh-CN"/>
        </w:rPr>
        <w:t xml:space="preserve">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0" w:name="_Toc83974962"/>
      <w:bookmarkStart w:id="21"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0"/>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2" w:name="_Ref83914973"/>
      <w:bookmarkStart w:id="23" w:name="_Toc83974963"/>
      <w:bookmarkEnd w:id="21"/>
      <w:r w:rsidRPr="00E5440D">
        <w:rPr>
          <w:rFonts w:ascii="Times New Roman" w:hAnsi="Times New Roman"/>
          <w:sz w:val="22"/>
          <w:szCs w:val="22"/>
          <w:lang w:eastAsia="zh-CN"/>
        </w:rPr>
        <w:t>Do not specify gaps between consecutive PRACH occasions</w:t>
      </w:r>
      <w:bookmarkEnd w:id="22"/>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23"/>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4"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4"/>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5"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5"/>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305BA1"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w:t>
      </w:r>
      <w:proofErr w:type="gramStart"/>
      <w:r w:rsidRPr="00FC4A0E">
        <w:rPr>
          <w:rFonts w:ascii="Times New Roman" w:hAnsi="Times New Roman"/>
          <w:sz w:val="22"/>
          <w:szCs w:val="22"/>
          <w:lang w:eastAsia="zh-CN"/>
        </w:rPr>
        <w:t>is able to</w:t>
      </w:r>
      <w:proofErr w:type="gramEnd"/>
      <w:r w:rsidRPr="00FC4A0E">
        <w:rPr>
          <w:rFonts w:ascii="Times New Roman" w:hAnsi="Times New Roman"/>
          <w:sz w:val="22"/>
          <w:szCs w:val="22"/>
          <w:lang w:eastAsia="zh-CN"/>
        </w:rPr>
        <w:t xml:space="preserve">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305BA1"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w:t>
      </w:r>
      <w:proofErr w:type="gramStart"/>
      <w:r w:rsidRPr="00D42056">
        <w:rPr>
          <w:rFonts w:ascii="Times New Roman" w:hAnsi="Times New Roman"/>
          <w:sz w:val="22"/>
          <w:szCs w:val="22"/>
          <w:lang w:eastAsia="zh-CN"/>
        </w:rPr>
        <w:t>all of</w:t>
      </w:r>
      <w:proofErr w:type="gramEnd"/>
      <w:r w:rsidRPr="00D42056">
        <w:rPr>
          <w:rFonts w:ascii="Times New Roman" w:hAnsi="Times New Roman"/>
          <w:sz w:val="22"/>
          <w:szCs w:val="22"/>
          <w:lang w:eastAsia="zh-CN"/>
        </w:rPr>
        <w:t xml:space="preserve">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lastRenderedPageBreak/>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305BA1"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305BA1"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305BA1"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lastRenderedPageBreak/>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1A6105">
        <w:tc>
          <w:tcPr>
            <w:tcW w:w="1525" w:type="dxa"/>
            <w:shd w:val="clear" w:color="auto" w:fill="FBE4D5" w:themeFill="accent2" w:themeFillTint="33"/>
          </w:tcPr>
          <w:p w14:paraId="66CAFB67" w14:textId="77777777" w:rsidR="002C5A0B" w:rsidRDefault="002C5A0B"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1A6105">
        <w:tc>
          <w:tcPr>
            <w:tcW w:w="1525" w:type="dxa"/>
          </w:tcPr>
          <w:p w14:paraId="6DBE0664" w14:textId="623FDAEB" w:rsidR="002C5A0B" w:rsidRPr="00FF18B1" w:rsidRDefault="00FF18B1" w:rsidP="001A610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1A6105">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1A6105">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1A6105">
        <w:tc>
          <w:tcPr>
            <w:tcW w:w="1525" w:type="dxa"/>
          </w:tcPr>
          <w:p w14:paraId="36D60953" w14:textId="59A63E5C" w:rsidR="006A2AA6" w:rsidRDefault="006A2AA6" w:rsidP="00562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For the same RO density per reference slot as 120 </w:t>
      </w:r>
      <w:proofErr w:type="spellStart"/>
      <w:r w:rsidRPr="00152550">
        <w:rPr>
          <w:rFonts w:ascii="Times New Roman" w:hAnsi="Times New Roman"/>
          <w:sz w:val="22"/>
          <w:szCs w:val="22"/>
          <w:lang w:eastAsia="zh-CN"/>
        </w:rPr>
        <w:t>KHz</w:t>
      </w:r>
      <w:proofErr w:type="spellEnd"/>
      <w:r w:rsidRPr="00152550">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w:t>
      </w:r>
      <w:proofErr w:type="gramStart"/>
      <w:r w:rsidRPr="00152550">
        <w:rPr>
          <w:rFonts w:ascii="Times New Roman" w:hAnsi="Times New Roman"/>
          <w:sz w:val="22"/>
          <w:szCs w:val="22"/>
          <w:lang w:eastAsia="zh-CN"/>
        </w:rPr>
        <w:t>1 bit</w:t>
      </w:r>
      <w:proofErr w:type="gramEnd"/>
      <w:r w:rsidRPr="00152550">
        <w:rPr>
          <w:rFonts w:ascii="Times New Roman" w:hAnsi="Times New Roman"/>
          <w:sz w:val="22"/>
          <w:szCs w:val="22"/>
          <w:lang w:eastAsia="zh-CN"/>
        </w:rPr>
        <w:t xml:space="preserve">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w:t>
      </w:r>
      <w:proofErr w:type="gramStart"/>
      <w:r w:rsidRPr="00ED6FCD">
        <w:rPr>
          <w:rFonts w:ascii="Times New Roman" w:hAnsi="Times New Roman"/>
          <w:sz w:val="22"/>
          <w:szCs w:val="22"/>
          <w:lang w:eastAsia="zh-CN"/>
        </w:rPr>
        <w:t>) )</w:t>
      </w:r>
      <w:proofErr w:type="gramEnd"/>
      <w:r w:rsidRPr="00ED6FCD">
        <w:rPr>
          <w:rFonts w:ascii="Times New Roman" w:hAnsi="Times New Roman"/>
          <w:sz w:val="22"/>
          <w:szCs w:val="22"/>
          <w:lang w:eastAsia="zh-CN"/>
        </w:rPr>
        <w:t>+14×80×f_id+14×80×8×ul_carrier_id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 xml:space="preserve">with 480 </w:t>
      </w:r>
      <w:proofErr w:type="spellStart"/>
      <w:r w:rsidRPr="00DD6B85">
        <w:rPr>
          <w:rFonts w:ascii="Times New Roman" w:hAnsi="Times New Roman"/>
          <w:sz w:val="22"/>
          <w:szCs w:val="22"/>
          <w:lang w:eastAsia="zh-CN"/>
        </w:rPr>
        <w:t>KHz</w:t>
      </w:r>
      <w:proofErr w:type="spellEnd"/>
      <w:r w:rsidRPr="00DD6B85">
        <w:rPr>
          <w:rFonts w:ascii="Times New Roman" w:hAnsi="Times New Roman" w:hint="eastAsia"/>
          <w:sz w:val="22"/>
          <w:szCs w:val="22"/>
          <w:lang w:eastAsia="zh-CN"/>
        </w:rPr>
        <w:t xml:space="preserve">/960 </w:t>
      </w:r>
      <w:proofErr w:type="spellStart"/>
      <w:r w:rsidRPr="00DD6B85">
        <w:rPr>
          <w:rFonts w:ascii="Times New Roman" w:hAnsi="Times New Roman" w:hint="eastAsia"/>
          <w:sz w:val="22"/>
          <w:szCs w:val="22"/>
          <w:lang w:eastAsia="zh-CN"/>
        </w:rPr>
        <w:t>KHz</w:t>
      </w:r>
      <w:proofErr w:type="spellEnd"/>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lastRenderedPageBreak/>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gramStart"/>
      <w:r w:rsidRPr="00DD6B85">
        <w:rPr>
          <w:rFonts w:ascii="Times New Roman" w:hAnsi="Times New Roman"/>
          <w:sz w:val="22"/>
          <w:szCs w:val="22"/>
          <w:lang w:eastAsia="zh-CN"/>
        </w:rPr>
        <w:t>×(</w:t>
      </w:r>
      <w:proofErr w:type="spellStart"/>
      <w:proofErr w:type="gramEnd"/>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6"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26"/>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27" w:name="_Toc83974967"/>
      <w:r w:rsidRPr="00064D64">
        <w:rPr>
          <w:rFonts w:ascii="Times New Roman" w:hAnsi="Times New Roman"/>
          <w:sz w:val="22"/>
          <w:szCs w:val="22"/>
          <w:lang w:eastAsia="zh-CN"/>
        </w:rPr>
        <w:t>Postpone further discussions of RA-RNTI design until the PRACH configuration design is completed.</w:t>
      </w:r>
      <w:bookmarkEnd w:id="27"/>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305BA1"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305BA1"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Case 3: extra RACH slots needed/configured (with </w:t>
      </w:r>
      <w:proofErr w:type="gramStart"/>
      <w:r w:rsidRPr="00090E59">
        <w:rPr>
          <w:rFonts w:ascii="Times New Roman" w:hAnsi="Times New Roman"/>
          <w:sz w:val="22"/>
          <w:szCs w:val="22"/>
          <w:lang w:eastAsia="zh-CN"/>
        </w:rPr>
        <w:t>more</w:t>
      </w:r>
      <w:proofErr w:type="gramEnd"/>
      <w:r w:rsidRPr="00090E59">
        <w:rPr>
          <w:rFonts w:ascii="Times New Roman" w:hAnsi="Times New Roman"/>
          <w:sz w:val="22"/>
          <w:szCs w:val="22"/>
          <w:lang w:eastAsia="zh-CN"/>
        </w:rPr>
        <w:t xml:space="preserv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305BA1"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305BA1"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305BA1"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w:t>
            </w:r>
            <w:proofErr w:type="gramStart"/>
            <w:r w:rsidR="00955A97">
              <w:rPr>
                <w:rFonts w:ascii="Times New Roman" w:hAnsi="Times New Roman"/>
                <w:sz w:val="22"/>
                <w:szCs w:val="22"/>
                <w:lang w:eastAsia="zh-CN"/>
              </w:rPr>
              <w:t>38.211.</w:t>
            </w:r>
            <w:proofErr w:type="gramEnd"/>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w:t>
      </w:r>
      <w:proofErr w:type="spellStart"/>
      <w:r w:rsidR="00ED6FCD" w:rsidRPr="006D1C58">
        <w:rPr>
          <w:rFonts w:ascii="Times New Roman" w:hAnsi="Times New Roman"/>
          <w:sz w:val="22"/>
          <w:szCs w:val="22"/>
          <w:lang w:eastAsia="zh-CN"/>
        </w:rPr>
        <w:t>HiSilicon</w:t>
      </w:r>
      <w:proofErr w:type="spellEnd"/>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1A6105">
        <w:tc>
          <w:tcPr>
            <w:tcW w:w="1525" w:type="dxa"/>
            <w:shd w:val="clear" w:color="auto" w:fill="FBE4D5" w:themeFill="accent2" w:themeFillTint="33"/>
          </w:tcPr>
          <w:p w14:paraId="5ED6902B" w14:textId="77777777" w:rsidR="00F4468A" w:rsidRDefault="00F4468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1A6105">
        <w:tc>
          <w:tcPr>
            <w:tcW w:w="1525" w:type="dxa"/>
          </w:tcPr>
          <w:p w14:paraId="3DD8E592" w14:textId="44FD3413" w:rsidR="00F4468A" w:rsidRPr="00DF1A84" w:rsidRDefault="00DF1A84" w:rsidP="001A610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 xml:space="preserve">We are fine with Moderator’s Suggestion. However, we can consider the method of calculating RA-RNTI (regardless of configured RO gap) by mapping RA-RNTI to hypothetical 480/960 </w:t>
            </w:r>
            <w:r w:rsidRPr="004D5247">
              <w:rPr>
                <w:rFonts w:eastAsiaTheme="minorEastAsia"/>
                <w:sz w:val="22"/>
                <w:szCs w:val="22"/>
                <w:lang w:eastAsia="ko-KR"/>
              </w:rPr>
              <w:lastRenderedPageBreak/>
              <w:t>kHz PRACH slot assuming that the gap between RACH occasions is zero (corresponding to Option 1 in our contribution).</w:t>
            </w: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1A6105">
        <w:tc>
          <w:tcPr>
            <w:tcW w:w="1525" w:type="dxa"/>
            <w:shd w:val="clear" w:color="auto" w:fill="FBE4D5" w:themeFill="accent2" w:themeFillTint="33"/>
          </w:tcPr>
          <w:p w14:paraId="6343B5FD" w14:textId="77777777" w:rsidR="001D1740" w:rsidRDefault="001D1740"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1A6105">
        <w:tc>
          <w:tcPr>
            <w:tcW w:w="1525" w:type="dxa"/>
          </w:tcPr>
          <w:p w14:paraId="69F97D16" w14:textId="3D014170" w:rsidR="001D1740" w:rsidRPr="00DF1A84" w:rsidRDefault="00DF1A84" w:rsidP="001A610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1A610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lastRenderedPageBreak/>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1A6105">
        <w:tc>
          <w:tcPr>
            <w:tcW w:w="1525" w:type="dxa"/>
            <w:shd w:val="clear" w:color="auto" w:fill="FBE4D5" w:themeFill="accent2" w:themeFillTint="33"/>
          </w:tcPr>
          <w:p w14:paraId="32884BE6" w14:textId="77777777" w:rsidR="007F7C9D" w:rsidRDefault="007F7C9D"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1A610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1A6105">
        <w:tc>
          <w:tcPr>
            <w:tcW w:w="1525" w:type="dxa"/>
          </w:tcPr>
          <w:p w14:paraId="0F2D08DC" w14:textId="77777777" w:rsidR="007F7C9D" w:rsidRDefault="007F7C9D" w:rsidP="001A6105">
            <w:pPr>
              <w:pStyle w:val="BodyText"/>
              <w:spacing w:after="0"/>
              <w:rPr>
                <w:rFonts w:ascii="Times New Roman" w:hAnsi="Times New Roman"/>
                <w:sz w:val="22"/>
                <w:szCs w:val="22"/>
                <w:lang w:eastAsia="zh-CN"/>
              </w:rPr>
            </w:pPr>
          </w:p>
        </w:tc>
        <w:tc>
          <w:tcPr>
            <w:tcW w:w="8437" w:type="dxa"/>
          </w:tcPr>
          <w:p w14:paraId="4DB99113" w14:textId="77777777" w:rsidR="007F7C9D" w:rsidRDefault="007F7C9D" w:rsidP="001A6105">
            <w:pPr>
              <w:pStyle w:val="BodyText"/>
              <w:spacing w:after="0"/>
              <w:rPr>
                <w:rFonts w:ascii="Times New Roman" w:hAnsi="Times New Roman"/>
                <w:sz w:val="22"/>
                <w:szCs w:val="22"/>
                <w:lang w:eastAsia="zh-CN"/>
              </w:rPr>
            </w:pP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lastRenderedPageBreak/>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202A" w14:textId="77777777" w:rsidR="00305BA1" w:rsidRDefault="00305BA1">
      <w:pPr>
        <w:spacing w:after="0" w:line="240" w:lineRule="auto"/>
      </w:pPr>
      <w:r>
        <w:separator/>
      </w:r>
    </w:p>
  </w:endnote>
  <w:endnote w:type="continuationSeparator" w:id="0">
    <w:p w14:paraId="4BC237AB" w14:textId="77777777" w:rsidR="00305BA1" w:rsidRDefault="0030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9F5381" w:rsidRDefault="009F5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9F5381" w:rsidRDefault="009F53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77777777" w:rsidR="009F5381" w:rsidRDefault="009F5381">
    <w:pPr>
      <w:pStyle w:val="Footer"/>
      <w:ind w:right="360"/>
    </w:pPr>
    <w:r>
      <w:rPr>
        <w:rStyle w:val="PageNumber"/>
      </w:rPr>
      <w:fldChar w:fldCharType="begin"/>
    </w:r>
    <w:r>
      <w:rPr>
        <w:rStyle w:val="PageNumber"/>
      </w:rPr>
      <w:instrText xml:space="preserve"> PAGE </w:instrText>
    </w:r>
    <w:r>
      <w:rPr>
        <w:rStyle w:val="PageNumber"/>
      </w:rPr>
      <w:fldChar w:fldCharType="separate"/>
    </w:r>
    <w:r w:rsidR="004D5247">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524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1EFA" w14:textId="77777777" w:rsidR="00305BA1" w:rsidRDefault="00305BA1">
      <w:pPr>
        <w:spacing w:after="0" w:line="240" w:lineRule="auto"/>
      </w:pPr>
      <w:r>
        <w:separator/>
      </w:r>
    </w:p>
  </w:footnote>
  <w:footnote w:type="continuationSeparator" w:id="0">
    <w:p w14:paraId="573EA121" w14:textId="77777777" w:rsidR="00305BA1" w:rsidRDefault="0030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9F5381" w:rsidRDefault="009F53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1"/>
  </w:num>
  <w:num w:numId="8">
    <w:abstractNumId w:val="13"/>
  </w:num>
  <w:num w:numId="9">
    <w:abstractNumId w:val="4"/>
  </w:num>
  <w:num w:numId="10">
    <w:abstractNumId w:val="7"/>
  </w:num>
  <w:num w:numId="11">
    <w:abstractNumId w:val="12"/>
  </w:num>
  <w:num w:numId="12">
    <w:abstractNumId w:val="8"/>
  </w:num>
  <w:num w:numId="13">
    <w:abstractNumId w:val="9"/>
  </w:num>
  <w:num w:numId="14">
    <w:abstractNumId w:val="5"/>
  </w:num>
  <w:num w:numId="15">
    <w:abstractNumId w:val="3"/>
  </w:num>
  <w:num w:numId="16">
    <w:abstractNumId w:val="15"/>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vsdx"/><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9E5622-9FAD-47BE-910C-09207559DB99}">
  <ds:schemaRefs>
    <ds:schemaRef ds:uri="http://schemas.openxmlformats.org/officeDocument/2006/bibliography"/>
  </ds:schemaRefs>
</ds:datastoreItem>
</file>

<file path=customXml/itemProps4.xml><?xml version="1.0" encoding="utf-8"?>
<ds:datastoreItem xmlns:ds="http://schemas.openxmlformats.org/officeDocument/2006/customXml" ds:itemID="{CEA579F0-5C82-4764-869F-DF3C2F82E436}">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30</TotalTime>
  <Pages>54</Pages>
  <Words>17337</Words>
  <Characters>98824</Characters>
  <Application>Microsoft Office Word</Application>
  <DocSecurity>0</DocSecurity>
  <Lines>823</Lines>
  <Paragraphs>231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Iyab Sakhnini</cp:lastModifiedBy>
  <cp:revision>36</cp:revision>
  <cp:lastPrinted>2011-11-09T07:49:00Z</cp:lastPrinted>
  <dcterms:created xsi:type="dcterms:W3CDTF">2021-10-12T12:36:00Z</dcterms:created>
  <dcterms:modified xsi:type="dcterms:W3CDTF">2021-10-12T16:59:00Z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