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D0B8" w14:textId="77777777" w:rsidR="007A5E26" w:rsidRDefault="00F00B8E">
      <w:pPr>
        <w:tabs>
          <w:tab w:val="right" w:pos="9216"/>
        </w:tabs>
        <w:spacing w:after="0"/>
        <w:jc w:val="left"/>
        <w:rPr>
          <w:b/>
          <w:lang w:eastAsia="zh-CN"/>
        </w:rPr>
      </w:pPr>
      <w:r>
        <w:rPr>
          <w:b/>
          <w:noProof/>
        </w:rPr>
        <mc:AlternateContent>
          <mc:Choice Requires="wps">
            <w:drawing>
              <wp:anchor distT="0" distB="0" distL="114300" distR="114300" simplePos="0" relativeHeight="251659264" behindDoc="0" locked="1" layoutInCell="0" hidden="1" allowOverlap="1" wp14:anchorId="7119D7A2" wp14:editId="0772522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04B7522" id="任意多边形 3"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N4XADHgUAADMWAAAOAAAAAAAAAAAAAAAAAC4C&#10;AABkcnMvZTJvRG9jLnhtbFBLAQItABQABgAIAAAAIQAI2zNv1gAAAP8AAAAPAAAAAAAAAAAAAAAA&#10;AHgHAABkcnMvZG93bnJldi54bWxQSwUGAAAAAAQABADzAAAAe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 RAN WG1 Meeting #106-e</w:t>
      </w:r>
      <w:r>
        <w:rPr>
          <w:b/>
          <w:lang w:eastAsia="zh-CN"/>
        </w:rPr>
        <w:tab/>
        <w:t>R1-21xxxxx</w:t>
      </w:r>
    </w:p>
    <w:p w14:paraId="1CA60B85" w14:textId="77777777" w:rsidR="007A5E26" w:rsidRDefault="00F00B8E">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2914BDA4" w14:textId="77777777" w:rsidR="007A5E26" w:rsidRDefault="007A5E26">
      <w:pPr>
        <w:pBdr>
          <w:top w:val="single" w:sz="4" w:space="1" w:color="auto"/>
        </w:pBdr>
        <w:spacing w:after="0"/>
        <w:jc w:val="left"/>
        <w:rPr>
          <w:b/>
          <w:kern w:val="2"/>
          <w:lang w:eastAsia="zh-CN"/>
        </w:rPr>
      </w:pPr>
    </w:p>
    <w:p w14:paraId="1BBC0BA1" w14:textId="1BC508DD" w:rsidR="007A5E26" w:rsidRDefault="00057256">
      <w:pPr>
        <w:spacing w:after="60"/>
        <w:ind w:left="1555" w:hanging="1555"/>
        <w:jc w:val="left"/>
        <w:rPr>
          <w:b/>
          <w:lang w:eastAsia="zh-CN"/>
        </w:rPr>
      </w:pPr>
      <w:r>
        <w:rPr>
          <w:b/>
          <w:lang w:eastAsia="zh-CN"/>
        </w:rPr>
        <w:t>Agenda Item:</w:t>
      </w:r>
      <w:r>
        <w:rPr>
          <w:b/>
          <w:lang w:eastAsia="zh-CN"/>
        </w:rPr>
        <w:tab/>
        <w:t>8.15</w:t>
      </w:r>
    </w:p>
    <w:p w14:paraId="1816EB2B" w14:textId="13AAB192" w:rsidR="007A5E26" w:rsidRDefault="00F00B8E">
      <w:pPr>
        <w:spacing w:after="60"/>
        <w:ind w:left="1555" w:hanging="1555"/>
        <w:jc w:val="left"/>
        <w:rPr>
          <w:b/>
          <w:lang w:eastAsia="zh-CN"/>
        </w:rPr>
      </w:pPr>
      <w:r>
        <w:rPr>
          <w:b/>
          <w:lang w:eastAsia="zh-CN"/>
        </w:rPr>
        <w:t>Source:</w:t>
      </w:r>
      <w:r>
        <w:rPr>
          <w:b/>
          <w:lang w:eastAsia="zh-CN"/>
        </w:rPr>
        <w:tab/>
        <w:t>Moderator (</w:t>
      </w:r>
      <w:r w:rsidR="00057256">
        <w:rPr>
          <w:b/>
          <w:lang w:eastAsia="zh-CN"/>
        </w:rPr>
        <w:t>MediaTek</w:t>
      </w:r>
      <w:r>
        <w:rPr>
          <w:b/>
          <w:lang w:eastAsia="zh-CN"/>
        </w:rPr>
        <w:t>)</w:t>
      </w:r>
    </w:p>
    <w:p w14:paraId="424895A1" w14:textId="21F14575" w:rsidR="007A5E26" w:rsidRDefault="00F00B8E">
      <w:pPr>
        <w:spacing w:after="60"/>
        <w:ind w:left="1555" w:hanging="1555"/>
        <w:jc w:val="left"/>
        <w:rPr>
          <w:b/>
          <w:lang w:eastAsia="zh-CN"/>
        </w:rPr>
      </w:pPr>
      <w:r>
        <w:rPr>
          <w:b/>
          <w:kern w:val="2"/>
          <w:lang w:eastAsia="zh-CN"/>
        </w:rPr>
        <w:t>Title:</w:t>
      </w:r>
      <w:r>
        <w:rPr>
          <w:b/>
          <w:kern w:val="2"/>
          <w:lang w:eastAsia="zh-CN"/>
        </w:rPr>
        <w:tab/>
      </w:r>
      <w:r>
        <w:rPr>
          <w:b/>
          <w:lang w:eastAsia="zh-CN"/>
        </w:rPr>
        <w:t xml:space="preserve">Summary on </w:t>
      </w:r>
      <w:r w:rsidR="00262302" w:rsidRPr="00262302">
        <w:rPr>
          <w:b/>
          <w:lang w:eastAsia="zh-CN"/>
        </w:rPr>
        <w:t>-</w:t>
      </w:r>
      <w:r w:rsidR="00262302" w:rsidRPr="00262302">
        <w:rPr>
          <w:b/>
          <w:lang w:eastAsia="zh-CN"/>
        </w:rPr>
        <w:tab/>
        <w:t>[Post-106-e-Rel17-RRC-15] IoT over NTN</w:t>
      </w:r>
    </w:p>
    <w:p w14:paraId="75A1267D" w14:textId="77777777" w:rsidR="007A5E26" w:rsidRDefault="00F00B8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24E83EB" w14:textId="77777777" w:rsidR="007A5E26" w:rsidRDefault="007A5E26">
      <w:pPr>
        <w:pBdr>
          <w:bottom w:val="single" w:sz="4" w:space="1" w:color="auto"/>
        </w:pBdr>
        <w:spacing w:after="0"/>
        <w:jc w:val="left"/>
        <w:rPr>
          <w:b/>
          <w:sz w:val="16"/>
          <w:szCs w:val="16"/>
        </w:rPr>
      </w:pPr>
    </w:p>
    <w:p w14:paraId="5927A79C" w14:textId="77777777" w:rsidR="007A5E26" w:rsidRDefault="00F00B8E">
      <w:pPr>
        <w:pStyle w:val="Heading1"/>
        <w:ind w:left="431" w:hanging="431"/>
        <w:rPr>
          <w:lang w:eastAsia="zh-CN"/>
        </w:rPr>
      </w:pPr>
      <w:bookmarkStart w:id="0" w:name="_Ref129681862"/>
      <w:bookmarkStart w:id="1" w:name="_Ref124589705"/>
      <w:r>
        <w:t>Introduction</w:t>
      </w:r>
      <w:bookmarkEnd w:id="0"/>
      <w:bookmarkEnd w:id="1"/>
    </w:p>
    <w:p w14:paraId="6155F252" w14:textId="505F9D7B" w:rsidR="007A5E26" w:rsidRDefault="00F00B8E">
      <w:pPr>
        <w:rPr>
          <w:lang w:eastAsia="zh-CN"/>
        </w:rPr>
      </w:pPr>
      <w:r>
        <w:rPr>
          <w:rFonts w:hint="eastAsia"/>
          <w:lang w:eastAsia="zh-CN"/>
        </w:rPr>
        <w:t xml:space="preserve">This documents </w:t>
      </w:r>
      <w:r w:rsidR="00057256">
        <w:rPr>
          <w:lang w:eastAsia="zh-CN"/>
        </w:rPr>
        <w:t>aims</w:t>
      </w:r>
      <w:r>
        <w:rPr>
          <w:lang w:eastAsia="zh-CN"/>
        </w:rPr>
        <w:t xml:space="preserve"> to collect comments</w:t>
      </w:r>
      <w:r w:rsidR="00262302">
        <w:rPr>
          <w:lang w:eastAsia="zh-CN"/>
        </w:rPr>
        <w:t xml:space="preserve"> in Post email discussion </w:t>
      </w:r>
      <w:r w:rsidR="00262302" w:rsidRPr="00262302">
        <w:rPr>
          <w:highlight w:val="cyan"/>
          <w:lang w:eastAsia="zh-CN"/>
        </w:rPr>
        <w:t>[Post-106-e-Rel17-RRC-15] IoT over NTN</w:t>
      </w:r>
      <w:r>
        <w:rPr>
          <w:lang w:eastAsia="zh-CN"/>
        </w:rPr>
        <w:t xml:space="preserve"> for the RRC parameters of Rel-17</w:t>
      </w:r>
      <w:r w:rsidR="00057256">
        <w:rPr>
          <w:lang w:eastAsia="zh-CN"/>
        </w:rPr>
        <w:t xml:space="preserve"> Work </w:t>
      </w:r>
      <w:r w:rsidR="00262302">
        <w:rPr>
          <w:lang w:eastAsia="zh-CN"/>
        </w:rPr>
        <w:t>Item</w:t>
      </w:r>
      <w:r>
        <w:rPr>
          <w:lang w:eastAsia="zh-CN"/>
        </w:rPr>
        <w:t xml:space="preserve"> </w:t>
      </w:r>
      <w:r w:rsidR="00057256" w:rsidRPr="00057256">
        <w:rPr>
          <w:lang w:eastAsia="zh-CN"/>
        </w:rPr>
        <w:t>LTE_NBIOT_eMTC_NTN</w:t>
      </w:r>
      <w:r>
        <w:rPr>
          <w:lang w:eastAsia="zh-CN"/>
        </w:rPr>
        <w:t xml:space="preserve">: </w:t>
      </w:r>
      <w:r w:rsidR="00057256" w:rsidRPr="00057256">
        <w:rPr>
          <w:lang w:eastAsia="zh-CN"/>
        </w:rPr>
        <w:t>NB-IoT/eMTC support for Non-Terrestrial Networks</w:t>
      </w:r>
      <w:r>
        <w:rPr>
          <w:lang w:eastAsia="zh-CN"/>
        </w:rPr>
        <w:t>.</w:t>
      </w:r>
    </w:p>
    <w:p w14:paraId="393E2E26" w14:textId="1FA3BBC0" w:rsidR="007A5E26" w:rsidRDefault="00F00B8E">
      <w:pPr>
        <w:rPr>
          <w:lang w:eastAsia="zh-CN"/>
        </w:rPr>
      </w:pPr>
      <w:r>
        <w:rPr>
          <w:lang w:eastAsia="zh-CN"/>
        </w:rPr>
        <w:t>T</w:t>
      </w:r>
      <w:r>
        <w:rPr>
          <w:rFonts w:hint="eastAsia"/>
          <w:lang w:eastAsia="zh-CN"/>
        </w:rPr>
        <w:t xml:space="preserve">he </w:t>
      </w:r>
      <w:r>
        <w:rPr>
          <w:lang w:eastAsia="zh-CN"/>
        </w:rPr>
        <w:t>draft RRC parameter list has been uploaded in the same folder:</w:t>
      </w:r>
      <w:r w:rsidR="00262302" w:rsidRPr="00262302">
        <w:rPr>
          <w:rStyle w:val="FollowedHyperlink"/>
          <w:u w:val="none"/>
        </w:rPr>
        <w:t xml:space="preserve"> </w:t>
      </w:r>
    </w:p>
    <w:p w14:paraId="217D3309" w14:textId="77777777" w:rsidR="007A5E26" w:rsidRDefault="00F00B8E">
      <w:pPr>
        <w:pStyle w:val="Heading1"/>
        <w:rPr>
          <w:lang w:eastAsia="zh-CN"/>
        </w:rPr>
      </w:pPr>
      <w:r>
        <w:rPr>
          <w:lang w:eastAsia="zh-CN"/>
        </w:rPr>
        <w:t>Comments</w:t>
      </w:r>
    </w:p>
    <w:p w14:paraId="5B1BA1D5" w14:textId="6303A54D" w:rsidR="007A5E26" w:rsidRDefault="002674FD" w:rsidP="005E1FDA">
      <w:pPr>
        <w:pStyle w:val="Heading2"/>
        <w:rPr>
          <w:lang w:eastAsia="zh-CN"/>
        </w:rPr>
      </w:pPr>
      <w:r>
        <w:rPr>
          <w:lang w:eastAsia="zh-CN"/>
        </w:rPr>
        <w:t xml:space="preserve">Sub-feature - </w:t>
      </w:r>
      <w:r w:rsidR="00CD7CAD">
        <w:rPr>
          <w:lang w:eastAsia="zh-CN"/>
        </w:rPr>
        <w:t>UL-Synchronization</w:t>
      </w:r>
      <w:r w:rsidR="005E1FDA" w:rsidRPr="005E1FDA">
        <w:rPr>
          <w:lang w:eastAsia="zh-CN"/>
        </w:rPr>
        <w:t>-</w:t>
      </w:r>
      <w:r w:rsidR="00CD7CAD">
        <w:rPr>
          <w:lang w:eastAsia="zh-CN"/>
        </w:rPr>
        <w:t>Common-NR-IoT-</w:t>
      </w:r>
      <w:r w:rsidR="005E1FDA" w:rsidRPr="005E1FDA">
        <w:rPr>
          <w:lang w:eastAsia="zh-CN"/>
        </w:rPr>
        <w:t>NTN</w:t>
      </w:r>
    </w:p>
    <w:p w14:paraId="4E1C3FBF" w14:textId="0517E4B4" w:rsidR="007A5E26" w:rsidRDefault="002674FD">
      <w:pPr>
        <w:spacing w:line="240" w:lineRule="auto"/>
      </w:pPr>
      <w:r>
        <w:t>This section is to collect company inputs on RRC parameters for sub-feature synchronization enhancements – NTN. These are based on RAN1 agreements on time and frequency synchronization enhancements common to NR NTN and IoT NTN</w:t>
      </w:r>
      <w:r w:rsidR="00F00B8E">
        <w:rPr>
          <w:rFonts w:hint="eastAsia"/>
        </w:rPr>
        <w:t>:</w:t>
      </w:r>
    </w:p>
    <w:p w14:paraId="63930C6E" w14:textId="77777777" w:rsidR="00631CB7" w:rsidRDefault="00631CB7" w:rsidP="00631CB7">
      <w:pPr>
        <w:rPr>
          <w:lang w:eastAsia="x-none"/>
        </w:rPr>
      </w:pPr>
      <w:r w:rsidRPr="00E06236">
        <w:rPr>
          <w:highlight w:val="green"/>
          <w:lang w:eastAsia="x-none"/>
        </w:rPr>
        <w:t>Agreement:</w:t>
      </w:r>
    </w:p>
    <w:p w14:paraId="1B50CE80" w14:textId="77777777" w:rsidR="00631CB7" w:rsidRPr="0045763F" w:rsidRDefault="00631CB7" w:rsidP="00631CB7">
      <w:pPr>
        <w:spacing w:beforeLines="50" w:before="120" w:afterLines="50"/>
        <w:rPr>
          <w:rFonts w:eastAsia="Times New Roman"/>
          <w:bCs/>
          <w:iCs/>
          <w:lang w:eastAsia="zh-CN"/>
        </w:rPr>
      </w:pPr>
      <w:r w:rsidRPr="0045763F">
        <w:rPr>
          <w:rFonts w:eastAsia="Times New Roman"/>
          <w:bCs/>
          <w:iCs/>
          <w:lang w:eastAsia="zh-CN"/>
        </w:rPr>
        <w:t>The following agreements from NR NTN are re-used for IoT NTN as working assumption.</w:t>
      </w:r>
    </w:p>
    <w:p w14:paraId="060EC59E" w14:textId="77777777" w:rsidR="00631CB7" w:rsidRPr="0045763F" w:rsidRDefault="00631CB7" w:rsidP="00631CB7">
      <w:pPr>
        <w:pStyle w:val="ListParagraph"/>
        <w:numPr>
          <w:ilvl w:val="0"/>
          <w:numId w:val="14"/>
        </w:numPr>
        <w:spacing w:after="180" w:line="240" w:lineRule="auto"/>
        <w:jc w:val="left"/>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7FBFEBF4" w14:textId="77777777" w:rsidR="00631CB7" w:rsidRPr="0045763F" w:rsidRDefault="00631CB7" w:rsidP="00631CB7">
      <w:pPr>
        <w:pStyle w:val="ListParagraph"/>
        <w:numPr>
          <w:ilvl w:val="0"/>
          <w:numId w:val="14"/>
        </w:numPr>
        <w:spacing w:after="180" w:line="240" w:lineRule="auto"/>
        <w:jc w:val="left"/>
        <w:rPr>
          <w:bCs/>
          <w:iCs/>
        </w:rPr>
      </w:pPr>
      <w:r w:rsidRPr="0045763F">
        <w:rPr>
          <w:bCs/>
          <w:iCs/>
        </w:rPr>
        <w:t>The orbital propagator model to be used at UE side can be left to implementation</w:t>
      </w:r>
    </w:p>
    <w:p w14:paraId="00CBDA45" w14:textId="77777777" w:rsidR="00631CB7" w:rsidRPr="0045763F" w:rsidRDefault="00631CB7" w:rsidP="00631CB7">
      <w:pPr>
        <w:pStyle w:val="ListParagraph"/>
        <w:numPr>
          <w:ilvl w:val="0"/>
          <w:numId w:val="14"/>
        </w:numPr>
        <w:spacing w:after="180" w:line="240" w:lineRule="auto"/>
        <w:jc w:val="left"/>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27812877" w14:textId="77777777" w:rsidR="00631CB7" w:rsidRPr="0045763F" w:rsidRDefault="00631CB7" w:rsidP="00631CB7">
      <w:pPr>
        <w:ind w:left="568"/>
        <w:rPr>
          <w:bCs/>
          <w:iCs/>
          <w:color w:val="000000"/>
          <w:sz w:val="18"/>
        </w:rPr>
      </w:pPr>
      <w:r w:rsidRPr="0045763F">
        <w:rPr>
          <w:bCs/>
          <w:iCs/>
          <w:color w:val="000000"/>
        </w:rPr>
        <w:t>The Timing Advance applied by an NR NTN UE in</w:t>
      </w:r>
      <w:r w:rsidRPr="0045763F">
        <w:rPr>
          <w:rStyle w:val="apple-converted-space"/>
          <w:bCs/>
          <w:iCs/>
          <w:color w:val="000000"/>
        </w:rPr>
        <w:t> </w:t>
      </w:r>
      <w:r w:rsidRPr="0045763F">
        <w:rPr>
          <w:bCs/>
          <w:iCs/>
          <w:color w:val="000000"/>
        </w:rPr>
        <w:t>RRC_IDLE/INACTIVE and RRC_CONNECTED</w:t>
      </w:r>
      <w:r w:rsidRPr="0045763F">
        <w:rPr>
          <w:rStyle w:val="apple-converted-space"/>
          <w:bCs/>
          <w:iCs/>
          <w:color w:val="000000"/>
        </w:rPr>
        <w:t> </w:t>
      </w:r>
      <w:r w:rsidRPr="0045763F">
        <w:rPr>
          <w:bCs/>
          <w:iCs/>
          <w:color w:val="000000"/>
        </w:rPr>
        <w:t>is given by:</w:t>
      </w:r>
    </w:p>
    <w:p w14:paraId="20FA14D5" w14:textId="5D20C099" w:rsidR="00631CB7" w:rsidRPr="00631CB7" w:rsidRDefault="00A32405" w:rsidP="00631CB7">
      <w:pPr>
        <w:ind w:left="568"/>
        <w:jc w:val="center"/>
        <w:rPr>
          <w:bCs/>
          <w:iCs/>
          <w:color w:val="000000"/>
          <w:sz w:val="18"/>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p w14:paraId="34FDE5D1" w14:textId="77777777" w:rsidR="00631CB7" w:rsidRPr="0045763F" w:rsidRDefault="00631CB7" w:rsidP="00631CB7">
      <w:pPr>
        <w:ind w:left="568"/>
        <w:rPr>
          <w:bCs/>
          <w:iCs/>
          <w:color w:val="000000"/>
          <w:sz w:val="18"/>
          <w:lang w:val="fr-FR"/>
        </w:rPr>
      </w:pPr>
      <w:r w:rsidRPr="0045763F">
        <w:rPr>
          <w:bCs/>
          <w:iCs/>
          <w:color w:val="000000"/>
        </w:rPr>
        <w:t>Where:</w:t>
      </w:r>
    </w:p>
    <w:p w14:paraId="0B664820" w14:textId="65F8BB4C" w:rsidR="00631CB7" w:rsidRPr="0045763F" w:rsidRDefault="00A32405" w:rsidP="00631CB7">
      <w:pPr>
        <w:numPr>
          <w:ilvl w:val="0"/>
          <w:numId w:val="15"/>
        </w:numPr>
        <w:tabs>
          <w:tab w:val="clear" w:pos="720"/>
        </w:tabs>
        <w:autoSpaceDE/>
        <w:autoSpaceDN/>
        <w:adjustRightInd/>
        <w:snapToGrid/>
        <w:spacing w:after="0" w:line="240" w:lineRule="auto"/>
        <w:ind w:left="1288"/>
        <w:jc w:val="left"/>
        <w:rPr>
          <w:rFonts w:eastAsia="Times New Roman"/>
          <w:bCs/>
          <w:iCs/>
          <w:color w:val="000000"/>
          <w:sz w:val="18"/>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oMath>
      <w:r w:rsidR="00631CB7" w:rsidRPr="0045763F">
        <w:rPr>
          <w:rStyle w:val="apple-converted-space"/>
          <w:rFonts w:eastAsia="Times New Roman"/>
          <w:bCs/>
          <w:iCs/>
          <w:color w:val="000000"/>
          <w:sz w:val="18"/>
        </w:rPr>
        <w:t> </w:t>
      </w:r>
      <w:r w:rsidR="00631CB7" w:rsidRPr="0045763F">
        <w:rPr>
          <w:bCs/>
          <w:iCs/>
          <w:color w:val="000000"/>
          <w:sz w:val="18"/>
        </w:rPr>
        <w:t> </w:t>
      </w:r>
      <w:r w:rsidR="00631CB7" w:rsidRPr="0045763F">
        <w:rPr>
          <w:rFonts w:eastAsia="Times New Roman"/>
          <w:bCs/>
          <w:iCs/>
          <w:color w:val="000000"/>
        </w:rPr>
        <w:t>is defined as 0 for PRACH and updated based on TA Command field in msg2/msgB and MAC CE TA command.</w:t>
      </w:r>
      <w:r w:rsidR="00631CB7" w:rsidRPr="0045763F">
        <w:rPr>
          <w:rFonts w:eastAsia="Times New Roman"/>
          <w:bCs/>
          <w:iCs/>
          <w:color w:val="000000"/>
          <w:sz w:val="18"/>
        </w:rPr>
        <w:t xml:space="preserve"> </w:t>
      </w:r>
    </w:p>
    <w:p w14:paraId="6DE9B080" w14:textId="77777777" w:rsidR="00631CB7" w:rsidRPr="0045763F" w:rsidRDefault="00631CB7" w:rsidP="00631CB7">
      <w:pPr>
        <w:numPr>
          <w:ilvl w:val="1"/>
          <w:numId w:val="15"/>
        </w:numPr>
        <w:tabs>
          <w:tab w:val="clear" w:pos="1440"/>
        </w:tabs>
        <w:autoSpaceDE/>
        <w:autoSpaceDN/>
        <w:adjustRightInd/>
        <w:snapToGrid/>
        <w:spacing w:after="0" w:line="240" w:lineRule="auto"/>
        <w:ind w:left="2008"/>
        <w:jc w:val="left"/>
        <w:rPr>
          <w:rFonts w:eastAsia="Times New Roman"/>
          <w:bCs/>
          <w:iCs/>
          <w:sz w:val="18"/>
        </w:rPr>
      </w:pPr>
      <w:r w:rsidRPr="0045763F">
        <w:rPr>
          <w:rFonts w:eastAsia="Times New Roman"/>
          <w:bCs/>
          <w:iCs/>
        </w:rPr>
        <w:t>FFS: details of</w:t>
      </w:r>
      <w:r w:rsidRPr="0045763F">
        <w:rPr>
          <w:rStyle w:val="apple-converted-space"/>
          <w:rFonts w:eastAsia="Times New Roman"/>
          <w:bCs/>
          <w:iCs/>
        </w:rPr>
        <w:t> </w:t>
      </w:r>
      <w:r w:rsidRPr="0045763F">
        <w:rPr>
          <w:rFonts w:eastAsia="Times New Roman"/>
          <w:bCs/>
          <w:iCs/>
        </w:rPr>
        <w:t>N</w:t>
      </w:r>
      <w:r w:rsidRPr="0045763F">
        <w:rPr>
          <w:rFonts w:eastAsia="Times New Roman"/>
          <w:bCs/>
          <w:iCs/>
          <w:vertAlign w:val="subscript"/>
        </w:rPr>
        <w:t>TA</w:t>
      </w:r>
      <w:r w:rsidRPr="0045763F">
        <w:rPr>
          <w:rStyle w:val="apple-converted-space"/>
          <w:rFonts w:eastAsia="Times New Roman"/>
          <w:bCs/>
          <w:iCs/>
        </w:rPr>
        <w:t> </w:t>
      </w:r>
      <w:r w:rsidRPr="0045763F">
        <w:rPr>
          <w:rFonts w:eastAsia="Times New Roman"/>
          <w:bCs/>
          <w:iCs/>
        </w:rPr>
        <w:t>update/accumulation.</w:t>
      </w:r>
    </w:p>
    <w:p w14:paraId="392521E3" w14:textId="6C4A09FF" w:rsidR="00631CB7" w:rsidRPr="0045763F" w:rsidRDefault="00A32405" w:rsidP="00631CB7">
      <w:pPr>
        <w:numPr>
          <w:ilvl w:val="0"/>
          <w:numId w:val="15"/>
        </w:numPr>
        <w:tabs>
          <w:tab w:val="clear" w:pos="720"/>
        </w:tabs>
        <w:autoSpaceDE/>
        <w:autoSpaceDN/>
        <w:adjustRightInd/>
        <w:snapToGrid/>
        <w:spacing w:after="0" w:line="240" w:lineRule="auto"/>
        <w:ind w:left="1288"/>
        <w:jc w:val="left"/>
        <w:rPr>
          <w:rFonts w:eastAsia="Times New Roman"/>
          <w:bCs/>
          <w:iCs/>
          <w:sz w:val="18"/>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oMath>
      <w:r w:rsidR="00631CB7" w:rsidRPr="0045763F">
        <w:rPr>
          <w:rFonts w:eastAsia="Times New Roman"/>
          <w:bCs/>
          <w:iCs/>
        </w:rPr>
        <w:t>  is UE self-estimated TA to pre-compensate for the service link delay.</w:t>
      </w:r>
    </w:p>
    <w:p w14:paraId="6091DB9A" w14:textId="45F29F97" w:rsidR="00631CB7" w:rsidRPr="0045763F" w:rsidRDefault="00A32405" w:rsidP="00631CB7">
      <w:pPr>
        <w:numPr>
          <w:ilvl w:val="0"/>
          <w:numId w:val="15"/>
        </w:numPr>
        <w:tabs>
          <w:tab w:val="clear" w:pos="720"/>
        </w:tabs>
        <w:autoSpaceDE/>
        <w:autoSpaceDN/>
        <w:adjustRightInd/>
        <w:snapToGrid/>
        <w:spacing w:after="0" w:line="240" w:lineRule="auto"/>
        <w:ind w:left="1288"/>
        <w:jc w:val="left"/>
        <w:rPr>
          <w:rFonts w:eastAsia="Times New Roman"/>
          <w:bCs/>
          <w:iCs/>
          <w:sz w:val="18"/>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oMath>
      <w:r w:rsidR="00631CB7" w:rsidRPr="0045763F">
        <w:rPr>
          <w:rStyle w:val="apple-converted-space"/>
          <w:rFonts w:eastAsia="Times New Roman"/>
          <w:bCs/>
          <w:iCs/>
        </w:rPr>
        <w:t> </w:t>
      </w:r>
      <w:r w:rsidR="00631CB7" w:rsidRPr="0045763F">
        <w:rPr>
          <w:rFonts w:eastAsia="Times New Roman"/>
          <w:bCs/>
          <w:iCs/>
        </w:rPr>
        <w:t>is network-controlled common TA, and may</w:t>
      </w:r>
      <w:r w:rsidR="00631CB7" w:rsidRPr="0045763F">
        <w:rPr>
          <w:rStyle w:val="apple-converted-space"/>
          <w:rFonts w:eastAsia="Times New Roman"/>
          <w:bCs/>
          <w:iCs/>
        </w:rPr>
        <w:t> </w:t>
      </w:r>
      <w:r w:rsidR="00631CB7" w:rsidRPr="0045763F">
        <w:rPr>
          <w:rFonts w:eastAsia="Times New Roman"/>
          <w:bCs/>
          <w:iCs/>
        </w:rPr>
        <w:t>include any timing offset considered necessary by the network.</w:t>
      </w:r>
    </w:p>
    <w:p w14:paraId="56A2907D" w14:textId="002AA80F" w:rsidR="00631CB7" w:rsidRPr="0045763F" w:rsidRDefault="00A32405" w:rsidP="00631CB7">
      <w:pPr>
        <w:numPr>
          <w:ilvl w:val="0"/>
          <w:numId w:val="15"/>
        </w:numPr>
        <w:tabs>
          <w:tab w:val="clear" w:pos="720"/>
        </w:tabs>
        <w:autoSpaceDE/>
        <w:autoSpaceDN/>
        <w:adjustRightInd/>
        <w:snapToGrid/>
        <w:spacing w:after="0" w:line="240" w:lineRule="auto"/>
        <w:ind w:left="1288"/>
        <w:jc w:val="left"/>
        <w:rPr>
          <w:rFonts w:eastAsia="Times New Roman"/>
          <w:bCs/>
          <w:iCs/>
          <w:sz w:val="18"/>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oMath>
      <w:r w:rsidR="00631CB7" w:rsidRPr="0045763F">
        <w:rPr>
          <w:rStyle w:val="apple-converted-space"/>
          <w:rFonts w:eastAsia="Times New Roman"/>
          <w:bCs/>
          <w:iCs/>
        </w:rPr>
        <w:t> </w:t>
      </w:r>
      <w:r w:rsidR="00631CB7" w:rsidRPr="0045763F">
        <w:rPr>
          <w:rFonts w:eastAsia="Times New Roman"/>
          <w:bCs/>
          <w:iCs/>
        </w:rPr>
        <w:t>with value of 0 is supported.</w:t>
      </w:r>
      <w:r w:rsidR="00631CB7" w:rsidRPr="0045763F">
        <w:rPr>
          <w:rFonts w:eastAsia="Times New Roman"/>
          <w:bCs/>
          <w:iCs/>
          <w:sz w:val="18"/>
        </w:rPr>
        <w:t xml:space="preserve"> </w:t>
      </w:r>
    </w:p>
    <w:p w14:paraId="358DFAAE" w14:textId="77777777" w:rsidR="00631CB7" w:rsidRPr="0045763F" w:rsidRDefault="00631CB7" w:rsidP="00631CB7">
      <w:pPr>
        <w:numPr>
          <w:ilvl w:val="1"/>
          <w:numId w:val="15"/>
        </w:numPr>
        <w:tabs>
          <w:tab w:val="clear" w:pos="1440"/>
        </w:tabs>
        <w:autoSpaceDE/>
        <w:autoSpaceDN/>
        <w:adjustRightInd/>
        <w:snapToGrid/>
        <w:spacing w:after="0" w:line="240" w:lineRule="auto"/>
        <w:ind w:left="2008"/>
        <w:jc w:val="left"/>
        <w:rPr>
          <w:rFonts w:eastAsia="Times New Roman"/>
          <w:bCs/>
          <w:iCs/>
          <w:sz w:val="18"/>
        </w:rPr>
      </w:pPr>
      <w:r w:rsidRPr="0045763F">
        <w:rPr>
          <w:rFonts w:eastAsia="Times New Roman"/>
          <w:bCs/>
          <w:iCs/>
        </w:rPr>
        <w:t>FFS:  details of signaling including granularity. </w:t>
      </w:r>
      <w:r w:rsidRPr="0045763F">
        <w:rPr>
          <w:rStyle w:val="apple-converted-space"/>
          <w:rFonts w:eastAsia="Times New Roman"/>
          <w:bCs/>
          <w:iCs/>
        </w:rPr>
        <w:t> </w:t>
      </w:r>
      <w:r w:rsidRPr="0045763F">
        <w:rPr>
          <w:rFonts w:eastAsia="Gulim"/>
          <w:bCs/>
          <w:iCs/>
          <w:dstrike/>
          <w:noProof/>
          <w:sz w:val="18"/>
        </w:rPr>
        <w:t xml:space="preserve"> </w:t>
      </w:r>
    </w:p>
    <w:p w14:paraId="22D6B4F0" w14:textId="1ADE8B54" w:rsidR="00631CB7" w:rsidRPr="0045763F" w:rsidRDefault="00A32405" w:rsidP="00631CB7">
      <w:pPr>
        <w:numPr>
          <w:ilvl w:val="0"/>
          <w:numId w:val="15"/>
        </w:numPr>
        <w:tabs>
          <w:tab w:val="clear" w:pos="720"/>
        </w:tabs>
        <w:autoSpaceDE/>
        <w:autoSpaceDN/>
        <w:adjustRightInd/>
        <w:snapToGrid/>
        <w:spacing w:after="0" w:line="240" w:lineRule="auto"/>
        <w:ind w:left="1288"/>
        <w:jc w:val="left"/>
        <w:rPr>
          <w:rStyle w:val="apple-converted-space"/>
          <w:rFonts w:eastAsia="Times New Roman"/>
          <w:bCs/>
          <w:iCs/>
          <w:color w:val="000000"/>
          <w:sz w:val="18"/>
        </w:rPr>
      </w:pP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oMath>
      <w:r w:rsidR="00631CB7" w:rsidRPr="0045763F">
        <w:rPr>
          <w:rStyle w:val="apple-converted-space"/>
          <w:rFonts w:eastAsia="Times New Roman"/>
          <w:bCs/>
          <w:iCs/>
          <w:color w:val="000000"/>
        </w:rPr>
        <w:t> is a</w:t>
      </w:r>
      <w:r w:rsidR="00631CB7" w:rsidRPr="0045763F">
        <w:rPr>
          <w:rFonts w:eastAsia="Times New Roman"/>
          <w:bCs/>
          <w:iCs/>
          <w:color w:val="000000"/>
        </w:rPr>
        <w:t xml:space="preserve"> fixed offset used to calculate the timing advance.</w:t>
      </w:r>
      <w:r w:rsidR="00631CB7" w:rsidRPr="0045763F">
        <w:rPr>
          <w:rStyle w:val="apple-converted-space"/>
          <w:rFonts w:eastAsia="Times New Roman"/>
          <w:bCs/>
          <w:iCs/>
          <w:color w:val="000000"/>
        </w:rPr>
        <w:t> </w:t>
      </w:r>
    </w:p>
    <w:p w14:paraId="21E818DB" w14:textId="77777777" w:rsidR="00631CB7" w:rsidRPr="0045763F" w:rsidRDefault="00631CB7" w:rsidP="00631CB7">
      <w:pPr>
        <w:ind w:left="1288"/>
        <w:rPr>
          <w:rFonts w:eastAsia="Times New Roman"/>
          <w:bCs/>
          <w:iCs/>
          <w:color w:val="000000"/>
          <w:sz w:val="18"/>
        </w:rPr>
      </w:pPr>
    </w:p>
    <w:p w14:paraId="600E4FD7" w14:textId="4F648A3D" w:rsidR="00631CB7" w:rsidRPr="0045763F" w:rsidRDefault="00631CB7" w:rsidP="00631CB7">
      <w:pPr>
        <w:wordWrap w:val="0"/>
        <w:ind w:left="568"/>
        <w:rPr>
          <w:rFonts w:eastAsia="Calibri"/>
          <w:bCs/>
          <w:iCs/>
          <w:color w:val="000000"/>
          <w:sz w:val="18"/>
        </w:rPr>
      </w:pPr>
      <w:r w:rsidRPr="0045763F">
        <w:rPr>
          <w:bCs/>
          <w:iCs/>
          <w:color w:val="000000"/>
        </w:rPr>
        <w:t>Note-1: Definition of</w:t>
      </w:r>
      <w:r w:rsidRPr="0045763F">
        <w:rPr>
          <w:rStyle w:val="apple-converted-space"/>
          <w:bCs/>
          <w:iCs/>
          <w:color w:val="000000"/>
        </w:rPr>
        <w:t> </w:t>
      </w: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oMath>
      <w:r w:rsidRPr="0045763F">
        <w:rPr>
          <w:rStyle w:val="apple-converted-space"/>
          <w:bCs/>
          <w:iCs/>
          <w:color w:val="000000"/>
        </w:rPr>
        <w:t> </w:t>
      </w:r>
      <w:r w:rsidRPr="0045763F">
        <w:rPr>
          <w:bCs/>
          <w:iCs/>
          <w:color w:val="000000"/>
        </w:rPr>
        <w:t>is different from that in</w:t>
      </w:r>
      <w:r w:rsidRPr="0045763F">
        <w:rPr>
          <w:rStyle w:val="apple-converted-space"/>
          <w:bCs/>
          <w:iCs/>
          <w:color w:val="000000"/>
        </w:rPr>
        <w:t> </w:t>
      </w:r>
      <w:r w:rsidRPr="0045763F">
        <w:rPr>
          <w:bCs/>
          <w:iCs/>
          <w:color w:val="000000"/>
        </w:rPr>
        <w:t>RAN1#103-e agreement in NR NTN WI.</w:t>
      </w:r>
      <w:r w:rsidRPr="0045763F">
        <w:rPr>
          <w:rStyle w:val="apple-converted-space"/>
          <w:bCs/>
          <w:iCs/>
          <w:color w:val="000000"/>
        </w:rPr>
        <w:t> </w:t>
      </w:r>
    </w:p>
    <w:p w14:paraId="2019D37C" w14:textId="77777777" w:rsidR="00631CB7" w:rsidRPr="0045763F" w:rsidRDefault="00631CB7" w:rsidP="00631CB7">
      <w:pPr>
        <w:ind w:left="568"/>
        <w:rPr>
          <w:bCs/>
          <w:iCs/>
          <w:color w:val="000000"/>
          <w:sz w:val="18"/>
        </w:rPr>
      </w:pPr>
      <w:r w:rsidRPr="0045763F">
        <w:rPr>
          <w:bCs/>
          <w:iCs/>
          <w:color w:val="000000"/>
        </w:rPr>
        <w:lastRenderedPageBreak/>
        <w:t>Note-2: UE might not assume that the RTT between UE and gNB is equal to the calculated TA for Msg1/Msg A.</w:t>
      </w:r>
    </w:p>
    <w:p w14:paraId="19D2F080" w14:textId="6E2F27C7" w:rsidR="00631CB7" w:rsidRPr="0045763F" w:rsidRDefault="00631CB7" w:rsidP="00631CB7">
      <w:pPr>
        <w:ind w:left="568"/>
        <w:rPr>
          <w:bCs/>
          <w:iCs/>
          <w:color w:val="000000"/>
          <w:sz w:val="18"/>
        </w:rPr>
      </w:pPr>
      <w:r w:rsidRPr="0045763F">
        <w:rPr>
          <w:bCs/>
          <w:iCs/>
          <w:color w:val="000000"/>
        </w:rPr>
        <w:t>Note-3:</w:t>
      </w:r>
      <w:r w:rsidRPr="0045763F">
        <w:rPr>
          <w:rStyle w:val="apple-converted-space"/>
          <w:bCs/>
          <w:iCs/>
          <w:color w:val="000000"/>
        </w:rPr>
        <w:t> </w:t>
      </w:r>
      <m:oMath>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oMath>
      <w:r w:rsidRPr="0045763F">
        <w:rPr>
          <w:rStyle w:val="apple-converted-space"/>
          <w:bCs/>
          <w:iCs/>
          <w:color w:val="000000"/>
        </w:rPr>
        <w:t> </w:t>
      </w:r>
      <w:r w:rsidRPr="0045763F">
        <w:rPr>
          <w:bCs/>
          <w:iCs/>
          <w:color w:val="000000"/>
        </w:rPr>
        <w:t>is the common timing offset</w:t>
      </w:r>
      <w:r w:rsidRPr="0045763F">
        <w:rPr>
          <w:rStyle w:val="apple-converted-space"/>
          <w:bCs/>
          <w:iCs/>
          <w:color w:val="000000"/>
        </w:rPr>
        <w:t> </w:t>
      </w:r>
      <w:r w:rsidRPr="0045763F">
        <w:rPr>
          <w:bCs/>
          <w:iCs/>
        </w:rPr>
        <w:t>X</w:t>
      </w:r>
      <w:r w:rsidRPr="0045763F">
        <w:rPr>
          <w:rStyle w:val="apple-converted-space"/>
          <w:bCs/>
          <w:iCs/>
        </w:rPr>
        <w:t> </w:t>
      </w:r>
      <w:r w:rsidRPr="0045763F">
        <w:rPr>
          <w:bCs/>
          <w:iCs/>
          <w:color w:val="000000"/>
        </w:rPr>
        <w:t>as agreed in RAN1 #103-e in NR NTN WI.</w:t>
      </w:r>
    </w:p>
    <w:p w14:paraId="4C6117AB" w14:textId="77777777" w:rsidR="00631CB7" w:rsidRPr="0045763F" w:rsidRDefault="00631CB7" w:rsidP="00631CB7">
      <w:pPr>
        <w:pStyle w:val="ListParagraph"/>
        <w:ind w:left="800"/>
        <w:rPr>
          <w:bCs/>
          <w:iCs/>
        </w:rPr>
      </w:pPr>
    </w:p>
    <w:p w14:paraId="43D5EBAA" w14:textId="77777777" w:rsidR="00631CB7" w:rsidRPr="0045763F" w:rsidRDefault="00631CB7" w:rsidP="00631CB7">
      <w:pPr>
        <w:pStyle w:val="ListParagraph"/>
        <w:numPr>
          <w:ilvl w:val="0"/>
          <w:numId w:val="14"/>
        </w:numPr>
        <w:spacing w:after="180" w:line="240" w:lineRule="auto"/>
        <w:jc w:val="left"/>
        <w:rPr>
          <w:bCs/>
          <w:iCs/>
        </w:rPr>
      </w:pPr>
      <w:r w:rsidRPr="0045763F">
        <w:rPr>
          <w:bCs/>
          <w:iCs/>
        </w:rPr>
        <w:t>Support the delivery of ephemeris information using both ephemeris formats, i.e., state vectors and orbital elements</w:t>
      </w:r>
    </w:p>
    <w:p w14:paraId="00BEABDC" w14:textId="77777777" w:rsidR="00631CB7" w:rsidRPr="0045763F" w:rsidRDefault="00631CB7" w:rsidP="00631CB7">
      <w:pPr>
        <w:pStyle w:val="BodyText"/>
        <w:numPr>
          <w:ilvl w:val="0"/>
          <w:numId w:val="13"/>
        </w:numPr>
        <w:overflowPunct/>
        <w:autoSpaceDE/>
        <w:autoSpaceDN/>
        <w:adjustRightInd/>
        <w:spacing w:line="240" w:lineRule="auto"/>
        <w:textAlignment w:val="auto"/>
        <w:rPr>
          <w:bCs/>
          <w:iCs/>
        </w:rPr>
      </w:pPr>
      <w:r w:rsidRPr="0045763F">
        <w:rPr>
          <w:bCs/>
          <w:iCs/>
        </w:rPr>
        <w:t>Set 1: Satellite position and velocity state vectors (position/velocity)</w:t>
      </w:r>
    </w:p>
    <w:p w14:paraId="2DD3B4E5"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 xml:space="preserve">Position X,Y,Z in ECEF (m)  </w:t>
      </w:r>
    </w:p>
    <w:p w14:paraId="2DCF81D8"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Velocity VX,VY,VZ in ECEF (m/s)</w:t>
      </w:r>
    </w:p>
    <w:p w14:paraId="0CB519D8" w14:textId="77777777" w:rsidR="00631CB7" w:rsidRPr="0045763F" w:rsidRDefault="00631CB7" w:rsidP="00631CB7">
      <w:pPr>
        <w:pStyle w:val="BodyText"/>
        <w:numPr>
          <w:ilvl w:val="0"/>
          <w:numId w:val="13"/>
        </w:numPr>
        <w:overflowPunct/>
        <w:autoSpaceDE/>
        <w:autoSpaceDN/>
        <w:adjustRightInd/>
        <w:spacing w:line="240" w:lineRule="auto"/>
        <w:textAlignment w:val="auto"/>
        <w:rPr>
          <w:bCs/>
          <w:iCs/>
        </w:rPr>
      </w:pPr>
      <w:r w:rsidRPr="0045763F">
        <w:rPr>
          <w:bCs/>
          <w:iCs/>
        </w:rPr>
        <w:t>Set 2: Parameters in orbital parameter ephemeris format</w:t>
      </w:r>
    </w:p>
    <w:p w14:paraId="1AAD318D"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0152A14A"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 xml:space="preserve">Eccentricity e </w:t>
      </w:r>
    </w:p>
    <w:p w14:paraId="5A025269"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26206305"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3838E7C"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 xml:space="preserve">Inclination i [rad] </w:t>
      </w:r>
    </w:p>
    <w:p w14:paraId="28FDF275"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Mean anomaly M [rad] at epoch time to</w:t>
      </w:r>
    </w:p>
    <w:p w14:paraId="314B29F4" w14:textId="77777777" w:rsidR="00631CB7" w:rsidRPr="0045763F" w:rsidRDefault="00631CB7" w:rsidP="00631CB7">
      <w:pPr>
        <w:pStyle w:val="BodyText"/>
        <w:numPr>
          <w:ilvl w:val="1"/>
          <w:numId w:val="13"/>
        </w:numPr>
        <w:overflowPunct/>
        <w:autoSpaceDE/>
        <w:autoSpaceDN/>
        <w:adjustRightInd/>
        <w:spacing w:line="240" w:lineRule="auto"/>
        <w:textAlignment w:val="auto"/>
        <w:rPr>
          <w:bCs/>
          <w:iCs/>
        </w:rPr>
      </w:pPr>
      <w:r w:rsidRPr="0045763F">
        <w:rPr>
          <w:rFonts w:hint="eastAsia"/>
          <w:bCs/>
          <w:iCs/>
        </w:rPr>
        <w:t>FFS: Whether pre-provisioned ephemeris based on orbital elements can be used as reference. Thereby, only delta corrections can be broadcast in order to reduce the overhead</w:t>
      </w:r>
    </w:p>
    <w:p w14:paraId="2B953901" w14:textId="77777777" w:rsidR="00631CB7" w:rsidRPr="0045763F" w:rsidRDefault="00631CB7" w:rsidP="00631CB7">
      <w:pPr>
        <w:pStyle w:val="ListParagraph"/>
        <w:numPr>
          <w:ilvl w:val="0"/>
          <w:numId w:val="14"/>
        </w:numPr>
        <w:spacing w:after="180" w:line="240" w:lineRule="auto"/>
        <w:jc w:val="left"/>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70CE0E9D" w14:textId="77777777" w:rsidR="00631CB7" w:rsidRPr="007241E5" w:rsidRDefault="00631CB7" w:rsidP="00631CB7">
      <w:pPr>
        <w:pStyle w:val="ListParagraph"/>
        <w:numPr>
          <w:ilvl w:val="0"/>
          <w:numId w:val="14"/>
        </w:numPr>
        <w:spacing w:line="240" w:lineRule="auto"/>
        <w:jc w:val="left"/>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2C1387F6" w14:textId="77777777" w:rsidR="00631CB7" w:rsidRPr="007241E5" w:rsidRDefault="00631CB7" w:rsidP="00631CB7">
      <w:pPr>
        <w:pStyle w:val="ListParagraph"/>
        <w:numPr>
          <w:ilvl w:val="0"/>
          <w:numId w:val="14"/>
        </w:numPr>
        <w:spacing w:line="240" w:lineRule="auto"/>
        <w:jc w:val="left"/>
      </w:pPr>
      <w:r w:rsidRPr="007241E5">
        <w:t>Serving satellite ephemeris Epoch time is implicitly known as a reference time defined by the starting time of a DL slot and/or frame.</w:t>
      </w:r>
    </w:p>
    <w:p w14:paraId="0453A3A4" w14:textId="77777777" w:rsidR="00631CB7" w:rsidRPr="007241E5" w:rsidRDefault="00631CB7" w:rsidP="00631CB7">
      <w:pPr>
        <w:pStyle w:val="ListParagraph"/>
        <w:ind w:left="800"/>
      </w:pPr>
      <w:r w:rsidRPr="007241E5">
        <w:t>FFS: Whether this starting time is given by predefined rule or it is indicated by the Network</w:t>
      </w:r>
    </w:p>
    <w:p w14:paraId="7540355A" w14:textId="77777777" w:rsidR="00631CB7" w:rsidRDefault="00631CB7">
      <w:pPr>
        <w:spacing w:line="240" w:lineRule="auto"/>
      </w:pPr>
    </w:p>
    <w:p w14:paraId="2215F2C8" w14:textId="12F8283F" w:rsidR="00631CB7" w:rsidRDefault="0059305B">
      <w:pPr>
        <w:spacing w:line="240" w:lineRule="auto"/>
      </w:pPr>
      <w:r>
        <w:t xml:space="preserve">Please, input your comments in Table below: </w:t>
      </w:r>
    </w:p>
    <w:tbl>
      <w:tblPr>
        <w:tblStyle w:val="TableGrid"/>
        <w:tblW w:w="0" w:type="auto"/>
        <w:tblLook w:val="04A0" w:firstRow="1" w:lastRow="0" w:firstColumn="1" w:lastColumn="0" w:noHBand="0" w:noVBand="1"/>
      </w:tblPr>
      <w:tblGrid>
        <w:gridCol w:w="1838"/>
        <w:gridCol w:w="7469"/>
      </w:tblGrid>
      <w:tr w:rsidR="007A5E26" w14:paraId="37C7F001" w14:textId="77777777">
        <w:tc>
          <w:tcPr>
            <w:tcW w:w="1838" w:type="dxa"/>
          </w:tcPr>
          <w:p w14:paraId="2CC65449" w14:textId="77777777" w:rsidR="007A5E26" w:rsidRDefault="00F00B8E">
            <w:pPr>
              <w:rPr>
                <w:szCs w:val="20"/>
              </w:rPr>
            </w:pPr>
            <w:r>
              <w:rPr>
                <w:rFonts w:hint="eastAsia"/>
                <w:szCs w:val="20"/>
              </w:rPr>
              <w:t>Comp</w:t>
            </w:r>
            <w:r>
              <w:rPr>
                <w:szCs w:val="20"/>
              </w:rPr>
              <w:t>anies</w:t>
            </w:r>
          </w:p>
        </w:tc>
        <w:tc>
          <w:tcPr>
            <w:tcW w:w="7469" w:type="dxa"/>
          </w:tcPr>
          <w:p w14:paraId="4F9C3C73" w14:textId="77777777" w:rsidR="007A5E26" w:rsidRDefault="00F00B8E">
            <w:pPr>
              <w:rPr>
                <w:szCs w:val="20"/>
              </w:rPr>
            </w:pPr>
            <w:r>
              <w:rPr>
                <w:rFonts w:hint="eastAsia"/>
                <w:szCs w:val="20"/>
              </w:rPr>
              <w:t>Comments</w:t>
            </w:r>
          </w:p>
        </w:tc>
      </w:tr>
      <w:tr w:rsidR="007A5E26" w14:paraId="0F2E0A65" w14:textId="77777777">
        <w:tc>
          <w:tcPr>
            <w:tcW w:w="1838" w:type="dxa"/>
          </w:tcPr>
          <w:p w14:paraId="0C4F233E" w14:textId="1FBC9EAE" w:rsidR="007A5E26" w:rsidRDefault="007A5E26"/>
        </w:tc>
        <w:tc>
          <w:tcPr>
            <w:tcW w:w="7469" w:type="dxa"/>
          </w:tcPr>
          <w:p w14:paraId="61AB9989" w14:textId="7EBFD0DD" w:rsidR="007A5E26" w:rsidRDefault="007A5E26" w:rsidP="00722EBD"/>
        </w:tc>
      </w:tr>
      <w:tr w:rsidR="007A5E26" w14:paraId="1A74616C" w14:textId="77777777">
        <w:tc>
          <w:tcPr>
            <w:tcW w:w="1838" w:type="dxa"/>
          </w:tcPr>
          <w:p w14:paraId="74516E33" w14:textId="4A058F17" w:rsidR="007A5E26" w:rsidRDefault="007A5E26">
            <w:pPr>
              <w:rPr>
                <w:szCs w:val="20"/>
              </w:rPr>
            </w:pPr>
          </w:p>
        </w:tc>
        <w:tc>
          <w:tcPr>
            <w:tcW w:w="7469" w:type="dxa"/>
          </w:tcPr>
          <w:p w14:paraId="0403A242" w14:textId="22203E5F" w:rsidR="007A5E26" w:rsidRDefault="007A5E26">
            <w:pPr>
              <w:rPr>
                <w:color w:val="0070C0"/>
                <w:szCs w:val="20"/>
              </w:rPr>
            </w:pPr>
          </w:p>
        </w:tc>
      </w:tr>
      <w:tr w:rsidR="007A5E26" w14:paraId="581CA94E" w14:textId="77777777">
        <w:tc>
          <w:tcPr>
            <w:tcW w:w="1838" w:type="dxa"/>
          </w:tcPr>
          <w:p w14:paraId="7DCA1C7C" w14:textId="43218AE4" w:rsidR="007A5E26" w:rsidRDefault="007A5E26">
            <w:pPr>
              <w:rPr>
                <w:rFonts w:asciiTheme="minorHAnsi" w:hAnsiTheme="minorHAnsi" w:cstheme="minorHAnsi"/>
                <w:lang w:eastAsia="zh-CN"/>
              </w:rPr>
            </w:pPr>
          </w:p>
        </w:tc>
        <w:tc>
          <w:tcPr>
            <w:tcW w:w="7469" w:type="dxa"/>
          </w:tcPr>
          <w:p w14:paraId="5119714E" w14:textId="524F3142" w:rsidR="007A5E26" w:rsidRPr="00722EBD" w:rsidRDefault="007A5E26" w:rsidP="00722EBD">
            <w:pPr>
              <w:rPr>
                <w:rFonts w:asciiTheme="minorHAnsi" w:hAnsiTheme="minorHAnsi" w:cstheme="minorHAnsi"/>
              </w:rPr>
            </w:pPr>
          </w:p>
        </w:tc>
      </w:tr>
      <w:tr w:rsidR="007A5E26" w14:paraId="010A0ACE" w14:textId="77777777">
        <w:tc>
          <w:tcPr>
            <w:tcW w:w="1838" w:type="dxa"/>
          </w:tcPr>
          <w:p w14:paraId="5E980BB9" w14:textId="63DC41DC" w:rsidR="007A5E26" w:rsidRDefault="007A5E26">
            <w:pPr>
              <w:rPr>
                <w:rFonts w:asciiTheme="minorHAnsi" w:hAnsiTheme="minorHAnsi" w:cstheme="minorHAnsi"/>
                <w:lang w:eastAsia="zh-CN"/>
              </w:rPr>
            </w:pPr>
          </w:p>
        </w:tc>
        <w:tc>
          <w:tcPr>
            <w:tcW w:w="7469" w:type="dxa"/>
          </w:tcPr>
          <w:p w14:paraId="2740EE7D" w14:textId="78DA2577" w:rsidR="007A5E26" w:rsidRDefault="007A5E26">
            <w:pPr>
              <w:rPr>
                <w:rFonts w:asciiTheme="minorHAnsi" w:hAnsiTheme="minorHAnsi" w:cstheme="minorHAnsi"/>
              </w:rPr>
            </w:pPr>
          </w:p>
        </w:tc>
      </w:tr>
      <w:tr w:rsidR="007A5E26" w14:paraId="661F9E3F" w14:textId="77777777">
        <w:tc>
          <w:tcPr>
            <w:tcW w:w="1838" w:type="dxa"/>
          </w:tcPr>
          <w:p w14:paraId="794D28B2" w14:textId="4ED75170" w:rsidR="007A5E26" w:rsidRDefault="007A5E26">
            <w:pPr>
              <w:rPr>
                <w:rFonts w:asciiTheme="minorHAnsi" w:hAnsiTheme="minorHAnsi" w:cstheme="minorHAnsi"/>
                <w:lang w:eastAsia="zh-CN"/>
              </w:rPr>
            </w:pPr>
          </w:p>
        </w:tc>
        <w:tc>
          <w:tcPr>
            <w:tcW w:w="7469" w:type="dxa"/>
          </w:tcPr>
          <w:p w14:paraId="201F26C9" w14:textId="13D78A0A" w:rsidR="007A5E26" w:rsidRDefault="007A5E26">
            <w:pPr>
              <w:rPr>
                <w:rFonts w:asciiTheme="minorHAnsi" w:hAnsiTheme="minorHAnsi" w:cstheme="minorHAnsi"/>
                <w:lang w:eastAsia="zh-CN"/>
              </w:rPr>
            </w:pPr>
          </w:p>
        </w:tc>
      </w:tr>
      <w:tr w:rsidR="0092799C" w14:paraId="545CAA42" w14:textId="77777777">
        <w:tc>
          <w:tcPr>
            <w:tcW w:w="1838" w:type="dxa"/>
          </w:tcPr>
          <w:p w14:paraId="1F18B9C0" w14:textId="2725C738" w:rsidR="0092799C" w:rsidRDefault="0092799C">
            <w:pPr>
              <w:rPr>
                <w:rFonts w:asciiTheme="minorHAnsi" w:hAnsiTheme="minorHAnsi" w:cstheme="minorHAnsi"/>
                <w:lang w:eastAsia="zh-CN"/>
              </w:rPr>
            </w:pPr>
          </w:p>
        </w:tc>
        <w:tc>
          <w:tcPr>
            <w:tcW w:w="7469" w:type="dxa"/>
          </w:tcPr>
          <w:p w14:paraId="129AB69F" w14:textId="355C0B2F" w:rsidR="0092799C" w:rsidRDefault="0092799C">
            <w:pPr>
              <w:rPr>
                <w:rFonts w:asciiTheme="minorHAnsi" w:hAnsiTheme="minorHAnsi" w:cstheme="minorHAnsi"/>
                <w:lang w:eastAsia="zh-CN"/>
              </w:rPr>
            </w:pPr>
          </w:p>
        </w:tc>
      </w:tr>
      <w:tr w:rsidR="001B4ED2" w14:paraId="776D5607" w14:textId="77777777">
        <w:tc>
          <w:tcPr>
            <w:tcW w:w="1838" w:type="dxa"/>
          </w:tcPr>
          <w:p w14:paraId="15D47AFA" w14:textId="2E15D57A" w:rsidR="001B4ED2" w:rsidRDefault="001B4ED2">
            <w:pPr>
              <w:rPr>
                <w:rFonts w:asciiTheme="minorHAnsi" w:hAnsiTheme="minorHAnsi" w:cstheme="minorHAnsi"/>
                <w:lang w:eastAsia="zh-CN"/>
              </w:rPr>
            </w:pPr>
          </w:p>
        </w:tc>
        <w:tc>
          <w:tcPr>
            <w:tcW w:w="7469" w:type="dxa"/>
          </w:tcPr>
          <w:p w14:paraId="137E82D1" w14:textId="6F586B35" w:rsidR="001B4ED2" w:rsidRDefault="001B4ED2">
            <w:pPr>
              <w:rPr>
                <w:rFonts w:asciiTheme="minorHAnsi" w:hAnsiTheme="minorHAnsi" w:cstheme="minorHAnsi"/>
                <w:lang w:eastAsia="zh-CN"/>
              </w:rPr>
            </w:pPr>
          </w:p>
        </w:tc>
      </w:tr>
    </w:tbl>
    <w:p w14:paraId="31C02EEE" w14:textId="77777777" w:rsidR="00BB2E12" w:rsidRDefault="00BB2E12">
      <w:pPr>
        <w:spacing w:line="240" w:lineRule="auto"/>
      </w:pPr>
    </w:p>
    <w:p w14:paraId="25AA3727" w14:textId="4A837C5A" w:rsidR="00BB2E12" w:rsidRDefault="005E1FDA" w:rsidP="005E1FDA">
      <w:pPr>
        <w:pStyle w:val="Heading2"/>
        <w:rPr>
          <w:lang w:eastAsia="zh-CN"/>
        </w:rPr>
      </w:pPr>
      <w:r>
        <w:rPr>
          <w:lang w:eastAsia="zh-CN"/>
        </w:rPr>
        <w:t>Sub-feature-</w:t>
      </w:r>
      <w:r w:rsidR="00BB2E12">
        <w:rPr>
          <w:lang w:eastAsia="zh-CN"/>
        </w:rPr>
        <w:t xml:space="preserve"> UL synchronization</w:t>
      </w:r>
      <w:r>
        <w:rPr>
          <w:lang w:eastAsia="zh-CN"/>
        </w:rPr>
        <w:t>-</w:t>
      </w:r>
      <w:r w:rsidRPr="005E1FDA">
        <w:rPr>
          <w:lang w:eastAsia="zh-CN"/>
        </w:rPr>
        <w:t>Validity-IoT NTN</w:t>
      </w:r>
    </w:p>
    <w:p w14:paraId="6BBEB78C" w14:textId="5FF4F619" w:rsidR="00BB2E12" w:rsidRDefault="005E1FDA" w:rsidP="00BB2E12">
      <w:pPr>
        <w:spacing w:line="240" w:lineRule="auto"/>
      </w:pPr>
      <w:r w:rsidRPr="005E1FDA">
        <w:t>This section is to collect company inputs on RRC parameters for sub-feature</w:t>
      </w:r>
      <w:r>
        <w:t xml:space="preserve"> </w:t>
      </w:r>
      <w:r w:rsidRPr="005E1FDA">
        <w:t xml:space="preserve">UL-Synchronization-Validity-IoT </w:t>
      </w:r>
      <w:r w:rsidR="00BB2E12">
        <w:t xml:space="preserve">based on </w:t>
      </w:r>
      <w:r w:rsidR="00BB2E12" w:rsidRPr="0059305B">
        <w:t xml:space="preserve">RAN1 agreements </w:t>
      </w:r>
      <w:r w:rsidR="00BB2E12">
        <w:t>for validity of GNSS position fix and validity timer for UL synchronization:</w:t>
      </w:r>
    </w:p>
    <w:p w14:paraId="0B5358BC" w14:textId="0E129748" w:rsidR="0059305B" w:rsidRDefault="00BB2E12">
      <w:pPr>
        <w:spacing w:line="240" w:lineRule="auto"/>
      </w:pPr>
      <w:r>
        <w:t xml:space="preserve"> </w:t>
      </w:r>
      <w:r w:rsidR="0059305B">
        <w:t xml:space="preserve"> </w:t>
      </w:r>
    </w:p>
    <w:p w14:paraId="199D4184" w14:textId="055D6557" w:rsidR="0059305B" w:rsidRDefault="00BB2E12">
      <w:pPr>
        <w:spacing w:line="240" w:lineRule="auto"/>
      </w:pPr>
      <w:r>
        <w:rPr>
          <w:u w:val="single"/>
        </w:rPr>
        <w:t xml:space="preserve">Validity of </w:t>
      </w:r>
      <w:r w:rsidR="0059305B" w:rsidRPr="0059305B">
        <w:rPr>
          <w:u w:val="single"/>
        </w:rPr>
        <w:t xml:space="preserve">GNSS </w:t>
      </w:r>
      <w:r>
        <w:rPr>
          <w:u w:val="single"/>
        </w:rPr>
        <w:t>Position fix</w:t>
      </w:r>
      <w:r w:rsidR="0059305B">
        <w:t>:</w:t>
      </w:r>
    </w:p>
    <w:p w14:paraId="4CA93A2F" w14:textId="77777777" w:rsidR="0059305B" w:rsidRDefault="0059305B" w:rsidP="0059305B">
      <w:pPr>
        <w:rPr>
          <w:lang w:eastAsia="x-none"/>
        </w:rPr>
      </w:pPr>
      <w:r w:rsidRPr="00670E05">
        <w:rPr>
          <w:highlight w:val="green"/>
          <w:lang w:eastAsia="x-none"/>
        </w:rPr>
        <w:t>Agreement:</w:t>
      </w:r>
    </w:p>
    <w:p w14:paraId="132A0142" w14:textId="77777777" w:rsidR="0059305B" w:rsidRDefault="0059305B" w:rsidP="0059305B">
      <w:pPr>
        <w:rPr>
          <w:lang w:eastAsia="x-none"/>
        </w:rPr>
      </w:pPr>
      <w:r w:rsidRPr="00670E05">
        <w:rPr>
          <w:lang w:eastAsia="x-none"/>
        </w:rPr>
        <w:t>For sporadic short transmission, UE in RRC_CONNECTED should go back to idle mode and re-acquire a GNSS position fix if GNSS becomes outdated.</w:t>
      </w:r>
    </w:p>
    <w:p w14:paraId="4D7EEED5" w14:textId="77777777" w:rsidR="0059305B" w:rsidRDefault="0059305B" w:rsidP="0059305B">
      <w:pPr>
        <w:rPr>
          <w:highlight w:val="green"/>
          <w:lang w:eastAsia="x-none"/>
        </w:rPr>
      </w:pPr>
    </w:p>
    <w:p w14:paraId="2E410E8B" w14:textId="3E8EB38C" w:rsidR="0059305B" w:rsidRPr="0059305B" w:rsidRDefault="0059305B" w:rsidP="0059305B">
      <w:pPr>
        <w:spacing w:line="240" w:lineRule="auto"/>
        <w:rPr>
          <w:u w:val="single"/>
        </w:rPr>
      </w:pPr>
      <w:r w:rsidRPr="0059305B">
        <w:rPr>
          <w:u w:val="single"/>
        </w:rPr>
        <w:t>Validity timer for UL synchronization:</w:t>
      </w:r>
    </w:p>
    <w:p w14:paraId="4BF6C76F" w14:textId="77777777" w:rsidR="0059305B" w:rsidRDefault="0059305B" w:rsidP="0059305B">
      <w:pPr>
        <w:rPr>
          <w:lang w:eastAsia="x-none"/>
        </w:rPr>
      </w:pPr>
      <w:r w:rsidRPr="00512E46">
        <w:rPr>
          <w:highlight w:val="green"/>
          <w:lang w:eastAsia="x-none"/>
        </w:rPr>
        <w:t>Agreement:</w:t>
      </w:r>
    </w:p>
    <w:p w14:paraId="554DDA0B" w14:textId="77777777" w:rsidR="0059305B" w:rsidRDefault="0059305B" w:rsidP="0059305B">
      <w:pPr>
        <w:numPr>
          <w:ilvl w:val="0"/>
          <w:numId w:val="17"/>
        </w:numPr>
        <w:autoSpaceDE/>
        <w:autoSpaceDN/>
        <w:adjustRightInd/>
        <w:snapToGrid/>
        <w:spacing w:after="0" w:line="240" w:lineRule="auto"/>
        <w:jc w:val="left"/>
        <w:rPr>
          <w:lang w:eastAsia="x-none"/>
        </w:rPr>
      </w:pPr>
      <w:r>
        <w:rPr>
          <w:lang w:eastAsia="x-none"/>
        </w:rPr>
        <w:t>Satellite ephemeris read on SIB are valid for the duration of sporadic short transmission in RRC_CONNECTED.</w:t>
      </w:r>
    </w:p>
    <w:p w14:paraId="26B2C757" w14:textId="77777777" w:rsidR="0059305B" w:rsidRDefault="0059305B" w:rsidP="0059305B">
      <w:pPr>
        <w:numPr>
          <w:ilvl w:val="0"/>
          <w:numId w:val="17"/>
        </w:numPr>
        <w:autoSpaceDE/>
        <w:autoSpaceDN/>
        <w:adjustRightInd/>
        <w:snapToGrid/>
        <w:spacing w:after="0" w:line="240" w:lineRule="auto"/>
        <w:jc w:val="left"/>
        <w:rPr>
          <w:lang w:eastAsia="x-none"/>
        </w:rPr>
      </w:pPr>
      <w:r>
        <w:rPr>
          <w:lang w:eastAsia="x-none"/>
        </w:rPr>
        <w:t>Common TA parameters if indicated and read on SIB are valid for the duration of sporadic short transmission in RRC_CONNECTED.</w:t>
      </w:r>
    </w:p>
    <w:p w14:paraId="33962B4C" w14:textId="77777777" w:rsidR="0059305B" w:rsidRPr="00FE5B15" w:rsidRDefault="0059305B" w:rsidP="0059305B">
      <w:pPr>
        <w:numPr>
          <w:ilvl w:val="0"/>
          <w:numId w:val="17"/>
        </w:numPr>
        <w:autoSpaceDE/>
        <w:autoSpaceDN/>
        <w:adjustRightInd/>
        <w:snapToGrid/>
        <w:spacing w:after="0" w:line="240" w:lineRule="auto"/>
        <w:jc w:val="left"/>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307E285" w14:textId="77777777" w:rsidR="0059305B" w:rsidRDefault="0059305B" w:rsidP="0059305B">
      <w:pPr>
        <w:rPr>
          <w:color w:val="A6A6A6"/>
          <w:lang w:eastAsia="x-none"/>
        </w:rPr>
      </w:pPr>
    </w:p>
    <w:p w14:paraId="613AFE0C" w14:textId="77777777" w:rsidR="0059305B" w:rsidRDefault="0059305B" w:rsidP="0059305B">
      <w:pPr>
        <w:rPr>
          <w:lang w:eastAsia="x-none"/>
        </w:rPr>
      </w:pPr>
      <w:r w:rsidRPr="00F8308C">
        <w:rPr>
          <w:highlight w:val="green"/>
          <w:lang w:eastAsia="x-none"/>
        </w:rPr>
        <w:t>Agreement:</w:t>
      </w:r>
    </w:p>
    <w:p w14:paraId="2F30EBAD" w14:textId="77777777" w:rsidR="0059305B" w:rsidRDefault="0059305B" w:rsidP="0059305B">
      <w:pPr>
        <w:rPr>
          <w:lang w:eastAsia="x-none"/>
        </w:rPr>
      </w:pPr>
      <w:r>
        <w:rPr>
          <w:lang w:eastAsia="x-none"/>
        </w:rPr>
        <w:t>The validity timer of UL synchronization is configured by the network</w:t>
      </w:r>
    </w:p>
    <w:p w14:paraId="02CE131C" w14:textId="77777777" w:rsidR="0059305B" w:rsidRDefault="0059305B" w:rsidP="0059305B">
      <w:pPr>
        <w:numPr>
          <w:ilvl w:val="0"/>
          <w:numId w:val="18"/>
        </w:numPr>
        <w:autoSpaceDE/>
        <w:autoSpaceDN/>
        <w:adjustRightInd/>
        <w:snapToGrid/>
        <w:spacing w:after="0" w:line="240" w:lineRule="auto"/>
        <w:jc w:val="left"/>
        <w:rPr>
          <w:lang w:eastAsia="x-none"/>
        </w:rPr>
      </w:pPr>
      <w:r>
        <w:rPr>
          <w:lang w:eastAsia="x-none"/>
        </w:rPr>
        <w:t>FFS: Whether a single validity timer or separate validity timers are used for satellite ephemeris and common TA parameters</w:t>
      </w:r>
    </w:p>
    <w:p w14:paraId="36BFC2AF" w14:textId="77777777" w:rsidR="0059305B" w:rsidRDefault="0059305B" w:rsidP="0059305B">
      <w:pPr>
        <w:rPr>
          <w:lang w:eastAsia="x-none"/>
        </w:rPr>
      </w:pPr>
    </w:p>
    <w:p w14:paraId="759C7F2D" w14:textId="77777777" w:rsidR="0059305B" w:rsidRDefault="0059305B" w:rsidP="0059305B">
      <w:pPr>
        <w:rPr>
          <w:lang w:eastAsia="x-none"/>
        </w:rPr>
      </w:pPr>
      <w:r w:rsidRPr="00C72402">
        <w:rPr>
          <w:highlight w:val="green"/>
          <w:lang w:eastAsia="x-none"/>
        </w:rPr>
        <w:t>Agreement:</w:t>
      </w:r>
    </w:p>
    <w:p w14:paraId="0FC7DCC2" w14:textId="77777777" w:rsidR="0059305B" w:rsidRDefault="0059305B" w:rsidP="0059305B">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016CB840" w14:textId="77777777" w:rsidR="0059305B" w:rsidRDefault="0059305B" w:rsidP="0059305B">
      <w:pPr>
        <w:numPr>
          <w:ilvl w:val="0"/>
          <w:numId w:val="18"/>
        </w:numPr>
        <w:autoSpaceDE/>
        <w:autoSpaceDN/>
        <w:adjustRightInd/>
        <w:snapToGrid/>
        <w:spacing w:after="0" w:line="240" w:lineRule="auto"/>
        <w:jc w:val="left"/>
      </w:pPr>
      <w:r>
        <w:t>FFS: Details of the precise (re-)start time for the validity timer for UL synchronization to ensure a common understanding between gNB and UE.</w:t>
      </w:r>
    </w:p>
    <w:p w14:paraId="42E52473" w14:textId="77777777" w:rsidR="0059305B" w:rsidRPr="00F8308C" w:rsidRDefault="0059305B" w:rsidP="0059305B">
      <w:pPr>
        <w:numPr>
          <w:ilvl w:val="0"/>
          <w:numId w:val="18"/>
        </w:numPr>
        <w:autoSpaceDE/>
        <w:autoSpaceDN/>
        <w:adjustRightInd/>
        <w:snapToGrid/>
        <w:spacing w:after="0" w:line="240" w:lineRule="auto"/>
        <w:jc w:val="left"/>
      </w:pPr>
      <w:r>
        <w:t>Other signaling details for validity timer are up to RAN2</w:t>
      </w:r>
    </w:p>
    <w:p w14:paraId="0089CEFA" w14:textId="77777777" w:rsidR="0059305B" w:rsidRDefault="0059305B" w:rsidP="0059305B">
      <w:pPr>
        <w:rPr>
          <w:color w:val="A6A6A6"/>
          <w:lang w:eastAsia="x-none"/>
        </w:rPr>
      </w:pPr>
    </w:p>
    <w:p w14:paraId="68260740" w14:textId="77777777" w:rsidR="00BB2E12" w:rsidRDefault="00BB2E12" w:rsidP="00BB2E12">
      <w:pPr>
        <w:spacing w:line="240" w:lineRule="auto"/>
      </w:pPr>
      <w:r>
        <w:t xml:space="preserve">Please, input your comments in Table below: </w:t>
      </w:r>
    </w:p>
    <w:tbl>
      <w:tblPr>
        <w:tblStyle w:val="TableGrid"/>
        <w:tblW w:w="0" w:type="auto"/>
        <w:tblLook w:val="04A0" w:firstRow="1" w:lastRow="0" w:firstColumn="1" w:lastColumn="0" w:noHBand="0" w:noVBand="1"/>
      </w:tblPr>
      <w:tblGrid>
        <w:gridCol w:w="1838"/>
        <w:gridCol w:w="7469"/>
      </w:tblGrid>
      <w:tr w:rsidR="00BB2E12" w14:paraId="11495C3C" w14:textId="77777777" w:rsidTr="00C776BB">
        <w:tc>
          <w:tcPr>
            <w:tcW w:w="1838" w:type="dxa"/>
          </w:tcPr>
          <w:p w14:paraId="15F11B69" w14:textId="77777777" w:rsidR="00BB2E12" w:rsidRDefault="00BB2E12" w:rsidP="00C776BB">
            <w:pPr>
              <w:rPr>
                <w:szCs w:val="20"/>
              </w:rPr>
            </w:pPr>
            <w:r>
              <w:rPr>
                <w:rFonts w:hint="eastAsia"/>
                <w:szCs w:val="20"/>
              </w:rPr>
              <w:t>Comp</w:t>
            </w:r>
            <w:r>
              <w:rPr>
                <w:szCs w:val="20"/>
              </w:rPr>
              <w:t>anies</w:t>
            </w:r>
          </w:p>
        </w:tc>
        <w:tc>
          <w:tcPr>
            <w:tcW w:w="7469" w:type="dxa"/>
          </w:tcPr>
          <w:p w14:paraId="5DB559F8" w14:textId="77777777" w:rsidR="00BB2E12" w:rsidRDefault="00BB2E12" w:rsidP="00C776BB">
            <w:pPr>
              <w:rPr>
                <w:szCs w:val="20"/>
              </w:rPr>
            </w:pPr>
            <w:r>
              <w:rPr>
                <w:rFonts w:hint="eastAsia"/>
                <w:szCs w:val="20"/>
              </w:rPr>
              <w:t>Comments</w:t>
            </w:r>
          </w:p>
        </w:tc>
      </w:tr>
      <w:tr w:rsidR="00BB2E12" w14:paraId="0C317931" w14:textId="77777777" w:rsidTr="00C776BB">
        <w:tc>
          <w:tcPr>
            <w:tcW w:w="1838" w:type="dxa"/>
          </w:tcPr>
          <w:p w14:paraId="466414CE" w14:textId="77777777" w:rsidR="00BB2E12" w:rsidRDefault="00BB2E12" w:rsidP="00C776BB"/>
        </w:tc>
        <w:tc>
          <w:tcPr>
            <w:tcW w:w="7469" w:type="dxa"/>
          </w:tcPr>
          <w:p w14:paraId="087F06B8" w14:textId="77777777" w:rsidR="00BB2E12" w:rsidRDefault="00BB2E12" w:rsidP="00C776BB"/>
        </w:tc>
      </w:tr>
      <w:tr w:rsidR="00BB2E12" w14:paraId="43FAEE62" w14:textId="77777777" w:rsidTr="00C776BB">
        <w:tc>
          <w:tcPr>
            <w:tcW w:w="1838" w:type="dxa"/>
          </w:tcPr>
          <w:p w14:paraId="6103170E" w14:textId="77777777" w:rsidR="00BB2E12" w:rsidRDefault="00BB2E12" w:rsidP="00C776BB">
            <w:pPr>
              <w:rPr>
                <w:szCs w:val="20"/>
              </w:rPr>
            </w:pPr>
          </w:p>
        </w:tc>
        <w:tc>
          <w:tcPr>
            <w:tcW w:w="7469" w:type="dxa"/>
          </w:tcPr>
          <w:p w14:paraId="4E984E26" w14:textId="77777777" w:rsidR="00BB2E12" w:rsidRDefault="00BB2E12" w:rsidP="00C776BB">
            <w:pPr>
              <w:rPr>
                <w:color w:val="0070C0"/>
                <w:szCs w:val="20"/>
              </w:rPr>
            </w:pPr>
          </w:p>
        </w:tc>
      </w:tr>
      <w:tr w:rsidR="00BB2E12" w14:paraId="1208CE4C" w14:textId="77777777" w:rsidTr="00C776BB">
        <w:tc>
          <w:tcPr>
            <w:tcW w:w="1838" w:type="dxa"/>
          </w:tcPr>
          <w:p w14:paraId="0C97F2A2" w14:textId="77777777" w:rsidR="00BB2E12" w:rsidRDefault="00BB2E12" w:rsidP="00C776BB">
            <w:pPr>
              <w:rPr>
                <w:rFonts w:asciiTheme="minorHAnsi" w:hAnsiTheme="minorHAnsi" w:cstheme="minorHAnsi"/>
                <w:lang w:eastAsia="zh-CN"/>
              </w:rPr>
            </w:pPr>
          </w:p>
        </w:tc>
        <w:tc>
          <w:tcPr>
            <w:tcW w:w="7469" w:type="dxa"/>
          </w:tcPr>
          <w:p w14:paraId="3C43D9D7" w14:textId="77777777" w:rsidR="00BB2E12" w:rsidRPr="00722EBD" w:rsidRDefault="00BB2E12" w:rsidP="00C776BB">
            <w:pPr>
              <w:rPr>
                <w:rFonts w:asciiTheme="minorHAnsi" w:hAnsiTheme="minorHAnsi" w:cstheme="minorHAnsi"/>
              </w:rPr>
            </w:pPr>
          </w:p>
        </w:tc>
      </w:tr>
      <w:tr w:rsidR="00BB2E12" w14:paraId="1929BB9F" w14:textId="77777777" w:rsidTr="00C776BB">
        <w:tc>
          <w:tcPr>
            <w:tcW w:w="1838" w:type="dxa"/>
          </w:tcPr>
          <w:p w14:paraId="76DEEE22" w14:textId="77777777" w:rsidR="00BB2E12" w:rsidRDefault="00BB2E12" w:rsidP="00C776BB">
            <w:pPr>
              <w:rPr>
                <w:rFonts w:asciiTheme="minorHAnsi" w:hAnsiTheme="minorHAnsi" w:cstheme="minorHAnsi"/>
                <w:lang w:eastAsia="zh-CN"/>
              </w:rPr>
            </w:pPr>
          </w:p>
        </w:tc>
        <w:tc>
          <w:tcPr>
            <w:tcW w:w="7469" w:type="dxa"/>
          </w:tcPr>
          <w:p w14:paraId="616274DA" w14:textId="77777777" w:rsidR="00BB2E12" w:rsidRDefault="00BB2E12" w:rsidP="00C776BB">
            <w:pPr>
              <w:rPr>
                <w:rFonts w:asciiTheme="minorHAnsi" w:hAnsiTheme="minorHAnsi" w:cstheme="minorHAnsi"/>
              </w:rPr>
            </w:pPr>
          </w:p>
        </w:tc>
      </w:tr>
      <w:tr w:rsidR="00BB2E12" w14:paraId="50654323" w14:textId="77777777" w:rsidTr="00C776BB">
        <w:tc>
          <w:tcPr>
            <w:tcW w:w="1838" w:type="dxa"/>
          </w:tcPr>
          <w:p w14:paraId="710F6FDE" w14:textId="77777777" w:rsidR="00BB2E12" w:rsidRDefault="00BB2E12" w:rsidP="00C776BB">
            <w:pPr>
              <w:rPr>
                <w:rFonts w:asciiTheme="minorHAnsi" w:hAnsiTheme="minorHAnsi" w:cstheme="minorHAnsi"/>
                <w:lang w:eastAsia="zh-CN"/>
              </w:rPr>
            </w:pPr>
          </w:p>
        </w:tc>
        <w:tc>
          <w:tcPr>
            <w:tcW w:w="7469" w:type="dxa"/>
          </w:tcPr>
          <w:p w14:paraId="78437ED2" w14:textId="77777777" w:rsidR="00BB2E12" w:rsidRDefault="00BB2E12" w:rsidP="00C776BB">
            <w:pPr>
              <w:rPr>
                <w:rFonts w:asciiTheme="minorHAnsi" w:hAnsiTheme="minorHAnsi" w:cstheme="minorHAnsi"/>
                <w:lang w:eastAsia="zh-CN"/>
              </w:rPr>
            </w:pPr>
          </w:p>
        </w:tc>
      </w:tr>
      <w:tr w:rsidR="00BB2E12" w14:paraId="2595BA86" w14:textId="77777777" w:rsidTr="00C776BB">
        <w:tc>
          <w:tcPr>
            <w:tcW w:w="1838" w:type="dxa"/>
          </w:tcPr>
          <w:p w14:paraId="57CD7180" w14:textId="77777777" w:rsidR="00BB2E12" w:rsidRDefault="00BB2E12" w:rsidP="00C776BB">
            <w:pPr>
              <w:rPr>
                <w:rFonts w:asciiTheme="minorHAnsi" w:hAnsiTheme="minorHAnsi" w:cstheme="minorHAnsi"/>
                <w:lang w:eastAsia="zh-CN"/>
              </w:rPr>
            </w:pPr>
          </w:p>
        </w:tc>
        <w:tc>
          <w:tcPr>
            <w:tcW w:w="7469" w:type="dxa"/>
          </w:tcPr>
          <w:p w14:paraId="7F8828E4" w14:textId="77777777" w:rsidR="00BB2E12" w:rsidRDefault="00BB2E12" w:rsidP="00C776BB">
            <w:pPr>
              <w:rPr>
                <w:rFonts w:asciiTheme="minorHAnsi" w:hAnsiTheme="minorHAnsi" w:cstheme="minorHAnsi"/>
                <w:lang w:eastAsia="zh-CN"/>
              </w:rPr>
            </w:pPr>
          </w:p>
        </w:tc>
      </w:tr>
      <w:tr w:rsidR="00BB2E12" w14:paraId="2DA5B913" w14:textId="77777777" w:rsidTr="00C776BB">
        <w:tc>
          <w:tcPr>
            <w:tcW w:w="1838" w:type="dxa"/>
          </w:tcPr>
          <w:p w14:paraId="7C217EB8" w14:textId="77777777" w:rsidR="00BB2E12" w:rsidRDefault="00BB2E12" w:rsidP="00C776BB">
            <w:pPr>
              <w:rPr>
                <w:rFonts w:asciiTheme="minorHAnsi" w:hAnsiTheme="minorHAnsi" w:cstheme="minorHAnsi"/>
                <w:lang w:eastAsia="zh-CN"/>
              </w:rPr>
            </w:pPr>
          </w:p>
        </w:tc>
        <w:tc>
          <w:tcPr>
            <w:tcW w:w="7469" w:type="dxa"/>
          </w:tcPr>
          <w:p w14:paraId="2C074318" w14:textId="77777777" w:rsidR="00BB2E12" w:rsidRDefault="00BB2E12" w:rsidP="00C776BB">
            <w:pPr>
              <w:rPr>
                <w:rFonts w:asciiTheme="minorHAnsi" w:hAnsiTheme="minorHAnsi" w:cstheme="minorHAnsi"/>
                <w:lang w:eastAsia="zh-CN"/>
              </w:rPr>
            </w:pPr>
          </w:p>
        </w:tc>
      </w:tr>
    </w:tbl>
    <w:p w14:paraId="326175FD" w14:textId="77777777" w:rsidR="00BB2E12" w:rsidRDefault="00BB2E12" w:rsidP="0059305B">
      <w:pPr>
        <w:rPr>
          <w:color w:val="A6A6A6"/>
          <w:lang w:eastAsia="x-none"/>
        </w:rPr>
      </w:pPr>
    </w:p>
    <w:p w14:paraId="49B9E113" w14:textId="77777777" w:rsidR="00BB2E12" w:rsidRDefault="00BB2E12" w:rsidP="0059305B">
      <w:pPr>
        <w:rPr>
          <w:color w:val="A6A6A6"/>
          <w:lang w:eastAsia="x-none"/>
        </w:rPr>
      </w:pPr>
    </w:p>
    <w:p w14:paraId="3289F7F9" w14:textId="2218EB21" w:rsidR="000F62D7" w:rsidRDefault="00B415A4" w:rsidP="005E1FDA">
      <w:pPr>
        <w:pStyle w:val="Heading2"/>
        <w:rPr>
          <w:lang w:eastAsia="zh-CN"/>
        </w:rPr>
      </w:pPr>
      <w:r>
        <w:rPr>
          <w:lang w:eastAsia="zh-CN"/>
        </w:rPr>
        <w:t>Sub-feature-UL Synchronization-T</w:t>
      </w:r>
      <w:r w:rsidR="00BB2E12" w:rsidRPr="00BB2E12">
        <w:rPr>
          <w:lang w:eastAsia="zh-CN"/>
        </w:rPr>
        <w:t>ransmission</w:t>
      </w:r>
      <w:r w:rsidR="005E1FDA">
        <w:rPr>
          <w:lang w:eastAsia="zh-CN"/>
        </w:rPr>
        <w:t>-IoT NTN</w:t>
      </w:r>
    </w:p>
    <w:p w14:paraId="3F29F6C9" w14:textId="16711BEA" w:rsidR="00BB2E12" w:rsidRDefault="005E1FDA" w:rsidP="00BB2E12">
      <w:pPr>
        <w:spacing w:line="240" w:lineRule="auto"/>
      </w:pPr>
      <w:r w:rsidRPr="005E1FDA">
        <w:t>This section is to collect company inputs on RRC parameters for sub-feature</w:t>
      </w:r>
      <w:r>
        <w:t xml:space="preserve"> </w:t>
      </w:r>
      <w:r w:rsidRPr="005E1FDA">
        <w:t>UL-Synchronization-</w:t>
      </w:r>
      <w:r>
        <w:t>Long UL transmission</w:t>
      </w:r>
      <w:r w:rsidRPr="005E1FDA">
        <w:t>-IoT</w:t>
      </w:r>
      <w:r>
        <w:t xml:space="preserve">-NTN based on the following </w:t>
      </w:r>
      <w:r w:rsidRPr="0059305B">
        <w:t xml:space="preserve">RAN1 agreements </w:t>
      </w:r>
      <w:r w:rsidR="00BB2E12">
        <w:t>for configuration of UL transmission segment, long RACH transmission and long PUSCH transmission:</w:t>
      </w:r>
    </w:p>
    <w:p w14:paraId="658E8BFA" w14:textId="77777777" w:rsidR="00BB2E12" w:rsidRDefault="00BB2E12" w:rsidP="0059305B"/>
    <w:p w14:paraId="23A1643D" w14:textId="1C484C99" w:rsidR="00BB2E12" w:rsidRPr="00BB2E12" w:rsidRDefault="00BB2E12" w:rsidP="0059305B">
      <w:pPr>
        <w:rPr>
          <w:u w:val="single"/>
        </w:rPr>
      </w:pPr>
      <w:r w:rsidRPr="00BB2E12">
        <w:rPr>
          <w:u w:val="single"/>
        </w:rPr>
        <w:t>Configuration of UL transmission segment:</w:t>
      </w:r>
    </w:p>
    <w:p w14:paraId="223857C3" w14:textId="77777777" w:rsidR="00BB2E12" w:rsidRPr="00C564F1" w:rsidRDefault="00BB2E12" w:rsidP="00BB2E12">
      <w:pPr>
        <w:rPr>
          <w:lang w:eastAsia="x-none"/>
        </w:rPr>
      </w:pPr>
      <w:r w:rsidRPr="003D3D48">
        <w:rPr>
          <w:highlight w:val="green"/>
          <w:lang w:eastAsia="x-none"/>
        </w:rPr>
        <w:t>Agreement:</w:t>
      </w:r>
    </w:p>
    <w:p w14:paraId="668B970C" w14:textId="77777777" w:rsidR="00BB2E12" w:rsidRDefault="00BB2E12" w:rsidP="00BB2E12">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142EA4F1" w14:textId="77777777" w:rsidR="00BB2E12" w:rsidRDefault="00BB2E12" w:rsidP="00BB2E12">
      <w:pPr>
        <w:numPr>
          <w:ilvl w:val="0"/>
          <w:numId w:val="20"/>
        </w:numPr>
        <w:tabs>
          <w:tab w:val="left" w:pos="432"/>
        </w:tabs>
        <w:autoSpaceDE/>
        <w:autoSpaceDN/>
        <w:adjustRightInd/>
        <w:snapToGrid/>
        <w:spacing w:after="0" w:line="240" w:lineRule="auto"/>
        <w:jc w:val="left"/>
        <w:rPr>
          <w:lang w:eastAsia="x-none"/>
        </w:rPr>
      </w:pPr>
      <w:r>
        <w:rPr>
          <w:lang w:eastAsia="x-none"/>
        </w:rPr>
        <w:t>FFS: Details of the configuration signalling</w:t>
      </w:r>
      <w:r w:rsidRPr="00C564F1">
        <w:rPr>
          <w:lang w:eastAsia="x-none"/>
        </w:rPr>
        <w:t>.</w:t>
      </w:r>
    </w:p>
    <w:p w14:paraId="5C7A7582" w14:textId="77777777" w:rsidR="00BB2E12" w:rsidRDefault="00BB2E12" w:rsidP="00BB2E12">
      <w:pPr>
        <w:spacing w:line="240" w:lineRule="auto"/>
      </w:pPr>
    </w:p>
    <w:p w14:paraId="60FAF2C3" w14:textId="77777777" w:rsidR="00BB2E12" w:rsidRDefault="00BB2E12" w:rsidP="00BB2E12">
      <w:pPr>
        <w:rPr>
          <w:lang w:eastAsia="x-none"/>
        </w:rPr>
      </w:pPr>
    </w:p>
    <w:p w14:paraId="16400A52" w14:textId="77777777" w:rsidR="00BB2E12" w:rsidRDefault="00BB2E12" w:rsidP="00BB2E12">
      <w:pPr>
        <w:rPr>
          <w:lang w:eastAsia="x-none"/>
        </w:rPr>
      </w:pPr>
      <w:r w:rsidRPr="000D5987">
        <w:rPr>
          <w:highlight w:val="green"/>
          <w:lang w:eastAsia="x-none"/>
        </w:rPr>
        <w:t>Agreement:</w:t>
      </w:r>
    </w:p>
    <w:p w14:paraId="31D89959" w14:textId="77777777" w:rsidR="00BB2E12" w:rsidRDefault="00BB2E12" w:rsidP="00BB2E12">
      <w:pPr>
        <w:numPr>
          <w:ilvl w:val="0"/>
          <w:numId w:val="22"/>
        </w:numPr>
        <w:autoSpaceDE/>
        <w:autoSpaceDN/>
        <w:adjustRightInd/>
        <w:snapToGrid/>
        <w:spacing w:after="0" w:line="240" w:lineRule="auto"/>
        <w:jc w:val="left"/>
        <w:rPr>
          <w:color w:val="000000"/>
        </w:rPr>
      </w:pPr>
      <w:r w:rsidRPr="005F4D49">
        <w:rPr>
          <w:color w:val="000000"/>
        </w:rPr>
        <w:t xml:space="preserve">The UL transmission segment duration is </w:t>
      </w:r>
      <w:r>
        <w:rPr>
          <w:color w:val="000000"/>
        </w:rPr>
        <w:t>provided by UE-specific RRC signalling or by signalling in SIB.</w:t>
      </w:r>
    </w:p>
    <w:p w14:paraId="5D7FAF97" w14:textId="77777777" w:rsidR="00BB2E12" w:rsidRPr="005F4D49" w:rsidRDefault="00BB2E12" w:rsidP="00BB2E12">
      <w:pPr>
        <w:numPr>
          <w:ilvl w:val="0"/>
          <w:numId w:val="22"/>
        </w:numPr>
        <w:autoSpaceDE/>
        <w:autoSpaceDN/>
        <w:adjustRightInd/>
        <w:snapToGrid/>
        <w:spacing w:after="0" w:line="240" w:lineRule="auto"/>
        <w:jc w:val="left"/>
        <w:rPr>
          <w:color w:val="000000"/>
        </w:rPr>
      </w:pPr>
      <w:r w:rsidRPr="005F4D49">
        <w:rPr>
          <w:color w:val="000000"/>
        </w:rPr>
        <w:t>NOTE: the values of UL transmission segment duration for NB-IoT can be different to those for eMTC</w:t>
      </w:r>
    </w:p>
    <w:p w14:paraId="16219AB2" w14:textId="77777777" w:rsidR="00BB2E12" w:rsidRDefault="00BB2E12" w:rsidP="0059305B"/>
    <w:p w14:paraId="06801FE8" w14:textId="77777777" w:rsidR="00BB2E12" w:rsidRPr="00BB2E12" w:rsidRDefault="00BB2E12" w:rsidP="0059305B"/>
    <w:p w14:paraId="1DDEE01B" w14:textId="40062F22" w:rsidR="0059305B" w:rsidRPr="0059305B" w:rsidRDefault="0059305B">
      <w:pPr>
        <w:spacing w:line="240" w:lineRule="auto"/>
        <w:rPr>
          <w:u w:val="single"/>
        </w:rPr>
      </w:pPr>
      <w:r w:rsidRPr="0059305B">
        <w:rPr>
          <w:u w:val="single"/>
        </w:rPr>
        <w:t>Long UL transmission</w:t>
      </w:r>
      <w:r w:rsidR="00BB2E12">
        <w:rPr>
          <w:u w:val="single"/>
        </w:rPr>
        <w:t xml:space="preserve"> for PRACH</w:t>
      </w:r>
      <w:r w:rsidRPr="0059305B">
        <w:rPr>
          <w:u w:val="single"/>
        </w:rPr>
        <w:t>:</w:t>
      </w:r>
    </w:p>
    <w:p w14:paraId="6735A0C5" w14:textId="77777777" w:rsidR="0059305B" w:rsidRPr="004F3D56" w:rsidRDefault="0059305B" w:rsidP="0059305B">
      <w:pPr>
        <w:rPr>
          <w:bCs/>
          <w:iCs/>
          <w:lang w:eastAsia="x-none"/>
        </w:rPr>
      </w:pPr>
      <w:r w:rsidRPr="008B2968">
        <w:rPr>
          <w:bCs/>
          <w:iCs/>
          <w:highlight w:val="green"/>
          <w:lang w:eastAsia="x-none"/>
        </w:rPr>
        <w:t>Agreement:</w:t>
      </w:r>
    </w:p>
    <w:p w14:paraId="0F659536" w14:textId="77777777" w:rsidR="0059305B" w:rsidRPr="004F3D56" w:rsidRDefault="0059305B" w:rsidP="0059305B">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471A04D2" w14:textId="77777777" w:rsidR="0059305B" w:rsidRDefault="0059305B" w:rsidP="0059305B">
      <w:pPr>
        <w:pStyle w:val="ListParagraph"/>
        <w:numPr>
          <w:ilvl w:val="0"/>
          <w:numId w:val="19"/>
        </w:numPr>
        <w:tabs>
          <w:tab w:val="left" w:pos="432"/>
        </w:tabs>
        <w:spacing w:line="240" w:lineRule="auto"/>
        <w:jc w:val="left"/>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4C37BBB6" w14:textId="77777777" w:rsidR="0059305B" w:rsidRDefault="0059305B" w:rsidP="0059305B">
      <w:pPr>
        <w:pStyle w:val="ListParagraph"/>
        <w:numPr>
          <w:ilvl w:val="0"/>
          <w:numId w:val="19"/>
        </w:numPr>
        <w:tabs>
          <w:tab w:val="left" w:pos="432"/>
        </w:tabs>
        <w:spacing w:line="240" w:lineRule="auto"/>
        <w:jc w:val="left"/>
        <w:rPr>
          <w:bCs/>
          <w:iCs/>
          <w:color w:val="000000"/>
        </w:rPr>
      </w:pPr>
      <w:r w:rsidRPr="000915E9">
        <w:rPr>
          <w:bCs/>
          <w:iCs/>
          <w:color w:val="000000"/>
        </w:rPr>
        <w:t xml:space="preserve">For eMTC, repetition unit is one preamble including guard period. </w:t>
      </w:r>
    </w:p>
    <w:p w14:paraId="112923A4" w14:textId="77777777" w:rsidR="0059305B" w:rsidRPr="000915E9" w:rsidRDefault="0059305B" w:rsidP="0059305B">
      <w:pPr>
        <w:pStyle w:val="ListParagraph"/>
        <w:numPr>
          <w:ilvl w:val="0"/>
          <w:numId w:val="19"/>
        </w:numPr>
        <w:tabs>
          <w:tab w:val="left" w:pos="432"/>
        </w:tabs>
        <w:spacing w:line="240" w:lineRule="auto"/>
        <w:jc w:val="left"/>
        <w:rPr>
          <w:rFonts w:eastAsia="Times New Roman"/>
          <w:bCs/>
          <w:iCs/>
          <w:color w:val="000000"/>
        </w:rPr>
      </w:pPr>
      <w:r>
        <w:rPr>
          <w:rFonts w:eastAsia="Times New Roman"/>
          <w:bCs/>
          <w:iCs/>
          <w:color w:val="000000"/>
        </w:rPr>
        <w:t>FFS: Configuration details</w:t>
      </w:r>
    </w:p>
    <w:p w14:paraId="7248FAFB" w14:textId="77777777" w:rsidR="0059305B" w:rsidRDefault="0059305B" w:rsidP="0059305B">
      <w:pPr>
        <w:pStyle w:val="ListParagraph"/>
        <w:tabs>
          <w:tab w:val="left" w:pos="576"/>
        </w:tabs>
        <w:snapToGrid w:val="0"/>
        <w:spacing w:beforeLines="50" w:before="120" w:afterLines="50" w:after="120"/>
        <w:ind w:left="0"/>
        <w:rPr>
          <w:rFonts w:eastAsia="Times New Roman"/>
        </w:rPr>
      </w:pPr>
    </w:p>
    <w:p w14:paraId="6D37771F" w14:textId="77777777" w:rsidR="00BB2E12" w:rsidRDefault="00BB2E12" w:rsidP="00BB2E12">
      <w:pPr>
        <w:rPr>
          <w:lang w:eastAsia="x-none"/>
        </w:rPr>
      </w:pPr>
      <w:r w:rsidRPr="00FA7A5F">
        <w:rPr>
          <w:highlight w:val="green"/>
          <w:lang w:eastAsia="x-none"/>
        </w:rPr>
        <w:t>Agreement:</w:t>
      </w:r>
    </w:p>
    <w:p w14:paraId="03E1E497" w14:textId="77777777" w:rsidR="00BB2E12" w:rsidRPr="00BA1B84" w:rsidRDefault="00BB2E12" w:rsidP="00BB2E12">
      <w:pPr>
        <w:numPr>
          <w:ilvl w:val="0"/>
          <w:numId w:val="23"/>
        </w:numPr>
        <w:autoSpaceDE/>
        <w:autoSpaceDN/>
        <w:adjustRightInd/>
        <w:snapToGrid/>
        <w:spacing w:after="0" w:line="240" w:lineRule="auto"/>
        <w:jc w:val="left"/>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0C0B1FF1" w14:textId="77777777" w:rsidR="00BB2E12" w:rsidRPr="00BA1B84" w:rsidRDefault="00BB2E12" w:rsidP="00BB2E12">
      <w:pPr>
        <w:pStyle w:val="ListParagraph"/>
        <w:numPr>
          <w:ilvl w:val="0"/>
          <w:numId w:val="21"/>
        </w:numPr>
        <w:spacing w:line="240" w:lineRule="auto"/>
        <w:jc w:val="left"/>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21D5250A" w14:textId="77777777" w:rsidR="00BB2E12" w:rsidRPr="00BA1B84" w:rsidRDefault="00BB2E12" w:rsidP="00BB2E12">
      <w:pPr>
        <w:pStyle w:val="ListParagraph"/>
        <w:numPr>
          <w:ilvl w:val="0"/>
          <w:numId w:val="21"/>
        </w:numPr>
        <w:spacing w:line="240" w:lineRule="auto"/>
        <w:jc w:val="left"/>
        <w:rPr>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08FAA4DD" w14:textId="77777777" w:rsidR="00BB2E12" w:rsidRDefault="00BB2E12" w:rsidP="00BB2E12">
      <w:pPr>
        <w:numPr>
          <w:ilvl w:val="0"/>
          <w:numId w:val="23"/>
        </w:numPr>
        <w:autoSpaceDE/>
        <w:autoSpaceDN/>
        <w:adjustRightInd/>
        <w:snapToGrid/>
        <w:spacing w:after="0" w:line="240" w:lineRule="auto"/>
        <w:jc w:val="left"/>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1293568E" w14:textId="77777777" w:rsidR="00BB2E12" w:rsidRPr="00FA7A5F" w:rsidRDefault="00BB2E12" w:rsidP="00BB2E12">
      <w:pPr>
        <w:numPr>
          <w:ilvl w:val="0"/>
          <w:numId w:val="23"/>
        </w:numPr>
        <w:autoSpaceDE/>
        <w:autoSpaceDN/>
        <w:adjustRightInd/>
        <w:snapToGrid/>
        <w:spacing w:after="0" w:line="240" w:lineRule="auto"/>
        <w:jc w:val="left"/>
        <w:rPr>
          <w:color w:val="000000"/>
          <w:lang w:eastAsia="zh-CN"/>
        </w:rPr>
      </w:pPr>
      <w:r>
        <w:rPr>
          <w:color w:val="000000"/>
          <w:lang w:eastAsia="zh-CN"/>
        </w:rPr>
        <w:t>FFS: Whether the same segment duration can be used for all preambles within a preamble format</w:t>
      </w:r>
    </w:p>
    <w:p w14:paraId="396C35C4" w14:textId="77777777" w:rsidR="00BB2E12" w:rsidRDefault="00BB2E12" w:rsidP="00BB2E12">
      <w:pPr>
        <w:rPr>
          <w:rFonts w:eastAsia="Times New Roman"/>
          <w:color w:val="000000"/>
        </w:rPr>
      </w:pPr>
    </w:p>
    <w:p w14:paraId="0757722E" w14:textId="77777777" w:rsidR="00BB2E12" w:rsidRDefault="00BB2E12" w:rsidP="00BB2E12">
      <w:pPr>
        <w:rPr>
          <w:rFonts w:eastAsia="Times New Roman"/>
          <w:color w:val="000000"/>
        </w:rPr>
      </w:pPr>
    </w:p>
    <w:p w14:paraId="40C3F73F" w14:textId="77777777" w:rsidR="00BB2E12" w:rsidRPr="00FA7A5F" w:rsidRDefault="00BB2E12" w:rsidP="00BB2E12">
      <w:pPr>
        <w:rPr>
          <w:color w:val="000000"/>
          <w:lang w:eastAsia="zh-CN"/>
        </w:rPr>
      </w:pPr>
      <w:r w:rsidRPr="005F4D49">
        <w:rPr>
          <w:color w:val="000000"/>
          <w:highlight w:val="green"/>
          <w:lang w:eastAsia="zh-CN"/>
        </w:rPr>
        <w:lastRenderedPageBreak/>
        <w:t>Agreement:</w:t>
      </w:r>
    </w:p>
    <w:p w14:paraId="38F10FFE" w14:textId="77777777" w:rsidR="00BB2E12" w:rsidRPr="00FA7A5F" w:rsidRDefault="00BB2E12" w:rsidP="00BB2E12">
      <w:pPr>
        <w:rPr>
          <w:color w:val="000000"/>
          <w:lang w:eastAsia="zh-CN"/>
        </w:rPr>
      </w:pPr>
      <w:r w:rsidRPr="00FA7A5F">
        <w:rPr>
          <w:color w:val="000000"/>
          <w:lang w:eastAsia="zh-CN"/>
        </w:rPr>
        <w:t>For eMTC, the network configures one of K values for the UL transmission segment duration of PRACH in a k-bit field.</w:t>
      </w:r>
    </w:p>
    <w:p w14:paraId="12FF5087" w14:textId="77777777" w:rsidR="00BB2E12" w:rsidRPr="00FA7A5F" w:rsidRDefault="00BB2E12" w:rsidP="00BB2E12">
      <w:pPr>
        <w:pStyle w:val="ListParagraph"/>
        <w:numPr>
          <w:ilvl w:val="0"/>
          <w:numId w:val="22"/>
        </w:numPr>
        <w:spacing w:after="180" w:line="240" w:lineRule="auto"/>
        <w:jc w:val="left"/>
        <w:rPr>
          <w:color w:val="000000"/>
        </w:rPr>
      </w:pPr>
      <w:r w:rsidRPr="00FA7A5F">
        <w:rPr>
          <w:color w:val="000000"/>
        </w:rPr>
        <w:t>FFS</w:t>
      </w:r>
      <w:r>
        <w:rPr>
          <w:color w:val="000000"/>
        </w:rPr>
        <w:t>:</w:t>
      </w:r>
      <w:r w:rsidRPr="00FA7A5F">
        <w:rPr>
          <w:color w:val="000000"/>
        </w:rPr>
        <w:t xml:space="preserve"> K candidate values, size of k-bit field</w:t>
      </w:r>
    </w:p>
    <w:p w14:paraId="1967B987" w14:textId="77777777" w:rsidR="00BB2E12" w:rsidRDefault="00BB2E12" w:rsidP="0059305B">
      <w:pPr>
        <w:pStyle w:val="ListParagraph"/>
        <w:tabs>
          <w:tab w:val="left" w:pos="576"/>
        </w:tabs>
        <w:snapToGrid w:val="0"/>
        <w:spacing w:beforeLines="50" w:before="120" w:afterLines="50" w:after="120"/>
        <w:ind w:left="0"/>
        <w:rPr>
          <w:rFonts w:eastAsia="Times New Roman"/>
        </w:rPr>
      </w:pPr>
    </w:p>
    <w:p w14:paraId="5FB4452D" w14:textId="62CE24D4" w:rsidR="00BB2E12" w:rsidRPr="0059305B" w:rsidRDefault="00BB2E12" w:rsidP="00BB2E12">
      <w:pPr>
        <w:spacing w:line="240" w:lineRule="auto"/>
        <w:rPr>
          <w:u w:val="single"/>
        </w:rPr>
      </w:pPr>
      <w:r w:rsidRPr="0059305B">
        <w:rPr>
          <w:u w:val="single"/>
        </w:rPr>
        <w:t>Long UL transmission</w:t>
      </w:r>
      <w:r>
        <w:rPr>
          <w:u w:val="single"/>
        </w:rPr>
        <w:t xml:space="preserve"> for PUSCH</w:t>
      </w:r>
      <w:r w:rsidRPr="0059305B">
        <w:rPr>
          <w:u w:val="single"/>
        </w:rPr>
        <w:t>:</w:t>
      </w:r>
    </w:p>
    <w:p w14:paraId="74D1560F" w14:textId="77777777" w:rsidR="0059305B" w:rsidRPr="004F3D56" w:rsidRDefault="0059305B" w:rsidP="0059305B">
      <w:pPr>
        <w:rPr>
          <w:bCs/>
          <w:iCs/>
          <w:lang w:eastAsia="x-none"/>
        </w:rPr>
      </w:pPr>
      <w:r w:rsidRPr="000915E9">
        <w:rPr>
          <w:bCs/>
          <w:iCs/>
          <w:highlight w:val="green"/>
          <w:lang w:eastAsia="x-none"/>
        </w:rPr>
        <w:t>Agreement:</w:t>
      </w:r>
    </w:p>
    <w:p w14:paraId="1DDF666D" w14:textId="77777777" w:rsidR="0059305B" w:rsidRPr="004F3D56" w:rsidRDefault="0059305B" w:rsidP="0059305B">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1E692982" w14:textId="52629DF3" w:rsidR="0059305B" w:rsidRPr="004F3D56" w:rsidRDefault="0059305B" w:rsidP="0059305B">
      <w:pPr>
        <w:pStyle w:val="ListParagraph"/>
        <w:numPr>
          <w:ilvl w:val="0"/>
          <w:numId w:val="19"/>
        </w:numPr>
        <w:tabs>
          <w:tab w:val="left" w:pos="432"/>
        </w:tabs>
        <w:spacing w:line="240" w:lineRule="auto"/>
        <w:jc w:val="left"/>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436A25C3" w14:textId="294DB63B" w:rsidR="0059305B" w:rsidRPr="004F3D56" w:rsidRDefault="0059305B" w:rsidP="0059305B">
      <w:pPr>
        <w:pStyle w:val="ListParagraph"/>
        <w:numPr>
          <w:ilvl w:val="0"/>
          <w:numId w:val="19"/>
        </w:numPr>
        <w:tabs>
          <w:tab w:val="left" w:pos="432"/>
        </w:tabs>
        <w:spacing w:line="240" w:lineRule="auto"/>
        <w:jc w:val="left"/>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5A3772E5" w14:textId="10AF1613" w:rsidR="0059305B" w:rsidRPr="004F3D56" w:rsidRDefault="0059305B" w:rsidP="0059305B">
      <w:pPr>
        <w:pStyle w:val="ListParagraph"/>
        <w:numPr>
          <w:ilvl w:val="0"/>
          <w:numId w:val="19"/>
        </w:numPr>
        <w:tabs>
          <w:tab w:val="left" w:pos="432"/>
        </w:tabs>
        <w:spacing w:line="240" w:lineRule="auto"/>
        <w:jc w:val="left"/>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1C3F98DB" w14:textId="4DE74D2A" w:rsidR="0059305B" w:rsidRDefault="0059305B" w:rsidP="0059305B">
      <w:pPr>
        <w:pStyle w:val="ListParagraph"/>
        <w:numPr>
          <w:ilvl w:val="0"/>
          <w:numId w:val="19"/>
        </w:numPr>
        <w:tabs>
          <w:tab w:val="left" w:pos="432"/>
        </w:tabs>
        <w:spacing w:line="240" w:lineRule="auto"/>
        <w:jc w:val="left"/>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4ED7BEFB" w14:textId="77777777" w:rsidR="0059305B" w:rsidRDefault="0059305B" w:rsidP="0059305B">
      <w:pPr>
        <w:pStyle w:val="ListParagraph"/>
        <w:numPr>
          <w:ilvl w:val="0"/>
          <w:numId w:val="19"/>
        </w:numPr>
        <w:tabs>
          <w:tab w:val="left" w:pos="432"/>
        </w:tabs>
        <w:spacing w:line="240" w:lineRule="auto"/>
        <w:jc w:val="left"/>
        <w:rPr>
          <w:rFonts w:eastAsia="Times New Roman"/>
          <w:bCs/>
          <w:iCs/>
          <w:color w:val="000000"/>
        </w:rPr>
      </w:pPr>
      <w:r>
        <w:rPr>
          <w:rFonts w:eastAsia="Times New Roman"/>
          <w:bCs/>
          <w:iCs/>
          <w:color w:val="000000"/>
        </w:rPr>
        <w:t>FFS: RAN1 to further discuss valid and invalid subframes</w:t>
      </w:r>
    </w:p>
    <w:p w14:paraId="45C69094" w14:textId="77777777" w:rsidR="0059305B" w:rsidRPr="004F3D56" w:rsidRDefault="0059305B" w:rsidP="0059305B">
      <w:pPr>
        <w:pStyle w:val="ListParagraph"/>
        <w:numPr>
          <w:ilvl w:val="0"/>
          <w:numId w:val="19"/>
        </w:numPr>
        <w:tabs>
          <w:tab w:val="left" w:pos="432"/>
        </w:tabs>
        <w:spacing w:line="240" w:lineRule="auto"/>
        <w:jc w:val="left"/>
        <w:rPr>
          <w:rFonts w:eastAsia="Times New Roman"/>
          <w:bCs/>
          <w:iCs/>
          <w:color w:val="000000"/>
        </w:rPr>
      </w:pPr>
      <w:r>
        <w:rPr>
          <w:rFonts w:eastAsia="Times New Roman"/>
          <w:bCs/>
          <w:iCs/>
          <w:color w:val="000000"/>
        </w:rPr>
        <w:t>FFS: Configuration details</w:t>
      </w:r>
    </w:p>
    <w:p w14:paraId="6DA55F18" w14:textId="77777777" w:rsidR="0059305B" w:rsidRDefault="0059305B" w:rsidP="0059305B">
      <w:pPr>
        <w:rPr>
          <w:color w:val="A6A6A6"/>
          <w:lang w:eastAsia="x-none"/>
        </w:rPr>
      </w:pPr>
    </w:p>
    <w:p w14:paraId="7C3E1A0B" w14:textId="77777777" w:rsidR="0059305B" w:rsidRPr="005C6E45" w:rsidRDefault="0059305B" w:rsidP="0059305B">
      <w:pPr>
        <w:rPr>
          <w:lang w:eastAsia="x-none"/>
        </w:rPr>
      </w:pPr>
      <w:r w:rsidRPr="005C6E45">
        <w:rPr>
          <w:highlight w:val="green"/>
          <w:lang w:eastAsia="x-none"/>
        </w:rPr>
        <w:t>Agreement:</w:t>
      </w:r>
    </w:p>
    <w:p w14:paraId="757A21C9" w14:textId="77777777" w:rsidR="0059305B" w:rsidRPr="005C6E45" w:rsidRDefault="0059305B" w:rsidP="0059305B">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696F1DB8" w14:textId="77777777" w:rsidR="0059305B" w:rsidRPr="005C6E45" w:rsidRDefault="0059305B" w:rsidP="0059305B">
      <w:pPr>
        <w:pStyle w:val="ListParagraph"/>
        <w:numPr>
          <w:ilvl w:val="0"/>
          <w:numId w:val="20"/>
        </w:numPr>
        <w:tabs>
          <w:tab w:val="left" w:pos="432"/>
        </w:tabs>
        <w:spacing w:line="240" w:lineRule="auto"/>
        <w:jc w:val="left"/>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66D405DE" w14:textId="77777777" w:rsidR="0059305B" w:rsidRDefault="0059305B" w:rsidP="0059305B">
      <w:pPr>
        <w:rPr>
          <w:color w:val="A6A6A6"/>
          <w:lang w:eastAsia="x-none"/>
        </w:rPr>
      </w:pPr>
    </w:p>
    <w:p w14:paraId="227334BD" w14:textId="77777777" w:rsidR="00BB2E12" w:rsidRDefault="00BB2E12" w:rsidP="00BB2E12">
      <w:pPr>
        <w:rPr>
          <w:rFonts w:eastAsia="Times New Roman"/>
          <w:color w:val="000000"/>
        </w:rPr>
      </w:pPr>
      <w:r w:rsidRPr="000D5987">
        <w:rPr>
          <w:rFonts w:eastAsia="Times New Roman"/>
          <w:color w:val="000000"/>
          <w:highlight w:val="green"/>
        </w:rPr>
        <w:t>Agreement:</w:t>
      </w:r>
    </w:p>
    <w:p w14:paraId="38BAF813" w14:textId="77777777" w:rsidR="00BB2E12" w:rsidRPr="005F4D49" w:rsidRDefault="00BB2E12" w:rsidP="00BB2E12">
      <w:pPr>
        <w:numPr>
          <w:ilvl w:val="0"/>
          <w:numId w:val="22"/>
        </w:numPr>
        <w:autoSpaceDE/>
        <w:autoSpaceDN/>
        <w:adjustRightInd/>
        <w:snapToGrid/>
        <w:spacing w:after="0" w:line="240" w:lineRule="auto"/>
        <w:jc w:val="left"/>
        <w:rPr>
          <w:rFonts w:cs="SimSun"/>
          <w:color w:val="000000"/>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77CBBA54" w14:textId="77777777" w:rsidR="00BB2E12" w:rsidRPr="005F4D49" w:rsidRDefault="00BB2E12" w:rsidP="00BB2E12">
      <w:pPr>
        <w:pStyle w:val="ListParagraph"/>
        <w:numPr>
          <w:ilvl w:val="1"/>
          <w:numId w:val="18"/>
        </w:numPr>
        <w:spacing w:line="240" w:lineRule="auto"/>
        <w:jc w:val="left"/>
        <w:rPr>
          <w:color w:val="000000"/>
        </w:rPr>
      </w:pPr>
      <w:r w:rsidRPr="005F4D49">
        <w:rPr>
          <w:color w:val="000000"/>
        </w:rPr>
        <w:t xml:space="preserve">For NB-IoT, maximum 3-bit field with a maximum number of K=8 candidate values 2 ms, 4 ms, 8 ms, 16 ms, 32 ms, 64 ms, 128 ms, 256 ms  </w:t>
      </w:r>
    </w:p>
    <w:p w14:paraId="5DB82904" w14:textId="77777777" w:rsidR="00BB2E12" w:rsidRPr="005F4D49" w:rsidRDefault="00BB2E12" w:rsidP="00BB2E12">
      <w:pPr>
        <w:numPr>
          <w:ilvl w:val="0"/>
          <w:numId w:val="22"/>
        </w:numPr>
        <w:autoSpaceDE/>
        <w:autoSpaceDN/>
        <w:adjustRightInd/>
        <w:snapToGrid/>
        <w:spacing w:after="0" w:line="240" w:lineRule="auto"/>
        <w:jc w:val="left"/>
        <w:rPr>
          <w:color w:val="000000"/>
        </w:rPr>
      </w:pPr>
      <w:r w:rsidRPr="005F4D49">
        <w:rPr>
          <w:color w:val="000000"/>
        </w:rPr>
        <w:t>FFS</w:t>
      </w:r>
      <w:r>
        <w:rPr>
          <w:color w:val="000000"/>
        </w:rPr>
        <w:t>:</w:t>
      </w:r>
      <w:r w:rsidRPr="005F4D49">
        <w:rPr>
          <w:color w:val="000000"/>
        </w:rPr>
        <w:t xml:space="preserve"> Down scoping of K candidate values, size of k-bit field</w:t>
      </w:r>
    </w:p>
    <w:p w14:paraId="7D0A6C12" w14:textId="77777777" w:rsidR="00BB2E12" w:rsidRDefault="00BB2E12" w:rsidP="00BB2E12">
      <w:pPr>
        <w:rPr>
          <w:lang w:eastAsia="x-none"/>
        </w:rPr>
      </w:pPr>
    </w:p>
    <w:p w14:paraId="0C35BDF1" w14:textId="77777777" w:rsidR="0059305B" w:rsidRDefault="0059305B">
      <w:pPr>
        <w:spacing w:line="240" w:lineRule="auto"/>
      </w:pPr>
    </w:p>
    <w:p w14:paraId="63EA2FFF" w14:textId="177FD36E" w:rsidR="007A5E26" w:rsidRDefault="00F00B8E">
      <w:pPr>
        <w:spacing w:line="240" w:lineRule="auto"/>
      </w:pPr>
      <w:r>
        <w:rPr>
          <w:rFonts w:hint="eastAsia"/>
        </w:rPr>
        <w:t>P</w:t>
      </w:r>
      <w:r>
        <w:t>lease input your comments:</w:t>
      </w:r>
    </w:p>
    <w:tbl>
      <w:tblPr>
        <w:tblStyle w:val="TableGrid"/>
        <w:tblW w:w="0" w:type="auto"/>
        <w:tblLook w:val="04A0" w:firstRow="1" w:lastRow="0" w:firstColumn="1" w:lastColumn="0" w:noHBand="0" w:noVBand="1"/>
      </w:tblPr>
      <w:tblGrid>
        <w:gridCol w:w="1838"/>
        <w:gridCol w:w="7469"/>
      </w:tblGrid>
      <w:tr w:rsidR="007A5E26" w14:paraId="00DD6005" w14:textId="77777777">
        <w:tc>
          <w:tcPr>
            <w:tcW w:w="1838" w:type="dxa"/>
          </w:tcPr>
          <w:p w14:paraId="2A403250" w14:textId="77777777" w:rsidR="007A5E26" w:rsidRDefault="00F00B8E">
            <w:pPr>
              <w:rPr>
                <w:szCs w:val="20"/>
              </w:rPr>
            </w:pPr>
            <w:r>
              <w:rPr>
                <w:rFonts w:hint="eastAsia"/>
                <w:szCs w:val="20"/>
              </w:rPr>
              <w:t>Comp</w:t>
            </w:r>
            <w:r>
              <w:rPr>
                <w:szCs w:val="20"/>
              </w:rPr>
              <w:t>anies</w:t>
            </w:r>
          </w:p>
        </w:tc>
        <w:tc>
          <w:tcPr>
            <w:tcW w:w="7469" w:type="dxa"/>
          </w:tcPr>
          <w:p w14:paraId="7BD6F762" w14:textId="77777777" w:rsidR="007A5E26" w:rsidRDefault="00F00B8E">
            <w:pPr>
              <w:rPr>
                <w:szCs w:val="20"/>
              </w:rPr>
            </w:pPr>
            <w:r>
              <w:rPr>
                <w:rFonts w:hint="eastAsia"/>
                <w:szCs w:val="20"/>
              </w:rPr>
              <w:t>Comments</w:t>
            </w:r>
          </w:p>
        </w:tc>
      </w:tr>
      <w:tr w:rsidR="007A5E26" w14:paraId="5D73B4FD" w14:textId="77777777">
        <w:tc>
          <w:tcPr>
            <w:tcW w:w="1838" w:type="dxa"/>
          </w:tcPr>
          <w:p w14:paraId="47B94535" w14:textId="4C9A1027" w:rsidR="007A5E26" w:rsidRDefault="007A5E26">
            <w:pPr>
              <w:rPr>
                <w:rFonts w:asciiTheme="minorHAnsi" w:hAnsiTheme="minorHAnsi" w:cstheme="minorHAnsi"/>
                <w:szCs w:val="20"/>
                <w:lang w:eastAsia="zh-CN"/>
              </w:rPr>
            </w:pPr>
          </w:p>
        </w:tc>
        <w:tc>
          <w:tcPr>
            <w:tcW w:w="7469" w:type="dxa"/>
          </w:tcPr>
          <w:p w14:paraId="5295F20D" w14:textId="16AB81AA" w:rsidR="007A5E26" w:rsidRPr="00057256" w:rsidRDefault="007A5E26" w:rsidP="00057256">
            <w:pPr>
              <w:rPr>
                <w:rFonts w:asciiTheme="minorHAnsi" w:hAnsiTheme="minorHAnsi" w:cstheme="minorHAnsi"/>
                <w:szCs w:val="20"/>
                <w:lang w:val="en-GB"/>
              </w:rPr>
            </w:pPr>
          </w:p>
        </w:tc>
      </w:tr>
      <w:tr w:rsidR="007A5E26" w14:paraId="037DB829" w14:textId="77777777">
        <w:tc>
          <w:tcPr>
            <w:tcW w:w="1838" w:type="dxa"/>
          </w:tcPr>
          <w:p w14:paraId="3AF326B3" w14:textId="0AD38F59" w:rsidR="007A5E26" w:rsidRDefault="007A5E26">
            <w:pPr>
              <w:rPr>
                <w:szCs w:val="20"/>
              </w:rPr>
            </w:pPr>
          </w:p>
        </w:tc>
        <w:tc>
          <w:tcPr>
            <w:tcW w:w="7469" w:type="dxa"/>
          </w:tcPr>
          <w:p w14:paraId="1D20843C" w14:textId="4D6A8740" w:rsidR="007A5E26" w:rsidRDefault="007A5E26">
            <w:pPr>
              <w:rPr>
                <w:szCs w:val="20"/>
              </w:rPr>
            </w:pPr>
          </w:p>
        </w:tc>
      </w:tr>
      <w:tr w:rsidR="007A5E26" w14:paraId="697B67D5" w14:textId="77777777">
        <w:tc>
          <w:tcPr>
            <w:tcW w:w="1838" w:type="dxa"/>
          </w:tcPr>
          <w:p w14:paraId="090E9F84" w14:textId="355743D5" w:rsidR="007A5E26" w:rsidRDefault="007A5E26">
            <w:pPr>
              <w:rPr>
                <w:szCs w:val="20"/>
              </w:rPr>
            </w:pPr>
          </w:p>
        </w:tc>
        <w:tc>
          <w:tcPr>
            <w:tcW w:w="7469" w:type="dxa"/>
          </w:tcPr>
          <w:p w14:paraId="50911910" w14:textId="712F0ECA" w:rsidR="007A5E26" w:rsidRDefault="007A5E26">
            <w:pPr>
              <w:rPr>
                <w:szCs w:val="20"/>
              </w:rPr>
            </w:pPr>
          </w:p>
        </w:tc>
      </w:tr>
      <w:tr w:rsidR="007A5E26" w14:paraId="25AD8EC6" w14:textId="77777777">
        <w:tc>
          <w:tcPr>
            <w:tcW w:w="1838" w:type="dxa"/>
          </w:tcPr>
          <w:p w14:paraId="3E4B3B3C" w14:textId="77777777" w:rsidR="007A5E26" w:rsidRDefault="007A5E26">
            <w:pPr>
              <w:rPr>
                <w:szCs w:val="20"/>
              </w:rPr>
            </w:pPr>
          </w:p>
        </w:tc>
        <w:tc>
          <w:tcPr>
            <w:tcW w:w="7469" w:type="dxa"/>
          </w:tcPr>
          <w:p w14:paraId="672C3301" w14:textId="77777777" w:rsidR="007A5E26" w:rsidRDefault="007A5E26">
            <w:pPr>
              <w:rPr>
                <w:szCs w:val="20"/>
              </w:rPr>
            </w:pPr>
          </w:p>
        </w:tc>
      </w:tr>
    </w:tbl>
    <w:p w14:paraId="0E4AFA81" w14:textId="77777777" w:rsidR="007A5E26" w:rsidRDefault="007A5E26"/>
    <w:p w14:paraId="67C35DD5" w14:textId="77777777" w:rsidR="0007048F" w:rsidRDefault="0007048F"/>
    <w:p w14:paraId="26703BCB" w14:textId="3CAF704D" w:rsidR="00342BB9" w:rsidRDefault="00342BB9" w:rsidP="00342BB9">
      <w:pPr>
        <w:pStyle w:val="Heading2"/>
        <w:rPr>
          <w:lang w:eastAsia="zh-CN"/>
        </w:rPr>
      </w:pPr>
      <w:r>
        <w:rPr>
          <w:lang w:eastAsia="zh-CN"/>
        </w:rPr>
        <w:lastRenderedPageBreak/>
        <w:t>Sub-feature-Timing relationships-Koffset-IoT NTN</w:t>
      </w:r>
    </w:p>
    <w:p w14:paraId="1F414CF4" w14:textId="415A8866" w:rsidR="00342BB9" w:rsidRDefault="00342BB9" w:rsidP="00342BB9">
      <w:r w:rsidRPr="0007048F">
        <w:t xml:space="preserve">This section is to collect company inputs on RRC parameters for sub-feature </w:t>
      </w:r>
      <w:r w:rsidRPr="00342BB9">
        <w:t xml:space="preserve">Timing relationships-Koffset-IoT NTN </w:t>
      </w:r>
      <w:r>
        <w:t>based on the following RAN1 agreements and conclusions:</w:t>
      </w:r>
    </w:p>
    <w:p w14:paraId="0DA2FAC2" w14:textId="77777777" w:rsidR="00342BB9" w:rsidRDefault="00342BB9" w:rsidP="00342BB9">
      <w:pPr>
        <w:rPr>
          <w:lang w:eastAsia="x-none"/>
        </w:rPr>
      </w:pPr>
    </w:p>
    <w:p w14:paraId="407A9F38" w14:textId="77777777" w:rsidR="00342BB9" w:rsidRPr="0007048F" w:rsidRDefault="00342BB9" w:rsidP="00342BB9">
      <w:pPr>
        <w:rPr>
          <w:u w:val="single"/>
          <w:lang w:eastAsia="x-none"/>
        </w:rPr>
      </w:pPr>
      <w:r w:rsidRPr="0007048F">
        <w:rPr>
          <w:u w:val="single"/>
          <w:lang w:eastAsia="x-none"/>
        </w:rPr>
        <w:t>Configuration of Koffset:</w:t>
      </w:r>
    </w:p>
    <w:p w14:paraId="3B3B10C5" w14:textId="77777777" w:rsidR="00342BB9" w:rsidRDefault="00342BB9" w:rsidP="00342BB9">
      <w:pPr>
        <w:rPr>
          <w:lang w:eastAsia="x-none"/>
        </w:rPr>
      </w:pPr>
      <w:r w:rsidRPr="00003A4D">
        <w:rPr>
          <w:highlight w:val="green"/>
          <w:lang w:eastAsia="x-none"/>
        </w:rPr>
        <w:t>Agreement:</w:t>
      </w:r>
    </w:p>
    <w:p w14:paraId="63FF1ED8" w14:textId="77777777" w:rsidR="00342BB9" w:rsidRDefault="00342BB9" w:rsidP="00342BB9">
      <w:pPr>
        <w:rPr>
          <w:lang w:eastAsia="x-none"/>
        </w:rPr>
      </w:pPr>
      <w:r w:rsidRPr="00003A4D">
        <w:rPr>
          <w:lang w:eastAsia="x-none"/>
        </w:rPr>
        <w:t xml:space="preserve">For IoT NTN, support cell-specific Koffset configuration for use </w:t>
      </w:r>
      <w:r>
        <w:rPr>
          <w:lang w:eastAsia="x-none"/>
        </w:rPr>
        <w:t>during</w:t>
      </w:r>
      <w:r w:rsidRPr="00003A4D">
        <w:rPr>
          <w:lang w:eastAsia="x-none"/>
        </w:rPr>
        <w:t xml:space="preserve"> initial access.</w:t>
      </w:r>
    </w:p>
    <w:p w14:paraId="4D4F3709" w14:textId="77777777" w:rsidR="00342BB9" w:rsidRDefault="00342BB9" w:rsidP="00342BB9">
      <w:pPr>
        <w:rPr>
          <w:lang w:eastAsia="x-none"/>
        </w:rPr>
      </w:pPr>
    </w:p>
    <w:p w14:paraId="72FF23B1" w14:textId="77777777" w:rsidR="00342BB9" w:rsidRDefault="00342BB9" w:rsidP="00342BB9">
      <w:pPr>
        <w:rPr>
          <w:lang w:eastAsia="x-none"/>
        </w:rPr>
      </w:pPr>
      <w:r w:rsidRPr="006C3C64">
        <w:rPr>
          <w:highlight w:val="green"/>
          <w:lang w:eastAsia="x-none"/>
        </w:rPr>
        <w:t>Agreement:</w:t>
      </w:r>
    </w:p>
    <w:p w14:paraId="41092BD2" w14:textId="77777777" w:rsidR="00342BB9" w:rsidRDefault="00342BB9" w:rsidP="00342BB9">
      <w:pPr>
        <w:rPr>
          <w:lang w:eastAsia="x-none"/>
        </w:rPr>
      </w:pPr>
      <w:r w:rsidRPr="006C3C64">
        <w:rPr>
          <w:lang w:eastAsia="x-none"/>
        </w:rPr>
        <w:t>For IoT NTN, support the use of UE-specific Koffset in CONNECTED mode.</w:t>
      </w:r>
    </w:p>
    <w:p w14:paraId="17E2EE22" w14:textId="77777777" w:rsidR="00342BB9" w:rsidRDefault="00342BB9" w:rsidP="00342BB9">
      <w:pPr>
        <w:rPr>
          <w:lang w:eastAsia="x-none"/>
        </w:rPr>
      </w:pPr>
    </w:p>
    <w:p w14:paraId="77D655D4" w14:textId="77777777" w:rsidR="00342BB9" w:rsidRPr="00DA48FD" w:rsidRDefault="00342BB9" w:rsidP="00342BB9">
      <w:pPr>
        <w:rPr>
          <w:u w:val="single"/>
          <w:lang w:eastAsia="x-none"/>
        </w:rPr>
      </w:pPr>
      <w:r w:rsidRPr="00DA48FD">
        <w:rPr>
          <w:u w:val="single"/>
          <w:lang w:eastAsia="x-none"/>
        </w:rPr>
        <w:t>Conclusion:</w:t>
      </w:r>
    </w:p>
    <w:p w14:paraId="74A7B128" w14:textId="77777777" w:rsidR="00342BB9" w:rsidRDefault="00342BB9" w:rsidP="00342BB9">
      <w:pPr>
        <w:rPr>
          <w:lang w:eastAsia="x-none"/>
        </w:rPr>
      </w:pPr>
      <w:r>
        <w:rPr>
          <w:lang w:eastAsia="x-none"/>
        </w:rPr>
        <w:t xml:space="preserve">In IoT NTN the initialisation of generators for scrambling codes for UL channels and DM-RS shall use the subframe number of the UL channel or UL signal that is indicated by the Koffset-modified timing relationship. </w:t>
      </w:r>
    </w:p>
    <w:p w14:paraId="60443135" w14:textId="77777777" w:rsidR="00342BB9" w:rsidRDefault="00342BB9" w:rsidP="00342BB9">
      <w:pPr>
        <w:rPr>
          <w:lang w:eastAsia="x-none"/>
        </w:rPr>
      </w:pPr>
      <w:r>
        <w:rPr>
          <w:lang w:eastAsia="x-none"/>
        </w:rPr>
        <w:t>NOTE: In the view of RAN1, this does not necessarily involve a specification change.</w:t>
      </w:r>
    </w:p>
    <w:p w14:paraId="3320AAD3" w14:textId="77777777" w:rsidR="00342BB9" w:rsidRDefault="00342BB9" w:rsidP="00342BB9">
      <w:pPr>
        <w:rPr>
          <w:lang w:eastAsia="x-none"/>
        </w:rPr>
      </w:pPr>
    </w:p>
    <w:p w14:paraId="07464210" w14:textId="77777777" w:rsidR="00342BB9" w:rsidRPr="003333A2" w:rsidRDefault="00342BB9" w:rsidP="00342BB9">
      <w:pPr>
        <w:rPr>
          <w:u w:val="single"/>
          <w:lang w:eastAsia="x-none"/>
        </w:rPr>
      </w:pPr>
      <w:r w:rsidRPr="003333A2">
        <w:rPr>
          <w:u w:val="single"/>
          <w:lang w:eastAsia="x-none"/>
        </w:rPr>
        <w:t>Conclusion:</w:t>
      </w:r>
    </w:p>
    <w:p w14:paraId="2D611863" w14:textId="77777777" w:rsidR="00342BB9" w:rsidRDefault="00342BB9" w:rsidP="00342BB9">
      <w:pP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p w14:paraId="5B81623F" w14:textId="77777777" w:rsidR="00342BB9" w:rsidRDefault="00342BB9"/>
    <w:p w14:paraId="525E4E72" w14:textId="0569EA6F" w:rsidR="0007048F" w:rsidRPr="0007048F" w:rsidRDefault="0007048F">
      <w:pPr>
        <w:rPr>
          <w:u w:val="single"/>
        </w:rPr>
      </w:pPr>
      <w:r w:rsidRPr="0007048F">
        <w:rPr>
          <w:u w:val="single"/>
        </w:rPr>
        <w:t>Delay of Koffset as compared to transmission as per current specification:</w:t>
      </w:r>
    </w:p>
    <w:p w14:paraId="1E4239E0" w14:textId="77777777" w:rsidR="0007048F" w:rsidRDefault="0007048F" w:rsidP="0007048F">
      <w:pPr>
        <w:rPr>
          <w:lang w:eastAsia="x-none"/>
        </w:rPr>
      </w:pPr>
      <w:r w:rsidRPr="00FF4561">
        <w:rPr>
          <w:highlight w:val="green"/>
          <w:lang w:eastAsia="x-none"/>
        </w:rPr>
        <w:t>Agreement:</w:t>
      </w:r>
    </w:p>
    <w:p w14:paraId="6DB2FA26" w14:textId="77777777" w:rsidR="0007048F" w:rsidRDefault="0007048F" w:rsidP="0007048F">
      <w:pPr>
        <w:rPr>
          <w:lang w:eastAsia="x-none"/>
        </w:rPr>
      </w:pPr>
      <w:r>
        <w:rPr>
          <w:lang w:eastAsia="x-none"/>
        </w:rPr>
        <w:t xml:space="preserve">For NB-IoT, on </w:t>
      </w:r>
      <w:r w:rsidRPr="00CB1551">
        <w:rPr>
          <w:lang w:eastAsia="x-none"/>
        </w:rPr>
        <w:t xml:space="preserve">receiving UL grant on DCI format N0 in </w:t>
      </w:r>
      <w:r>
        <w:rPr>
          <w:lang w:eastAsia="x-none"/>
        </w:rPr>
        <w:t xml:space="preserve">subframe </w:t>
      </w:r>
      <w:r w:rsidRPr="00CB1551">
        <w:rPr>
          <w:lang w:eastAsia="x-none"/>
        </w:rPr>
        <w:t>n,</w:t>
      </w:r>
      <w:r>
        <w:rPr>
          <w:lang w:eastAsia="x-none"/>
        </w:rPr>
        <w:t xml:space="preserve"> NPUSCH Format 1 is transmitted with a delay of Koffset as compared to transmission as per current specification.</w:t>
      </w:r>
    </w:p>
    <w:p w14:paraId="0633715B" w14:textId="77777777" w:rsidR="0007048F" w:rsidRDefault="0007048F" w:rsidP="0007048F">
      <w:pPr>
        <w:rPr>
          <w:lang w:eastAsia="x-none"/>
        </w:rPr>
      </w:pPr>
    </w:p>
    <w:p w14:paraId="7E9052BF" w14:textId="77777777" w:rsidR="0007048F" w:rsidRDefault="0007048F" w:rsidP="0007048F">
      <w:pPr>
        <w:rPr>
          <w:lang w:eastAsia="x-none"/>
        </w:rPr>
      </w:pPr>
      <w:r w:rsidRPr="00963C80">
        <w:rPr>
          <w:highlight w:val="green"/>
          <w:lang w:eastAsia="x-none"/>
        </w:rPr>
        <w:t>Agreement:</w:t>
      </w:r>
    </w:p>
    <w:p w14:paraId="01C36D6A" w14:textId="77777777" w:rsidR="0007048F" w:rsidRDefault="0007048F" w:rsidP="0007048F">
      <w:pPr>
        <w:rPr>
          <w:lang w:eastAsia="x-none"/>
        </w:rPr>
      </w:pPr>
      <w:r w:rsidRPr="00FF625E">
        <w:rPr>
          <w:lang w:eastAsia="x-none"/>
        </w:rPr>
        <w:t>For NB-IoT, on receiving a NPDSCH with a RAR message</w:t>
      </w:r>
      <w:r>
        <w:rPr>
          <w:lang w:eastAsia="x-none"/>
        </w:rPr>
        <w:t xml:space="preserve"> that ends in subframe n, the corresponding </w:t>
      </w:r>
      <w:r w:rsidRPr="00FF625E">
        <w:rPr>
          <w:lang w:eastAsia="x-none"/>
        </w:rPr>
        <w:t>Msg3 is transmitted on NPUSCH format 1, with a delay of Koffset as compared to transmission as per current specification.</w:t>
      </w:r>
    </w:p>
    <w:p w14:paraId="41493115" w14:textId="77777777" w:rsidR="0007048F" w:rsidRDefault="0007048F" w:rsidP="0007048F">
      <w:pPr>
        <w:rPr>
          <w:lang w:eastAsia="x-none"/>
        </w:rPr>
      </w:pPr>
    </w:p>
    <w:p w14:paraId="2FECC79A" w14:textId="77777777" w:rsidR="0007048F" w:rsidRDefault="0007048F" w:rsidP="0007048F">
      <w:pPr>
        <w:rPr>
          <w:lang w:eastAsia="x-none"/>
        </w:rPr>
      </w:pPr>
      <w:r w:rsidRPr="00963C80">
        <w:rPr>
          <w:highlight w:val="green"/>
          <w:lang w:eastAsia="x-none"/>
        </w:rPr>
        <w:t>Agreement:</w:t>
      </w:r>
    </w:p>
    <w:p w14:paraId="29B228AD" w14:textId="77777777" w:rsidR="0007048F" w:rsidRDefault="0007048F" w:rsidP="0007048F">
      <w:pPr>
        <w:rPr>
          <w:lang w:eastAsia="x-none"/>
        </w:rPr>
      </w:pPr>
      <w:r w:rsidRPr="00FF625E">
        <w:rPr>
          <w:lang w:eastAsia="x-none"/>
        </w:rPr>
        <w:t>For NB-IoT, a UE upon detection of a NPDSCH transmission for which it should provide an ACK/NACK feedback, shall transmit the HARQ ACK/NACK with a delay of Koffset as compared to transmission as per current specification.</w:t>
      </w:r>
    </w:p>
    <w:p w14:paraId="32CF447F" w14:textId="77777777" w:rsidR="0007048F" w:rsidRDefault="0007048F" w:rsidP="0007048F">
      <w:pPr>
        <w:rPr>
          <w:lang w:eastAsia="x-none"/>
        </w:rPr>
      </w:pPr>
    </w:p>
    <w:p w14:paraId="692C6596" w14:textId="77777777" w:rsidR="00342BB9" w:rsidRDefault="00342BB9" w:rsidP="0007048F">
      <w:pPr>
        <w:rPr>
          <w:lang w:eastAsia="x-none"/>
        </w:rPr>
      </w:pPr>
    </w:p>
    <w:p w14:paraId="67422194" w14:textId="77777777" w:rsidR="00342BB9" w:rsidRDefault="00342BB9" w:rsidP="0007048F">
      <w:pPr>
        <w:rPr>
          <w:lang w:eastAsia="x-none"/>
        </w:rPr>
      </w:pPr>
    </w:p>
    <w:p w14:paraId="6F0F1A42" w14:textId="77777777" w:rsidR="00342BB9" w:rsidRDefault="00342BB9" w:rsidP="0007048F">
      <w:pPr>
        <w:rPr>
          <w:lang w:eastAsia="x-none"/>
        </w:rPr>
      </w:pPr>
    </w:p>
    <w:p w14:paraId="54839932" w14:textId="77777777" w:rsidR="0007048F" w:rsidRDefault="0007048F" w:rsidP="0007048F">
      <w:pPr>
        <w:rPr>
          <w:lang w:eastAsia="x-none"/>
        </w:rPr>
      </w:pPr>
      <w:r w:rsidRPr="00963C80">
        <w:rPr>
          <w:highlight w:val="green"/>
          <w:lang w:eastAsia="x-none"/>
        </w:rPr>
        <w:lastRenderedPageBreak/>
        <w:t>Agreement:</w:t>
      </w:r>
    </w:p>
    <w:p w14:paraId="579903EE" w14:textId="77777777" w:rsidR="0007048F" w:rsidRDefault="0007048F" w:rsidP="0007048F">
      <w:pPr>
        <w:rPr>
          <w:lang w:eastAsia="x-none"/>
        </w:rPr>
      </w:pPr>
      <w:r w:rsidRPr="00963C80">
        <w:rPr>
          <w:lang w:eastAsia="x-none"/>
        </w:rPr>
        <w:t>For NB-IoT, on receiving a timing advance command ending in DL subframe n, the corresponding adjustment of the uplink transmission timing by the received time advance shall be delayed by Koffset as compared to current specification.</w:t>
      </w:r>
    </w:p>
    <w:p w14:paraId="2438A977" w14:textId="77777777" w:rsidR="0007048F" w:rsidRDefault="0007048F" w:rsidP="0007048F">
      <w:pPr>
        <w:rPr>
          <w:lang w:eastAsia="x-none"/>
        </w:rPr>
      </w:pPr>
    </w:p>
    <w:p w14:paraId="2CC9F234" w14:textId="77777777" w:rsidR="0007048F" w:rsidRDefault="0007048F" w:rsidP="0007048F">
      <w:pPr>
        <w:rPr>
          <w:lang w:eastAsia="x-none"/>
        </w:rPr>
      </w:pPr>
      <w:r w:rsidRPr="00626922">
        <w:rPr>
          <w:highlight w:val="green"/>
          <w:lang w:eastAsia="x-none"/>
        </w:rPr>
        <w:t>Agreement:</w:t>
      </w:r>
    </w:p>
    <w:p w14:paraId="5A5D82AA" w14:textId="77777777" w:rsidR="0007048F" w:rsidRDefault="0007048F" w:rsidP="0007048F">
      <w:pPr>
        <w:rPr>
          <w:lang w:eastAsia="x-none"/>
        </w:rPr>
      </w:pPr>
      <w:r w:rsidRPr="00626922">
        <w:rPr>
          <w:lang w:eastAsia="x-none"/>
        </w:rPr>
        <w:t>For eMTC, on receiving an UL grant via MPDCCH that ends in DL subframe n, PUSCH is transmitted with a delay of Koffset as compared to transmission as per current specification.</w:t>
      </w:r>
    </w:p>
    <w:p w14:paraId="506AA26D" w14:textId="77777777" w:rsidR="0007048F" w:rsidRDefault="0007048F" w:rsidP="0007048F">
      <w:pPr>
        <w:rPr>
          <w:lang w:eastAsia="x-none"/>
        </w:rPr>
      </w:pPr>
    </w:p>
    <w:p w14:paraId="25E6144E" w14:textId="77777777" w:rsidR="0007048F" w:rsidRDefault="0007048F" w:rsidP="0007048F">
      <w:pPr>
        <w:rPr>
          <w:lang w:eastAsia="x-none"/>
        </w:rPr>
      </w:pPr>
      <w:r w:rsidRPr="00626922">
        <w:rPr>
          <w:highlight w:val="green"/>
          <w:lang w:eastAsia="x-none"/>
        </w:rPr>
        <w:t>Agreement:</w:t>
      </w:r>
    </w:p>
    <w:p w14:paraId="06A5AC9C" w14:textId="77777777" w:rsidR="0007048F" w:rsidRDefault="0007048F" w:rsidP="0007048F">
      <w:pPr>
        <w:rPr>
          <w:lang w:eastAsia="x-none"/>
        </w:rPr>
      </w:pPr>
      <w:r w:rsidRPr="00626922">
        <w:rPr>
          <w:lang w:eastAsia="x-none"/>
        </w:rPr>
        <w:t>For eMTC, on receiving a RAR in a PDSCH that ends in subframe n, PUSCH for Msg3 is transmitted with a delay of Koffset as compared to transmission as per current specification.</w:t>
      </w:r>
    </w:p>
    <w:p w14:paraId="1CDB9FF6" w14:textId="77777777" w:rsidR="0007048F" w:rsidRDefault="0007048F" w:rsidP="0007048F">
      <w:pPr>
        <w:rPr>
          <w:lang w:eastAsia="x-none"/>
        </w:rPr>
      </w:pPr>
    </w:p>
    <w:p w14:paraId="30945831" w14:textId="77777777" w:rsidR="0007048F" w:rsidRDefault="0007048F" w:rsidP="0007048F">
      <w:pPr>
        <w:rPr>
          <w:lang w:eastAsia="x-none"/>
        </w:rPr>
      </w:pPr>
      <w:r w:rsidRPr="00626922">
        <w:rPr>
          <w:highlight w:val="green"/>
          <w:lang w:eastAsia="x-none"/>
        </w:rPr>
        <w:t>Agreement:</w:t>
      </w:r>
    </w:p>
    <w:p w14:paraId="46080FA4" w14:textId="77777777" w:rsidR="0007048F" w:rsidRDefault="0007048F" w:rsidP="0007048F">
      <w:pPr>
        <w:rPr>
          <w:lang w:eastAsia="x-none"/>
        </w:rPr>
      </w:pPr>
      <w:r w:rsidRPr="00626922">
        <w:rPr>
          <w:lang w:eastAsia="x-none"/>
        </w:rPr>
        <w:t>For eMTC, when an MPDCCH ending in subframe n activates UL SPS, the time of the first subframe in which the UE is allowed to transmit SPS-PUSCH is delayed by Koffset as compared to transmission per current specification</w:t>
      </w:r>
      <w:r>
        <w:rPr>
          <w:lang w:eastAsia="x-none"/>
        </w:rPr>
        <w:t>.</w:t>
      </w:r>
    </w:p>
    <w:p w14:paraId="3E4CD720" w14:textId="77777777" w:rsidR="0007048F" w:rsidRDefault="0007048F" w:rsidP="0007048F">
      <w:pPr>
        <w:rPr>
          <w:lang w:eastAsia="x-none"/>
        </w:rPr>
      </w:pPr>
    </w:p>
    <w:p w14:paraId="24E5CA95" w14:textId="77777777" w:rsidR="0007048F" w:rsidRDefault="0007048F" w:rsidP="0007048F">
      <w:pPr>
        <w:rPr>
          <w:lang w:eastAsia="x-none"/>
        </w:rPr>
      </w:pPr>
      <w:r w:rsidRPr="00AD628B">
        <w:rPr>
          <w:highlight w:val="green"/>
          <w:lang w:eastAsia="x-none"/>
        </w:rPr>
        <w:t>Agreement:</w:t>
      </w:r>
    </w:p>
    <w:p w14:paraId="1E997572" w14:textId="77777777" w:rsidR="0007048F" w:rsidRDefault="0007048F" w:rsidP="0007048F">
      <w:pPr>
        <w:rPr>
          <w:lang w:eastAsia="x-none"/>
        </w:rPr>
      </w:pPr>
      <w:r w:rsidRPr="00AD628B">
        <w:rPr>
          <w:lang w:eastAsia="x-none"/>
        </w:rPr>
        <w:t>For eMTC, on reception of a PDSCH ending in subframe n, the corresponding HARQ-ACK feedback on PUCCH is transmitted with a delay of Koffset as compared to transmission as per current specification.</w:t>
      </w:r>
    </w:p>
    <w:p w14:paraId="003B5C8D" w14:textId="77777777" w:rsidR="0007048F" w:rsidRDefault="0007048F" w:rsidP="0007048F">
      <w:pPr>
        <w:rPr>
          <w:lang w:eastAsia="x-none"/>
        </w:rPr>
      </w:pPr>
    </w:p>
    <w:p w14:paraId="2E8F4724" w14:textId="77777777" w:rsidR="0007048F" w:rsidRDefault="0007048F" w:rsidP="0007048F">
      <w:pPr>
        <w:rPr>
          <w:lang w:eastAsia="x-none"/>
        </w:rPr>
      </w:pPr>
      <w:r w:rsidRPr="00AD628B">
        <w:rPr>
          <w:highlight w:val="green"/>
          <w:lang w:eastAsia="x-none"/>
        </w:rPr>
        <w:t>Agreement:</w:t>
      </w:r>
    </w:p>
    <w:p w14:paraId="49A90C51" w14:textId="77777777" w:rsidR="0007048F" w:rsidRDefault="0007048F" w:rsidP="0007048F">
      <w:pPr>
        <w:rPr>
          <w:lang w:eastAsia="x-none"/>
        </w:rPr>
      </w:pPr>
      <w:r w:rsidRPr="00AD628B">
        <w:rPr>
          <w:lang w:eastAsia="x-none"/>
        </w:rPr>
        <w:t>For eMTC, for an MPDCCH received in subframe n that triggers aperiodic SRS transmission, SRS is transmitted with a delay of Koffset as compared to transmission as per current specification.</w:t>
      </w:r>
    </w:p>
    <w:p w14:paraId="754A49E7" w14:textId="77777777" w:rsidR="0007048F" w:rsidRDefault="0007048F" w:rsidP="0007048F">
      <w:pPr>
        <w:rPr>
          <w:lang w:eastAsia="x-none"/>
        </w:rPr>
      </w:pPr>
    </w:p>
    <w:p w14:paraId="3E0211E3" w14:textId="77777777" w:rsidR="0007048F" w:rsidRDefault="0007048F" w:rsidP="0007048F">
      <w:pPr>
        <w:rPr>
          <w:lang w:eastAsia="x-none"/>
        </w:rPr>
      </w:pPr>
      <w:r w:rsidRPr="00AD628B">
        <w:rPr>
          <w:highlight w:val="green"/>
          <w:lang w:eastAsia="x-none"/>
        </w:rPr>
        <w:t>Agreement:</w:t>
      </w:r>
    </w:p>
    <w:p w14:paraId="70750BC0" w14:textId="77777777" w:rsidR="0007048F" w:rsidRDefault="0007048F" w:rsidP="0007048F">
      <w:pPr>
        <w:rPr>
          <w:lang w:eastAsia="x-none"/>
        </w:rPr>
      </w:pPr>
      <w:r w:rsidRPr="00AD628B">
        <w:rPr>
          <w:lang w:eastAsia="x-none"/>
        </w:rPr>
        <w:t>For eMTC, on receiving a timing advance command ending in subframe n, the corresponding adjustment of the uplink transmission timing by the received time advance shall be delayed by Koffset as compared to current specification.</w:t>
      </w:r>
    </w:p>
    <w:p w14:paraId="4CF3B003" w14:textId="77777777" w:rsidR="0007048F" w:rsidRDefault="0007048F" w:rsidP="0007048F">
      <w:pPr>
        <w:rPr>
          <w:lang w:eastAsia="x-none"/>
        </w:rPr>
      </w:pPr>
    </w:p>
    <w:p w14:paraId="5F843D49" w14:textId="218BB493" w:rsidR="00342BB9" w:rsidRPr="0007048F" w:rsidRDefault="00342BB9" w:rsidP="00342BB9">
      <w:pPr>
        <w:rPr>
          <w:u w:val="single"/>
        </w:rPr>
      </w:pPr>
      <w:r>
        <w:rPr>
          <w:u w:val="single"/>
        </w:rPr>
        <w:t xml:space="preserve">Advance by </w:t>
      </w:r>
      <w:r w:rsidRPr="0007048F">
        <w:rPr>
          <w:u w:val="single"/>
        </w:rPr>
        <w:t>Koffset as compared to transmission as per current specification:</w:t>
      </w:r>
    </w:p>
    <w:p w14:paraId="6498F679" w14:textId="77777777" w:rsidR="00342BB9" w:rsidRDefault="00342BB9" w:rsidP="00342BB9">
      <w:pPr>
        <w:rPr>
          <w:lang w:eastAsia="x-none"/>
        </w:rPr>
      </w:pPr>
      <w:r w:rsidRPr="00AD628B">
        <w:rPr>
          <w:highlight w:val="green"/>
          <w:lang w:eastAsia="x-none"/>
        </w:rPr>
        <w:t>Agreement:</w:t>
      </w:r>
    </w:p>
    <w:p w14:paraId="5B3470A6" w14:textId="77777777" w:rsidR="00342BB9" w:rsidRDefault="00342BB9" w:rsidP="00342BB9">
      <w:pPr>
        <w:rPr>
          <w:lang w:eastAsia="x-none"/>
        </w:rPr>
      </w:pPr>
      <w:r w:rsidRPr="00AD628B">
        <w:rPr>
          <w:lang w:eastAsia="x-none"/>
        </w:rPr>
        <w:t>For eMTC, the ending time for DL physical resources forming a CSI reference resource set is advanced by Koffset as compared to current specification.</w:t>
      </w:r>
    </w:p>
    <w:p w14:paraId="7D83D9D9" w14:textId="77777777" w:rsidR="0007048F" w:rsidRDefault="0007048F" w:rsidP="0007048F">
      <w:pPr>
        <w:rPr>
          <w:lang w:eastAsia="x-none"/>
        </w:rPr>
      </w:pPr>
    </w:p>
    <w:p w14:paraId="316F3A9B" w14:textId="77777777" w:rsidR="00342BB9" w:rsidRDefault="00342BB9" w:rsidP="0007048F">
      <w:pPr>
        <w:rPr>
          <w:lang w:eastAsia="x-none"/>
        </w:rPr>
      </w:pPr>
    </w:p>
    <w:p w14:paraId="1328240D" w14:textId="77777777" w:rsidR="00342BB9" w:rsidRDefault="00342BB9" w:rsidP="0007048F">
      <w:pPr>
        <w:rPr>
          <w:lang w:eastAsia="x-none"/>
        </w:rPr>
      </w:pPr>
    </w:p>
    <w:p w14:paraId="05FBD51A" w14:textId="77777777" w:rsidR="00342BB9" w:rsidRDefault="00342BB9" w:rsidP="0007048F">
      <w:pPr>
        <w:rPr>
          <w:lang w:eastAsia="x-none"/>
        </w:rPr>
      </w:pPr>
    </w:p>
    <w:p w14:paraId="1E1A47BE" w14:textId="77777777" w:rsidR="00342BB9" w:rsidRDefault="00342BB9" w:rsidP="00342BB9">
      <w:r>
        <w:rPr>
          <w:rFonts w:hint="eastAsia"/>
        </w:rPr>
        <w:lastRenderedPageBreak/>
        <w:t>P</w:t>
      </w:r>
      <w:r>
        <w:t>lease input your comments:</w:t>
      </w:r>
    </w:p>
    <w:tbl>
      <w:tblPr>
        <w:tblStyle w:val="TableGrid"/>
        <w:tblW w:w="0" w:type="auto"/>
        <w:tblLook w:val="04A0" w:firstRow="1" w:lastRow="0" w:firstColumn="1" w:lastColumn="0" w:noHBand="0" w:noVBand="1"/>
      </w:tblPr>
      <w:tblGrid>
        <w:gridCol w:w="1838"/>
        <w:gridCol w:w="7469"/>
      </w:tblGrid>
      <w:tr w:rsidR="00342BB9" w14:paraId="7CCD85B7" w14:textId="77777777" w:rsidTr="00C776BB">
        <w:tc>
          <w:tcPr>
            <w:tcW w:w="1838" w:type="dxa"/>
          </w:tcPr>
          <w:p w14:paraId="713F0462" w14:textId="77777777" w:rsidR="00342BB9" w:rsidRDefault="00342BB9" w:rsidP="00C776BB">
            <w:pPr>
              <w:rPr>
                <w:szCs w:val="20"/>
              </w:rPr>
            </w:pPr>
            <w:r>
              <w:rPr>
                <w:rFonts w:hint="eastAsia"/>
                <w:szCs w:val="20"/>
              </w:rPr>
              <w:t>Comp</w:t>
            </w:r>
            <w:r>
              <w:rPr>
                <w:szCs w:val="20"/>
              </w:rPr>
              <w:t>anies</w:t>
            </w:r>
          </w:p>
        </w:tc>
        <w:tc>
          <w:tcPr>
            <w:tcW w:w="7469" w:type="dxa"/>
          </w:tcPr>
          <w:p w14:paraId="199824EE" w14:textId="77777777" w:rsidR="00342BB9" w:rsidRDefault="00342BB9" w:rsidP="00C776BB">
            <w:pPr>
              <w:rPr>
                <w:szCs w:val="20"/>
              </w:rPr>
            </w:pPr>
            <w:r>
              <w:rPr>
                <w:rFonts w:hint="eastAsia"/>
                <w:szCs w:val="20"/>
              </w:rPr>
              <w:t>Comments</w:t>
            </w:r>
          </w:p>
        </w:tc>
      </w:tr>
      <w:tr w:rsidR="00342BB9" w14:paraId="56BC6AA2" w14:textId="77777777" w:rsidTr="00C776BB">
        <w:tc>
          <w:tcPr>
            <w:tcW w:w="1838" w:type="dxa"/>
          </w:tcPr>
          <w:p w14:paraId="738FB3B7" w14:textId="77777777" w:rsidR="00342BB9" w:rsidRDefault="00342BB9" w:rsidP="00C776BB">
            <w:pPr>
              <w:rPr>
                <w:rFonts w:asciiTheme="minorHAnsi" w:hAnsiTheme="minorHAnsi" w:cstheme="minorHAnsi"/>
                <w:szCs w:val="20"/>
                <w:lang w:eastAsia="zh-CN"/>
              </w:rPr>
            </w:pPr>
          </w:p>
        </w:tc>
        <w:tc>
          <w:tcPr>
            <w:tcW w:w="7469" w:type="dxa"/>
          </w:tcPr>
          <w:p w14:paraId="6AEE6598" w14:textId="77777777" w:rsidR="00342BB9" w:rsidRDefault="00342BB9" w:rsidP="00C776BB">
            <w:pPr>
              <w:pStyle w:val="ListParagraph"/>
              <w:ind w:left="360"/>
              <w:rPr>
                <w:rFonts w:asciiTheme="minorHAnsi" w:hAnsiTheme="minorHAnsi" w:cstheme="minorHAnsi"/>
                <w:szCs w:val="20"/>
              </w:rPr>
            </w:pPr>
          </w:p>
        </w:tc>
      </w:tr>
      <w:tr w:rsidR="00342BB9" w14:paraId="2660BA4B" w14:textId="77777777" w:rsidTr="00C776BB">
        <w:tc>
          <w:tcPr>
            <w:tcW w:w="1838" w:type="dxa"/>
          </w:tcPr>
          <w:p w14:paraId="1553B0C8" w14:textId="77777777" w:rsidR="00342BB9" w:rsidRDefault="00342BB9" w:rsidP="00C776BB">
            <w:pPr>
              <w:rPr>
                <w:szCs w:val="20"/>
              </w:rPr>
            </w:pPr>
          </w:p>
        </w:tc>
        <w:tc>
          <w:tcPr>
            <w:tcW w:w="7469" w:type="dxa"/>
          </w:tcPr>
          <w:p w14:paraId="46B199A9" w14:textId="77777777" w:rsidR="00342BB9" w:rsidRDefault="00342BB9" w:rsidP="00C776BB">
            <w:pPr>
              <w:rPr>
                <w:szCs w:val="20"/>
              </w:rPr>
            </w:pPr>
          </w:p>
        </w:tc>
      </w:tr>
      <w:tr w:rsidR="00342BB9" w14:paraId="37AAB148" w14:textId="77777777" w:rsidTr="00C776BB">
        <w:tc>
          <w:tcPr>
            <w:tcW w:w="1838" w:type="dxa"/>
          </w:tcPr>
          <w:p w14:paraId="67D7972D" w14:textId="77777777" w:rsidR="00342BB9" w:rsidRDefault="00342BB9" w:rsidP="00C776BB">
            <w:pPr>
              <w:rPr>
                <w:szCs w:val="20"/>
                <w:lang w:eastAsia="zh-CN"/>
              </w:rPr>
            </w:pPr>
          </w:p>
        </w:tc>
        <w:tc>
          <w:tcPr>
            <w:tcW w:w="7469" w:type="dxa"/>
          </w:tcPr>
          <w:p w14:paraId="54CF8192" w14:textId="77777777" w:rsidR="00342BB9" w:rsidRDefault="00342BB9" w:rsidP="00C776BB">
            <w:pPr>
              <w:rPr>
                <w:szCs w:val="20"/>
                <w:lang w:eastAsia="zh-CN"/>
              </w:rPr>
            </w:pPr>
          </w:p>
        </w:tc>
      </w:tr>
      <w:tr w:rsidR="00342BB9" w14:paraId="4BAB2FBB" w14:textId="77777777" w:rsidTr="00C776BB">
        <w:tc>
          <w:tcPr>
            <w:tcW w:w="1838" w:type="dxa"/>
          </w:tcPr>
          <w:p w14:paraId="2A5FD892" w14:textId="77777777" w:rsidR="00342BB9" w:rsidRDefault="00342BB9" w:rsidP="00C776BB">
            <w:pPr>
              <w:rPr>
                <w:szCs w:val="20"/>
                <w:lang w:eastAsia="zh-CN"/>
              </w:rPr>
            </w:pPr>
          </w:p>
        </w:tc>
        <w:tc>
          <w:tcPr>
            <w:tcW w:w="7469" w:type="dxa"/>
          </w:tcPr>
          <w:p w14:paraId="3A042278" w14:textId="77777777" w:rsidR="00342BB9" w:rsidRDefault="00342BB9" w:rsidP="00C776BB">
            <w:pPr>
              <w:rPr>
                <w:szCs w:val="20"/>
                <w:lang w:eastAsia="zh-CN"/>
              </w:rPr>
            </w:pPr>
          </w:p>
        </w:tc>
      </w:tr>
    </w:tbl>
    <w:p w14:paraId="7F954F90" w14:textId="77777777" w:rsidR="00342BB9" w:rsidRDefault="00342BB9" w:rsidP="0007048F">
      <w:pPr>
        <w:rPr>
          <w:lang w:eastAsia="x-none"/>
        </w:rPr>
      </w:pPr>
    </w:p>
    <w:p w14:paraId="0153067C" w14:textId="77777777" w:rsidR="00342BB9" w:rsidRDefault="00342BB9" w:rsidP="0007048F">
      <w:pPr>
        <w:rPr>
          <w:lang w:eastAsia="x-none"/>
        </w:rPr>
      </w:pPr>
    </w:p>
    <w:p w14:paraId="4D92BA5D" w14:textId="1310FD78" w:rsidR="00342BB9" w:rsidRDefault="00342BB9" w:rsidP="00342BB9">
      <w:pPr>
        <w:pStyle w:val="Heading2"/>
        <w:rPr>
          <w:lang w:eastAsia="zh-CN"/>
        </w:rPr>
      </w:pPr>
      <w:r>
        <w:rPr>
          <w:lang w:eastAsia="zh-CN"/>
        </w:rPr>
        <w:t>Sub-feature-Timing relationships-</w:t>
      </w:r>
      <w:r w:rsidR="00655616">
        <w:rPr>
          <w:lang w:eastAsia="zh-CN"/>
        </w:rPr>
        <w:t>TA</w:t>
      </w:r>
      <w:r>
        <w:rPr>
          <w:lang w:eastAsia="zh-CN"/>
        </w:rPr>
        <w:t>rep</w:t>
      </w:r>
      <w:bookmarkStart w:id="2" w:name="_GoBack"/>
      <w:bookmarkEnd w:id="2"/>
      <w:r>
        <w:rPr>
          <w:lang w:eastAsia="zh-CN"/>
        </w:rPr>
        <w:t>ort-IoT NTN</w:t>
      </w:r>
    </w:p>
    <w:p w14:paraId="11045E53" w14:textId="2D746192" w:rsidR="00342BB9" w:rsidRDefault="00342BB9" w:rsidP="00342BB9">
      <w:r w:rsidRPr="0007048F">
        <w:t xml:space="preserve">This section is to collect company inputs on RRC parameters for sub-feature </w:t>
      </w:r>
      <w:r w:rsidRPr="00342BB9">
        <w:t>Timing relationships-</w:t>
      </w:r>
      <w:r>
        <w:t>UE specific report</w:t>
      </w:r>
      <w:r w:rsidRPr="00342BB9">
        <w:t xml:space="preserve">-IoT NTN </w:t>
      </w:r>
      <w:r>
        <w:t>based on the following RAN1 agreements and conclusions:</w:t>
      </w:r>
    </w:p>
    <w:p w14:paraId="4334748A" w14:textId="77777777" w:rsidR="00342BB9" w:rsidRDefault="00342BB9" w:rsidP="0007048F">
      <w:pPr>
        <w:rPr>
          <w:lang w:eastAsia="x-none"/>
        </w:rPr>
      </w:pPr>
    </w:p>
    <w:p w14:paraId="10FDBF50" w14:textId="77777777" w:rsidR="0007048F" w:rsidRDefault="0007048F" w:rsidP="0007048F">
      <w:pPr>
        <w:rPr>
          <w:lang w:eastAsia="x-none"/>
        </w:rPr>
      </w:pPr>
      <w:r w:rsidRPr="00EC5E67">
        <w:rPr>
          <w:highlight w:val="green"/>
          <w:lang w:eastAsia="x-none"/>
        </w:rPr>
        <w:t>Agreement:</w:t>
      </w:r>
    </w:p>
    <w:p w14:paraId="71A1267E" w14:textId="77777777" w:rsidR="0007048F" w:rsidRDefault="0007048F" w:rsidP="0007048F">
      <w:pPr>
        <w:rPr>
          <w:lang w:eastAsia="x-none"/>
        </w:rPr>
      </w:pPr>
      <w:r w:rsidRPr="00EC5E67">
        <w:rPr>
          <w:lang w:eastAsia="x-none"/>
        </w:rPr>
        <w:t>UE-specific TA reporting is supported in IoT-NTN</w:t>
      </w:r>
    </w:p>
    <w:p w14:paraId="4E4EA616" w14:textId="77777777" w:rsidR="0007048F" w:rsidRDefault="0007048F" w:rsidP="0007048F">
      <w:pPr>
        <w:numPr>
          <w:ilvl w:val="0"/>
          <w:numId w:val="27"/>
        </w:numPr>
        <w:autoSpaceDE/>
        <w:autoSpaceDN/>
        <w:adjustRightInd/>
        <w:snapToGrid/>
        <w:spacing w:after="0" w:line="240" w:lineRule="auto"/>
        <w:jc w:val="left"/>
        <w:rPr>
          <w:lang w:eastAsia="x-none"/>
        </w:rPr>
      </w:pPr>
      <w:r>
        <w:rPr>
          <w:lang w:eastAsia="x-none"/>
        </w:rPr>
        <w:t>FFS: Detailed contents of report</w:t>
      </w:r>
    </w:p>
    <w:p w14:paraId="3A466CA4" w14:textId="77777777" w:rsidR="0007048F" w:rsidRDefault="0007048F" w:rsidP="0007048F">
      <w:pPr>
        <w:rPr>
          <w:lang w:eastAsia="x-none"/>
        </w:rPr>
      </w:pPr>
    </w:p>
    <w:p w14:paraId="7BEA1EF8" w14:textId="77777777" w:rsidR="0007048F" w:rsidRDefault="0007048F"/>
    <w:p w14:paraId="51292418" w14:textId="24C0FB54" w:rsidR="007A5E26" w:rsidRDefault="00F00B8E">
      <w:r>
        <w:rPr>
          <w:rFonts w:hint="eastAsia"/>
        </w:rPr>
        <w:t>P</w:t>
      </w:r>
      <w:r>
        <w:t>lease input your comments:</w:t>
      </w:r>
    </w:p>
    <w:tbl>
      <w:tblPr>
        <w:tblStyle w:val="TableGrid"/>
        <w:tblW w:w="0" w:type="auto"/>
        <w:tblLook w:val="04A0" w:firstRow="1" w:lastRow="0" w:firstColumn="1" w:lastColumn="0" w:noHBand="0" w:noVBand="1"/>
      </w:tblPr>
      <w:tblGrid>
        <w:gridCol w:w="1838"/>
        <w:gridCol w:w="7469"/>
      </w:tblGrid>
      <w:tr w:rsidR="007A5E26" w14:paraId="0319B5D2" w14:textId="77777777">
        <w:tc>
          <w:tcPr>
            <w:tcW w:w="1838" w:type="dxa"/>
          </w:tcPr>
          <w:p w14:paraId="325A947F" w14:textId="77777777" w:rsidR="007A5E26" w:rsidRDefault="00F00B8E">
            <w:pPr>
              <w:rPr>
                <w:szCs w:val="20"/>
              </w:rPr>
            </w:pPr>
            <w:r>
              <w:rPr>
                <w:rFonts w:hint="eastAsia"/>
                <w:szCs w:val="20"/>
              </w:rPr>
              <w:t>Comp</w:t>
            </w:r>
            <w:r>
              <w:rPr>
                <w:szCs w:val="20"/>
              </w:rPr>
              <w:t>anies</w:t>
            </w:r>
          </w:p>
        </w:tc>
        <w:tc>
          <w:tcPr>
            <w:tcW w:w="7469" w:type="dxa"/>
          </w:tcPr>
          <w:p w14:paraId="57FF9591" w14:textId="77777777" w:rsidR="007A5E26" w:rsidRDefault="00F00B8E">
            <w:pPr>
              <w:rPr>
                <w:szCs w:val="20"/>
              </w:rPr>
            </w:pPr>
            <w:r>
              <w:rPr>
                <w:rFonts w:hint="eastAsia"/>
                <w:szCs w:val="20"/>
              </w:rPr>
              <w:t>Comments</w:t>
            </w:r>
          </w:p>
        </w:tc>
      </w:tr>
      <w:tr w:rsidR="007A5E26" w14:paraId="2FBEA950" w14:textId="77777777">
        <w:tc>
          <w:tcPr>
            <w:tcW w:w="1838" w:type="dxa"/>
          </w:tcPr>
          <w:p w14:paraId="0C60DA1C" w14:textId="15AF58FD" w:rsidR="007A5E26" w:rsidRDefault="007A5E26">
            <w:pPr>
              <w:rPr>
                <w:rFonts w:asciiTheme="minorHAnsi" w:hAnsiTheme="minorHAnsi" w:cstheme="minorHAnsi"/>
                <w:szCs w:val="20"/>
                <w:lang w:eastAsia="zh-CN"/>
              </w:rPr>
            </w:pPr>
          </w:p>
        </w:tc>
        <w:tc>
          <w:tcPr>
            <w:tcW w:w="7469" w:type="dxa"/>
          </w:tcPr>
          <w:p w14:paraId="5370F6F3" w14:textId="77777777" w:rsidR="007A5E26" w:rsidRDefault="007A5E26">
            <w:pPr>
              <w:pStyle w:val="ListParagraph"/>
              <w:ind w:left="360"/>
              <w:rPr>
                <w:rFonts w:asciiTheme="minorHAnsi" w:hAnsiTheme="minorHAnsi" w:cstheme="minorHAnsi"/>
                <w:szCs w:val="20"/>
              </w:rPr>
            </w:pPr>
          </w:p>
        </w:tc>
      </w:tr>
      <w:tr w:rsidR="007A5E26" w14:paraId="76E5E9A6" w14:textId="77777777">
        <w:tc>
          <w:tcPr>
            <w:tcW w:w="1838" w:type="dxa"/>
          </w:tcPr>
          <w:p w14:paraId="40721E28" w14:textId="2481B0D8" w:rsidR="007A5E26" w:rsidRDefault="007A5E26">
            <w:pPr>
              <w:rPr>
                <w:szCs w:val="20"/>
              </w:rPr>
            </w:pPr>
          </w:p>
        </w:tc>
        <w:tc>
          <w:tcPr>
            <w:tcW w:w="7469" w:type="dxa"/>
          </w:tcPr>
          <w:p w14:paraId="74FBB1EE" w14:textId="02F5A32D" w:rsidR="007A5E26" w:rsidRDefault="007A5E26">
            <w:pPr>
              <w:rPr>
                <w:szCs w:val="20"/>
              </w:rPr>
            </w:pPr>
          </w:p>
        </w:tc>
      </w:tr>
      <w:tr w:rsidR="007A5E26" w14:paraId="028A2BF4" w14:textId="77777777">
        <w:tc>
          <w:tcPr>
            <w:tcW w:w="1838" w:type="dxa"/>
          </w:tcPr>
          <w:p w14:paraId="6D417E9C" w14:textId="65213AD8" w:rsidR="007A5E26" w:rsidRDefault="007A5E26">
            <w:pPr>
              <w:rPr>
                <w:szCs w:val="20"/>
                <w:lang w:eastAsia="zh-CN"/>
              </w:rPr>
            </w:pPr>
          </w:p>
        </w:tc>
        <w:tc>
          <w:tcPr>
            <w:tcW w:w="7469" w:type="dxa"/>
          </w:tcPr>
          <w:p w14:paraId="04A329E0" w14:textId="1E6A0A7E" w:rsidR="007A5E26" w:rsidRDefault="007A5E26">
            <w:pPr>
              <w:rPr>
                <w:szCs w:val="20"/>
                <w:lang w:eastAsia="zh-CN"/>
              </w:rPr>
            </w:pPr>
          </w:p>
        </w:tc>
      </w:tr>
      <w:tr w:rsidR="0092799C" w14:paraId="607A8A14" w14:textId="77777777">
        <w:tc>
          <w:tcPr>
            <w:tcW w:w="1838" w:type="dxa"/>
          </w:tcPr>
          <w:p w14:paraId="3B5FF5BF" w14:textId="68A708E0" w:rsidR="0092799C" w:rsidRDefault="0092799C">
            <w:pPr>
              <w:rPr>
                <w:szCs w:val="20"/>
                <w:lang w:eastAsia="zh-CN"/>
              </w:rPr>
            </w:pPr>
          </w:p>
        </w:tc>
        <w:tc>
          <w:tcPr>
            <w:tcW w:w="7469" w:type="dxa"/>
          </w:tcPr>
          <w:p w14:paraId="6B636DDC" w14:textId="46DB5DB7" w:rsidR="0092799C" w:rsidRDefault="0092799C">
            <w:pPr>
              <w:rPr>
                <w:szCs w:val="20"/>
                <w:lang w:eastAsia="zh-CN"/>
              </w:rPr>
            </w:pPr>
          </w:p>
        </w:tc>
      </w:tr>
    </w:tbl>
    <w:p w14:paraId="09C4DE40" w14:textId="77777777" w:rsidR="007A5E26" w:rsidRDefault="007A5E26">
      <w:pPr>
        <w:autoSpaceDE/>
        <w:autoSpaceDN/>
        <w:adjustRightInd/>
        <w:snapToGrid/>
        <w:spacing w:after="0"/>
        <w:rPr>
          <w:b/>
          <w:szCs w:val="21"/>
          <w:lang w:eastAsia="zh-CN"/>
        </w:rPr>
      </w:pPr>
    </w:p>
    <w:p w14:paraId="292AF9C6" w14:textId="77777777" w:rsidR="00342BB9" w:rsidRDefault="00342BB9">
      <w:pPr>
        <w:autoSpaceDE/>
        <w:autoSpaceDN/>
        <w:adjustRightInd/>
        <w:snapToGrid/>
        <w:spacing w:after="0"/>
        <w:rPr>
          <w:b/>
          <w:szCs w:val="21"/>
          <w:lang w:eastAsia="zh-CN"/>
        </w:rPr>
      </w:pPr>
    </w:p>
    <w:p w14:paraId="608EEFFA" w14:textId="77777777" w:rsidR="007A5E26" w:rsidRDefault="00F00B8E">
      <w:pPr>
        <w:pStyle w:val="Heading2"/>
        <w:rPr>
          <w:lang w:eastAsia="zh-CN"/>
        </w:rPr>
      </w:pPr>
      <w:r>
        <w:rPr>
          <w:lang w:eastAsia="zh-CN"/>
        </w:rPr>
        <w:t>Others</w:t>
      </w:r>
    </w:p>
    <w:p w14:paraId="66993987" w14:textId="77777777" w:rsidR="007A5E26" w:rsidRDefault="00F00B8E">
      <w:pPr>
        <w:spacing w:line="240" w:lineRule="auto"/>
      </w:pPr>
      <w:r>
        <w:rPr>
          <w:rFonts w:hint="eastAsia"/>
        </w:rPr>
        <w:t>P</w:t>
      </w:r>
      <w:r>
        <w:t>lease input your comments for any other issues related to RRC parameters:</w:t>
      </w:r>
    </w:p>
    <w:tbl>
      <w:tblPr>
        <w:tblStyle w:val="TableGrid"/>
        <w:tblW w:w="0" w:type="auto"/>
        <w:tblLook w:val="04A0" w:firstRow="1" w:lastRow="0" w:firstColumn="1" w:lastColumn="0" w:noHBand="0" w:noVBand="1"/>
      </w:tblPr>
      <w:tblGrid>
        <w:gridCol w:w="1838"/>
        <w:gridCol w:w="7469"/>
      </w:tblGrid>
      <w:tr w:rsidR="007A5E26" w14:paraId="14997F61" w14:textId="77777777">
        <w:tc>
          <w:tcPr>
            <w:tcW w:w="1838" w:type="dxa"/>
          </w:tcPr>
          <w:p w14:paraId="1F40DA4B" w14:textId="77777777" w:rsidR="007A5E26" w:rsidRDefault="00F00B8E">
            <w:pPr>
              <w:rPr>
                <w:szCs w:val="20"/>
              </w:rPr>
            </w:pPr>
            <w:r>
              <w:rPr>
                <w:rFonts w:hint="eastAsia"/>
                <w:szCs w:val="20"/>
              </w:rPr>
              <w:t>Comp</w:t>
            </w:r>
            <w:r>
              <w:rPr>
                <w:szCs w:val="20"/>
              </w:rPr>
              <w:t>anies</w:t>
            </w:r>
          </w:p>
        </w:tc>
        <w:tc>
          <w:tcPr>
            <w:tcW w:w="7469" w:type="dxa"/>
          </w:tcPr>
          <w:p w14:paraId="16033874" w14:textId="77777777" w:rsidR="007A5E26" w:rsidRDefault="00F00B8E">
            <w:pPr>
              <w:rPr>
                <w:szCs w:val="20"/>
              </w:rPr>
            </w:pPr>
            <w:r>
              <w:rPr>
                <w:rFonts w:hint="eastAsia"/>
                <w:szCs w:val="20"/>
              </w:rPr>
              <w:t>Comments</w:t>
            </w:r>
          </w:p>
        </w:tc>
      </w:tr>
      <w:tr w:rsidR="007A5E26" w14:paraId="69B00FBD" w14:textId="77777777">
        <w:tc>
          <w:tcPr>
            <w:tcW w:w="1838" w:type="dxa"/>
          </w:tcPr>
          <w:p w14:paraId="5FB8596B" w14:textId="77777777" w:rsidR="007A5E26" w:rsidRDefault="007A5E26">
            <w:pPr>
              <w:rPr>
                <w:rFonts w:asciiTheme="minorHAnsi" w:hAnsiTheme="minorHAnsi" w:cstheme="minorHAnsi"/>
                <w:szCs w:val="20"/>
                <w:lang w:eastAsia="zh-CN"/>
              </w:rPr>
            </w:pPr>
          </w:p>
        </w:tc>
        <w:tc>
          <w:tcPr>
            <w:tcW w:w="7469" w:type="dxa"/>
          </w:tcPr>
          <w:p w14:paraId="3E4B4C04" w14:textId="77777777" w:rsidR="007A5E26" w:rsidRDefault="007A5E26">
            <w:pPr>
              <w:rPr>
                <w:rFonts w:asciiTheme="minorHAnsi" w:hAnsiTheme="minorHAnsi" w:cstheme="minorHAnsi"/>
                <w:szCs w:val="20"/>
                <w:lang w:eastAsia="zh-CN"/>
              </w:rPr>
            </w:pPr>
          </w:p>
        </w:tc>
      </w:tr>
      <w:tr w:rsidR="007A5E26" w14:paraId="252B0149" w14:textId="77777777">
        <w:tc>
          <w:tcPr>
            <w:tcW w:w="1838" w:type="dxa"/>
          </w:tcPr>
          <w:p w14:paraId="2258C125" w14:textId="77777777" w:rsidR="007A5E26" w:rsidRDefault="007A5E26">
            <w:pPr>
              <w:rPr>
                <w:szCs w:val="20"/>
              </w:rPr>
            </w:pPr>
          </w:p>
        </w:tc>
        <w:tc>
          <w:tcPr>
            <w:tcW w:w="7469" w:type="dxa"/>
          </w:tcPr>
          <w:p w14:paraId="41F6691B" w14:textId="77777777" w:rsidR="007A5E26" w:rsidRDefault="007A5E26">
            <w:pPr>
              <w:tabs>
                <w:tab w:val="left" w:pos="3130"/>
              </w:tabs>
              <w:rPr>
                <w:szCs w:val="20"/>
              </w:rPr>
            </w:pPr>
          </w:p>
        </w:tc>
      </w:tr>
      <w:tr w:rsidR="007A5E26" w14:paraId="22E4F780" w14:textId="77777777">
        <w:tc>
          <w:tcPr>
            <w:tcW w:w="1838" w:type="dxa"/>
          </w:tcPr>
          <w:p w14:paraId="7DDD0424" w14:textId="77777777" w:rsidR="007A5E26" w:rsidRDefault="007A5E26">
            <w:pPr>
              <w:rPr>
                <w:szCs w:val="20"/>
                <w:lang w:eastAsia="zh-CN"/>
              </w:rPr>
            </w:pPr>
          </w:p>
        </w:tc>
        <w:tc>
          <w:tcPr>
            <w:tcW w:w="7469" w:type="dxa"/>
          </w:tcPr>
          <w:p w14:paraId="22F4C2E1" w14:textId="77777777" w:rsidR="007A5E26" w:rsidRDefault="007A5E26">
            <w:pPr>
              <w:rPr>
                <w:szCs w:val="20"/>
                <w:lang w:eastAsia="zh-CN"/>
              </w:rPr>
            </w:pPr>
          </w:p>
        </w:tc>
      </w:tr>
    </w:tbl>
    <w:p w14:paraId="44F7A119" w14:textId="77777777" w:rsidR="007A5E26" w:rsidRDefault="007A5E26"/>
    <w:p w14:paraId="70BCE4AA" w14:textId="77777777" w:rsidR="00342BB9" w:rsidRDefault="00342BB9"/>
    <w:p w14:paraId="6AEC0D60" w14:textId="77777777" w:rsidR="007A5E26" w:rsidRDefault="00F00B8E">
      <w:pPr>
        <w:pStyle w:val="Heading1"/>
      </w:pPr>
      <w:r>
        <w:rPr>
          <w:rFonts w:hint="eastAsia"/>
          <w:lang w:eastAsia="zh-CN"/>
        </w:rPr>
        <w:t>Summary</w:t>
      </w:r>
    </w:p>
    <w:p w14:paraId="7CCA1F25" w14:textId="77777777" w:rsidR="007A5E26" w:rsidRDefault="007A5E26"/>
    <w:sectPr w:rsidR="007A5E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331D7" w14:textId="77777777" w:rsidR="00A32405" w:rsidRDefault="00A32405"/>
  </w:endnote>
  <w:endnote w:type="continuationSeparator" w:id="0">
    <w:p w14:paraId="6771D150" w14:textId="77777777" w:rsidR="00A32405" w:rsidRDefault="00A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BF86E" w14:textId="77777777" w:rsidR="00A32405" w:rsidRDefault="00A32405"/>
  </w:footnote>
  <w:footnote w:type="continuationSeparator" w:id="0">
    <w:p w14:paraId="0953F048" w14:textId="77777777" w:rsidR="00A32405" w:rsidRDefault="00A32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16F88"/>
    <w:multiLevelType w:val="multilevel"/>
    <w:tmpl w:val="11B16F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32EE1"/>
    <w:multiLevelType w:val="hybridMultilevel"/>
    <w:tmpl w:val="73D8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AC27E2F"/>
    <w:multiLevelType w:val="multilevel"/>
    <w:tmpl w:val="2AC27E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FFA3471"/>
    <w:multiLevelType w:val="hybridMultilevel"/>
    <w:tmpl w:val="0FE2B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A4845"/>
    <w:multiLevelType w:val="hybridMultilevel"/>
    <w:tmpl w:val="43F8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F87BDE"/>
    <w:multiLevelType w:val="hybridMultilevel"/>
    <w:tmpl w:val="B52C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F6498"/>
    <w:multiLevelType w:val="hybridMultilevel"/>
    <w:tmpl w:val="59966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69216533"/>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0"/>
  </w:num>
  <w:num w:numId="3">
    <w:abstractNumId w:val="13"/>
  </w:num>
  <w:num w:numId="4">
    <w:abstractNumId w:val="22"/>
  </w:num>
  <w:num w:numId="5">
    <w:abstractNumId w:val="14"/>
  </w:num>
  <w:num w:numId="6">
    <w:abstractNumId w:val="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17"/>
  </w:num>
  <w:num w:numId="11">
    <w:abstractNumId w:val="8"/>
  </w:num>
  <w:num w:numId="12">
    <w:abstractNumId w:val="4"/>
  </w:num>
  <w:num w:numId="13">
    <w:abstractNumId w:val="2"/>
  </w:num>
  <w:num w:numId="14">
    <w:abstractNumId w:val="5"/>
  </w:num>
  <w:num w:numId="15">
    <w:abstractNumId w:val="12"/>
  </w:num>
  <w:num w:numId="16">
    <w:abstractNumId w:val="21"/>
  </w:num>
  <w:num w:numId="17">
    <w:abstractNumId w:val="6"/>
  </w:num>
  <w:num w:numId="18">
    <w:abstractNumId w:val="10"/>
  </w:num>
  <w:num w:numId="19">
    <w:abstractNumId w:val="1"/>
  </w:num>
  <w:num w:numId="20">
    <w:abstractNumId w:val="15"/>
  </w:num>
  <w:num w:numId="21">
    <w:abstractNumId w:val="11"/>
  </w:num>
  <w:num w:numId="22">
    <w:abstractNumId w:val="16"/>
  </w:num>
  <w:num w:numId="23">
    <w:abstractNumId w:val="3"/>
  </w:num>
  <w:num w:numId="24">
    <w:abstractNumId w:val="20"/>
  </w:num>
  <w:num w:numId="25">
    <w:abstractNumId w:val="20"/>
  </w:num>
  <w:num w:numId="26">
    <w:abstractNumId w:val="20"/>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AA7"/>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DBC"/>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E8E"/>
    <w:rsid w:val="000500EE"/>
    <w:rsid w:val="000505D1"/>
    <w:rsid w:val="0005191F"/>
    <w:rsid w:val="00051965"/>
    <w:rsid w:val="00051D6E"/>
    <w:rsid w:val="0005201F"/>
    <w:rsid w:val="00052460"/>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64D"/>
    <w:rsid w:val="00056B9C"/>
    <w:rsid w:val="000571E0"/>
    <w:rsid w:val="00057256"/>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48F"/>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436"/>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0F"/>
    <w:rsid w:val="000D41D5"/>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2D7"/>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EC1"/>
    <w:rsid w:val="00164B02"/>
    <w:rsid w:val="00165E72"/>
    <w:rsid w:val="00165F67"/>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B04"/>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2CED"/>
    <w:rsid w:val="001B3142"/>
    <w:rsid w:val="001B3FF5"/>
    <w:rsid w:val="001B4152"/>
    <w:rsid w:val="001B4927"/>
    <w:rsid w:val="001B4ED2"/>
    <w:rsid w:val="001B534A"/>
    <w:rsid w:val="001B5548"/>
    <w:rsid w:val="001B56A6"/>
    <w:rsid w:val="001B5764"/>
    <w:rsid w:val="001B5A98"/>
    <w:rsid w:val="001B5BCC"/>
    <w:rsid w:val="001B6688"/>
    <w:rsid w:val="001B6930"/>
    <w:rsid w:val="001B69E9"/>
    <w:rsid w:val="001B7171"/>
    <w:rsid w:val="001B7489"/>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305"/>
    <w:rsid w:val="001C380E"/>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A0B"/>
    <w:rsid w:val="001E0025"/>
    <w:rsid w:val="001E19C4"/>
    <w:rsid w:val="001E1A9F"/>
    <w:rsid w:val="001E245A"/>
    <w:rsid w:val="001E2873"/>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717"/>
    <w:rsid w:val="0026203D"/>
    <w:rsid w:val="00262302"/>
    <w:rsid w:val="00262370"/>
    <w:rsid w:val="0026270D"/>
    <w:rsid w:val="002632D5"/>
    <w:rsid w:val="00263BB6"/>
    <w:rsid w:val="00263FE3"/>
    <w:rsid w:val="00264DB2"/>
    <w:rsid w:val="00265338"/>
    <w:rsid w:val="0026571F"/>
    <w:rsid w:val="00265822"/>
    <w:rsid w:val="00265870"/>
    <w:rsid w:val="00265C82"/>
    <w:rsid w:val="002674FD"/>
    <w:rsid w:val="002677BA"/>
    <w:rsid w:val="00267E3E"/>
    <w:rsid w:val="00267E4B"/>
    <w:rsid w:val="0027072E"/>
    <w:rsid w:val="00270890"/>
    <w:rsid w:val="002712FE"/>
    <w:rsid w:val="002713F4"/>
    <w:rsid w:val="00272532"/>
    <w:rsid w:val="002727FF"/>
    <w:rsid w:val="00272FDB"/>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1D4"/>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65B1"/>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0F18"/>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BB9"/>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018A"/>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6B71"/>
    <w:rsid w:val="003B7071"/>
    <w:rsid w:val="003B7DAE"/>
    <w:rsid w:val="003C00F0"/>
    <w:rsid w:val="003C018C"/>
    <w:rsid w:val="003C02B6"/>
    <w:rsid w:val="003C06D6"/>
    <w:rsid w:val="003C0B89"/>
    <w:rsid w:val="003C0BFD"/>
    <w:rsid w:val="003C0CBB"/>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6AA5"/>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006B"/>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E43"/>
    <w:rsid w:val="00400F56"/>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3C9"/>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584"/>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2EF"/>
    <w:rsid w:val="004A590D"/>
    <w:rsid w:val="004A5B57"/>
    <w:rsid w:val="004A6229"/>
    <w:rsid w:val="004A634E"/>
    <w:rsid w:val="004A6635"/>
    <w:rsid w:val="004A685B"/>
    <w:rsid w:val="004A6D5D"/>
    <w:rsid w:val="004A72FB"/>
    <w:rsid w:val="004A7372"/>
    <w:rsid w:val="004A739C"/>
    <w:rsid w:val="004A7A2C"/>
    <w:rsid w:val="004A7E7F"/>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D7B93"/>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E55"/>
    <w:rsid w:val="004F3397"/>
    <w:rsid w:val="004F35C1"/>
    <w:rsid w:val="004F411B"/>
    <w:rsid w:val="004F45AF"/>
    <w:rsid w:val="004F473E"/>
    <w:rsid w:val="004F4848"/>
    <w:rsid w:val="004F5472"/>
    <w:rsid w:val="004F61A4"/>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E6"/>
    <w:rsid w:val="00542064"/>
    <w:rsid w:val="005421CF"/>
    <w:rsid w:val="005432F2"/>
    <w:rsid w:val="00543E6B"/>
    <w:rsid w:val="00544451"/>
    <w:rsid w:val="00544B08"/>
    <w:rsid w:val="00545526"/>
    <w:rsid w:val="00545644"/>
    <w:rsid w:val="00545AB1"/>
    <w:rsid w:val="00546E01"/>
    <w:rsid w:val="005476FF"/>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11"/>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1253"/>
    <w:rsid w:val="00571352"/>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05B"/>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1FDA"/>
    <w:rsid w:val="005E2F9B"/>
    <w:rsid w:val="005E4F8A"/>
    <w:rsid w:val="005E5487"/>
    <w:rsid w:val="005E5C75"/>
    <w:rsid w:val="005E604F"/>
    <w:rsid w:val="005E6272"/>
    <w:rsid w:val="005E7242"/>
    <w:rsid w:val="005E756D"/>
    <w:rsid w:val="005E7829"/>
    <w:rsid w:val="005E7986"/>
    <w:rsid w:val="005E7B78"/>
    <w:rsid w:val="005F01E2"/>
    <w:rsid w:val="005F043C"/>
    <w:rsid w:val="005F06BD"/>
    <w:rsid w:val="005F0711"/>
    <w:rsid w:val="005F1547"/>
    <w:rsid w:val="005F2329"/>
    <w:rsid w:val="005F252C"/>
    <w:rsid w:val="005F26D2"/>
    <w:rsid w:val="005F2FB8"/>
    <w:rsid w:val="005F317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A25"/>
    <w:rsid w:val="00630C07"/>
    <w:rsid w:val="00630C78"/>
    <w:rsid w:val="00630E78"/>
    <w:rsid w:val="00631100"/>
    <w:rsid w:val="0063122F"/>
    <w:rsid w:val="006313FF"/>
    <w:rsid w:val="006318F4"/>
    <w:rsid w:val="00631CB7"/>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616"/>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0AD"/>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21C2"/>
    <w:rsid w:val="006D246D"/>
    <w:rsid w:val="006D290F"/>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4F1"/>
    <w:rsid w:val="00717BFE"/>
    <w:rsid w:val="00720BB4"/>
    <w:rsid w:val="00721BBE"/>
    <w:rsid w:val="00721F16"/>
    <w:rsid w:val="00722065"/>
    <w:rsid w:val="00722361"/>
    <w:rsid w:val="00722EBD"/>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1A4"/>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2F5"/>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E26"/>
    <w:rsid w:val="007A6B78"/>
    <w:rsid w:val="007A70AC"/>
    <w:rsid w:val="007A7656"/>
    <w:rsid w:val="007A7C20"/>
    <w:rsid w:val="007B0206"/>
    <w:rsid w:val="007B036F"/>
    <w:rsid w:val="007B073A"/>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D0C"/>
    <w:rsid w:val="00854E60"/>
    <w:rsid w:val="0085515C"/>
    <w:rsid w:val="0085542D"/>
    <w:rsid w:val="00856F3A"/>
    <w:rsid w:val="008570FA"/>
    <w:rsid w:val="00860114"/>
    <w:rsid w:val="00860E03"/>
    <w:rsid w:val="00861C6A"/>
    <w:rsid w:val="00861E53"/>
    <w:rsid w:val="00862315"/>
    <w:rsid w:val="00862340"/>
    <w:rsid w:val="0086266C"/>
    <w:rsid w:val="008628A4"/>
    <w:rsid w:val="00863122"/>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4E14"/>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79C"/>
    <w:rsid w:val="0088484F"/>
    <w:rsid w:val="008848F9"/>
    <w:rsid w:val="00884F33"/>
    <w:rsid w:val="00885026"/>
    <w:rsid w:val="008859D0"/>
    <w:rsid w:val="008868B6"/>
    <w:rsid w:val="00886BC9"/>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998"/>
    <w:rsid w:val="008B5D5D"/>
    <w:rsid w:val="008B60B4"/>
    <w:rsid w:val="008B64D3"/>
    <w:rsid w:val="008B6A29"/>
    <w:rsid w:val="008B6B1A"/>
    <w:rsid w:val="008B6F24"/>
    <w:rsid w:val="008B7365"/>
    <w:rsid w:val="008B7628"/>
    <w:rsid w:val="008B7C85"/>
    <w:rsid w:val="008C08A0"/>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373"/>
    <w:rsid w:val="008D34C8"/>
    <w:rsid w:val="008D3592"/>
    <w:rsid w:val="008D35E2"/>
    <w:rsid w:val="008D363F"/>
    <w:rsid w:val="008D3688"/>
    <w:rsid w:val="008D3783"/>
    <w:rsid w:val="008D3DCE"/>
    <w:rsid w:val="008D3EE7"/>
    <w:rsid w:val="008D4139"/>
    <w:rsid w:val="008D4701"/>
    <w:rsid w:val="008D4E4A"/>
    <w:rsid w:val="008D5075"/>
    <w:rsid w:val="008D5382"/>
    <w:rsid w:val="008D5987"/>
    <w:rsid w:val="008D5B49"/>
    <w:rsid w:val="008D6393"/>
    <w:rsid w:val="008D6A60"/>
    <w:rsid w:val="008D6F61"/>
    <w:rsid w:val="008D7163"/>
    <w:rsid w:val="008D71E9"/>
    <w:rsid w:val="008D75A9"/>
    <w:rsid w:val="008E0173"/>
    <w:rsid w:val="008E028A"/>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899"/>
    <w:rsid w:val="00905947"/>
    <w:rsid w:val="00905FF5"/>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99C"/>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2D8E"/>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9C8"/>
    <w:rsid w:val="009C3FC9"/>
    <w:rsid w:val="009C412E"/>
    <w:rsid w:val="009C4584"/>
    <w:rsid w:val="009C4803"/>
    <w:rsid w:val="009C48ED"/>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4EA6"/>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05"/>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9BB"/>
    <w:rsid w:val="00A40B5C"/>
    <w:rsid w:val="00A40B72"/>
    <w:rsid w:val="00A40EC5"/>
    <w:rsid w:val="00A40ED4"/>
    <w:rsid w:val="00A4149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39"/>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5A4"/>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474B"/>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3947"/>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672F"/>
    <w:rsid w:val="00BA68F3"/>
    <w:rsid w:val="00BA69E5"/>
    <w:rsid w:val="00BA6AA1"/>
    <w:rsid w:val="00BA6EE2"/>
    <w:rsid w:val="00BA72A2"/>
    <w:rsid w:val="00BA7718"/>
    <w:rsid w:val="00BB081E"/>
    <w:rsid w:val="00BB0DB7"/>
    <w:rsid w:val="00BB0E49"/>
    <w:rsid w:val="00BB18FE"/>
    <w:rsid w:val="00BB1D31"/>
    <w:rsid w:val="00BB280B"/>
    <w:rsid w:val="00BB2E12"/>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0E5E"/>
    <w:rsid w:val="00BD10E5"/>
    <w:rsid w:val="00BD17EF"/>
    <w:rsid w:val="00BD1D11"/>
    <w:rsid w:val="00BD2C23"/>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53DA"/>
    <w:rsid w:val="00C06059"/>
    <w:rsid w:val="00C0625C"/>
    <w:rsid w:val="00C067F8"/>
    <w:rsid w:val="00C06FED"/>
    <w:rsid w:val="00C07237"/>
    <w:rsid w:val="00C07D45"/>
    <w:rsid w:val="00C07FAC"/>
    <w:rsid w:val="00C10700"/>
    <w:rsid w:val="00C108C9"/>
    <w:rsid w:val="00C11316"/>
    <w:rsid w:val="00C1249F"/>
    <w:rsid w:val="00C12DF4"/>
    <w:rsid w:val="00C12EA6"/>
    <w:rsid w:val="00C1311E"/>
    <w:rsid w:val="00C13446"/>
    <w:rsid w:val="00C13A72"/>
    <w:rsid w:val="00C146AF"/>
    <w:rsid w:val="00C14C87"/>
    <w:rsid w:val="00C14CC2"/>
    <w:rsid w:val="00C154D7"/>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1B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091B"/>
    <w:rsid w:val="00CA17C2"/>
    <w:rsid w:val="00CA1902"/>
    <w:rsid w:val="00CA20FF"/>
    <w:rsid w:val="00CA233B"/>
    <w:rsid w:val="00CA2469"/>
    <w:rsid w:val="00CA249D"/>
    <w:rsid w:val="00CA258A"/>
    <w:rsid w:val="00CA272A"/>
    <w:rsid w:val="00CA2845"/>
    <w:rsid w:val="00CA37AF"/>
    <w:rsid w:val="00CA4010"/>
    <w:rsid w:val="00CA42BF"/>
    <w:rsid w:val="00CA43BA"/>
    <w:rsid w:val="00CA4721"/>
    <w:rsid w:val="00CA4B52"/>
    <w:rsid w:val="00CA4E7E"/>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D7CAD"/>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712"/>
    <w:rsid w:val="00CE48BA"/>
    <w:rsid w:val="00CE4C7D"/>
    <w:rsid w:val="00CE57E7"/>
    <w:rsid w:val="00CE6267"/>
    <w:rsid w:val="00CE66B6"/>
    <w:rsid w:val="00CE693E"/>
    <w:rsid w:val="00CE69F2"/>
    <w:rsid w:val="00CE7F6E"/>
    <w:rsid w:val="00CF0313"/>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4EFF"/>
    <w:rsid w:val="00D15026"/>
    <w:rsid w:val="00D1542C"/>
    <w:rsid w:val="00D15F1E"/>
    <w:rsid w:val="00D16237"/>
    <w:rsid w:val="00D1648C"/>
    <w:rsid w:val="00D17976"/>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E27"/>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1DF"/>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459"/>
    <w:rsid w:val="00DB1A3F"/>
    <w:rsid w:val="00DB1A65"/>
    <w:rsid w:val="00DB1FD7"/>
    <w:rsid w:val="00DB231E"/>
    <w:rsid w:val="00DB34BB"/>
    <w:rsid w:val="00DB38FB"/>
    <w:rsid w:val="00DB40CC"/>
    <w:rsid w:val="00DB5B1B"/>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762"/>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275"/>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FCC"/>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9D0"/>
    <w:rsid w:val="00E95BB6"/>
    <w:rsid w:val="00E95C7E"/>
    <w:rsid w:val="00E95FB9"/>
    <w:rsid w:val="00E9643F"/>
    <w:rsid w:val="00E965C4"/>
    <w:rsid w:val="00E967C7"/>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B8E"/>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4EB"/>
    <w:rsid w:val="00F10B0A"/>
    <w:rsid w:val="00F11310"/>
    <w:rsid w:val="00F11694"/>
    <w:rsid w:val="00F11F4C"/>
    <w:rsid w:val="00F12396"/>
    <w:rsid w:val="00F12AC2"/>
    <w:rsid w:val="00F13500"/>
    <w:rsid w:val="00F13C3D"/>
    <w:rsid w:val="00F13F71"/>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F32"/>
    <w:rsid w:val="00F670F3"/>
    <w:rsid w:val="00F67317"/>
    <w:rsid w:val="00F70722"/>
    <w:rsid w:val="00F71775"/>
    <w:rsid w:val="00F7179B"/>
    <w:rsid w:val="00F717C7"/>
    <w:rsid w:val="00F719B7"/>
    <w:rsid w:val="00F71A8D"/>
    <w:rsid w:val="00F71E5D"/>
    <w:rsid w:val="00F724BC"/>
    <w:rsid w:val="00F72F4A"/>
    <w:rsid w:val="00F735C5"/>
    <w:rsid w:val="00F74149"/>
    <w:rsid w:val="00F74307"/>
    <w:rsid w:val="00F744EA"/>
    <w:rsid w:val="00F74585"/>
    <w:rsid w:val="00F74C27"/>
    <w:rsid w:val="00F7580D"/>
    <w:rsid w:val="00F76029"/>
    <w:rsid w:val="00F76B3E"/>
    <w:rsid w:val="00F76C57"/>
    <w:rsid w:val="00F76D75"/>
    <w:rsid w:val="00F76E1E"/>
    <w:rsid w:val="00F7744D"/>
    <w:rsid w:val="00F77596"/>
    <w:rsid w:val="00F77BC9"/>
    <w:rsid w:val="00F77BE3"/>
    <w:rsid w:val="00F802AB"/>
    <w:rsid w:val="00F80923"/>
    <w:rsid w:val="00F80F13"/>
    <w:rsid w:val="00F81001"/>
    <w:rsid w:val="00F81322"/>
    <w:rsid w:val="00F81D3C"/>
    <w:rsid w:val="00F81FF6"/>
    <w:rsid w:val="00F822A9"/>
    <w:rsid w:val="00F82CFC"/>
    <w:rsid w:val="00F82E74"/>
    <w:rsid w:val="00F832E0"/>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BBD"/>
    <w:rsid w:val="00FB4DDB"/>
    <w:rsid w:val="00FB5169"/>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692"/>
    <w:rsid w:val="00FD5C01"/>
    <w:rsid w:val="00FD6882"/>
    <w:rsid w:val="00FD6A53"/>
    <w:rsid w:val="00FD7130"/>
    <w:rsid w:val="00FD7450"/>
    <w:rsid w:val="00FD75B8"/>
    <w:rsid w:val="00FD78E1"/>
    <w:rsid w:val="00FE08EA"/>
    <w:rsid w:val="00FE109F"/>
    <w:rsid w:val="00FE110F"/>
    <w:rsid w:val="00FE1185"/>
    <w:rsid w:val="00FE134D"/>
    <w:rsid w:val="00FE22DD"/>
    <w:rsid w:val="00FE26D8"/>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21103EE7"/>
    <w:rsid w:val="212D389C"/>
    <w:rsid w:val="224336DA"/>
    <w:rsid w:val="2A7F2358"/>
    <w:rsid w:val="2BC92DEE"/>
    <w:rsid w:val="2EBD2946"/>
    <w:rsid w:val="31282766"/>
    <w:rsid w:val="31512AF8"/>
    <w:rsid w:val="350222C3"/>
    <w:rsid w:val="3AB85A52"/>
    <w:rsid w:val="3B837B26"/>
    <w:rsid w:val="3FE27A61"/>
    <w:rsid w:val="41A5551C"/>
    <w:rsid w:val="447454CF"/>
    <w:rsid w:val="44B636D1"/>
    <w:rsid w:val="4736265F"/>
    <w:rsid w:val="4E6F71D9"/>
    <w:rsid w:val="548E3195"/>
    <w:rsid w:val="553158EE"/>
    <w:rsid w:val="607E5ACC"/>
    <w:rsid w:val="624B1CB6"/>
    <w:rsid w:val="67474B63"/>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9C2B1E"/>
  <w15:docId w15:val="{B5BA720D-204C-455D-8BD7-77A798F6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Lista1,?? ??,?????,????,목록 단락,1st level - Bullet List Paragraph,Lettre d'introduction,Paragrafo elenco,Normal bullet 2,Bullet list,Numbered List,Task Body,Viñetas (Inicio Parrafo),3 Txt tabla,목록 단,列出段落1,リスト段落,リ"/>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Lista1 Char,?? ?? Char,????? Char,???? Char,목록 단락 Char,1st level - Bullet List Paragraph Char,Lettre d'introduction Char,Paragrafo elenco Char,Normal bullet 2 Char,Bullet list Char,Numbered List Char,Task Body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character" w:customStyle="1" w:styleId="apple-converted-space">
    <w:name w:val="apple-converted-space"/>
    <w:rsid w:val="00631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6ae5068a5864edcdd200184f1d43a5e4">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997bdfe0cf52fd8612b7538e16a13a1"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EC9B-DD87-4D99-A7BA-A6E22F69031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E8B243-1352-40FE-AC15-6E41455FD23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BBAA74-B821-4938-8DA9-EB93C2D0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6420E5-7B07-4F02-9579-55AA0A0480F9}">
  <ds:schemaRefs>
    <ds:schemaRef ds:uri="Microsoft.SharePoint.Taxonomy.ContentTypeSync"/>
  </ds:schemaRefs>
</ds:datastoreItem>
</file>

<file path=customXml/itemProps6.xml><?xml version="1.0" encoding="utf-8"?>
<ds:datastoreItem xmlns:ds="http://schemas.openxmlformats.org/officeDocument/2006/customXml" ds:itemID="{1E411E1C-D818-4B5C-9B44-0DA3600BF6DD}">
  <ds:schemaRefs>
    <ds:schemaRef ds:uri="http://schemas.microsoft.com/sharepoint/events"/>
  </ds:schemaRefs>
</ds:datastoreItem>
</file>

<file path=customXml/itemProps7.xml><?xml version="1.0" encoding="utf-8"?>
<ds:datastoreItem xmlns:ds="http://schemas.openxmlformats.org/officeDocument/2006/customXml" ds:itemID="{7989C626-B753-4C3E-8199-8F8A0579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8</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Gilles Charbit</cp:lastModifiedBy>
  <cp:revision>32</cp:revision>
  <dcterms:created xsi:type="dcterms:W3CDTF">2021-09-04T12:06:00Z</dcterms:created>
  <dcterms:modified xsi:type="dcterms:W3CDTF">2021-09-05T20:26:00Z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1618233531</vt:lpwstr>
  </property>
  <property fmtid="{D5CDD505-2E9C-101B-9397-08002B2CF9AE}" pid="10" name="ContentTypeId">
    <vt:lpwstr>0x01010040A2008719D3F141A5F7A17F951BF887</vt:lpwstr>
  </property>
</Properties>
</file>