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ac"/>
                <w:noProof/>
                <w:lang w:val="en-US" w:eastAsia="zh-CN"/>
              </w:rPr>
              <w:t>1</w:t>
            </w:r>
            <w:r w:rsidR="00523B98">
              <w:rPr>
                <w:rFonts w:asciiTheme="minorHAnsi" w:eastAsiaTheme="minorEastAsia" w:hAnsiTheme="minorHAnsi" w:cstheme="minorBidi"/>
                <w:noProof/>
                <w:sz w:val="22"/>
                <w:szCs w:val="22"/>
              </w:rPr>
              <w:tab/>
            </w:r>
            <w:r w:rsidR="00523B98" w:rsidRPr="00461F21">
              <w:rPr>
                <w:rStyle w:val="ac"/>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ac"/>
                <w:noProof/>
                <w:lang w:val="en-US" w:eastAsia="zh-CN"/>
              </w:rPr>
              <w:t>2</w:t>
            </w:r>
            <w:r w:rsidR="00523B98">
              <w:rPr>
                <w:rFonts w:asciiTheme="minorHAnsi" w:eastAsiaTheme="minorEastAsia" w:hAnsiTheme="minorHAnsi" w:cstheme="minorBidi"/>
                <w:noProof/>
                <w:sz w:val="22"/>
                <w:szCs w:val="22"/>
              </w:rPr>
              <w:tab/>
            </w:r>
            <w:r w:rsidR="00523B98" w:rsidRPr="00461F21">
              <w:rPr>
                <w:rStyle w:val="ac"/>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ac"/>
                <w:noProof/>
                <w:lang w:val="en-US"/>
              </w:rPr>
              <w:t>3</w:t>
            </w:r>
            <w:r w:rsidR="00523B98">
              <w:rPr>
                <w:rFonts w:asciiTheme="minorHAnsi" w:eastAsiaTheme="minorEastAsia" w:hAnsiTheme="minorHAnsi" w:cstheme="minorBidi"/>
                <w:noProof/>
                <w:sz w:val="22"/>
                <w:szCs w:val="22"/>
              </w:rPr>
              <w:tab/>
            </w:r>
            <w:r w:rsidR="00523B98" w:rsidRPr="00461F21">
              <w:rPr>
                <w:rStyle w:val="ac"/>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ac"/>
                <w:noProof/>
                <w:lang w:val="en-US"/>
              </w:rPr>
              <w:t>3.1</w:t>
            </w:r>
            <w:r w:rsidR="00523B98">
              <w:rPr>
                <w:rFonts w:asciiTheme="minorHAnsi" w:eastAsiaTheme="minorEastAsia" w:hAnsiTheme="minorHAnsi" w:cstheme="minorBidi"/>
                <w:noProof/>
                <w:sz w:val="22"/>
                <w:szCs w:val="22"/>
              </w:rPr>
              <w:tab/>
            </w:r>
            <w:r w:rsidR="00523B98" w:rsidRPr="00461F21">
              <w:rPr>
                <w:rStyle w:val="ac"/>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ac"/>
                <w:noProof/>
              </w:rPr>
              <w:t>3.1.1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ac"/>
                <w:noProof/>
                <w:lang w:eastAsia="zh-CN"/>
              </w:rPr>
              <w:t>3.1.2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ac"/>
                <w:noProof/>
                <w:lang w:eastAsia="zh-CN"/>
              </w:rPr>
              <w:t>3.2</w:t>
            </w:r>
            <w:r w:rsidR="00523B98">
              <w:rPr>
                <w:rFonts w:asciiTheme="minorHAnsi" w:eastAsiaTheme="minorEastAsia" w:hAnsiTheme="minorHAnsi" w:cstheme="minorBidi"/>
                <w:noProof/>
                <w:sz w:val="22"/>
                <w:szCs w:val="22"/>
              </w:rPr>
              <w:tab/>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ac"/>
                <w:noProof/>
              </w:rPr>
              <w:t>3.2.1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ac"/>
                <w:noProof/>
                <w:lang w:eastAsia="zh-CN"/>
              </w:rPr>
              <w:t>3.2.2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ac"/>
                <w:noProof/>
                <w:lang w:eastAsia="zh-CN"/>
              </w:rPr>
              <w:t>3.2.3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ac"/>
                <w:noProof/>
              </w:rPr>
              <w:t>3.3</w:t>
            </w:r>
            <w:r w:rsidR="00523B98">
              <w:rPr>
                <w:rFonts w:asciiTheme="minorHAnsi" w:eastAsiaTheme="minorEastAsia" w:hAnsiTheme="minorHAnsi" w:cstheme="minorBidi"/>
                <w:noProof/>
                <w:sz w:val="22"/>
                <w:szCs w:val="22"/>
              </w:rPr>
              <w:tab/>
            </w:r>
            <w:r w:rsidR="00523B98" w:rsidRPr="00461F21">
              <w:rPr>
                <w:rStyle w:val="ac"/>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ac"/>
                <w:noProof/>
              </w:rPr>
              <w:t>3.3.1</w:t>
            </w:r>
            <w:r w:rsidR="00523B98">
              <w:rPr>
                <w:rFonts w:asciiTheme="minorHAnsi" w:eastAsiaTheme="minorEastAsia" w:hAnsiTheme="minorHAnsi" w:cstheme="minorBidi"/>
                <w:noProof/>
                <w:sz w:val="22"/>
                <w:szCs w:val="22"/>
              </w:rPr>
              <w:tab/>
            </w:r>
            <w:r w:rsidR="00523B98" w:rsidRPr="00461F21">
              <w:rPr>
                <w:rStyle w:val="ac"/>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ac"/>
                <w:noProof/>
                <w:lang w:eastAsia="zh-CN"/>
              </w:rPr>
              <w:t>3.3.2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ac"/>
                <w:noProof/>
                <w:lang w:eastAsia="zh-CN"/>
              </w:rPr>
              <w:t>3.3.3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ac"/>
                <w:noProof/>
                <w:lang w:val="en-US"/>
              </w:rPr>
              <w:t>3.4</w:t>
            </w:r>
            <w:r w:rsidR="00523B98">
              <w:rPr>
                <w:rFonts w:asciiTheme="minorHAnsi" w:eastAsiaTheme="minorEastAsia" w:hAnsiTheme="minorHAnsi" w:cstheme="minorBidi"/>
                <w:noProof/>
                <w:sz w:val="22"/>
                <w:szCs w:val="22"/>
              </w:rPr>
              <w:tab/>
            </w:r>
            <w:r w:rsidR="00523B98" w:rsidRPr="00461F21">
              <w:rPr>
                <w:rStyle w:val="ac"/>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ac"/>
                <w:noProof/>
              </w:rPr>
              <w:t>3.4.1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ac"/>
                <w:noProof/>
                <w:lang w:eastAsia="zh-CN"/>
              </w:rPr>
              <w:t>3.4.2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ac"/>
                <w:noProof/>
                <w:lang w:eastAsia="zh-CN"/>
              </w:rPr>
              <w:t>3.4.3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ac"/>
                <w:noProof/>
                <w:lang w:eastAsia="zh-CN"/>
              </w:rPr>
              <w:t>3.4.4</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ac"/>
                <w:noProof/>
                <w:lang w:val="en-US"/>
              </w:rPr>
              <w:t>4</w:t>
            </w:r>
            <w:r w:rsidR="00523B98">
              <w:rPr>
                <w:rFonts w:asciiTheme="minorHAnsi" w:eastAsiaTheme="minorEastAsia" w:hAnsiTheme="minorHAnsi" w:cstheme="minorBidi"/>
                <w:noProof/>
                <w:sz w:val="22"/>
                <w:szCs w:val="22"/>
              </w:rPr>
              <w:tab/>
            </w:r>
            <w:r w:rsidR="00523B98" w:rsidRPr="00461F21">
              <w:rPr>
                <w:rStyle w:val="ac"/>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ac"/>
                <w:noProof/>
              </w:rPr>
              <w:t>4.1.1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ac"/>
                <w:noProof/>
                <w:lang w:eastAsia="zh-CN"/>
              </w:rPr>
              <w:t>4.1.2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ac"/>
                <w:noProof/>
                <w:lang w:eastAsia="zh-CN"/>
              </w:rPr>
              <w:t>4.1.3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ac"/>
                <w:noProof/>
                <w:lang w:val="en-US"/>
              </w:rPr>
              <w:t>5</w:t>
            </w:r>
            <w:r w:rsidR="00523B98">
              <w:rPr>
                <w:rFonts w:asciiTheme="minorHAnsi" w:eastAsiaTheme="minorEastAsia" w:hAnsiTheme="minorHAnsi" w:cstheme="minorBidi"/>
                <w:noProof/>
                <w:sz w:val="22"/>
                <w:szCs w:val="22"/>
              </w:rPr>
              <w:tab/>
            </w:r>
            <w:r w:rsidR="00523B98" w:rsidRPr="00461F21">
              <w:rPr>
                <w:rStyle w:val="ac"/>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ac"/>
                <w:noProof/>
              </w:rPr>
              <w:t>5.1</w:t>
            </w:r>
            <w:r w:rsidR="00523B98">
              <w:rPr>
                <w:rFonts w:asciiTheme="minorHAnsi" w:eastAsiaTheme="minorEastAsia" w:hAnsiTheme="minorHAnsi" w:cstheme="minorBidi"/>
                <w:noProof/>
                <w:sz w:val="22"/>
                <w:szCs w:val="22"/>
              </w:rPr>
              <w:tab/>
            </w:r>
            <w:r w:rsidR="00523B98" w:rsidRPr="00461F21">
              <w:rPr>
                <w:rStyle w:val="ac"/>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ac"/>
                <w:noProof/>
              </w:rPr>
              <w:t>5.1.1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ac"/>
                <w:noProof/>
                <w:lang w:eastAsia="zh-CN"/>
              </w:rPr>
              <w:t>5.1.2</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ac"/>
                <w:noProof/>
                <w:lang w:eastAsia="zh-CN"/>
              </w:rPr>
              <w:t>5.1.3</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ac"/>
                <w:noProof/>
                <w:lang w:val="en-US"/>
              </w:rPr>
              <w:t>5.2</w:t>
            </w:r>
            <w:r w:rsidR="00523B98">
              <w:rPr>
                <w:rFonts w:asciiTheme="minorHAnsi" w:eastAsiaTheme="minorEastAsia" w:hAnsiTheme="minorHAnsi" w:cstheme="minorBidi"/>
                <w:noProof/>
                <w:sz w:val="22"/>
                <w:szCs w:val="22"/>
              </w:rPr>
              <w:tab/>
            </w:r>
            <w:r w:rsidR="00523B98" w:rsidRPr="00461F21">
              <w:rPr>
                <w:rStyle w:val="ac"/>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ac"/>
                <w:noProof/>
              </w:rPr>
              <w:t>5.2.1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ac"/>
                <w:noProof/>
              </w:rPr>
              <w:t>5.3</w:t>
            </w:r>
            <w:r w:rsidR="00523B98">
              <w:rPr>
                <w:rFonts w:asciiTheme="minorHAnsi" w:eastAsiaTheme="minorEastAsia" w:hAnsiTheme="minorHAnsi" w:cstheme="minorBidi"/>
                <w:noProof/>
                <w:sz w:val="22"/>
                <w:szCs w:val="22"/>
              </w:rPr>
              <w:tab/>
            </w:r>
            <w:r w:rsidR="00523B98" w:rsidRPr="00461F21">
              <w:rPr>
                <w:rStyle w:val="ac"/>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ac"/>
                <w:noProof/>
              </w:rPr>
              <w:t>5.3.1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ac"/>
                <w:noProof/>
              </w:rPr>
              <w:t>5.4</w:t>
            </w:r>
            <w:r w:rsidR="00523B98">
              <w:rPr>
                <w:rFonts w:asciiTheme="minorHAnsi" w:eastAsiaTheme="minorEastAsia" w:hAnsiTheme="minorHAnsi" w:cstheme="minorBidi"/>
                <w:noProof/>
                <w:sz w:val="22"/>
                <w:szCs w:val="22"/>
              </w:rPr>
              <w:tab/>
            </w:r>
            <w:r w:rsidR="00523B98" w:rsidRPr="00461F21">
              <w:rPr>
                <w:rStyle w:val="ac"/>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ac"/>
                <w:noProof/>
              </w:rPr>
              <w:t>5.4.1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ac"/>
                <w:noProof/>
              </w:rPr>
              <w:t>5.5</w:t>
            </w:r>
            <w:r w:rsidR="00523B98">
              <w:rPr>
                <w:rFonts w:asciiTheme="minorHAnsi" w:eastAsiaTheme="minorEastAsia" w:hAnsiTheme="minorHAnsi" w:cstheme="minorBidi"/>
                <w:noProof/>
                <w:sz w:val="22"/>
                <w:szCs w:val="22"/>
              </w:rPr>
              <w:tab/>
            </w:r>
            <w:r w:rsidR="00523B98" w:rsidRPr="00461F21">
              <w:rPr>
                <w:rStyle w:val="ac"/>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ac"/>
                <w:noProof/>
              </w:rPr>
              <w:t>5.5.1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ac"/>
                <w:noProof/>
                <w:lang w:val="en-US"/>
              </w:rPr>
              <w:t>6</w:t>
            </w:r>
            <w:r w:rsidR="00523B98">
              <w:rPr>
                <w:rFonts w:asciiTheme="minorHAnsi" w:eastAsiaTheme="minorEastAsia" w:hAnsiTheme="minorHAnsi" w:cstheme="minorBidi"/>
                <w:noProof/>
                <w:sz w:val="22"/>
                <w:szCs w:val="22"/>
              </w:rPr>
              <w:tab/>
            </w:r>
            <w:r w:rsidR="00523B98" w:rsidRPr="00461F21">
              <w:rPr>
                <w:rStyle w:val="ac"/>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ac"/>
                <w:noProof/>
              </w:rPr>
              <w:t>6.1</w:t>
            </w:r>
            <w:r w:rsidR="00523B98">
              <w:rPr>
                <w:rFonts w:asciiTheme="minorHAnsi" w:eastAsiaTheme="minorEastAsia" w:hAnsiTheme="minorHAnsi" w:cstheme="minorBidi"/>
                <w:noProof/>
                <w:sz w:val="22"/>
                <w:szCs w:val="22"/>
              </w:rPr>
              <w:tab/>
            </w:r>
            <w:r w:rsidR="00523B98" w:rsidRPr="00461F21">
              <w:rPr>
                <w:rStyle w:val="ac"/>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ac"/>
                <w:noProof/>
              </w:rPr>
              <w:t>6.1.1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ac"/>
                <w:noProof/>
              </w:rPr>
              <w:t>6.1.2</w:t>
            </w:r>
            <w:r w:rsidR="00523B98">
              <w:rPr>
                <w:rFonts w:asciiTheme="minorHAnsi" w:eastAsiaTheme="minorEastAsia" w:hAnsiTheme="minorHAnsi" w:cstheme="minorBidi"/>
                <w:noProof/>
                <w:sz w:val="22"/>
                <w:szCs w:val="22"/>
              </w:rPr>
              <w:tab/>
            </w:r>
            <w:r w:rsidR="00523B98" w:rsidRPr="00461F21">
              <w:rPr>
                <w:rStyle w:val="ac"/>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ac"/>
                <w:noProof/>
              </w:rPr>
              <w:t>6.1.3</w:t>
            </w:r>
            <w:r w:rsidR="00523B98">
              <w:rPr>
                <w:rFonts w:asciiTheme="minorHAnsi" w:eastAsiaTheme="minorEastAsia" w:hAnsiTheme="minorHAnsi" w:cstheme="minorBidi"/>
                <w:noProof/>
                <w:sz w:val="22"/>
                <w:szCs w:val="22"/>
              </w:rPr>
              <w:tab/>
            </w:r>
            <w:r w:rsidR="00523B98" w:rsidRPr="00461F21">
              <w:rPr>
                <w:rStyle w:val="ac"/>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99190E">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ac"/>
                <w:noProof/>
              </w:rPr>
              <w:t>6.2</w:t>
            </w:r>
            <w:r w:rsidR="00523B98">
              <w:rPr>
                <w:rFonts w:asciiTheme="minorHAnsi" w:eastAsiaTheme="minorEastAsia" w:hAnsiTheme="minorHAnsi" w:cstheme="minorBidi"/>
                <w:noProof/>
                <w:sz w:val="22"/>
                <w:szCs w:val="22"/>
              </w:rPr>
              <w:tab/>
            </w:r>
            <w:r w:rsidR="00523B98" w:rsidRPr="00461F21">
              <w:rPr>
                <w:rStyle w:val="ac"/>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99190E">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ac"/>
                <w:noProof/>
              </w:rPr>
              <w:t>6.2.1</w:t>
            </w:r>
            <w:r w:rsidR="00523B98">
              <w:rPr>
                <w:rFonts w:asciiTheme="minorHAnsi" w:eastAsiaTheme="minorEastAsia" w:hAnsiTheme="minorHAnsi" w:cstheme="minorBidi"/>
                <w:noProof/>
                <w:sz w:val="22"/>
                <w:szCs w:val="22"/>
              </w:rPr>
              <w:tab/>
            </w:r>
            <w:r w:rsidR="00523B98" w:rsidRPr="00461F21">
              <w:rPr>
                <w:rStyle w:val="ac"/>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ac"/>
                <w:noProof/>
                <w:lang w:val="en-US"/>
              </w:rPr>
              <w:t>7</w:t>
            </w:r>
            <w:r w:rsidR="00523B98">
              <w:rPr>
                <w:rFonts w:asciiTheme="minorHAnsi" w:eastAsiaTheme="minorEastAsia" w:hAnsiTheme="minorHAnsi" w:cstheme="minorBidi"/>
                <w:noProof/>
                <w:sz w:val="22"/>
                <w:szCs w:val="22"/>
              </w:rPr>
              <w:tab/>
            </w:r>
            <w:r w:rsidR="00523B98" w:rsidRPr="00461F21">
              <w:rPr>
                <w:rStyle w:val="ac"/>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99190E">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ac"/>
                <w:noProof/>
                <w:lang w:val="en-US"/>
              </w:rPr>
              <w:t>8</w:t>
            </w:r>
            <w:r w:rsidR="00523B98">
              <w:rPr>
                <w:rFonts w:asciiTheme="minorHAnsi" w:eastAsiaTheme="minorEastAsia" w:hAnsiTheme="minorHAnsi" w:cstheme="minorBidi"/>
                <w:noProof/>
                <w:sz w:val="22"/>
                <w:szCs w:val="22"/>
              </w:rPr>
              <w:tab/>
            </w:r>
            <w:r w:rsidR="00523B98" w:rsidRPr="00461F21">
              <w:rPr>
                <w:rStyle w:val="ac"/>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a8"/>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a8"/>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a8"/>
        <w:ind w:left="720" w:firstLineChars="0" w:firstLine="0"/>
      </w:pPr>
    </w:p>
    <w:p w14:paraId="5C1399DA" w14:textId="77777777" w:rsidR="00D06978" w:rsidRDefault="00D06978" w:rsidP="00732328"/>
    <w:p w14:paraId="4DA011AC" w14:textId="48B3992C" w:rsidR="002539F1" w:rsidRDefault="00B36881" w:rsidP="00D06978">
      <w:pPr>
        <w:pStyle w:val="1"/>
        <w:rPr>
          <w:rStyle w:val="20"/>
        </w:rPr>
      </w:pPr>
      <w:bookmarkStart w:id="2" w:name="_Toc85471164"/>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471165"/>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471166"/>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8656FE">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14pt;mso-width-percent:0;mso-height-percent:0;mso-width-percent:0;mso-height-percent:0" equationxml="&lt;">
                  <v:imagedata r:id="rId11" o:title="" chromakey="white"/>
                </v:shape>
              </w:pict>
            </w:r>
            <w:r>
              <w:rPr>
                <w:b/>
                <w:i/>
              </w:rPr>
              <w:t xml:space="preserve"> , UE determines the next available NPRACH occasion after uplink slot </w:t>
            </w:r>
            <w:r w:rsidR="008656FE">
              <w:rPr>
                <w:rFonts w:cs="Times"/>
                <w:noProof/>
                <w:position w:val="-8"/>
                <w:lang w:val="en-GB" w:eastAsia="en-US"/>
              </w:rPr>
              <w:pict w14:anchorId="5975FDA4">
                <v:shape id="_x0000_i1026" type="#_x0000_t75" alt="" style="width:52.5pt;height:14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ab"/>
      </w:pPr>
      <w:r w:rsidRPr="00F6242E">
        <w:rPr>
          <w:highlight w:val="green"/>
        </w:rPr>
        <w:t>Agreement:</w:t>
      </w:r>
    </w:p>
    <w:p w14:paraId="60136F43" w14:textId="77777777" w:rsidR="006F3EF0" w:rsidRPr="00F6242E" w:rsidRDefault="006F3EF0" w:rsidP="005D3567">
      <w:pPr>
        <w:pStyle w:val="ab"/>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pt;height:14pt;mso-width-percent:0;mso-height-percent:0;mso-width-percent:0;mso-height-percent:0" o:ole="">
            <v:imagedata r:id="rId14" o:title=""/>
          </v:shape>
          <o:OLEObject Type="Embed" ProgID="Equation.3" ShapeID="_x0000_i1027" DrawAspect="Content" ObjectID="_1696170703"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proofErr w:type="spellStart"/>
            <w:r>
              <w:rPr>
                <w:rFonts w:eastAsia="等线"/>
                <w:lang w:eastAsia="zh-CN"/>
              </w:rPr>
              <w:t>GateHouse</w:t>
            </w:r>
            <w:proofErr w:type="spellEnd"/>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proofErr w:type="spellStart"/>
            <w:r>
              <w:rPr>
                <w:rFonts w:eastAsia="等线"/>
                <w:lang w:eastAsia="zh-CN"/>
              </w:rPr>
              <w:t>Novamin</w:t>
            </w:r>
            <w:r>
              <w:t>t</w:t>
            </w:r>
            <w:proofErr w:type="spellEnd"/>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ab"/>
      </w:pPr>
      <w:r w:rsidRPr="00295F15">
        <w:rPr>
          <w:highlight w:val="green"/>
        </w:rPr>
        <w:t>Agreement:</w:t>
      </w:r>
    </w:p>
    <w:p w14:paraId="74771A92" w14:textId="2D9A9248" w:rsidR="009C4D09" w:rsidRDefault="003A368B" w:rsidP="005D3567">
      <w:pPr>
        <w:pStyle w:val="ab"/>
      </w:pPr>
      <w:r w:rsidRPr="00295F15">
        <w:t xml:space="preserve">In IoT NTN, for a random access procedure initiated by a N/MPDCCH order, the UE shall delay the transmission of the random access preamble by </w:t>
      </w:r>
      <w:proofErr w:type="spellStart"/>
      <w:r w:rsidRPr="00295F15">
        <w:rPr>
          <w:i/>
          <w:iCs/>
        </w:rPr>
        <w:t>K</w:t>
      </w:r>
      <w:r w:rsidRPr="00295F15">
        <w:rPr>
          <w:i/>
          <w:iCs/>
          <w:vertAlign w:val="subscript"/>
        </w:rPr>
        <w:t>offset</w:t>
      </w:r>
      <w:proofErr w:type="spellEnd"/>
      <w:r w:rsidRPr="00295F15">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471169"/>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 xml:space="preserve">This timing relationship is defined for TN. We have to </w:t>
            </w:r>
            <w:proofErr w:type="gramStart"/>
            <w:r>
              <w:t>take into account</w:t>
            </w:r>
            <w:proofErr w:type="gramEnd"/>
            <w:r>
              <w:t xml:space="preserve">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pt;height:91.5pt;mso-width-percent:0;mso-height-percent:0;mso-width-percent:0;mso-height-percent:0" o:ole="">
                  <v:imagedata r:id="rId17" o:title=""/>
                </v:shape>
                <o:OLEObject Type="Embed" ProgID="Visio.Drawing.15" ShapeID="_x0000_i1028" DrawAspect="Content" ObjectID="_1696170704"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 xml:space="preserve">select a proper occasion for PRACH retransmission by </w:t>
            </w:r>
            <w:proofErr w:type="gramStart"/>
            <w:r w:rsidRPr="00382538">
              <w:rPr>
                <w:lang w:val="en-GB"/>
              </w:rPr>
              <w:t>taking into account</w:t>
            </w:r>
            <w:proofErr w:type="gramEnd"/>
            <w:r w:rsidRPr="00382538">
              <w:rPr>
                <w:lang w:val="en-GB"/>
              </w:rPr>
              <w:t xml:space="preserve">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等线"/>
                <w:lang w:eastAsia="zh-CN"/>
              </w:rPr>
              <w:t>Koffset</w:t>
            </w:r>
            <w:proofErr w:type="spellEnd"/>
            <w:r>
              <w:rPr>
                <w:rFonts w:eastAsia="等线"/>
                <w:lang w:eastAsia="zh-CN"/>
              </w:rPr>
              <w:t xml:space="preserve">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6361" w:type="dxa"/>
          </w:tcPr>
          <w:p w14:paraId="0DF50D5B" w14:textId="6B0068D8" w:rsidR="00DD773D" w:rsidRDefault="00DD773D" w:rsidP="00DD773D">
            <w:r>
              <w:rPr>
                <w:rFonts w:eastAsia="等线"/>
                <w:lang w:eastAsia="zh-CN"/>
              </w:rPr>
              <w:t xml:space="preserve">For NB-IoT, subframe n is a DL subframe, thus, delayed by </w:t>
            </w:r>
            <w:proofErr w:type="spellStart"/>
            <w:r>
              <w:rPr>
                <w:rFonts w:eastAsia="等线"/>
                <w:lang w:eastAsia="zh-CN"/>
              </w:rPr>
              <w:t>Koffset</w:t>
            </w:r>
            <w:proofErr w:type="spellEnd"/>
            <w:r>
              <w:rPr>
                <w:rFonts w:eastAsia="等线"/>
                <w:lang w:eastAsia="zh-CN"/>
              </w:rPr>
              <w:t xml:space="preserve">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31150B" w:rsidP="00B97CEF">
            <w:pPr>
              <w:rPr>
                <w:rFonts w:eastAsia="等线"/>
                <w:lang w:eastAsia="zh-CN"/>
              </w:rPr>
            </w:pPr>
            <w:r>
              <w:rPr>
                <w:noProof/>
                <w:lang w:val="en-GB"/>
              </w:rPr>
              <w:object w:dxaOrig="24580" w:dyaOrig="5330" w14:anchorId="07D4284D">
                <v:shape id="_x0000_i1029" type="#_x0000_t75" alt="" style="width:290pt;height:62.5pt;mso-width-percent:0;mso-height-percent:0;mso-width-percent:0;mso-height-percent:0" o:ole="">
                  <v:imagedata r:id="rId20" o:title=""/>
                </v:shape>
                <o:OLEObject Type="Embed" ProgID="Visio.Drawing.11" ShapeID="_x0000_i1029" DrawAspect="Content" ObjectID="_1696170705" r:id="rId21"/>
              </w:object>
            </w:r>
            <w:r w:rsidR="00B97CEF">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proofErr w:type="spellStart"/>
            <w:r>
              <w:rPr>
                <w:rFonts w:eastAsia="等线"/>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w:t>
            </w:r>
            <w:proofErr w:type="spellStart"/>
            <w:r>
              <w:t>Koffset</w:t>
            </w:r>
            <w:proofErr w:type="spellEnd"/>
            <w:r>
              <w:t xml:space="preserve">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w:t>
      </w:r>
      <w:proofErr w:type="spellStart"/>
      <w:r w:rsidRPr="007670CE">
        <w:rPr>
          <w:b/>
          <w:highlight w:val="cyan"/>
          <w:lang w:eastAsia="x-none"/>
        </w:rPr>
        <w:t>Koffset</w:t>
      </w:r>
      <w:proofErr w:type="spellEnd"/>
      <w:r w:rsidRPr="007670CE">
        <w:rPr>
          <w:b/>
          <w:highlight w:val="cyan"/>
          <w:lang w:eastAsia="x-none"/>
        </w:rPr>
        <w:t xml:space="preserve">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ab"/>
      </w:pPr>
      <w:r w:rsidRPr="00B612FA">
        <w:rPr>
          <w:highlight w:val="green"/>
        </w:rPr>
        <w:t>Agreement:</w:t>
      </w:r>
    </w:p>
    <w:p w14:paraId="7ECDB56F" w14:textId="47F19B24" w:rsidR="001366E2" w:rsidRDefault="001366E2" w:rsidP="005D3567">
      <w:pPr>
        <w:pStyle w:val="ab"/>
      </w:pPr>
      <w:r>
        <w:t xml:space="preserve">For </w:t>
      </w:r>
      <w:proofErr w:type="spellStart"/>
      <w:r>
        <w:t>eMTC</w:t>
      </w:r>
      <w:proofErr w:type="spellEnd"/>
      <w:r>
        <w:t xml:space="preserve"> in IoT NTN, if the UE determines that a preamble retransmission is necessary, the choice of a suitable preamble retransmission subframe shall be delayed by </w:t>
      </w:r>
      <w:proofErr w:type="spellStart"/>
      <w:r>
        <w:t>Koffset</w:t>
      </w:r>
      <w:proofErr w:type="spellEnd"/>
      <w:r>
        <w:t xml:space="preserve"> as compared to current specifications.</w:t>
      </w:r>
    </w:p>
    <w:p w14:paraId="0A2CED5E" w14:textId="631D10F5" w:rsidR="007A41D8" w:rsidRDefault="007A41D8" w:rsidP="007A41D8">
      <w:pPr>
        <w:pStyle w:val="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47117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w:t>
            </w:r>
            <w:proofErr w:type="gramStart"/>
            <w:r>
              <w:rPr>
                <w:rFonts w:eastAsia="等线"/>
                <w:lang w:eastAsia="zh-CN"/>
              </w:rPr>
              <w:t>taken into account</w:t>
            </w:r>
            <w:proofErr w:type="gramEnd"/>
            <w:r>
              <w:rPr>
                <w:rFonts w:eastAsia="等线"/>
                <w:lang w:eastAsia="zh-CN"/>
              </w:rPr>
              <w: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proofErr w:type="spellStart"/>
            <w:r>
              <w:rPr>
                <w:rFonts w:eastAsia="等线"/>
                <w:lang w:eastAsia="zh-CN"/>
              </w:rPr>
              <w:t>GateHouse</w:t>
            </w:r>
            <w:proofErr w:type="spellEnd"/>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 xml:space="preserve">f the group intend to discuss the support of PUR for LEO, it would better to have separate discussion on the TA validation mechanism </w:t>
            </w:r>
            <w:proofErr w:type="gramStart"/>
            <w:r w:rsidRPr="00ED0EAB">
              <w:rPr>
                <w:rFonts w:eastAsia="等线"/>
                <w:lang w:eastAsia="zh-CN"/>
              </w:rPr>
              <w:t>taking into account</w:t>
            </w:r>
            <w:proofErr w:type="gramEnd"/>
            <w:r w:rsidRPr="00ED0EAB">
              <w:rPr>
                <w:rFonts w:eastAsia="等线"/>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w:t>
      </w:r>
      <w:r>
        <w:rPr>
          <w:rFonts w:eastAsia="等线"/>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ab"/>
      </w:pPr>
      <w:r w:rsidRPr="00E6560F">
        <w:rPr>
          <w:highlight w:val="green"/>
        </w:rPr>
        <w:t>Agreement:</w:t>
      </w:r>
    </w:p>
    <w:p w14:paraId="2C073E02" w14:textId="0885CC4A" w:rsidR="001366E2" w:rsidRDefault="001366E2" w:rsidP="005D3567">
      <w:pPr>
        <w:pStyle w:val="ab"/>
      </w:pPr>
      <w:r>
        <w:t xml:space="preserve">For NB-IoT, if the UE has initiated an NPUSCH transmission using pre-configured uplink resources ending in subframe n, the UE shall start or restart to monitor the NPDCCH from DL subframe n+4+K_mac (where </w:t>
      </w:r>
      <w:proofErr w:type="spellStart"/>
      <w:r>
        <w:t>K_mac</w:t>
      </w:r>
      <w:proofErr w:type="spellEnd"/>
      <w:r>
        <w:t xml:space="preserve"> is defined as in NR-NTN).</w:t>
      </w:r>
    </w:p>
    <w:p w14:paraId="0FFAE071" w14:textId="77777777" w:rsidR="005D3567" w:rsidRDefault="005D3567" w:rsidP="005D3567">
      <w:pPr>
        <w:pStyle w:val="ab"/>
      </w:pPr>
    </w:p>
    <w:p w14:paraId="2CE29C4F" w14:textId="77777777" w:rsidR="001366E2" w:rsidRDefault="001366E2" w:rsidP="005D3567">
      <w:pPr>
        <w:pStyle w:val="ab"/>
      </w:pPr>
      <w:r w:rsidRPr="00E6560F">
        <w:rPr>
          <w:highlight w:val="green"/>
        </w:rPr>
        <w:t>Agreement:</w:t>
      </w:r>
    </w:p>
    <w:p w14:paraId="08B45574" w14:textId="2973C3BB" w:rsidR="001366E2" w:rsidRDefault="001366E2" w:rsidP="005D3567">
      <w:pPr>
        <w:pStyle w:val="ab"/>
      </w:pPr>
      <w:r>
        <w:t xml:space="preserve">For </w:t>
      </w:r>
      <w:proofErr w:type="spellStart"/>
      <w:r>
        <w:t>eMTC</w:t>
      </w:r>
      <w:proofErr w:type="spellEnd"/>
      <w:r>
        <w:t xml:space="preserve">, if the UE has initiated an PUSCH transmission using pre-configured uplink resources ending in subframe n, the UE shall start or restart to monitor the MPDCCH from DL subframe n+4+K_mac (where </w:t>
      </w:r>
      <w:proofErr w:type="spellStart"/>
      <w:r>
        <w:t>K_mac</w:t>
      </w:r>
      <w:proofErr w:type="spellEnd"/>
      <w:r>
        <w:t xml:space="preserve"> is defined as in NR-NTN).</w:t>
      </w:r>
    </w:p>
    <w:p w14:paraId="5928AD1B" w14:textId="77777777" w:rsidR="005D3567" w:rsidRDefault="005D3567" w:rsidP="005D3567">
      <w:pPr>
        <w:pStyle w:val="ab"/>
      </w:pPr>
    </w:p>
    <w:p w14:paraId="21F6DA9B" w14:textId="77777777" w:rsidR="005D3567" w:rsidRDefault="001366E2" w:rsidP="005D3567">
      <w:pPr>
        <w:pStyle w:val="ab"/>
      </w:pPr>
      <w:r w:rsidRPr="00E6560F">
        <w:rPr>
          <w:highlight w:val="green"/>
        </w:rPr>
        <w:t>Agreement:</w:t>
      </w:r>
    </w:p>
    <w:p w14:paraId="4D1AF901" w14:textId="56414B69" w:rsidR="001366E2" w:rsidRDefault="001366E2" w:rsidP="005D3567">
      <w:pPr>
        <w:pStyle w:val="ab"/>
      </w:pPr>
      <w:r>
        <w:t>Support PUR at least for GEO-based IoT NTN in Rel-17</w:t>
      </w:r>
    </w:p>
    <w:p w14:paraId="054BCB4B" w14:textId="0220D0E5" w:rsidR="00D849CD" w:rsidRDefault="001366E2" w:rsidP="005D3567">
      <w:pPr>
        <w:pStyle w:val="ab"/>
      </w:pPr>
      <w:r>
        <w:t>FFS: for NGSO-based IoT NTN.</w:t>
      </w:r>
    </w:p>
    <w:p w14:paraId="3FFA8190" w14:textId="77777777" w:rsidR="00871DBE" w:rsidRDefault="00871DBE" w:rsidP="00871DBE">
      <w:pPr>
        <w:pStyle w:val="ab"/>
      </w:pPr>
    </w:p>
    <w:p w14:paraId="72C9697B" w14:textId="01035669" w:rsidR="00F177C5" w:rsidRDefault="00AB3F82" w:rsidP="00F177C5">
      <w:pPr>
        <w:pStyle w:val="2"/>
        <w:rPr>
          <w:rStyle w:val="20"/>
        </w:rPr>
      </w:pPr>
      <w:bookmarkStart w:id="24" w:name="_Ref84837235"/>
      <w:bookmarkStart w:id="25" w:name="_Toc85471176"/>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471177"/>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lastRenderedPageBreak/>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proofErr w:type="spellStart"/>
            <w:r>
              <w:rPr>
                <w:rFonts w:eastAsia="等线"/>
                <w:lang w:eastAsia="zh-CN"/>
              </w:rPr>
              <w:t>GateHouse</w:t>
            </w:r>
            <w:proofErr w:type="spellEnd"/>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proofErr w:type="spellStart"/>
            <w:r>
              <w:rPr>
                <w:rFonts w:eastAsia="等线"/>
                <w:lang w:eastAsia="zh-CN"/>
              </w:rPr>
              <w:t>Novamin</w:t>
            </w:r>
            <w:r>
              <w:t>t</w:t>
            </w:r>
            <w:proofErr w:type="spellEnd"/>
            <w:r>
              <w:t xml:space="preserve">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lastRenderedPageBreak/>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w:t>
            </w:r>
            <w:proofErr w:type="spellStart"/>
            <w:r w:rsidRPr="00D06892">
              <w:rPr>
                <w:rFonts w:eastAsia="等线"/>
              </w:rPr>
              <w:t>Koffset</w:t>
            </w:r>
            <w:proofErr w:type="spellEnd"/>
            <w:r w:rsidRPr="00D06892">
              <w:rPr>
                <w:rFonts w:eastAsia="等线"/>
              </w:rPr>
              <w:t xml:space="preserve">)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8"/>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8"/>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proofErr w:type="spellStart"/>
            <w:r w:rsidRPr="008759AB">
              <w:rPr>
                <w:rFonts w:eastAsia="等线"/>
                <w:lang w:eastAsia="zh-CN"/>
              </w:rPr>
              <w:t>K_offset</w:t>
            </w:r>
            <w:proofErr w:type="spellEnd"/>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t xml:space="preserve">If </w:t>
            </w:r>
            <w:proofErr w:type="spellStart"/>
            <w:r w:rsidRPr="008759AB">
              <w:rPr>
                <w:rFonts w:eastAsia="等线"/>
                <w:lang w:eastAsia="zh-CN"/>
              </w:rPr>
              <w:t>K_offset</w:t>
            </w:r>
            <w:proofErr w:type="spellEnd"/>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proofErr w:type="spellStart"/>
            <w:r w:rsidRPr="008759AB">
              <w:rPr>
                <w:rFonts w:eastAsia="等线"/>
                <w:lang w:eastAsia="zh-CN"/>
              </w:rPr>
              <w:t>K_offset</w:t>
            </w:r>
            <w:proofErr w:type="spellEnd"/>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proofErr w:type="spellStart"/>
            <w:r w:rsidR="00A5143F" w:rsidRPr="008759AB">
              <w:rPr>
                <w:rFonts w:eastAsia="等线"/>
                <w:lang w:eastAsia="zh-CN"/>
              </w:rPr>
              <w:t>K_offset</w:t>
            </w:r>
            <w:proofErr w:type="spellEnd"/>
            <w:r w:rsidR="00A5143F">
              <w:rPr>
                <w:rFonts w:eastAsia="等线" w:hint="eastAsia"/>
                <w:lang w:eastAsia="zh-CN"/>
              </w:rPr>
              <w:t xml:space="preserve"> or cell-specific </w:t>
            </w:r>
            <w:proofErr w:type="spellStart"/>
            <w:r w:rsidR="00A5143F" w:rsidRPr="008759AB">
              <w:rPr>
                <w:rFonts w:eastAsia="等线"/>
                <w:lang w:eastAsia="zh-CN"/>
              </w:rPr>
              <w:t>K_offset</w:t>
            </w:r>
            <w:proofErr w:type="spellEnd"/>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等线"/>
                <w:lang w:eastAsia="zh-CN"/>
              </w:rPr>
            </w:pPr>
            <w:r>
              <w:rPr>
                <w:rFonts w:eastAsia="等线"/>
                <w:lang w:eastAsia="zh-CN"/>
              </w:rPr>
              <w:lastRenderedPageBreak/>
              <w:t>Nordic Semiconductor</w:t>
            </w:r>
          </w:p>
        </w:tc>
        <w:tc>
          <w:tcPr>
            <w:tcW w:w="7326" w:type="dxa"/>
          </w:tcPr>
          <w:p w14:paraId="724FEE89" w14:textId="77777777" w:rsidR="000907FE" w:rsidRDefault="000907FE" w:rsidP="00C87246">
            <w:pPr>
              <w:rPr>
                <w:rFonts w:eastAsia="等线"/>
                <w:lang w:eastAsia="zh-CN"/>
              </w:rPr>
            </w:pPr>
            <w:r>
              <w:rPr>
                <w:rFonts w:eastAsia="等线"/>
                <w:lang w:eastAsia="zh-CN"/>
              </w:rPr>
              <w:t>We think that NPDCCH monitoring restrictions should be defined in terms of downlink subframe indices. Due to somewhat complicated relation of the start of UL transmission in terms of DL indices, could we simply refer (</w:t>
            </w:r>
            <w:proofErr w:type="spellStart"/>
            <w:r>
              <w:rPr>
                <w:rFonts w:eastAsia="等线"/>
                <w:lang w:eastAsia="zh-CN"/>
              </w:rPr>
              <w:t>implicitely</w:t>
            </w:r>
            <w:proofErr w:type="spellEnd"/>
            <w:r>
              <w:rPr>
                <w:rFonts w:eastAsia="等线"/>
                <w:lang w:eastAsia="zh-CN"/>
              </w:rPr>
              <w:t xml:space="preserve">)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r w:rsidRPr="00094912">
              <w:rPr>
                <w:i/>
                <w:highlight w:val="yellow"/>
              </w:rPr>
              <w:t>+K_offset</w:t>
            </w:r>
            <w:proofErr w:type="spellEnd"/>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等线"/>
                <w:lang w:eastAsia="zh-CN"/>
              </w:rPr>
            </w:pPr>
            <w:r>
              <w:rPr>
                <w:rFonts w:eastAsia="等线"/>
                <w:lang w:eastAsia="zh-CN"/>
              </w:rPr>
              <w:t>Or we could even leave the detailed formulation to the spec editor.</w:t>
            </w:r>
          </w:p>
          <w:p w14:paraId="36F7307F" w14:textId="77777777" w:rsidR="000907FE" w:rsidRDefault="000907FE" w:rsidP="00C87246">
            <w:pPr>
              <w:rPr>
                <w:rFonts w:eastAsia="等线"/>
                <w:lang w:eastAsia="zh-CN"/>
              </w:rPr>
            </w:pPr>
            <w:r>
              <w:rPr>
                <w:rFonts w:eastAsia="等线"/>
                <w:lang w:eastAsia="zh-CN"/>
              </w:rPr>
              <w:t>But Type B half-duplex operation in NTN is maybe easier to define in terms of UL subframe indices. E.g.</w:t>
            </w:r>
          </w:p>
          <w:p w14:paraId="440C5187" w14:textId="77777777" w:rsidR="000907FE" w:rsidRPr="00787B96" w:rsidRDefault="000907FE" w:rsidP="00C87246">
            <w:pPr>
              <w:rPr>
                <w:rFonts w:eastAsia="等线"/>
                <w:lang w:eastAsia="zh-CN"/>
              </w:rPr>
            </w:pPr>
            <w:r>
              <w:rPr>
                <w:i/>
                <w:iCs/>
              </w:rPr>
              <w:t xml:space="preserve">For </w:t>
            </w:r>
            <w:proofErr w:type="spellStart"/>
            <w:r>
              <w:rPr>
                <w:i/>
                <w:iCs/>
              </w:rPr>
              <w:t>eMTC</w:t>
            </w:r>
            <w:proofErr w:type="spellEnd"/>
            <w:r>
              <w:rPr>
                <w:i/>
                <w:iCs/>
              </w:rPr>
              <w:t xml:space="preserve">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w:t>
            </w:r>
            <w:proofErr w:type="spellStart"/>
            <w:r w:rsidRPr="00612B49">
              <w:rPr>
                <w:i/>
                <w:iCs/>
              </w:rPr>
              <w:t>nce</w:t>
            </w:r>
            <w:proofErr w:type="spellEnd"/>
            <w:r w:rsidRPr="00612B49">
              <w:rPr>
                <w:i/>
                <w:iCs/>
              </w:rPr>
              <w:t xml:space="preserv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等线"/>
                <w:lang w:eastAsia="zh-CN"/>
              </w:rPr>
            </w:pPr>
          </w:p>
        </w:tc>
        <w:tc>
          <w:tcPr>
            <w:tcW w:w="7326" w:type="dxa"/>
          </w:tcPr>
          <w:p w14:paraId="797381B6" w14:textId="77777777" w:rsidR="000907FE" w:rsidRDefault="000907FE" w:rsidP="00E92BEF">
            <w:pPr>
              <w:rPr>
                <w:rFonts w:eastAsia="等线"/>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a6"/>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等线"/>
                <w:i/>
              </w:rPr>
              <w:t>npusch</w:t>
            </w:r>
            <w:proofErr w:type="spellEnd"/>
            <w:r w:rsidRPr="00B90A2E">
              <w:rPr>
                <w:rFonts w:eastAsia="等线"/>
                <w:i/>
              </w:rPr>
              <w:t>-</w:t>
            </w:r>
            <w:proofErr w:type="spellStart"/>
            <w:r w:rsidRPr="00B90A2E">
              <w:rPr>
                <w:rFonts w:eastAsia="等线"/>
                <w:i/>
              </w:rPr>
              <w:t>MultiTB</w:t>
            </w:r>
            <w:proofErr w:type="spellEnd"/>
            <w:r w:rsidRPr="00B90A2E">
              <w:rPr>
                <w:rFonts w:eastAsia="等线"/>
                <w:i/>
              </w:rPr>
              <w:t>-Config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rPr>
                <w:i/>
              </w:rPr>
              <w:t>,</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proofErr w:type="spellStart"/>
            <w:r w:rsidRPr="00B90A2E">
              <w:rPr>
                <w:i/>
              </w:rPr>
              <w:t>n+m</w:t>
            </w:r>
            <w:proofErr w:type="spellEnd"/>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proofErr w:type="spellStart"/>
            <w:r w:rsidRPr="00B90A2E">
              <w:rPr>
                <w:i/>
              </w:rPr>
              <w:t>n+k</w:t>
            </w:r>
            <w:proofErr w:type="spellEnd"/>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proofErr w:type="spellStart"/>
            <w:r w:rsidRPr="001A7C01">
              <w:rPr>
                <w:i/>
              </w:rPr>
              <w:t>twoHARQ-ProcessesConfig</w:t>
            </w:r>
            <w:proofErr w:type="spellEnd"/>
            <w:r w:rsidRPr="00D21977">
              <w:t xml:space="preserve"> </w:t>
            </w:r>
            <w:r>
              <w:t xml:space="preserve">or </w:t>
            </w:r>
            <w:proofErr w:type="spellStart"/>
            <w:r w:rsidRPr="00806DFF">
              <w:rPr>
                <w:rFonts w:eastAsia="等线"/>
                <w:i/>
              </w:rPr>
              <w:t>np</w:t>
            </w:r>
            <w:r>
              <w:rPr>
                <w:rFonts w:eastAsia="等线"/>
                <w:i/>
              </w:rPr>
              <w:t>u</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proofErr w:type="spellStart"/>
            <w:r w:rsidRPr="006135BA">
              <w:rPr>
                <w:i/>
              </w:rPr>
              <w:t>n+k</w:t>
            </w:r>
            <w:proofErr w:type="spellEnd"/>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proofErr w:type="spellStart"/>
            <w:r w:rsidRPr="000B13C0">
              <w:rPr>
                <w:i/>
                <w:highlight w:val="yellow"/>
              </w:rPr>
              <w:t>n+k</w:t>
            </w:r>
            <w:proofErr w:type="spellEnd"/>
            <w:r w:rsidRPr="000B13C0">
              <w:rPr>
                <w:i/>
                <w:highlight w:val="yellow"/>
              </w:rPr>
              <w:t>-+</w:t>
            </w:r>
            <w:proofErr w:type="spellStart"/>
            <w:r w:rsidRPr="000B13C0">
              <w:rPr>
                <w:i/>
                <w:highlight w:val="yellow"/>
              </w:rPr>
              <w:t>K_offset</w:t>
            </w:r>
            <w:proofErr w:type="spellEnd"/>
            <w:r w:rsidRPr="000B13C0">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proofErr w:type="spellStart"/>
            <w:r w:rsidRPr="00E33DF2">
              <w:rPr>
                <w:i/>
                <w:highlight w:val="yellow"/>
              </w:rPr>
              <w:t>n+k+K_offset</w:t>
            </w:r>
            <w:proofErr w:type="spellEnd"/>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proofErr w:type="spellStart"/>
            <w:r w:rsidRPr="00E33DF2">
              <w:rPr>
                <w:i/>
                <w:highlight w:val="yellow"/>
              </w:rPr>
              <w:t>n+k+K_offset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E33DF2">
              <w:rPr>
                <w:i/>
                <w:highlight w:val="yellow"/>
              </w:rPr>
              <w:t xml:space="preserve">n+ </w:t>
            </w:r>
            <w:proofErr w:type="spellStart"/>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E33DF2">
              <w:rPr>
                <w:i/>
                <w:highlight w:val="yellow"/>
              </w:rPr>
              <w:t>n+m+K_offset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w:t>
            </w:r>
            <w:r w:rsidRPr="00B90A2E">
              <w:t xml:space="preserve">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proofErr w:type="spellStart"/>
            <w:r w:rsidRPr="00DA362E">
              <w:rPr>
                <w:i/>
              </w:rPr>
              <w:t>n+k</w:t>
            </w:r>
            <w:proofErr w:type="spellEnd"/>
            <w:r w:rsidRPr="00DA362E">
              <w:t xml:space="preserve">, the UE is not required to monitor NPDCCH in any subframe starting from subframe </w:t>
            </w:r>
            <w:r w:rsidRPr="00DA362E">
              <w:rPr>
                <w:i/>
              </w:rPr>
              <w:t>n+1</w:t>
            </w:r>
            <w:r w:rsidRPr="00DA362E">
              <w:t xml:space="preserve"> to subframe </w:t>
            </w:r>
            <w:proofErr w:type="spellStart"/>
            <w:r w:rsidRPr="00DA362E">
              <w:rPr>
                <w:i/>
              </w:rPr>
              <w:t>n+k</w:t>
            </w:r>
            <w:proofErr w:type="spellEnd"/>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等线"/>
                <w:i/>
              </w:rPr>
              <w:t>npdsch</w:t>
            </w:r>
            <w:proofErr w:type="spellEnd"/>
            <w:r w:rsidRPr="00B90A2E">
              <w:rPr>
                <w:rFonts w:eastAsia="等线"/>
                <w:i/>
              </w:rPr>
              <w:t>-</w:t>
            </w:r>
            <w:proofErr w:type="spellStart"/>
            <w:r w:rsidRPr="00B90A2E">
              <w:rPr>
                <w:rFonts w:eastAsia="等线"/>
                <w:i/>
              </w:rPr>
              <w:t>MultiTB</w:t>
            </w:r>
            <w:proofErr w:type="spellEnd"/>
            <w:r w:rsidRPr="00B90A2E">
              <w:rPr>
                <w:rFonts w:eastAsia="等线"/>
                <w:i/>
              </w:rPr>
              <w:t>-Config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proofErr w:type="spellStart"/>
            <w:r w:rsidRPr="00B90A2E">
              <w:rPr>
                <w:i/>
              </w:rPr>
              <w:t>n+k</w:t>
            </w:r>
            <w:proofErr w:type="spellEnd"/>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proofErr w:type="spellStart"/>
            <w:r w:rsidRPr="001A7C01">
              <w:rPr>
                <w:i/>
              </w:rPr>
              <w:t>twoHARQ-ProcessesConfig</w:t>
            </w:r>
            <w:proofErr w:type="spellEnd"/>
            <w:r w:rsidRPr="001A7C01">
              <w:t xml:space="preserve"> </w:t>
            </w:r>
            <w:r>
              <w:t xml:space="preserve">or </w:t>
            </w:r>
            <w:proofErr w:type="spellStart"/>
            <w:r w:rsidRPr="00806DFF">
              <w:rPr>
                <w:rFonts w:eastAsia="等线"/>
                <w:i/>
              </w:rPr>
              <w:t>np</w:t>
            </w:r>
            <w:r>
              <w:rPr>
                <w:rFonts w:eastAsia="等线"/>
                <w:i/>
              </w:rPr>
              <w:t>d</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proofErr w:type="spellStart"/>
            <w:r w:rsidRPr="001A7C01">
              <w:rPr>
                <w:i/>
              </w:rPr>
              <w:t>n+k</w:t>
            </w:r>
            <w:proofErr w:type="spellEnd"/>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proofErr w:type="spellStart"/>
            <w:r w:rsidRPr="00B90A2E">
              <w:rPr>
                <w:i/>
                <w:highlight w:val="yellow"/>
                <w:lang w:eastAsia="zh-CN"/>
              </w:rPr>
              <w:t>n+k</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等线"/>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proofErr w:type="spellStart"/>
            <w:r w:rsidRPr="0091289A">
              <w:rPr>
                <w:i/>
                <w:highlight w:val="yellow"/>
              </w:rPr>
              <w:t>n+m</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B90A2E">
              <w:rPr>
                <w:i/>
                <w:highlight w:val="yellow"/>
              </w:rPr>
              <w:t>n+m+K_offset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proofErr w:type="spellStart"/>
            <w:r w:rsidRPr="00C50F5B">
              <w:rPr>
                <w:i/>
                <w:highlight w:val="yellow"/>
              </w:rPr>
              <w:t>n+k</w:t>
            </w:r>
            <w:r w:rsidR="00D24E2A">
              <w:rPr>
                <w:i/>
                <w:highlight w:val="yellow"/>
              </w:rPr>
              <w:t>+</w:t>
            </w:r>
            <w:r w:rsidR="00D24E2A" w:rsidRPr="00B90A2E">
              <w:rPr>
                <w:i/>
                <w:highlight w:val="yellow"/>
              </w:rPr>
              <w:t>K_offset</w:t>
            </w:r>
            <w:proofErr w:type="spellEnd"/>
            <w:r w:rsidR="00D24E2A"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proofErr w:type="spellStart"/>
            <w:r w:rsidRPr="00D24E2A">
              <w:rPr>
                <w:i/>
                <w:highlight w:val="yellow"/>
              </w:rPr>
              <w:t>n+k</w:t>
            </w:r>
            <w:proofErr w:type="spellEnd"/>
            <w:r w:rsidR="00D24E2A" w:rsidRPr="00D24E2A">
              <w:rPr>
                <w:i/>
                <w:highlight w:val="yellow"/>
              </w:rPr>
              <w:t xml:space="preserve">+ </w:t>
            </w:r>
            <w:proofErr w:type="spellStart"/>
            <w:r w:rsidR="00D24E2A" w:rsidRPr="00D24E2A">
              <w:rPr>
                <w:i/>
                <w:highlight w:val="yellow"/>
              </w:rPr>
              <w:t>K_offset</w:t>
            </w:r>
            <w:proofErr w:type="spellEnd"/>
            <w:r w:rsidR="00D24E2A" w:rsidRPr="00D24E2A">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proofErr w:type="spellStart"/>
      <w:r w:rsidRPr="00A607A5">
        <w:rPr>
          <w:b/>
          <w:bCs/>
          <w:i/>
          <w:iCs/>
          <w:highlight w:val="cyan"/>
        </w:rPr>
        <w:t>K_offset</w:t>
      </w:r>
      <w:proofErr w:type="spellEnd"/>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a6"/>
        <w:tblW w:w="0" w:type="auto"/>
        <w:tblLook w:val="04A0" w:firstRow="1" w:lastRow="0" w:firstColumn="1" w:lastColumn="0" w:noHBand="0" w:noVBand="1"/>
      </w:tblPr>
      <w:tblGrid>
        <w:gridCol w:w="1838"/>
        <w:gridCol w:w="1985"/>
        <w:gridCol w:w="5193"/>
      </w:tblGrid>
      <w:tr w:rsidR="00520A52" w14:paraId="06F7647B" w14:textId="77777777" w:rsidTr="00C87246">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5193"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C87246">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5193"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C87246">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5193"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 xml:space="preserve">Regarding the exact DL subframes where the UE is not expected to monitor an NPDCCH candidate, we share similar </w:t>
            </w:r>
            <w:r w:rsidRPr="005A2E77">
              <w:rPr>
                <w:lang w:eastAsia="zh-CN"/>
              </w:rPr>
              <w:lastRenderedPageBreak/>
              <w:t xml:space="preserve">view with Qualcomm to keep the legacy restriction of 2ms without NPDCCH monitoring right before the NPUSCH transmission, which is shown in the figure below. In this case, assume </w:t>
            </w:r>
            <w:proofErr w:type="spellStart"/>
            <w:r w:rsidRPr="005A2E77">
              <w:rPr>
                <w:lang w:eastAsia="zh-CN"/>
              </w:rPr>
              <w:t>K_offset</w:t>
            </w:r>
            <w:proofErr w:type="spellEnd"/>
            <w:r w:rsidRPr="005A2E77">
              <w:rPr>
                <w:lang w:eastAsia="zh-CN"/>
              </w:rPr>
              <w:t xml:space="preserve"> &gt;= </w:t>
            </w:r>
            <w:proofErr w:type="spellStart"/>
            <w:r w:rsidRPr="005A2E77">
              <w:rPr>
                <w:lang w:eastAsia="zh-CN"/>
              </w:rPr>
              <w:t>n_TA</w:t>
            </w:r>
            <w:proofErr w:type="spellEnd"/>
            <w:r w:rsidRPr="005A2E77">
              <w:rPr>
                <w:lang w:eastAsia="zh-CN"/>
              </w:rPr>
              <w:t xml:space="preserve">, the 2 subframes before UE UL slot </w:t>
            </w:r>
            <w:proofErr w:type="spellStart"/>
            <w:r w:rsidRPr="005A2E77">
              <w:rPr>
                <w:lang w:eastAsia="zh-CN"/>
              </w:rPr>
              <w:t>n+k+K_offset</w:t>
            </w:r>
            <w:proofErr w:type="spellEnd"/>
            <w:r w:rsidRPr="005A2E77">
              <w:rPr>
                <w:lang w:eastAsia="zh-CN"/>
              </w:rPr>
              <w:t xml:space="preserve">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w:t>
            </w:r>
            <w:proofErr w:type="spellStart"/>
            <w:r w:rsidRPr="005A2E77">
              <w:rPr>
                <w:lang w:eastAsia="zh-CN"/>
              </w:rPr>
              <w:t>ms</w:t>
            </w:r>
            <w:proofErr w:type="spellEnd"/>
            <w:r w:rsidRPr="005A2E77">
              <w:rPr>
                <w:lang w:eastAsia="zh-CN"/>
              </w:rPr>
              <w:t xml:space="preserve"> constraint from UE UL timeline perspective, So we propose to revise as follows:  "....the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proofErr w:type="gramStart"/>
            <w:r w:rsidRPr="00437896">
              <w:rPr>
                <w:highlight w:val="yellow"/>
                <w:lang w:eastAsia="zh-CN"/>
              </w:rPr>
              <w:t>".</w:t>
            </w:r>
            <w:r>
              <w:rPr>
                <w:lang w:eastAsia="zh-CN"/>
              </w:rPr>
              <w:t>.</w:t>
            </w:r>
            <w:proofErr w:type="gramEnd"/>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 xml:space="preserve">ote DL subframe n+k-1+K_offset - </w:t>
            </w:r>
            <w:proofErr w:type="spellStart"/>
            <w:r w:rsidR="005A2E77" w:rsidRPr="005A2E77">
              <w:rPr>
                <w:highlight w:val="yellow"/>
                <w:lang w:eastAsia="zh-CN"/>
              </w:rPr>
              <w:t>n_TA</w:t>
            </w:r>
            <w:proofErr w:type="spellEnd"/>
            <w:r w:rsidR="005A2E77" w:rsidRPr="005A2E77">
              <w:rPr>
                <w:highlight w:val="yellow"/>
                <w:lang w:eastAsia="zh-CN"/>
              </w:rPr>
              <w:t xml:space="preserve"> = UL subframe n+k-1+K_offset).</w:t>
            </w:r>
          </w:p>
          <w:p w14:paraId="0EB4E899" w14:textId="77777777" w:rsidR="007B71E9" w:rsidRDefault="005A2E77" w:rsidP="007B71E9">
            <w:r>
              <w:rPr>
                <w:lang w:val="en-GB"/>
              </w:rPr>
              <w:object w:dxaOrig="10230" w:dyaOrig="3370" w14:anchorId="780E53F1">
                <v:shape id="_x0000_i1030" type="#_x0000_t75" style="width:220.5pt;height:73pt" o:ole="">
                  <v:imagedata r:id="rId23" o:title=""/>
                </v:shape>
                <o:OLEObject Type="Embed" ProgID="PBrush" ShapeID="_x0000_i1030" DrawAspect="Content" ObjectID="_1696170706" r:id="rId24"/>
              </w:object>
            </w:r>
          </w:p>
          <w:p w14:paraId="367508FB" w14:textId="4D4BEBFB" w:rsidR="005A2E77" w:rsidRPr="005A2E77" w:rsidRDefault="005A2E77" w:rsidP="007B71E9">
            <w:pPr>
              <w:rPr>
                <w:lang w:eastAsia="zh-CN"/>
              </w:rPr>
            </w:pPr>
            <w:r w:rsidRPr="005A2E77">
              <w:rPr>
                <w:lang w:eastAsia="zh-CN"/>
              </w:rPr>
              <w:t xml:space="preserve">In other words, maybe we can </w:t>
            </w:r>
            <w:proofErr w:type="gramStart"/>
            <w:r w:rsidRPr="005A2E77">
              <w:rPr>
                <w:lang w:eastAsia="zh-CN"/>
              </w:rPr>
              <w:t>make a decision</w:t>
            </w:r>
            <w:proofErr w:type="gramEnd"/>
            <w:r w:rsidRPr="005A2E77">
              <w:rPr>
                <w:lang w:eastAsia="zh-CN"/>
              </w:rPr>
              <w:t xml:space="preserve"> about whether to follow the 2 </w:t>
            </w:r>
            <w:proofErr w:type="spellStart"/>
            <w:r w:rsidRPr="005A2E77">
              <w:rPr>
                <w:lang w:eastAsia="zh-CN"/>
              </w:rPr>
              <w:t>ms</w:t>
            </w:r>
            <w:proofErr w:type="spellEnd"/>
            <w:r w:rsidRPr="005A2E77">
              <w:rPr>
                <w:lang w:eastAsia="zh-CN"/>
              </w:rPr>
              <w:t xml:space="preserve"> constraint or not, then it's actually a kind of editor's work w.r.t how to formalize the exact subframe index.</w:t>
            </w:r>
          </w:p>
        </w:tc>
      </w:tr>
      <w:tr w:rsidR="00520A52" w:rsidRPr="00D87A52" w14:paraId="7CE6AA12" w14:textId="77777777" w:rsidTr="00C87246">
        <w:tc>
          <w:tcPr>
            <w:tcW w:w="1838" w:type="dxa"/>
          </w:tcPr>
          <w:p w14:paraId="1AE3BA56" w14:textId="7A30CAB0" w:rsidR="00520A52" w:rsidRDefault="00D87A52" w:rsidP="00C87246">
            <w:pPr>
              <w:jc w:val="center"/>
            </w:pPr>
            <w:r>
              <w:lastRenderedPageBreak/>
              <w:t xml:space="preserve">Huawei, </w:t>
            </w:r>
            <w:proofErr w:type="spellStart"/>
            <w:r>
              <w:t>HiSilicon</w:t>
            </w:r>
            <w:proofErr w:type="spellEnd"/>
          </w:p>
        </w:tc>
        <w:tc>
          <w:tcPr>
            <w:tcW w:w="1985" w:type="dxa"/>
          </w:tcPr>
          <w:p w14:paraId="2D703E26" w14:textId="77777777" w:rsidR="00520A52" w:rsidRDefault="00520A52" w:rsidP="00C87246">
            <w:pPr>
              <w:jc w:val="center"/>
            </w:pPr>
          </w:p>
        </w:tc>
        <w:tc>
          <w:tcPr>
            <w:tcW w:w="5193" w:type="dxa"/>
          </w:tcPr>
          <w:p w14:paraId="460D0787" w14:textId="034BA5FC" w:rsidR="00520A52" w:rsidRPr="0088756D" w:rsidRDefault="00D87A52" w:rsidP="00D87A52">
            <w:pPr>
              <w:rPr>
                <w:rFonts w:eastAsia="等线"/>
              </w:rPr>
            </w:pPr>
            <w:r>
              <w:rPr>
                <w:rFonts w:eastAsia="等线"/>
              </w:rPr>
              <w:t xml:space="preserve">Is “the current TA” in the proposal the UE specific TA? If that is the case the reporting should be mandatory. The equations would seem to be working when the understanding </w:t>
            </w:r>
            <w:r w:rsidRPr="000C68A6">
              <w:rPr>
                <w:rFonts w:eastAsia="等线"/>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等线"/>
              </w:rPr>
              <w:t>is the same at the eNB and the UE. What are the implications when there is more than one subframe of difference in this understanding?</w:t>
            </w:r>
          </w:p>
        </w:tc>
      </w:tr>
      <w:tr w:rsidR="008656FE" w14:paraId="62300252" w14:textId="77777777" w:rsidTr="00C87246">
        <w:tc>
          <w:tcPr>
            <w:tcW w:w="1838" w:type="dxa"/>
          </w:tcPr>
          <w:p w14:paraId="38176130" w14:textId="7EDB250C" w:rsidR="008656FE" w:rsidRPr="008E4D0A" w:rsidRDefault="008656FE" w:rsidP="008656FE">
            <w:pPr>
              <w:jc w:val="center"/>
              <w:rPr>
                <w:rFonts w:eastAsia="等线"/>
              </w:rPr>
            </w:pPr>
            <w:r>
              <w:rPr>
                <w:rFonts w:eastAsia="等线" w:hint="eastAsia"/>
                <w:lang w:eastAsia="zh-CN"/>
              </w:rPr>
              <w:t>v</w:t>
            </w:r>
            <w:r>
              <w:rPr>
                <w:rFonts w:eastAsia="等线"/>
                <w:lang w:eastAsia="zh-CN"/>
              </w:rPr>
              <w:t>ivo</w:t>
            </w:r>
          </w:p>
        </w:tc>
        <w:tc>
          <w:tcPr>
            <w:tcW w:w="1985" w:type="dxa"/>
          </w:tcPr>
          <w:p w14:paraId="73F83099" w14:textId="38294235" w:rsidR="008656FE" w:rsidRDefault="008656FE" w:rsidP="008656FE">
            <w:pPr>
              <w:jc w:val="center"/>
            </w:pPr>
            <w:r>
              <w:t>Not Agree</w:t>
            </w:r>
          </w:p>
        </w:tc>
        <w:tc>
          <w:tcPr>
            <w:tcW w:w="5193" w:type="dxa"/>
          </w:tcPr>
          <w:p w14:paraId="21DDC70B" w14:textId="77777777" w:rsidR="008656FE" w:rsidRDefault="008656FE" w:rsidP="008656FE">
            <w:pPr>
              <w:rPr>
                <w:rFonts w:eastAsia="等线"/>
                <w:lang w:eastAsia="zh-CN"/>
              </w:rPr>
            </w:pPr>
            <w:r>
              <w:rPr>
                <w:rFonts w:eastAsia="等线" w:hint="eastAsia"/>
                <w:lang w:eastAsia="zh-CN"/>
              </w:rPr>
              <w:t>I</w:t>
            </w:r>
            <w:r>
              <w:rPr>
                <w:rFonts w:eastAsia="等线"/>
                <w:lang w:eastAsia="zh-CN"/>
              </w:rPr>
              <w:t xml:space="preserve">n our understanding, </w:t>
            </w:r>
            <w:r w:rsidRPr="00090BC7">
              <w:rPr>
                <w:rFonts w:eastAsia="等线"/>
                <w:i/>
                <w:lang w:eastAsia="zh-CN"/>
              </w:rPr>
              <w:t>k</w:t>
            </w:r>
            <w:r>
              <w:rPr>
                <w:rFonts w:eastAsia="等线"/>
                <w:lang w:eastAsia="zh-CN"/>
              </w:rPr>
              <w:t xml:space="preserve"> in ‘</w:t>
            </w:r>
            <w:proofErr w:type="spellStart"/>
            <w:r w:rsidRPr="00090BC7">
              <w:rPr>
                <w:rFonts w:eastAsia="等线"/>
                <w:i/>
                <w:lang w:eastAsia="zh-CN"/>
              </w:rPr>
              <w:t>n</w:t>
            </w:r>
            <w:r>
              <w:rPr>
                <w:rFonts w:eastAsia="等线"/>
                <w:lang w:eastAsia="zh-CN"/>
              </w:rPr>
              <w:t>+</w:t>
            </w:r>
            <w:r w:rsidRPr="00090BC7">
              <w:rPr>
                <w:rFonts w:eastAsia="等线"/>
                <w:i/>
                <w:lang w:eastAsia="zh-CN"/>
              </w:rPr>
              <w:t>k</w:t>
            </w:r>
            <w:proofErr w:type="spellEnd"/>
            <w:r>
              <w:rPr>
                <w:rFonts w:eastAsia="等线"/>
                <w:lang w:eastAsia="zh-CN"/>
              </w:rPr>
              <w:t xml:space="preserve">’ is not the slot offset in DCI for scheduling, which generally presents the time offset between the DCI and the scheduled NPUSCH. </w:t>
            </w:r>
            <w:proofErr w:type="spellStart"/>
            <w:r w:rsidRPr="004B16A1">
              <w:rPr>
                <w:rFonts w:eastAsia="等线"/>
                <w:lang w:eastAsia="zh-CN"/>
              </w:rPr>
              <w:t>K_offset</w:t>
            </w:r>
            <w:proofErr w:type="spellEnd"/>
            <w:r w:rsidRPr="004B16A1">
              <w:rPr>
                <w:rFonts w:eastAsia="等线"/>
                <w:lang w:eastAsia="zh-CN"/>
              </w:rPr>
              <w:t xml:space="preserve"> is be introduced for enhancement for the timing relationship between UL and DL, which is separate from the enhancement on NPDCCH monitoring restriction. </w:t>
            </w:r>
          </w:p>
          <w:p w14:paraId="5429B807" w14:textId="77777777" w:rsidR="008656FE" w:rsidRDefault="008656FE" w:rsidP="008656FE">
            <w:pPr>
              <w:rPr>
                <w:rFonts w:eastAsia="等线"/>
                <w:highlight w:val="yellow"/>
                <w:lang w:eastAsia="zh-CN"/>
              </w:rPr>
            </w:pPr>
            <w:r>
              <w:rPr>
                <w:rFonts w:eastAsia="等线"/>
                <w:lang w:eastAsia="zh-CN"/>
              </w:rPr>
              <w:lastRenderedPageBreak/>
              <w:t xml:space="preserve">For FDD, according to the specification, it is clear that </w:t>
            </w:r>
            <w:r w:rsidRPr="006A0BD2">
              <w:rPr>
                <w:rFonts w:eastAsia="等线"/>
                <w:lang w:eastAsia="zh-CN"/>
              </w:rPr>
              <w:t>the NPUSCH format 1 transmission starts from</w:t>
            </w:r>
            <w:r>
              <w:rPr>
                <w:rFonts w:eastAsia="等线"/>
                <w:lang w:eastAsia="zh-CN"/>
              </w:rPr>
              <w:t xml:space="preserve"> </w:t>
            </w:r>
            <w:r w:rsidRPr="00C438A0">
              <w:rPr>
                <w:rFonts w:eastAsia="等线"/>
                <w:highlight w:val="yellow"/>
                <w:lang w:eastAsia="zh-CN"/>
              </w:rPr>
              <w:t>uplink</w:t>
            </w:r>
            <w:r>
              <w:rPr>
                <w:rFonts w:eastAsia="等线"/>
                <w:lang w:eastAsia="zh-CN"/>
              </w:rPr>
              <w:t xml:space="preserve"> subframe</w:t>
            </w:r>
            <w:r w:rsidRPr="006A0BD2">
              <w:rPr>
                <w:rFonts w:eastAsia="等线"/>
                <w:lang w:eastAsia="zh-CN"/>
              </w:rPr>
              <w:t xml:space="preserve"> </w:t>
            </w:r>
            <w:proofErr w:type="spellStart"/>
            <w:r w:rsidRPr="006A0BD2">
              <w:rPr>
                <w:rFonts w:eastAsia="等线"/>
                <w:lang w:eastAsia="zh-CN"/>
              </w:rPr>
              <w:t>n+k</w:t>
            </w:r>
            <w:proofErr w:type="spellEnd"/>
            <w:r>
              <w:rPr>
                <w:rFonts w:eastAsia="等线"/>
                <w:lang w:eastAsia="zh-CN"/>
              </w:rPr>
              <w:t xml:space="preserve">, and the </w:t>
            </w:r>
            <w:r w:rsidRPr="006A0BD2">
              <w:rPr>
                <w:rFonts w:eastAsia="等线"/>
                <w:lang w:eastAsia="zh-CN"/>
              </w:rPr>
              <w:t>designation of the</w:t>
            </w:r>
            <w:r>
              <w:rPr>
                <w:rFonts w:eastAsia="等线"/>
                <w:lang w:eastAsia="zh-CN"/>
              </w:rPr>
              <w:t xml:space="preserve"> </w:t>
            </w:r>
            <w:r w:rsidRPr="00C438A0">
              <w:rPr>
                <w:rFonts w:eastAsia="等线"/>
                <w:highlight w:val="yellow"/>
                <w:lang w:eastAsia="zh-CN"/>
              </w:rPr>
              <w:t>downlink</w:t>
            </w:r>
            <w:r w:rsidRPr="006A0BD2">
              <w:rPr>
                <w:rFonts w:eastAsia="等线"/>
                <w:lang w:eastAsia="zh-CN"/>
              </w:rPr>
              <w:t xml:space="preserve"> subframes in which the UE is not required to monitor NPDCCH</w:t>
            </w:r>
            <w:r>
              <w:rPr>
                <w:rFonts w:eastAsia="等线"/>
                <w:lang w:eastAsia="zh-CN"/>
              </w:rPr>
              <w:t xml:space="preserve"> </w:t>
            </w:r>
            <w:r w:rsidRPr="006A0BD2">
              <w:rPr>
                <w:rFonts w:eastAsia="等线"/>
                <w:lang w:eastAsia="zh-CN"/>
              </w:rPr>
              <w:t xml:space="preserve">needs to be </w:t>
            </w:r>
            <w:r w:rsidRPr="00EE7EB5">
              <w:rPr>
                <w:rFonts w:eastAsia="等线"/>
                <w:lang w:eastAsia="zh-CN"/>
              </w:rPr>
              <w:t xml:space="preserve">modified </w:t>
            </w:r>
            <w:r>
              <w:rPr>
                <w:rFonts w:eastAsia="等线"/>
                <w:lang w:eastAsia="zh-CN"/>
              </w:rPr>
              <w:t>by</w:t>
            </w:r>
            <w:r w:rsidRPr="006A0BD2">
              <w:rPr>
                <w:rFonts w:eastAsia="等线"/>
                <w:lang w:eastAsia="zh-CN"/>
              </w:rPr>
              <w:t xml:space="preserve"> a “</w:t>
            </w:r>
            <w:r w:rsidRPr="00EE7EB5">
              <w:rPr>
                <w:rFonts w:eastAsia="等线" w:hint="eastAsia"/>
                <w:lang w:eastAsia="zh-CN"/>
              </w:rPr>
              <w:t>–</w:t>
            </w:r>
            <w:r w:rsidRPr="00EE7EB5">
              <w:rPr>
                <w:rFonts w:eastAsia="等线"/>
                <w:lang w:eastAsia="zh-CN"/>
              </w:rPr>
              <w:t>S(TA)</w:t>
            </w:r>
            <w:r w:rsidRPr="006A0BD2">
              <w:rPr>
                <w:rFonts w:eastAsia="等线"/>
                <w:lang w:eastAsia="zh-CN"/>
              </w:rPr>
              <w:t xml:space="preserve">” </w:t>
            </w:r>
            <w:r>
              <w:rPr>
                <w:rFonts w:eastAsia="等线"/>
                <w:lang w:eastAsia="zh-CN"/>
              </w:rPr>
              <w:t>due to the large TA</w:t>
            </w:r>
            <w:r>
              <w:t xml:space="preserve"> </w:t>
            </w:r>
            <w:r w:rsidRPr="00CE6DDD">
              <w:rPr>
                <w:rFonts w:eastAsia="等线"/>
                <w:lang w:eastAsia="zh-CN"/>
              </w:rPr>
              <w:t>used by the UE</w:t>
            </w:r>
            <w:r>
              <w:rPr>
                <w:rFonts w:eastAsia="等线"/>
                <w:lang w:eastAsia="zh-CN"/>
              </w:rPr>
              <w:t xml:space="preserve">. Thus, </w:t>
            </w:r>
            <w:proofErr w:type="spellStart"/>
            <w:r w:rsidRPr="006A0BD2">
              <w:rPr>
                <w:rFonts w:eastAsia="等线"/>
                <w:highlight w:val="yellow"/>
                <w:lang w:eastAsia="zh-CN"/>
              </w:rPr>
              <w:t>K_offset</w:t>
            </w:r>
            <w:proofErr w:type="spellEnd"/>
            <w:r w:rsidRPr="006A0BD2">
              <w:rPr>
                <w:rFonts w:eastAsia="等线"/>
                <w:highlight w:val="yellow"/>
                <w:lang w:eastAsia="zh-CN"/>
              </w:rPr>
              <w:t xml:space="preserve"> is not need.</w:t>
            </w:r>
            <w:r w:rsidRPr="00C438A0">
              <w:rPr>
                <w:rFonts w:eastAsia="等线"/>
                <w:lang w:eastAsia="zh-CN"/>
              </w:rPr>
              <w:t xml:space="preserve"> That is,</w:t>
            </w:r>
            <w:r>
              <w:rPr>
                <w:rFonts w:eastAsia="等线"/>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proofErr w:type="spellStart"/>
            <w:r w:rsidRPr="00EB072E">
              <w:rPr>
                <w:b/>
                <w:bCs/>
                <w:i/>
                <w:iCs/>
                <w:strike/>
                <w:color w:val="FF0000"/>
                <w:highlight w:val="cyan"/>
              </w:rPr>
              <w:t>K_offset</w:t>
            </w:r>
            <w:proofErr w:type="spellEnd"/>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等线"/>
                <w:lang w:eastAsia="zh-CN"/>
              </w:rPr>
              <w:t>For TDD, the modification of Proposal 3.4.4-1 is not nee</w:t>
            </w:r>
            <w:bookmarkStart w:id="32" w:name="_GoBack"/>
            <w:bookmarkEnd w:id="32"/>
            <w:r>
              <w:rPr>
                <w:rFonts w:eastAsia="等线"/>
                <w:lang w:eastAsia="zh-CN"/>
              </w:rPr>
              <w:t>d.</w:t>
            </w:r>
          </w:p>
        </w:tc>
      </w:tr>
    </w:tbl>
    <w:p w14:paraId="66D5DCA7" w14:textId="77777777" w:rsidR="00520A52" w:rsidRPr="00942874" w:rsidRDefault="00520A52" w:rsidP="00520A52">
      <w:pPr>
        <w:spacing w:after="160" w:line="259" w:lineRule="auto"/>
      </w:pPr>
      <w:r>
        <w:lastRenderedPageBreak/>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1"/>
        <w:rPr>
          <w:rStyle w:val="20"/>
        </w:rPr>
      </w:pPr>
      <w:bookmarkStart w:id="33" w:name="_Ref80215140"/>
      <w:bookmarkStart w:id="34" w:name="_Ref84837251"/>
      <w:bookmarkStart w:id="35" w:name="_Toc85471181"/>
      <w:proofErr w:type="spellStart"/>
      <w:r w:rsidRPr="00302003">
        <w:rPr>
          <w:rStyle w:val="20"/>
        </w:rPr>
        <w:lastRenderedPageBreak/>
        <w:t>K_offset</w:t>
      </w:r>
      <w:proofErr w:type="spellEnd"/>
      <w:r>
        <w:rPr>
          <w:rStyle w:val="20"/>
        </w:rPr>
        <w:t xml:space="preserve"> </w:t>
      </w:r>
      <w:bookmarkEnd w:id="33"/>
      <w:r>
        <w:rPr>
          <w:rStyle w:val="20"/>
        </w:rPr>
        <w:t>handling</w:t>
      </w:r>
      <w:bookmarkEnd w:id="34"/>
      <w:bookmarkEnd w:id="35"/>
    </w:p>
    <w:p w14:paraId="40FAA1D5" w14:textId="77777777" w:rsidR="00D31529" w:rsidRDefault="00D31529" w:rsidP="00D31529">
      <w:pPr>
        <w:pStyle w:val="3"/>
      </w:pPr>
      <w:r>
        <w:t xml:space="preserve"> </w:t>
      </w:r>
      <w:bookmarkStart w:id="36" w:name="_Toc85471182"/>
      <w:r>
        <w:t>Companies’ Observations and Proposals</w:t>
      </w:r>
      <w:bookmarkEnd w:id="36"/>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9190E"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9190E"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7" w:name="_Toc85471183"/>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7"/>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w:t>
            </w:r>
            <w:proofErr w:type="gramStart"/>
            <w:r>
              <w:rPr>
                <w:rFonts w:eastAsia="等线"/>
                <w:lang w:eastAsia="zh-CN"/>
              </w:rPr>
              <w:t>issues</w:t>
            </w:r>
            <w:proofErr w:type="gramEnd"/>
            <w:r>
              <w:rPr>
                <w:rFonts w:eastAsia="等线"/>
                <w:lang w:eastAsia="zh-CN"/>
              </w:rPr>
              <w:t xml:space="preserve">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proofErr w:type="spellStart"/>
            <w:r>
              <w:rPr>
                <w:rFonts w:eastAsia="等线"/>
                <w:lang w:eastAsia="zh-CN"/>
              </w:rPr>
              <w:t>GateHouse</w:t>
            </w:r>
            <w:proofErr w:type="spellEnd"/>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 xml:space="preserve">its for </w:t>
            </w:r>
            <w:proofErr w:type="spellStart"/>
            <w:r w:rsidRPr="004224CD">
              <w:rPr>
                <w:rFonts w:eastAsia="等线"/>
                <w:lang w:eastAsia="zh-CN"/>
              </w:rPr>
              <w:t>smallsats</w:t>
            </w:r>
            <w:proofErr w:type="spellEnd"/>
            <w:r w:rsidRPr="004224CD">
              <w:rPr>
                <w:rFonts w:eastAsia="等线"/>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proofErr w:type="spellStart"/>
            <w:r>
              <w:rPr>
                <w:rFonts w:eastAsia="等线"/>
                <w:lang w:eastAsia="zh-CN"/>
              </w:rPr>
              <w:t>Novamin</w:t>
            </w:r>
            <w:r>
              <w:t>t</w:t>
            </w:r>
            <w:proofErr w:type="spellEnd"/>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8" w:name="_Toc85471184"/>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8"/>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9"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9"/>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 xml:space="preserve">Huawei, </w:t>
            </w:r>
            <w:proofErr w:type="spellStart"/>
            <w:r>
              <w:rPr>
                <w:rFonts w:eastAsia="等线"/>
                <w:lang w:val="en-GB" w:eastAsia="zh-CN"/>
              </w:rPr>
              <w:t>HiSilicon</w:t>
            </w:r>
            <w:proofErr w:type="spellEnd"/>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等线"/>
                <w:lang w:eastAsia="zh-CN"/>
              </w:rPr>
            </w:pPr>
            <w:r>
              <w:rPr>
                <w:rFonts w:eastAsia="等线"/>
                <w:lang w:eastAsia="zh-CN"/>
              </w:rPr>
              <w:t>Apple</w:t>
            </w:r>
          </w:p>
        </w:tc>
        <w:tc>
          <w:tcPr>
            <w:tcW w:w="1985" w:type="dxa"/>
          </w:tcPr>
          <w:p w14:paraId="7F63A10F" w14:textId="7F83B7BF" w:rsidR="00947208" w:rsidRDefault="00947208" w:rsidP="00FE0266">
            <w:pPr>
              <w:jc w:val="center"/>
              <w:rPr>
                <w:rFonts w:eastAsia="等线"/>
                <w:lang w:eastAsia="zh-CN"/>
              </w:rPr>
            </w:pPr>
            <w:r>
              <w:rPr>
                <w:rFonts w:eastAsia="等线"/>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等线"/>
                <w:lang w:eastAsia="zh-CN"/>
              </w:rPr>
            </w:pPr>
            <w:r>
              <w:rPr>
                <w:rFonts w:eastAsia="等线" w:hint="eastAsia"/>
                <w:lang w:eastAsia="zh-CN"/>
              </w:rPr>
              <w:t>CMCC</w:t>
            </w:r>
          </w:p>
        </w:tc>
        <w:tc>
          <w:tcPr>
            <w:tcW w:w="1985" w:type="dxa"/>
          </w:tcPr>
          <w:p w14:paraId="4BE8A66B" w14:textId="16C7DF3F" w:rsidR="00EA28ED" w:rsidRDefault="00EA28ED" w:rsidP="00FE026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1"/>
        <w:rPr>
          <w:rStyle w:val="20"/>
        </w:rPr>
      </w:pPr>
      <w:bookmarkStart w:id="40" w:name="_Toc85471185"/>
      <w:r>
        <w:rPr>
          <w:rStyle w:val="20"/>
        </w:rPr>
        <w:t xml:space="preserve">UE-specific TA </w:t>
      </w:r>
      <w:r w:rsidR="007E4DCF">
        <w:rPr>
          <w:rStyle w:val="20"/>
        </w:rPr>
        <w:t>Handling</w:t>
      </w:r>
      <w:bookmarkEnd w:id="40"/>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41"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t>Granularity of report</w:t>
      </w:r>
    </w:p>
    <w:bookmarkEnd w:id="41"/>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42" w:name="_Hlk84607160"/>
      <w:r>
        <w:t>Means of reporting</w:t>
      </w:r>
    </w:p>
    <w:p w14:paraId="5FC87295" w14:textId="428B525A" w:rsidR="00CA392C" w:rsidRPr="00FA4A09" w:rsidRDefault="007516B7" w:rsidP="00CA392C">
      <w:pPr>
        <w:pStyle w:val="2"/>
        <w:rPr>
          <w:b w:val="0"/>
          <w:bCs w:val="0"/>
        </w:rPr>
      </w:pPr>
      <w:bookmarkStart w:id="43" w:name="_Ref85041707"/>
      <w:bookmarkStart w:id="44" w:name="_Toc85471186"/>
      <w:bookmarkEnd w:id="42"/>
      <w:r>
        <w:rPr>
          <w:rStyle w:val="20"/>
        </w:rPr>
        <w:t xml:space="preserve">Quantity to </w:t>
      </w:r>
      <w:r w:rsidR="005C327A">
        <w:rPr>
          <w:rStyle w:val="20"/>
        </w:rPr>
        <w:t>Report</w:t>
      </w:r>
      <w:bookmarkEnd w:id="43"/>
      <w:bookmarkEnd w:id="44"/>
    </w:p>
    <w:p w14:paraId="4354C28F" w14:textId="4EFEF768" w:rsidR="006C227C" w:rsidRPr="00100D31" w:rsidRDefault="008B03A0" w:rsidP="00CA392C">
      <w:pPr>
        <w:pStyle w:val="3"/>
      </w:pPr>
      <w:r>
        <w:t xml:space="preserve"> </w:t>
      </w:r>
      <w:bookmarkStart w:id="45" w:name="_Toc85471187"/>
      <w:r>
        <w:t>Companies’ Observations and Proposals</w:t>
      </w:r>
      <w:bookmarkEnd w:id="45"/>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6"/>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9" w:name="_Toc85471188"/>
      <w:r>
        <w:t xml:space="preserve">SECOND ROUND Discussion on </w:t>
      </w:r>
      <w:r>
        <w:rPr>
          <w:lang w:eastAsia="zh-CN"/>
        </w:rPr>
        <w:t>UE-Specific TA Quantity</w:t>
      </w:r>
      <w:bookmarkEnd w:id="49"/>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 xml:space="preserve">majority of companies prefer the reporting of a delay, 6 companies think there is good merit in reporting the UE location because of some of the advantages it brings. Regarding the issue of security of UE location reporting, RAN2 has sent </w:t>
      </w:r>
      <w:proofErr w:type="gramStart"/>
      <w:r>
        <w:t>a</w:t>
      </w:r>
      <w:r w:rsidR="003E5BBE">
        <w:t>n</w:t>
      </w:r>
      <w:proofErr w:type="gramEnd"/>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 xml:space="preserve">We do not support “differential” TA. Differential TA is very problematic, since if the previous report(s) were not received </w:t>
            </w:r>
            <w:r w:rsidRPr="00E3043A">
              <w:rPr>
                <w:rFonts w:eastAsia="等线"/>
                <w:color w:val="C00000"/>
                <w:lang w:eastAsia="zh-CN"/>
              </w:rPr>
              <w:lastRenderedPageBreak/>
              <w:t>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lastRenderedPageBreak/>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等线"/>
                <w:color w:val="000000" w:themeColor="text1"/>
                <w:lang w:eastAsia="zh-CN"/>
              </w:rPr>
            </w:pPr>
            <w:r>
              <w:rPr>
                <w:rFonts w:eastAsia="等线"/>
                <w:color w:val="000000" w:themeColor="text1"/>
                <w:lang w:eastAsia="zh-CN"/>
              </w:rPr>
              <w:t>Apple</w:t>
            </w:r>
          </w:p>
        </w:tc>
        <w:tc>
          <w:tcPr>
            <w:tcW w:w="1985" w:type="dxa"/>
          </w:tcPr>
          <w:p w14:paraId="233827EC" w14:textId="77777777" w:rsidR="00947208" w:rsidRPr="00302C12" w:rsidRDefault="00947208" w:rsidP="006A254F">
            <w:pPr>
              <w:jc w:val="center"/>
              <w:rPr>
                <w:rFonts w:eastAsia="等线"/>
                <w:lang w:eastAsia="zh-CN"/>
              </w:rPr>
            </w:pPr>
          </w:p>
        </w:tc>
        <w:tc>
          <w:tcPr>
            <w:tcW w:w="5193" w:type="dxa"/>
          </w:tcPr>
          <w:p w14:paraId="346FB831" w14:textId="0478E4F2" w:rsidR="00947208" w:rsidRDefault="00947208" w:rsidP="005E76F1">
            <w:pPr>
              <w:rPr>
                <w:rFonts w:eastAsia="等线"/>
              </w:rPr>
            </w:pPr>
            <w:r>
              <w:rPr>
                <w:rFonts w:eastAsia="等线"/>
              </w:rPr>
              <w:t xml:space="preserve">We share same view as other companies that we can wait for NR NTN decision. </w:t>
            </w:r>
          </w:p>
          <w:p w14:paraId="092EEFEC" w14:textId="250BF518" w:rsidR="00D87EE6" w:rsidRDefault="00947208" w:rsidP="005E76F1">
            <w:pPr>
              <w:rPr>
                <w:rFonts w:eastAsia="等线"/>
              </w:rPr>
            </w:pPr>
            <w:r>
              <w:rPr>
                <w:rFonts w:eastAsia="等线"/>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等线"/>
              </w:rPr>
              <w:t xml:space="preserve">Hence, we support the following modification: </w:t>
            </w:r>
          </w:p>
          <w:p w14:paraId="3C605BE8" w14:textId="6A32AF4C" w:rsidR="00D87EE6" w:rsidRPr="00D87EE6" w:rsidRDefault="00D87EE6" w:rsidP="00D87EE6">
            <w:pPr>
              <w:pStyle w:val="ab"/>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等线"/>
                <w:color w:val="000000" w:themeColor="text1"/>
                <w:lang w:eastAsia="zh-CN"/>
              </w:rPr>
            </w:pPr>
            <w:r>
              <w:rPr>
                <w:rFonts w:eastAsia="等线" w:hint="eastAsia"/>
                <w:color w:val="000000" w:themeColor="text1"/>
                <w:lang w:eastAsia="zh-CN"/>
              </w:rPr>
              <w:t>C</w:t>
            </w:r>
            <w:r>
              <w:rPr>
                <w:rFonts w:eastAsia="等线"/>
                <w:color w:val="000000" w:themeColor="text1"/>
                <w:lang w:eastAsia="zh-CN"/>
              </w:rPr>
              <w:t>MCC</w:t>
            </w:r>
          </w:p>
        </w:tc>
        <w:tc>
          <w:tcPr>
            <w:tcW w:w="1985" w:type="dxa"/>
          </w:tcPr>
          <w:p w14:paraId="7CE18424" w14:textId="629D54A6" w:rsidR="00E16A96" w:rsidRPr="00302C12" w:rsidRDefault="00E16A96" w:rsidP="006A254F">
            <w:pPr>
              <w:jc w:val="center"/>
              <w:rPr>
                <w:rFonts w:eastAsia="等线"/>
                <w:lang w:eastAsia="zh-CN"/>
              </w:rPr>
            </w:pPr>
            <w:r>
              <w:t>Support</w:t>
            </w:r>
          </w:p>
        </w:tc>
        <w:tc>
          <w:tcPr>
            <w:tcW w:w="5193" w:type="dxa"/>
          </w:tcPr>
          <w:p w14:paraId="729764D1" w14:textId="1AA25501" w:rsidR="00E16A96" w:rsidRDefault="00E16A96" w:rsidP="005E76F1">
            <w:pPr>
              <w:rPr>
                <w:rFonts w:eastAsia="等线"/>
              </w:rPr>
            </w:pPr>
            <w:r>
              <w:rPr>
                <w:rFonts w:eastAsia="等线"/>
                <w:lang w:eastAsia="zh-CN"/>
              </w:rPr>
              <w:t>The network should be able to decide between the two contents of the report, as explained by Nokia</w:t>
            </w:r>
            <w:r w:rsidR="008C0B72">
              <w:rPr>
                <w:rFonts w:eastAsia="等线"/>
                <w:lang w:eastAsia="zh-CN"/>
              </w:rPr>
              <w:t xml:space="preserve"> and </w:t>
            </w:r>
            <w:r w:rsidR="00DC2B24">
              <w:rPr>
                <w:rFonts w:eastAsia="等线"/>
                <w:lang w:eastAsia="zh-CN"/>
              </w:rPr>
              <w:t>SONY</w:t>
            </w:r>
            <w:r>
              <w:rPr>
                <w:rFonts w:eastAsia="等线"/>
                <w:lang w:eastAsia="zh-CN"/>
              </w:rPr>
              <w:t>.</w:t>
            </w:r>
          </w:p>
        </w:tc>
      </w:tr>
      <w:tr w:rsidR="000907FE" w14:paraId="472C1288" w14:textId="77777777" w:rsidTr="00C87246">
        <w:tc>
          <w:tcPr>
            <w:tcW w:w="1838" w:type="dxa"/>
          </w:tcPr>
          <w:p w14:paraId="1C0F5D40" w14:textId="77777777" w:rsidR="000907FE" w:rsidRDefault="000907FE" w:rsidP="00C87246">
            <w:pPr>
              <w:rPr>
                <w:rFonts w:eastAsia="等线"/>
                <w:color w:val="000000" w:themeColor="text1"/>
                <w:lang w:eastAsia="zh-CN"/>
              </w:rPr>
            </w:pPr>
            <w:r>
              <w:rPr>
                <w:rFonts w:eastAsia="等线"/>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等线"/>
                <w:lang w:eastAsia="zh-CN"/>
              </w:rPr>
            </w:pPr>
            <w:r>
              <w:rPr>
                <w:rFonts w:eastAsia="等线"/>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等线"/>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等线"/>
                <w:lang w:eastAsia="zh-CN"/>
              </w:rPr>
            </w:pPr>
          </w:p>
        </w:tc>
      </w:tr>
    </w:tbl>
    <w:p w14:paraId="171AD26E" w14:textId="3619DDE6" w:rsidR="00D849CD" w:rsidRDefault="00D849CD" w:rsidP="00ED794C"/>
    <w:p w14:paraId="3183BD6B" w14:textId="47EBC787" w:rsidR="00ED462C" w:rsidRPr="00DD484B" w:rsidRDefault="00ED462C" w:rsidP="00ED462C">
      <w:pPr>
        <w:pStyle w:val="3"/>
        <w:rPr>
          <w:lang w:eastAsia="zh-CN"/>
        </w:rPr>
      </w:pPr>
      <w:bookmarkStart w:id="50" w:name="_Toc85471189"/>
      <w:bookmarkStart w:id="51" w:name="_Ref85471208"/>
      <w:bookmarkStart w:id="52" w:name="_Ref85471209"/>
      <w:r>
        <w:t xml:space="preserve">THIRD ROUND Discussion on </w:t>
      </w:r>
      <w:r>
        <w:rPr>
          <w:lang w:eastAsia="zh-CN"/>
        </w:rPr>
        <w:t>UE-Specific TA Quantity</w:t>
      </w:r>
      <w:bookmarkEnd w:id="50"/>
      <w:bookmarkEnd w:id="51"/>
      <w:bookmarkEnd w:id="52"/>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ab"/>
        <w:numPr>
          <w:ilvl w:val="0"/>
          <w:numId w:val="13"/>
        </w:numPr>
        <w:rPr>
          <w:highlight w:val="cyan"/>
        </w:rPr>
      </w:pPr>
      <w:r w:rsidRPr="005F0564">
        <w:rPr>
          <w:highlight w:val="cyan"/>
        </w:rPr>
        <w:t>A delay</w:t>
      </w:r>
    </w:p>
    <w:p w14:paraId="5A9DE27D" w14:textId="77777777" w:rsidR="00BB69E5" w:rsidRDefault="00BB69E5" w:rsidP="00BB69E5">
      <w:pPr>
        <w:pStyle w:val="ab"/>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ab"/>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ab"/>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ab"/>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ab"/>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ab"/>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ab"/>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a6"/>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 xml:space="preserve">Huawei, </w:t>
            </w:r>
            <w:proofErr w:type="spellStart"/>
            <w:r>
              <w:t>HiSilicon</w:t>
            </w:r>
            <w:proofErr w:type="spellEnd"/>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等线"/>
                <w:lang w:eastAsia="zh-CN"/>
              </w:rPr>
            </w:pPr>
            <w:r>
              <w:rPr>
                <w:rFonts w:eastAsia="等线" w:hint="eastAsia"/>
                <w:lang w:eastAsia="zh-CN"/>
              </w:rPr>
              <w:t>X</w:t>
            </w:r>
            <w:r>
              <w:rPr>
                <w:rFonts w:eastAsia="等线"/>
                <w:lang w:eastAsia="zh-CN"/>
              </w:rPr>
              <w:t>iaomi</w:t>
            </w:r>
          </w:p>
        </w:tc>
        <w:tc>
          <w:tcPr>
            <w:tcW w:w="1985" w:type="dxa"/>
          </w:tcPr>
          <w:p w14:paraId="3A630770" w14:textId="43CCB767" w:rsidR="00AB67F9" w:rsidRPr="003F1223" w:rsidRDefault="003F1223" w:rsidP="00A607A5">
            <w:pPr>
              <w:jc w:val="center"/>
              <w:rPr>
                <w:rFonts w:eastAsia="等线"/>
                <w:lang w:eastAsia="zh-CN"/>
              </w:rPr>
            </w:pPr>
            <w:r>
              <w:rPr>
                <w:rFonts w:eastAsia="等线"/>
                <w:lang w:eastAsia="zh-CN"/>
              </w:rPr>
              <w:t>Not support</w:t>
            </w:r>
          </w:p>
        </w:tc>
        <w:tc>
          <w:tcPr>
            <w:tcW w:w="5193" w:type="dxa"/>
          </w:tcPr>
          <w:p w14:paraId="04213699" w14:textId="027C0D21" w:rsidR="00AB67F9" w:rsidRPr="003F1223" w:rsidRDefault="003F1223" w:rsidP="00A607A5">
            <w:pPr>
              <w:rPr>
                <w:rFonts w:eastAsia="等线"/>
                <w:lang w:eastAsia="zh-CN"/>
              </w:rPr>
            </w:pPr>
            <w:r>
              <w:rPr>
                <w:rFonts w:eastAsia="等线"/>
                <w:lang w:eastAsia="zh-CN"/>
              </w:rPr>
              <w:t>We share the view that we only need to discuss the first bullet.</w:t>
            </w:r>
          </w:p>
        </w:tc>
      </w:tr>
    </w:tbl>
    <w:p w14:paraId="4846F0A1" w14:textId="77777777" w:rsidR="00E02F47" w:rsidRDefault="00E02F47" w:rsidP="00ED794C"/>
    <w:p w14:paraId="2F2CA5B5" w14:textId="5C142CCE" w:rsidR="002F08B3" w:rsidRPr="002F08B3" w:rsidRDefault="002F08B3" w:rsidP="002F08B3">
      <w:pPr>
        <w:pStyle w:val="2"/>
        <w:rPr>
          <w:rStyle w:val="20"/>
        </w:rPr>
      </w:pPr>
      <w:bookmarkStart w:id="53" w:name="_Toc85471190"/>
      <w:r w:rsidRPr="002F08B3">
        <w:rPr>
          <w:rStyle w:val="20"/>
        </w:rPr>
        <w:t xml:space="preserve">The granularity of the </w:t>
      </w:r>
      <w:r w:rsidR="005C327A">
        <w:rPr>
          <w:rStyle w:val="20"/>
        </w:rPr>
        <w:t>reported quantity</w:t>
      </w:r>
      <w:bookmarkEnd w:id="53"/>
    </w:p>
    <w:p w14:paraId="734E3F89" w14:textId="77777777" w:rsidR="002F08B3" w:rsidRPr="00100D31" w:rsidRDefault="002F08B3" w:rsidP="002F08B3">
      <w:pPr>
        <w:pStyle w:val="3"/>
      </w:pPr>
      <w:r>
        <w:t xml:space="preserve"> </w:t>
      </w:r>
      <w:bookmarkStart w:id="54" w:name="_Toc85471191"/>
      <w:r>
        <w:t>Companies’ Observations and Proposals</w:t>
      </w:r>
      <w:bookmarkEnd w:id="54"/>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lastRenderedPageBreak/>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55" w:name="_Toc85471192"/>
      <w:proofErr w:type="spellStart"/>
      <w:r>
        <w:t>Signaling</w:t>
      </w:r>
      <w:proofErr w:type="spellEnd"/>
      <w:r>
        <w:t xml:space="preserve"> overhead</w:t>
      </w:r>
      <w:bookmarkEnd w:id="55"/>
    </w:p>
    <w:p w14:paraId="6FD22C9C" w14:textId="118E269B" w:rsidR="00D14C27" w:rsidRPr="00D14C27" w:rsidRDefault="00D14C27" w:rsidP="00D14C27">
      <w:pPr>
        <w:pStyle w:val="3"/>
      </w:pPr>
      <w:bookmarkStart w:id="56" w:name="_Toc85471193"/>
      <w:r w:rsidRPr="00D14C27">
        <w:t>Companies’ Observations and Proposals</w:t>
      </w:r>
      <w:bookmarkEnd w:id="56"/>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7" w:name="_Toc85471194"/>
      <w:r>
        <w:t>Frequency of reporting</w:t>
      </w:r>
      <w:bookmarkEnd w:id="57"/>
    </w:p>
    <w:p w14:paraId="680DCEEF" w14:textId="77777777" w:rsidR="00D14C27" w:rsidRPr="00D14C27" w:rsidRDefault="00D14C27" w:rsidP="00D14C27">
      <w:pPr>
        <w:pStyle w:val="3"/>
      </w:pPr>
      <w:bookmarkStart w:id="58" w:name="_Toc85471195"/>
      <w:r w:rsidRPr="00D14C27">
        <w:t>Companies’ Observations and Proposals</w:t>
      </w:r>
      <w:bookmarkEnd w:id="58"/>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9" w:name="_Toc85471196"/>
      <w:r w:rsidRPr="00D4093D">
        <w:t>Means of reporting</w:t>
      </w:r>
      <w:bookmarkEnd w:id="59"/>
    </w:p>
    <w:p w14:paraId="74C898A3" w14:textId="77777777" w:rsidR="00D14C27" w:rsidRPr="00D14C27" w:rsidRDefault="00D14C27" w:rsidP="00D14C27">
      <w:pPr>
        <w:pStyle w:val="3"/>
      </w:pPr>
      <w:bookmarkStart w:id="60" w:name="_Toc85471197"/>
      <w:r w:rsidRPr="00D14C27">
        <w:t>Companies’ Observations and Proposals</w:t>
      </w:r>
      <w:bookmarkEnd w:id="60"/>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61" w:name="_Toc85471198"/>
      <w:bookmarkStart w:id="62" w:name="_Hlk80030196"/>
      <w:r>
        <w:rPr>
          <w:rStyle w:val="20"/>
        </w:rPr>
        <w:t>Others</w:t>
      </w:r>
      <w:bookmarkEnd w:id="61"/>
    </w:p>
    <w:p w14:paraId="42659363" w14:textId="04D49564" w:rsidR="006B24DB" w:rsidRDefault="006B24DB" w:rsidP="006B24DB">
      <w:pPr>
        <w:pStyle w:val="2"/>
      </w:pPr>
      <w:bookmarkStart w:id="63" w:name="_Ref85086619"/>
      <w:bookmarkStart w:id="64" w:name="_Toc85471199"/>
      <w:r>
        <w:t>WUS</w:t>
      </w:r>
      <w:r w:rsidR="00D22F73">
        <w:t xml:space="preserve"> Configuration</w:t>
      </w:r>
      <w:bookmarkEnd w:id="63"/>
      <w:bookmarkEnd w:id="64"/>
    </w:p>
    <w:p w14:paraId="0237EB47" w14:textId="77777777" w:rsidR="006B24DB" w:rsidRPr="00F1726C" w:rsidRDefault="006B24DB" w:rsidP="00F1726C"/>
    <w:p w14:paraId="01094F74" w14:textId="0054EC82" w:rsidR="007E4DCF" w:rsidRPr="00100D31" w:rsidRDefault="007E4DCF" w:rsidP="00956E28">
      <w:pPr>
        <w:pStyle w:val="3"/>
      </w:pPr>
      <w:bookmarkStart w:id="65" w:name="_Toc85471200"/>
      <w:bookmarkEnd w:id="62"/>
      <w:r>
        <w:t>Companies’ Observations and Proposals</w:t>
      </w:r>
      <w:bookmarkEnd w:id="65"/>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66" w:name="_Toc85471201"/>
      <w:r>
        <w:t>SECOND ROUND Discussion on WUS</w:t>
      </w:r>
      <w:r w:rsidR="00D22F73">
        <w:t xml:space="preserve"> Configuration</w:t>
      </w:r>
      <w:bookmarkEnd w:id="66"/>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lastRenderedPageBreak/>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lastRenderedPageBreak/>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 xml:space="preserve">We think that </w:t>
            </w:r>
            <w:proofErr w:type="gramStart"/>
            <w:r>
              <w:rPr>
                <w:rFonts w:eastAsia="等线"/>
                <w:lang w:eastAsia="zh-CN"/>
              </w:rPr>
              <w:t>this needs</w:t>
            </w:r>
            <w:proofErr w:type="gramEnd"/>
            <w:r>
              <w:rPr>
                <w:rFonts w:eastAsia="等线"/>
                <w:lang w:eastAsia="zh-CN"/>
              </w:rPr>
              <w:t xml:space="preserve">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等线"/>
                <w:lang w:eastAsia="zh-CN"/>
              </w:rPr>
            </w:pPr>
            <w:r>
              <w:rPr>
                <w:rFonts w:eastAsia="等线"/>
                <w:lang w:eastAsia="zh-CN"/>
              </w:rPr>
              <w:t>Apple</w:t>
            </w:r>
          </w:p>
        </w:tc>
        <w:tc>
          <w:tcPr>
            <w:tcW w:w="1980" w:type="dxa"/>
          </w:tcPr>
          <w:p w14:paraId="29A7491D" w14:textId="6BA4255E" w:rsidR="00947208" w:rsidRDefault="00947208" w:rsidP="00A812A3">
            <w:pPr>
              <w:rPr>
                <w:rFonts w:eastAsia="等线"/>
                <w:lang w:eastAsia="zh-CN"/>
              </w:rPr>
            </w:pPr>
            <w:r>
              <w:rPr>
                <w:rFonts w:eastAsia="等线"/>
                <w:lang w:eastAsia="zh-CN"/>
              </w:rPr>
              <w:t>No</w:t>
            </w:r>
          </w:p>
        </w:tc>
        <w:tc>
          <w:tcPr>
            <w:tcW w:w="5421" w:type="dxa"/>
          </w:tcPr>
          <w:p w14:paraId="11AC99EE" w14:textId="5B69AA0F" w:rsidR="00947208" w:rsidRDefault="00947208" w:rsidP="00170130">
            <w:r>
              <w:t xml:space="preserve">WUS adaptations </w:t>
            </w:r>
            <w:r>
              <w:rPr>
                <w:rFonts w:eastAsia="等线" w:hint="eastAsia"/>
                <w:lang w:eastAsia="zh-CN"/>
              </w:rPr>
              <w:t xml:space="preserve">can be discussed </w:t>
            </w:r>
            <w:r>
              <w:rPr>
                <w:rFonts w:eastAsia="等线"/>
                <w:lang w:eastAsia="zh-CN"/>
              </w:rPr>
              <w:t xml:space="preserve">by </w:t>
            </w:r>
            <w:r>
              <w:t>RAN2</w:t>
            </w:r>
            <w:r>
              <w:rPr>
                <w:rFonts w:eastAsia="等线"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等线"/>
                <w:lang w:eastAsia="zh-CN"/>
              </w:rPr>
            </w:pPr>
            <w:r>
              <w:rPr>
                <w:rFonts w:eastAsia="等线" w:hint="eastAsia"/>
                <w:lang w:eastAsia="zh-CN"/>
              </w:rPr>
              <w:t>C</w:t>
            </w:r>
            <w:r>
              <w:rPr>
                <w:rFonts w:eastAsia="等线"/>
                <w:lang w:eastAsia="zh-CN"/>
              </w:rPr>
              <w:t>MCC</w:t>
            </w:r>
          </w:p>
        </w:tc>
        <w:tc>
          <w:tcPr>
            <w:tcW w:w="1980" w:type="dxa"/>
          </w:tcPr>
          <w:p w14:paraId="06280E3B" w14:textId="73991840" w:rsidR="000E43A1" w:rsidRDefault="000E43A1" w:rsidP="00A812A3">
            <w:pPr>
              <w:rPr>
                <w:rFonts w:eastAsia="等线"/>
                <w:lang w:eastAsia="zh-CN"/>
              </w:rPr>
            </w:pPr>
            <w:r>
              <w:rPr>
                <w:rFonts w:eastAsia="等线" w:hint="eastAsia"/>
                <w:lang w:eastAsia="zh-CN"/>
              </w:rPr>
              <w:t>N</w:t>
            </w:r>
            <w:r>
              <w:rPr>
                <w:rFonts w:eastAsia="等线"/>
                <w:lang w:eastAsia="zh-CN"/>
              </w:rPr>
              <w:t>o</w:t>
            </w:r>
          </w:p>
        </w:tc>
        <w:tc>
          <w:tcPr>
            <w:tcW w:w="5421" w:type="dxa"/>
          </w:tcPr>
          <w:p w14:paraId="7C50B7C1" w14:textId="77777777" w:rsidR="00CC355F" w:rsidRDefault="00CC355F" w:rsidP="00170130">
            <w:pPr>
              <w:rPr>
                <w:rFonts w:eastAsia="等线"/>
                <w:lang w:eastAsia="zh-CN"/>
              </w:rPr>
            </w:pPr>
            <w:r>
              <w:rPr>
                <w:rFonts w:eastAsia="等线" w:hint="eastAsia"/>
                <w:lang w:eastAsia="zh-CN"/>
              </w:rPr>
              <w:t>F</w:t>
            </w:r>
            <w:r>
              <w:rPr>
                <w:rFonts w:eastAsia="等线"/>
                <w:lang w:eastAsia="zh-CN"/>
              </w:rPr>
              <w:t>or RAN1 perspective, there seems no enhancement on WUS is needed.</w:t>
            </w:r>
          </w:p>
          <w:p w14:paraId="633FFC6A" w14:textId="36E36FEB" w:rsidR="00CF43F9" w:rsidRDefault="00CC355F" w:rsidP="00CE7170">
            <w:pPr>
              <w:rPr>
                <w:rFonts w:eastAsia="等线"/>
                <w:lang w:eastAsia="zh-CN"/>
              </w:rPr>
            </w:pPr>
            <w:r>
              <w:rPr>
                <w:rFonts w:eastAsia="等线"/>
                <w:lang w:eastAsia="zh-CN"/>
              </w:rPr>
              <w:t xml:space="preserve">Regarding </w:t>
            </w:r>
            <w:r w:rsidR="00801874">
              <w:rPr>
                <w:rFonts w:eastAsia="等线"/>
                <w:lang w:eastAsia="zh-CN"/>
              </w:rPr>
              <w:t>the</w:t>
            </w:r>
            <w:r w:rsidR="00A22585">
              <w:rPr>
                <w:rFonts w:eastAsia="等线"/>
                <w:lang w:eastAsia="zh-CN"/>
              </w:rPr>
              <w:t xml:space="preserve"> proposal </w:t>
            </w:r>
            <w:r w:rsidR="003D0097">
              <w:rPr>
                <w:rFonts w:eastAsia="等线"/>
                <w:lang w:eastAsia="zh-CN"/>
              </w:rPr>
              <w:t>of</w:t>
            </w:r>
            <w:r w:rsidR="00A22585">
              <w:rPr>
                <w:rFonts w:eastAsia="等线"/>
                <w:lang w:eastAsia="zh-CN"/>
              </w:rPr>
              <w:t xml:space="preserve"> </w:t>
            </w:r>
            <w:r>
              <w:rPr>
                <w:rFonts w:eastAsia="等线"/>
                <w:lang w:eastAsia="zh-CN"/>
              </w:rPr>
              <w:t>extend</w:t>
            </w:r>
            <w:r w:rsidR="003D0097">
              <w:rPr>
                <w:rFonts w:eastAsia="等线"/>
                <w:lang w:eastAsia="zh-CN"/>
              </w:rPr>
              <w:t>ing</w:t>
            </w:r>
            <w:r w:rsidR="00A22585">
              <w:rPr>
                <w:rFonts w:eastAsia="等线"/>
                <w:lang w:eastAsia="zh-CN"/>
              </w:rPr>
              <w:t xml:space="preserve"> the</w:t>
            </w:r>
            <w:r>
              <w:rPr>
                <w:rFonts w:eastAsia="等线"/>
                <w:lang w:eastAsia="zh-CN"/>
              </w:rPr>
              <w:t xml:space="preserve"> time interval between WUS and PO</w:t>
            </w:r>
            <w:r w:rsidR="00CF43F9">
              <w:rPr>
                <w:rFonts w:eastAsia="等线"/>
                <w:lang w:eastAsia="zh-CN"/>
              </w:rPr>
              <w:t xml:space="preserve">, we think UE is not needed to perform GNSS measurement between WUS and PO. In fact, UE can perform GNSS measurement after </w:t>
            </w:r>
            <w:r w:rsidR="00C75C70">
              <w:rPr>
                <w:rFonts w:eastAsia="等线"/>
                <w:lang w:eastAsia="zh-CN"/>
              </w:rPr>
              <w:t xml:space="preserve">PO, </w:t>
            </w:r>
            <w:r w:rsidR="003B6CEC">
              <w:rPr>
                <w:rFonts w:eastAsia="等线"/>
                <w:lang w:eastAsia="zh-CN"/>
              </w:rPr>
              <w:t xml:space="preserve">as </w:t>
            </w:r>
            <w:r w:rsidR="003B6CEC">
              <w:t>discussed in 8.15.1.</w:t>
            </w:r>
          </w:p>
          <w:p w14:paraId="4A44C8DA" w14:textId="77777777" w:rsidR="000E43A1" w:rsidRDefault="005326D7" w:rsidP="00CF43F9">
            <w:pPr>
              <w:rPr>
                <w:rFonts w:eastAsia="等线"/>
                <w:lang w:eastAsia="zh-CN"/>
              </w:rPr>
            </w:pPr>
            <w:r>
              <w:rPr>
                <w:rFonts w:eastAsia="等线"/>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等线"/>
                <w:lang w:eastAsia="zh-CN"/>
              </w:rPr>
            </w:pPr>
          </w:p>
        </w:tc>
      </w:tr>
    </w:tbl>
    <w:p w14:paraId="7ECE9972" w14:textId="341664D4" w:rsidR="004C1C7A" w:rsidRDefault="004C1C7A" w:rsidP="001366E2"/>
    <w:p w14:paraId="236D8B2A" w14:textId="71142A6E" w:rsidR="00E02F47" w:rsidRDefault="00E02F47" w:rsidP="00E02F47">
      <w:pPr>
        <w:pStyle w:val="3"/>
      </w:pPr>
      <w:bookmarkStart w:id="67" w:name="_Toc85471202"/>
      <w:r>
        <w:t>THIRD ROUND Discussion on WUS Configuration</w:t>
      </w:r>
      <w:bookmarkEnd w:id="67"/>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2"/>
      </w:pPr>
      <w:bookmarkStart w:id="68" w:name="_Toc85471203"/>
      <w:r>
        <w:t>RRC Parameters</w:t>
      </w:r>
      <w:bookmarkEnd w:id="68"/>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9" w:name="_Toc85471204"/>
      <w:r>
        <w:t>Companies’ views and proposals</w:t>
      </w:r>
      <w:bookmarkEnd w:id="69"/>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70" w:name="_Toc85471205"/>
      <w:r>
        <w:t>Appendix A</w:t>
      </w:r>
      <w:bookmarkEnd w:id="70"/>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71" w:name="_Toc85471206"/>
      <w:r>
        <w:t>Reference</w:t>
      </w:r>
      <w:r w:rsidR="00BE0157">
        <w:t>d Documents</w:t>
      </w:r>
      <w:bookmarkEnd w:id="71"/>
    </w:p>
    <w:p w14:paraId="22FD40B0" w14:textId="77777777" w:rsidR="0037687D" w:rsidRDefault="0037687D" w:rsidP="00E656FF">
      <w:pPr>
        <w:pStyle w:val="ab"/>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ab"/>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w:t>
      </w:r>
      <w:proofErr w:type="spellStart"/>
      <w:r>
        <w:t>eMTC</w:t>
      </w:r>
      <w:proofErr w:type="spellEnd"/>
      <w:r>
        <w:t xml:space="preserve"> over NTN  Nokia,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947C" w14:textId="77777777" w:rsidR="0099190E" w:rsidRDefault="0099190E" w:rsidP="00EE1A16">
      <w:r>
        <w:separator/>
      </w:r>
    </w:p>
  </w:endnote>
  <w:endnote w:type="continuationSeparator" w:id="0">
    <w:p w14:paraId="79EFA8F5" w14:textId="77777777" w:rsidR="0099190E" w:rsidRDefault="0099190E" w:rsidP="00EE1A16">
      <w:r>
        <w:continuationSeparator/>
      </w:r>
    </w:p>
  </w:endnote>
  <w:endnote w:type="continuationNotice" w:id="1">
    <w:p w14:paraId="62E875C2" w14:textId="77777777" w:rsidR="0099190E" w:rsidRDefault="00991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440A" w14:textId="77777777" w:rsidR="0099190E" w:rsidRDefault="0099190E" w:rsidP="00EE1A16">
      <w:r>
        <w:separator/>
      </w:r>
    </w:p>
  </w:footnote>
  <w:footnote w:type="continuationSeparator" w:id="0">
    <w:p w14:paraId="2EDA6EA1" w14:textId="77777777" w:rsidR="0099190E" w:rsidRDefault="0099190E" w:rsidP="00EE1A16">
      <w:r>
        <w:continuationSeparator/>
      </w:r>
    </w:p>
  </w:footnote>
  <w:footnote w:type="continuationNotice" w:id="1">
    <w:p w14:paraId="1118D22F" w14:textId="77777777" w:rsidR="0099190E" w:rsidRDefault="00991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link w:val="B2Char"/>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34"/>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semiHidden/>
    <w:unhideWhenUsed/>
    <w:rsid w:val="0012077F"/>
    <w:rPr>
      <w:sz w:val="16"/>
      <w:szCs w:val="16"/>
    </w:rPr>
  </w:style>
  <w:style w:type="paragraph" w:styleId="af2">
    <w:name w:val="annotation text"/>
    <w:basedOn w:val="a"/>
    <w:link w:val="af3"/>
    <w:uiPriority w:val="99"/>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uiPriority w:val="99"/>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a0"/>
    <w:rsid w:val="005A2E77"/>
  </w:style>
  <w:style w:type="character" w:styleId="afa">
    <w:name w:val="Emphasis"/>
    <w:basedOn w:val="a0"/>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18.jpg@01D79A67.FC7D2D5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cid:image003.jpg@01D79B8A.8C924FB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FBC26-3949-408B-B363-9BE7E2D7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16741</Words>
  <Characters>95425</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111943</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Yong Wang</cp:lastModifiedBy>
  <cp:revision>5</cp:revision>
  <dcterms:created xsi:type="dcterms:W3CDTF">2021-10-19T08:43:00Z</dcterms:created>
  <dcterms:modified xsi:type="dcterms:W3CDTF">2021-10-19T09:43:00Z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