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ac"/>
                <w:noProof/>
                <w:lang w:val="en-US" w:eastAsia="zh-CN"/>
              </w:rPr>
              <w:t>1</w:t>
            </w:r>
            <w:r w:rsidR="00A3451F">
              <w:rPr>
                <w:rFonts w:asciiTheme="minorHAnsi" w:eastAsiaTheme="minorEastAsia" w:hAnsiTheme="minorHAnsi" w:cstheme="minorBidi"/>
                <w:noProof/>
                <w:sz w:val="22"/>
                <w:szCs w:val="22"/>
              </w:rPr>
              <w:tab/>
            </w:r>
            <w:r w:rsidR="00A3451F" w:rsidRPr="008660FC">
              <w:rPr>
                <w:rStyle w:val="ac"/>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832C8D">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ac"/>
                <w:noProof/>
                <w:lang w:val="en-US" w:eastAsia="zh-CN"/>
              </w:rPr>
              <w:t>2</w:t>
            </w:r>
            <w:r w:rsidR="00A3451F">
              <w:rPr>
                <w:rFonts w:asciiTheme="minorHAnsi" w:eastAsiaTheme="minorEastAsia" w:hAnsiTheme="minorHAnsi" w:cstheme="minorBidi"/>
                <w:noProof/>
                <w:sz w:val="22"/>
                <w:szCs w:val="22"/>
              </w:rPr>
              <w:tab/>
            </w:r>
            <w:r w:rsidR="00A3451F" w:rsidRPr="008660FC">
              <w:rPr>
                <w:rStyle w:val="ac"/>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832C8D">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ac"/>
                <w:noProof/>
                <w:lang w:val="en-US"/>
              </w:rPr>
              <w:t>3</w:t>
            </w:r>
            <w:r w:rsidR="00A3451F">
              <w:rPr>
                <w:rFonts w:asciiTheme="minorHAnsi" w:eastAsiaTheme="minorEastAsia" w:hAnsiTheme="minorHAnsi" w:cstheme="minorBidi"/>
                <w:noProof/>
                <w:sz w:val="22"/>
                <w:szCs w:val="22"/>
              </w:rPr>
              <w:tab/>
            </w:r>
            <w:r w:rsidR="00A3451F" w:rsidRPr="008660FC">
              <w:rPr>
                <w:rStyle w:val="ac"/>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ac"/>
                <w:noProof/>
                <w:lang w:val="en-US"/>
              </w:rPr>
              <w:t>3.1</w:t>
            </w:r>
            <w:r w:rsidR="00A3451F">
              <w:rPr>
                <w:rFonts w:asciiTheme="minorHAnsi" w:eastAsiaTheme="minorEastAsia" w:hAnsiTheme="minorHAnsi" w:cstheme="minorBidi"/>
                <w:noProof/>
                <w:sz w:val="22"/>
                <w:szCs w:val="22"/>
              </w:rPr>
              <w:tab/>
            </w:r>
            <w:r w:rsidR="00A3451F" w:rsidRPr="008660FC">
              <w:rPr>
                <w:rStyle w:val="ac"/>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ac"/>
                <w:noProof/>
              </w:rPr>
              <w:t>3.1.1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ac"/>
                <w:noProof/>
                <w:lang w:eastAsia="zh-CN"/>
              </w:rPr>
              <w:t>3.1.2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ac"/>
                <w:noProof/>
                <w:lang w:eastAsia="zh-CN"/>
              </w:rPr>
              <w:t>3.2</w:t>
            </w:r>
            <w:r w:rsidR="00A3451F">
              <w:rPr>
                <w:rFonts w:asciiTheme="minorHAnsi" w:eastAsiaTheme="minorEastAsia" w:hAnsiTheme="minorHAnsi" w:cstheme="minorBidi"/>
                <w:noProof/>
                <w:sz w:val="22"/>
                <w:szCs w:val="22"/>
              </w:rPr>
              <w:tab/>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ac"/>
                <w:noProof/>
              </w:rPr>
              <w:t>3.2.1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ac"/>
                <w:noProof/>
                <w:lang w:eastAsia="zh-CN"/>
              </w:rPr>
              <w:t>3.2.2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ac"/>
                <w:noProof/>
                <w:lang w:eastAsia="zh-CN"/>
              </w:rPr>
              <w:t>3.2.3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ac"/>
                <w:noProof/>
              </w:rPr>
              <w:t>3.3</w:t>
            </w:r>
            <w:r w:rsidR="00A3451F">
              <w:rPr>
                <w:rFonts w:asciiTheme="minorHAnsi" w:eastAsiaTheme="minorEastAsia" w:hAnsiTheme="minorHAnsi" w:cstheme="minorBidi"/>
                <w:noProof/>
                <w:sz w:val="22"/>
                <w:szCs w:val="22"/>
              </w:rPr>
              <w:tab/>
            </w:r>
            <w:r w:rsidR="00A3451F" w:rsidRPr="008660FC">
              <w:rPr>
                <w:rStyle w:val="ac"/>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ac"/>
                <w:noProof/>
              </w:rPr>
              <w:t>3.3.1</w:t>
            </w:r>
            <w:r w:rsidR="00A3451F">
              <w:rPr>
                <w:rFonts w:asciiTheme="minorHAnsi" w:eastAsiaTheme="minorEastAsia" w:hAnsiTheme="minorHAnsi" w:cstheme="minorBidi"/>
                <w:noProof/>
                <w:sz w:val="22"/>
                <w:szCs w:val="22"/>
              </w:rPr>
              <w:tab/>
            </w:r>
            <w:r w:rsidR="00A3451F" w:rsidRPr="008660FC">
              <w:rPr>
                <w:rStyle w:val="ac"/>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ac"/>
                <w:noProof/>
                <w:lang w:eastAsia="zh-CN"/>
              </w:rPr>
              <w:t>3.3.2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ac"/>
                <w:noProof/>
                <w:lang w:eastAsia="zh-CN"/>
              </w:rPr>
              <w:t>3.3.3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ac"/>
                <w:noProof/>
                <w:lang w:val="en-US"/>
              </w:rPr>
              <w:t>3.4</w:t>
            </w:r>
            <w:r w:rsidR="00A3451F">
              <w:rPr>
                <w:rFonts w:asciiTheme="minorHAnsi" w:eastAsiaTheme="minorEastAsia" w:hAnsiTheme="minorHAnsi" w:cstheme="minorBidi"/>
                <w:noProof/>
                <w:sz w:val="22"/>
                <w:szCs w:val="22"/>
              </w:rPr>
              <w:tab/>
            </w:r>
            <w:r w:rsidR="00A3451F" w:rsidRPr="008660FC">
              <w:rPr>
                <w:rStyle w:val="ac"/>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ac"/>
                <w:noProof/>
              </w:rPr>
              <w:t>3.4.1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ac"/>
                <w:noProof/>
                <w:lang w:eastAsia="zh-CN"/>
              </w:rPr>
              <w:t>3.4.2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ac"/>
                <w:noProof/>
                <w:lang w:eastAsia="zh-CN"/>
              </w:rPr>
              <w:t>3.4.3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832C8D">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ac"/>
                <w:noProof/>
                <w:lang w:val="en-US"/>
              </w:rPr>
              <w:t>4</w:t>
            </w:r>
            <w:r w:rsidR="00A3451F">
              <w:rPr>
                <w:rFonts w:asciiTheme="minorHAnsi" w:eastAsiaTheme="minorEastAsia" w:hAnsiTheme="minorHAnsi" w:cstheme="minorBidi"/>
                <w:noProof/>
                <w:sz w:val="22"/>
                <w:szCs w:val="22"/>
              </w:rPr>
              <w:tab/>
            </w:r>
            <w:r w:rsidR="00A3451F" w:rsidRPr="008660FC">
              <w:rPr>
                <w:rStyle w:val="ac"/>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ac"/>
                <w:noProof/>
              </w:rPr>
              <w:t>4.1.1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ac"/>
                <w:noProof/>
                <w:lang w:eastAsia="zh-CN"/>
              </w:rPr>
              <w:t>4.1.2</w:t>
            </w:r>
            <w:r w:rsidR="00A3451F">
              <w:rPr>
                <w:rFonts w:asciiTheme="minorHAnsi" w:eastAsiaTheme="minorEastAsia" w:hAnsiTheme="minorHAnsi" w:cstheme="minorBidi"/>
                <w:noProof/>
                <w:sz w:val="22"/>
                <w:szCs w:val="22"/>
              </w:rPr>
              <w:tab/>
            </w:r>
            <w:r w:rsidR="00A3451F" w:rsidRPr="008660FC">
              <w:rPr>
                <w:rStyle w:val="ac"/>
                <w:noProof/>
              </w:rPr>
              <w:t xml:space="preserve">FIRST ROUND Discussion on </w:t>
            </w:r>
            <w:r w:rsidR="00A3451F" w:rsidRPr="008660FC">
              <w:rPr>
                <w:rStyle w:val="ac"/>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ac"/>
                <w:noProof/>
                <w:lang w:eastAsia="zh-CN"/>
              </w:rPr>
              <w:t>4.1.3</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832C8D">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ac"/>
                <w:noProof/>
                <w:lang w:val="en-US"/>
              </w:rPr>
              <w:t>5</w:t>
            </w:r>
            <w:r w:rsidR="00A3451F">
              <w:rPr>
                <w:rFonts w:asciiTheme="minorHAnsi" w:eastAsiaTheme="minorEastAsia" w:hAnsiTheme="minorHAnsi" w:cstheme="minorBidi"/>
                <w:noProof/>
                <w:sz w:val="22"/>
                <w:szCs w:val="22"/>
              </w:rPr>
              <w:tab/>
            </w:r>
            <w:r w:rsidR="00A3451F" w:rsidRPr="008660FC">
              <w:rPr>
                <w:rStyle w:val="ac"/>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ac"/>
                <w:noProof/>
              </w:rPr>
              <w:t>5.1</w:t>
            </w:r>
            <w:r w:rsidR="00A3451F">
              <w:rPr>
                <w:rFonts w:asciiTheme="minorHAnsi" w:eastAsiaTheme="minorEastAsia" w:hAnsiTheme="minorHAnsi" w:cstheme="minorBidi"/>
                <w:noProof/>
                <w:sz w:val="22"/>
                <w:szCs w:val="22"/>
              </w:rPr>
              <w:tab/>
            </w:r>
            <w:r w:rsidR="00A3451F" w:rsidRPr="008660FC">
              <w:rPr>
                <w:rStyle w:val="ac"/>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ac"/>
                <w:noProof/>
              </w:rPr>
              <w:t>5.1.1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ac"/>
                <w:noProof/>
                <w:lang w:eastAsia="zh-CN"/>
              </w:rPr>
              <w:t>5.1.2</w:t>
            </w:r>
            <w:r w:rsidR="00A3451F">
              <w:rPr>
                <w:rFonts w:asciiTheme="minorHAnsi" w:eastAsiaTheme="minorEastAsia" w:hAnsiTheme="minorHAnsi" w:cstheme="minorBidi"/>
                <w:noProof/>
                <w:sz w:val="22"/>
                <w:szCs w:val="22"/>
              </w:rPr>
              <w:tab/>
            </w:r>
            <w:r w:rsidR="00A3451F" w:rsidRPr="008660FC">
              <w:rPr>
                <w:rStyle w:val="ac"/>
                <w:noProof/>
              </w:rPr>
              <w:t xml:space="preserve">SECOND ROUND Discussion on </w:t>
            </w:r>
            <w:r w:rsidR="00A3451F" w:rsidRPr="008660FC">
              <w:rPr>
                <w:rStyle w:val="ac"/>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ac"/>
                <w:noProof/>
                <w:lang w:val="en-US"/>
              </w:rPr>
              <w:t>5.2</w:t>
            </w:r>
            <w:r w:rsidR="00A3451F">
              <w:rPr>
                <w:rFonts w:asciiTheme="minorHAnsi" w:eastAsiaTheme="minorEastAsia" w:hAnsiTheme="minorHAnsi" w:cstheme="minorBidi"/>
                <w:noProof/>
                <w:sz w:val="22"/>
                <w:szCs w:val="22"/>
              </w:rPr>
              <w:tab/>
            </w:r>
            <w:r w:rsidR="00A3451F" w:rsidRPr="008660FC">
              <w:rPr>
                <w:rStyle w:val="ac"/>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ac"/>
                <w:noProof/>
              </w:rPr>
              <w:t>5.2.1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ac"/>
                <w:noProof/>
              </w:rPr>
              <w:t>5.3</w:t>
            </w:r>
            <w:r w:rsidR="00A3451F">
              <w:rPr>
                <w:rFonts w:asciiTheme="minorHAnsi" w:eastAsiaTheme="minorEastAsia" w:hAnsiTheme="minorHAnsi" w:cstheme="minorBidi"/>
                <w:noProof/>
                <w:sz w:val="22"/>
                <w:szCs w:val="22"/>
              </w:rPr>
              <w:tab/>
            </w:r>
            <w:r w:rsidR="00A3451F" w:rsidRPr="008660FC">
              <w:rPr>
                <w:rStyle w:val="ac"/>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ac"/>
                <w:noProof/>
              </w:rPr>
              <w:t>5.3.1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ac"/>
                <w:noProof/>
              </w:rPr>
              <w:t>5.4</w:t>
            </w:r>
            <w:r w:rsidR="00A3451F">
              <w:rPr>
                <w:rFonts w:asciiTheme="minorHAnsi" w:eastAsiaTheme="minorEastAsia" w:hAnsiTheme="minorHAnsi" w:cstheme="minorBidi"/>
                <w:noProof/>
                <w:sz w:val="22"/>
                <w:szCs w:val="22"/>
              </w:rPr>
              <w:tab/>
            </w:r>
            <w:r w:rsidR="00A3451F" w:rsidRPr="008660FC">
              <w:rPr>
                <w:rStyle w:val="ac"/>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ac"/>
                <w:noProof/>
              </w:rPr>
              <w:t>5.4.1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ac"/>
                <w:noProof/>
              </w:rPr>
              <w:t>5.5</w:t>
            </w:r>
            <w:r w:rsidR="00A3451F">
              <w:rPr>
                <w:rFonts w:asciiTheme="minorHAnsi" w:eastAsiaTheme="minorEastAsia" w:hAnsiTheme="minorHAnsi" w:cstheme="minorBidi"/>
                <w:noProof/>
                <w:sz w:val="22"/>
                <w:szCs w:val="22"/>
              </w:rPr>
              <w:tab/>
            </w:r>
            <w:r w:rsidR="00A3451F" w:rsidRPr="008660FC">
              <w:rPr>
                <w:rStyle w:val="ac"/>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ac"/>
                <w:noProof/>
              </w:rPr>
              <w:t>5.5.1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832C8D">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ac"/>
                <w:noProof/>
                <w:lang w:val="en-US"/>
              </w:rPr>
              <w:t>6</w:t>
            </w:r>
            <w:r w:rsidR="00A3451F">
              <w:rPr>
                <w:rFonts w:asciiTheme="minorHAnsi" w:eastAsiaTheme="minorEastAsia" w:hAnsiTheme="minorHAnsi" w:cstheme="minorBidi"/>
                <w:noProof/>
                <w:sz w:val="22"/>
                <w:szCs w:val="22"/>
              </w:rPr>
              <w:tab/>
            </w:r>
            <w:r w:rsidR="00A3451F" w:rsidRPr="008660FC">
              <w:rPr>
                <w:rStyle w:val="ac"/>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ac"/>
                <w:noProof/>
              </w:rPr>
              <w:t>6.1</w:t>
            </w:r>
            <w:r w:rsidR="00A3451F">
              <w:rPr>
                <w:rFonts w:asciiTheme="minorHAnsi" w:eastAsiaTheme="minorEastAsia" w:hAnsiTheme="minorHAnsi" w:cstheme="minorBidi"/>
                <w:noProof/>
                <w:sz w:val="22"/>
                <w:szCs w:val="22"/>
              </w:rPr>
              <w:tab/>
            </w:r>
            <w:r w:rsidR="00A3451F" w:rsidRPr="008660FC">
              <w:rPr>
                <w:rStyle w:val="ac"/>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ac"/>
                <w:noProof/>
              </w:rPr>
              <w:t>6.1.1</w:t>
            </w:r>
            <w:r w:rsidR="00A3451F">
              <w:rPr>
                <w:rFonts w:asciiTheme="minorHAnsi" w:eastAsiaTheme="minorEastAsia" w:hAnsiTheme="minorHAnsi" w:cstheme="minorBidi"/>
                <w:noProof/>
                <w:sz w:val="22"/>
                <w:szCs w:val="22"/>
              </w:rPr>
              <w:tab/>
            </w:r>
            <w:r w:rsidR="00A3451F" w:rsidRPr="008660FC">
              <w:rPr>
                <w:rStyle w:val="ac"/>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ac"/>
                <w:noProof/>
              </w:rPr>
              <w:t>6.1.2</w:t>
            </w:r>
            <w:r w:rsidR="00A3451F">
              <w:rPr>
                <w:rFonts w:asciiTheme="minorHAnsi" w:eastAsiaTheme="minorEastAsia" w:hAnsiTheme="minorHAnsi" w:cstheme="minorBidi"/>
                <w:noProof/>
                <w:sz w:val="22"/>
                <w:szCs w:val="22"/>
              </w:rPr>
              <w:tab/>
            </w:r>
            <w:r w:rsidR="00A3451F" w:rsidRPr="008660FC">
              <w:rPr>
                <w:rStyle w:val="ac"/>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ac"/>
                <w:noProof/>
              </w:rPr>
              <w:t>6.2</w:t>
            </w:r>
            <w:r w:rsidR="00A3451F">
              <w:rPr>
                <w:rFonts w:asciiTheme="minorHAnsi" w:eastAsiaTheme="minorEastAsia" w:hAnsiTheme="minorHAnsi" w:cstheme="minorBidi"/>
                <w:noProof/>
                <w:sz w:val="22"/>
                <w:szCs w:val="22"/>
              </w:rPr>
              <w:tab/>
            </w:r>
            <w:r w:rsidR="00A3451F" w:rsidRPr="008660FC">
              <w:rPr>
                <w:rStyle w:val="ac"/>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ac"/>
                <w:noProof/>
              </w:rPr>
              <w:t>6.2.1</w:t>
            </w:r>
            <w:r w:rsidR="00A3451F">
              <w:rPr>
                <w:rFonts w:asciiTheme="minorHAnsi" w:eastAsiaTheme="minorEastAsia" w:hAnsiTheme="minorHAnsi" w:cstheme="minorBidi"/>
                <w:noProof/>
                <w:sz w:val="22"/>
                <w:szCs w:val="22"/>
              </w:rPr>
              <w:tab/>
            </w:r>
            <w:r w:rsidR="00A3451F" w:rsidRPr="008660FC">
              <w:rPr>
                <w:rStyle w:val="ac"/>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832C8D">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ac"/>
                <w:noProof/>
              </w:rPr>
              <w:t>6.3</w:t>
            </w:r>
            <w:r w:rsidR="00A3451F">
              <w:rPr>
                <w:rFonts w:asciiTheme="minorHAnsi" w:eastAsiaTheme="minorEastAsia" w:hAnsiTheme="minorHAnsi" w:cstheme="minorBidi"/>
                <w:noProof/>
                <w:sz w:val="22"/>
                <w:szCs w:val="22"/>
              </w:rPr>
              <w:tab/>
            </w:r>
            <w:r w:rsidR="00A3451F" w:rsidRPr="008660FC">
              <w:rPr>
                <w:rStyle w:val="ac"/>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832C8D">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ac"/>
                <w:noProof/>
              </w:rPr>
              <w:t>6.3.1</w:t>
            </w:r>
            <w:r w:rsidR="00A3451F">
              <w:rPr>
                <w:rFonts w:asciiTheme="minorHAnsi" w:eastAsiaTheme="minorEastAsia" w:hAnsiTheme="minorHAnsi" w:cstheme="minorBidi"/>
                <w:noProof/>
                <w:sz w:val="22"/>
                <w:szCs w:val="22"/>
              </w:rPr>
              <w:tab/>
            </w:r>
            <w:r w:rsidR="00A3451F" w:rsidRPr="008660FC">
              <w:rPr>
                <w:rStyle w:val="ac"/>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832C8D">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ac"/>
                <w:noProof/>
                <w:lang w:val="en-US"/>
              </w:rPr>
              <w:t>7</w:t>
            </w:r>
            <w:r w:rsidR="00A3451F">
              <w:rPr>
                <w:rFonts w:asciiTheme="minorHAnsi" w:eastAsiaTheme="minorEastAsia" w:hAnsiTheme="minorHAnsi" w:cstheme="minorBidi"/>
                <w:noProof/>
                <w:sz w:val="22"/>
                <w:szCs w:val="22"/>
              </w:rPr>
              <w:tab/>
            </w:r>
            <w:r w:rsidR="00A3451F" w:rsidRPr="008660FC">
              <w:rPr>
                <w:rStyle w:val="ac"/>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832C8D">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ac"/>
                <w:noProof/>
                <w:lang w:val="en-US"/>
              </w:rPr>
              <w:t>8</w:t>
            </w:r>
            <w:r w:rsidR="00A3451F">
              <w:rPr>
                <w:rFonts w:asciiTheme="minorHAnsi" w:eastAsiaTheme="minorEastAsia" w:hAnsiTheme="minorHAnsi" w:cstheme="minorBidi"/>
                <w:noProof/>
                <w:sz w:val="22"/>
                <w:szCs w:val="22"/>
              </w:rPr>
              <w:tab/>
            </w:r>
            <w:r w:rsidR="00A3451F" w:rsidRPr="008660FC">
              <w:rPr>
                <w:rStyle w:val="ac"/>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a8"/>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a8"/>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a8"/>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a8"/>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1"/>
        <w:rPr>
          <w:rStyle w:val="20"/>
        </w:rPr>
      </w:pPr>
      <w:bookmarkStart w:id="2" w:name="_Toc85092313"/>
      <w:r>
        <w:rPr>
          <w:rStyle w:val="20"/>
        </w:rPr>
        <w:lastRenderedPageBreak/>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5092314"/>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092315"/>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074C42">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2.9pt" equationxml="&lt;">
                  <v:imagedata r:id="rId11" o:title="" chromakey="white"/>
                </v:shape>
              </w:pict>
            </w:r>
            <w:r>
              <w:rPr>
                <w:b/>
                <w:i/>
              </w:rPr>
              <w:t xml:space="preserve"> , UE determines the next available NPRACH occasion after uplink slot </w:t>
            </w:r>
            <w:r w:rsidR="00074C42">
              <w:rPr>
                <w:rFonts w:cs="Times"/>
                <w:position w:val="-8"/>
                <w:lang w:val="en-GB" w:eastAsia="en-US"/>
              </w:rPr>
              <w:pict w14:anchorId="7A716991">
                <v:shape id="_x0000_i1026" type="#_x0000_t75" style="width:52pt;height:14.1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ab"/>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9.15pt;height:13.3pt" o:ole="">
            <v:imagedata r:id="rId14" o:title=""/>
          </v:shape>
          <o:OLEObject Type="Embed" ProgID="Equation.3" ShapeID="_x0000_i1027" DrawAspect="Content" ObjectID="_1695770885"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 xml:space="preserve">Huawei, </w:t>
            </w:r>
            <w:proofErr w:type="spellStart"/>
            <w:r>
              <w:rPr>
                <w:rFonts w:eastAsia="等线"/>
              </w:rPr>
              <w:t>HiSilicon</w:t>
            </w:r>
            <w:proofErr w:type="spellEnd"/>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proofErr w:type="spellStart"/>
            <w:r>
              <w:rPr>
                <w:rFonts w:eastAsia="等线"/>
                <w:lang w:eastAsia="zh-CN"/>
              </w:rPr>
              <w:t>GateHouse</w:t>
            </w:r>
            <w:proofErr w:type="spellEnd"/>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proofErr w:type="spellStart"/>
            <w:r>
              <w:rPr>
                <w:rFonts w:eastAsia="等线"/>
                <w:lang w:eastAsia="zh-CN"/>
              </w:rPr>
              <w:t>Novamin</w:t>
            </w:r>
            <w:r>
              <w:t>t</w:t>
            </w:r>
            <w:proofErr w:type="spellEnd"/>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proofErr w:type="spellStart"/>
      <w:r w:rsidRPr="00295F15">
        <w:rPr>
          <w:i/>
          <w:iCs/>
          <w:lang w:eastAsia="x-none"/>
        </w:rPr>
        <w:t>K</w:t>
      </w:r>
      <w:r w:rsidRPr="00295F15">
        <w:rPr>
          <w:i/>
          <w:iCs/>
          <w:vertAlign w:val="subscript"/>
          <w:lang w:eastAsia="x-none"/>
        </w:rPr>
        <w:t>offset</w:t>
      </w:r>
      <w:proofErr w:type="spellEnd"/>
      <w:r w:rsidRPr="00295F15">
        <w:rPr>
          <w:lang w:eastAsia="x-none"/>
        </w:rPr>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092318"/>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lastRenderedPageBreak/>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w:t>
            </w:r>
            <w:r>
              <w:lastRenderedPageBreak/>
              <w:t xml:space="preserve">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55pt;height:92pt" o:ole="">
                  <v:imagedata r:id="rId17" o:title=""/>
                </v:shape>
                <o:OLEObject Type="Embed" ProgID="Visio.Drawing.15" ShapeID="_x0000_i1028" DrawAspect="Content" ObjectID="_1695770886"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 xml:space="preserve">consistency with other agreements on timing relationships regarding </w:t>
            </w:r>
            <w:proofErr w:type="spellStart"/>
            <w:r w:rsidR="00CE4AA6">
              <w:rPr>
                <w:rFonts w:eastAsia="等线"/>
                <w:lang w:eastAsia="zh-CN"/>
              </w:rPr>
              <w:t>K_offset</w:t>
            </w:r>
            <w:proofErr w:type="spellEnd"/>
            <w:r w:rsidR="00C00B51">
              <w:rPr>
                <w:rFonts w:eastAsia="等线"/>
                <w:lang w:eastAsia="zh-CN"/>
              </w:rPr>
              <w:t xml:space="preserve">, and using </w:t>
            </w:r>
            <w:proofErr w:type="spellStart"/>
            <w:r w:rsidR="00C00B51">
              <w:rPr>
                <w:rFonts w:eastAsia="等线"/>
                <w:lang w:eastAsia="zh-CN"/>
              </w:rPr>
              <w:t>K_offset</w:t>
            </w:r>
            <w:proofErr w:type="spellEnd"/>
            <w:r w:rsidR="00C00B51">
              <w:rPr>
                <w:rFonts w:eastAsia="等线"/>
                <w:lang w:eastAsia="zh-CN"/>
              </w:rPr>
              <w:t xml:space="preserve"> for PRACH retransmission for both NB-IoT and </w:t>
            </w:r>
            <w:proofErr w:type="spellStart"/>
            <w:r w:rsidR="00C00B51">
              <w:rPr>
                <w:rFonts w:eastAsia="等线"/>
                <w:lang w:eastAsia="zh-CN"/>
              </w:rPr>
              <w:t>eMTC</w:t>
            </w:r>
            <w:proofErr w:type="spellEnd"/>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proofErr w:type="spellStart"/>
            <w:r>
              <w:rPr>
                <w:rFonts w:eastAsia="等线"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lastRenderedPageBreak/>
              <w:t>Lenovo</w:t>
            </w:r>
            <w:r>
              <w:rPr>
                <w:rFonts w:eastAsia="等线"/>
                <w:lang w:eastAsia="zh-CN"/>
              </w:rPr>
              <w:t xml:space="preserve">, </w:t>
            </w:r>
            <w:proofErr w:type="spellStart"/>
            <w:r>
              <w:rPr>
                <w:rFonts w:eastAsia="等线"/>
                <w:lang w:eastAsia="zh-CN"/>
              </w:rPr>
              <w:t>MotoM</w:t>
            </w:r>
            <w:proofErr w:type="spellEnd"/>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w:t>
            </w:r>
            <w:proofErr w:type="spellStart"/>
            <w:r>
              <w:rPr>
                <w:rFonts w:eastAsia="等线"/>
                <w:lang w:eastAsia="zh-CN"/>
              </w:rPr>
              <w:t>NBIoT</w:t>
            </w:r>
            <w:proofErr w:type="spellEnd"/>
            <w:r>
              <w:rPr>
                <w:rFonts w:eastAsia="等线"/>
                <w:lang w:eastAsia="zh-CN"/>
              </w:rPr>
              <w:t xml:space="preserve"> and “</w:t>
            </w:r>
            <w:r>
              <w:t>subframe n+5</w:t>
            </w:r>
            <w:r>
              <w:rPr>
                <w:rFonts w:eastAsia="等线"/>
                <w:lang w:eastAsia="zh-CN"/>
              </w:rPr>
              <w:t xml:space="preserve">” in </w:t>
            </w:r>
            <w:proofErr w:type="spellStart"/>
            <w:r>
              <w:rPr>
                <w:rFonts w:eastAsia="等线"/>
                <w:lang w:eastAsia="zh-CN"/>
              </w:rPr>
              <w:t>eMTC</w:t>
            </w:r>
            <w:proofErr w:type="spellEnd"/>
            <w:r>
              <w:rPr>
                <w:rFonts w:eastAsia="等线"/>
                <w:lang w:eastAsia="zh-CN"/>
              </w:rPr>
              <w:t xml:space="preserve"> are Uplink subframe n, so </w:t>
            </w:r>
            <w:proofErr w:type="spellStart"/>
            <w:r>
              <w:rPr>
                <w:rFonts w:eastAsia="等线" w:hint="eastAsia"/>
                <w:lang w:eastAsia="zh-CN"/>
              </w:rPr>
              <w:t>K</w:t>
            </w:r>
            <w:r>
              <w:rPr>
                <w:rFonts w:eastAsia="等线"/>
                <w:lang w:eastAsia="zh-CN"/>
              </w:rPr>
              <w:t>_offset</w:t>
            </w:r>
            <w:proofErr w:type="spellEnd"/>
            <w:r>
              <w:rPr>
                <w:rFonts w:eastAsia="等线"/>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等线"/>
                <w:lang w:eastAsia="zh-CN"/>
              </w:rPr>
              <w:t>Koffset</w:t>
            </w:r>
            <w:proofErr w:type="spellEnd"/>
            <w:r>
              <w:rPr>
                <w:rFonts w:eastAsia="等线"/>
                <w:lang w:eastAsia="zh-CN"/>
              </w:rPr>
              <w:t xml:space="preserve">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 xml:space="preserve">upport for </w:t>
            </w:r>
            <w:proofErr w:type="spellStart"/>
            <w:r>
              <w:rPr>
                <w:rFonts w:eastAsia="等线"/>
                <w:lang w:eastAsia="zh-CN"/>
              </w:rPr>
              <w:t>eMTC</w:t>
            </w:r>
            <w:proofErr w:type="spellEnd"/>
          </w:p>
        </w:tc>
        <w:tc>
          <w:tcPr>
            <w:tcW w:w="6361" w:type="dxa"/>
          </w:tcPr>
          <w:p w14:paraId="0DF50D5B" w14:textId="6B0068D8" w:rsidR="00DD773D" w:rsidRDefault="00DD773D" w:rsidP="00DD773D">
            <w:r>
              <w:rPr>
                <w:rFonts w:eastAsia="等线"/>
                <w:lang w:eastAsia="zh-CN"/>
              </w:rPr>
              <w:t xml:space="preserve">For NB-IoT, subframe n is a DL subframe, thus, delayed by </w:t>
            </w:r>
            <w:proofErr w:type="spellStart"/>
            <w:r>
              <w:rPr>
                <w:rFonts w:eastAsia="等线"/>
                <w:lang w:eastAsia="zh-CN"/>
              </w:rPr>
              <w:t>Koffset</w:t>
            </w:r>
            <w:proofErr w:type="spellEnd"/>
            <w:r>
              <w:rPr>
                <w:rFonts w:eastAsia="等线"/>
                <w:lang w:eastAsia="zh-CN"/>
              </w:rPr>
              <w:t xml:space="preserve">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B97CEF" w:rsidP="00B97CEF">
            <w:pPr>
              <w:rPr>
                <w:rFonts w:eastAsia="等线"/>
                <w:lang w:eastAsia="zh-CN"/>
              </w:rPr>
            </w:pPr>
            <w:r>
              <w:rPr>
                <w:lang w:val="en-GB"/>
              </w:rPr>
              <w:object w:dxaOrig="24580" w:dyaOrig="5330" w14:anchorId="55505AA8">
                <v:shape id="_x0000_i1029" type="#_x0000_t75" style="width:290.1pt;height:62.45pt" o:ole="">
                  <v:imagedata r:id="rId20" o:title=""/>
                </v:shape>
                <o:OLEObject Type="Embed" ProgID="Visio.Drawing.11" ShapeID="_x0000_i1029" DrawAspect="Content" ObjectID="_1695770887" r:id="rId21"/>
              </w:object>
            </w:r>
            <w:r>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proofErr w:type="spellStart"/>
            <w:r>
              <w:rPr>
                <w:rFonts w:eastAsia="等线"/>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8"/>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8"/>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8"/>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w:t>
            </w:r>
            <w:proofErr w:type="spellStart"/>
            <w:r>
              <w:t>Koffset</w:t>
            </w:r>
            <w:proofErr w:type="spellEnd"/>
            <w:r>
              <w:t xml:space="preserve">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w:t>
      </w:r>
      <w:proofErr w:type="spellStart"/>
      <w:r w:rsidRPr="007670CE">
        <w:rPr>
          <w:b/>
          <w:highlight w:val="cyan"/>
          <w:lang w:eastAsia="x-none"/>
        </w:rPr>
        <w:t>Koffset</w:t>
      </w:r>
      <w:proofErr w:type="spellEnd"/>
      <w:r w:rsidRPr="007670CE">
        <w:rPr>
          <w:b/>
          <w:highlight w:val="cyan"/>
          <w:lang w:eastAsia="x-none"/>
        </w:rPr>
        <w:t xml:space="preserve">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 xml:space="preserve">For </w:t>
      </w:r>
      <w:proofErr w:type="spellStart"/>
      <w:r>
        <w:rPr>
          <w:lang w:eastAsia="x-none"/>
        </w:rPr>
        <w:t>eMTC</w:t>
      </w:r>
      <w:proofErr w:type="spellEnd"/>
      <w:r>
        <w:rPr>
          <w:lang w:eastAsia="x-none"/>
        </w:rPr>
        <w:t xml:space="preserve"> in IoT NTN, if the UE determines that a preamble retransmission is necessary, the choice of a suitable preamble retransmission subframe shall be delayed by </w:t>
      </w:r>
      <w:proofErr w:type="spellStart"/>
      <w:r>
        <w:rPr>
          <w:lang w:eastAsia="x-none"/>
        </w:rPr>
        <w:t>Koffset</w:t>
      </w:r>
      <w:proofErr w:type="spellEnd"/>
      <w:r>
        <w:rPr>
          <w:lang w:eastAsia="x-none"/>
        </w:rPr>
        <w:t xml:space="preserve"> as compared to current specifications.</w:t>
      </w:r>
    </w:p>
    <w:p w14:paraId="0A2CED5E" w14:textId="631D10F5" w:rsidR="007A41D8" w:rsidRDefault="007A41D8" w:rsidP="007A41D8">
      <w:pPr>
        <w:pStyle w:val="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092322"/>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b"/>
              <w:rPr>
                <w:lang w:val="en-GB"/>
              </w:rPr>
            </w:pPr>
            <w:bookmarkStart w:id="21"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 compared to current specification.</w:t>
            </w:r>
            <w:r>
              <w:rPr>
                <w:b/>
                <w:bCs/>
                <w:i/>
                <w:iCs/>
                <w:lang w:val="en-GB"/>
              </w:rPr>
              <w:t xml:space="preserve">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is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ab"/>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proofErr w:type="spellStart"/>
            <w:r>
              <w:rPr>
                <w:rFonts w:eastAsia="等线"/>
              </w:rPr>
              <w:t>Mavenir</w:t>
            </w:r>
            <w:proofErr w:type="spellEnd"/>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等线"/>
              </w:rPr>
            </w:pPr>
            <w:r>
              <w:rPr>
                <w:rFonts w:eastAsia="等线"/>
              </w:rPr>
              <w:t xml:space="preserve">Also, </w:t>
            </w:r>
            <w:r w:rsidR="00A3338B">
              <w:rPr>
                <w:rFonts w:eastAsia="等线"/>
              </w:rPr>
              <w:t xml:space="preserve">it seems that there has been no agreement on introducing </w:t>
            </w:r>
            <w:proofErr w:type="spellStart"/>
            <w:r w:rsidR="00A3338B">
              <w:rPr>
                <w:rFonts w:eastAsia="等线"/>
              </w:rPr>
              <w:t>K_mac</w:t>
            </w:r>
            <w:proofErr w:type="spellEnd"/>
            <w:r w:rsidR="00A3338B">
              <w:rPr>
                <w:rFonts w:eastAsia="等线"/>
              </w:rPr>
              <w:t xml:space="preserve"> in IoT NTN (which is needed to complete the spec for IoT NTN). We suggest to re-use the relevant NR NTN agreements on </w:t>
            </w:r>
            <w:proofErr w:type="spellStart"/>
            <w:r w:rsidR="00A3338B">
              <w:rPr>
                <w:rFonts w:eastAsia="等线"/>
              </w:rPr>
              <w:t>K_mac</w:t>
            </w:r>
            <w:proofErr w:type="spellEnd"/>
            <w:r w:rsidR="00A3338B">
              <w:rPr>
                <w:rFonts w:eastAsia="等线"/>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 xml:space="preserve">downlink subframe n + 4 + </w:t>
            </w:r>
            <w:proofErr w:type="spellStart"/>
            <w:r w:rsidRPr="000C7A11">
              <w:rPr>
                <w:rFonts w:eastAsia="等线"/>
              </w:rPr>
              <w:t>K_mac</w:t>
            </w:r>
            <w:proofErr w:type="spellEnd"/>
            <w:r w:rsidRPr="000C7A11">
              <w:rPr>
                <w:rFonts w:eastAsia="等线"/>
              </w:rPr>
              <w:t xml:space="preserve">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lastRenderedPageBreak/>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proofErr w:type="spellStart"/>
            <w:r>
              <w:rPr>
                <w:rFonts w:eastAsia="等线" w:hint="eastAsia"/>
                <w:lang w:eastAsia="zh-CN"/>
              </w:rPr>
              <w:lastRenderedPageBreak/>
              <w:t>Spreadtrum</w:t>
            </w:r>
            <w:proofErr w:type="spellEnd"/>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proofErr w:type="spellStart"/>
            <w:r>
              <w:rPr>
                <w:rFonts w:eastAsia="等线"/>
              </w:rPr>
              <w:t>Mavenir</w:t>
            </w:r>
            <w:proofErr w:type="spellEnd"/>
            <w:r>
              <w:rPr>
                <w:rFonts w:eastAsia="等线"/>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 xml:space="preserve">gree with Ericsson that </w:t>
            </w:r>
            <w:proofErr w:type="spellStart"/>
            <w:r>
              <w:rPr>
                <w:rFonts w:eastAsia="等线"/>
                <w:lang w:eastAsia="zh-CN"/>
              </w:rPr>
              <w:t>K_mac</w:t>
            </w:r>
            <w:proofErr w:type="spellEnd"/>
            <w:r>
              <w:rPr>
                <w:rFonts w:eastAsia="等线"/>
                <w:lang w:eastAsia="zh-CN"/>
              </w:rPr>
              <w:t xml:space="preserve"> shall be taken into account.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proofErr w:type="spellStart"/>
            <w:r>
              <w:rPr>
                <w:rFonts w:eastAsia="等线"/>
                <w:lang w:eastAsia="zh-CN"/>
              </w:rPr>
              <w:t>GateHouse</w:t>
            </w:r>
            <w:proofErr w:type="spellEnd"/>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proofErr w:type="spellStart"/>
            <w:r>
              <w:rPr>
                <w:rFonts w:eastAsia="等线"/>
              </w:rPr>
              <w:t>Mavenir</w:t>
            </w:r>
            <w:proofErr w:type="spellEnd"/>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等线"/>
                <w:lang w:eastAsia="zh-CN"/>
              </w:rPr>
            </w:pPr>
            <w:r>
              <w:rPr>
                <w:rFonts w:eastAsia="等线"/>
              </w:rPr>
              <w:t xml:space="preserve">Also, it seems that there has been no agreement on introducing </w:t>
            </w:r>
            <w:proofErr w:type="spellStart"/>
            <w:r>
              <w:rPr>
                <w:rFonts w:eastAsia="等线"/>
              </w:rPr>
              <w:t>K_mac</w:t>
            </w:r>
            <w:proofErr w:type="spellEnd"/>
            <w:r>
              <w:rPr>
                <w:rFonts w:eastAsia="等线"/>
              </w:rPr>
              <w:t xml:space="preserve"> in </w:t>
            </w:r>
            <w:proofErr w:type="spellStart"/>
            <w:r>
              <w:rPr>
                <w:rFonts w:eastAsia="等线"/>
              </w:rPr>
              <w:t>eMTC</w:t>
            </w:r>
            <w:proofErr w:type="spellEnd"/>
            <w:r>
              <w:rPr>
                <w:rFonts w:eastAsia="等线"/>
              </w:rPr>
              <w:t xml:space="preserve"> NTN (which is needed to complete the spec for </w:t>
            </w:r>
            <w:proofErr w:type="spellStart"/>
            <w:r>
              <w:rPr>
                <w:rFonts w:eastAsia="等线"/>
              </w:rPr>
              <w:t>eMTC</w:t>
            </w:r>
            <w:proofErr w:type="spellEnd"/>
            <w:r>
              <w:rPr>
                <w:rFonts w:eastAsia="等线"/>
              </w:rPr>
              <w:t xml:space="preserve"> NTN). We suggest to re-use the relevant NR NTN agreements on </w:t>
            </w:r>
            <w:proofErr w:type="spellStart"/>
            <w:r>
              <w:rPr>
                <w:rFonts w:eastAsia="等线"/>
              </w:rPr>
              <w:t>K_mac</w:t>
            </w:r>
            <w:proofErr w:type="spellEnd"/>
            <w:r>
              <w:rPr>
                <w:rFonts w:eastAsia="等线"/>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w:t>
            </w:r>
            <w:r>
              <w:rPr>
                <w:rFonts w:eastAsia="等线" w:hint="eastAsia"/>
                <w:lang w:eastAsia="zh-CN"/>
              </w:rPr>
              <w:t>oM</w:t>
            </w:r>
            <w:proofErr w:type="spellEnd"/>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proofErr w:type="spellStart"/>
            <w:r>
              <w:rPr>
                <w:rFonts w:eastAsia="等线"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 xml:space="preserve">Same considerations as for PUR for NB-IoT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proofErr w:type="spellStart"/>
            <w:r>
              <w:rPr>
                <w:rFonts w:eastAsia="等线" w:hint="eastAsia"/>
                <w:lang w:eastAsia="zh-CN"/>
              </w:rPr>
              <w:t>Spreadtrum</w:t>
            </w:r>
            <w:proofErr w:type="spellEnd"/>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f2"/>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f2"/>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f2"/>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f2"/>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f2"/>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f2"/>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f2"/>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等线"/>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a"/>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a"/>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 xml:space="preserve">For NB-IoT, if the UE has initiated an NPUSCH transmission using pre-configured uplink resources ending in subframe n, the UE shall start or restart to monitor the NPDCCH from DL subframe n+4+K_mac (where </w:t>
      </w:r>
      <w:proofErr w:type="spellStart"/>
      <w:r>
        <w:rPr>
          <w:lang w:eastAsia="x-none"/>
        </w:rPr>
        <w:t>K_mac</w:t>
      </w:r>
      <w:proofErr w:type="spellEnd"/>
      <w:r>
        <w:rPr>
          <w:lang w:eastAsia="x-none"/>
        </w:rPr>
        <w:t xml:space="preserve">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 xml:space="preserve">For </w:t>
      </w:r>
      <w:proofErr w:type="spellStart"/>
      <w:r>
        <w:rPr>
          <w:lang w:eastAsia="x-none"/>
        </w:rPr>
        <w:t>eMTC</w:t>
      </w:r>
      <w:proofErr w:type="spellEnd"/>
      <w:r>
        <w:rPr>
          <w:lang w:eastAsia="x-none"/>
        </w:rPr>
        <w:t xml:space="preserve">, if the UE has initiated an PUSCH transmission using pre-configured uplink resources ending in subframe n, the UE shall start or restart to monitor the MPDCCH from DL subframe n+4+K_mac (where </w:t>
      </w:r>
      <w:proofErr w:type="spellStart"/>
      <w:r>
        <w:rPr>
          <w:lang w:eastAsia="x-none"/>
        </w:rPr>
        <w:t>K_mac</w:t>
      </w:r>
      <w:proofErr w:type="spellEnd"/>
      <w:r>
        <w:rPr>
          <w:lang w:eastAsia="x-none"/>
        </w:rPr>
        <w:t xml:space="preserve">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2"/>
        <w:rPr>
          <w:rStyle w:val="20"/>
        </w:rPr>
      </w:pPr>
      <w:bookmarkStart w:id="24" w:name="_Ref84837235"/>
      <w:bookmarkStart w:id="25" w:name="_Toc85092325"/>
      <w:r>
        <w:rPr>
          <w:rStyle w:val="20"/>
        </w:rPr>
        <w:t>N</w:t>
      </w:r>
      <w:r w:rsidR="00F177C5" w:rsidRPr="00D06978">
        <w:rPr>
          <w:rStyle w:val="20"/>
        </w:rPr>
        <w:t xml:space="preserve">PDCCH </w:t>
      </w:r>
      <w:r w:rsidR="00F177C5">
        <w:rPr>
          <w:rStyle w:val="20"/>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B1E97" w:rsidRDefault="00DB1E97"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B1E97" w:rsidRDefault="00DB1E97"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B1E97" w:rsidRDefault="00DB1E97"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B1E97" w:rsidRDefault="00DB1E97"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092326"/>
      <w:r>
        <w:t>Companies’ Observations and Proposals</w:t>
      </w:r>
      <w:bookmarkEnd w:id="26"/>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lastRenderedPageBreak/>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w:t>
            </w:r>
            <w:proofErr w:type="spellStart"/>
            <w:r>
              <w:rPr>
                <w:rFonts w:eastAsia="等线"/>
                <w:lang w:eastAsia="zh-CN"/>
              </w:rPr>
              <w:t>K_offset</w:t>
            </w:r>
            <w:proofErr w:type="spellEnd"/>
            <w:r>
              <w:rPr>
                <w:rFonts w:eastAsia="等线"/>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 xml:space="preserve">We agree with SONY’s comments above. In addition, we think that </w:t>
            </w:r>
            <w:proofErr w:type="spellStart"/>
            <w:r>
              <w:rPr>
                <w:rFonts w:eastAsia="等线"/>
              </w:rPr>
              <w:t>eMTC</w:t>
            </w:r>
            <w:proofErr w:type="spellEnd"/>
            <w:r>
              <w:rPr>
                <w:rFonts w:eastAsia="等线"/>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 xml:space="preserve">e share the same view with Huawei that with the introduction of TA reporting and the UE-specific </w:t>
            </w:r>
            <w:proofErr w:type="spellStart"/>
            <w:r>
              <w:rPr>
                <w:rFonts w:eastAsia="等线"/>
                <w:lang w:eastAsia="zh-CN"/>
              </w:rPr>
              <w:t>K_offset</w:t>
            </w:r>
            <w:proofErr w:type="spellEnd"/>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proofErr w:type="spellStart"/>
            <w:r>
              <w:rPr>
                <w:rFonts w:eastAsia="等线"/>
                <w:lang w:eastAsia="zh-CN"/>
              </w:rPr>
              <w:lastRenderedPageBreak/>
              <w:t>GateHouse</w:t>
            </w:r>
            <w:proofErr w:type="spellEnd"/>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proofErr w:type="spellStart"/>
            <w:r>
              <w:rPr>
                <w:rFonts w:eastAsia="等线"/>
                <w:lang w:eastAsia="zh-CN"/>
              </w:rPr>
              <w:t>Novamin</w:t>
            </w:r>
            <w:r>
              <w:t>t</w:t>
            </w:r>
            <w:proofErr w:type="spellEnd"/>
            <w:r>
              <w:t xml:space="preserve">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w:t>
            </w:r>
            <w:proofErr w:type="spellStart"/>
            <w:r w:rsidRPr="00D06892">
              <w:rPr>
                <w:rFonts w:eastAsia="等线"/>
              </w:rPr>
              <w:t>Koffset</w:t>
            </w:r>
            <w:proofErr w:type="spellEnd"/>
            <w:r w:rsidRPr="00D06892">
              <w:rPr>
                <w:rFonts w:eastAsia="等线"/>
              </w:rPr>
              <w:t xml:space="preserve">)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6"/>
        <w:tblW w:w="9067" w:type="dxa"/>
        <w:tblLook w:val="04A0" w:firstRow="1" w:lastRow="0" w:firstColumn="1" w:lastColumn="0" w:noHBand="0" w:noVBand="1"/>
      </w:tblPr>
      <w:tblGrid>
        <w:gridCol w:w="1838"/>
        <w:gridCol w:w="7229"/>
      </w:tblGrid>
      <w:tr w:rsidR="008539FF" w14:paraId="342F249F" w14:textId="77777777" w:rsidTr="00F1726C">
        <w:tc>
          <w:tcPr>
            <w:tcW w:w="1838" w:type="dxa"/>
            <w:shd w:val="clear" w:color="auto" w:fill="D9D9D9" w:themeFill="background1" w:themeFillShade="D9"/>
          </w:tcPr>
          <w:p w14:paraId="3CE99ABD" w14:textId="77777777" w:rsidR="008539FF" w:rsidRDefault="008539FF" w:rsidP="00867955">
            <w:pPr>
              <w:jc w:val="center"/>
            </w:pPr>
            <w:r>
              <w:t>Company</w:t>
            </w:r>
          </w:p>
        </w:tc>
        <w:tc>
          <w:tcPr>
            <w:tcW w:w="7229"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F1726C">
        <w:tc>
          <w:tcPr>
            <w:tcW w:w="1838"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229"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F1726C">
        <w:tc>
          <w:tcPr>
            <w:tcW w:w="1838" w:type="dxa"/>
          </w:tcPr>
          <w:p w14:paraId="68F5C198" w14:textId="404698E5" w:rsidR="000551DD" w:rsidRDefault="000551DD" w:rsidP="000551DD">
            <w:r>
              <w:rPr>
                <w:rFonts w:eastAsia="等线" w:hint="eastAsia"/>
                <w:lang w:eastAsia="zh-CN"/>
              </w:rPr>
              <w:t>O</w:t>
            </w:r>
            <w:r>
              <w:rPr>
                <w:rFonts w:eastAsia="等线"/>
                <w:lang w:eastAsia="zh-CN"/>
              </w:rPr>
              <w:t>PPO</w:t>
            </w:r>
          </w:p>
        </w:tc>
        <w:tc>
          <w:tcPr>
            <w:tcW w:w="7229" w:type="dxa"/>
          </w:tcPr>
          <w:p w14:paraId="6F64589D" w14:textId="77777777" w:rsidR="000551DD" w:rsidRDefault="000551DD" w:rsidP="000551DD">
            <w:pPr>
              <w:jc w:val="left"/>
              <w:rPr>
                <w:lang w:val="en-GB"/>
              </w:rPr>
            </w:pPr>
            <w:r>
              <w:rPr>
                <w:rFonts w:eastAsia="等线" w:hint="eastAsia"/>
                <w:lang w:eastAsia="zh-CN"/>
              </w:rPr>
              <w:t>I</w:t>
            </w:r>
            <w:r>
              <w:rPr>
                <w:rFonts w:eastAsia="等线"/>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a8"/>
              <w:numPr>
                <w:ilvl w:val="0"/>
                <w:numId w:val="28"/>
              </w:numPr>
              <w:ind w:firstLineChars="0"/>
              <w:rPr>
                <w:rFonts w:eastAsia="等线"/>
                <w:lang w:val="en-GB" w:eastAsia="zh-CN"/>
              </w:rPr>
            </w:pPr>
            <w:r w:rsidRPr="00233116">
              <w:rPr>
                <w:rFonts w:eastAsia="等线"/>
                <w:lang w:val="en-GB" w:eastAsia="zh-CN"/>
              </w:rPr>
              <w:t>the PDCCH monitoring in UL</w:t>
            </w:r>
          </w:p>
          <w:p w14:paraId="137FB76E" w14:textId="77777777" w:rsidR="000551DD" w:rsidRPr="00233116" w:rsidRDefault="000551DD" w:rsidP="000551DD">
            <w:pPr>
              <w:rPr>
                <w:rFonts w:eastAsia="等线"/>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a8"/>
              <w:numPr>
                <w:ilvl w:val="0"/>
                <w:numId w:val="28"/>
              </w:numPr>
              <w:ind w:firstLineChars="0"/>
              <w:rPr>
                <w:rFonts w:eastAsia="等线"/>
                <w:lang w:val="en-GB" w:eastAsia="zh-CN"/>
              </w:rPr>
            </w:pPr>
            <w:r w:rsidRPr="00163FC4">
              <w:rPr>
                <w:rFonts w:eastAsia="等线"/>
                <w:lang w:val="en-GB" w:eastAsia="zh-CN"/>
              </w:rPr>
              <w:t>the PDCCH monitoring in DL;</w:t>
            </w:r>
          </w:p>
          <w:p w14:paraId="6F15B9B3" w14:textId="77777777" w:rsidR="000551DD" w:rsidRPr="00163FC4" w:rsidRDefault="000551DD" w:rsidP="000551DD">
            <w:pPr>
              <w:rPr>
                <w:rFonts w:eastAsia="等线"/>
                <w:lang w:val="en-GB" w:eastAsia="zh-CN"/>
              </w:rPr>
            </w:pPr>
            <w:r w:rsidRPr="00163FC4">
              <w:rPr>
                <w:rFonts w:eastAsia="等线"/>
                <w:lang w:val="en-GB" w:eastAsia="zh-CN"/>
              </w:rPr>
              <w:t>For DCI scheduling PDSCH</w:t>
            </w:r>
            <w:r>
              <w:rPr>
                <w:rFonts w:eastAsia="等线"/>
                <w:lang w:val="en-GB" w:eastAsia="zh-CN"/>
              </w:rPr>
              <w:t xml:space="preserve">: </w:t>
            </w:r>
            <w:r w:rsidRPr="00163FC4">
              <w:rPr>
                <w:rFonts w:eastAsia="等线"/>
                <w:lang w:val="en-GB" w:eastAsia="zh-CN"/>
              </w:rPr>
              <w:t xml:space="preserve">there is no need to change the </w:t>
            </w:r>
            <w:r>
              <w:rPr>
                <w:rFonts w:eastAsia="等线"/>
                <w:lang w:val="en-GB" w:eastAsia="zh-CN"/>
              </w:rPr>
              <w:t>current</w:t>
            </w:r>
            <w:r w:rsidRPr="00163FC4">
              <w:rPr>
                <w:rFonts w:eastAsia="等线"/>
                <w:lang w:val="en-GB" w:eastAsia="zh-CN"/>
              </w:rPr>
              <w:t xml:space="preserve"> </w:t>
            </w:r>
            <w:r>
              <w:t>specifications</w:t>
            </w:r>
            <w:r w:rsidRPr="00163FC4">
              <w:rPr>
                <w:rFonts w:eastAsia="等线"/>
                <w:lang w:val="en-GB" w:eastAsia="zh-CN"/>
              </w:rPr>
              <w:t xml:space="preserve">, </w:t>
            </w:r>
            <w:r w:rsidRPr="00163FC4">
              <w:rPr>
                <w:rFonts w:eastAsia="等线"/>
                <w:lang w:val="en-GB" w:eastAsia="zh-CN"/>
              </w:rPr>
              <w:lastRenderedPageBreak/>
              <w:t>because the uplink and downlink scheduling relationship is not involved</w:t>
            </w:r>
            <w:r>
              <w:rPr>
                <w:rFonts w:eastAsia="等线"/>
                <w:lang w:val="en-GB" w:eastAsia="zh-CN"/>
              </w:rPr>
              <w:t>.</w:t>
            </w:r>
          </w:p>
          <w:p w14:paraId="2F81E983" w14:textId="77777777" w:rsidR="000551DD" w:rsidRPr="00E20C69" w:rsidRDefault="000551DD" w:rsidP="000551DD">
            <w:pPr>
              <w:pStyle w:val="a8"/>
              <w:numPr>
                <w:ilvl w:val="0"/>
                <w:numId w:val="28"/>
              </w:numPr>
              <w:ind w:firstLineChars="0"/>
              <w:rPr>
                <w:rFonts w:eastAsia="等线"/>
                <w:lang w:val="en-GB" w:eastAsia="zh-CN"/>
              </w:rPr>
            </w:pPr>
            <w:r w:rsidRPr="00E20C69">
              <w:rPr>
                <w:rFonts w:eastAsia="等线"/>
                <w:lang w:val="en-GB" w:eastAsia="zh-CN"/>
              </w:rPr>
              <w:t>the PDCCH monitoring in HARQ process.</w:t>
            </w:r>
          </w:p>
          <w:p w14:paraId="25E80635" w14:textId="77777777" w:rsidR="000551DD" w:rsidRDefault="000551DD" w:rsidP="000551DD">
            <w:pPr>
              <w:rPr>
                <w:rFonts w:eastAsia="等线"/>
                <w:lang w:val="en-GB" w:eastAsia="zh-CN"/>
              </w:rPr>
            </w:pPr>
            <w:r w:rsidRPr="00E20C69">
              <w:rPr>
                <w:rFonts w:eastAsia="等线"/>
                <w:lang w:val="en-GB" w:eastAsia="zh-CN"/>
              </w:rPr>
              <w:t>For HARQ feedback of DCI scheduling PDSCH</w:t>
            </w:r>
            <w:r>
              <w:rPr>
                <w:rFonts w:eastAsia="等线"/>
                <w:lang w:val="en-GB" w:eastAsia="zh-CN"/>
              </w:rPr>
              <w:t xml:space="preserve">: </w:t>
            </w:r>
          </w:p>
          <w:p w14:paraId="5142DAE5" w14:textId="77777777" w:rsidR="000551DD" w:rsidRDefault="000551DD" w:rsidP="000551DD">
            <w:pPr>
              <w:rPr>
                <w:rFonts w:eastAsia="等线"/>
                <w:lang w:val="en-GB" w:eastAsia="zh-CN"/>
              </w:rPr>
            </w:pPr>
            <w:r>
              <w:rPr>
                <w:rFonts w:eastAsia="等线" w:hint="eastAsia"/>
                <w:lang w:val="en-GB" w:eastAsia="zh-CN"/>
              </w:rPr>
              <w:t>[</w:t>
            </w:r>
            <w:r>
              <w:rPr>
                <w:rFonts w:eastAsia="等线"/>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proofErr w:type="spellStart"/>
            <w:r>
              <w:rPr>
                <w:i/>
              </w:rPr>
              <w:t>n+k</w:t>
            </w:r>
            <w:proofErr w:type="spellEnd"/>
            <w:r>
              <w:rPr>
                <w:i/>
              </w:rPr>
              <w:t>,</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等线" w:hint="eastAsia"/>
                <w:lang w:val="en-GB" w:eastAsia="zh-CN"/>
              </w:rPr>
              <w:t>I</w:t>
            </w:r>
            <w:r>
              <w:rPr>
                <w:rFonts w:eastAsia="等线"/>
                <w:lang w:val="en-GB" w:eastAsia="zh-CN"/>
              </w:rPr>
              <w:t xml:space="preserve">n this case, if </w:t>
            </w:r>
            <w:r>
              <w:rPr>
                <w:rFonts w:eastAsia="等线"/>
                <w:lang w:eastAsia="zh-CN"/>
              </w:rPr>
              <w:t>K offset</w:t>
            </w:r>
            <w:r w:rsidRPr="00D85900">
              <w:rPr>
                <w:rFonts w:eastAsia="等线"/>
                <w:lang w:val="en-GB" w:eastAsia="zh-CN"/>
              </w:rPr>
              <w:t xml:space="preserve"> </w:t>
            </w:r>
            <w:r>
              <w:rPr>
                <w:rFonts w:eastAsia="等线"/>
                <w:lang w:val="en-GB" w:eastAsia="zh-CN"/>
              </w:rPr>
              <w:t>has been</w:t>
            </w:r>
            <w:r w:rsidRPr="00D85900">
              <w:rPr>
                <w:rFonts w:eastAsia="等线"/>
                <w:lang w:val="en-GB" w:eastAsia="zh-CN"/>
              </w:rPr>
              <w:t xml:space="preserve"> considered </w:t>
            </w:r>
            <w:r>
              <w:rPr>
                <w:rFonts w:eastAsia="等线"/>
                <w:lang w:val="en-GB" w:eastAsia="zh-CN"/>
              </w:rPr>
              <w:t xml:space="preserve">in the </w:t>
            </w:r>
            <w:r>
              <w:rPr>
                <w:rFonts w:hint="eastAsia"/>
                <w:lang w:eastAsia="zh-CN"/>
              </w:rPr>
              <w:t xml:space="preserve">subframe </w:t>
            </w:r>
            <w:proofErr w:type="spellStart"/>
            <w:r>
              <w:rPr>
                <w:i/>
              </w:rPr>
              <w:t>n+</w:t>
            </w:r>
            <w:proofErr w:type="gramStart"/>
            <w:r>
              <w:rPr>
                <w:i/>
              </w:rPr>
              <w:t>m</w:t>
            </w:r>
            <w:proofErr w:type="spellEnd"/>
            <w:r>
              <w:rPr>
                <w:i/>
              </w:rPr>
              <w:t xml:space="preserve"> </w:t>
            </w:r>
            <w:r w:rsidRPr="00CD0165">
              <w:t>,there</w:t>
            </w:r>
            <w:proofErr w:type="gramEnd"/>
            <w:r w:rsidRPr="00CD0165">
              <w:t xml:space="preserve"> is also on need to </w:t>
            </w:r>
            <w:r>
              <w:t xml:space="preserve">introduce the </w:t>
            </w:r>
            <w:r>
              <w:rPr>
                <w:rFonts w:eastAsia="等线"/>
                <w:lang w:eastAsia="zh-CN"/>
              </w:rPr>
              <w:t xml:space="preserve">K offset. Otherwise, </w:t>
            </w:r>
            <w:r>
              <w:t xml:space="preserve">the UE is not required to monitor NPDCCH in any subframe starting from subframe </w:t>
            </w:r>
            <w:r>
              <w:rPr>
                <w:i/>
              </w:rPr>
              <w:t>n+ k</w:t>
            </w:r>
            <w:r>
              <w:t xml:space="preserve"> to subframe </w:t>
            </w:r>
            <w:proofErr w:type="spellStart"/>
            <w:r w:rsidRPr="00CD0165">
              <w:rPr>
                <w:i/>
                <w:color w:val="FF0000"/>
              </w:rPr>
              <w:t>n+m</w:t>
            </w:r>
            <w:proofErr w:type="spellEnd"/>
            <w:r w:rsidRPr="00CD0165">
              <w:rPr>
                <w:i/>
                <w:color w:val="FF0000"/>
              </w:rPr>
              <w:t>+</w:t>
            </w:r>
            <w:r w:rsidRPr="00CD0165">
              <w:rPr>
                <w:color w:val="FF0000"/>
              </w:rPr>
              <w:t xml:space="preserve"> </w:t>
            </w:r>
            <w:r w:rsidRPr="00CD0165">
              <w:rPr>
                <w:i/>
                <w:color w:val="FF0000"/>
              </w:rPr>
              <w:t>K offset -1</w:t>
            </w:r>
            <w:r>
              <w:t>.</w:t>
            </w:r>
          </w:p>
        </w:tc>
      </w:tr>
      <w:tr w:rsidR="000551DD" w14:paraId="01BF06BC" w14:textId="77777777" w:rsidTr="00F1726C">
        <w:tc>
          <w:tcPr>
            <w:tcW w:w="1838" w:type="dxa"/>
          </w:tcPr>
          <w:p w14:paraId="19F97CA0" w14:textId="77777777" w:rsidR="000551DD" w:rsidRDefault="000551DD" w:rsidP="000551DD"/>
        </w:tc>
        <w:tc>
          <w:tcPr>
            <w:tcW w:w="7229" w:type="dxa"/>
          </w:tcPr>
          <w:p w14:paraId="039B8EB9" w14:textId="77777777" w:rsidR="000551DD" w:rsidRDefault="000551DD" w:rsidP="000551DD"/>
        </w:tc>
      </w:tr>
      <w:tr w:rsidR="000551DD" w:rsidRPr="008A4526" w14:paraId="6619CECA" w14:textId="77777777" w:rsidTr="00F1726C">
        <w:tc>
          <w:tcPr>
            <w:tcW w:w="1838" w:type="dxa"/>
          </w:tcPr>
          <w:p w14:paraId="1871FE44" w14:textId="77777777" w:rsidR="000551DD" w:rsidRDefault="000551DD" w:rsidP="000551DD">
            <w:pPr>
              <w:rPr>
                <w:rFonts w:eastAsia="等线"/>
              </w:rPr>
            </w:pPr>
          </w:p>
        </w:tc>
        <w:tc>
          <w:tcPr>
            <w:tcW w:w="7229" w:type="dxa"/>
          </w:tcPr>
          <w:p w14:paraId="355702F9" w14:textId="77777777" w:rsidR="000551DD" w:rsidRDefault="000551DD" w:rsidP="000551DD">
            <w:pPr>
              <w:rPr>
                <w:rFonts w:eastAsia="等线"/>
              </w:rPr>
            </w:pPr>
          </w:p>
        </w:tc>
      </w:tr>
    </w:tbl>
    <w:p w14:paraId="3008F25B" w14:textId="77777777" w:rsidR="00D31529" w:rsidRDefault="00D31529" w:rsidP="00D31529">
      <w:pPr>
        <w:rPr>
          <w:lang w:eastAsia="x-none"/>
        </w:rPr>
      </w:pPr>
    </w:p>
    <w:p w14:paraId="624660C0" w14:textId="77777777" w:rsidR="00D31529" w:rsidRDefault="00D31529" w:rsidP="00D31529">
      <w:pPr>
        <w:pStyle w:val="1"/>
        <w:rPr>
          <w:rStyle w:val="20"/>
        </w:rPr>
      </w:pPr>
      <w:bookmarkStart w:id="29" w:name="_Ref80215140"/>
      <w:bookmarkStart w:id="30" w:name="_Ref84837251"/>
      <w:bookmarkStart w:id="31" w:name="_Toc85092329"/>
      <w:proofErr w:type="spellStart"/>
      <w:r w:rsidRPr="00302003">
        <w:rPr>
          <w:rStyle w:val="20"/>
        </w:rPr>
        <w:t>K_offset</w:t>
      </w:r>
      <w:proofErr w:type="spellEnd"/>
      <w:r>
        <w:rPr>
          <w:rStyle w:val="20"/>
        </w:rPr>
        <w:t xml:space="preserve"> </w:t>
      </w:r>
      <w:bookmarkEnd w:id="29"/>
      <w:r>
        <w:rPr>
          <w:rStyle w:val="20"/>
        </w:rPr>
        <w:t>handling</w:t>
      </w:r>
      <w:bookmarkEnd w:id="30"/>
      <w:bookmarkEnd w:id="31"/>
    </w:p>
    <w:p w14:paraId="40FAA1D5" w14:textId="77777777" w:rsidR="00D31529" w:rsidRDefault="00D31529" w:rsidP="00D31529">
      <w:pPr>
        <w:pStyle w:val="3"/>
      </w:pPr>
      <w:r>
        <w:t xml:space="preserve"> </w:t>
      </w:r>
      <w:bookmarkStart w:id="32" w:name="_Toc85092330"/>
      <w:r>
        <w:t>Companies’ Observations and Proposals</w:t>
      </w:r>
      <w:bookmarkEnd w:id="32"/>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832C8D"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832C8D"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w:t>
            </w:r>
            <w:r>
              <w:rPr>
                <w:i/>
                <w:color w:val="000000"/>
              </w:rPr>
              <w:lastRenderedPageBreak/>
              <w:t>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3" w:name="_Toc85092331"/>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3"/>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a8"/>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of  </w:t>
      </w:r>
      <w:proofErr w:type="spellStart"/>
      <w:r>
        <w:t>K_offset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lastRenderedPageBreak/>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proofErr w:type="spellStart"/>
            <w:r>
              <w:rPr>
                <w:rFonts w:eastAsia="等线"/>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proofErr w:type="spellStart"/>
            <w:r>
              <w:rPr>
                <w:rFonts w:eastAsia="等线"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issues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proofErr w:type="spellStart"/>
            <w:r>
              <w:rPr>
                <w:rFonts w:eastAsia="等线"/>
                <w:lang w:eastAsia="zh-CN"/>
              </w:rPr>
              <w:t>GateHouse</w:t>
            </w:r>
            <w:proofErr w:type="spellEnd"/>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 xml:space="preserve">its for </w:t>
            </w:r>
            <w:proofErr w:type="spellStart"/>
            <w:r w:rsidRPr="004224CD">
              <w:rPr>
                <w:rFonts w:eastAsia="等线"/>
                <w:lang w:eastAsia="zh-CN"/>
              </w:rPr>
              <w:t>smallsats</w:t>
            </w:r>
            <w:proofErr w:type="spellEnd"/>
            <w:r w:rsidRPr="004224CD">
              <w:rPr>
                <w:rFonts w:eastAsia="等线"/>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proofErr w:type="spellStart"/>
            <w:r>
              <w:rPr>
                <w:rFonts w:eastAsia="等线"/>
                <w:lang w:eastAsia="zh-CN"/>
              </w:rPr>
              <w:t>Novamin</w:t>
            </w:r>
            <w:r>
              <w:t>t</w:t>
            </w:r>
            <w:proofErr w:type="spellEnd"/>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4" w:name="_Toc85092332"/>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4"/>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a6"/>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lastRenderedPageBreak/>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等线" w:hint="eastAsia"/>
                <w:lang w:eastAsia="zh-CN"/>
              </w:rPr>
              <w:t>O</w:t>
            </w:r>
            <w:r>
              <w:rPr>
                <w:rFonts w:eastAsia="等线"/>
                <w:lang w:eastAsia="zh-CN"/>
              </w:rPr>
              <w:t>PPO</w:t>
            </w:r>
          </w:p>
        </w:tc>
        <w:tc>
          <w:tcPr>
            <w:tcW w:w="1985" w:type="dxa"/>
          </w:tcPr>
          <w:p w14:paraId="0B538DCB" w14:textId="738DA24F" w:rsidR="00FE0266" w:rsidRDefault="00FE0266" w:rsidP="00FE0266">
            <w:pPr>
              <w:jc w:val="center"/>
            </w:pPr>
            <w:r>
              <w:rPr>
                <w:rFonts w:eastAsia="等线" w:hint="eastAsia"/>
                <w:lang w:eastAsia="zh-CN"/>
              </w:rPr>
              <w:t>S</w:t>
            </w:r>
            <w:r>
              <w:rPr>
                <w:rFonts w:eastAsia="等线"/>
                <w:lang w:eastAsia="zh-CN"/>
              </w:rPr>
              <w:t>upport</w:t>
            </w:r>
          </w:p>
        </w:tc>
        <w:tc>
          <w:tcPr>
            <w:tcW w:w="5193" w:type="dxa"/>
          </w:tcPr>
          <w:p w14:paraId="1F735514" w14:textId="1B98A4C4" w:rsidR="00FE0266" w:rsidRDefault="00FE0266" w:rsidP="00FE0266">
            <w:r>
              <w:rPr>
                <w:lang w:eastAsia="zh-CN"/>
              </w:rPr>
              <w:t xml:space="preserve">For the granularity, the unit can be slot, </w:t>
            </w:r>
            <w:proofErr w:type="spellStart"/>
            <w:r>
              <w:rPr>
                <w:lang w:eastAsia="zh-CN"/>
              </w:rPr>
              <w:t>ms</w:t>
            </w:r>
            <w:proofErr w:type="spellEnd"/>
            <w:r>
              <w:rPr>
                <w:lang w:eastAsia="zh-CN"/>
              </w:rPr>
              <w:t xml:space="preserve"> or subframe.</w:t>
            </w:r>
          </w:p>
        </w:tc>
      </w:tr>
    </w:tbl>
    <w:p w14:paraId="0692D963" w14:textId="77777777" w:rsidR="00D849CD" w:rsidRDefault="00D849CD">
      <w:pPr>
        <w:spacing w:after="160" w:line="259" w:lineRule="auto"/>
      </w:pPr>
    </w:p>
    <w:p w14:paraId="5E00A447" w14:textId="7EECA1B9" w:rsidR="007E4DCF" w:rsidRDefault="00EE4DDE" w:rsidP="007E4DCF">
      <w:pPr>
        <w:pStyle w:val="1"/>
        <w:rPr>
          <w:rStyle w:val="20"/>
        </w:rPr>
      </w:pPr>
      <w:bookmarkStart w:id="35" w:name="_Toc85092333"/>
      <w:r>
        <w:rPr>
          <w:rStyle w:val="20"/>
        </w:rPr>
        <w:t xml:space="preserve">UE-specific TA </w:t>
      </w:r>
      <w:r w:rsidR="007E4DCF">
        <w:rPr>
          <w:rStyle w:val="20"/>
        </w:rPr>
        <w:t>Handling</w:t>
      </w:r>
      <w:bookmarkEnd w:id="35"/>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36" w:name="_Hlk84601102"/>
      <w:proofErr w:type="spellStart"/>
      <w:r>
        <w:t>Signaling</w:t>
      </w:r>
      <w:proofErr w:type="spellEnd"/>
      <w:r>
        <w:t xml:space="preserve"> overhead</w:t>
      </w:r>
    </w:p>
    <w:p w14:paraId="15983048" w14:textId="4C248D2C" w:rsidR="00725387" w:rsidRDefault="00725387" w:rsidP="001059A7">
      <w:pPr>
        <w:pStyle w:val="a8"/>
        <w:numPr>
          <w:ilvl w:val="0"/>
          <w:numId w:val="5"/>
        </w:numPr>
        <w:ind w:firstLineChars="0"/>
        <w:rPr>
          <w:lang w:eastAsia="x-none"/>
        </w:rPr>
      </w:pPr>
      <w:r>
        <w:t>Granularity of report</w:t>
      </w:r>
    </w:p>
    <w:bookmarkEnd w:id="36"/>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37" w:name="_Hlk84607160"/>
      <w:r>
        <w:t>Means of reporting</w:t>
      </w:r>
    </w:p>
    <w:p w14:paraId="5FC87295" w14:textId="428B525A" w:rsidR="00CA392C" w:rsidRPr="00FA4A09" w:rsidRDefault="007516B7" w:rsidP="00CA392C">
      <w:pPr>
        <w:pStyle w:val="2"/>
        <w:rPr>
          <w:b w:val="0"/>
          <w:bCs w:val="0"/>
        </w:rPr>
      </w:pPr>
      <w:bookmarkStart w:id="38" w:name="_Ref85041707"/>
      <w:bookmarkStart w:id="39" w:name="_Toc85092334"/>
      <w:bookmarkEnd w:id="37"/>
      <w:r>
        <w:rPr>
          <w:rStyle w:val="20"/>
        </w:rPr>
        <w:t xml:space="preserve">Quantity to </w:t>
      </w:r>
      <w:r w:rsidR="005C327A">
        <w:rPr>
          <w:rStyle w:val="20"/>
        </w:rPr>
        <w:t>Report</w:t>
      </w:r>
      <w:bookmarkEnd w:id="38"/>
      <w:bookmarkEnd w:id="39"/>
    </w:p>
    <w:p w14:paraId="4354C28F" w14:textId="4EFEF768" w:rsidR="006C227C" w:rsidRPr="00100D31" w:rsidRDefault="008B03A0" w:rsidP="00CA392C">
      <w:pPr>
        <w:pStyle w:val="3"/>
      </w:pPr>
      <w:r>
        <w:t xml:space="preserve"> </w:t>
      </w:r>
      <w:bookmarkStart w:id="40" w:name="_Toc85092335"/>
      <w:r>
        <w:t>Companies’ Observations and Proposals</w:t>
      </w:r>
      <w:bookmarkEnd w:id="40"/>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lastRenderedPageBreak/>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 xml:space="preserve">UE-specific TA (reflecting all or partial </w:t>
            </w:r>
            <w:r>
              <w:rPr>
                <w:b/>
                <w:bCs/>
                <w:i/>
                <w:iCs/>
                <w:color w:val="000000"/>
              </w:rPr>
              <w:lastRenderedPageBreak/>
              <w:t>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lastRenderedPageBreak/>
              <w:t>FGI, Asia Pacific Telecom, III, ITRI</w:t>
            </w:r>
          </w:p>
        </w:tc>
        <w:tc>
          <w:tcPr>
            <w:tcW w:w="7036" w:type="dxa"/>
          </w:tcPr>
          <w:p w14:paraId="17F1F4AA" w14:textId="77777777" w:rsidR="00630D37" w:rsidRDefault="00630D37" w:rsidP="00E002A5">
            <w:pPr>
              <w:rPr>
                <w:lang w:eastAsia="zh-TW"/>
              </w:rPr>
            </w:pPr>
            <w:bookmarkStart w:id="41"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41"/>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42"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2"/>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43"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3"/>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4" w:name="_Toc85092336"/>
      <w:r>
        <w:t xml:space="preserve">SECOND ROUND Discussion on </w:t>
      </w:r>
      <w:r>
        <w:rPr>
          <w:lang w:eastAsia="zh-CN"/>
        </w:rPr>
        <w:t>UE-Specific TA Quantity</w:t>
      </w:r>
      <w:bookmarkEnd w:id="44"/>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b"/>
        <w:rPr>
          <w:highlight w:val="cyan"/>
        </w:rPr>
      </w:pPr>
      <w:r w:rsidRPr="005F0564">
        <w:rPr>
          <w:highlight w:val="cyan"/>
        </w:rPr>
        <w:lastRenderedPageBreak/>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b"/>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ab"/>
        <w:numPr>
          <w:ilvl w:val="0"/>
          <w:numId w:val="13"/>
        </w:numPr>
        <w:rPr>
          <w:highlight w:val="cyan"/>
        </w:rPr>
      </w:pPr>
      <w:r w:rsidRPr="005F0564">
        <w:rPr>
          <w:highlight w:val="cyan"/>
        </w:rPr>
        <w:t xml:space="preserve">UE location </w:t>
      </w:r>
    </w:p>
    <w:p w14:paraId="75049D01" w14:textId="77777777" w:rsidR="00D849CD" w:rsidRDefault="00D849CD" w:rsidP="00D849CD">
      <w:pPr>
        <w:pStyle w:val="ab"/>
        <w:rPr>
          <w:highlight w:val="cyan"/>
        </w:rPr>
      </w:pPr>
    </w:p>
    <w:tbl>
      <w:tblPr>
        <w:tblStyle w:val="a6"/>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等线" w:hint="eastAsia"/>
                <w:lang w:eastAsia="zh-CN"/>
              </w:rPr>
              <w:t>O</w:t>
            </w:r>
            <w:r>
              <w:rPr>
                <w:rFonts w:eastAsia="等线"/>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等线"/>
                <w:lang w:eastAsia="zh-CN"/>
              </w:rPr>
              <w:t xml:space="preserve">Our suggestion is to discuss this issue after </w:t>
            </w:r>
            <w:r>
              <w:rPr>
                <w:rFonts w:eastAsia="等线"/>
                <w:lang w:eastAsia="zh-CN"/>
              </w:rPr>
              <w:t>NR-NTN</w:t>
            </w:r>
            <w:r w:rsidRPr="00A660C8">
              <w:rPr>
                <w:rFonts w:eastAsia="等线"/>
                <w:lang w:eastAsia="zh-CN"/>
              </w:rPr>
              <w:t xml:space="preserve"> has a conclusion</w:t>
            </w:r>
            <w:r>
              <w:rPr>
                <w:rFonts w:eastAsia="等线"/>
                <w:lang w:eastAsia="zh-CN"/>
              </w:rPr>
              <w:t xml:space="preserve">. </w:t>
            </w:r>
          </w:p>
        </w:tc>
      </w:tr>
    </w:tbl>
    <w:p w14:paraId="171AD26E" w14:textId="77777777" w:rsidR="00D849CD" w:rsidRDefault="00D849CD" w:rsidP="00ED794C"/>
    <w:p w14:paraId="2F2CA5B5" w14:textId="5C142CCE" w:rsidR="002F08B3" w:rsidRPr="002F08B3" w:rsidRDefault="002F08B3" w:rsidP="002F08B3">
      <w:pPr>
        <w:pStyle w:val="2"/>
        <w:rPr>
          <w:rStyle w:val="20"/>
        </w:rPr>
      </w:pPr>
      <w:bookmarkStart w:id="45" w:name="_Toc85092337"/>
      <w:r w:rsidRPr="002F08B3">
        <w:rPr>
          <w:rStyle w:val="20"/>
        </w:rPr>
        <w:t xml:space="preserve">The granularity of the </w:t>
      </w:r>
      <w:r w:rsidR="005C327A">
        <w:rPr>
          <w:rStyle w:val="20"/>
        </w:rPr>
        <w:t>reported quantity</w:t>
      </w:r>
      <w:bookmarkEnd w:id="45"/>
    </w:p>
    <w:p w14:paraId="734E3F89" w14:textId="77777777" w:rsidR="002F08B3" w:rsidRPr="00100D31" w:rsidRDefault="002F08B3" w:rsidP="002F08B3">
      <w:pPr>
        <w:pStyle w:val="3"/>
      </w:pPr>
      <w:r>
        <w:t xml:space="preserve"> </w:t>
      </w:r>
      <w:bookmarkStart w:id="46" w:name="_Toc85092338"/>
      <w:r>
        <w:t>Companies’ Observations and Proposals</w:t>
      </w:r>
      <w:bookmarkEnd w:id="46"/>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w:t>
            </w:r>
            <w:r w:rsidRPr="0043184E">
              <w:rPr>
                <w:bCs/>
              </w:rPr>
              <w:lastRenderedPageBreak/>
              <w:t>Communications</w:t>
            </w:r>
          </w:p>
        </w:tc>
        <w:tc>
          <w:tcPr>
            <w:tcW w:w="7036" w:type="dxa"/>
          </w:tcPr>
          <w:p w14:paraId="5C9CAA38" w14:textId="77777777" w:rsidR="002F08B3" w:rsidRPr="00F55274" w:rsidRDefault="002F08B3" w:rsidP="00295DFC">
            <w:pPr>
              <w:spacing w:line="24" w:lineRule="atLeast"/>
              <w:rPr>
                <w:b/>
              </w:rPr>
            </w:pPr>
            <w:r w:rsidRPr="00505D26">
              <w:rPr>
                <w:b/>
              </w:rPr>
              <w:lastRenderedPageBreak/>
              <w:t xml:space="preserve">Proposal 2: The granularity of reporting UE-specific NTA, UE-specific should be </w:t>
            </w:r>
            <w:r w:rsidRPr="00505D26">
              <w:rPr>
                <w:b/>
              </w:rPr>
              <w:lastRenderedPageBreak/>
              <w:t xml:space="preserve">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lastRenderedPageBreak/>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7" w:name="_Toc85092339"/>
      <w:proofErr w:type="spellStart"/>
      <w:r>
        <w:t>Signaling</w:t>
      </w:r>
      <w:proofErr w:type="spellEnd"/>
      <w:r>
        <w:t xml:space="preserve"> overhead</w:t>
      </w:r>
      <w:bookmarkEnd w:id="47"/>
    </w:p>
    <w:p w14:paraId="6FD22C9C" w14:textId="118E269B" w:rsidR="00D14C27" w:rsidRPr="00D14C27" w:rsidRDefault="00D14C27" w:rsidP="00D14C27">
      <w:pPr>
        <w:pStyle w:val="3"/>
      </w:pPr>
      <w:bookmarkStart w:id="48" w:name="_Toc85092340"/>
      <w:r w:rsidRPr="00D14C27">
        <w:t>Companies’ Observations and Proposals</w:t>
      </w:r>
      <w:bookmarkEnd w:id="48"/>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w:t>
            </w:r>
            <w:r>
              <w:rPr>
                <w:i/>
                <w:color w:val="000000"/>
              </w:rPr>
              <w:lastRenderedPageBreak/>
              <w:t xml:space="preserve">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Support one of the following alternatives to decrease UE-specific TA reporting 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49" w:name="_Toc85092341"/>
      <w:r>
        <w:t>Frequency of reporting</w:t>
      </w:r>
      <w:bookmarkEnd w:id="49"/>
    </w:p>
    <w:p w14:paraId="680DCEEF" w14:textId="77777777" w:rsidR="00D14C27" w:rsidRPr="00D14C27" w:rsidRDefault="00D14C27" w:rsidP="00D14C27">
      <w:pPr>
        <w:pStyle w:val="3"/>
      </w:pPr>
      <w:bookmarkStart w:id="50" w:name="_Toc85092342"/>
      <w:r w:rsidRPr="00D14C27">
        <w:t>Companies’ Observations and Proposals</w:t>
      </w:r>
      <w:bookmarkEnd w:id="50"/>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lastRenderedPageBreak/>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a"/>
              <w:rPr>
                <w:b/>
                <w:szCs w:val="24"/>
              </w:rPr>
            </w:pPr>
            <w:r>
              <w:rPr>
                <w:b/>
              </w:rPr>
              <w:t xml:space="preserve">Proposal 2: Support UE requesting K offset update to the network in an event </w:t>
            </w:r>
            <w:r>
              <w:rPr>
                <w:b/>
              </w:rPr>
              <w:lastRenderedPageBreak/>
              <w:t>triggered manner.</w:t>
            </w:r>
          </w:p>
        </w:tc>
      </w:tr>
      <w:tr w:rsidR="00602022" w14:paraId="7AB67516" w14:textId="77777777" w:rsidTr="00295DFC">
        <w:tc>
          <w:tcPr>
            <w:tcW w:w="1980" w:type="dxa"/>
          </w:tcPr>
          <w:p w14:paraId="69654190" w14:textId="77777777" w:rsidR="00602022" w:rsidRDefault="00602022" w:rsidP="00295DFC">
            <w:r>
              <w:lastRenderedPageBreak/>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1" w:name="_Toc85092343"/>
      <w:r w:rsidRPr="00D4093D">
        <w:t>Means of reporting</w:t>
      </w:r>
      <w:bookmarkEnd w:id="51"/>
    </w:p>
    <w:p w14:paraId="74C898A3" w14:textId="77777777" w:rsidR="00D14C27" w:rsidRPr="00D14C27" w:rsidRDefault="00D14C27" w:rsidP="00D14C27">
      <w:pPr>
        <w:pStyle w:val="3"/>
      </w:pPr>
      <w:bookmarkStart w:id="52" w:name="_Toc85092344"/>
      <w:r w:rsidRPr="00D14C27">
        <w:t>Companies’ Observations and Proposals</w:t>
      </w:r>
      <w:bookmarkEnd w:id="52"/>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0"/>
        </w:rPr>
      </w:pPr>
      <w:bookmarkStart w:id="53" w:name="_Toc85092345"/>
      <w:bookmarkStart w:id="54" w:name="_Hlk80030196"/>
      <w:r>
        <w:rPr>
          <w:rStyle w:val="20"/>
        </w:rPr>
        <w:t>Others</w:t>
      </w:r>
      <w:bookmarkEnd w:id="53"/>
    </w:p>
    <w:p w14:paraId="42659363" w14:textId="04D49564" w:rsidR="006B24DB" w:rsidRDefault="006B24DB" w:rsidP="006B24DB">
      <w:pPr>
        <w:pStyle w:val="2"/>
      </w:pPr>
      <w:bookmarkStart w:id="55" w:name="_Ref85086619"/>
      <w:bookmarkStart w:id="56" w:name="_Toc85092346"/>
      <w:r>
        <w:t>WUS</w:t>
      </w:r>
      <w:r w:rsidR="00D22F73">
        <w:t xml:space="preserve"> Configuration</w:t>
      </w:r>
      <w:bookmarkEnd w:id="55"/>
      <w:bookmarkEnd w:id="56"/>
    </w:p>
    <w:p w14:paraId="0237EB47" w14:textId="77777777" w:rsidR="006B24DB" w:rsidRPr="00F1726C" w:rsidRDefault="006B24DB" w:rsidP="00F1726C"/>
    <w:p w14:paraId="01094F74" w14:textId="0054EC82" w:rsidR="007E4DCF" w:rsidRPr="00100D31" w:rsidRDefault="007E4DCF" w:rsidP="00956E28">
      <w:pPr>
        <w:pStyle w:val="3"/>
      </w:pPr>
      <w:bookmarkStart w:id="57" w:name="_Toc85092347"/>
      <w:bookmarkEnd w:id="54"/>
      <w:r>
        <w:t>Companies’ Observations and Proposals</w:t>
      </w:r>
      <w:bookmarkEnd w:id="57"/>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58" w:name="_Toc85092348"/>
      <w:r>
        <w:t>SECOND ROUND Discussion on WUS</w:t>
      </w:r>
      <w:r w:rsidR="00D22F73">
        <w:t xml:space="preserve"> Configuration</w:t>
      </w:r>
      <w:bookmarkEnd w:id="58"/>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6"/>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等线"/>
                <w:lang w:eastAsia="zh-CN"/>
              </w:rPr>
            </w:pPr>
            <w:r>
              <w:rPr>
                <w:rFonts w:eastAsia="等线" w:hint="eastAsia"/>
                <w:lang w:eastAsia="zh-CN"/>
              </w:rPr>
              <w:t>O</w:t>
            </w:r>
            <w:r>
              <w:rPr>
                <w:rFonts w:eastAsia="等线"/>
                <w:lang w:eastAsia="zh-CN"/>
              </w:rPr>
              <w:t>PPO</w:t>
            </w:r>
          </w:p>
        </w:tc>
        <w:tc>
          <w:tcPr>
            <w:tcW w:w="1980" w:type="dxa"/>
          </w:tcPr>
          <w:p w14:paraId="282219F2" w14:textId="7290F076" w:rsidR="00A812A3" w:rsidRPr="008D7DA7" w:rsidRDefault="00DB1E97" w:rsidP="00A812A3">
            <w:pPr>
              <w:rPr>
                <w:rFonts w:eastAsia="等线"/>
                <w:lang w:eastAsia="zh-CN"/>
              </w:rPr>
            </w:pPr>
            <w:r>
              <w:rPr>
                <w:rFonts w:eastAsia="等线"/>
                <w:lang w:eastAsia="zh-CN"/>
              </w:rPr>
              <w:t>No</w:t>
            </w:r>
          </w:p>
        </w:tc>
        <w:tc>
          <w:tcPr>
            <w:tcW w:w="5421" w:type="dxa"/>
          </w:tcPr>
          <w:p w14:paraId="3F4A2CAF" w14:textId="3CA13B52" w:rsidR="00A812A3" w:rsidRPr="00157E82" w:rsidRDefault="006E6FE3" w:rsidP="00A812A3">
            <w:pPr>
              <w:rPr>
                <w:rFonts w:eastAsia="等线"/>
                <w:lang w:eastAsia="zh-CN"/>
              </w:rPr>
            </w:pPr>
            <w:r>
              <w:rPr>
                <w:rFonts w:eastAsia="等线"/>
                <w:lang w:eastAsia="zh-CN"/>
              </w:rPr>
              <w:t>I</w:t>
            </w:r>
            <w:r w:rsidR="00157E82">
              <w:t xml:space="preserve">t is </w:t>
            </w:r>
            <w:r w:rsidR="00B7485D">
              <w:t>un</w:t>
            </w:r>
            <w:r w:rsidR="00157E82">
              <w:t xml:space="preserve">necessary to </w:t>
            </w:r>
            <w:r>
              <w:t xml:space="preserve">enhance </w:t>
            </w:r>
            <w:r w:rsidR="00074C42">
              <w:t xml:space="preserve">the </w:t>
            </w:r>
            <w:bookmarkStart w:id="59" w:name="_GoBack"/>
            <w:bookmarkEnd w:id="59"/>
            <w:r>
              <w:t xml:space="preserve">current WUS/NWUS </w:t>
            </w:r>
            <w:r w:rsidR="00157E82">
              <w:t>.</w:t>
            </w:r>
          </w:p>
        </w:tc>
      </w:tr>
    </w:tbl>
    <w:p w14:paraId="7ECE9972" w14:textId="77777777" w:rsidR="004C1C7A" w:rsidRDefault="004C1C7A" w:rsidP="001366E2"/>
    <w:p w14:paraId="724074B2" w14:textId="326BFC55" w:rsidR="00981B18" w:rsidRDefault="004E316B" w:rsidP="007F69E8">
      <w:pPr>
        <w:pStyle w:val="2"/>
      </w:pPr>
      <w:bookmarkStart w:id="60" w:name="_Toc85092349"/>
      <w:r>
        <w:t>UL-DL Collision Handling for HD UE</w:t>
      </w:r>
      <w:bookmarkEnd w:id="60"/>
    </w:p>
    <w:p w14:paraId="00088E3E" w14:textId="77777777" w:rsidR="004E316B" w:rsidRDefault="004E316B" w:rsidP="004E316B">
      <w:pPr>
        <w:pStyle w:val="ab"/>
      </w:pPr>
      <w:r w:rsidRPr="004E316B">
        <w:rPr>
          <w:highlight w:val="yellow"/>
        </w:rPr>
        <w:t xml:space="preserve">It was agreed that reporting UE-specific TA can avoid UL-DL collision in FDD-HD UE in IoT-NTN. Meanwhile, the UL-DL collision issue may arise when two HARQ-Processes is configured, according </w:t>
      </w:r>
      <w:r w:rsidRPr="004E316B">
        <w:rPr>
          <w:highlight w:val="yellow"/>
        </w:rPr>
        <w:lastRenderedPageBreak/>
        <w:t xml:space="preserve">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61" w:name="_Toc85092350"/>
      <w:r>
        <w:t>Companies’ views and proposals</w:t>
      </w:r>
      <w:bookmarkEnd w:id="61"/>
    </w:p>
    <w:p w14:paraId="25EA8FD8" w14:textId="681EFC8F" w:rsidR="00981B18" w:rsidRPr="00100D31" w:rsidRDefault="00981B18" w:rsidP="004E316B">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62" w:name="_Toc85092351"/>
      <w:r>
        <w:t>RRC Parameters</w:t>
      </w:r>
      <w:bookmarkEnd w:id="6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3" w:name="_Toc85092352"/>
      <w:r>
        <w:t>Companies’ views and proposals</w:t>
      </w:r>
      <w:bookmarkEnd w:id="63"/>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64" w:name="_Toc85092353"/>
      <w:r>
        <w:t>Appendix A</w:t>
      </w:r>
      <w:bookmarkEnd w:id="6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lastRenderedPageBreak/>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lastRenderedPageBreak/>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ab"/>
        <w:numPr>
          <w:ilvl w:val="0"/>
          <w:numId w:val="23"/>
        </w:numPr>
      </w:pPr>
      <w:r>
        <w:t xml:space="preserve">So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65" w:name="_Toc85092354"/>
      <w:r>
        <w:t>Reference</w:t>
      </w:r>
      <w:r w:rsidR="00BE0157">
        <w:t>d Documents</w:t>
      </w:r>
      <w:bookmarkEnd w:id="65"/>
    </w:p>
    <w:p w14:paraId="22FD40B0" w14:textId="77777777" w:rsidR="0037687D" w:rsidRDefault="0037687D" w:rsidP="00E656FF">
      <w:pPr>
        <w:pStyle w:val="ab"/>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ab"/>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ab"/>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ab"/>
      </w:pPr>
      <w:r w:rsidRPr="00DF4218">
        <w:t>R1-2109081</w:t>
      </w:r>
      <w:r>
        <w:tab/>
        <w:t>Discussion on timing relationship enhancements</w:t>
      </w:r>
      <w:r>
        <w:tab/>
        <w:t>OPPO</w:t>
      </w:r>
    </w:p>
    <w:p w14:paraId="7F1B2F1E" w14:textId="77777777" w:rsidR="0037687D" w:rsidRDefault="0037687D" w:rsidP="00E656FF">
      <w:pPr>
        <w:pStyle w:val="ab"/>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ab"/>
      </w:pPr>
      <w:r w:rsidRPr="00DF4218">
        <w:t>R1-2109172</w:t>
      </w:r>
      <w:r>
        <w:tab/>
        <w:t>Timing relationship enhancements for IoT NTN</w:t>
      </w:r>
      <w:r>
        <w:tab/>
        <w:t>MediaTek Inc.</w:t>
      </w:r>
    </w:p>
    <w:p w14:paraId="79EBCEC5" w14:textId="77777777" w:rsidR="0037687D" w:rsidRDefault="0037687D" w:rsidP="00E656FF">
      <w:pPr>
        <w:pStyle w:val="ab"/>
      </w:pPr>
      <w:r w:rsidRPr="00DF4218">
        <w:t>R1-2109177</w:t>
      </w:r>
      <w:r>
        <w:tab/>
        <w:t>Timing relationship enhancements</w:t>
      </w:r>
      <w:r>
        <w:tab/>
      </w:r>
      <w:r>
        <w:tab/>
      </w:r>
      <w:r>
        <w:tab/>
        <w:t>Qualcomm Incorporated</w:t>
      </w:r>
    </w:p>
    <w:p w14:paraId="66685B64" w14:textId="77777777" w:rsidR="0037687D" w:rsidRDefault="0037687D" w:rsidP="00E656FF">
      <w:pPr>
        <w:pStyle w:val="ab"/>
      </w:pPr>
      <w:r w:rsidRPr="00DF4218">
        <w:t>R1-2109202</w:t>
      </w:r>
      <w:r>
        <w:tab/>
        <w:t>Timing relationship enhancement for IoT over NTN</w:t>
      </w:r>
      <w:r>
        <w:tab/>
        <w:t>CATT</w:t>
      </w:r>
    </w:p>
    <w:p w14:paraId="4C870709" w14:textId="77777777" w:rsidR="0037687D" w:rsidRDefault="0037687D" w:rsidP="00E656FF">
      <w:pPr>
        <w:pStyle w:val="ab"/>
      </w:pPr>
      <w:r w:rsidRPr="00DF4218">
        <w:t>R1-2109266</w:t>
      </w:r>
      <w:r>
        <w:tab/>
        <w:t>Timing relationship enhancements for NB-IoT/</w:t>
      </w:r>
      <w:proofErr w:type="spellStart"/>
      <w:r>
        <w:t>eMTC</w:t>
      </w:r>
      <w:proofErr w:type="spellEnd"/>
      <w:r>
        <w:t xml:space="preserve"> over NTN  Nokia, Nokia Shanghai Bell</w:t>
      </w:r>
    </w:p>
    <w:p w14:paraId="7325B9D6" w14:textId="77777777" w:rsidR="0037687D" w:rsidRDefault="0037687D" w:rsidP="00E656FF">
      <w:pPr>
        <w:pStyle w:val="ab"/>
      </w:pPr>
      <w:r w:rsidRPr="00DF4218">
        <w:t>R1-2109309</w:t>
      </w:r>
      <w:r>
        <w:tab/>
        <w:t>Discussion on timing relationship enhancements for IoT NTN</w:t>
      </w:r>
      <w:r>
        <w:tab/>
      </w:r>
      <w:r>
        <w:tab/>
        <w:t>CMCC</w:t>
      </w:r>
    </w:p>
    <w:p w14:paraId="09573138" w14:textId="77777777" w:rsidR="0037687D" w:rsidRDefault="0037687D" w:rsidP="00E656FF">
      <w:pPr>
        <w:pStyle w:val="ab"/>
      </w:pPr>
      <w:r w:rsidRPr="00DF4218">
        <w:t>R1-2109322</w:t>
      </w:r>
      <w:r>
        <w:tab/>
        <w:t>Timing Relationship for IoT NTN</w:t>
      </w:r>
      <w:r>
        <w:tab/>
      </w:r>
      <w:r>
        <w:tab/>
      </w:r>
      <w:r>
        <w:tab/>
        <w:t>Lenovo, Motorola Mobility</w:t>
      </w:r>
    </w:p>
    <w:p w14:paraId="7107E92A" w14:textId="77777777" w:rsidR="0037687D" w:rsidRDefault="0037687D" w:rsidP="00E656FF">
      <w:pPr>
        <w:pStyle w:val="ab"/>
      </w:pPr>
      <w:r w:rsidRPr="00DF4218">
        <w:t>R1-2109397</w:t>
      </w:r>
      <w:r>
        <w:tab/>
        <w:t>Discussion on the timing relationship enhancement for IoT NTN</w:t>
      </w:r>
      <w:r>
        <w:tab/>
        <w:t>Xiaomi</w:t>
      </w:r>
    </w:p>
    <w:p w14:paraId="5788D675" w14:textId="77777777" w:rsidR="0037687D" w:rsidRDefault="0037687D" w:rsidP="00E656FF">
      <w:pPr>
        <w:pStyle w:val="ab"/>
      </w:pPr>
      <w:r w:rsidRPr="00DF4218">
        <w:t>R1-2109523</w:t>
      </w:r>
      <w:r>
        <w:tab/>
        <w:t>Timing relationship enhancements</w:t>
      </w:r>
      <w:r>
        <w:tab/>
      </w:r>
      <w:r>
        <w:tab/>
      </w:r>
      <w:r>
        <w:tab/>
        <w:t>Samsung</w:t>
      </w:r>
    </w:p>
    <w:p w14:paraId="37983D6A" w14:textId="77777777" w:rsidR="0037687D" w:rsidRDefault="0037687D" w:rsidP="00E656FF">
      <w:pPr>
        <w:pStyle w:val="ab"/>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ab"/>
      </w:pPr>
      <w:r w:rsidRPr="00DF4218">
        <w:t>R1-2109805</w:t>
      </w:r>
      <w:r>
        <w:tab/>
        <w:t>Timing relationships enhancement for IoT- NTN</w:t>
      </w:r>
      <w:r>
        <w:tab/>
        <w:t>Sony</w:t>
      </w:r>
    </w:p>
    <w:p w14:paraId="4887678B" w14:textId="77777777" w:rsidR="0037687D" w:rsidRDefault="0037687D" w:rsidP="00E656FF">
      <w:pPr>
        <w:pStyle w:val="ab"/>
      </w:pPr>
      <w:r w:rsidRPr="00DF4218">
        <w:t>R1-2109830</w:t>
      </w:r>
      <w:r>
        <w:tab/>
        <w:t>Timing relationship enhancements to NB-IoT NTN</w:t>
      </w:r>
      <w:r>
        <w:tab/>
        <w:t>FGI, Asia Pacific Telecom, III, ITRI</w:t>
      </w:r>
    </w:p>
    <w:p w14:paraId="0D9C2BFF" w14:textId="77777777" w:rsidR="0037687D" w:rsidRDefault="0037687D" w:rsidP="00E656FF">
      <w:pPr>
        <w:pStyle w:val="ab"/>
      </w:pPr>
      <w:r w:rsidRPr="00DF4218">
        <w:t>R1-2109848</w:t>
      </w:r>
      <w:r>
        <w:tab/>
        <w:t>Discussion on timing relationship for IoT-NTN</w:t>
      </w:r>
      <w:r>
        <w:tab/>
        <w:t>ZTE</w:t>
      </w:r>
    </w:p>
    <w:p w14:paraId="3B5089B6" w14:textId="77777777" w:rsidR="0037687D" w:rsidRDefault="0037687D" w:rsidP="00E656FF">
      <w:pPr>
        <w:pStyle w:val="ab"/>
      </w:pPr>
      <w:r w:rsidRPr="00DF4218">
        <w:t>R1-2109957</w:t>
      </w:r>
      <w:r>
        <w:tab/>
        <w:t>On timing relationship enhancements for IoT NTN</w:t>
      </w:r>
      <w:r>
        <w:tab/>
        <w:t>Ericsson</w:t>
      </w:r>
    </w:p>
    <w:p w14:paraId="1BBFEE2D" w14:textId="77777777" w:rsidR="0037687D" w:rsidRDefault="0037687D" w:rsidP="00E656FF">
      <w:pPr>
        <w:pStyle w:val="ab"/>
      </w:pPr>
      <w:r w:rsidRPr="00DF4218">
        <w:t>R1-2110064</w:t>
      </w:r>
      <w:r>
        <w:tab/>
        <w:t>Discussion on Timing Relationship Enhancements in IoT NTN</w:t>
      </w:r>
      <w:r>
        <w:tab/>
        <w:t>Apple</w:t>
      </w:r>
    </w:p>
    <w:p w14:paraId="2D20ECC5" w14:textId="77777777" w:rsidR="0037687D" w:rsidRDefault="0037687D" w:rsidP="00E656FF">
      <w:pPr>
        <w:pStyle w:val="ab"/>
      </w:pPr>
      <w:r w:rsidRPr="00DF4218">
        <w:t>R1-2110262</w:t>
      </w:r>
      <w:r>
        <w:tab/>
        <w:t>Timing relationship enhancements</w:t>
      </w:r>
      <w:r>
        <w:tab/>
      </w:r>
      <w:r>
        <w:tab/>
      </w:r>
      <w:r>
        <w:tab/>
        <w:t>Nordic Semiconductor ASA</w:t>
      </w:r>
    </w:p>
    <w:p w14:paraId="632812C9" w14:textId="77777777" w:rsidR="0037687D" w:rsidRDefault="0037687D" w:rsidP="00E656FF">
      <w:pPr>
        <w:pStyle w:val="ab"/>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597F" w14:textId="77777777" w:rsidR="00832C8D" w:rsidRDefault="00832C8D" w:rsidP="00EE1A16">
      <w:r>
        <w:separator/>
      </w:r>
    </w:p>
  </w:endnote>
  <w:endnote w:type="continuationSeparator" w:id="0">
    <w:p w14:paraId="23313D75" w14:textId="77777777" w:rsidR="00832C8D" w:rsidRDefault="00832C8D" w:rsidP="00EE1A16">
      <w:r>
        <w:continuationSeparator/>
      </w:r>
    </w:p>
  </w:endnote>
  <w:endnote w:type="continuationNotice" w:id="1">
    <w:p w14:paraId="7453784E" w14:textId="77777777" w:rsidR="00832C8D" w:rsidRDefault="00832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D5D75" w14:textId="77777777" w:rsidR="00832C8D" w:rsidRDefault="00832C8D" w:rsidP="00EE1A16">
      <w:r>
        <w:separator/>
      </w:r>
    </w:p>
  </w:footnote>
  <w:footnote w:type="continuationSeparator" w:id="0">
    <w:p w14:paraId="7A401E0D" w14:textId="77777777" w:rsidR="00832C8D" w:rsidRDefault="00832C8D" w:rsidP="00EE1A16">
      <w:r>
        <w:continuationSeparator/>
      </w:r>
    </w:p>
  </w:footnote>
  <w:footnote w:type="continuationNotice" w:id="1">
    <w:p w14:paraId="5B1C1873" w14:textId="77777777" w:rsidR="00832C8D" w:rsidRDefault="00832C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5"/>
  </w:num>
  <w:num w:numId="10">
    <w:abstractNumId w:val="6"/>
  </w:num>
  <w:num w:numId="11">
    <w:abstractNumId w:val="18"/>
  </w:num>
  <w:num w:numId="12">
    <w:abstractNumId w:val="2"/>
  </w:num>
  <w:num w:numId="13">
    <w:abstractNumId w:val="26"/>
  </w:num>
  <w:num w:numId="14">
    <w:abstractNumId w:val="17"/>
  </w:num>
  <w:num w:numId="15">
    <w:abstractNumId w:val="7"/>
  </w:num>
  <w:num w:numId="16">
    <w:abstractNumId w:val="9"/>
  </w:num>
  <w:num w:numId="17">
    <w:abstractNumId w:val="10"/>
  </w:num>
  <w:num w:numId="18">
    <w:abstractNumId w:val="5"/>
  </w:num>
  <w:num w:numId="19">
    <w:abstractNumId w:val="2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3"/>
  </w:num>
  <w:num w:numId="25">
    <w:abstractNumId w:val="3"/>
  </w:num>
  <w:num w:numId="26">
    <w:abstractNumId w:val="24"/>
  </w:num>
  <w:num w:numId="27">
    <w:abstractNumId w:val="22"/>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0602"/>
    <w:rsid w:val="00F14E4F"/>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uiPriority w:val="99"/>
    <w:semiHidden/>
    <w:unhideWhenUsed/>
    <w:rsid w:val="0012077F"/>
    <w:rPr>
      <w:sz w:val="16"/>
      <w:szCs w:val="16"/>
    </w:rPr>
  </w:style>
  <w:style w:type="paragraph" w:styleId="af2">
    <w:name w:val="annotation text"/>
    <w:basedOn w:val="a"/>
    <w:link w:val="af3"/>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cid:image003.jpg@01D79B8A.8C924FB0"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18.jpg@01D79A67.FC7D2D5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3716CADA-6452-49B3-83C2-2EE4ECC4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13381</Words>
  <Characters>76274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89477</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马东俊(madongjun)</cp:lastModifiedBy>
  <cp:revision>10</cp:revision>
  <dcterms:created xsi:type="dcterms:W3CDTF">2021-10-14T15:28:00Z</dcterms:created>
  <dcterms:modified xsi:type="dcterms:W3CDTF">2021-10-14T16:56:00Z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