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751C09D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ac"/>
                <w:noProof/>
                <w:lang w:val="en-US" w:eastAsia="zh-CN"/>
              </w:rPr>
              <w:t>1</w:t>
            </w:r>
            <w:r w:rsidR="00D7771A">
              <w:rPr>
                <w:rFonts w:asciiTheme="minorHAnsi" w:eastAsiaTheme="minorEastAsia" w:hAnsiTheme="minorHAnsi" w:cstheme="minorBidi"/>
                <w:noProof/>
                <w:sz w:val="22"/>
                <w:szCs w:val="22"/>
              </w:rPr>
              <w:tab/>
            </w:r>
            <w:r w:rsidR="00D7771A" w:rsidRPr="003E36FB">
              <w:rPr>
                <w:rStyle w:val="ac"/>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ac"/>
                <w:noProof/>
                <w:lang w:val="en-US" w:eastAsia="zh-CN"/>
              </w:rPr>
              <w:t>2</w:t>
            </w:r>
            <w:r w:rsidR="00D7771A">
              <w:rPr>
                <w:rFonts w:asciiTheme="minorHAnsi" w:eastAsiaTheme="minorEastAsia" w:hAnsiTheme="minorHAnsi" w:cstheme="minorBidi"/>
                <w:noProof/>
                <w:sz w:val="22"/>
                <w:szCs w:val="22"/>
              </w:rPr>
              <w:tab/>
            </w:r>
            <w:r w:rsidR="00D7771A" w:rsidRPr="003E36FB">
              <w:rPr>
                <w:rStyle w:val="ac"/>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ac"/>
                <w:noProof/>
                <w:lang w:val="en-US"/>
              </w:rPr>
              <w:t>3</w:t>
            </w:r>
            <w:r w:rsidR="00D7771A">
              <w:rPr>
                <w:rFonts w:asciiTheme="minorHAnsi" w:eastAsiaTheme="minorEastAsia" w:hAnsiTheme="minorHAnsi" w:cstheme="minorBidi"/>
                <w:noProof/>
                <w:sz w:val="22"/>
                <w:szCs w:val="22"/>
              </w:rPr>
              <w:tab/>
            </w:r>
            <w:r w:rsidR="00D7771A" w:rsidRPr="003E36FB">
              <w:rPr>
                <w:rStyle w:val="ac"/>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ac"/>
                <w:noProof/>
                <w:lang w:val="en-US"/>
              </w:rPr>
              <w:t>3.1</w:t>
            </w:r>
            <w:r w:rsidR="00D7771A">
              <w:rPr>
                <w:rFonts w:asciiTheme="minorHAnsi" w:eastAsiaTheme="minorEastAsia" w:hAnsiTheme="minorHAnsi" w:cstheme="minorBidi"/>
                <w:noProof/>
                <w:sz w:val="22"/>
                <w:szCs w:val="22"/>
              </w:rPr>
              <w:tab/>
            </w:r>
            <w:r w:rsidR="00D7771A" w:rsidRPr="003E36FB">
              <w:rPr>
                <w:rStyle w:val="ac"/>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ac"/>
                <w:noProof/>
              </w:rPr>
              <w:t>3.1.1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ac"/>
                <w:noProof/>
                <w:lang w:eastAsia="zh-CN"/>
              </w:rPr>
              <w:t>3.1.2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ac"/>
                <w:noProof/>
                <w:lang w:eastAsia="zh-CN"/>
              </w:rPr>
              <w:t>3.2</w:t>
            </w:r>
            <w:r w:rsidR="00D7771A">
              <w:rPr>
                <w:rFonts w:asciiTheme="minorHAnsi" w:eastAsiaTheme="minorEastAsia" w:hAnsiTheme="minorHAnsi" w:cstheme="minorBidi"/>
                <w:noProof/>
                <w:sz w:val="22"/>
                <w:szCs w:val="22"/>
              </w:rPr>
              <w:tab/>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ac"/>
                <w:noProof/>
              </w:rPr>
              <w:t>3.2.1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ac"/>
                <w:noProof/>
                <w:lang w:eastAsia="zh-CN"/>
              </w:rPr>
              <w:t>3.2.2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ac"/>
                <w:noProof/>
              </w:rPr>
              <w:t>3.3</w:t>
            </w:r>
            <w:r w:rsidR="00D7771A">
              <w:rPr>
                <w:rFonts w:asciiTheme="minorHAnsi" w:eastAsiaTheme="minorEastAsia" w:hAnsiTheme="minorHAnsi" w:cstheme="minorBidi"/>
                <w:noProof/>
                <w:sz w:val="22"/>
                <w:szCs w:val="22"/>
              </w:rPr>
              <w:tab/>
            </w:r>
            <w:r w:rsidR="00D7771A" w:rsidRPr="003E36FB">
              <w:rPr>
                <w:rStyle w:val="ac"/>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ac"/>
                <w:noProof/>
              </w:rPr>
              <w:t>3.3.1</w:t>
            </w:r>
            <w:r w:rsidR="00D7771A">
              <w:rPr>
                <w:rFonts w:asciiTheme="minorHAnsi" w:eastAsiaTheme="minorEastAsia" w:hAnsiTheme="minorHAnsi" w:cstheme="minorBidi"/>
                <w:noProof/>
                <w:sz w:val="22"/>
                <w:szCs w:val="22"/>
              </w:rPr>
              <w:tab/>
            </w:r>
            <w:r w:rsidR="00D7771A" w:rsidRPr="003E36FB">
              <w:rPr>
                <w:rStyle w:val="ac"/>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ac"/>
                <w:noProof/>
                <w:lang w:eastAsia="zh-CN"/>
              </w:rPr>
              <w:t>3.3.2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ac"/>
                <w:noProof/>
                <w:lang w:val="en-US"/>
              </w:rPr>
              <w:t>3.4</w:t>
            </w:r>
            <w:r w:rsidR="00D7771A">
              <w:rPr>
                <w:rFonts w:asciiTheme="minorHAnsi" w:eastAsiaTheme="minorEastAsia" w:hAnsiTheme="minorHAnsi" w:cstheme="minorBidi"/>
                <w:noProof/>
                <w:sz w:val="22"/>
                <w:szCs w:val="22"/>
              </w:rPr>
              <w:tab/>
            </w:r>
            <w:r w:rsidR="00D7771A" w:rsidRPr="003E36FB">
              <w:rPr>
                <w:rStyle w:val="ac"/>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ac"/>
                <w:noProof/>
              </w:rPr>
              <w:t>3.4.1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ac"/>
                <w:noProof/>
                <w:lang w:eastAsia="zh-CN"/>
              </w:rPr>
              <w:t>3.4.2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ac"/>
                <w:noProof/>
                <w:lang w:val="en-US"/>
              </w:rPr>
              <w:t>4</w:t>
            </w:r>
            <w:r w:rsidR="00D7771A">
              <w:rPr>
                <w:rFonts w:asciiTheme="minorHAnsi" w:eastAsiaTheme="minorEastAsia" w:hAnsiTheme="minorHAnsi" w:cstheme="minorBidi"/>
                <w:noProof/>
                <w:sz w:val="22"/>
                <w:szCs w:val="22"/>
              </w:rPr>
              <w:tab/>
            </w:r>
            <w:r w:rsidR="00D7771A" w:rsidRPr="003E36FB">
              <w:rPr>
                <w:rStyle w:val="ac"/>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ac"/>
                <w:noProof/>
              </w:rPr>
              <w:t>4.1.1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ac"/>
                <w:noProof/>
                <w:lang w:eastAsia="zh-CN"/>
              </w:rPr>
              <w:t>4.1.2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ac"/>
                <w:noProof/>
                <w:lang w:val="en-US"/>
              </w:rPr>
              <w:t>5</w:t>
            </w:r>
            <w:r w:rsidR="00D7771A">
              <w:rPr>
                <w:rFonts w:asciiTheme="minorHAnsi" w:eastAsiaTheme="minorEastAsia" w:hAnsiTheme="minorHAnsi" w:cstheme="minorBidi"/>
                <w:noProof/>
                <w:sz w:val="22"/>
                <w:szCs w:val="22"/>
              </w:rPr>
              <w:tab/>
            </w:r>
            <w:r w:rsidR="00D7771A" w:rsidRPr="003E36FB">
              <w:rPr>
                <w:rStyle w:val="ac"/>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ac"/>
                <w:noProof/>
              </w:rPr>
              <w:t>5.1</w:t>
            </w:r>
            <w:r w:rsidR="00D7771A">
              <w:rPr>
                <w:rFonts w:asciiTheme="minorHAnsi" w:eastAsiaTheme="minorEastAsia" w:hAnsiTheme="minorHAnsi" w:cstheme="minorBidi"/>
                <w:noProof/>
                <w:sz w:val="22"/>
                <w:szCs w:val="22"/>
              </w:rPr>
              <w:tab/>
            </w:r>
            <w:r w:rsidR="00D7771A" w:rsidRPr="003E36FB">
              <w:rPr>
                <w:rStyle w:val="ac"/>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ac"/>
                <w:noProof/>
              </w:rPr>
              <w:t>5.1.1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ac"/>
                <w:noProof/>
                <w:lang w:val="en-US"/>
              </w:rPr>
              <w:t>5.2</w:t>
            </w:r>
            <w:r w:rsidR="00D7771A">
              <w:rPr>
                <w:rFonts w:asciiTheme="minorHAnsi" w:eastAsiaTheme="minorEastAsia" w:hAnsiTheme="minorHAnsi" w:cstheme="minorBidi"/>
                <w:noProof/>
                <w:sz w:val="22"/>
                <w:szCs w:val="22"/>
              </w:rPr>
              <w:tab/>
            </w:r>
            <w:r w:rsidR="00D7771A" w:rsidRPr="003E36FB">
              <w:rPr>
                <w:rStyle w:val="ac"/>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ac"/>
                <w:noProof/>
              </w:rPr>
              <w:t>5.2.1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ac"/>
                <w:noProof/>
              </w:rPr>
              <w:t>5.3</w:t>
            </w:r>
            <w:r w:rsidR="00D7771A">
              <w:rPr>
                <w:rFonts w:asciiTheme="minorHAnsi" w:eastAsiaTheme="minorEastAsia" w:hAnsiTheme="minorHAnsi" w:cstheme="minorBidi"/>
                <w:noProof/>
                <w:sz w:val="22"/>
                <w:szCs w:val="22"/>
              </w:rPr>
              <w:tab/>
            </w:r>
            <w:r w:rsidR="00D7771A" w:rsidRPr="003E36FB">
              <w:rPr>
                <w:rStyle w:val="ac"/>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ac"/>
                <w:noProof/>
              </w:rPr>
              <w:t>5.3.1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ac"/>
                <w:noProof/>
              </w:rPr>
              <w:t>5.4</w:t>
            </w:r>
            <w:r w:rsidR="00D7771A">
              <w:rPr>
                <w:rFonts w:asciiTheme="minorHAnsi" w:eastAsiaTheme="minorEastAsia" w:hAnsiTheme="minorHAnsi" w:cstheme="minorBidi"/>
                <w:noProof/>
                <w:sz w:val="22"/>
                <w:szCs w:val="22"/>
              </w:rPr>
              <w:tab/>
            </w:r>
            <w:r w:rsidR="00D7771A" w:rsidRPr="003E36FB">
              <w:rPr>
                <w:rStyle w:val="ac"/>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ac"/>
                <w:noProof/>
              </w:rPr>
              <w:t>5.4.1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ac"/>
                <w:noProof/>
              </w:rPr>
              <w:t>5.5</w:t>
            </w:r>
            <w:r w:rsidR="00D7771A">
              <w:rPr>
                <w:rFonts w:asciiTheme="minorHAnsi" w:eastAsiaTheme="minorEastAsia" w:hAnsiTheme="minorHAnsi" w:cstheme="minorBidi"/>
                <w:noProof/>
                <w:sz w:val="22"/>
                <w:szCs w:val="22"/>
              </w:rPr>
              <w:tab/>
            </w:r>
            <w:r w:rsidR="00D7771A" w:rsidRPr="003E36FB">
              <w:rPr>
                <w:rStyle w:val="ac"/>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ac"/>
                <w:noProof/>
              </w:rPr>
              <w:t>5.5.1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ac"/>
                <w:noProof/>
                <w:lang w:val="en-US"/>
              </w:rPr>
              <w:t>6</w:t>
            </w:r>
            <w:r w:rsidR="00D7771A">
              <w:rPr>
                <w:rFonts w:asciiTheme="minorHAnsi" w:eastAsiaTheme="minorEastAsia" w:hAnsiTheme="minorHAnsi" w:cstheme="minorBidi"/>
                <w:noProof/>
                <w:sz w:val="22"/>
                <w:szCs w:val="22"/>
              </w:rPr>
              <w:tab/>
            </w:r>
            <w:r w:rsidR="00D7771A" w:rsidRPr="003E36FB">
              <w:rPr>
                <w:rStyle w:val="ac"/>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ac"/>
                <w:noProof/>
              </w:rPr>
              <w:t>6.1.1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ac"/>
                <w:noProof/>
              </w:rPr>
              <w:t>6.2</w:t>
            </w:r>
            <w:r w:rsidR="00D7771A">
              <w:rPr>
                <w:rFonts w:asciiTheme="minorHAnsi" w:eastAsiaTheme="minorEastAsia" w:hAnsiTheme="minorHAnsi" w:cstheme="minorBidi"/>
                <w:noProof/>
                <w:sz w:val="22"/>
                <w:szCs w:val="22"/>
              </w:rPr>
              <w:tab/>
            </w:r>
            <w:r w:rsidR="00D7771A" w:rsidRPr="003E36FB">
              <w:rPr>
                <w:rStyle w:val="ac"/>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ac"/>
                <w:noProof/>
              </w:rPr>
              <w:t>6.2.1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AE0233">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ac"/>
                <w:noProof/>
              </w:rPr>
              <w:t>6.3</w:t>
            </w:r>
            <w:r w:rsidR="00D7771A">
              <w:rPr>
                <w:rFonts w:asciiTheme="minorHAnsi" w:eastAsiaTheme="minorEastAsia" w:hAnsiTheme="minorHAnsi" w:cstheme="minorBidi"/>
                <w:noProof/>
                <w:sz w:val="22"/>
                <w:szCs w:val="22"/>
              </w:rPr>
              <w:tab/>
            </w:r>
            <w:r w:rsidR="00D7771A" w:rsidRPr="003E36FB">
              <w:rPr>
                <w:rStyle w:val="ac"/>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AE0233">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ac"/>
                <w:noProof/>
              </w:rPr>
              <w:t>6.3.1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ac"/>
                <w:noProof/>
                <w:lang w:val="en-US"/>
              </w:rPr>
              <w:t>7</w:t>
            </w:r>
            <w:r w:rsidR="00D7771A">
              <w:rPr>
                <w:rFonts w:asciiTheme="minorHAnsi" w:eastAsiaTheme="minorEastAsia" w:hAnsiTheme="minorHAnsi" w:cstheme="minorBidi"/>
                <w:noProof/>
                <w:sz w:val="22"/>
                <w:szCs w:val="22"/>
              </w:rPr>
              <w:tab/>
            </w:r>
            <w:r w:rsidR="00D7771A" w:rsidRPr="003E36FB">
              <w:rPr>
                <w:rStyle w:val="ac"/>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AE0233">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ac"/>
                <w:noProof/>
                <w:lang w:val="en-US"/>
              </w:rPr>
              <w:t>8</w:t>
            </w:r>
            <w:r w:rsidR="00D7771A">
              <w:rPr>
                <w:rFonts w:asciiTheme="minorHAnsi" w:eastAsiaTheme="minorEastAsia" w:hAnsiTheme="minorHAnsi" w:cstheme="minorBidi"/>
                <w:noProof/>
                <w:sz w:val="22"/>
                <w:szCs w:val="22"/>
              </w:rPr>
              <w:tab/>
            </w:r>
            <w:r w:rsidR="00D7771A" w:rsidRPr="003E36FB">
              <w:rPr>
                <w:rStyle w:val="ac"/>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a8"/>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a8"/>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a8"/>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4850785"/>
      <w:r>
        <w:rPr>
          <w:rStyle w:val="20"/>
        </w:rPr>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4850786"/>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4850787"/>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AD7128">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2.9pt" equationxml="&lt;">
                  <v:imagedata r:id="rId11" o:title="" chromakey="white"/>
                </v:shape>
              </w:pict>
            </w:r>
            <w:r>
              <w:rPr>
                <w:b/>
                <w:i/>
              </w:rPr>
              <w:t xml:space="preserve"> , UE determines the next available NPRACH occasion after uplink slot </w:t>
            </w:r>
            <w:r w:rsidR="00AD7128">
              <w:rPr>
                <w:rFonts w:cs="Times"/>
                <w:position w:val="-8"/>
                <w:lang w:val="en-GB" w:eastAsia="en-US"/>
              </w:rPr>
              <w:pict w14:anchorId="7A716991">
                <v:shape id="_x0000_i1026" type="#_x0000_t75" style="width:53.25pt;height:14.5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w:t>
      </w:r>
      <w:proofErr w:type="spellStart"/>
      <w:r w:rsidRPr="00F6242E">
        <w:rPr>
          <w:rFonts w:cs="Times"/>
        </w:rPr>
        <w:t>behavior</w:t>
      </w:r>
      <w:proofErr w:type="spellEnd"/>
      <w:r w:rsidRPr="00F6242E">
        <w:rPr>
          <w:rFonts w:cs="Times"/>
        </w:rPr>
        <w:t xml:space="preserve">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3pt;height:13.75pt" o:ole="">
            <v:imagedata r:id="rId14" o:title=""/>
          </v:shape>
          <o:OLEObject Type="Embed" ProgID="Equation.3" ShapeID="_x0000_i1027" DrawAspect="Content" ObjectID="_1695564848"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4850790"/>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 xml:space="preserve">This timing relationship is defined for TN. We have to </w:t>
            </w:r>
            <w:proofErr w:type="gramStart"/>
            <w:r>
              <w:t>take into account</w:t>
            </w:r>
            <w:proofErr w:type="gramEnd"/>
            <w:r>
              <w:t xml:space="preserve">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8" w:name="_Toc84850793"/>
      <w:r w:rsidRPr="0074688D">
        <w:rPr>
          <w:sz w:val="21"/>
          <w:szCs w:val="21"/>
        </w:rPr>
        <w:lastRenderedPageBreak/>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ab"/>
              <w:rPr>
                <w:lang w:val="en-GB"/>
              </w:rPr>
            </w:pPr>
            <w:bookmarkStart w:id="20"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0"/>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w:t>
            </w:r>
            <w:r w:rsidRPr="00221452">
              <w:rPr>
                <w:b/>
                <w:bCs/>
                <w:i/>
                <w:iCs/>
              </w:rPr>
              <w:lastRenderedPageBreak/>
              <w:t>GEO satellites)</w:t>
            </w:r>
          </w:p>
        </w:tc>
      </w:tr>
      <w:tr w:rsidR="00E23850" w14:paraId="67A7D4C4" w14:textId="77777777" w:rsidTr="003372FB">
        <w:tc>
          <w:tcPr>
            <w:tcW w:w="1980" w:type="dxa"/>
          </w:tcPr>
          <w:p w14:paraId="6F118613" w14:textId="4F7508E3" w:rsidR="00E23850" w:rsidRDefault="00E23850" w:rsidP="003372FB">
            <w:r>
              <w:lastRenderedPageBreak/>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t>
            </w:r>
            <w:r w:rsidR="00CD34DF">
              <w:lastRenderedPageBreak/>
              <w:t xml:space="preserve">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D7128" w:rsidRPr="008A4526" w14:paraId="64AC2D17" w14:textId="77777777" w:rsidTr="00460443">
        <w:tc>
          <w:tcPr>
            <w:tcW w:w="1838" w:type="dxa"/>
          </w:tcPr>
          <w:p w14:paraId="0A7780D0" w14:textId="769B7805" w:rsidR="00AD7128" w:rsidRDefault="00AD7128" w:rsidP="00AD7128">
            <w:pPr>
              <w:rPr>
                <w:rFonts w:eastAsia="等线"/>
              </w:rPr>
            </w:pPr>
          </w:p>
        </w:tc>
        <w:tc>
          <w:tcPr>
            <w:tcW w:w="1985" w:type="dxa"/>
          </w:tcPr>
          <w:p w14:paraId="25956E8D" w14:textId="75A2A8DD" w:rsidR="00AD7128" w:rsidRDefault="00AD7128" w:rsidP="00AD7128">
            <w:pPr>
              <w:rPr>
                <w:rFonts w:eastAsia="等线"/>
              </w:rPr>
            </w:pPr>
          </w:p>
        </w:tc>
        <w:tc>
          <w:tcPr>
            <w:tcW w:w="5193" w:type="dxa"/>
          </w:tcPr>
          <w:p w14:paraId="70BED988" w14:textId="77777777" w:rsidR="00AD7128" w:rsidRDefault="00AD7128" w:rsidP="00AD7128">
            <w:pPr>
              <w:rPr>
                <w:rFonts w:eastAsia="等线"/>
              </w:rPr>
            </w:pPr>
          </w:p>
        </w:tc>
      </w:tr>
      <w:tr w:rsidR="00AD7128" w14:paraId="129AD033" w14:textId="77777777" w:rsidTr="00460443">
        <w:tc>
          <w:tcPr>
            <w:tcW w:w="1838" w:type="dxa"/>
          </w:tcPr>
          <w:p w14:paraId="3C4AC0C5" w14:textId="4558473C" w:rsidR="00AD7128" w:rsidRDefault="00AD7128" w:rsidP="00AD7128">
            <w:pPr>
              <w:rPr>
                <w:rFonts w:eastAsia="等线"/>
              </w:rPr>
            </w:pPr>
          </w:p>
        </w:tc>
        <w:tc>
          <w:tcPr>
            <w:tcW w:w="1985" w:type="dxa"/>
          </w:tcPr>
          <w:p w14:paraId="1AD2113F" w14:textId="1A27285F" w:rsidR="00AD7128" w:rsidRDefault="00AD7128" w:rsidP="00AD7128">
            <w:pPr>
              <w:rPr>
                <w:rFonts w:eastAsia="等线"/>
              </w:rPr>
            </w:pPr>
          </w:p>
        </w:tc>
        <w:tc>
          <w:tcPr>
            <w:tcW w:w="5193" w:type="dxa"/>
          </w:tcPr>
          <w:p w14:paraId="07EC62E6" w14:textId="7C350C56" w:rsidR="00AD7128" w:rsidRDefault="00AD7128" w:rsidP="00AD7128">
            <w:pPr>
              <w:rPr>
                <w:rFonts w:eastAsia="等线"/>
              </w:rPr>
            </w:pP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 xml:space="preserve">Support but </w:t>
            </w:r>
            <w:r>
              <w:lastRenderedPageBreak/>
              <w:t>modification is needed.</w:t>
            </w:r>
          </w:p>
        </w:tc>
        <w:tc>
          <w:tcPr>
            <w:tcW w:w="5193" w:type="dxa"/>
          </w:tcPr>
          <w:p w14:paraId="1E168D28" w14:textId="6F64C2FA" w:rsidR="00261FAF" w:rsidRDefault="00261FAF" w:rsidP="00261FAF">
            <w:r w:rsidRPr="00FF011A">
              <w:lastRenderedPageBreak/>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w:t>
            </w:r>
            <w:r>
              <w:lastRenderedPageBreak/>
              <w:t xml:space="preserve">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bl>
    <w:p w14:paraId="15F99CC3" w14:textId="77777777" w:rsidR="00652668" w:rsidRDefault="00652668">
      <w:pPr>
        <w:spacing w:after="160" w:line="259" w:lineRule="auto"/>
      </w:pPr>
    </w:p>
    <w:p w14:paraId="72C9697B" w14:textId="01035669" w:rsidR="00F177C5" w:rsidRDefault="00AB3F82" w:rsidP="00F177C5">
      <w:pPr>
        <w:pStyle w:val="2"/>
        <w:rPr>
          <w:rStyle w:val="20"/>
        </w:rPr>
      </w:pPr>
      <w:bookmarkStart w:id="22" w:name="_Ref84837235"/>
      <w:bookmarkStart w:id="23" w:name="_Toc84850795"/>
      <w:r>
        <w:rPr>
          <w:rStyle w:val="20"/>
        </w:rPr>
        <w:t>N</w:t>
      </w:r>
      <w:r w:rsidR="00F177C5" w:rsidRPr="00D06978">
        <w:rPr>
          <w:rStyle w:val="20"/>
        </w:rPr>
        <w:t xml:space="preserve">PDCCH </w:t>
      </w:r>
      <w:r w:rsidR="00F177C5">
        <w:rPr>
          <w:rStyle w:val="20"/>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F16624" w:rsidRDefault="00F1662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F16624" w:rsidRDefault="00F1662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F16624" w:rsidRDefault="00F1662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F16624" w:rsidRDefault="00F1662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4" w:name="_Toc84850796"/>
      <w:r>
        <w:t>Companies’ Observations and Proposals</w:t>
      </w:r>
      <w:bookmarkEnd w:id="24"/>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 xml:space="preserve">Proposal 6: RAN1 should discuss if the legacy NPDCCH monitoring restriction </w:t>
            </w:r>
            <w:r>
              <w:rPr>
                <w:b/>
              </w:rPr>
              <w:lastRenderedPageBreak/>
              <w:t>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lastRenderedPageBreak/>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77777777" w:rsidR="00237583" w:rsidRDefault="00237583" w:rsidP="00237583">
            <w:pPr>
              <w:rPr>
                <w:rFonts w:eastAsia="等线"/>
              </w:rPr>
            </w:pPr>
          </w:p>
        </w:tc>
        <w:tc>
          <w:tcPr>
            <w:tcW w:w="1985" w:type="dxa"/>
          </w:tcPr>
          <w:p w14:paraId="0BC51F98" w14:textId="77777777" w:rsidR="00237583" w:rsidRDefault="00237583" w:rsidP="00237583"/>
        </w:tc>
        <w:tc>
          <w:tcPr>
            <w:tcW w:w="5193" w:type="dxa"/>
          </w:tcPr>
          <w:p w14:paraId="2459BA06" w14:textId="77777777" w:rsidR="00237583" w:rsidRDefault="00237583" w:rsidP="00237583">
            <w:pPr>
              <w:rPr>
                <w:rFonts w:eastAsia="等线"/>
              </w:rPr>
            </w:pP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1"/>
        <w:rPr>
          <w:rStyle w:val="20"/>
        </w:rPr>
      </w:pPr>
      <w:bookmarkStart w:id="26" w:name="_Ref80215140"/>
      <w:bookmarkStart w:id="27" w:name="_Ref84837251"/>
      <w:bookmarkStart w:id="28" w:name="_Toc84850798"/>
      <w:proofErr w:type="spellStart"/>
      <w:r w:rsidRPr="00302003">
        <w:rPr>
          <w:rStyle w:val="20"/>
        </w:rPr>
        <w:t>K_offset</w:t>
      </w:r>
      <w:proofErr w:type="spellEnd"/>
      <w:r>
        <w:rPr>
          <w:rStyle w:val="20"/>
        </w:rPr>
        <w:t xml:space="preserve"> </w:t>
      </w:r>
      <w:bookmarkEnd w:id="26"/>
      <w:r>
        <w:rPr>
          <w:rStyle w:val="20"/>
        </w:rPr>
        <w:t>handling</w:t>
      </w:r>
      <w:bookmarkEnd w:id="27"/>
      <w:bookmarkEnd w:id="28"/>
    </w:p>
    <w:p w14:paraId="40FAA1D5" w14:textId="77777777" w:rsidR="00D31529" w:rsidRDefault="00D31529" w:rsidP="00D31529">
      <w:pPr>
        <w:pStyle w:val="3"/>
      </w:pPr>
      <w:r>
        <w:t xml:space="preserve"> </w:t>
      </w:r>
      <w:bookmarkStart w:id="29" w:name="_Toc84850799"/>
      <w:r>
        <w:t>Companies’ Observations and Proposals</w:t>
      </w:r>
      <w:bookmarkEnd w:id="29"/>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AE0233"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AE0233"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lastRenderedPageBreak/>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lastRenderedPageBreak/>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bookmarkStart w:id="31" w:name="_GoBack" w:colFirst="0" w:colLast="0"/>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bookmarkEnd w:id="31"/>
    </w:tbl>
    <w:p w14:paraId="43DDD388" w14:textId="77777777" w:rsidR="00D31529" w:rsidRDefault="00D31529">
      <w:pPr>
        <w:spacing w:after="160" w:line="259" w:lineRule="auto"/>
      </w:pPr>
    </w:p>
    <w:p w14:paraId="5E00A447" w14:textId="7EECA1B9" w:rsidR="007E4DCF" w:rsidRDefault="00EE4DDE" w:rsidP="007E4DCF">
      <w:pPr>
        <w:pStyle w:val="1"/>
        <w:rPr>
          <w:rStyle w:val="20"/>
        </w:rPr>
      </w:pPr>
      <w:bookmarkStart w:id="32" w:name="_Toc84850801"/>
      <w:r>
        <w:rPr>
          <w:rStyle w:val="20"/>
        </w:rPr>
        <w:t xml:space="preserve">UE-specific TA </w:t>
      </w:r>
      <w:r w:rsidR="007E4DCF">
        <w:rPr>
          <w:rStyle w:val="20"/>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lastRenderedPageBreak/>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3" w:name="_Hlk84601102"/>
      <w:proofErr w:type="spellStart"/>
      <w:r>
        <w:t>Signaling</w:t>
      </w:r>
      <w:proofErr w:type="spellEnd"/>
      <w:r>
        <w:t xml:space="preserve"> overhead</w:t>
      </w:r>
    </w:p>
    <w:p w14:paraId="15983048" w14:textId="4C248D2C" w:rsidR="00725387" w:rsidRDefault="00725387" w:rsidP="001059A7">
      <w:pPr>
        <w:pStyle w:val="a8"/>
        <w:numPr>
          <w:ilvl w:val="0"/>
          <w:numId w:val="5"/>
        </w:numPr>
        <w:ind w:firstLineChars="0"/>
        <w:rPr>
          <w:lang w:eastAsia="x-none"/>
        </w:rPr>
      </w:pPr>
      <w:r>
        <w:t>Granularity of report</w:t>
      </w:r>
    </w:p>
    <w:bookmarkEnd w:id="33"/>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2"/>
        <w:rPr>
          <w:b w:val="0"/>
          <w:bCs w:val="0"/>
        </w:rPr>
      </w:pPr>
      <w:bookmarkStart w:id="35" w:name="_Toc84850802"/>
      <w:bookmarkEnd w:id="34"/>
      <w:r>
        <w:rPr>
          <w:rStyle w:val="20"/>
        </w:rPr>
        <w:t xml:space="preserve">Quantity to </w:t>
      </w:r>
      <w:r w:rsidR="005C327A">
        <w:rPr>
          <w:rStyle w:val="20"/>
        </w:rPr>
        <w:t>Report</w:t>
      </w:r>
      <w:bookmarkEnd w:id="35"/>
    </w:p>
    <w:p w14:paraId="4354C28F" w14:textId="4EFEF768" w:rsidR="006C227C" w:rsidRPr="00100D31" w:rsidRDefault="008B03A0" w:rsidP="00CA392C">
      <w:pPr>
        <w:pStyle w:val="3"/>
      </w:pPr>
      <w:r>
        <w:t xml:space="preserve"> </w:t>
      </w:r>
      <w:bookmarkStart w:id="36" w:name="_Toc84850803"/>
      <w:r>
        <w:t>Companies’ Observations and Proposals</w:t>
      </w:r>
      <w:bookmarkEnd w:id="36"/>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 xml:space="preserve">Nokia, Nokia </w:t>
            </w:r>
            <w:r w:rsidRPr="000D66C5">
              <w:lastRenderedPageBreak/>
              <w:t>Shanghai Bell</w:t>
            </w:r>
          </w:p>
        </w:tc>
        <w:tc>
          <w:tcPr>
            <w:tcW w:w="7036" w:type="dxa"/>
          </w:tcPr>
          <w:p w14:paraId="60926057" w14:textId="77777777" w:rsidR="002140A4" w:rsidRDefault="002140A4" w:rsidP="002140A4">
            <w:pPr>
              <w:rPr>
                <w:b/>
                <w:bCs/>
                <w:lang w:val="en-GB"/>
              </w:rPr>
            </w:pPr>
            <w:r>
              <w:rPr>
                <w:b/>
                <w:bCs/>
              </w:rPr>
              <w:lastRenderedPageBreak/>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 xml:space="preserve">UE-specific TA (reflecting all or partial of round-trip delay) (e.g., </w:t>
            </w:r>
            <w:proofErr w:type="gramStart"/>
            <w:r>
              <w:rPr>
                <w:b/>
                <w:bCs/>
                <w:i/>
                <w:iCs/>
                <w:color w:val="000000"/>
              </w:rPr>
              <w:t>one way</w:t>
            </w:r>
            <w:proofErr w:type="gramEnd"/>
            <w:r>
              <w:rPr>
                <w:b/>
                <w:bCs/>
                <w:i/>
                <w:iCs/>
                <w:color w:val="000000"/>
              </w:rPr>
              <w:t xml:space="preserve">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39"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w:t>
            </w:r>
            <w:proofErr w:type="spellStart"/>
            <w:r w:rsidRPr="00E459E7">
              <w:rPr>
                <w:i/>
                <w:highlight w:val="yellow"/>
                <w:lang w:eastAsia="x-none"/>
              </w:rPr>
              <w:t>ystem</w:t>
            </w:r>
            <w:proofErr w:type="spellEnd"/>
            <w:r w:rsidRPr="00E459E7">
              <w:rPr>
                <w:i/>
                <w:highlight w:val="yellow"/>
                <w:lang w:eastAsia="x-none"/>
              </w:rPr>
              <w:t xml:space="preserve">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2"/>
        <w:rPr>
          <w:rStyle w:val="20"/>
        </w:rPr>
      </w:pPr>
      <w:bookmarkStart w:id="40" w:name="_Toc84850804"/>
      <w:r w:rsidRPr="002F08B3">
        <w:rPr>
          <w:rStyle w:val="20"/>
        </w:rPr>
        <w:t xml:space="preserve">The granularity of the </w:t>
      </w:r>
      <w:r w:rsidR="005C327A">
        <w:rPr>
          <w:rStyle w:val="20"/>
        </w:rPr>
        <w:t>reported quantity</w:t>
      </w:r>
      <w:bookmarkEnd w:id="40"/>
    </w:p>
    <w:p w14:paraId="734E3F89" w14:textId="77777777" w:rsidR="002F08B3" w:rsidRPr="00100D31" w:rsidRDefault="002F08B3" w:rsidP="002F08B3">
      <w:pPr>
        <w:pStyle w:val="3"/>
      </w:pPr>
      <w:r>
        <w:t xml:space="preserve"> </w:t>
      </w:r>
      <w:bookmarkStart w:id="41" w:name="_Toc84850805"/>
      <w:r>
        <w:t>Companies’ Observations and Proposals</w:t>
      </w:r>
      <w:bookmarkEnd w:id="41"/>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lastRenderedPageBreak/>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2" w:name="_Toc84850806"/>
      <w:proofErr w:type="spellStart"/>
      <w:r>
        <w:t>Signaling</w:t>
      </w:r>
      <w:proofErr w:type="spellEnd"/>
      <w:r>
        <w:t xml:space="preserve"> overhead</w:t>
      </w:r>
      <w:bookmarkEnd w:id="42"/>
    </w:p>
    <w:p w14:paraId="6FD22C9C" w14:textId="118E269B" w:rsidR="00D14C27" w:rsidRPr="00D14C27" w:rsidRDefault="00D14C27" w:rsidP="00D14C27">
      <w:pPr>
        <w:pStyle w:val="3"/>
      </w:pPr>
      <w:bookmarkStart w:id="43" w:name="_Toc84850807"/>
      <w:r w:rsidRPr="00D14C27">
        <w:t>Companies’ Observations and Proposals</w:t>
      </w:r>
      <w:bookmarkEnd w:id="43"/>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 xml:space="preserve">Nokia, Nokia </w:t>
            </w:r>
            <w:r w:rsidRPr="000D66C5">
              <w:lastRenderedPageBreak/>
              <w:t>Shanghai Bell</w:t>
            </w:r>
          </w:p>
        </w:tc>
        <w:tc>
          <w:tcPr>
            <w:tcW w:w="7036" w:type="dxa"/>
          </w:tcPr>
          <w:p w14:paraId="351CA32D" w14:textId="77777777" w:rsidR="00564A7E" w:rsidRDefault="00564A7E" w:rsidP="00295DFC">
            <w:pPr>
              <w:rPr>
                <w:b/>
                <w:bCs/>
              </w:rPr>
            </w:pPr>
            <w:r>
              <w:rPr>
                <w:b/>
                <w:bCs/>
              </w:rPr>
              <w:lastRenderedPageBreak/>
              <w:t xml:space="preserve">Observation 1: Reporting each UE specific Timing Advance change leads to high </w:t>
            </w:r>
            <w:r>
              <w:rPr>
                <w:b/>
                <w:bCs/>
              </w:rPr>
              <w:lastRenderedPageBreak/>
              <w:t xml:space="preserve">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4" w:name="_Toc84850808"/>
      <w:r>
        <w:t>Frequency of reporting</w:t>
      </w:r>
      <w:bookmarkEnd w:id="44"/>
    </w:p>
    <w:p w14:paraId="680DCEEF" w14:textId="77777777" w:rsidR="00D14C27" w:rsidRPr="00D14C27" w:rsidRDefault="00D14C27" w:rsidP="00D14C27">
      <w:pPr>
        <w:pStyle w:val="3"/>
      </w:pPr>
      <w:bookmarkStart w:id="45" w:name="_Toc84850809"/>
      <w:r w:rsidRPr="00D14C27">
        <w:t>Companies’ Observations and Proposals</w:t>
      </w:r>
      <w:bookmarkEnd w:id="45"/>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UE-specific differential TA report with granularity of 3 slots scaled by a </w:t>
            </w:r>
            <w:r>
              <w:rPr>
                <w:i/>
                <w:color w:val="000000" w:themeColor="text1"/>
              </w:rPr>
              <w:lastRenderedPageBreak/>
              <w:t>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w:t>
            </w:r>
            <w:proofErr w:type="gramStart"/>
            <w:r>
              <w:rPr>
                <w:b/>
                <w:color w:val="000000" w:themeColor="text1"/>
              </w:rPr>
              <w:t>event</w:t>
            </w:r>
            <w:proofErr w:type="gramEnd"/>
            <w:r>
              <w:rPr>
                <w:b/>
                <w:color w:val="000000" w:themeColor="text1"/>
              </w:rPr>
              <w:t xml:space="preserve">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46" w:name="_Toc84850810"/>
      <w:r w:rsidRPr="00D4093D">
        <w:lastRenderedPageBreak/>
        <w:t>Means of reporting</w:t>
      </w:r>
      <w:bookmarkEnd w:id="46"/>
    </w:p>
    <w:p w14:paraId="74C898A3" w14:textId="77777777" w:rsidR="00D14C27" w:rsidRPr="00D14C27" w:rsidRDefault="00D14C27" w:rsidP="00D14C27">
      <w:pPr>
        <w:pStyle w:val="3"/>
      </w:pPr>
      <w:bookmarkStart w:id="47" w:name="_Toc84850811"/>
      <w:r w:rsidRPr="00D14C27">
        <w:t>Companies’ Observations and Proposals</w:t>
      </w:r>
      <w:bookmarkEnd w:id="47"/>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 xml:space="preserve">UE-specific TA (reflecting all or partial of round-trip delay) (e.g., </w:t>
            </w:r>
            <w:proofErr w:type="gramStart"/>
            <w:r>
              <w:rPr>
                <w:b/>
                <w:bCs/>
                <w:i/>
                <w:iCs/>
                <w:color w:val="000000"/>
              </w:rPr>
              <w:t>one way</w:t>
            </w:r>
            <w:proofErr w:type="gramEnd"/>
            <w:r>
              <w:rPr>
                <w:b/>
                <w:bCs/>
                <w:i/>
                <w:iCs/>
                <w:color w:val="000000"/>
              </w:rPr>
              <w:t xml:space="preserve">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1"/>
        <w:rPr>
          <w:rStyle w:val="20"/>
        </w:rPr>
      </w:pPr>
      <w:bookmarkStart w:id="48" w:name="_Toc84850812"/>
      <w:bookmarkStart w:id="49" w:name="_Hlk80030196"/>
      <w:r>
        <w:rPr>
          <w:rStyle w:val="20"/>
        </w:rPr>
        <w:t>WUS</w:t>
      </w:r>
      <w:bookmarkEnd w:id="48"/>
    </w:p>
    <w:p w14:paraId="01094F74" w14:textId="0054EC82" w:rsidR="007E4DCF" w:rsidRPr="00100D31" w:rsidRDefault="007E4DCF" w:rsidP="00956E28">
      <w:pPr>
        <w:pStyle w:val="3"/>
      </w:pPr>
      <w:bookmarkStart w:id="50" w:name="_Toc84850813"/>
      <w:bookmarkEnd w:id="49"/>
      <w:r>
        <w:t>Companies’ Observations and Proposals</w:t>
      </w:r>
      <w:bookmarkEnd w:id="50"/>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 xml:space="preserve">An NB-IoT over NTN UE using NWUS shall assume there are at least X </w:t>
            </w:r>
            <w:r w:rsidRPr="00ED6710">
              <w:rPr>
                <w:lang w:val="en-GB"/>
              </w:rPr>
              <w:lastRenderedPageBreak/>
              <w:t>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2"/>
      </w:pPr>
      <w:bookmarkStart w:id="51" w:name="_Toc84850814"/>
      <w:r>
        <w:t>UL-DL Collision Handling for HD UE</w:t>
      </w:r>
      <w:bookmarkEnd w:id="51"/>
    </w:p>
    <w:p w14:paraId="00088E3E" w14:textId="77777777" w:rsidR="004E316B" w:rsidRDefault="004E316B" w:rsidP="004E316B">
      <w:pPr>
        <w:pStyle w:val="ab"/>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52" w:name="_Toc84850815"/>
      <w:r>
        <w:t>Companies’ views and proposals</w:t>
      </w:r>
      <w:bookmarkEnd w:id="52"/>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where n is a subframe where UL transmi</w:t>
            </w:r>
            <w:proofErr w:type="spellStart"/>
            <w:r>
              <w:rPr>
                <w:i/>
                <w:iCs/>
              </w:rPr>
              <w:t>ssion</w:t>
            </w:r>
            <w:proofErr w:type="spellEnd"/>
            <w:r>
              <w:rPr>
                <w:i/>
                <w:iCs/>
              </w:rPr>
              <w:t xml:space="preserve">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54" w:name="_Toc84850817"/>
      <w:r>
        <w:t>Companies’ views and proposals</w:t>
      </w:r>
      <w:bookmarkEnd w:id="54"/>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55" w:name="_Toc84850818"/>
      <w:r>
        <w:lastRenderedPageBreak/>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lastRenderedPageBreak/>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56" w:name="_Toc84850819"/>
      <w:r>
        <w:t>Reference</w:t>
      </w:r>
      <w:r w:rsidR="00BE0157">
        <w:t>d Documents</w:t>
      </w:r>
      <w:bookmarkEnd w:id="56"/>
    </w:p>
    <w:p w14:paraId="00EBD5D4" w14:textId="77777777" w:rsidR="00B36881" w:rsidRDefault="00AE0233" w:rsidP="00B36881">
      <w:pPr>
        <w:rPr>
          <w:lang w:eastAsia="x-none"/>
        </w:rPr>
      </w:pPr>
      <w:hyperlink r:id="rId21" w:history="1">
        <w:r w:rsidR="00B36881">
          <w:rPr>
            <w:rStyle w:val="ac"/>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AE0233" w:rsidP="00B36881">
      <w:pPr>
        <w:rPr>
          <w:lang w:eastAsia="x-none"/>
        </w:rPr>
      </w:pPr>
      <w:hyperlink r:id="rId22" w:history="1">
        <w:r w:rsidR="00B36881">
          <w:rPr>
            <w:rStyle w:val="ac"/>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AE0233" w:rsidP="00B36881">
      <w:pPr>
        <w:rPr>
          <w:lang w:eastAsia="x-none"/>
        </w:rPr>
      </w:pPr>
      <w:hyperlink r:id="rId23" w:history="1">
        <w:r w:rsidR="00B36881">
          <w:rPr>
            <w:rStyle w:val="ac"/>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AE0233" w:rsidP="00B36881">
      <w:pPr>
        <w:rPr>
          <w:lang w:eastAsia="x-none"/>
        </w:rPr>
      </w:pPr>
      <w:hyperlink r:id="rId24" w:history="1">
        <w:r w:rsidR="00B36881">
          <w:rPr>
            <w:rStyle w:val="ac"/>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AE0233" w:rsidP="00B36881">
      <w:pPr>
        <w:rPr>
          <w:lang w:eastAsia="x-none"/>
        </w:rPr>
      </w:pPr>
      <w:hyperlink r:id="rId25" w:history="1">
        <w:r w:rsidR="00B36881">
          <w:rPr>
            <w:rStyle w:val="ac"/>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AE0233" w:rsidP="00B36881">
      <w:pPr>
        <w:rPr>
          <w:lang w:eastAsia="x-none"/>
        </w:rPr>
      </w:pPr>
      <w:hyperlink r:id="rId26" w:history="1">
        <w:r w:rsidR="00B36881">
          <w:rPr>
            <w:rStyle w:val="ac"/>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AE0233" w:rsidP="00B36881">
      <w:pPr>
        <w:rPr>
          <w:lang w:eastAsia="x-none"/>
        </w:rPr>
      </w:pPr>
      <w:hyperlink r:id="rId27" w:history="1">
        <w:r w:rsidR="00B36881">
          <w:rPr>
            <w:rStyle w:val="ac"/>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AE0233" w:rsidP="00B36881">
      <w:pPr>
        <w:rPr>
          <w:lang w:eastAsia="x-none"/>
        </w:rPr>
      </w:pPr>
      <w:hyperlink r:id="rId28" w:history="1">
        <w:r w:rsidR="00B36881">
          <w:rPr>
            <w:rStyle w:val="ac"/>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AE0233" w:rsidP="00B36881">
      <w:pPr>
        <w:rPr>
          <w:lang w:eastAsia="x-none"/>
        </w:rPr>
      </w:pPr>
      <w:hyperlink r:id="rId29" w:history="1">
        <w:r w:rsidR="00B36881">
          <w:rPr>
            <w:rStyle w:val="ac"/>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AE0233" w:rsidP="00B36881">
      <w:pPr>
        <w:rPr>
          <w:lang w:eastAsia="x-none"/>
        </w:rPr>
      </w:pPr>
      <w:hyperlink r:id="rId30" w:history="1">
        <w:r w:rsidR="00B36881">
          <w:rPr>
            <w:rStyle w:val="ac"/>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AE0233" w:rsidP="00B36881">
      <w:pPr>
        <w:rPr>
          <w:lang w:eastAsia="x-none"/>
        </w:rPr>
      </w:pPr>
      <w:hyperlink r:id="rId31" w:history="1">
        <w:r w:rsidR="00B36881">
          <w:rPr>
            <w:rStyle w:val="ac"/>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AE0233" w:rsidP="00B36881">
      <w:pPr>
        <w:rPr>
          <w:lang w:eastAsia="x-none"/>
        </w:rPr>
      </w:pPr>
      <w:hyperlink r:id="rId32" w:history="1">
        <w:r w:rsidR="00B36881">
          <w:rPr>
            <w:rStyle w:val="ac"/>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AE0233" w:rsidP="00B36881">
      <w:pPr>
        <w:rPr>
          <w:lang w:eastAsia="x-none"/>
        </w:rPr>
      </w:pPr>
      <w:hyperlink r:id="rId33" w:history="1">
        <w:r w:rsidR="00B36881">
          <w:rPr>
            <w:rStyle w:val="ac"/>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AE0233" w:rsidP="00B36881">
      <w:pPr>
        <w:rPr>
          <w:lang w:eastAsia="x-none"/>
        </w:rPr>
      </w:pPr>
      <w:hyperlink r:id="rId34" w:history="1">
        <w:r w:rsidR="00B36881">
          <w:rPr>
            <w:rStyle w:val="ac"/>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AE0233" w:rsidP="00B36881">
      <w:pPr>
        <w:rPr>
          <w:lang w:eastAsia="x-none"/>
        </w:rPr>
      </w:pPr>
      <w:hyperlink r:id="rId35" w:history="1">
        <w:r w:rsidR="00B36881">
          <w:rPr>
            <w:rStyle w:val="ac"/>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AE0233" w:rsidP="00B36881">
      <w:pPr>
        <w:rPr>
          <w:lang w:eastAsia="x-none"/>
        </w:rPr>
      </w:pPr>
      <w:hyperlink r:id="rId36" w:history="1">
        <w:r w:rsidR="00B36881">
          <w:rPr>
            <w:rStyle w:val="ac"/>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AE0233" w:rsidP="00B36881">
      <w:pPr>
        <w:rPr>
          <w:lang w:eastAsia="x-none"/>
        </w:rPr>
      </w:pPr>
      <w:hyperlink r:id="rId37" w:history="1">
        <w:r w:rsidR="00B36881">
          <w:rPr>
            <w:rStyle w:val="ac"/>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AE0233" w:rsidP="00B36881">
      <w:pPr>
        <w:rPr>
          <w:lang w:eastAsia="x-none"/>
        </w:rPr>
      </w:pPr>
      <w:hyperlink r:id="rId38" w:history="1">
        <w:r w:rsidR="00B36881">
          <w:rPr>
            <w:rStyle w:val="ac"/>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AE0233" w:rsidP="00B36881">
      <w:pPr>
        <w:rPr>
          <w:lang w:eastAsia="x-none"/>
        </w:rPr>
      </w:pPr>
      <w:hyperlink r:id="rId39" w:history="1">
        <w:r w:rsidR="00B36881">
          <w:rPr>
            <w:rStyle w:val="ac"/>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AE0233" w:rsidP="00B36881">
      <w:pPr>
        <w:rPr>
          <w:lang w:eastAsia="x-none"/>
        </w:rPr>
      </w:pPr>
      <w:hyperlink r:id="rId40" w:history="1">
        <w:r w:rsidR="00B36881">
          <w:rPr>
            <w:rStyle w:val="ac"/>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610F" w14:textId="77777777" w:rsidR="00AE0233" w:rsidRDefault="00AE0233" w:rsidP="00EE1A16">
      <w:r>
        <w:separator/>
      </w:r>
    </w:p>
  </w:endnote>
  <w:endnote w:type="continuationSeparator" w:id="0">
    <w:p w14:paraId="572214CC" w14:textId="77777777" w:rsidR="00AE0233" w:rsidRDefault="00AE0233" w:rsidP="00EE1A16">
      <w:r>
        <w:continuationSeparator/>
      </w:r>
    </w:p>
  </w:endnote>
  <w:endnote w:type="continuationNotice" w:id="1">
    <w:p w14:paraId="6A3F305F" w14:textId="77777777" w:rsidR="00AE0233" w:rsidRDefault="00AE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B6A8" w14:textId="77777777" w:rsidR="00AE0233" w:rsidRDefault="00AE0233" w:rsidP="00EE1A16">
      <w:r>
        <w:separator/>
      </w:r>
    </w:p>
  </w:footnote>
  <w:footnote w:type="continuationSeparator" w:id="0">
    <w:p w14:paraId="79C1B44D" w14:textId="77777777" w:rsidR="00AE0233" w:rsidRDefault="00AE0233" w:rsidP="00EE1A16">
      <w:r>
        <w:continuationSeparator/>
      </w:r>
    </w:p>
  </w:footnote>
  <w:footnote w:type="continuationNotice" w:id="1">
    <w:p w14:paraId="7D601282" w14:textId="77777777" w:rsidR="00AE0233" w:rsidRDefault="00AE0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2FCA"/>
    <w:rsid w:val="00333B13"/>
    <w:rsid w:val="00333BE8"/>
    <w:rsid w:val="0033619D"/>
    <w:rsid w:val="003372FB"/>
    <w:rsid w:val="00337B2A"/>
    <w:rsid w:val="003409C6"/>
    <w:rsid w:val="00340B5E"/>
    <w:rsid w:val="00343304"/>
    <w:rsid w:val="003435EA"/>
    <w:rsid w:val="00343BF3"/>
    <w:rsid w:val="00345AB5"/>
    <w:rsid w:val="00345AF6"/>
    <w:rsid w:val="00345E39"/>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CE5"/>
    <w:rsid w:val="006F16C2"/>
    <w:rsid w:val="006F3DBA"/>
    <w:rsid w:val="006F3EF0"/>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211C"/>
    <w:rsid w:val="0089382E"/>
    <w:rsid w:val="00893ADC"/>
    <w:rsid w:val="00894E31"/>
    <w:rsid w:val="00895C2B"/>
    <w:rsid w:val="008962EA"/>
    <w:rsid w:val="00896464"/>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C5"/>
    <w:rsid w:val="00CD06C9"/>
    <w:rsid w:val="00CD34DF"/>
    <w:rsid w:val="00CD38EC"/>
    <w:rsid w:val="00CD44BB"/>
    <w:rsid w:val="00CD514D"/>
    <w:rsid w:val="00CD5CEC"/>
    <w:rsid w:val="00CD7F95"/>
    <w:rsid w:val="00CE000E"/>
    <w:rsid w:val="00CE193C"/>
    <w:rsid w:val="00CE3568"/>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68C8060F-7EC0-4B1D-8F0B-8A8173B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E1CC6FD7-5C97-4EB4-B629-2FAD2526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9372</Words>
  <Characters>53426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62673</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马东俊(madongjun)</cp:lastModifiedBy>
  <cp:revision>7</cp:revision>
  <dcterms:created xsi:type="dcterms:W3CDTF">2021-10-12T02:24:00Z</dcterms:created>
  <dcterms:modified xsi:type="dcterms:W3CDTF">2021-10-12T09:28:00Z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