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0FC5B" w14:textId="3CF6A67D" w:rsidR="009B19F5" w:rsidRPr="0066167A" w:rsidRDefault="009B19F5">
      <w:pPr>
        <w:outlineLvl w:val="0"/>
        <w:rPr>
          <w:rFonts w:ascii="Calibri" w:eastAsiaTheme="minorEastAsia" w:hAnsi="Calibri" w:cs="Calibri"/>
          <w:b/>
          <w:sz w:val="40"/>
          <w:szCs w:val="40"/>
          <w:u w:val="single"/>
        </w:rPr>
      </w:pPr>
      <w:r w:rsidRPr="0066167A">
        <w:rPr>
          <w:rFonts w:ascii="Calibri" w:eastAsiaTheme="minorEastAsia" w:hAnsi="Calibri" w:cs="Calibri"/>
          <w:b/>
          <w:sz w:val="40"/>
          <w:szCs w:val="40"/>
          <w:u w:val="single"/>
        </w:rPr>
        <w:t>List of agreements for Rel-17 SL enhancement WI</w:t>
      </w:r>
    </w:p>
    <w:p w14:paraId="42BA64B4" w14:textId="77777777" w:rsidR="009B19F5" w:rsidRPr="0066167A" w:rsidRDefault="009B19F5" w:rsidP="009B19F5">
      <w:pPr>
        <w:spacing w:after="0" w:line="240" w:lineRule="auto"/>
        <w:rPr>
          <w:rFonts w:ascii="Calibri" w:eastAsiaTheme="minorEastAsia" w:hAnsi="Calibri" w:cs="Calibri"/>
          <w:b/>
          <w:sz w:val="40"/>
          <w:szCs w:val="40"/>
          <w:u w:val="single"/>
        </w:rPr>
      </w:pPr>
    </w:p>
    <w:p w14:paraId="03B539E0" w14:textId="3CF6A67D" w:rsidR="009177CA" w:rsidRPr="0066167A" w:rsidRDefault="003D08DB">
      <w:pPr>
        <w:outlineLvl w:val="0"/>
        <w:rPr>
          <w:rFonts w:ascii="Calibri" w:eastAsiaTheme="minorEastAsia" w:hAnsi="Calibri" w:cs="Calibri"/>
          <w:b/>
          <w:sz w:val="28"/>
          <w:szCs w:val="28"/>
        </w:rPr>
      </w:pPr>
      <w:r w:rsidRPr="0066167A">
        <w:rPr>
          <w:rFonts w:ascii="Calibri" w:eastAsiaTheme="minorEastAsia" w:hAnsi="Calibri" w:cs="Calibri"/>
          <w:b/>
          <w:sz w:val="28"/>
          <w:szCs w:val="28"/>
        </w:rPr>
        <w:t>1</w:t>
      </w:r>
      <w:r w:rsidR="00DA69B3" w:rsidRPr="0066167A">
        <w:rPr>
          <w:rFonts w:ascii="Calibri" w:eastAsiaTheme="minorEastAsia" w:hAnsi="Calibri" w:cs="Calibri"/>
          <w:b/>
          <w:sz w:val="28"/>
          <w:szCs w:val="28"/>
        </w:rPr>
        <w:tab/>
        <w:t>Agreements on resource allocation for power saving</w:t>
      </w:r>
    </w:p>
    <w:p w14:paraId="5A79F9AA" w14:textId="11667607" w:rsidR="009177CA" w:rsidRPr="0066167A" w:rsidRDefault="003D08DB">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ab/>
        <w:t>RAN1#103-e meeting</w:t>
      </w:r>
    </w:p>
    <w:p w14:paraId="146BC232" w14:textId="77777777" w:rsidR="009177CA" w:rsidRPr="0066167A" w:rsidRDefault="009177CA">
      <w:pPr>
        <w:autoSpaceDE w:val="0"/>
        <w:autoSpaceDN w:val="0"/>
        <w:spacing w:after="0"/>
        <w:jc w:val="both"/>
        <w:rPr>
          <w:rFonts w:ascii="Calibri" w:eastAsia="바탕" w:hAnsi="Calibri"/>
          <w:b/>
          <w:bCs/>
          <w:color w:val="auto"/>
          <w:sz w:val="22"/>
          <w:szCs w:val="22"/>
          <w:u w:val="single"/>
          <w:lang w:val="en-AU"/>
        </w:rPr>
      </w:pPr>
    </w:p>
    <w:p w14:paraId="0505A24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p>
    <w:p w14:paraId="442F346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SL reception Type A and Type D should be used as the reference for evaluation and designing of SL power saving features in R17. </w:t>
      </w:r>
    </w:p>
    <w:p w14:paraId="61FAB04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A: UE is not capable of performing reception of any SL signals and channels, FFS with exception of performing PSFCH and S-SSB reception (aim to conclude in RAN1#104-e)</w:t>
      </w:r>
    </w:p>
    <w:p w14:paraId="694A8C7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D: UE is capable of performing reception of all SL signals and channels defined in R16. It does not preclude UE to perform reception of a subset of SL signals/channels</w:t>
      </w:r>
    </w:p>
    <w:p w14:paraId="6BFB427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there are evaluations with assumptions other than the above reference, the detailed assumptions need to be reported</w:t>
      </w:r>
    </w:p>
    <w:p w14:paraId="2131A08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the types and the associated capability defined here are not intended to be defined as Rel-17 UE features as is. </w:t>
      </w:r>
    </w:p>
    <w:p w14:paraId="07E83808" w14:textId="77777777" w:rsidR="009177CA" w:rsidRPr="0066167A" w:rsidRDefault="009177CA">
      <w:pPr>
        <w:autoSpaceDE w:val="0"/>
        <w:autoSpaceDN w:val="0"/>
        <w:spacing w:after="0"/>
        <w:jc w:val="both"/>
        <w:rPr>
          <w:rFonts w:ascii="Calibri" w:eastAsia="바탕" w:hAnsi="Calibri"/>
          <w:color w:val="000000"/>
          <w:sz w:val="22"/>
          <w:szCs w:val="22"/>
        </w:rPr>
      </w:pPr>
    </w:p>
    <w:p w14:paraId="72BA4E57" w14:textId="77777777" w:rsidR="009177CA" w:rsidRPr="0066167A" w:rsidRDefault="00DA69B3">
      <w:pPr>
        <w:pStyle w:val="aff4"/>
        <w:widowControl/>
        <w:numPr>
          <w:ilvl w:val="0"/>
          <w:numId w:val="7"/>
        </w:numPr>
        <w:tabs>
          <w:tab w:val="left" w:pos="400"/>
        </w:tabs>
        <w:spacing w:before="0" w:after="0" w:line="240" w:lineRule="auto"/>
        <w:ind w:left="426" w:hanging="426"/>
        <w:rPr>
          <w:rFonts w:ascii="Calibri" w:eastAsia="바탕" w:hAnsi="Calibri"/>
          <w:b/>
          <w:bCs/>
          <w:color w:val="000000"/>
          <w:sz w:val="22"/>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05C4BB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based RA is supported as a power saving RA scheme</w:t>
      </w:r>
    </w:p>
    <w:p w14:paraId="1FD1FC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55D49EA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supported as a power saving RA scheme</w:t>
      </w:r>
    </w:p>
    <w:p w14:paraId="58D7261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changes or enhancement</w:t>
      </w:r>
    </w:p>
    <w:p w14:paraId="50DC12E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on conditions to apply random resource selection</w:t>
      </w:r>
    </w:p>
    <w:p w14:paraId="25CDC84A" w14:textId="77777777" w:rsidR="009177CA" w:rsidRPr="0066167A" w:rsidRDefault="009177CA">
      <w:pPr>
        <w:spacing w:after="0"/>
        <w:rPr>
          <w:rFonts w:ascii="Calibri" w:eastAsia="바탕" w:hAnsi="Calibri" w:cs="Calibri"/>
          <w:color w:val="000000"/>
          <w:sz w:val="22"/>
          <w:szCs w:val="22"/>
        </w:rPr>
      </w:pPr>
    </w:p>
    <w:p w14:paraId="628984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0A6E60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In R17, a SL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can be (pre-)configured to enable full sensing only, partial sensing only, random resource selection only, or any combination(s) thereof</w:t>
      </w:r>
    </w:p>
    <w:p w14:paraId="2DD488D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usage, potential restrictions, whether/how any enhancement or condition is needed for the coexistence of full sensing and power saving RA scheme(s) in a same resource pool, etc.</w:t>
      </w:r>
    </w:p>
    <w:p w14:paraId="4D93880F"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FD7985E"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CFD1DB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not supported by UEs that do not perform any sensing (i.e. PSCCH reception)</w:t>
      </w:r>
    </w:p>
    <w:p w14:paraId="156A184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supported by UEs that perform sensing</w:t>
      </w:r>
    </w:p>
    <w:p w14:paraId="2233109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and any conditions(s) in which re-evaluation and pre-emption can be performed</w:t>
      </w:r>
    </w:p>
    <w:p w14:paraId="1C0F9FA3"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re-evaluation and pre-emption can be supported by UEs performing random resource selection that do perform sensing</w:t>
      </w:r>
    </w:p>
    <w:p w14:paraId="1E6BE79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details about sensing in this context, including when it is performed, are not decided yet.</w:t>
      </w:r>
    </w:p>
    <w:p w14:paraId="2CA04840"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C00822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A8E409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Further study congestion control based on CBR and CR for power saving RA schemes</w:t>
      </w:r>
    </w:p>
    <w:p w14:paraId="1E5128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Identify necessary changes from R16 CBR/CR (if any), including transmission resource selection and transmission parameters that can be adjusted and applicable to power savings RA schemes</w:t>
      </w:r>
    </w:p>
    <w:p w14:paraId="2A87530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this is not intended to require all UEs to perform sensing for the purpose of CBR measurement</w:t>
      </w:r>
    </w:p>
    <w:p w14:paraId="24881C91"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14BC99EE"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2269FC3B" w14:textId="347FB001"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1.2</w:t>
      </w:r>
      <w:r w:rsidRPr="0066167A">
        <w:rPr>
          <w:rFonts w:ascii="Calibri" w:eastAsiaTheme="minorEastAsia" w:hAnsi="Calibri" w:cs="Calibri"/>
          <w:b/>
          <w:sz w:val="28"/>
          <w:szCs w:val="28"/>
          <w:lang w:eastAsia="ko-KR"/>
        </w:rPr>
        <w:tab/>
        <w:t>RAN1#104-e meeting</w:t>
      </w:r>
    </w:p>
    <w:p w14:paraId="56FE22D2" w14:textId="77777777" w:rsidR="009177CA" w:rsidRPr="0066167A" w:rsidRDefault="009177CA">
      <w:pPr>
        <w:autoSpaceDE w:val="0"/>
        <w:autoSpaceDN w:val="0"/>
        <w:spacing w:after="0"/>
        <w:rPr>
          <w:rFonts w:eastAsia="바탕"/>
          <w:color w:val="000000"/>
          <w:sz w:val="22"/>
          <w:szCs w:val="22"/>
          <w:highlight w:val="green"/>
        </w:rPr>
      </w:pPr>
    </w:p>
    <w:p w14:paraId="6E8AC5C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CD1536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applicable to both periodic and aperiodic transmissions</w:t>
      </w:r>
    </w:p>
    <w:p w14:paraId="657A86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FFS conditions for random resource selection</w:t>
      </w:r>
    </w:p>
    <w:p w14:paraId="2882859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24BD4D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230ED8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PSFCH reception is not included for Type A UE</w:t>
      </w:r>
    </w:p>
    <w:p w14:paraId="4A165C4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S-SSB reception is not included for Type A UE</w:t>
      </w:r>
    </w:p>
    <w:p w14:paraId="56DF7ED0"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SL reception Type B is additionally added</w:t>
      </w:r>
    </w:p>
    <w:p w14:paraId="5710DC0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B: Same as Type A with an exception of performing PSFCH and S-SSB reception</w:t>
      </w:r>
    </w:p>
    <w:p w14:paraId="3CD62361"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the same conditions as in RAN1#103-e regarding the context of the discussion of Type A and Type D still apply (also applicable to type B)</w:t>
      </w:r>
    </w:p>
    <w:p w14:paraId="7E181F7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E7C399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7EBB92DA"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CFDAC6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ACBEB5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w:t>
      </w:r>
    </w:p>
    <w:p w14:paraId="6C0F85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As a baseline,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as in R16 NR-V2X according to step 1 [TS 38.214 Sec. 8.1.4]</w:t>
      </w:r>
    </w:p>
    <w:p w14:paraId="2A6F28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such that </w:t>
      </w:r>
    </w:p>
    <w:p w14:paraId="055F36F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0 (subject to processing time constraint </w:t>
      </w:r>
      <w:proofErr w:type="spellStart"/>
      <w:r w:rsidRPr="0066167A">
        <w:rPr>
          <w:rFonts w:ascii="Times New Roman" w:hAnsi="Times New Roman"/>
          <w:sz w:val="21"/>
          <w:szCs w:val="21"/>
        </w:rPr>
        <w:t>T</w:t>
      </w:r>
      <w:r w:rsidRPr="0066167A">
        <w:rPr>
          <w:rFonts w:ascii="Times New Roman" w:hAnsi="Times New Roman"/>
          <w:sz w:val="21"/>
          <w:szCs w:val="21"/>
          <w:vertAlign w:val="subscript"/>
        </w:rPr>
        <w:t>proc</w:t>
      </w:r>
      <w:proofErr w:type="spellEnd"/>
      <w:r w:rsidRPr="0066167A">
        <w:rPr>
          <w:rFonts w:ascii="Times New Roman" w:hAnsi="Times New Roman"/>
          <w:sz w:val="21"/>
          <w:szCs w:val="21"/>
          <w:vertAlign w:val="subscript"/>
        </w:rPr>
        <w:t>, 1</w:t>
      </w:r>
      <w:r w:rsidRPr="0066167A">
        <w:rPr>
          <w:rFonts w:ascii="Times New Roman" w:hAnsi="Times New Roman"/>
          <w:sz w:val="21"/>
          <w:szCs w:val="21"/>
        </w:rPr>
        <w:t>), and T</w:t>
      </w:r>
      <w:r w:rsidRPr="0066167A">
        <w:rPr>
          <w:rFonts w:ascii="Times New Roman" w:hAnsi="Times New Roman"/>
          <w:sz w:val="21"/>
          <w:szCs w:val="21"/>
          <w:vertAlign w:val="subscript"/>
        </w:rPr>
        <w:t>2</w:t>
      </w:r>
      <w:r w:rsidRPr="0066167A">
        <w:rPr>
          <w:rFonts w:ascii="Times New Roman" w:hAnsi="Times New Roman"/>
          <w:sz w:val="21"/>
          <w:szCs w:val="21"/>
        </w:rPr>
        <w:t xml:space="preserve"> ≤ remaining PDB</w:t>
      </w:r>
    </w:p>
    <w:p w14:paraId="30CB56F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2</w:t>
      </w: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(pre-)configured threshold</w:t>
      </w:r>
    </w:p>
    <w:p w14:paraId="03D47AB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 minimum value for Y is (pre-)configured from a range of values, FFS details</w:t>
      </w:r>
    </w:p>
    <w:p w14:paraId="09751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restriction to determine Y candidate slots (including its relationship with SL-DRX)</w:t>
      </w:r>
    </w:p>
    <w:p w14:paraId="6CF84DA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0CC7B6F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 terminology “periodic-based partial sensing” is based on the “partial sensing” used in LTE-V and it is intended to be used for the design and discussion of partial sensing in Rel-17.</w:t>
      </w:r>
    </w:p>
    <w:p w14:paraId="64C2FDAA" w14:textId="77777777" w:rsidR="009177CA" w:rsidRPr="0066167A" w:rsidRDefault="009177CA">
      <w:pPr>
        <w:autoSpaceDE w:val="0"/>
        <w:autoSpaceDN w:val="0"/>
        <w:spacing w:after="0"/>
        <w:rPr>
          <w:rFonts w:eastAsia="바탕"/>
          <w:color w:val="auto"/>
        </w:rPr>
      </w:pPr>
    </w:p>
    <w:p w14:paraId="278A5E1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02487173"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3034FB21"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B92FD39"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r w:rsidRPr="0066167A">
        <w:rPr>
          <w:rFonts w:ascii="Times New Roman" w:hAnsi="Times New Roman"/>
          <w:sz w:val="21"/>
          <w:szCs w:val="21"/>
        </w:rPr>
        <w:t xml:space="preserve"> </w:t>
      </w:r>
      <w:r w:rsidRPr="0066167A">
        <w:rPr>
          <w:rFonts w:ascii="Times New Roman" w:hAnsi="Times New Roman"/>
          <w:noProof/>
          <w:sz w:val="21"/>
          <w:szCs w:val="21"/>
        </w:rPr>
        <w:drawing>
          <wp:inline distT="0" distB="0" distL="0" distR="0" wp14:anchorId="39CE2220" wp14:editId="33FFEF95">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51097B8D"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3D5B632"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proofErr w:type="gramStart"/>
      <w:r w:rsidRPr="0066167A">
        <w:rPr>
          <w:rFonts w:ascii="Times New Roman" w:hAnsi="Times New Roman"/>
          <w:sz w:val="21"/>
          <w:szCs w:val="21"/>
        </w:rPr>
        <w:t>if</w:t>
      </w:r>
      <w:proofErr w:type="gramEnd"/>
      <w:r w:rsidRPr="0066167A">
        <w:rPr>
          <w:rFonts w:ascii="Times New Roman" w:hAnsi="Times New Roman"/>
          <w:sz w:val="21"/>
          <w:szCs w:val="21"/>
        </w:rPr>
        <w:t xml:space="preserve"> </w:t>
      </w:r>
      <w:proofErr w:type="spellStart"/>
      <w:r w:rsidRPr="0066167A">
        <w:rPr>
          <w:rFonts w:ascii="Times New Roman" w:hAnsi="Times New Roman"/>
          <w:sz w:val="21"/>
          <w:szCs w:val="21"/>
        </w:rPr>
        <w:t>t</w:t>
      </w:r>
      <w:r w:rsidRPr="0066167A">
        <w:rPr>
          <w:rFonts w:ascii="Times New Roman" w:hAnsi="Times New Roman"/>
          <w:sz w:val="21"/>
          <w:szCs w:val="21"/>
          <w:vertAlign w:val="subscript"/>
        </w:rPr>
        <w:t>v</w:t>
      </w:r>
      <w:r w:rsidRPr="0066167A">
        <w:rPr>
          <w:rFonts w:ascii="Times New Roman" w:hAnsi="Times New Roman"/>
          <w:sz w:val="21"/>
          <w:szCs w:val="21"/>
          <w:vertAlign w:val="superscript"/>
        </w:rPr>
        <w:t>SL</w:t>
      </w:r>
      <w:proofErr w:type="spellEnd"/>
      <w:r w:rsidRPr="0066167A">
        <w:rPr>
          <w:rFonts w:ascii="Times New Roman" w:hAnsi="Times New Roman"/>
          <w:sz w:val="21"/>
          <w:szCs w:val="21"/>
        </w:rPr>
        <w:t xml:space="preserve"> is included in the set of Y candidate slots.</w:t>
      </w:r>
    </w:p>
    <w:p w14:paraId="68BBA48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periodicity value from the configured set of possible resource reservation periods allowed in the resource pool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 Down select to one:</w:t>
      </w:r>
    </w:p>
    <w:p w14:paraId="01A3E5B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w:t>
      </w:r>
      <w:proofErr w:type="spellStart"/>
      <w:r w:rsidRPr="0066167A">
        <w:rPr>
          <w:rFonts w:ascii="Times New Roman" w:hAnsi="Times New Roman"/>
          <w:sz w:val="21"/>
          <w:szCs w:val="21"/>
        </w:rPr>
        <w:t>sl-ResourceReservePeriodList</w:t>
      </w:r>
      <w:proofErr w:type="spellEnd"/>
    </w:p>
    <w:p w14:paraId="07B0CEC4"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2: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 subset of values from the configured set </w:t>
      </w:r>
      <w:proofErr w:type="spellStart"/>
      <w:r w:rsidRPr="0066167A">
        <w:rPr>
          <w:rFonts w:ascii="Times New Roman" w:hAnsi="Times New Roman"/>
          <w:sz w:val="21"/>
          <w:szCs w:val="21"/>
        </w:rPr>
        <w:t>sl-ResourceReservePeriodList</w:t>
      </w:r>
      <w:proofErr w:type="spellEnd"/>
    </w:p>
    <w:p w14:paraId="24F8DF8A" w14:textId="77777777" w:rsidR="009177CA" w:rsidRPr="0066167A" w:rsidRDefault="00DA69B3">
      <w:pPr>
        <w:pStyle w:val="aff4"/>
        <w:widowControl/>
        <w:numPr>
          <w:ilvl w:val="4"/>
          <w:numId w:val="7"/>
        </w:numPr>
        <w:tabs>
          <w:tab w:val="left" w:pos="400"/>
        </w:tabs>
        <w:spacing w:before="0" w:after="0" w:line="240" w:lineRule="auto"/>
        <w:rPr>
          <w:rFonts w:ascii="Times New Roman" w:hAnsi="Times New Roman"/>
          <w:sz w:val="21"/>
          <w:szCs w:val="21"/>
        </w:rPr>
      </w:pPr>
      <w:bookmarkStart w:id="0" w:name="_Hlk69130885"/>
      <w:r w:rsidRPr="0066167A">
        <w:rPr>
          <w:rFonts w:ascii="Times New Roman" w:hAnsi="Times New Roman"/>
          <w:sz w:val="21"/>
          <w:szCs w:val="21"/>
        </w:rPr>
        <w:t>FFS how to determine the subset (e.g., by (pre-)configuration, UE determination)</w:t>
      </w:r>
      <w:bookmarkEnd w:id="0"/>
    </w:p>
    <w:p w14:paraId="7AA4882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common divisor among values in the configured set </w:t>
      </w:r>
      <w:proofErr w:type="spellStart"/>
      <w:r w:rsidRPr="0066167A">
        <w:rPr>
          <w:rFonts w:ascii="Times New Roman" w:hAnsi="Times New Roman"/>
          <w:sz w:val="21"/>
          <w:szCs w:val="21"/>
        </w:rPr>
        <w:t>sl-ResourceReservePeriodList</w:t>
      </w:r>
      <w:proofErr w:type="spellEnd"/>
    </w:p>
    <w:p w14:paraId="150878F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4: FFS others</w:t>
      </w:r>
    </w:p>
    <w:p w14:paraId="0115FC9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k is selected according to (down select to one)</w:t>
      </w:r>
    </w:p>
    <w:p w14:paraId="43880AA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Only the most recent sensing occasion for a given reservation periodicity before the resource (re)selection trigger or the set of Y candidate slots subject to processing time restriction</w:t>
      </w:r>
    </w:p>
    <w:p w14:paraId="550E057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2: The two most recent sensing occasions for a given reservation periodicity before the resource (re)selection trigger or the set of Y candidate slots subject to processing time restriction</w:t>
      </w:r>
    </w:p>
    <w:p w14:paraId="15F5304E" w14:textId="2976D074"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All possible sensing occasions after </w:t>
      </w:r>
      <m:oMath>
        <m:r>
          <m:rPr>
            <m:sty m:val="p"/>
          </m:rPr>
          <w:rPr>
            <w:rFonts w:ascii="Cambria Math" w:hAnsi="Cambria Math"/>
            <w:sz w:val="21"/>
            <w:szCs w:val="21"/>
          </w:rPr>
          <m:t>n –</m:t>
        </m:r>
        <m:sSub>
          <m:sSubPr>
            <m:ctrlPr>
              <w:rPr>
                <w:rFonts w:ascii="Cambria Math" w:hAnsi="Cambria Math"/>
                <w:sz w:val="21"/>
                <w:szCs w:val="21"/>
              </w:rPr>
            </m:ctrlPr>
          </m:sSubPr>
          <m:e>
            <m:r>
              <m:rPr>
                <m:sty m:val="p"/>
              </m:rPr>
              <w:rPr>
                <w:rFonts w:ascii="Cambria Math" w:hAnsi="Cambria Math"/>
                <w:sz w:val="21"/>
                <w:szCs w:val="21"/>
              </w:rPr>
              <m:t>T</m:t>
            </m:r>
          </m:e>
          <m:sub>
            <m:r>
              <m:rPr>
                <m:sty m:val="p"/>
              </m:rPr>
              <w:rPr>
                <w:rFonts w:ascii="Cambria Math" w:hAnsi="Cambria Math"/>
                <w:sz w:val="21"/>
                <w:szCs w:val="21"/>
              </w:rPr>
              <m:t>0</m:t>
            </m:r>
          </m:sub>
        </m:sSub>
      </m:oMath>
    </w:p>
    <w:p w14:paraId="7A4AD40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lastRenderedPageBreak/>
        <w:t>Option 4: Only one periodic sensing occasion for one reservation period. The k value is up to UE implementation. Max value for k is (pre-</w:t>
      </w:r>
      <w:proofErr w:type="gramStart"/>
      <w:r w:rsidRPr="0066167A">
        <w:rPr>
          <w:rFonts w:ascii="Times New Roman" w:hAnsi="Times New Roman"/>
          <w:sz w:val="21"/>
          <w:szCs w:val="21"/>
        </w:rPr>
        <w:t>)configured</w:t>
      </w:r>
      <w:proofErr w:type="gramEnd"/>
      <w:r w:rsidRPr="0066167A">
        <w:rPr>
          <w:rFonts w:ascii="Times New Roman" w:hAnsi="Times New Roman"/>
          <w:sz w:val="21"/>
          <w:szCs w:val="21"/>
        </w:rPr>
        <w:t>.</w:t>
      </w:r>
    </w:p>
    <w:p w14:paraId="23B543D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5: k is (pre-)configured, including multiple values</w:t>
      </w:r>
    </w:p>
    <w:p w14:paraId="7BF8A8EE"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6: (pre-)configuration of a bitmap, same as in LTE-V</w:t>
      </w:r>
    </w:p>
    <w:p w14:paraId="0D75AF25"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7: FFS others</w:t>
      </w:r>
    </w:p>
    <w:p w14:paraId="76CCDB8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 sensing occasions and SL-DRX</w:t>
      </w:r>
    </w:p>
    <w:p w14:paraId="2C0DE57E"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C29CF8B"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companies are encouraged to show performance data for the down selections</w:t>
      </w:r>
    </w:p>
    <w:p w14:paraId="5B0BC6E2" w14:textId="77777777" w:rsidR="009177CA" w:rsidRPr="0066167A" w:rsidRDefault="009177CA">
      <w:pPr>
        <w:autoSpaceDE w:val="0"/>
        <w:autoSpaceDN w:val="0"/>
        <w:spacing w:after="0"/>
        <w:rPr>
          <w:rFonts w:ascii="Calibri" w:eastAsia="바탕" w:hAnsi="Calibri" w:cs="Calibri"/>
          <w:color w:val="0070C0"/>
          <w:sz w:val="24"/>
          <w:szCs w:val="28"/>
        </w:rPr>
      </w:pPr>
    </w:p>
    <w:p w14:paraId="6DD9BF9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5596F3FE"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contiguous partial sensing and resource (re-)selection is triggered in slot n, support the following option:</w:t>
      </w:r>
    </w:p>
    <w:p w14:paraId="1B1B3AB5"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For the purpose of resource (re-)selection, the UE monitors slots between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xml:space="preserve">,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xml:space="preserve">] and performs identification of candidate resources, in or after slot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based on all available sensing results, including periodic-based partial sensing results (if applicable).</w:t>
      </w:r>
    </w:p>
    <w:p w14:paraId="7EA7E6A6"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T</w:t>
      </w:r>
      <w:r w:rsidRPr="0066167A">
        <w:rPr>
          <w:rFonts w:ascii="Times New Roman" w:hAnsi="Times New Roman"/>
          <w:sz w:val="21"/>
          <w:szCs w:val="21"/>
          <w:vertAlign w:val="subscript"/>
        </w:rPr>
        <w:t>A</w:t>
      </w:r>
      <w:r w:rsidRPr="0066167A">
        <w:rPr>
          <w:rFonts w:ascii="Times New Roman" w:hAnsi="Times New Roman"/>
          <w:sz w:val="21"/>
          <w:szCs w:val="21"/>
        </w:rPr>
        <w:t>, T</w:t>
      </w:r>
      <w:r w:rsidRPr="0066167A">
        <w:rPr>
          <w:rFonts w:ascii="Times New Roman" w:hAnsi="Times New Roman"/>
          <w:sz w:val="21"/>
          <w:szCs w:val="21"/>
          <w:vertAlign w:val="subscript"/>
        </w:rPr>
        <w:t>B</w:t>
      </w:r>
      <w:r w:rsidRPr="0066167A">
        <w:rPr>
          <w:rFonts w:ascii="Times New Roman" w:hAnsi="Times New Roman"/>
          <w:sz w:val="21"/>
          <w:szCs w:val="21"/>
        </w:rPr>
        <w:t xml:space="preserve"> (including the possibility of equal to zero, positive or negative) and remaining details (in particular, whether there should be exclusion of slots, changes in T</w:t>
      </w:r>
      <w:r w:rsidRPr="0066167A">
        <w:rPr>
          <w:rFonts w:ascii="Times New Roman" w:hAnsi="Times New Roman"/>
          <w:sz w:val="21"/>
          <w:szCs w:val="21"/>
          <w:vertAlign w:val="subscript"/>
        </w:rPr>
        <w:t>A</w:t>
      </w: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for different purposes, etc.)</w:t>
      </w:r>
    </w:p>
    <w:p w14:paraId="0A4877A7"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whether n can be replaced by e.g., index of some of Y candidate slots</w:t>
      </w:r>
    </w:p>
    <w:p w14:paraId="1922F333"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in which contiguous partial sensing is performed by UE</w:t>
      </w:r>
    </w:p>
    <w:p w14:paraId="6CD8A179"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SL-DRX, if any</w:t>
      </w:r>
    </w:p>
    <w:p w14:paraId="4DB796C4"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periodic-based partial sensing, if any</w:t>
      </w:r>
    </w:p>
    <w:p w14:paraId="171FC82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Other options are not precluded </w:t>
      </w:r>
    </w:p>
    <w:p w14:paraId="394D552F"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This option is not to replace random resource selection only without sensing or re-evaluation and pre-emption checking</w:t>
      </w:r>
    </w:p>
    <w:p w14:paraId="66C9B294" w14:textId="77777777" w:rsidR="009177CA" w:rsidRPr="0066167A" w:rsidRDefault="009177CA">
      <w:pPr>
        <w:autoSpaceDE w:val="0"/>
        <w:autoSpaceDN w:val="0"/>
        <w:spacing w:after="0"/>
        <w:jc w:val="both"/>
        <w:rPr>
          <w:rFonts w:eastAsia="Times New Roman"/>
          <w:color w:val="000000"/>
          <w:szCs w:val="24"/>
        </w:rPr>
      </w:pPr>
    </w:p>
    <w:p w14:paraId="62D4D50B" w14:textId="77777777" w:rsidR="009177CA" w:rsidRPr="0066167A" w:rsidRDefault="009177CA">
      <w:pPr>
        <w:autoSpaceDE w:val="0"/>
        <w:autoSpaceDN w:val="0"/>
        <w:spacing w:after="0"/>
        <w:jc w:val="both"/>
        <w:rPr>
          <w:rFonts w:eastAsia="Times New Roman"/>
          <w:color w:val="000000"/>
          <w:szCs w:val="24"/>
        </w:rPr>
      </w:pPr>
    </w:p>
    <w:p w14:paraId="19FDFBD0" w14:textId="218FDE5F"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1.3</w:t>
      </w:r>
      <w:r w:rsidRPr="0066167A">
        <w:rPr>
          <w:rFonts w:ascii="Calibri" w:eastAsiaTheme="minorEastAsia" w:hAnsi="Calibri" w:cs="Calibri"/>
          <w:b/>
          <w:sz w:val="28"/>
          <w:szCs w:val="28"/>
          <w:lang w:eastAsia="ko-KR"/>
        </w:rPr>
        <w:tab/>
        <w:t>RAN1#104bis-e meeting</w:t>
      </w:r>
    </w:p>
    <w:p w14:paraId="3FB214DB" w14:textId="77777777" w:rsidR="009177CA" w:rsidRPr="0066167A" w:rsidRDefault="009177CA">
      <w:pPr>
        <w:autoSpaceDE w:val="0"/>
        <w:autoSpaceDN w:val="0"/>
        <w:spacing w:after="0"/>
        <w:jc w:val="both"/>
        <w:rPr>
          <w:rFonts w:eastAsia="Times New Roman"/>
          <w:color w:val="000000"/>
          <w:szCs w:val="24"/>
        </w:rPr>
      </w:pPr>
    </w:p>
    <w:p w14:paraId="2DD6FB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B7C98C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65FDD43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It is not necessary to 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w:t>
      </w:r>
    </w:p>
    <w:p w14:paraId="55C45971" w14:textId="77777777" w:rsidR="009177CA" w:rsidRPr="0066167A" w:rsidRDefault="009177CA">
      <w:pPr>
        <w:autoSpaceDE w:val="0"/>
        <w:autoSpaceDN w:val="0"/>
        <w:spacing w:after="0"/>
        <w:jc w:val="both"/>
        <w:rPr>
          <w:rFonts w:ascii="Calibri" w:eastAsia="바탕" w:hAnsi="Calibri" w:cs="Calibri"/>
          <w:color w:val="000000"/>
          <w:sz w:val="22"/>
          <w:szCs w:val="24"/>
        </w:rPr>
      </w:pPr>
    </w:p>
    <w:p w14:paraId="68A814B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1330D54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5372E23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down-select to one of the following in RAN1#105-e</w:t>
      </w:r>
    </w:p>
    <w:p w14:paraId="795DB85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w:t>
      </w:r>
      <w:proofErr w:type="spellStart"/>
      <w:r w:rsidRPr="0066167A">
        <w:rPr>
          <w:rFonts w:ascii="Times New Roman" w:hAnsi="Times New Roman"/>
          <w:sz w:val="21"/>
          <w:szCs w:val="21"/>
        </w:rPr>
        <w:t>sl-ResourceReservePeriodList</w:t>
      </w:r>
      <w:proofErr w:type="spellEnd"/>
    </w:p>
    <w:p w14:paraId="1B74CED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Alt.2: A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is (pre-)configured and includes up to the full set of values from the configured set </w:t>
      </w:r>
      <w:proofErr w:type="spellStart"/>
      <w:r w:rsidRPr="0066167A">
        <w:rPr>
          <w:rFonts w:ascii="Times New Roman" w:hAnsi="Times New Roman"/>
          <w:sz w:val="21"/>
          <w:szCs w:val="21"/>
        </w:rPr>
        <w:t>sl-ResourceReservePeriodList</w:t>
      </w:r>
      <w:proofErr w:type="spellEnd"/>
    </w:p>
    <w:p w14:paraId="6B2F2E92"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support multiple sets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based on one or more metrics </w:t>
      </w:r>
    </w:p>
    <w:p w14:paraId="0C1A808B"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restrict the set of values</w:t>
      </w:r>
    </w:p>
    <w:p w14:paraId="6FC1FE6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down-selection to one of the following in RAN1#105-e (further refinement of each of the alternatives is possible)</w:t>
      </w:r>
    </w:p>
    <w:p w14:paraId="0048BDB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1: Option 1 as in RAN1#104-e</w:t>
      </w:r>
    </w:p>
    <w:p w14:paraId="01A1B2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2: A modified Option 5 as in RAN1#104-e, where the modification is such that it also includes option 1</w:t>
      </w:r>
    </w:p>
    <w:p w14:paraId="334A9141"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(pre-)configure (e.g. including bitmap), whether a maximum number of k values is needed, and whether it can be up to UE implementation to select a k value based on the (pre-)configuration</w:t>
      </w:r>
    </w:p>
    <w:p w14:paraId="4EB332E8"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e.g., sensing before the resource (re)selection trigger or the first slot of the set of Y candidate slots subject to processing time restriction, etc.</w:t>
      </w:r>
    </w:p>
    <w:p w14:paraId="4BB4C79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companies are encouraged to provide more evaluations </w:t>
      </w:r>
    </w:p>
    <w:p w14:paraId="7159FFD6"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4B8AAFB"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842AE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periodic-based partial sensing is potentially performed by UE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provided by higher layer, at least all of the followings are met:</w:t>
      </w:r>
    </w:p>
    <w:p w14:paraId="787005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is enabled for the resource pool</w:t>
      </w:r>
    </w:p>
    <w:p w14:paraId="7C82FD2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483622A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configured by higher layer in the UE</w:t>
      </w:r>
    </w:p>
    <w:p w14:paraId="5FDCFD2B" w14:textId="77777777" w:rsidR="009177CA" w:rsidRPr="0066167A" w:rsidRDefault="009177CA">
      <w:pPr>
        <w:spacing w:after="0"/>
        <w:rPr>
          <w:rFonts w:ascii="Calibri" w:eastAsia="바탕" w:hAnsi="Calibri" w:cs="Calibri"/>
          <w:color w:val="auto"/>
          <w:sz w:val="22"/>
          <w:szCs w:val="22"/>
        </w:rPr>
      </w:pPr>
    </w:p>
    <w:p w14:paraId="3BE94EE9" w14:textId="77777777" w:rsidR="009177CA" w:rsidRPr="0066167A" w:rsidRDefault="009177CA">
      <w:pPr>
        <w:spacing w:after="0"/>
        <w:rPr>
          <w:rFonts w:ascii="Calibri" w:eastAsia="바탕" w:hAnsi="Calibri" w:cs="Calibri"/>
          <w:color w:val="auto"/>
          <w:sz w:val="22"/>
          <w:szCs w:val="22"/>
        </w:rPr>
      </w:pPr>
    </w:p>
    <w:p w14:paraId="008516E4" w14:textId="2752AB58"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1.4</w:t>
      </w:r>
      <w:r w:rsidRPr="0066167A">
        <w:rPr>
          <w:rFonts w:ascii="Calibri" w:eastAsiaTheme="minorEastAsia" w:hAnsi="Calibri" w:cs="Calibri"/>
          <w:b/>
          <w:sz w:val="28"/>
          <w:szCs w:val="28"/>
          <w:lang w:eastAsia="ko-KR"/>
        </w:rPr>
        <w:tab/>
        <w:t>RAN1#105-e meeting</w:t>
      </w:r>
    </w:p>
    <w:p w14:paraId="0CCBDEEE" w14:textId="77777777" w:rsidR="009177CA" w:rsidRPr="0066167A" w:rsidRDefault="009177CA">
      <w:pPr>
        <w:spacing w:after="0"/>
        <w:rPr>
          <w:rFonts w:ascii="Calibri" w:eastAsia="바탕" w:hAnsi="Calibri" w:cs="Calibri"/>
          <w:color w:val="auto"/>
          <w:sz w:val="22"/>
          <w:szCs w:val="22"/>
        </w:rPr>
      </w:pPr>
    </w:p>
    <w:p w14:paraId="0434097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5CA1C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in periodic-based partial sensing, </w:t>
      </w:r>
    </w:p>
    <w:p w14:paraId="0BB7AC5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no (pre-</w:t>
      </w:r>
      <w:proofErr w:type="gramStart"/>
      <w:r w:rsidRPr="0066167A">
        <w:rPr>
          <w:rFonts w:ascii="Times New Roman" w:hAnsi="Times New Roman"/>
          <w:sz w:val="21"/>
          <w:szCs w:val="21"/>
        </w:rPr>
        <w:t>)configuration</w:t>
      </w:r>
      <w:proofErr w:type="gramEnd"/>
      <w:r w:rsidRPr="0066167A">
        <w:rPr>
          <w:rFonts w:ascii="Times New Roman" w:hAnsi="Times New Roman"/>
          <w:sz w:val="21"/>
          <w:szCs w:val="21"/>
        </w:rPr>
        <w:t xml:space="preserve"> (i.e., by default),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(pre-)configured set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w:t>
      </w:r>
    </w:p>
    <w:p w14:paraId="205C7C8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Otherwise, a single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can be (pre-)configured, where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are restricted to a subset of the (pre-)configured set </w:t>
      </w:r>
      <w:proofErr w:type="spellStart"/>
      <w:r w:rsidRPr="0066167A">
        <w:rPr>
          <w:rFonts w:ascii="Times New Roman" w:hAnsi="Times New Roman"/>
          <w:sz w:val="21"/>
          <w:szCs w:val="21"/>
        </w:rPr>
        <w:t>sl-ResourceReservePeriodList</w:t>
      </w:r>
      <w:proofErr w:type="spellEnd"/>
    </w:p>
    <w:p w14:paraId="1722DE01"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This is per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(pre-)configuration</w:t>
      </w:r>
    </w:p>
    <w:p w14:paraId="2FAB895B"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A UE by implementation may also monitor other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 xml:space="preserve"> values not part of the restricted subset </w:t>
      </w:r>
    </w:p>
    <w:p w14:paraId="62C13C5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In particular, the UE may additionally monitor occasions corresponding to P</w:t>
      </w:r>
      <w:r w:rsidRPr="0066167A">
        <w:rPr>
          <w:rFonts w:ascii="Times New Roman" w:hAnsi="Times New Roman"/>
          <w:sz w:val="21"/>
          <w:szCs w:val="21"/>
          <w:vertAlign w:val="subscript"/>
        </w:rPr>
        <w:t>RSVP_TX</w:t>
      </w:r>
    </w:p>
    <w:p w14:paraId="2A352FCC"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monitoring can be mandatory</w:t>
      </w:r>
    </w:p>
    <w:p w14:paraId="55777C8D"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63F2061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6E0642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96F87D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processing time restriction includes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  and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proc,1</w:t>
      </w:r>
      <w:r w:rsidRPr="0066167A">
        <w:rPr>
          <w:rFonts w:ascii="Times New Roman" w:hAnsi="Times New Roman"/>
          <w:sz w:val="21"/>
          <w:szCs w:val="21"/>
        </w:rPr>
        <w:t>.</w:t>
      </w:r>
    </w:p>
    <w:p w14:paraId="46BBCC4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Aspects relating to sensing during SL DRX are to be discussed separately</w:t>
      </w:r>
    </w:p>
    <w:p w14:paraId="2D98930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Relationship to re-evaluation and pre-emption operation for periodic-based partial sensing to be discussed separately</w:t>
      </w:r>
    </w:p>
    <w:p w14:paraId="514DB8E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2DBB60B1"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087939E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2DAFE17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4F6A283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w:t>
      </w:r>
      <w:proofErr w:type="gramStart"/>
      <w:r w:rsidRPr="0066167A">
        <w:rPr>
          <w:rFonts w:ascii="Times New Roman" w:hAnsi="Times New Roman"/>
          <w:sz w:val="21"/>
          <w:szCs w:val="21"/>
        </w:rPr>
        <w:t>before</w:t>
      </w:r>
      <w:proofErr w:type="gramEnd"/>
      <w:r w:rsidRPr="0066167A">
        <w:rPr>
          <w:rFonts w:ascii="Times New Roman" w:hAnsi="Times New Roman"/>
          <w:sz w:val="21"/>
          <w:szCs w:val="21"/>
        </w:rPr>
        <w:t xml:space="preserve"> the resource (re)selection trigger slot n or the first slot of the set of Y candidate slots subject to processing time restriction.</w:t>
      </w:r>
    </w:p>
    <w:p w14:paraId="36959B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247A547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07151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whether/which other values and details of the (pre-)configuration (e.g. max number of values or sensing occasions)</w:t>
      </w:r>
    </w:p>
    <w:p w14:paraId="1EC13EF2"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76987B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52CFF9D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0FB0BACC"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p w14:paraId="09FAEA1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9F36738"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9CBBA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w:t>
      </w:r>
    </w:p>
    <w:p w14:paraId="67C403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Reuse the maximum distance separation of 32 logical slots for a HARQ retransmission resource reserved by a prior SCI for the same TB, which was defined in R16 for full sensing operation.</w:t>
      </w:r>
    </w:p>
    <w:p w14:paraId="65CB764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SL HARQ feedback enabled transmission is supported (FFS applicable conditions if any)</w:t>
      </w:r>
    </w:p>
    <w:p w14:paraId="498640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minimum HARQ feedback time gap (Z) shall be respected between any two selected resources of a TB where a HARQ feedback for the first of these resources is expected.</w:t>
      </w:r>
    </w:p>
    <w:p w14:paraId="3E6F5C0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FFS the impact of resource collision when random resource selection is performed by a UE which does not perform sensing / re-evaluation and pre-emption checking in a resource pool with mixed RA schemes (e.g. for low priority or any priority transmissions).</w:t>
      </w:r>
    </w:p>
    <w:p w14:paraId="512AFEB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Including study potential solution(s) if the impact is not negligible (e.g. threshold based, raising priority, minimum time gap, pattern based, a priori SCI reserving initial transmissions, resource pool partitioning, and etc.).</w:t>
      </w:r>
    </w:p>
    <w:p w14:paraId="797AA1D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09EF2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 xml:space="preserve">: </w:t>
      </w:r>
    </w:p>
    <w:p w14:paraId="1CC3F9F4"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In contiguous partial sensing for resource (re)selection, TA and TB values can be zero, positive or negative </w:t>
      </w:r>
    </w:p>
    <w:p w14:paraId="2558D3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sidRPr="0066167A">
        <w:rPr>
          <w:rFonts w:ascii="Times New Roman" w:hAnsi="Times New Roman"/>
          <w:sz w:val="21"/>
          <w:szCs w:val="21"/>
        </w:rPr>
        <w:t>etc</w:t>
      </w:r>
      <w:proofErr w:type="spellEnd"/>
      <w:r w:rsidRPr="0066167A">
        <w:rPr>
          <w:rFonts w:ascii="Times New Roman" w:hAnsi="Times New Roman"/>
          <w:sz w:val="21"/>
          <w:szCs w:val="21"/>
        </w:rPr>
        <w:t>)</w:t>
      </w:r>
    </w:p>
    <w:p w14:paraId="5BB0984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20CFD12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66167A">
        <w:rPr>
          <w:rFonts w:ascii="Times New Roman" w:hAnsi="Times New Roman"/>
          <w:sz w:val="21"/>
          <w:szCs w:val="21"/>
        </w:rPr>
        <w:t>etc</w:t>
      </w:r>
      <w:proofErr w:type="spellEnd"/>
      <w:r w:rsidRPr="0066167A">
        <w:rPr>
          <w:rFonts w:ascii="Times New Roman" w:hAnsi="Times New Roman"/>
          <w:sz w:val="21"/>
          <w:szCs w:val="21"/>
        </w:rPr>
        <w:t>).</w:t>
      </w:r>
    </w:p>
    <w:p w14:paraId="5F97F027"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62E4F556"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04A4D709" w14:textId="298417BA"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1.5</w:t>
      </w:r>
      <w:r w:rsidRPr="0066167A">
        <w:rPr>
          <w:rFonts w:ascii="Calibri" w:eastAsiaTheme="minorEastAsia" w:hAnsi="Calibri" w:cs="Calibri"/>
          <w:b/>
          <w:sz w:val="28"/>
          <w:szCs w:val="28"/>
          <w:lang w:eastAsia="ko-KR"/>
        </w:rPr>
        <w:tab/>
        <w:t>RAN1#106-e meeting</w:t>
      </w:r>
    </w:p>
    <w:p w14:paraId="42DA323C"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47C609F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378AD8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17A616B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9C2624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1419BB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Conditions in which contiguous partial sensing is performed by UE, when at least all of the followings are met:</w:t>
      </w:r>
    </w:p>
    <w:p w14:paraId="1D002F8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L1 [is expected to be or] is triggered by higher layer to report resources for resource (re-)selection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w:t>
      </w:r>
    </w:p>
    <w:p w14:paraId="2B2BF24F"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When the trigger will be received by L1</w:t>
      </w:r>
    </w:p>
    <w:p w14:paraId="4FFB973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01E5F78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is configured by higher layer in the UE</w:t>
      </w:r>
    </w:p>
    <w:p w14:paraId="6E54920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D73476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A86123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For a resource pool (pre-)configured with at least partial sensing and UE is configured by its higher layer for partial sensing, </w:t>
      </w:r>
    </w:p>
    <w:p w14:paraId="5475370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Periodic-based partial sensing and contiguous partial sensing schemes are supported for resource re-evaluation and pre-emption checking</w:t>
      </w:r>
    </w:p>
    <w:p w14:paraId="2FCD9F4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partial sensing for re-evaluation and pre-emption checking, including any restrictions / conditions on performing PBPS and CPS, subset of resources, timing,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xml:space="preserve">) and </w:t>
      </w:r>
      <w:proofErr w:type="spellStart"/>
      <w:r w:rsidRPr="0066167A">
        <w:rPr>
          <w:rFonts w:ascii="Times New Roman" w:hAnsi="Times New Roman"/>
          <w:sz w:val="21"/>
          <w:szCs w:val="21"/>
        </w:rPr>
        <w:t>etc</w:t>
      </w:r>
      <w:proofErr w:type="spellEnd"/>
    </w:p>
    <w:p w14:paraId="7E63368F" w14:textId="7E4EB07F" w:rsidR="009177CA" w:rsidRPr="0066167A" w:rsidRDefault="00DA69B3" w:rsidP="00A27662">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Same as in Rel-16, the higher layer indicates a set of resources </w:t>
      </w:r>
      <m:oMath>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0</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1</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2</m:t>
            </m:r>
          </m:sub>
        </m:sSub>
        <m:r>
          <m:rPr>
            <m:sty m:val="p"/>
          </m:rPr>
          <w:rPr>
            <w:rFonts w:ascii="Cambria Math" w:hAnsi="Cambria Math"/>
            <w:sz w:val="21"/>
            <w:szCs w:val="21"/>
          </w:rPr>
          <m:t xml:space="preserve">,…) </m:t>
        </m:r>
      </m:oMath>
      <w:r w:rsidRPr="0066167A">
        <w:rPr>
          <w:rFonts w:ascii="Times New Roman" w:hAnsi="Times New Roman"/>
          <w:sz w:val="21"/>
          <w:szCs w:val="21"/>
        </w:rPr>
        <w:t xml:space="preserve">and/or a set of resources </w:t>
      </w:r>
      <m:oMath>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0</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1</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2</m:t>
            </m:r>
          </m:sub>
          <m:sup>
            <m:r>
              <m:rPr>
                <m:sty m:val="p"/>
              </m:rPr>
              <w:rPr>
                <w:rFonts w:ascii="Cambria Math" w:hAnsi="Cambria Math"/>
                <w:sz w:val="21"/>
                <w:szCs w:val="21"/>
              </w:rPr>
              <m:t>'</m:t>
            </m:r>
          </m:sup>
        </m:sSubSup>
        <m:r>
          <m:rPr>
            <m:sty m:val="p"/>
          </m:rPr>
          <w:rPr>
            <w:rFonts w:ascii="Cambria Math" w:hAnsi="Cambria Math"/>
            <w:sz w:val="21"/>
            <w:szCs w:val="21"/>
          </w:rPr>
          <m:t>,…)</m:t>
        </m:r>
      </m:oMath>
      <w:r w:rsidRPr="0066167A">
        <w:rPr>
          <w:rFonts w:ascii="Times New Roman" w:hAnsi="Times New Roman"/>
          <w:sz w:val="21"/>
          <w:szCs w:val="21"/>
        </w:rPr>
        <w:t xml:space="preserve"> for re-evaluation and/or pre-emption checking, respectively</w:t>
      </w:r>
    </w:p>
    <w:p w14:paraId="3F3103C3" w14:textId="77777777" w:rsidR="009177CA" w:rsidRPr="0066167A" w:rsidRDefault="00DA69B3" w:rsidP="00A27662">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Pre-emption checking is enabled according to the Release-16 interpretation of </w:t>
      </w:r>
      <w:proofErr w:type="spellStart"/>
      <w:r w:rsidRPr="0066167A">
        <w:rPr>
          <w:rFonts w:ascii="Times New Roman" w:hAnsi="Times New Roman"/>
          <w:sz w:val="21"/>
          <w:szCs w:val="21"/>
        </w:rPr>
        <w:t>sl-PreemptionEnable</w:t>
      </w:r>
      <w:proofErr w:type="spellEnd"/>
      <w:r w:rsidRPr="0066167A">
        <w:rPr>
          <w:rFonts w:ascii="Times New Roman" w:hAnsi="Times New Roman"/>
          <w:sz w:val="21"/>
          <w:szCs w:val="21"/>
        </w:rPr>
        <w:t>.</w:t>
      </w:r>
    </w:p>
    <w:p w14:paraId="566A1466" w14:textId="77777777" w:rsidR="009177CA" w:rsidRPr="0066167A" w:rsidRDefault="00DA69B3" w:rsidP="00A27662">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additional enhancements are needed for enabling/disabling</w:t>
      </w:r>
    </w:p>
    <w:p w14:paraId="3E9D6E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The triggering of re-evaluation and pre-emption checking is as in R16. </w:t>
      </w:r>
    </w:p>
    <w:p w14:paraId="38A9438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091026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66166AF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only contiguous partial sensing (CPS)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disabled, and a resource (re)selection is triggered in slot n,</w:t>
      </w:r>
    </w:p>
    <w:p w14:paraId="051219A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C1E15">
        <w:rPr>
          <w:rFonts w:ascii="Times New Roman" w:hAnsi="Times New Roman"/>
          <w:sz w:val="21"/>
          <w:szCs w:val="21"/>
          <w:vertAlign w:val="subscript"/>
        </w:rPr>
        <w:t>2</w:t>
      </w:r>
      <w:r w:rsidRPr="0066167A">
        <w:rPr>
          <w:rFonts w:ascii="Times New Roman" w:hAnsi="Times New Roman"/>
          <w:sz w:val="21"/>
          <w:szCs w:val="21"/>
        </w:rPr>
        <w:t> is defined based on step 1) of Rel-16 TS 38.214 Sec. 8.1.4</w:t>
      </w:r>
    </w:p>
    <w:p w14:paraId="226F4E6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231E748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On the sensing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for CPS,</w:t>
      </w:r>
    </w:p>
    <w:p w14:paraId="6268DC45"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Details of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values based on the agreements from previous RAN1 meetings</w:t>
      </w:r>
    </w:p>
    <w:p w14:paraId="6BD7279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minimum CPS window size, including (pre-)configurability and the case when T</w:t>
      </w:r>
      <w:r w:rsidRPr="0066167A">
        <w:rPr>
          <w:rFonts w:ascii="Times New Roman" w:hAnsi="Times New Roman"/>
          <w:sz w:val="21"/>
          <w:szCs w:val="21"/>
          <w:vertAlign w:val="subscript"/>
        </w:rPr>
        <w:t>B</w:t>
      </w:r>
      <w:r w:rsidRPr="0066167A">
        <w:rPr>
          <w:rFonts w:ascii="Times New Roman" w:hAnsi="Times New Roman"/>
          <w:sz w:val="21"/>
          <w:szCs w:val="21"/>
        </w:rPr>
        <w:t> - T</w:t>
      </w:r>
      <w:r w:rsidRPr="0066167A">
        <w:rPr>
          <w:rFonts w:ascii="Times New Roman" w:hAnsi="Times New Roman"/>
          <w:sz w:val="21"/>
          <w:szCs w:val="21"/>
          <w:vertAlign w:val="subscript"/>
        </w:rPr>
        <w:t>A</w:t>
      </w:r>
      <w:r w:rsidRPr="0066167A">
        <w:rPr>
          <w:rFonts w:ascii="Times New Roman" w:hAnsi="Times New Roman"/>
          <w:sz w:val="21"/>
          <w:szCs w:val="21"/>
        </w:rPr>
        <w:t> is smaller than the minimum CPS window size</w:t>
      </w:r>
    </w:p>
    <w:p w14:paraId="3817CF7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maximum value / upper bound for TB with respect at least to the minimum RSW size and the remaining PDB, including (pre-)configurability</w:t>
      </w:r>
    </w:p>
    <w:p w14:paraId="047EA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how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considering candidate single-slot resources, including</w:t>
      </w:r>
    </w:p>
    <w:p w14:paraId="0AD1B90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and how to define a minimum size for the RSW (e.g., Rel-16 T</w:t>
      </w:r>
      <w:r w:rsidRPr="0066167A">
        <w:rPr>
          <w:rFonts w:ascii="Times New Roman" w:hAnsi="Times New Roman"/>
          <w:sz w:val="21"/>
          <w:szCs w:val="21"/>
          <w:vertAlign w:val="subscript"/>
        </w:rPr>
        <w:t>2min</w:t>
      </w:r>
      <w:r w:rsidRPr="0066167A">
        <w:rPr>
          <w:rFonts w:ascii="Times New Roman" w:hAnsi="Times New Roman"/>
          <w:sz w:val="21"/>
          <w:szCs w:val="21"/>
        </w:rPr>
        <w:t>), including (pre-)configurability</w:t>
      </w:r>
    </w:p>
    <w:p w14:paraId="2AB2F7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the set SA is confined within a set of Y candidate slots within the RSW</w:t>
      </w:r>
    </w:p>
    <w:p w14:paraId="2ED7C7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resource exclusion from the set S</w:t>
      </w:r>
      <w:r w:rsidRPr="0066167A">
        <w:rPr>
          <w:rFonts w:ascii="Times New Roman" w:hAnsi="Times New Roman"/>
          <w:sz w:val="21"/>
          <w:szCs w:val="21"/>
          <w:vertAlign w:val="subscript"/>
        </w:rPr>
        <w:t>A</w:t>
      </w:r>
      <w:r w:rsidRPr="0066167A">
        <w:rPr>
          <w:rFonts w:ascii="Times New Roman" w:hAnsi="Times New Roman"/>
          <w:sz w:val="21"/>
          <w:szCs w:val="21"/>
        </w:rPr>
        <w:t> based on at least all available sensing results and based on step 6) and 7) of Rel-16 TS 38.214 Sec. 8.1.4</w:t>
      </w:r>
    </w:p>
    <w:p w14:paraId="2711885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in a resource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disabled is considered separately.</w:t>
      </w:r>
    </w:p>
    <w:p w14:paraId="66A8FF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on T</w:t>
      </w:r>
      <w:r w:rsidRPr="0066167A">
        <w:rPr>
          <w:rFonts w:ascii="Times New Roman" w:hAnsi="Times New Roman"/>
          <w:sz w:val="21"/>
          <w:szCs w:val="21"/>
          <w:vertAlign w:val="subscript"/>
        </w:rPr>
        <w:t>1</w:t>
      </w:r>
      <w:r w:rsidRPr="0066167A">
        <w:rPr>
          <w:rFonts w:ascii="Times New Roman" w:hAnsi="Times New Roman"/>
          <w:sz w:val="21"/>
          <w:szCs w:val="21"/>
        </w:rPr>
        <w:t> </w:t>
      </w:r>
    </w:p>
    <w:p w14:paraId="7C58CF9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62016D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4819FBD2"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 in a resource pool (pre-)configured with full/partial sensing and random resource selection, down-select to one of the followings in RAN1#106bis-e</w:t>
      </w:r>
    </w:p>
    <w:p w14:paraId="27DE718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 A priority threshold value or a range of priority levels is (pre-)configured for the resource pool, below or within which random resource selection is allowed</w:t>
      </w:r>
    </w:p>
    <w:p w14:paraId="1BB6BB9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Note, lower value means higher priority</w:t>
      </w:r>
    </w:p>
    <w:p w14:paraId="4C4643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resource pool partitioning can be additionally applied</w:t>
      </w:r>
    </w:p>
    <w:p w14:paraId="3E995F1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2: Increase the priority for the transmission based on random selection and indicate the new priority value in the priority field in the 1st-stage SCI</w:t>
      </w:r>
    </w:p>
    <w:p w14:paraId="1CE104E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An extra field is added in SCI for indicating the original priority value associated with </w:t>
      </w:r>
      <w:proofErr w:type="spellStart"/>
      <w:r w:rsidRPr="0066167A">
        <w:rPr>
          <w:rFonts w:ascii="Times New Roman" w:hAnsi="Times New Roman"/>
          <w:sz w:val="21"/>
          <w:szCs w:val="21"/>
        </w:rPr>
        <w:t>QoS</w:t>
      </w:r>
      <w:proofErr w:type="spellEnd"/>
      <w:r w:rsidRPr="0066167A">
        <w:rPr>
          <w:rFonts w:ascii="Times New Roman" w:hAnsi="Times New Roman"/>
          <w:sz w:val="21"/>
          <w:szCs w:val="21"/>
        </w:rPr>
        <w:t xml:space="preserve"> requirement,</w:t>
      </w:r>
    </w:p>
    <w:p w14:paraId="7F85600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A 1-bit field in the SCI indicates that the UE is performing random resource selection, or</w:t>
      </w:r>
    </w:p>
    <w:p w14:paraId="3AC1545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An extra field is added in SCI for indicating the mapping to the original priority value associated with </w:t>
      </w:r>
      <w:proofErr w:type="spellStart"/>
      <w:r w:rsidRPr="0066167A">
        <w:rPr>
          <w:rFonts w:ascii="Times New Roman" w:hAnsi="Times New Roman"/>
          <w:sz w:val="21"/>
          <w:szCs w:val="21"/>
        </w:rPr>
        <w:t>QoS</w:t>
      </w:r>
      <w:proofErr w:type="spellEnd"/>
      <w:r w:rsidRPr="0066167A">
        <w:rPr>
          <w:rFonts w:ascii="Times New Roman" w:hAnsi="Times New Roman"/>
          <w:sz w:val="21"/>
          <w:szCs w:val="21"/>
        </w:rPr>
        <w:t xml:space="preserve"> requirement.</w:t>
      </w:r>
    </w:p>
    <w:p w14:paraId="25CD742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55EEFC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12: No special consideration</w:t>
      </w:r>
    </w:p>
    <w:p w14:paraId="4C4A40C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7A4934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FB3A57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p w14:paraId="09E0DFA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aperiodic transmission (</w:t>
      </w:r>
      <w:proofErr w:type="spellStart"/>
      <w:r w:rsidRPr="0066167A">
        <w:rPr>
          <w:rFonts w:ascii="Times New Roman" w:hAnsi="Times New Roman"/>
          <w:sz w:val="21"/>
          <w:szCs w:val="21"/>
        </w:rPr>
        <w:t>P</w:t>
      </w:r>
      <w:r w:rsidRPr="0066167A">
        <w:rPr>
          <w:rFonts w:ascii="Times New Roman" w:hAnsi="Times New Roman"/>
          <w:sz w:val="21"/>
          <w:szCs w:val="21"/>
          <w:vertAlign w:val="subscript"/>
        </w:rPr>
        <w:t>rsvp_TX</w:t>
      </w:r>
      <w:proofErr w:type="spellEnd"/>
      <w:r w:rsidRPr="0066167A">
        <w:rPr>
          <w:rFonts w:ascii="Times New Roman" w:hAnsi="Times New Roman"/>
          <w:sz w:val="21"/>
          <w:szCs w:val="21"/>
        </w:rPr>
        <w:t>=0) in slot n,</w:t>
      </w:r>
    </w:p>
    <w:p w14:paraId="12F05CA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and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according to step 1) of Rel-16 TS 38.214 Sec. 8.1.4</w:t>
      </w:r>
    </w:p>
    <w:p w14:paraId="2A1EACB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UE determines a new set of Y candidate slots within the RSW and monitors corresponding periodic sensing occasions between slot n and the first slot of the new Y candidate slots subject to processing constraints</w:t>
      </w:r>
    </w:p>
    <w:p w14:paraId="75D39CB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initialize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for the triggered resource (re)selection procedure and which partial sensing scheme(s) and results can be used for resource exclusion in the resource (re)selection procedure</w:t>
      </w:r>
    </w:p>
    <w:p w14:paraId="5231502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48DD09A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62C79CC3"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ED5C9E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bookmarkStart w:id="1" w:name="_Hlk80955648"/>
      <w:r w:rsidRPr="0066167A">
        <w:rPr>
          <w:rFonts w:ascii="Times New Roman" w:hAnsi="Times New Roman"/>
          <w:sz w:val="21"/>
          <w:szCs w:val="21"/>
          <w:highlight w:val="green"/>
        </w:rPr>
        <w:t>Agreement</w:t>
      </w:r>
      <w:r w:rsidRPr="0066167A">
        <w:rPr>
          <w:rFonts w:ascii="Times New Roman" w:hAnsi="Times New Roman"/>
          <w:sz w:val="21"/>
          <w:szCs w:val="21"/>
        </w:rPr>
        <w:t>:</w:t>
      </w:r>
    </w:p>
    <w:p w14:paraId="0AB0177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p w14:paraId="2081C51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(P</w:t>
      </w:r>
      <w:r w:rsidRPr="0066167A">
        <w:rPr>
          <w:rFonts w:ascii="Times New Roman" w:hAnsi="Times New Roman"/>
          <w:sz w:val="21"/>
          <w:szCs w:val="21"/>
          <w:vertAlign w:val="subscript"/>
        </w:rPr>
        <w:t>rsvp_TX</w:t>
      </w:r>
      <w:r w:rsidRPr="0066167A">
        <w:rPr>
          <w:rFonts w:ascii="Times New Roman" w:hAnsi="Times New Roman"/>
          <w:sz w:val="21"/>
          <w:szCs w:val="21"/>
        </w:rPr>
        <w:t>≠0) in slot n</w:t>
      </w:r>
    </w:p>
    <w:p w14:paraId="2D72E36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selected Y candidate slots of PBPS</w:t>
      </w:r>
    </w:p>
    <w:p w14:paraId="2B8B2E1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contiguous partial sensing in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xml:space="preserve">,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for resource exclusion from the initialized candidate resource set (S</w:t>
      </w:r>
      <w:r w:rsidRPr="0066167A">
        <w:rPr>
          <w:rFonts w:ascii="Times New Roman" w:hAnsi="Times New Roman"/>
          <w:sz w:val="21"/>
          <w:szCs w:val="21"/>
          <w:vertAlign w:val="subscript"/>
        </w:rPr>
        <w:t>A</w:t>
      </w:r>
      <w:r w:rsidRPr="0066167A">
        <w:rPr>
          <w:rFonts w:ascii="Times New Roman" w:hAnsi="Times New Roman"/>
          <w:sz w:val="21"/>
          <w:szCs w:val="21"/>
        </w:rPr>
        <w:t>)</w:t>
      </w:r>
    </w:p>
    <w:p w14:paraId="1574780F"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based on the agreement(s) from previous RAN1 meetings</w:t>
      </w:r>
    </w:p>
    <w:p w14:paraId="302E9E6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077FD62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The condition under which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bookmarkEnd w:id="1"/>
    <w:p w14:paraId="4E472587"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A778EF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7B3D11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 UE can perform SL reception of PSCCH and RSRP measurement for sensing during its SL DRX inactive time.</w:t>
      </w:r>
    </w:p>
    <w:p w14:paraId="486A921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When such reception and measurement is performed, whether it is subject to specification, or is up to UE implementation</w:t>
      </w:r>
    </w:p>
    <w:p w14:paraId="3B7351B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Other details</w:t>
      </w:r>
    </w:p>
    <w:p w14:paraId="2CDB7C6E" w14:textId="77777777" w:rsidR="009B19F5" w:rsidRPr="0066167A" w:rsidRDefault="009B19F5" w:rsidP="009B19F5">
      <w:pPr>
        <w:pStyle w:val="aff4"/>
        <w:widowControl/>
        <w:spacing w:before="0" w:after="0" w:line="240" w:lineRule="auto"/>
        <w:ind w:left="1600" w:firstLine="0"/>
        <w:rPr>
          <w:rFonts w:ascii="Times New Roman" w:hAnsi="Times New Roman"/>
          <w:sz w:val="21"/>
          <w:szCs w:val="21"/>
        </w:rPr>
      </w:pPr>
    </w:p>
    <w:p w14:paraId="52121598" w14:textId="77777777" w:rsidR="009177CA" w:rsidRPr="0066167A" w:rsidRDefault="009177CA" w:rsidP="009B19F5">
      <w:pPr>
        <w:spacing w:after="0" w:line="240" w:lineRule="auto"/>
        <w:rPr>
          <w:sz w:val="21"/>
          <w:szCs w:val="21"/>
        </w:rPr>
      </w:pPr>
    </w:p>
    <w:p w14:paraId="18FCDEF0" w14:textId="35165B56" w:rsidR="009B19F5" w:rsidRPr="0066167A" w:rsidRDefault="009B19F5" w:rsidP="00370ECB">
      <w:pPr>
        <w:ind w:left="800" w:hanging="800"/>
        <w:outlineLvl w:val="0"/>
        <w:rPr>
          <w:sz w:val="21"/>
          <w:szCs w:val="21"/>
        </w:rPr>
      </w:pPr>
      <w:r w:rsidRPr="0066167A">
        <w:rPr>
          <w:rFonts w:ascii="Calibri" w:eastAsiaTheme="minorEastAsia" w:hAnsi="Calibri" w:cs="Calibri"/>
          <w:b/>
          <w:sz w:val="28"/>
          <w:szCs w:val="28"/>
          <w:lang w:eastAsia="ko-KR"/>
        </w:rPr>
        <w:t>1.</w:t>
      </w:r>
      <w:r w:rsidR="00370ECB" w:rsidRPr="0066167A">
        <w:rPr>
          <w:rFonts w:ascii="Calibri" w:eastAsiaTheme="minorEastAsia" w:hAnsi="Calibri" w:cs="Calibri"/>
          <w:b/>
          <w:sz w:val="28"/>
          <w:szCs w:val="28"/>
          <w:lang w:eastAsia="ko-KR"/>
        </w:rPr>
        <w:t>6</w:t>
      </w:r>
      <w:r w:rsidRPr="0066167A">
        <w:rPr>
          <w:rFonts w:ascii="Calibri" w:eastAsiaTheme="minorEastAsia" w:hAnsi="Calibri" w:cs="Calibri"/>
          <w:b/>
          <w:sz w:val="28"/>
          <w:szCs w:val="28"/>
          <w:lang w:eastAsia="ko-KR"/>
        </w:rPr>
        <w:tab/>
        <w:t>RAN1#106bis-e meeting</w:t>
      </w:r>
    </w:p>
    <w:p w14:paraId="38CD86E0"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p w14:paraId="3FBC0D27" w14:textId="77777777" w:rsidR="00370ECB" w:rsidRPr="0066167A" w:rsidRDefault="00370ECB" w:rsidP="00370ECB">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3CC91C5"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the agreement from RAN1#105-e, the working assumption is confirmed and the FFS bullet (in RED) is closed without any agreement.</w:t>
      </w:r>
    </w:p>
    <w:p w14:paraId="13159CFD"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rsidR="00370ECB" w:rsidRPr="0066167A" w14:paraId="4FC2303E" w14:textId="77777777" w:rsidTr="00944C9A">
        <w:tc>
          <w:tcPr>
            <w:tcW w:w="9431" w:type="dxa"/>
            <w:shd w:val="clear" w:color="auto" w:fill="auto"/>
          </w:tcPr>
          <w:p w14:paraId="727DF505" w14:textId="1F5D7985" w:rsidR="00370ECB" w:rsidRPr="0066167A" w:rsidRDefault="00370ECB" w:rsidP="00215FB6">
            <w:pPr>
              <w:tabs>
                <w:tab w:val="left" w:pos="400"/>
              </w:tabs>
              <w:spacing w:after="0" w:line="240" w:lineRule="auto"/>
              <w:rPr>
                <w:sz w:val="21"/>
                <w:szCs w:val="21"/>
              </w:rPr>
            </w:pPr>
            <w:r w:rsidRPr="0066167A">
              <w:rPr>
                <w:sz w:val="21"/>
                <w:szCs w:val="21"/>
              </w:rPr>
              <w:t xml:space="preserve">Agreement </w:t>
            </w:r>
            <w:r w:rsidRPr="0066167A">
              <w:rPr>
                <w:iCs/>
                <w:color w:val="000000"/>
              </w:rPr>
              <w:t>from RAN1#105-e</w:t>
            </w:r>
            <w:r w:rsidRPr="0066167A">
              <w:rPr>
                <w:sz w:val="21"/>
                <w:szCs w:val="21"/>
              </w:rPr>
              <w:t>:</w:t>
            </w:r>
          </w:p>
          <w:p w14:paraId="652DB5B4"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25A0A205"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w:t>
            </w:r>
            <w:proofErr w:type="gramStart"/>
            <w:r w:rsidRPr="0066167A">
              <w:rPr>
                <w:rFonts w:ascii="Times New Roman" w:hAnsi="Times New Roman"/>
                <w:sz w:val="21"/>
                <w:szCs w:val="21"/>
              </w:rPr>
              <w:t>before</w:t>
            </w:r>
            <w:proofErr w:type="gramEnd"/>
            <w:r w:rsidRPr="0066167A">
              <w:rPr>
                <w:rFonts w:ascii="Times New Roman" w:hAnsi="Times New Roman"/>
                <w:sz w:val="21"/>
                <w:szCs w:val="21"/>
              </w:rPr>
              <w:t xml:space="preserve"> the resource (re)selection trigger slot n or the first slot of the set of Y candidate slots subject to processing time restriction.</w:t>
            </w:r>
          </w:p>
          <w:p w14:paraId="1E745550"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6FF99A14"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598DE0F" w14:textId="77777777" w:rsidR="00370ECB" w:rsidRPr="0066167A" w:rsidRDefault="00370ECB" w:rsidP="00370ECB">
            <w:pPr>
              <w:pStyle w:val="aff4"/>
              <w:widowControl/>
              <w:numPr>
                <w:ilvl w:val="3"/>
                <w:numId w:val="7"/>
              </w:numPr>
              <w:spacing w:before="0" w:after="0" w:line="240" w:lineRule="auto"/>
              <w:rPr>
                <w:rFonts w:ascii="Times New Roman" w:hAnsi="Times New Roman"/>
                <w:color w:val="FF0000"/>
                <w:sz w:val="21"/>
                <w:szCs w:val="21"/>
              </w:rPr>
            </w:pPr>
            <w:r w:rsidRPr="0066167A">
              <w:rPr>
                <w:rFonts w:ascii="Times New Roman" w:hAnsi="Times New Roman"/>
                <w:color w:val="FF0000"/>
                <w:sz w:val="21"/>
                <w:szCs w:val="21"/>
              </w:rPr>
              <w:t>FFS: whether/which other values and details of the (pre-)configuration (e.g. max number of values or sensing occasions)</w:t>
            </w:r>
          </w:p>
          <w:p w14:paraId="648BDBC2"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647A9A69"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4E828E6D"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1A29C6F4" w14:textId="6006A6EA"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tc>
      </w:tr>
    </w:tbl>
    <w:p w14:paraId="67C19DCD" w14:textId="77777777" w:rsidR="00370ECB" w:rsidRPr="0066167A" w:rsidRDefault="00370ECB" w:rsidP="00370ECB">
      <w:pPr>
        <w:rPr>
          <w:rFonts w:cs="Times"/>
          <w:iCs/>
          <w:lang w:eastAsia="x-none"/>
        </w:rPr>
      </w:pPr>
    </w:p>
    <w:p w14:paraId="30CC2DC3"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065D11F"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xml:space="preserve">) enabled, </w:t>
      </w:r>
    </w:p>
    <w:p w14:paraId="5D1442F7" w14:textId="7352D19D"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w: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rsvp_TX</m:t>
            </m:r>
          </m:sub>
        </m:sSub>
        <m:r>
          <m:rPr>
            <m:sty m:val="p"/>
          </m:rPr>
          <w:rPr>
            <w:rFonts w:ascii="Cambria Math" w:hAnsi="Cambria Math"/>
            <w:sz w:val="21"/>
            <w:szCs w:val="21"/>
          </w:rPr>
          <m:t>≠0</m:t>
        </m:r>
      </m:oMath>
      <w:r w:rsidRPr="0066167A">
        <w:rPr>
          <w:rFonts w:ascii="Times New Roman" w:hAnsi="Times New Roman"/>
          <w:sz w:val="21"/>
          <w:szCs w:val="21"/>
        </w:rPr>
        <w:t>) in slot n, T</w:t>
      </w:r>
      <w:r w:rsidRPr="00907AB4">
        <w:rPr>
          <w:rFonts w:ascii="Times New Roman" w:hAnsi="Times New Roman"/>
          <w:sz w:val="21"/>
          <w:szCs w:val="21"/>
          <w:vertAlign w:val="subscript"/>
        </w:rPr>
        <w:t>A</w:t>
      </w:r>
      <w:r w:rsidRPr="0066167A">
        <w:rPr>
          <w:rFonts w:ascii="Times New Roman" w:hAnsi="Times New Roman"/>
          <w:sz w:val="21"/>
          <w:szCs w:val="21"/>
        </w:rPr>
        <w:t xml:space="preserve"> and T</w:t>
      </w:r>
      <w:r w:rsidRPr="00907AB4">
        <w:rPr>
          <w:rFonts w:ascii="Times New Roman" w:hAnsi="Times New Roman"/>
          <w:sz w:val="21"/>
          <w:szCs w:val="21"/>
          <w:vertAlign w:val="subscript"/>
        </w:rPr>
        <w:t>B</w:t>
      </w:r>
      <w:r w:rsidRPr="0066167A">
        <w:rPr>
          <w:rFonts w:ascii="Times New Roman" w:hAnsi="Times New Roman"/>
          <w:sz w:val="21"/>
          <w:szCs w:val="21"/>
        </w:rPr>
        <w:t xml:space="preserve"> for the CPS monitoring window is defined according to one of the followings:</w:t>
      </w:r>
    </w:p>
    <w:p w14:paraId="6D59DA1E" w14:textId="04E2F77B"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bookmarkStart w:id="2" w:name="_Hlk85108137"/>
      <w:proofErr w:type="spellStart"/>
      <w:proofErr w:type="gramStart"/>
      <w:r w:rsidRPr="0066167A">
        <w:rPr>
          <w:rFonts w:ascii="Times New Roman" w:hAnsi="Times New Roman"/>
          <w:sz w:val="21"/>
          <w:szCs w:val="21"/>
        </w:rPr>
        <w:lastRenderedPageBreak/>
        <w:t>n+</w:t>
      </w:r>
      <w:proofErr w:type="gramEnd"/>
      <w:r w:rsidRPr="0066167A">
        <w:rPr>
          <w:rFonts w:ascii="Times New Roman" w:hAnsi="Times New Roman"/>
          <w:sz w:val="21"/>
          <w:szCs w:val="21"/>
        </w:rPr>
        <w:t>T</w:t>
      </w:r>
      <w:r w:rsidRPr="00907AB4">
        <w:rPr>
          <w:rFonts w:ascii="Times New Roman" w:hAnsi="Times New Roman"/>
          <w:sz w:val="21"/>
          <w:szCs w:val="21"/>
          <w:vertAlign w:val="subscript"/>
        </w:rPr>
        <w:t>A</w:t>
      </w:r>
      <w:proofErr w:type="spellEnd"/>
      <w:r w:rsidRPr="0066167A">
        <w:rPr>
          <w:rFonts w:ascii="Times New Roman" w:hAnsi="Times New Roman"/>
          <w:sz w:val="21"/>
          <w:szCs w:val="21"/>
        </w:rPr>
        <w:t xml:space="preserve"> is M logical slots earlier than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and </w:t>
      </w:r>
      <w:proofErr w:type="spellStart"/>
      <w:r w:rsidRPr="0066167A">
        <w:rPr>
          <w:rFonts w:ascii="Times New Roman" w:hAnsi="Times New Roman"/>
          <w:sz w:val="21"/>
          <w:szCs w:val="21"/>
        </w:rPr>
        <w:t>n+T</w:t>
      </w:r>
      <w:r w:rsidRPr="00907AB4">
        <w:rPr>
          <w:rFonts w:ascii="Times New Roman" w:hAnsi="Times New Roman"/>
          <w:sz w:val="21"/>
          <w:szCs w:val="21"/>
          <w:vertAlign w:val="subscript"/>
        </w:rPr>
        <w:t>B</w:t>
      </w:r>
      <w:proofErr w:type="spellEnd"/>
      <w:r w:rsidRPr="0066167A">
        <w:rPr>
          <w:rFonts w:ascii="Times New Roman" w:hAnsi="Times New Roman"/>
          <w:sz w:val="21"/>
          <w:szCs w:val="21"/>
        </w:rPr>
        <w:t xml:space="preserve"> is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is the first slot of the selected Y candidate slots of PBPS, and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oMath>
      <w:r w:rsidRPr="0066167A">
        <w:rPr>
          <w:rFonts w:ascii="Times New Roman" w:hAnsi="Times New Roman"/>
          <w:sz w:val="21"/>
          <w:szCs w:val="21"/>
        </w:rPr>
        <w:t xml:space="preserv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are in units of physical time/slots.</w:t>
      </w:r>
    </w:p>
    <w:bookmarkEnd w:id="2"/>
    <w:p w14:paraId="2B1197B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By default, M is 31 unless (pre-</w:t>
      </w:r>
      <w:proofErr w:type="gramStart"/>
      <w:r w:rsidRPr="0066167A">
        <w:rPr>
          <w:rFonts w:ascii="Times New Roman" w:hAnsi="Times New Roman"/>
          <w:sz w:val="21"/>
          <w:szCs w:val="21"/>
        </w:rPr>
        <w:t>)configured</w:t>
      </w:r>
      <w:proofErr w:type="gramEnd"/>
      <w:r w:rsidRPr="0066167A">
        <w:rPr>
          <w:rFonts w:ascii="Times New Roman" w:hAnsi="Times New Roman"/>
          <w:sz w:val="21"/>
          <w:szCs w:val="21"/>
        </w:rPr>
        <w:t xml:space="preserve"> with another value.</w:t>
      </w:r>
    </w:p>
    <w:p w14:paraId="48E4F8CC" w14:textId="77777777" w:rsidR="00215FB6" w:rsidRPr="0066167A" w:rsidRDefault="00215FB6" w:rsidP="00370ECB">
      <w:pPr>
        <w:jc w:val="both"/>
        <w:rPr>
          <w:rFonts w:cs="Times"/>
          <w:b/>
          <w:bCs/>
          <w:color w:val="000000"/>
          <w:highlight w:val="green"/>
          <w:shd w:val="clear" w:color="auto" w:fill="FFFF00"/>
        </w:rPr>
      </w:pPr>
    </w:p>
    <w:p w14:paraId="32B532D6"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50D68CA"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periodic sensing occasion(s) (PSO(s)) that a UE needs to additionally monitored in PBPS, it shall be (pre-)configured jointly for all P</w:t>
      </w:r>
      <w:r w:rsidRPr="0066167A">
        <w:rPr>
          <w:rFonts w:ascii="Times New Roman" w:hAnsi="Times New Roman"/>
          <w:sz w:val="21"/>
          <w:szCs w:val="21"/>
          <w:vertAlign w:val="subscript"/>
        </w:rPr>
        <w:t>reserve</w:t>
      </w:r>
      <w:r w:rsidRPr="0066167A">
        <w:rPr>
          <w:rFonts w:ascii="Times New Roman" w:hAnsi="Times New Roman"/>
          <w:sz w:val="21"/>
          <w:szCs w:val="21"/>
        </w:rPr>
        <w:t> values.</w:t>
      </w:r>
    </w:p>
    <w:p w14:paraId="7E79FF6C"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UE is not required to monitor PSOs earlier than n–T</w:t>
      </w:r>
      <w:r w:rsidRPr="0066167A">
        <w:rPr>
          <w:rFonts w:ascii="Times New Roman" w:hAnsi="Times New Roman"/>
          <w:sz w:val="21"/>
          <w:szCs w:val="21"/>
          <w:vertAlign w:val="subscript"/>
        </w:rPr>
        <w:t>0</w:t>
      </w:r>
      <w:r w:rsidRPr="0066167A">
        <w:rPr>
          <w:rFonts w:ascii="Times New Roman" w:hAnsi="Times New Roman"/>
          <w:sz w:val="21"/>
          <w:szCs w:val="21"/>
        </w:rPr>
        <w:t> if the UE is triggered to do resource (re)selection in slot n, where T</w:t>
      </w:r>
      <w:r w:rsidRPr="0066167A">
        <w:rPr>
          <w:rFonts w:ascii="Times New Roman" w:hAnsi="Times New Roman"/>
          <w:sz w:val="21"/>
          <w:szCs w:val="21"/>
          <w:vertAlign w:val="subscript"/>
        </w:rPr>
        <w:t>0</w:t>
      </w:r>
      <w:r w:rsidRPr="0066167A">
        <w:rPr>
          <w:rFonts w:ascii="Times New Roman" w:hAnsi="Times New Roman"/>
          <w:sz w:val="21"/>
          <w:szCs w:val="21"/>
        </w:rPr>
        <w:t xml:space="preserve"> is (pre-)configured </w:t>
      </w:r>
    </w:p>
    <w:p w14:paraId="44BDBBA7" w14:textId="77777777" w:rsidR="00215FB6" w:rsidRPr="0066167A" w:rsidRDefault="00215FB6" w:rsidP="00215FB6">
      <w:pPr>
        <w:pStyle w:val="aff4"/>
        <w:widowControl/>
        <w:spacing w:before="0" w:after="0" w:line="240" w:lineRule="auto"/>
        <w:ind w:left="1600" w:firstLine="0"/>
        <w:rPr>
          <w:rFonts w:ascii="Times New Roman" w:hAnsi="Times New Roman"/>
          <w:sz w:val="21"/>
          <w:szCs w:val="21"/>
        </w:rPr>
      </w:pPr>
    </w:p>
    <w:p w14:paraId="25286125"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47A5913"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at least contiguous partial sensing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for a resource (re)selection procedure triggered by aperiodic transmission (</w:t>
      </w:r>
      <w:proofErr w:type="spellStart"/>
      <w:r w:rsidRPr="0066167A">
        <w:rPr>
          <w:rFonts w:ascii="Times New Roman" w:hAnsi="Times New Roman"/>
          <w:sz w:val="21"/>
          <w:szCs w:val="21"/>
        </w:rPr>
        <w:t>P</w:t>
      </w:r>
      <w:r w:rsidRPr="0066167A">
        <w:rPr>
          <w:rFonts w:ascii="Times New Roman" w:hAnsi="Times New Roman"/>
          <w:sz w:val="21"/>
          <w:szCs w:val="21"/>
          <w:vertAlign w:val="subscript"/>
        </w:rPr>
        <w:t>rsvp_TX</w:t>
      </w:r>
      <w:proofErr w:type="spellEnd"/>
      <w:r w:rsidRPr="0066167A">
        <w:rPr>
          <w:rFonts w:ascii="Times New Roman" w:hAnsi="Times New Roman"/>
          <w:sz w:val="21"/>
          <w:szCs w:val="21"/>
        </w:rPr>
        <w:t>=0) in slot n,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for CPS monitoring window and a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according to potentially one of the following approaches (final decision in RAN1#107-e). Other approaches are not precluded and the details in each approach can still be updated.</w:t>
      </w:r>
    </w:p>
    <w:p w14:paraId="14B82950"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Approach 1: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at least slots with PBPS and/or CPS results and guarantee a minimum of M slots for CPS)</w:t>
      </w:r>
    </w:p>
    <w:p w14:paraId="78159BD4"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UE selects a set of Y’ candidate slots with corresponding PBPS and/or CPS results (if available) within the RSW.</w:t>
      </w:r>
    </w:p>
    <w:p w14:paraId="700815F0"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if the total number of Y’ candidate slots is less than a (pre-)configured threshold </w:t>
      </w:r>
      <w:proofErr w:type="spellStart"/>
      <w:r w:rsidRPr="0066167A">
        <w:rPr>
          <w:rFonts w:ascii="Times New Roman" w:hAnsi="Times New Roman"/>
          <w:sz w:val="21"/>
          <w:szCs w:val="21"/>
        </w:rPr>
        <w:t>Y’</w:t>
      </w:r>
      <w:r w:rsidRPr="0066167A">
        <w:rPr>
          <w:rFonts w:ascii="Times New Roman" w:hAnsi="Times New Roman"/>
          <w:sz w:val="21"/>
          <w:szCs w:val="21"/>
          <w:vertAlign w:val="subscript"/>
        </w:rPr>
        <w:t>min</w:t>
      </w:r>
      <w:proofErr w:type="spellEnd"/>
      <w:r w:rsidRPr="0066167A">
        <w:rPr>
          <w:rFonts w:ascii="Times New Roman" w:hAnsi="Times New Roman"/>
          <w:sz w:val="21"/>
          <w:szCs w:val="21"/>
        </w:rPr>
        <w:t> without dropping the aperiodic transmission</w:t>
      </w:r>
    </w:p>
    <w:p w14:paraId="013E9732"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Y’ candidate slots for aperiodic transmission is the same as the Y candidate slots in PBPS for periodic transmission of another TB(s)</w:t>
      </w:r>
    </w:p>
    <w:p w14:paraId="593B0825"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w:t>
      </w:r>
    </w:p>
    <w:p w14:paraId="48B4490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select Y’ in case of CPS only</w:t>
      </w:r>
    </w:p>
    <w:p w14:paraId="4761C7AA"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single-slot candidate resources in the selected Y’ candidate slots. </w:t>
      </w:r>
    </w:p>
    <w:p w14:paraId="0D359ADB"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w:t>
      </w:r>
    </w:p>
    <w:p w14:paraId="5C826BB8"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are both selected such that UE has sensing results for a minimum of M consecutive logical slots before t</w:t>
      </w:r>
      <w:r w:rsidRPr="0066167A">
        <w:rPr>
          <w:rFonts w:ascii="Times New Roman" w:hAnsi="Times New Roman"/>
          <w:sz w:val="21"/>
          <w:szCs w:val="21"/>
          <w:vertAlign w:val="subscript"/>
        </w:rPr>
        <w:t>y0</w:t>
      </w:r>
      <w:r w:rsidRPr="0066167A">
        <w:rPr>
          <w:rFonts w:ascii="Times New Roman" w:hAnsi="Times New Roman"/>
          <w:sz w:val="21"/>
          <w:szCs w:val="21"/>
        </w:rPr>
        <w:t>, where t</w:t>
      </w:r>
      <w:r w:rsidRPr="0066167A">
        <w:rPr>
          <w:rFonts w:ascii="Times New Roman" w:hAnsi="Times New Roman"/>
          <w:sz w:val="21"/>
          <w:szCs w:val="21"/>
          <w:vertAlign w:val="subscript"/>
        </w:rPr>
        <w:t>y0</w:t>
      </w:r>
      <w:r w:rsidRPr="0066167A">
        <w:rPr>
          <w:rFonts w:ascii="Times New Roman" w:hAnsi="Times New Roman"/>
          <w:sz w:val="21"/>
          <w:szCs w:val="21"/>
        </w:rPr>
        <w:t> is the first slot of the selected Y’ candidate slots.</w:t>
      </w:r>
    </w:p>
    <w:p w14:paraId="126B597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3B543273"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(pre-)configured M from a TBD lowest value up to 30</w:t>
      </w:r>
    </w:p>
    <w:p w14:paraId="2820482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797D1353"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RSW in case of CPS only</w:t>
      </w:r>
    </w:p>
    <w:p w14:paraId="4E5B4D77"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2: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all candidate single-slot resources and guarantee a minimum of M slots for CPS)</w:t>
      </w:r>
    </w:p>
    <w:p w14:paraId="1FB7A0E1"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candidate single-slot resources in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6167A">
        <w:rPr>
          <w:rFonts w:ascii="Times New Roman" w:hAnsi="Times New Roman"/>
          <w:sz w:val="21"/>
          <w:szCs w:val="21"/>
          <w:vertAlign w:val="subscript"/>
        </w:rPr>
        <w:t>B</w:t>
      </w:r>
      <w:r w:rsidRPr="0066167A">
        <w:rPr>
          <w:rFonts w:ascii="Times New Roman" w:hAnsi="Times New Roman"/>
          <w:sz w:val="21"/>
          <w:szCs w:val="21"/>
        </w:rPr>
        <w:t> is selected by the UE such that length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 T</w:t>
      </w:r>
      <w:r w:rsidRPr="0066167A">
        <w:rPr>
          <w:rFonts w:ascii="Times New Roman" w:hAnsi="Times New Roman"/>
          <w:sz w:val="21"/>
          <w:szCs w:val="21"/>
          <w:vertAlign w:val="subscript"/>
        </w:rPr>
        <w:t>2min</w:t>
      </w:r>
      <w:r w:rsidRPr="0066167A">
        <w:rPr>
          <w:rFonts w:ascii="Times New Roman" w:hAnsi="Times New Roman"/>
          <w:sz w:val="21"/>
          <w:szCs w:val="21"/>
        </w:rPr>
        <w:t>.</w:t>
      </w:r>
    </w:p>
    <w:p w14:paraId="62A398A0"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 T</w:t>
      </w:r>
      <w:r w:rsidRPr="0066167A">
        <w:rPr>
          <w:rFonts w:ascii="Times New Roman" w:hAnsi="Times New Roman"/>
          <w:sz w:val="21"/>
          <w:szCs w:val="21"/>
          <w:vertAlign w:val="subscript"/>
        </w:rPr>
        <w:t>proc,1</w:t>
      </w:r>
      <w:r w:rsidRPr="0066167A">
        <w:rPr>
          <w:rFonts w:ascii="Times New Roman" w:hAnsi="Times New Roman"/>
          <w:sz w:val="21"/>
          <w:szCs w:val="21"/>
        </w:rPr>
        <w:t> are in units of physical time/slots</w:t>
      </w:r>
    </w:p>
    <w:p w14:paraId="39231781"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 (if PBPS is performed).</w:t>
      </w:r>
    </w:p>
    <w:p w14:paraId="1249807D"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w:t>
      </w:r>
    </w:p>
    <w:p w14:paraId="28D2FFF9"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 X</w:t>
      </w:r>
    </w:p>
    <w:p w14:paraId="41B2AEA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value X for T</w:t>
      </w:r>
      <w:r w:rsidRPr="0066167A">
        <w:rPr>
          <w:rFonts w:ascii="Times New Roman" w:hAnsi="Times New Roman"/>
          <w:sz w:val="21"/>
          <w:szCs w:val="21"/>
          <w:vertAlign w:val="subscript"/>
        </w:rPr>
        <w:t>A</w:t>
      </w:r>
      <w:r w:rsidRPr="0066167A">
        <w:rPr>
          <w:rFonts w:ascii="Times New Roman" w:hAnsi="Times New Roman"/>
          <w:sz w:val="21"/>
          <w:szCs w:val="21"/>
        </w:rPr>
        <w:t xml:space="preserve"> including X=1 and negative value</w:t>
      </w:r>
    </w:p>
    <w:p w14:paraId="7EE3032C"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is selected such that UE has sensing results for a minimum of M consecutive logical slots before the start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w:t>
      </w:r>
    </w:p>
    <w:p w14:paraId="65FDAC4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4FC67B2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 configured M from a TBD lowest value up to 30</w:t>
      </w:r>
    </w:p>
    <w:p w14:paraId="0C6F67D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28EEEFA2"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3: (independent approach for different case)</w:t>
      </w:r>
    </w:p>
    <w:p w14:paraId="716BD57E"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When UE additionally performs periodic-based partial sensing in the resource pool, the above Approach 1 applies.</w:t>
      </w:r>
    </w:p>
    <w:p w14:paraId="50EA3317"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 does not perform periodic-based partial sensing in a resource pool that does not allow resource reservation for another TB, the above Approach 2 applies.</w:t>
      </w:r>
    </w:p>
    <w:p w14:paraId="65DFF0EA" w14:textId="77777777" w:rsidR="005C77FE" w:rsidRPr="00C648FD" w:rsidRDefault="005C77FE" w:rsidP="005C77FE">
      <w:pPr>
        <w:spacing w:after="0" w:line="240" w:lineRule="auto"/>
        <w:rPr>
          <w:rFonts w:ascii="Times" w:eastAsia="바탕" w:hAnsi="Times" w:cs="Times"/>
          <w:color w:val="auto"/>
          <w:lang w:eastAsia="x-none"/>
        </w:rPr>
      </w:pPr>
    </w:p>
    <w:p w14:paraId="5B2A3D76" w14:textId="77777777" w:rsidR="005C77FE" w:rsidRPr="00C648FD" w:rsidRDefault="005C77FE" w:rsidP="005C77FE">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E35D964" w14:textId="77777777" w:rsidR="00370ECB" w:rsidRPr="0066167A" w:rsidRDefault="00370ECB" w:rsidP="005C77FE">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2E188C6"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6148FDA7"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in the main bullet is the set of resources (r0</w:t>
      </w:r>
      <w:proofErr w:type="gramStart"/>
      <w:r w:rsidRPr="0066167A">
        <w:rPr>
          <w:rFonts w:ascii="Times New Roman" w:hAnsi="Times New Roman"/>
          <w:sz w:val="21"/>
          <w:szCs w:val="21"/>
        </w:rPr>
        <w:t>,r1,r2</w:t>
      </w:r>
      <w:proofErr w:type="gramEnd"/>
      <w:r w:rsidRPr="0066167A">
        <w:rPr>
          <w:rFonts w:ascii="Times New Roman" w:hAnsi="Times New Roman"/>
          <w:sz w:val="21"/>
          <w:szCs w:val="21"/>
        </w:rPr>
        <w:t>,…) and/or the set of resources (r0',r1',r2',…)  for re-evaluation and/or pre-emption checking, respectively, which has been agreed in RAN1 #106-e.</w:t>
      </w:r>
    </w:p>
    <w:p w14:paraId="4C84FF1B" w14:textId="77777777" w:rsidR="009B19F5" w:rsidRPr="0066167A" w:rsidRDefault="009B19F5" w:rsidP="009B19F5">
      <w:pPr>
        <w:spacing w:after="0" w:line="240" w:lineRule="auto"/>
        <w:rPr>
          <w:sz w:val="21"/>
          <w:szCs w:val="21"/>
        </w:rPr>
      </w:pPr>
    </w:p>
    <w:p w14:paraId="2CA7DB1E" w14:textId="77777777" w:rsidR="003D2348" w:rsidRPr="00C648FD" w:rsidRDefault="003D2348" w:rsidP="003D2348">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7B7B6E9" w14:textId="77777777" w:rsidR="003D2348" w:rsidRPr="003D2348" w:rsidRDefault="003D2348" w:rsidP="003D2348">
      <w:pPr>
        <w:pStyle w:val="aff4"/>
        <w:widowControl/>
        <w:numPr>
          <w:ilvl w:val="1"/>
          <w:numId w:val="7"/>
        </w:numPr>
        <w:spacing w:before="0" w:after="0" w:line="240" w:lineRule="auto"/>
        <w:rPr>
          <w:rFonts w:ascii="Times New Roman" w:hAnsi="Times New Roman"/>
          <w:sz w:val="21"/>
          <w:szCs w:val="21"/>
        </w:rPr>
      </w:pPr>
      <w:r w:rsidRPr="003D2348">
        <w:rPr>
          <w:rFonts w:ascii="Times New Roman" w:hAnsi="Times New Roman"/>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DF0E136"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1: PHY layer selects and reports candidate resources only within the indicated active time of the RX UE</w:t>
      </w:r>
    </w:p>
    <w:p w14:paraId="5CFCA2EA"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2: PHY layer selects and reports candidate resources in which at least a subset of the candidate resources is within the indicated active time of the RX UE</w:t>
      </w:r>
    </w:p>
    <w:p w14:paraId="6302E417"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3: PHY layer selects and reports an additional candidate resource set of candidate resources within the indicated active time of the RX UE</w:t>
      </w:r>
    </w:p>
    <w:p w14:paraId="1AD352B2" w14:textId="77777777" w:rsidR="009177CA" w:rsidRPr="003D2348" w:rsidRDefault="009177CA" w:rsidP="003D2348">
      <w:pPr>
        <w:spacing w:after="0" w:line="240" w:lineRule="auto"/>
        <w:rPr>
          <w:sz w:val="21"/>
          <w:szCs w:val="21"/>
        </w:rPr>
      </w:pPr>
    </w:p>
    <w:p w14:paraId="38B36BFE" w14:textId="77777777" w:rsidR="003D2348" w:rsidRPr="003D2348" w:rsidRDefault="003D2348" w:rsidP="003D2348">
      <w:pPr>
        <w:spacing w:after="0" w:line="240" w:lineRule="auto"/>
        <w:rPr>
          <w:sz w:val="21"/>
          <w:szCs w:val="21"/>
        </w:rPr>
      </w:pPr>
    </w:p>
    <w:p w14:paraId="38182E69" w14:textId="77777777" w:rsidR="009177CA" w:rsidRPr="0066167A" w:rsidRDefault="009177CA">
      <w:pPr>
        <w:pStyle w:val="aff4"/>
        <w:widowControl/>
        <w:spacing w:before="0" w:after="0" w:line="240" w:lineRule="auto"/>
        <w:ind w:left="1600" w:firstLine="0"/>
        <w:rPr>
          <w:rFonts w:ascii="Times New Roman" w:hAnsi="Times New Roman"/>
          <w:sz w:val="21"/>
          <w:szCs w:val="21"/>
        </w:rPr>
      </w:pPr>
    </w:p>
    <w:p w14:paraId="12B95162" w14:textId="4B8EFC5B" w:rsidR="009177CA" w:rsidRPr="0066167A" w:rsidRDefault="00DA69B3">
      <w:pPr>
        <w:outlineLvl w:val="0"/>
        <w:rPr>
          <w:rFonts w:ascii="Calibri" w:eastAsiaTheme="minorEastAsia" w:hAnsi="Calibri" w:cs="Calibri"/>
          <w:b/>
          <w:sz w:val="28"/>
          <w:szCs w:val="28"/>
        </w:rPr>
      </w:pPr>
      <w:r w:rsidRPr="0066167A">
        <w:rPr>
          <w:rFonts w:ascii="Calibri" w:eastAsiaTheme="minorEastAsia" w:hAnsi="Calibri" w:cs="Calibri"/>
          <w:b/>
          <w:sz w:val="28"/>
          <w:szCs w:val="28"/>
        </w:rPr>
        <w:t>2</w:t>
      </w:r>
      <w:r w:rsidRPr="0066167A">
        <w:rPr>
          <w:rFonts w:ascii="Calibri" w:eastAsiaTheme="minorEastAsia" w:hAnsi="Calibri" w:cs="Calibri"/>
          <w:b/>
          <w:sz w:val="28"/>
          <w:szCs w:val="28"/>
        </w:rPr>
        <w:tab/>
        <w:t>Agreements on inter-UE coordination for Mode 2 enhancements</w:t>
      </w:r>
    </w:p>
    <w:p w14:paraId="6A73CAE8" w14:textId="47741B54"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2.1</w:t>
      </w:r>
      <w:r w:rsidRPr="0066167A">
        <w:rPr>
          <w:rFonts w:ascii="Calibri" w:eastAsiaTheme="minorEastAsia" w:hAnsi="Calibri" w:cs="Calibri"/>
          <w:b/>
          <w:sz w:val="28"/>
          <w:szCs w:val="28"/>
          <w:lang w:eastAsia="ko-KR"/>
        </w:rPr>
        <w:tab/>
        <w:t>RAN1#103-e meeting</w:t>
      </w:r>
    </w:p>
    <w:p w14:paraId="773C09DC" w14:textId="77777777" w:rsidR="009177CA" w:rsidRPr="0066167A" w:rsidRDefault="009177CA">
      <w:pPr>
        <w:spacing w:after="0"/>
        <w:jc w:val="both"/>
        <w:rPr>
          <w:rFonts w:eastAsiaTheme="minorEastAsia"/>
          <w:color w:val="1F497D"/>
          <w:lang w:eastAsia="ko-KR"/>
        </w:rPr>
      </w:pPr>
    </w:p>
    <w:p w14:paraId="5553261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71EA4DF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The schemes of inter-UE coordination in Mode 2 are categorized as being based on the following types of “A set of resources” sent by UE-A to UE-B:</w:t>
      </w:r>
    </w:p>
    <w:p w14:paraId="44BF2E9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preferred for UE-B’s transmission</w:t>
      </w:r>
    </w:p>
    <w:p w14:paraId="756A3F1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w:t>
      </w:r>
    </w:p>
    <w:p w14:paraId="08048F4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not preferred for UE-B’s transmission</w:t>
      </w:r>
    </w:p>
    <w:p w14:paraId="31F9A34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 and/or expected/potential resource conflict</w:t>
      </w:r>
    </w:p>
    <w:p w14:paraId="50F9F1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 where the resource conflict is detected</w:t>
      </w:r>
    </w:p>
    <w:p w14:paraId="1FA334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resource conflict, e.g., including type of resource conflict</w:t>
      </w:r>
    </w:p>
    <w:p w14:paraId="5314C7D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sensing operation at UE-A side</w:t>
      </w:r>
    </w:p>
    <w:p w14:paraId="5F43266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which type(s) of resource set information is(are) beneficial/feasible to which cast type(s)</w:t>
      </w:r>
    </w:p>
    <w:p w14:paraId="2E24DF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these different types may be used in combination with each other</w:t>
      </w:r>
    </w:p>
    <w:p w14:paraId="57A8107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From RAN1 perspective, further study on the feasibility/benefit of inter-UE coordination is required</w:t>
      </w:r>
    </w:p>
    <w:p w14:paraId="658D08B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Send an LS to RAN plenary</w:t>
      </w:r>
    </w:p>
    <w:p w14:paraId="6E9419A3" w14:textId="77777777" w:rsidR="009177CA" w:rsidRPr="0066167A" w:rsidRDefault="00DA69B3">
      <w:pPr>
        <w:pStyle w:val="aff4"/>
        <w:widowControl/>
        <w:numPr>
          <w:ilvl w:val="2"/>
          <w:numId w:val="7"/>
        </w:numPr>
        <w:spacing w:before="0" w:after="0" w:line="240" w:lineRule="auto"/>
      </w:pPr>
      <w:r w:rsidRPr="0066167A">
        <w:rPr>
          <w:rFonts w:ascii="Times New Roman" w:hAnsi="Times New Roman"/>
          <w:sz w:val="21"/>
          <w:szCs w:val="21"/>
        </w:rPr>
        <w:t xml:space="preserve">Final LS in </w:t>
      </w:r>
      <w:r w:rsidRPr="0066167A">
        <w:rPr>
          <w:rStyle w:val="InternetLink"/>
          <w:rFonts w:ascii="Times New Roman" w:hAnsi="Times New Roman"/>
          <w:sz w:val="21"/>
          <w:szCs w:val="21"/>
          <w:highlight w:val="green"/>
        </w:rPr>
        <w:t>R1-2009841</w:t>
      </w:r>
    </w:p>
    <w:p w14:paraId="42A87528" w14:textId="77777777" w:rsidR="009177CA" w:rsidRPr="0066167A" w:rsidRDefault="009177CA">
      <w:pPr>
        <w:spacing w:after="0"/>
        <w:jc w:val="both"/>
        <w:rPr>
          <w:color w:val="1F497D"/>
          <w:lang w:eastAsia="ko-KR"/>
        </w:rPr>
      </w:pPr>
    </w:p>
    <w:p w14:paraId="53A34B9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A977AF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schemes of inter-UE coordination identified as feasible/beneficial, at least the following aspects are further discussed.</w:t>
      </w:r>
    </w:p>
    <w:p w14:paraId="6055BF9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How/when UE-A determines the contents of ”A set of resources”, including consideration of UL scheduling</w:t>
      </w:r>
    </w:p>
    <w:p w14:paraId="54A38D2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UE-A sends ”A set of resources” to UE-B, including which UE(s) sends it</w:t>
      </w:r>
    </w:p>
    <w:p w14:paraId="216AB25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and UE-B are determined</w:t>
      </w:r>
    </w:p>
    <w:p w14:paraId="15495F2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sends ”A set of resources” to UE-B, including container used for carrying it, implicitly or explicitly or both</w:t>
      </w:r>
    </w:p>
    <w:p w14:paraId="3AD4D61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How/when/whether UE-B receives “A set of resources” and takes it into account in the resource selection for its own transmission</w:t>
      </w:r>
    </w:p>
    <w:p w14:paraId="1226895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How/whether to define the relationship between support/signaling of inter-UE coordination and cast type</w:t>
      </w:r>
    </w:p>
    <w:p w14:paraId="6B6FF65E" w14:textId="77777777" w:rsidR="009177CA" w:rsidRPr="0066167A" w:rsidRDefault="009177CA">
      <w:pPr>
        <w:pStyle w:val="aff4"/>
        <w:widowControl/>
        <w:spacing w:before="0" w:after="0" w:line="240" w:lineRule="auto"/>
        <w:ind w:left="1600" w:firstLine="0"/>
        <w:rPr>
          <w:rFonts w:ascii="Times New Roman" w:hAnsi="Times New Roman"/>
          <w:sz w:val="22"/>
        </w:rPr>
      </w:pPr>
    </w:p>
    <w:p w14:paraId="414B6896" w14:textId="77777777" w:rsidR="009177CA" w:rsidRPr="0066167A" w:rsidRDefault="009177CA">
      <w:pPr>
        <w:pStyle w:val="aff4"/>
        <w:widowControl/>
        <w:spacing w:before="0" w:after="0" w:line="240" w:lineRule="auto"/>
        <w:ind w:left="1200" w:firstLine="0"/>
        <w:rPr>
          <w:rFonts w:ascii="Calibri" w:hAnsi="Calibri" w:cs="Calibri"/>
          <w:sz w:val="21"/>
          <w:szCs w:val="21"/>
        </w:rPr>
      </w:pPr>
    </w:p>
    <w:p w14:paraId="04F826D3" w14:textId="4C495169"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2.2</w:t>
      </w:r>
      <w:r w:rsidRPr="0066167A">
        <w:rPr>
          <w:rFonts w:ascii="Calibri" w:eastAsiaTheme="minorEastAsia" w:hAnsi="Calibri" w:cs="Calibri"/>
          <w:b/>
          <w:sz w:val="28"/>
          <w:szCs w:val="28"/>
          <w:lang w:eastAsia="ko-KR"/>
        </w:rPr>
        <w:tab/>
        <w:t>RAN1#104-e meeting</w:t>
      </w:r>
    </w:p>
    <w:p w14:paraId="3EF62872" w14:textId="77777777" w:rsidR="009177CA" w:rsidRPr="0066167A" w:rsidRDefault="009177CA">
      <w:pPr>
        <w:spacing w:after="0"/>
        <w:rPr>
          <w:rFonts w:ascii="Calibri" w:hAnsi="Calibri" w:cs="Calibri"/>
          <w:sz w:val="21"/>
          <w:szCs w:val="21"/>
        </w:rPr>
      </w:pPr>
    </w:p>
    <w:p w14:paraId="047A754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68F30D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RAN1 concludes that the inter-UE coordination in Mode 2 is feasible, and is beneficial (e.g., reliability, etc.) compared to Rel-16 Mode 2 RA, and thus recommends specification of the feature.</w:t>
      </w:r>
    </w:p>
    <w:p w14:paraId="4F5F6AC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detailed observations can be found in the attachment of the LS</w:t>
      </w:r>
    </w:p>
    <w:p w14:paraId="1A8F329A" w14:textId="77777777" w:rsidR="009177CA" w:rsidRPr="0066167A" w:rsidRDefault="009177CA">
      <w:pPr>
        <w:spacing w:after="0"/>
        <w:rPr>
          <w:sz w:val="22"/>
          <w:szCs w:val="22"/>
        </w:rPr>
      </w:pPr>
    </w:p>
    <w:p w14:paraId="0294F22D" w14:textId="77777777" w:rsidR="009177CA" w:rsidRPr="0066167A" w:rsidRDefault="00DA69B3">
      <w:pPr>
        <w:pStyle w:val="aff4"/>
        <w:widowControl/>
        <w:numPr>
          <w:ilvl w:val="0"/>
          <w:numId w:val="7"/>
        </w:numPr>
        <w:tabs>
          <w:tab w:val="left" w:pos="400"/>
        </w:tabs>
        <w:spacing w:before="0" w:after="0" w:line="240" w:lineRule="auto"/>
        <w:ind w:left="426" w:hanging="426"/>
      </w:pPr>
      <w:r w:rsidRPr="0066167A">
        <w:rPr>
          <w:rFonts w:ascii="Times New Roman" w:hAnsi="Times New Roman"/>
          <w:sz w:val="21"/>
          <w:szCs w:val="21"/>
        </w:rPr>
        <w:t xml:space="preserve">Draft LS in </w:t>
      </w:r>
      <w:r w:rsidRPr="0066167A">
        <w:rPr>
          <w:rStyle w:val="InternetLink"/>
          <w:rFonts w:ascii="Times New Roman" w:hAnsi="Times New Roman"/>
          <w:sz w:val="21"/>
          <w:szCs w:val="21"/>
        </w:rPr>
        <w:t>R1-2102165</w:t>
      </w:r>
      <w:r w:rsidRPr="0066167A">
        <w:rPr>
          <w:rFonts w:ascii="Times New Roman" w:hAnsi="Times New Roman"/>
          <w:sz w:val="21"/>
          <w:szCs w:val="21"/>
        </w:rPr>
        <w:t xml:space="preserve">, along with the attachment </w:t>
      </w:r>
      <w:r w:rsidRPr="0066167A">
        <w:rPr>
          <w:rStyle w:val="InternetLink"/>
          <w:rFonts w:ascii="Times New Roman" w:hAnsi="Times New Roman"/>
          <w:sz w:val="21"/>
          <w:szCs w:val="21"/>
        </w:rPr>
        <w:t>R1-2102166</w:t>
      </w:r>
      <w:r w:rsidRPr="0066167A">
        <w:rPr>
          <w:rFonts w:ascii="Times New Roman" w:hAnsi="Times New Roman"/>
          <w:sz w:val="21"/>
          <w:szCs w:val="21"/>
        </w:rPr>
        <w:t xml:space="preserve">, is approved (with a typo fix) </w:t>
      </w:r>
    </w:p>
    <w:p w14:paraId="271B4C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Final LS in </w:t>
      </w:r>
      <w:r w:rsidRPr="0066167A">
        <w:rPr>
          <w:rFonts w:ascii="Times New Roman" w:hAnsi="Times New Roman"/>
          <w:sz w:val="21"/>
          <w:szCs w:val="21"/>
          <w:highlight w:val="green"/>
        </w:rPr>
        <w:t>R1-2102168</w:t>
      </w:r>
    </w:p>
    <w:p w14:paraId="5D56F994" w14:textId="77777777" w:rsidR="009177CA" w:rsidRPr="0066167A" w:rsidRDefault="009177CA">
      <w:pPr>
        <w:pStyle w:val="aff4"/>
        <w:widowControl/>
        <w:spacing w:before="0" w:after="0" w:line="240" w:lineRule="auto"/>
        <w:ind w:left="1200" w:firstLine="0"/>
        <w:rPr>
          <w:rFonts w:ascii="Times New Roman" w:hAnsi="Times New Roman"/>
          <w:sz w:val="22"/>
        </w:rPr>
      </w:pPr>
    </w:p>
    <w:p w14:paraId="6CB18BBD" w14:textId="77777777" w:rsidR="009177CA" w:rsidRPr="0066167A" w:rsidRDefault="009177CA">
      <w:pPr>
        <w:spacing w:after="0"/>
        <w:rPr>
          <w:rFonts w:ascii="Calibri" w:hAnsi="Calibri" w:cs="Calibri"/>
          <w:sz w:val="21"/>
          <w:szCs w:val="21"/>
        </w:rPr>
      </w:pPr>
    </w:p>
    <w:p w14:paraId="724ABDDB" w14:textId="33C51890"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2.3</w:t>
      </w:r>
      <w:r w:rsidRPr="0066167A">
        <w:rPr>
          <w:rFonts w:ascii="Calibri" w:eastAsiaTheme="minorEastAsia" w:hAnsi="Calibri" w:cs="Calibri"/>
          <w:b/>
          <w:sz w:val="28"/>
          <w:szCs w:val="28"/>
          <w:lang w:eastAsia="ko-KR"/>
        </w:rPr>
        <w:tab/>
        <w:t>RAN1#104bis-e meeting</w:t>
      </w:r>
    </w:p>
    <w:p w14:paraId="38625F7D" w14:textId="77777777" w:rsidR="009177CA" w:rsidRPr="0066167A" w:rsidRDefault="009177CA">
      <w:pPr>
        <w:spacing w:after="0"/>
        <w:rPr>
          <w:rFonts w:ascii="Calibri" w:hAnsi="Calibri" w:cs="Calibri"/>
          <w:sz w:val="21"/>
          <w:szCs w:val="21"/>
        </w:rPr>
      </w:pPr>
    </w:p>
    <w:p w14:paraId="30F60BA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6A2A36A5" w14:textId="77777777" w:rsidR="009177CA" w:rsidRPr="0066167A" w:rsidRDefault="00DA69B3">
      <w:pPr>
        <w:pStyle w:val="aff4"/>
        <w:widowControl/>
        <w:numPr>
          <w:ilvl w:val="1"/>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Support the following schemes of inter-UE coordination in Mode 2:</w:t>
      </w:r>
    </w:p>
    <w:p w14:paraId="707F597D"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1: </w:t>
      </w:r>
    </w:p>
    <w:p w14:paraId="609912C9"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set of resources preferred and/or non-preferred for UE-B’s transmission</w:t>
      </w:r>
    </w:p>
    <w:p w14:paraId="6B7284F4"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3637FF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1 is used</w:t>
      </w:r>
    </w:p>
    <w:p w14:paraId="3B314CB2"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2: </w:t>
      </w:r>
    </w:p>
    <w:p w14:paraId="6D582F50"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presence of expected/potential and/or detected resource conflict on the resources indicated by UE-B’s SCI</w:t>
      </w:r>
    </w:p>
    <w:p w14:paraId="6B1C0A6B"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expected/potential conflict and the detected resource conflict</w:t>
      </w:r>
    </w:p>
    <w:p w14:paraId="2DC89C8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2 is used</w:t>
      </w:r>
    </w:p>
    <w:p w14:paraId="042A22BE" w14:textId="77777777" w:rsidR="009177CA" w:rsidRPr="0066167A" w:rsidRDefault="009177CA">
      <w:pPr>
        <w:spacing w:after="0"/>
        <w:rPr>
          <w:sz w:val="22"/>
          <w:szCs w:val="22"/>
        </w:rPr>
      </w:pPr>
    </w:p>
    <w:p w14:paraId="5F8386DF" w14:textId="77777777" w:rsidR="009177CA" w:rsidRPr="0066167A" w:rsidRDefault="009177CA">
      <w:pPr>
        <w:spacing w:after="0"/>
        <w:rPr>
          <w:sz w:val="22"/>
          <w:szCs w:val="22"/>
        </w:rPr>
      </w:pPr>
    </w:p>
    <w:p w14:paraId="53DA0D8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iCs/>
          <w:sz w:val="21"/>
          <w:szCs w:val="21"/>
        </w:rPr>
        <w:t>:</w:t>
      </w:r>
    </w:p>
    <w:p w14:paraId="6F45B8D3"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Study further to determine the conditions for UEs to be UE-A(s)/UE-B(s) for inter-UE coordination:</w:t>
      </w:r>
    </w:p>
    <w:p w14:paraId="60D06D1D"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 xml:space="preserve">Details include </w:t>
      </w:r>
      <w:r w:rsidRPr="0066167A">
        <w:rPr>
          <w:rFonts w:ascii="Times New Roman" w:hAnsi="Times New Roman"/>
          <w:iCs/>
          <w:sz w:val="21"/>
          <w:szCs w:val="21"/>
        </w:rPr>
        <w:t>applicable scenario(s)/inter-UE coordination scheme(s)</w:t>
      </w:r>
    </w:p>
    <w:p w14:paraId="36F6D2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E.g., only UE(s) among the intended receiver(s) of UE-B can be a UE-A, any UE can be a UE-A, high-layer configured, etc.</w:t>
      </w:r>
    </w:p>
    <w:p w14:paraId="35E7A7E9"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Including the possibility of being subject to certain conditions and/or capability</w:t>
      </w:r>
    </w:p>
    <w:p w14:paraId="13215569" w14:textId="77777777" w:rsidR="009177CA" w:rsidRPr="0066167A" w:rsidRDefault="009177CA">
      <w:pPr>
        <w:pStyle w:val="aff4"/>
        <w:spacing w:before="0" w:after="0" w:line="240" w:lineRule="auto"/>
        <w:rPr>
          <w:rFonts w:ascii="Times New Roman" w:hAnsi="Times New Roman"/>
          <w:iCs/>
          <w:sz w:val="22"/>
        </w:rPr>
      </w:pPr>
    </w:p>
    <w:p w14:paraId="00D666B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굴림" w:hAnsi="Times New Roman"/>
          <w:sz w:val="21"/>
          <w:szCs w:val="21"/>
          <w:u w:val="single"/>
        </w:rPr>
      </w:pPr>
      <w:r w:rsidRPr="0066167A">
        <w:rPr>
          <w:rFonts w:ascii="Times New Roman" w:eastAsia="굴림" w:hAnsi="Times New Roman"/>
          <w:sz w:val="21"/>
          <w:szCs w:val="21"/>
          <w:highlight w:val="green"/>
        </w:rPr>
        <w:t>Agreement</w:t>
      </w:r>
      <w:r w:rsidRPr="0066167A">
        <w:rPr>
          <w:rFonts w:ascii="Times New Roman" w:eastAsia="굴림" w:hAnsi="Times New Roman"/>
          <w:sz w:val="21"/>
          <w:szCs w:val="21"/>
        </w:rPr>
        <w:t>:</w:t>
      </w:r>
    </w:p>
    <w:p w14:paraId="3C2FAF48" w14:textId="77777777" w:rsidR="009177CA" w:rsidRPr="00804369" w:rsidRDefault="00DA69B3">
      <w:pPr>
        <w:numPr>
          <w:ilvl w:val="1"/>
          <w:numId w:val="7"/>
        </w:numPr>
        <w:spacing w:after="0"/>
        <w:jc w:val="both"/>
        <w:rPr>
          <w:rFonts w:eastAsia="Times New Roman"/>
          <w:color w:val="auto"/>
          <w:sz w:val="21"/>
          <w:szCs w:val="21"/>
          <w:lang w:val="en-US" w:eastAsia="ko-KR"/>
        </w:rPr>
      </w:pPr>
      <w:r w:rsidRPr="0066167A">
        <w:rPr>
          <w:rFonts w:eastAsia="Times New Roman"/>
          <w:sz w:val="21"/>
          <w:szCs w:val="21"/>
          <w:lang w:val="en-US" w:eastAsia="ko-KR"/>
        </w:rPr>
        <w:t xml:space="preserve">When UE-B receives the inter-UE coordination information from UE-A, consider at least one of </w:t>
      </w:r>
      <w:r w:rsidRPr="00804369">
        <w:rPr>
          <w:rFonts w:eastAsia="Times New Roman"/>
          <w:color w:val="auto"/>
          <w:sz w:val="21"/>
          <w:szCs w:val="21"/>
          <w:lang w:val="en-US" w:eastAsia="ko-KR"/>
        </w:rPr>
        <w:t xml:space="preserve">the following options (with details FFS including possibly down-selecting/merging one or more </w:t>
      </w:r>
      <w:r w:rsidRPr="00804369">
        <w:rPr>
          <w:rFonts w:eastAsia="Times New Roman"/>
          <w:color w:val="auto"/>
          <w:sz w:val="21"/>
          <w:szCs w:val="21"/>
          <w:lang w:val="en-US" w:eastAsia="ko-KR"/>
        </w:rPr>
        <w:lastRenderedPageBreak/>
        <w:t>of the options below, applicable scenario(s)/condition(s) for each option, UE behavior) for UE-B’s to take it into account in the resource (re)-selection for its own transmission</w:t>
      </w:r>
    </w:p>
    <w:p w14:paraId="0C644277"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1:</w:t>
      </w:r>
    </w:p>
    <w:p w14:paraId="7D567DFB"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1-1: UE-B’s resource(s) to be used for its transmission resource (re)-selection is based on both UE-B’s sensing result (if available) and the received coordination information</w:t>
      </w:r>
    </w:p>
    <w:p w14:paraId="7A2C1392"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1-2: UE-B’s resource(s) to be used for its transmission resource (re)-selection is based only on the received coordination information</w:t>
      </w:r>
    </w:p>
    <w:p w14:paraId="07F7BEF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1-3: UE-B’s resource(s) to be re-selected based on the received coordination information</w:t>
      </w:r>
    </w:p>
    <w:p w14:paraId="4665544E"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1-4: UE-B’s resource(s) to be used for its transmission resource (re)-selection is based on the received coordination information</w:t>
      </w:r>
    </w:p>
    <w:p w14:paraId="386020FC"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2:</w:t>
      </w:r>
    </w:p>
    <w:p w14:paraId="5ADE258F"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2-1: UE-B can determine resource(s) to be re-selected based on the received coordination information</w:t>
      </w:r>
    </w:p>
    <w:p w14:paraId="1753B9C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2-2: UE-B can determine a necessity of retransmission based on the received coordination information</w:t>
      </w:r>
    </w:p>
    <w:p w14:paraId="020A4D61" w14:textId="77777777" w:rsidR="009177CA" w:rsidRPr="0066167A" w:rsidRDefault="009177CA">
      <w:pPr>
        <w:spacing w:after="0"/>
        <w:rPr>
          <w:rFonts w:ascii="Calibri" w:hAnsi="Calibri" w:cs="Calibri"/>
          <w:sz w:val="21"/>
          <w:szCs w:val="21"/>
        </w:rPr>
      </w:pPr>
    </w:p>
    <w:p w14:paraId="6047260D" w14:textId="77777777" w:rsidR="009177CA" w:rsidRPr="0066167A" w:rsidRDefault="009177CA">
      <w:pPr>
        <w:spacing w:after="0"/>
        <w:rPr>
          <w:rFonts w:ascii="Calibri" w:hAnsi="Calibri" w:cs="Calibri"/>
          <w:sz w:val="21"/>
          <w:szCs w:val="21"/>
        </w:rPr>
      </w:pPr>
    </w:p>
    <w:p w14:paraId="248BBA30" w14:textId="2B4C29F9" w:rsidR="009177CA" w:rsidRPr="0066167A" w:rsidRDefault="00DA69B3">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2.4</w:t>
      </w:r>
      <w:r w:rsidRPr="0066167A">
        <w:rPr>
          <w:rFonts w:ascii="Calibri" w:eastAsiaTheme="minorEastAsia" w:hAnsi="Calibri" w:cs="Calibri"/>
          <w:b/>
          <w:sz w:val="28"/>
          <w:szCs w:val="28"/>
          <w:lang w:eastAsia="ko-KR"/>
        </w:rPr>
        <w:tab/>
        <w:t>RAN1#106-e meeting</w:t>
      </w:r>
    </w:p>
    <w:p w14:paraId="1F72786A" w14:textId="77777777" w:rsidR="009177CA" w:rsidRPr="0066167A" w:rsidRDefault="009177CA">
      <w:pPr>
        <w:spacing w:after="0"/>
        <w:rPr>
          <w:rFonts w:ascii="Calibri" w:hAnsi="Calibri" w:cs="Calibri"/>
          <w:sz w:val="21"/>
          <w:szCs w:val="21"/>
        </w:rPr>
      </w:pPr>
    </w:p>
    <w:p w14:paraId="05823E19"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7094F26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scheme 1, the following inter-UE coordination information </w:t>
      </w:r>
      <w:proofErr w:type="spellStart"/>
      <w:r w:rsidRPr="0066167A">
        <w:rPr>
          <w:rFonts w:ascii="Times New Roman" w:eastAsia="Times New Roman" w:hAnsi="Times New Roman"/>
          <w:iCs/>
          <w:sz w:val="21"/>
          <w:szCs w:val="21"/>
        </w:rPr>
        <w:t>signalling</w:t>
      </w:r>
      <w:proofErr w:type="spellEnd"/>
      <w:r w:rsidRPr="0066167A">
        <w:rPr>
          <w:rFonts w:ascii="Times New Roman" w:eastAsia="Times New Roman" w:hAnsi="Times New Roman"/>
          <w:iCs/>
          <w:sz w:val="21"/>
          <w:szCs w:val="21"/>
        </w:rPr>
        <w:t xml:space="preserve"> from UE-A is supported. FFS details including condition(s)/scenario(s) under which each information is enabled to be sent by UE-</w:t>
      </w:r>
      <w:proofErr w:type="gramStart"/>
      <w:r w:rsidRPr="0066167A">
        <w:rPr>
          <w:rFonts w:ascii="Times New Roman" w:eastAsia="Times New Roman" w:hAnsi="Times New Roman"/>
          <w:iCs/>
          <w:sz w:val="21"/>
          <w:szCs w:val="21"/>
        </w:rPr>
        <w:t>A and</w:t>
      </w:r>
      <w:proofErr w:type="gramEnd"/>
      <w:r w:rsidRPr="0066167A">
        <w:rPr>
          <w:rFonts w:ascii="Times New Roman" w:eastAsia="Times New Roman" w:hAnsi="Times New Roman"/>
          <w:iCs/>
          <w:sz w:val="21"/>
          <w:szCs w:val="21"/>
        </w:rPr>
        <w:t xml:space="preserve"> used by UE-B.</w:t>
      </w:r>
    </w:p>
    <w:p w14:paraId="1D24A23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preferred for UE-B’s transmission</w:t>
      </w:r>
    </w:p>
    <w:p w14:paraId="21705D1E"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non-preferred for UE-B’s transmission</w:t>
      </w:r>
    </w:p>
    <w:p w14:paraId="6EB11DC4" w14:textId="77777777" w:rsidR="009177CA" w:rsidRPr="0066167A" w:rsidRDefault="009177CA"/>
    <w:p w14:paraId="1BCFC830" w14:textId="77777777" w:rsidR="009177CA" w:rsidRPr="0066167A" w:rsidRDefault="00DA69B3">
      <w:pPr>
        <w:pStyle w:val="aff4"/>
        <w:widowControl/>
        <w:numPr>
          <w:ilvl w:val="0"/>
          <w:numId w:val="7"/>
        </w:numPr>
        <w:tabs>
          <w:tab w:val="left" w:pos="400"/>
        </w:tabs>
        <w:spacing w:before="0" w:after="0" w:line="240" w:lineRule="auto"/>
        <w:ind w:left="426" w:hanging="426"/>
        <w:rPr>
          <w:b/>
          <w:bCs/>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0D3FA724"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scheme 2, the following inter-UE coordination information </w:t>
      </w:r>
      <w:proofErr w:type="spellStart"/>
      <w:r w:rsidRPr="0066167A">
        <w:rPr>
          <w:rFonts w:ascii="Times New Roman" w:eastAsia="Times New Roman" w:hAnsi="Times New Roman"/>
          <w:iCs/>
          <w:sz w:val="21"/>
          <w:szCs w:val="21"/>
        </w:rPr>
        <w:t>signalling</w:t>
      </w:r>
      <w:proofErr w:type="spellEnd"/>
      <w:r w:rsidRPr="0066167A">
        <w:rPr>
          <w:rFonts w:ascii="Times New Roman" w:eastAsia="Times New Roman" w:hAnsi="Times New Roman"/>
          <w:iCs/>
          <w:sz w:val="21"/>
          <w:szCs w:val="21"/>
        </w:rPr>
        <w:t xml:space="preserve"> from UE-A is supported. FFS details including condition(s)/scenario(s) under which each information is enabled to be sent by UE-A and used by UE-B</w:t>
      </w:r>
    </w:p>
    <w:p w14:paraId="5DFBD16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Presence of expected/potential resource conflict on the resources indicated by UE-B’s SCI</w:t>
      </w:r>
    </w:p>
    <w:p w14:paraId="209DB856" w14:textId="77777777" w:rsidR="009177CA" w:rsidRPr="0066167A" w:rsidRDefault="00DA69B3">
      <w:pPr>
        <w:numPr>
          <w:ilvl w:val="3"/>
          <w:numId w:val="7"/>
        </w:numPr>
        <w:spacing w:after="0"/>
        <w:jc w:val="both"/>
        <w:rPr>
          <w:rFonts w:eastAsia="Times New Roman"/>
          <w:sz w:val="21"/>
          <w:szCs w:val="21"/>
          <w:lang w:val="en-US" w:eastAsia="ko-KR"/>
        </w:rPr>
      </w:pPr>
      <w:r w:rsidRPr="0066167A">
        <w:rPr>
          <w:rFonts w:eastAsia="Times New Roman"/>
          <w:sz w:val="21"/>
          <w:szCs w:val="21"/>
          <w:lang w:val="en-US" w:eastAsia="ko-KR"/>
        </w:rPr>
        <w:t xml:space="preserve">FFS: UE </w:t>
      </w:r>
      <w:proofErr w:type="spellStart"/>
      <w:r w:rsidRPr="0066167A">
        <w:rPr>
          <w:rFonts w:eastAsia="Times New Roman"/>
          <w:sz w:val="21"/>
          <w:szCs w:val="21"/>
          <w:lang w:val="en-US" w:eastAsia="ko-KR"/>
        </w:rPr>
        <w:t>behaviour</w:t>
      </w:r>
      <w:proofErr w:type="spellEnd"/>
      <w:r w:rsidRPr="0066167A">
        <w:rPr>
          <w:rFonts w:eastAsia="Times New Roman"/>
          <w:sz w:val="21"/>
          <w:szCs w:val="21"/>
          <w:lang w:val="en-US" w:eastAsia="ko-KR"/>
        </w:rPr>
        <w:t xml:space="preserve"> when the presence of expected/potential resource conflict is detected by the transmitter</w:t>
      </w:r>
    </w:p>
    <w:p w14:paraId="5DB57323"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Whether to additionally support the presence of detected resource conflict on the resources indicated by UE-B’s SCI</w:t>
      </w:r>
    </w:p>
    <w:p w14:paraId="150EF2E3" w14:textId="77777777" w:rsidR="009177CA" w:rsidRPr="0066167A" w:rsidRDefault="009177CA">
      <w:pPr>
        <w:spacing w:after="0"/>
        <w:rPr>
          <w:iCs/>
          <w:sz w:val="21"/>
          <w:szCs w:val="21"/>
        </w:rPr>
      </w:pPr>
    </w:p>
    <w:p w14:paraId="7988BAE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hint="eastAsia"/>
          <w:bCs/>
          <w:iCs/>
          <w:sz w:val="21"/>
          <w:szCs w:val="21"/>
        </w:rPr>
        <w:t>:</w:t>
      </w:r>
    </w:p>
    <w:p w14:paraId="0D76A12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the following is supported for UE(s) to be UE-A(s)/UE-B(s) in the inter-UE coordination information transmission triggered by an explicit request in Mode 2:</w:t>
      </w:r>
    </w:p>
    <w:p w14:paraId="1B115DC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sends an explicit request for inter-UE coordination information can be UE-B</w:t>
      </w:r>
    </w:p>
    <w:p w14:paraId="0446E0B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an explicit request from UE-B and sends inter-UE coordination information to the UE-B can be UE-A</w:t>
      </w:r>
    </w:p>
    <w:p w14:paraId="2E270B3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hint="eastAsia"/>
          <w:iCs/>
          <w:sz w:val="21"/>
          <w:szCs w:val="21"/>
          <w:highlight w:val="darkYellow"/>
        </w:rPr>
        <w:t>W</w:t>
      </w:r>
      <w:r w:rsidRPr="0066167A">
        <w:rPr>
          <w:rFonts w:ascii="Times New Roman" w:eastAsia="Times New Roman" w:hAnsi="Times New Roman"/>
          <w:iCs/>
          <w:sz w:val="21"/>
          <w:szCs w:val="21"/>
          <w:highlight w:val="darkYellow"/>
        </w:rPr>
        <w:t>orking assumption</w:t>
      </w:r>
      <w:r w:rsidRPr="0066167A">
        <w:rPr>
          <w:rFonts w:ascii="Times New Roman" w:eastAsia="Times New Roman" w:hAnsi="Times New Roman"/>
          <w:iCs/>
          <w:sz w:val="21"/>
          <w:szCs w:val="21"/>
        </w:rPr>
        <w:t>) At least a destination UE of a TB transmitted by UE-B can be UE A</w:t>
      </w:r>
    </w:p>
    <w:p w14:paraId="2AE6352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5C927395" w14:textId="77777777" w:rsidR="009177CA" w:rsidRPr="0066167A" w:rsidRDefault="00DA69B3" w:rsidP="00E07C43">
      <w:pPr>
        <w:pStyle w:val="aff4"/>
        <w:widowControl/>
        <w:numPr>
          <w:ilvl w:val="3"/>
          <w:numId w:val="7"/>
        </w:numPr>
        <w:spacing w:before="0" w:after="0" w:line="240" w:lineRule="auto"/>
        <w:rPr>
          <w:rFonts w:ascii="Times New Roman" w:eastAsia="Times New Roman" w:hAnsi="Times New Roman"/>
          <w:iCs/>
          <w:sz w:val="21"/>
          <w:szCs w:val="21"/>
        </w:rPr>
      </w:pPr>
      <w:bookmarkStart w:id="3" w:name="_GoBack"/>
      <w:bookmarkEnd w:id="3"/>
      <w:r w:rsidRPr="0066167A">
        <w:rPr>
          <w:rFonts w:ascii="Times New Roman" w:eastAsia="Times New Roman" w:hAnsi="Times New Roman"/>
          <w:iCs/>
          <w:sz w:val="21"/>
          <w:szCs w:val="21"/>
        </w:rPr>
        <w:t>FFS: Details on how to support this, including (pre-)configuration signaling granularity</w:t>
      </w:r>
    </w:p>
    <w:p w14:paraId="79690779"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D509FD2"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In scheme 1, the following is supported for UE(s) to be UE-A(s)/UE-B(s) in the inter-UE coordination information transmission triggered by a condition other than explicit request reception in Mode 2:</w:t>
      </w:r>
    </w:p>
    <w:p w14:paraId="291026A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satisfies the condition mentioned in the main bullet and sends inter-UE coordination information is UE-A</w:t>
      </w:r>
    </w:p>
    <w:p w14:paraId="6BA806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inter-UE coordination information from UE-A and uses it for resource (re-)selection is UE-B</w:t>
      </w:r>
    </w:p>
    <w:p w14:paraId="280A4B3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2DF3BCC5"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FFS: Details on how to support this, including (pre-)configuration signaling granularity</w:t>
      </w:r>
    </w:p>
    <w:p w14:paraId="7A9D91D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09F1528F" w14:textId="77777777" w:rsidR="009177CA" w:rsidRPr="0066167A" w:rsidRDefault="009177CA">
      <w:pPr>
        <w:spacing w:after="0"/>
        <w:rPr>
          <w:rFonts w:eastAsia="Times New Roman"/>
          <w:iCs/>
          <w:sz w:val="21"/>
          <w:szCs w:val="21"/>
        </w:rPr>
      </w:pPr>
    </w:p>
    <w:p w14:paraId="09F8DCE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B3EDF5C"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at least the following is supported for UE(s) to be UE-A(s)/UE-B(s) in the inter-UE coordination transmission triggered by a detection of expected/potential resource conflict(s) in Mode 2:</w:t>
      </w:r>
    </w:p>
    <w:p w14:paraId="260B9FA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26F935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detects expected/potential resource conflict(s) on resource(s) indicated by UE-B’s SCI sends inter-UE coordination information to UE-B, subject to satisfy one of the following conditions, is UE-A</w:t>
      </w:r>
    </w:p>
    <w:p w14:paraId="4182281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At least a destination UE of one of the conflicting TBs, i.e., TBs to be transmitted in the expected/potential conflicting resource(s)  </w:t>
      </w:r>
    </w:p>
    <w:p w14:paraId="39494111"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 a non-destination UE of a TB transmitted by UE-B can be UE-A is (pre-)configured</w:t>
      </w:r>
    </w:p>
    <w:p w14:paraId="4A51F7ED"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5A1154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4FB9A732"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20500CAC"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Definition of expected/potential resource conflict(s) and other details (if any)</w:t>
      </w:r>
    </w:p>
    <w:p w14:paraId="3A02DE5A" w14:textId="77777777" w:rsidR="009177CA" w:rsidRPr="0066167A" w:rsidRDefault="009177CA">
      <w:pPr>
        <w:spacing w:after="0"/>
        <w:rPr>
          <w:rFonts w:eastAsia="Times New Roman"/>
          <w:iCs/>
          <w:sz w:val="21"/>
          <w:szCs w:val="21"/>
        </w:rPr>
      </w:pPr>
    </w:p>
    <w:p w14:paraId="1B19018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95D7CC7"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the following UE-B’s behavior in its resource (re)selection is supported when it receives inter-UE coordination information from UE-A:</w:t>
      </w:r>
    </w:p>
    <w:p w14:paraId="0288B0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determine resource(s) to be re-selected based on the received coordination information</w:t>
      </w:r>
    </w:p>
    <w:p w14:paraId="50D92FD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reselect resource(s) reserved for its transmission when expected/potential resource conflict on the resource(s) is indicated</w:t>
      </w:r>
    </w:p>
    <w:p w14:paraId="370DF745"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2DD3F593" w14:textId="77777777" w:rsidR="009177CA" w:rsidRPr="0066167A" w:rsidRDefault="009177CA">
      <w:pPr>
        <w:spacing w:after="0"/>
        <w:rPr>
          <w:rFonts w:eastAsia="Times New Roman"/>
          <w:iCs/>
          <w:sz w:val="21"/>
          <w:szCs w:val="21"/>
        </w:rPr>
      </w:pPr>
    </w:p>
    <w:p w14:paraId="3780C44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61F669E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following UE-B’s behavior in its resource (re-)selection is supported when it receives inter-UE coordination information from UE-A:</w:t>
      </w:r>
    </w:p>
    <w:p w14:paraId="454A814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For preferred resource set, the following two options are supported:</w:t>
      </w:r>
    </w:p>
    <w:p w14:paraId="564EC5B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A): UE-B’s resource(s) to be used for its transmission resource (re-)selection is based on both UE-B’s sensing result (if available) and the received coordination information</w:t>
      </w:r>
    </w:p>
    <w:p w14:paraId="270371B8"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 in combination with its own sensing result</w:t>
      </w:r>
    </w:p>
    <w:p w14:paraId="4A2E65D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not belonging to the preferred resource set when condition(s) are met</w:t>
      </w:r>
    </w:p>
    <w:p w14:paraId="7105428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of condition(s)</w:t>
      </w:r>
    </w:p>
    <w:p w14:paraId="71D5AD3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when UE-B performs sensing/resource exclusion</w:t>
      </w:r>
    </w:p>
    <w:p w14:paraId="2D644E49"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7C1C1ED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B): UE-B’s resource(s) to be used for its transmission resource (re-)selection is based only on the received coordination information</w:t>
      </w:r>
    </w:p>
    <w:p w14:paraId="5DD8BDA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w:t>
      </w:r>
    </w:p>
    <w:p w14:paraId="5EF19B7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at least when UE-B does not support sensing/resource exclusion</w:t>
      </w:r>
    </w:p>
    <w:p w14:paraId="75E5391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 the support is conditional or UE capability</w:t>
      </w:r>
    </w:p>
    <w:p w14:paraId="75CBBE3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44CE088"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p>
    <w:p w14:paraId="344E7CD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non-preferred resource set, </w:t>
      </w:r>
    </w:p>
    <w:p w14:paraId="42178611"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UE-B’s resource(s) to be used for its transmission resource (re-)selection is based on both UE-B’s sensing result (if available) and the received coordination information </w:t>
      </w:r>
    </w:p>
    <w:p w14:paraId="1B7F04B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UE-B excludes in its resource (re-)selection, resource(s) overlapping with the non-preferred resource set</w:t>
      </w:r>
    </w:p>
    <w:p w14:paraId="72E5498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including</w:t>
      </w:r>
    </w:p>
    <w:p w14:paraId="6141D651"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Whether/how UE-B can use in its resource (re-)selection, resource(s) overlapping with the non-preferred resource set, definition of the overlap, and other details (if any)</w:t>
      </w:r>
    </w:p>
    <w:p w14:paraId="35C7D66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When UE-B excludes in its resource (re-)selection, resource(s) overlapping with the non-preferred resource set</w:t>
      </w:r>
    </w:p>
    <w:p w14:paraId="4E78828F"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UE-B reselects in its resource (re-)selection, resource(s) to be used for its transmission when the resource(s) are fully/partially overlapping with the non-preferred resource set</w:t>
      </w:r>
    </w:p>
    <w:p w14:paraId="003585B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r w:rsidRPr="0066167A">
        <w:rPr>
          <w:rFonts w:eastAsia="Times New Roman"/>
          <w:iCs/>
          <w:sz w:val="21"/>
          <w:szCs w:val="21"/>
        </w:rPr>
        <w:t xml:space="preserve"> </w:t>
      </w:r>
    </w:p>
    <w:p w14:paraId="20566D55" w14:textId="77777777" w:rsidR="009177CA" w:rsidRPr="0066167A" w:rsidRDefault="009177CA">
      <w:pPr>
        <w:spacing w:after="0"/>
        <w:rPr>
          <w:rFonts w:eastAsia="Times New Roman"/>
          <w:iCs/>
          <w:sz w:val="21"/>
          <w:szCs w:val="21"/>
        </w:rPr>
      </w:pPr>
    </w:p>
    <w:p w14:paraId="2EAD18CB" w14:textId="77777777" w:rsidR="009177CA" w:rsidRPr="0066167A" w:rsidRDefault="009177CA">
      <w:pPr>
        <w:spacing w:after="0"/>
        <w:rPr>
          <w:rFonts w:eastAsia="Times New Roman"/>
          <w:iCs/>
          <w:sz w:val="21"/>
          <w:szCs w:val="21"/>
        </w:rPr>
      </w:pPr>
    </w:p>
    <w:p w14:paraId="419CED7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C4F30F8"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at least the following is supported to determine inter-UE coordination information:</w:t>
      </w:r>
    </w:p>
    <w:p w14:paraId="4516772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Among resource(s) indicated by UE-B’s SCI, UE-A considers that expected/potential resource conflict occurs on the resource(s) satisfying at least one of the following condition(s): </w:t>
      </w:r>
    </w:p>
    <w:p w14:paraId="09E603F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2-A-1:</w:t>
      </w:r>
    </w:p>
    <w:p w14:paraId="5831CFD3"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Other UE’s reserved resource(s) identified by UE-A are fully/partially overlapping with resource(s) indicated by UE-B’s SCI in time-and-frequency</w:t>
      </w:r>
    </w:p>
    <w:p w14:paraId="09FEAFF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0AB24AB0"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Whether/how to specify additional criteria and other details (if any) including signaling details of conflict indication</w:t>
      </w:r>
    </w:p>
    <w:p w14:paraId="74E80A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xml:space="preserve">) Condition 2-A-2: </w:t>
      </w:r>
    </w:p>
    <w:p w14:paraId="04DDD13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4CB07CB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9ACEF0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6A5B30D1"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476CA821" w14:textId="77777777" w:rsidR="009177CA" w:rsidRPr="0066167A" w:rsidRDefault="009177CA"/>
    <w:p w14:paraId="2E7ACA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7B8CDBA"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preferred resource set:</w:t>
      </w:r>
    </w:p>
    <w:p w14:paraId="47B917E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all the following condition(s) as set of resource(s) preferred for UE-B’s transmission</w:t>
      </w:r>
    </w:p>
    <w:p w14:paraId="22D6259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1-A-1:</w:t>
      </w:r>
    </w:p>
    <w:p w14:paraId="0C6D390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those overlapping with reserved resource(s) of other UE identified by UE-A whose RSRP measurement is larger than a RSRP threshold</w:t>
      </w:r>
    </w:p>
    <w:p w14:paraId="553157D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04E4C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1-A-2:</w:t>
      </w:r>
    </w:p>
    <w:p w14:paraId="13CA375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slot(s) where UE-A, when it is intended receiver of UE-B, does not expect to perform SL reception from UE-B</w:t>
      </w:r>
    </w:p>
    <w:p w14:paraId="4FB98DD2"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1C8298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1-A-3:</w:t>
      </w:r>
    </w:p>
    <w:p w14:paraId="59174C07"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satisfying UE-B’s traffic requirement (if available)</w:t>
      </w:r>
    </w:p>
    <w:p w14:paraId="6DCC89A6"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5AC98EB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0175654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0FBB9B0E" w14:textId="77777777" w:rsidR="009177CA" w:rsidRPr="0066167A" w:rsidRDefault="009177CA">
      <w:pPr>
        <w:tabs>
          <w:tab w:val="left" w:pos="400"/>
        </w:tabs>
        <w:spacing w:after="0"/>
        <w:rPr>
          <w:bCs/>
          <w:sz w:val="21"/>
          <w:szCs w:val="21"/>
          <w:highlight w:val="green"/>
        </w:rPr>
      </w:pPr>
    </w:p>
    <w:p w14:paraId="2B38336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618575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non-preferred resource set:</w:t>
      </w:r>
    </w:p>
    <w:p w14:paraId="0EDC465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at least one of the following condition(s) as set of resource(s) non-preferred for UE-B’s transmission</w:t>
      </w:r>
    </w:p>
    <w:p w14:paraId="3382641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1-B-1:</w:t>
      </w:r>
    </w:p>
    <w:p w14:paraId="2C475DBA"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Reserved resource(s) of other UE identified by UE-A from other UEs’ SCI (including priority field) and RSRP measurement</w:t>
      </w:r>
    </w:p>
    <w:p w14:paraId="48E378B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 xml:space="preserve">FFS: Other details (if any) </w:t>
      </w:r>
    </w:p>
    <w:p w14:paraId="599A889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1-B-2:</w:t>
      </w:r>
    </w:p>
    <w:p w14:paraId="1875E584"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w:t>
      </w:r>
    </w:p>
    <w:p w14:paraId="7DF2AD53"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F0481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5A0A1C1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304AAB3C" w14:textId="77777777" w:rsidR="009B19F5" w:rsidRPr="0066167A" w:rsidRDefault="009B19F5" w:rsidP="009B19F5">
      <w:pPr>
        <w:spacing w:after="0"/>
        <w:rPr>
          <w:rFonts w:ascii="Calibri" w:hAnsi="Calibri" w:cs="Calibri"/>
          <w:sz w:val="21"/>
          <w:szCs w:val="21"/>
        </w:rPr>
      </w:pPr>
    </w:p>
    <w:p w14:paraId="3B97F523" w14:textId="77777777" w:rsidR="009B19F5" w:rsidRPr="0066167A" w:rsidRDefault="009B19F5" w:rsidP="009B19F5">
      <w:pPr>
        <w:spacing w:after="0"/>
        <w:rPr>
          <w:rFonts w:ascii="Calibri" w:hAnsi="Calibri" w:cs="Calibri"/>
          <w:sz w:val="21"/>
          <w:szCs w:val="21"/>
        </w:rPr>
      </w:pPr>
    </w:p>
    <w:p w14:paraId="4FA41F79" w14:textId="54EF6B64" w:rsidR="009B19F5" w:rsidRPr="0066167A" w:rsidRDefault="009B19F5" w:rsidP="009B19F5">
      <w:pPr>
        <w:ind w:left="800" w:hanging="800"/>
        <w:outlineLvl w:val="0"/>
        <w:rPr>
          <w:rFonts w:ascii="Calibri" w:eastAsiaTheme="minorEastAsia" w:hAnsi="Calibri" w:cs="Calibri"/>
          <w:b/>
          <w:sz w:val="28"/>
          <w:szCs w:val="28"/>
          <w:lang w:eastAsia="ko-KR"/>
        </w:rPr>
      </w:pPr>
      <w:r w:rsidRPr="0066167A">
        <w:rPr>
          <w:rFonts w:ascii="Calibri" w:eastAsiaTheme="minorEastAsia" w:hAnsi="Calibri" w:cs="Calibri"/>
          <w:b/>
          <w:sz w:val="28"/>
          <w:szCs w:val="28"/>
          <w:lang w:eastAsia="ko-KR"/>
        </w:rPr>
        <w:t>2.5</w:t>
      </w:r>
      <w:r w:rsidRPr="0066167A">
        <w:rPr>
          <w:rFonts w:ascii="Calibri" w:eastAsiaTheme="minorEastAsia" w:hAnsi="Calibri" w:cs="Calibri"/>
          <w:b/>
          <w:sz w:val="28"/>
          <w:szCs w:val="28"/>
          <w:lang w:eastAsia="ko-KR"/>
        </w:rPr>
        <w:tab/>
        <w:t>RAN1#106bis-e meeting</w:t>
      </w:r>
    </w:p>
    <w:p w14:paraId="47B6B540" w14:textId="77777777" w:rsidR="00C648FD" w:rsidRPr="00C648FD" w:rsidRDefault="00C648FD" w:rsidP="00C648FD">
      <w:pPr>
        <w:spacing w:after="0" w:line="240" w:lineRule="auto"/>
        <w:rPr>
          <w:rFonts w:ascii="Times" w:eastAsia="바탕" w:hAnsi="Times" w:cs="Times"/>
          <w:color w:val="auto"/>
          <w:lang w:eastAsia="x-none"/>
        </w:rPr>
      </w:pPr>
    </w:p>
    <w:p w14:paraId="4ABB493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04C1C624" w14:textId="0DF59AAE"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2, PSFCH format 0 is used to convey the presence of expected/potential resource conflict on reserved resource(s) indicated by UE-B’s SCI</w:t>
      </w:r>
    </w:p>
    <w:p w14:paraId="18DB1744" w14:textId="77777777" w:rsidR="00C648FD" w:rsidRPr="00C648FD" w:rsidRDefault="00C648FD" w:rsidP="00C648FD">
      <w:pPr>
        <w:widowControl w:val="0"/>
        <w:spacing w:after="0" w:line="240" w:lineRule="auto"/>
        <w:jc w:val="both"/>
        <w:rPr>
          <w:rFonts w:ascii="Times" w:eastAsia="맑은 고딕" w:hAnsi="Times" w:cs="Times"/>
          <w:color w:val="auto"/>
          <w:lang w:eastAsia="x-none"/>
        </w:rPr>
      </w:pPr>
    </w:p>
    <w:p w14:paraId="7CF7DF8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46EBC5FC"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2-A-1 of Scheme 2, down-select one or more of following additional criteria to determine resource(s) where expected/potential resource conflict occurs</w:t>
      </w:r>
    </w:p>
    <w:p w14:paraId="5E17299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The resource(s) are fully/partially overlapping in time-and-frequency with other UE’s reserved resource(s) whose RSRP measurement is larger than a RSRP threshold according to the priorities included in the SCI:</w:t>
      </w:r>
    </w:p>
    <w:p w14:paraId="39A365E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proofErr w:type="spellStart"/>
      <w:r w:rsidRPr="00C648FD">
        <w:rPr>
          <w:rFonts w:ascii="Times New Roman" w:eastAsia="Times New Roman" w:hAnsi="Times New Roman"/>
          <w:iCs/>
          <w:sz w:val="21"/>
          <w:szCs w:val="21"/>
        </w:rPr>
        <w:t>prio_TX</w:t>
      </w:r>
      <w:proofErr w:type="spellEnd"/>
      <w:r w:rsidRPr="00C648FD">
        <w:rPr>
          <w:rFonts w:ascii="Times New Roman" w:eastAsia="Times New Roman" w:hAnsi="Times New Roman"/>
          <w:iCs/>
          <w:sz w:val="21"/>
          <w:szCs w:val="21"/>
        </w:rPr>
        <w:t xml:space="preserve"> and </w:t>
      </w:r>
      <w:proofErr w:type="spellStart"/>
      <w:r w:rsidRPr="00C648FD">
        <w:rPr>
          <w:rFonts w:ascii="Times New Roman" w:eastAsia="Times New Roman" w:hAnsi="Times New Roman"/>
          <w:iCs/>
          <w:sz w:val="21"/>
          <w:szCs w:val="21"/>
        </w:rPr>
        <w:t>prio_RX</w:t>
      </w:r>
      <w:proofErr w:type="spellEnd"/>
      <w:r w:rsidRPr="00C648FD">
        <w:rPr>
          <w:rFonts w:ascii="Times New Roman" w:eastAsia="Times New Roman" w:hAnsi="Times New Roman"/>
          <w:iCs/>
          <w:sz w:val="21"/>
          <w:szCs w:val="21"/>
        </w:rPr>
        <w:t xml:space="preserve"> are the priorities indicated in the SCI making the overlapping reservations </w:t>
      </w:r>
    </w:p>
    <w:p w14:paraId="4C89969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Strive to reuse Rel-16 specification wherever possible</w:t>
      </w:r>
    </w:p>
    <w:p w14:paraId="55636E8E"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62952AE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0F9BE0A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3: The resource(s) are fully/partially overlapping in time-and-frequency with other UE’s reserved resource(s) and the other UE is within a distance threshold of UE-B as determined by both UEs’ SCIs.</w:t>
      </w:r>
    </w:p>
    <w:p w14:paraId="6A05F60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01BC4D74"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2FF405A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In case of collisions of resources for two UEs having TBs with UE A as destination UE, if needed</w:t>
      </w:r>
    </w:p>
    <w:p w14:paraId="3F88A498" w14:textId="77777777" w:rsidR="00C648FD" w:rsidRPr="00C648FD" w:rsidRDefault="00C648FD" w:rsidP="00C648FD">
      <w:pPr>
        <w:spacing w:after="0" w:line="240" w:lineRule="auto"/>
        <w:rPr>
          <w:rFonts w:ascii="Times" w:eastAsia="바탕" w:hAnsi="Times" w:cs="Times"/>
          <w:color w:val="auto"/>
          <w:lang w:eastAsia="x-none"/>
        </w:rPr>
      </w:pPr>
    </w:p>
    <w:p w14:paraId="781F210C"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D43D4A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1-B-1 of Scheme 1, the following two options are supported</w:t>
      </w:r>
    </w:p>
    <w:p w14:paraId="0E41D7EC"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Reserved resource(s) of other UE(s) identified by UE-A whose RSRP measurement is larger than a (pre)configured RSRP threshold which is determined by at least priority value indicated by SCI of the UE(s)</w:t>
      </w:r>
    </w:p>
    <w:p w14:paraId="0F0536A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6B32CD4D" w14:textId="77777777" w:rsidR="00C648FD" w:rsidRPr="00C648FD" w:rsidRDefault="00C648FD" w:rsidP="00C648FD">
      <w:pPr>
        <w:spacing w:after="0" w:line="240" w:lineRule="auto"/>
        <w:rPr>
          <w:rFonts w:ascii="Times" w:eastAsia="바탕" w:hAnsi="Times" w:cs="Times"/>
          <w:color w:val="auto"/>
          <w:lang w:eastAsia="x-none"/>
        </w:rPr>
      </w:pPr>
    </w:p>
    <w:p w14:paraId="16FAE32F"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6EC2D4D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non-preferred resource set, support following condition:</w:t>
      </w:r>
    </w:p>
    <w:p w14:paraId="436C1113"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1-B-2:</w:t>
      </w:r>
    </w:p>
    <w:p w14:paraId="23D7DF2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2B984EBB" w14:textId="77777777" w:rsidR="00C648FD" w:rsidRPr="0066167A" w:rsidRDefault="00C648FD" w:rsidP="00C648FD">
      <w:pPr>
        <w:spacing w:after="0" w:line="240" w:lineRule="auto"/>
        <w:rPr>
          <w:rFonts w:ascii="Times" w:eastAsia="바탕" w:hAnsi="Times" w:cs="Times"/>
          <w:color w:val="auto"/>
          <w:lang w:eastAsia="x-none"/>
        </w:rPr>
      </w:pPr>
    </w:p>
    <w:p w14:paraId="1D84D0EF"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76888B0"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1-A-1 of Scheme 1, the set of resources preferred for UE-B’s transmission is a form of candidate single-slot resource as specified in Rel-16 TS 38.214 Section 8.1.4</w:t>
      </w:r>
    </w:p>
    <w:p w14:paraId="3050AFDD"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When the inter-UE coordination information transmission is triggered by UE-B’s explicit request, the candidate single-slot resource(s) are determined in the same way according to </w:t>
      </w:r>
      <w:r w:rsidRPr="00C648FD">
        <w:rPr>
          <w:rFonts w:ascii="Times New Roman" w:eastAsia="Times New Roman" w:hAnsi="Times New Roman"/>
          <w:iCs/>
          <w:sz w:val="21"/>
          <w:szCs w:val="21"/>
        </w:rPr>
        <w:lastRenderedPageBreak/>
        <w:t>Rel-16 TS 38.214 Section 8.1.4 with at least following parameters provided by signaling from UE-B. FFS whether or not to apply RSRP threshold increase in Step 7) of Rel-16 TS 38.214 Section 8.1.4.</w:t>
      </w:r>
    </w:p>
    <w:p w14:paraId="227788A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Priority value to be used for PSCCH/PSSCH transmission </w:t>
      </w:r>
    </w:p>
    <w:p w14:paraId="5EC24090"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prio_TX</w:t>
      </w:r>
      <w:proofErr w:type="spellEnd"/>
    </w:p>
    <w:p w14:paraId="5D33C29B"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Number of sub-channels to be used for PSSCH/PSCCH transmission in a slot</w:t>
      </w:r>
    </w:p>
    <w:p w14:paraId="25BD9C89"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L_subCH</w:t>
      </w:r>
      <w:proofErr w:type="spellEnd"/>
    </w:p>
    <w:p w14:paraId="762B00A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Resource reservation interval </w:t>
      </w:r>
    </w:p>
    <w:p w14:paraId="6AC4A1B7"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P_rsvp_TX</w:t>
      </w:r>
      <w:proofErr w:type="spellEnd"/>
    </w:p>
    <w:p w14:paraId="147CD95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Starting/ending time location of resource selection window</w:t>
      </w:r>
    </w:p>
    <w:p w14:paraId="14AB0C84"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 In addition to Rel-16 procedure, use inter-UE coordination information from other UEs</w:t>
      </w:r>
    </w:p>
    <w:p w14:paraId="010BEDFD"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If there is no consensus in RAN1#106bis-e, no further discussions for Rel-17</w:t>
      </w:r>
    </w:p>
    <w:p w14:paraId="41B5A1B5" w14:textId="77777777" w:rsidR="00C648FD" w:rsidRPr="0066167A" w:rsidRDefault="00C648FD" w:rsidP="00C648FD">
      <w:pPr>
        <w:spacing w:after="0" w:line="240" w:lineRule="auto"/>
        <w:rPr>
          <w:rFonts w:ascii="Times" w:eastAsia="바탕" w:hAnsi="Times" w:cs="Times"/>
          <w:color w:val="auto"/>
          <w:lang w:eastAsia="x-none"/>
        </w:rPr>
      </w:pPr>
    </w:p>
    <w:p w14:paraId="7337176F" w14:textId="77777777" w:rsidR="00C648FD" w:rsidRPr="0066167A" w:rsidRDefault="00C648FD" w:rsidP="00C648FD">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41AB93F"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No consensus that UE-A uses inter-UE coordination information from other UEs when it determines the preferred resource set for Condition 1-A-1 of Scheme 1.</w:t>
      </w:r>
    </w:p>
    <w:p w14:paraId="44A30992" w14:textId="77777777" w:rsidR="00C648FD" w:rsidRPr="00C648FD" w:rsidRDefault="00C648FD" w:rsidP="00C648FD">
      <w:pPr>
        <w:spacing w:after="0" w:line="240" w:lineRule="auto"/>
        <w:rPr>
          <w:rFonts w:ascii="Times" w:eastAsia="바탕" w:hAnsi="Times" w:cs="Times"/>
          <w:color w:val="auto"/>
          <w:lang w:eastAsia="x-none"/>
        </w:rPr>
      </w:pPr>
    </w:p>
    <w:p w14:paraId="3DB3019A"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5B9234A"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preferred resource set, support following condition:</w:t>
      </w:r>
    </w:p>
    <w:p w14:paraId="2A8B8388"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1-A-2:</w:t>
      </w:r>
    </w:p>
    <w:p w14:paraId="4541D45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excluding slot(s) where UE-A, when it is intended receiver of UE-B, does not expect to perform SL reception from UE-B due to half duplex operation</w:t>
      </w:r>
    </w:p>
    <w:p w14:paraId="097C08F1"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This can be disabled by RRC (pre-)configuration</w:t>
      </w:r>
    </w:p>
    <w:p w14:paraId="6CF718C5" w14:textId="77777777" w:rsidR="00C648FD" w:rsidRPr="0066167A" w:rsidRDefault="00C648FD" w:rsidP="00C648FD">
      <w:pPr>
        <w:spacing w:after="0" w:line="240" w:lineRule="auto"/>
        <w:rPr>
          <w:rFonts w:ascii="Times" w:eastAsia="바탕" w:hAnsi="Times" w:cs="Times"/>
          <w:color w:val="auto"/>
          <w:lang w:eastAsia="x-none"/>
        </w:rPr>
      </w:pPr>
    </w:p>
    <w:p w14:paraId="5E7E2318"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F9FDB77"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allocating PSFCH resources in Scheme 2, at least following can be (pre)configured separately from those for SL HARQ-ACK feedback.</w:t>
      </w:r>
    </w:p>
    <w:p w14:paraId="22B32EB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Set of PRBs for PSFCH transmission/reception (</w:t>
      </w:r>
      <w:proofErr w:type="spellStart"/>
      <w:r w:rsidRPr="00C648FD">
        <w:rPr>
          <w:rFonts w:ascii="Times New Roman" w:eastAsia="Times New Roman" w:hAnsi="Times New Roman"/>
          <w:iCs/>
          <w:sz w:val="21"/>
          <w:szCs w:val="21"/>
        </w:rPr>
        <w:t>sl</w:t>
      </w:r>
      <w:proofErr w:type="spellEnd"/>
      <w:r w:rsidRPr="00C648FD">
        <w:rPr>
          <w:rFonts w:ascii="Times New Roman" w:eastAsia="Times New Roman" w:hAnsi="Times New Roman"/>
          <w:iCs/>
          <w:sz w:val="21"/>
          <w:szCs w:val="21"/>
        </w:rPr>
        <w:t xml:space="preserve">-PSFCH-RB-Set) </w:t>
      </w:r>
    </w:p>
    <w:p w14:paraId="66E99D0F" w14:textId="77777777" w:rsidR="00C648FD" w:rsidRPr="0066167A" w:rsidRDefault="00C648FD" w:rsidP="00C648FD">
      <w:pPr>
        <w:spacing w:after="0" w:line="240" w:lineRule="auto"/>
        <w:rPr>
          <w:rFonts w:ascii="Times" w:eastAsia="바탕" w:hAnsi="Times" w:cs="Times"/>
          <w:color w:val="auto"/>
          <w:lang w:eastAsia="x-none"/>
        </w:rPr>
      </w:pPr>
    </w:p>
    <w:p w14:paraId="2B3B2C7B"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8E54862"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For Scheme 2, </w:t>
      </w:r>
    </w:p>
    <w:p w14:paraId="3F16C2C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Index of a PSFCH resource for inter-UE coordination information transmission is determined in the same way according to Rel-16 TS 38.213 Section 16.3 with at least following modification</w:t>
      </w:r>
    </w:p>
    <w:p w14:paraId="673A0FD9"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P_ID is L1-Source ID indicated by UE-B’s SCI</w:t>
      </w:r>
    </w:p>
    <w:p w14:paraId="397ED85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M_ID is 0</w:t>
      </w:r>
    </w:p>
    <w:p w14:paraId="523E59A5"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FFS: How to set </w:t>
      </w:r>
      <w:proofErr w:type="spellStart"/>
      <w:r w:rsidRPr="00C648FD">
        <w:rPr>
          <w:rFonts w:ascii="Times New Roman" w:eastAsia="Times New Roman" w:hAnsi="Times New Roman"/>
          <w:iCs/>
          <w:sz w:val="21"/>
          <w:szCs w:val="21"/>
        </w:rPr>
        <w:t>m_CS</w:t>
      </w:r>
      <w:proofErr w:type="spellEnd"/>
    </w:p>
    <w:p w14:paraId="3D01F93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How to set m_0</w:t>
      </w:r>
    </w:p>
    <w:p w14:paraId="0FC19602"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M_ID can be (pre)configured</w:t>
      </w:r>
    </w:p>
    <w:sectPr w:rsidR="00C648FD" w:rsidRPr="00C648FD">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D10CD" w14:textId="77777777" w:rsidR="00316246" w:rsidRDefault="00316246">
      <w:pPr>
        <w:spacing w:after="0" w:line="240" w:lineRule="auto"/>
      </w:pPr>
      <w:r>
        <w:separator/>
      </w:r>
    </w:p>
  </w:endnote>
  <w:endnote w:type="continuationSeparator" w:id="0">
    <w:p w14:paraId="5AA95B2C" w14:textId="77777777" w:rsidR="00316246" w:rsidRDefault="0031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2525" w14:textId="77777777" w:rsidR="006F2162" w:rsidRDefault="006F2162">
    <w:pPr>
      <w:pStyle w:val="a9"/>
    </w:pPr>
    <w:r>
      <w:rPr>
        <w:noProof/>
      </w:rPr>
      <mc:AlternateContent>
        <mc:Choice Requires="wps">
          <w:drawing>
            <wp:anchor distT="0" distB="0" distL="0" distR="0" simplePos="0" relativeHeight="251659264" behindDoc="1" locked="0" layoutInCell="1" allowOverlap="1" wp14:anchorId="79877F5B" wp14:editId="5E2DC403">
              <wp:simplePos x="0" y="0"/>
              <wp:positionH relativeFrom="margin">
                <wp:align>center</wp:align>
              </wp:positionH>
              <wp:positionV relativeFrom="paragraph">
                <wp:posOffset>635</wp:posOffset>
              </wp:positionV>
              <wp:extent cx="165735" cy="220980"/>
              <wp:effectExtent l="0" t="0" r="5715" b="7620"/>
              <wp:wrapSquare wrapText="largest"/>
              <wp:docPr id="4" name="Frame1"/>
              <wp:cNvGraphicFramePr/>
              <a:graphic xmlns:a="http://schemas.openxmlformats.org/drawingml/2006/main">
                <a:graphicData uri="http://schemas.microsoft.com/office/word/2010/wordprocessingShape">
                  <wps:wsp>
                    <wps:cNvSpPr/>
                    <wps:spPr>
                      <a:xfrm>
                        <a:off x="0" y="0"/>
                        <a:ext cx="165735" cy="220980"/>
                      </a:xfrm>
                      <a:prstGeom prst="rect">
                        <a:avLst/>
                      </a:prstGeom>
                      <a:noFill/>
                      <a:ln>
                        <a:noFill/>
                      </a:ln>
                    </wps:spPr>
                    <wps:style>
                      <a:lnRef idx="0">
                        <a:scrgbClr r="0" g="0" b="0"/>
                      </a:lnRef>
                      <a:fillRef idx="0">
                        <a:scrgbClr r="0" g="0" b="0"/>
                      </a:fillRef>
                      <a:effectRef idx="0">
                        <a:scrgbClr r="0" g="0" b="0"/>
                      </a:effectRef>
                      <a:fontRef idx="minor"/>
                    </wps:style>
                    <wps:txbx>
                      <w:txbxContent>
                        <w:p w14:paraId="1CC58DF8" w14:textId="0B410A5A" w:rsidR="006F2162" w:rsidRDefault="006F2162">
                          <w:pPr>
                            <w:pStyle w:val="a9"/>
                            <w:rPr>
                              <w:color w:val="000000"/>
                            </w:rPr>
                          </w:pPr>
                          <w:r>
                            <w:rPr>
                              <w:color w:val="000000"/>
                            </w:rPr>
                            <w:fldChar w:fldCharType="begin"/>
                          </w:r>
                          <w:r>
                            <w:instrText>PAGE</w:instrText>
                          </w:r>
                          <w:r>
                            <w:fldChar w:fldCharType="separate"/>
                          </w:r>
                          <w:r w:rsidR="00E07C43">
                            <w:rPr>
                              <w:noProof/>
                            </w:rPr>
                            <w:t>15</w:t>
                          </w:r>
                          <w:r>
                            <w:fldChar w:fldCharType="end"/>
                          </w:r>
                        </w:p>
                      </w:txbxContent>
                    </wps:txbx>
                    <wps:bodyPr lIns="0" tIns="0" rIns="0" bIns="0">
                      <a:spAutoFit/>
                    </wps:bodyPr>
                  </wps:wsp>
                </a:graphicData>
              </a:graphic>
            </wp:anchor>
          </w:drawing>
        </mc:Choice>
        <mc:Fallback>
          <w:pict>
            <v:rect w14:anchorId="79877F5B" id="Frame1" o:spid="_x0000_s1026" style="position:absolute;left:0;text-align:left;margin-left:0;margin-top:.05pt;width:13.05pt;height:17.4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" filled="f" stroked="f">
              <v:textbox style="mso-fit-shape-to-text:t" inset="0,0,0,0">
                <w:txbxContent>
                  <w:p w14:paraId="1CC58DF8" w14:textId="0B410A5A" w:rsidR="006F2162" w:rsidRDefault="006F2162">
                    <w:pPr>
                      <w:pStyle w:val="a9"/>
                      <w:rPr>
                        <w:color w:val="000000"/>
                      </w:rPr>
                    </w:pPr>
                    <w:r>
                      <w:rPr>
                        <w:color w:val="000000"/>
                      </w:rPr>
                      <w:fldChar w:fldCharType="begin"/>
                    </w:r>
                    <w:r>
                      <w:instrText>PAGE</w:instrText>
                    </w:r>
                    <w:r>
                      <w:fldChar w:fldCharType="separate"/>
                    </w:r>
                    <w:r w:rsidR="00E07C43">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D0B4F" w14:textId="77777777" w:rsidR="00316246" w:rsidRDefault="00316246">
      <w:pPr>
        <w:spacing w:after="0" w:line="240" w:lineRule="auto"/>
      </w:pPr>
      <w:r>
        <w:separator/>
      </w:r>
    </w:p>
  </w:footnote>
  <w:footnote w:type="continuationSeparator" w:id="0">
    <w:p w14:paraId="14006E06" w14:textId="77777777" w:rsidR="00316246" w:rsidRDefault="00316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D32ABC"/>
    <w:multiLevelType w:val="multilevel"/>
    <w:tmpl w:val="22D32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24922CFF"/>
    <w:multiLevelType w:val="hybridMultilevel"/>
    <w:tmpl w:val="307417E8"/>
    <w:lvl w:ilvl="0" w:tplc="029ED37E">
      <w:numFmt w:val="bullet"/>
      <w:lvlText w:val=""/>
      <w:lvlJc w:val="left"/>
      <w:pPr>
        <w:ind w:left="720" w:hanging="360"/>
      </w:pPr>
      <w:rPr>
        <w:rFonts w:ascii="Symbol" w:eastAsia="굴림"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470BE0"/>
    <w:multiLevelType w:val="multilevel"/>
    <w:tmpl w:val="2B470BE0"/>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5">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4BA96489"/>
    <w:multiLevelType w:val="hybridMultilevel"/>
    <w:tmpl w:val="3962C694"/>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CAD3B19"/>
    <w:multiLevelType w:val="multilevel"/>
    <w:tmpl w:val="4CAD3B19"/>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CF63883"/>
    <w:multiLevelType w:val="multilevel"/>
    <w:tmpl w:val="4CF638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5399571A"/>
    <w:multiLevelType w:val="multilevel"/>
    <w:tmpl w:val="5399571A"/>
    <w:lvl w:ilvl="0">
      <w:start w:val="1"/>
      <w:numFmt w:val="decimal"/>
      <w:lvlText w:val="%1."/>
      <w:lvlJc w:val="left"/>
      <w:pPr>
        <w:tabs>
          <w:tab w:val="left" w:pos="360"/>
        </w:tabs>
        <w:ind w:left="360" w:hanging="360"/>
      </w:pPr>
      <w:rPr>
        <w:rFonts w:ascii="Calibri" w:hAnsi="Calibri"/>
        <w:b/>
        <w:sz w:val="28"/>
      </w:rPr>
    </w:lvl>
    <w:lvl w:ilvl="1">
      <w:start w:val="1"/>
      <w:numFmt w:val="bullet"/>
      <w:lvlText w:val=""/>
      <w:lvlJc w:val="left"/>
      <w:pPr>
        <w:tabs>
          <w:tab w:val="left" w:pos="826"/>
        </w:tabs>
        <w:ind w:left="826" w:hanging="400"/>
      </w:pPr>
      <w:rPr>
        <w:rFonts w:ascii="Wingdings" w:hAnsi="Wingdings" w:cs="Wingdings" w:hint="default"/>
        <w:color w:val="00000A"/>
      </w:rPr>
    </w:lvl>
    <w:lvl w:ilvl="2">
      <w:start w:val="1"/>
      <w:numFmt w:val="bullet"/>
      <w:lvlText w:val=""/>
      <w:lvlJc w:val="left"/>
      <w:pPr>
        <w:tabs>
          <w:tab w:val="left" w:pos="1600"/>
        </w:tabs>
        <w:ind w:left="1600" w:hanging="400"/>
      </w:pPr>
      <w:rPr>
        <w:rFonts w:ascii="Wingdings" w:hAnsi="Wingdings" w:cs="Wingdings" w:hint="default"/>
      </w:rPr>
    </w:lvl>
    <w:lvl w:ilvl="3">
      <w:start w:val="1"/>
      <w:numFmt w:val="bullet"/>
      <w:lvlText w:val=""/>
      <w:lvlJc w:val="left"/>
      <w:pPr>
        <w:tabs>
          <w:tab w:val="left" w:pos="400"/>
        </w:tabs>
        <w:ind w:left="400" w:hanging="400"/>
      </w:pPr>
      <w:rPr>
        <w:rFonts w:ascii="Wingdings" w:hAnsi="Wingdings" w:cs="Wingdings" w:hint="default"/>
        <w:sz w:val="22"/>
      </w:rPr>
    </w:lvl>
    <w:lvl w:ilvl="4">
      <w:start w:val="1"/>
      <w:numFmt w:val="upperLetter"/>
      <w:lvlText w:val="%5."/>
      <w:lvlJc w:val="left"/>
      <w:pPr>
        <w:tabs>
          <w:tab w:val="left" w:pos="2400"/>
        </w:tabs>
        <w:ind w:left="2400" w:hanging="400"/>
      </w:pPr>
    </w:lvl>
    <w:lvl w:ilvl="5">
      <w:start w:val="1"/>
      <w:numFmt w:val="lowerRoman"/>
      <w:lvlText w:val="%6."/>
      <w:lvlJc w:val="right"/>
      <w:pPr>
        <w:tabs>
          <w:tab w:val="left" w:pos="2800"/>
        </w:tabs>
        <w:ind w:left="2800" w:hanging="400"/>
      </w:pPr>
    </w:lvl>
    <w:lvl w:ilvl="6">
      <w:start w:val="1"/>
      <w:numFmt w:val="decimal"/>
      <w:lvlText w:val="%7."/>
      <w:lvlJc w:val="left"/>
      <w:pPr>
        <w:tabs>
          <w:tab w:val="left" w:pos="3200"/>
        </w:tabs>
        <w:ind w:left="3200" w:hanging="400"/>
      </w:pPr>
    </w:lvl>
    <w:lvl w:ilvl="7">
      <w:start w:val="1"/>
      <w:numFmt w:val="upperLetter"/>
      <w:lvlText w:val="%8."/>
      <w:lvlJc w:val="left"/>
      <w:pPr>
        <w:tabs>
          <w:tab w:val="left" w:pos="3600"/>
        </w:tabs>
        <w:ind w:left="3600" w:hanging="400"/>
      </w:pPr>
    </w:lvl>
    <w:lvl w:ilvl="8">
      <w:start w:val="1"/>
      <w:numFmt w:val="lowerRoman"/>
      <w:lvlText w:val="%9."/>
      <w:lvlJc w:val="right"/>
      <w:pPr>
        <w:tabs>
          <w:tab w:val="left" w:pos="4000"/>
        </w:tabs>
        <w:ind w:left="4000" w:hanging="400"/>
      </w:pPr>
    </w:lvl>
  </w:abstractNum>
  <w:abstractNum w:abstractNumId="13">
    <w:nsid w:val="61456157"/>
    <w:multiLevelType w:val="hybridMultilevel"/>
    <w:tmpl w:val="A438932C"/>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nsid w:val="7550466E"/>
    <w:multiLevelType w:val="multilevel"/>
    <w:tmpl w:val="7550466E"/>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6">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7"/>
  </w:num>
  <w:num w:numId="4">
    <w:abstractNumId w:val="15"/>
  </w:num>
  <w:num w:numId="5">
    <w:abstractNumId w:val="11"/>
  </w:num>
  <w:num w:numId="6">
    <w:abstractNumId w:val="10"/>
  </w:num>
  <w:num w:numId="7">
    <w:abstractNumId w:val="2"/>
  </w:num>
  <w:num w:numId="8">
    <w:abstractNumId w:val="1"/>
  </w:num>
  <w:num w:numId="9">
    <w:abstractNumId w:val="8"/>
  </w:num>
  <w:num w:numId="10">
    <w:abstractNumId w:val="13"/>
  </w:num>
  <w:num w:numId="11">
    <w:abstractNumId w:val="9"/>
  </w:num>
  <w:num w:numId="12">
    <w:abstractNumId w:val="14"/>
  </w:num>
  <w:num w:numId="13">
    <w:abstractNumId w:val="0"/>
  </w:num>
  <w:num w:numId="14">
    <w:abstractNumId w:val="5"/>
  </w:num>
  <w:num w:numId="15">
    <w:abstractNumId w:val="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NjQwNDIxMTAyNTJV0lEKTi0uzszPAykwrgUALqAAVSwAAAA="/>
  </w:docVars>
  <w:rsids>
    <w:rsidRoot w:val="00BD64D4"/>
    <w:rsid w:val="0001214B"/>
    <w:rsid w:val="00014F32"/>
    <w:rsid w:val="00020114"/>
    <w:rsid w:val="0003052F"/>
    <w:rsid w:val="000311C0"/>
    <w:rsid w:val="000342BF"/>
    <w:rsid w:val="000362AA"/>
    <w:rsid w:val="00040DB4"/>
    <w:rsid w:val="00043094"/>
    <w:rsid w:val="00045F3C"/>
    <w:rsid w:val="00055B04"/>
    <w:rsid w:val="00055DDB"/>
    <w:rsid w:val="000578CF"/>
    <w:rsid w:val="00071D2E"/>
    <w:rsid w:val="000829A9"/>
    <w:rsid w:val="00091B6E"/>
    <w:rsid w:val="00095090"/>
    <w:rsid w:val="000B397F"/>
    <w:rsid w:val="000B4052"/>
    <w:rsid w:val="000B43C1"/>
    <w:rsid w:val="000C4A7E"/>
    <w:rsid w:val="000E230E"/>
    <w:rsid w:val="000E3699"/>
    <w:rsid w:val="000E3741"/>
    <w:rsid w:val="000F2B94"/>
    <w:rsid w:val="000F3BE9"/>
    <w:rsid w:val="00100CDD"/>
    <w:rsid w:val="0010218F"/>
    <w:rsid w:val="00107420"/>
    <w:rsid w:val="001108EB"/>
    <w:rsid w:val="00115F23"/>
    <w:rsid w:val="0012034E"/>
    <w:rsid w:val="00121963"/>
    <w:rsid w:val="00132BBE"/>
    <w:rsid w:val="00134C66"/>
    <w:rsid w:val="001408D1"/>
    <w:rsid w:val="00146A09"/>
    <w:rsid w:val="00154E77"/>
    <w:rsid w:val="00162F6F"/>
    <w:rsid w:val="00171484"/>
    <w:rsid w:val="00184550"/>
    <w:rsid w:val="001912C5"/>
    <w:rsid w:val="00191796"/>
    <w:rsid w:val="00195585"/>
    <w:rsid w:val="00197836"/>
    <w:rsid w:val="001A2FE1"/>
    <w:rsid w:val="001B0651"/>
    <w:rsid w:val="001B16E1"/>
    <w:rsid w:val="001C05D0"/>
    <w:rsid w:val="001C1222"/>
    <w:rsid w:val="001C53A6"/>
    <w:rsid w:val="001C7F74"/>
    <w:rsid w:val="001D186E"/>
    <w:rsid w:val="001F1DC7"/>
    <w:rsid w:val="001F2491"/>
    <w:rsid w:val="0020177B"/>
    <w:rsid w:val="002026EC"/>
    <w:rsid w:val="00204354"/>
    <w:rsid w:val="00215FB6"/>
    <w:rsid w:val="00222D62"/>
    <w:rsid w:val="00232882"/>
    <w:rsid w:val="002347BB"/>
    <w:rsid w:val="00236189"/>
    <w:rsid w:val="00252372"/>
    <w:rsid w:val="0025395D"/>
    <w:rsid w:val="0026244D"/>
    <w:rsid w:val="0026254F"/>
    <w:rsid w:val="002672B7"/>
    <w:rsid w:val="002722A5"/>
    <w:rsid w:val="00274E83"/>
    <w:rsid w:val="00287408"/>
    <w:rsid w:val="00296E11"/>
    <w:rsid w:val="002B51A4"/>
    <w:rsid w:val="002C17CD"/>
    <w:rsid w:val="002C74A8"/>
    <w:rsid w:val="002E04EF"/>
    <w:rsid w:val="002E7CF0"/>
    <w:rsid w:val="002E7F63"/>
    <w:rsid w:val="003034D3"/>
    <w:rsid w:val="00311CF4"/>
    <w:rsid w:val="00315837"/>
    <w:rsid w:val="00316246"/>
    <w:rsid w:val="00323435"/>
    <w:rsid w:val="00335B11"/>
    <w:rsid w:val="00335B77"/>
    <w:rsid w:val="00347AA9"/>
    <w:rsid w:val="003508E4"/>
    <w:rsid w:val="00353B21"/>
    <w:rsid w:val="00364DD0"/>
    <w:rsid w:val="00370ECB"/>
    <w:rsid w:val="00373E5E"/>
    <w:rsid w:val="00374BF9"/>
    <w:rsid w:val="003751D1"/>
    <w:rsid w:val="00375F02"/>
    <w:rsid w:val="0039056B"/>
    <w:rsid w:val="003945E4"/>
    <w:rsid w:val="003B02D7"/>
    <w:rsid w:val="003B626E"/>
    <w:rsid w:val="003D08DB"/>
    <w:rsid w:val="003D2348"/>
    <w:rsid w:val="003D4EFE"/>
    <w:rsid w:val="003E3CC5"/>
    <w:rsid w:val="003E5ABC"/>
    <w:rsid w:val="003E7B77"/>
    <w:rsid w:val="003F4443"/>
    <w:rsid w:val="0040309A"/>
    <w:rsid w:val="00411185"/>
    <w:rsid w:val="00431366"/>
    <w:rsid w:val="00435DD8"/>
    <w:rsid w:val="00447B6D"/>
    <w:rsid w:val="004562E8"/>
    <w:rsid w:val="00460EB7"/>
    <w:rsid w:val="0046581D"/>
    <w:rsid w:val="00465B60"/>
    <w:rsid w:val="00465DFC"/>
    <w:rsid w:val="004708AF"/>
    <w:rsid w:val="00473B0E"/>
    <w:rsid w:val="004759F0"/>
    <w:rsid w:val="004852E5"/>
    <w:rsid w:val="00487357"/>
    <w:rsid w:val="004A56B1"/>
    <w:rsid w:val="004D03E9"/>
    <w:rsid w:val="004E7AEB"/>
    <w:rsid w:val="004F41CD"/>
    <w:rsid w:val="004F45A1"/>
    <w:rsid w:val="004F7F37"/>
    <w:rsid w:val="005014CE"/>
    <w:rsid w:val="00502772"/>
    <w:rsid w:val="00503AEF"/>
    <w:rsid w:val="00530635"/>
    <w:rsid w:val="00535523"/>
    <w:rsid w:val="0054245D"/>
    <w:rsid w:val="00546698"/>
    <w:rsid w:val="00546E83"/>
    <w:rsid w:val="0054724E"/>
    <w:rsid w:val="0056763B"/>
    <w:rsid w:val="00567E5D"/>
    <w:rsid w:val="00571EE2"/>
    <w:rsid w:val="00572E57"/>
    <w:rsid w:val="005764B2"/>
    <w:rsid w:val="00592EB6"/>
    <w:rsid w:val="005942F4"/>
    <w:rsid w:val="00596B3F"/>
    <w:rsid w:val="005A1870"/>
    <w:rsid w:val="005B5AA7"/>
    <w:rsid w:val="005C148C"/>
    <w:rsid w:val="005C2F19"/>
    <w:rsid w:val="005C77FE"/>
    <w:rsid w:val="005D74F6"/>
    <w:rsid w:val="005F1F81"/>
    <w:rsid w:val="005F5F39"/>
    <w:rsid w:val="005F79BE"/>
    <w:rsid w:val="00641BA6"/>
    <w:rsid w:val="00642B4D"/>
    <w:rsid w:val="00643411"/>
    <w:rsid w:val="0064482E"/>
    <w:rsid w:val="0065603F"/>
    <w:rsid w:val="0066167A"/>
    <w:rsid w:val="0066595B"/>
    <w:rsid w:val="006703FF"/>
    <w:rsid w:val="006723A0"/>
    <w:rsid w:val="00680BAF"/>
    <w:rsid w:val="00687683"/>
    <w:rsid w:val="0069253A"/>
    <w:rsid w:val="006950AC"/>
    <w:rsid w:val="006964B8"/>
    <w:rsid w:val="00697C89"/>
    <w:rsid w:val="006A236F"/>
    <w:rsid w:val="006C1E15"/>
    <w:rsid w:val="006C6F7A"/>
    <w:rsid w:val="006D4F75"/>
    <w:rsid w:val="006D687C"/>
    <w:rsid w:val="006F1D9B"/>
    <w:rsid w:val="006F2162"/>
    <w:rsid w:val="00712ED4"/>
    <w:rsid w:val="007272B3"/>
    <w:rsid w:val="007540D9"/>
    <w:rsid w:val="00766E26"/>
    <w:rsid w:val="007744EF"/>
    <w:rsid w:val="00776DAD"/>
    <w:rsid w:val="00781A18"/>
    <w:rsid w:val="00796464"/>
    <w:rsid w:val="00796583"/>
    <w:rsid w:val="0079699A"/>
    <w:rsid w:val="00796E32"/>
    <w:rsid w:val="007A3EFB"/>
    <w:rsid w:val="007A5663"/>
    <w:rsid w:val="007A6650"/>
    <w:rsid w:val="007B0066"/>
    <w:rsid w:val="007C5493"/>
    <w:rsid w:val="007E6EA9"/>
    <w:rsid w:val="007F2EEF"/>
    <w:rsid w:val="00802B33"/>
    <w:rsid w:val="00804369"/>
    <w:rsid w:val="008136F6"/>
    <w:rsid w:val="008233B1"/>
    <w:rsid w:val="00825CE3"/>
    <w:rsid w:val="00837114"/>
    <w:rsid w:val="00837E06"/>
    <w:rsid w:val="0084324C"/>
    <w:rsid w:val="0084550C"/>
    <w:rsid w:val="00847078"/>
    <w:rsid w:val="008474F6"/>
    <w:rsid w:val="0085074D"/>
    <w:rsid w:val="008848B8"/>
    <w:rsid w:val="00891C89"/>
    <w:rsid w:val="00893557"/>
    <w:rsid w:val="00895822"/>
    <w:rsid w:val="008B0A22"/>
    <w:rsid w:val="008B1039"/>
    <w:rsid w:val="008C562A"/>
    <w:rsid w:val="008C71AC"/>
    <w:rsid w:val="008D1D13"/>
    <w:rsid w:val="008D3B02"/>
    <w:rsid w:val="008D7325"/>
    <w:rsid w:val="008E5A6A"/>
    <w:rsid w:val="00901AE9"/>
    <w:rsid w:val="00907AB4"/>
    <w:rsid w:val="0091134E"/>
    <w:rsid w:val="009146A1"/>
    <w:rsid w:val="009177CA"/>
    <w:rsid w:val="00922033"/>
    <w:rsid w:val="00932FC0"/>
    <w:rsid w:val="0093627B"/>
    <w:rsid w:val="00945573"/>
    <w:rsid w:val="00965F6B"/>
    <w:rsid w:val="00970BD6"/>
    <w:rsid w:val="00983869"/>
    <w:rsid w:val="0099789F"/>
    <w:rsid w:val="009A624F"/>
    <w:rsid w:val="009B19F5"/>
    <w:rsid w:val="009B7BF2"/>
    <w:rsid w:val="009C0377"/>
    <w:rsid w:val="009C0D22"/>
    <w:rsid w:val="009C3091"/>
    <w:rsid w:val="009C32BE"/>
    <w:rsid w:val="009C3D03"/>
    <w:rsid w:val="009C5073"/>
    <w:rsid w:val="009D0869"/>
    <w:rsid w:val="009D1F6E"/>
    <w:rsid w:val="009D52D9"/>
    <w:rsid w:val="009D7EAE"/>
    <w:rsid w:val="009E123A"/>
    <w:rsid w:val="009F1238"/>
    <w:rsid w:val="009F5B94"/>
    <w:rsid w:val="00A04A31"/>
    <w:rsid w:val="00A04E68"/>
    <w:rsid w:val="00A11564"/>
    <w:rsid w:val="00A156C6"/>
    <w:rsid w:val="00A20E68"/>
    <w:rsid w:val="00A22FAD"/>
    <w:rsid w:val="00A23EC9"/>
    <w:rsid w:val="00A27662"/>
    <w:rsid w:val="00A32AF1"/>
    <w:rsid w:val="00A37BC1"/>
    <w:rsid w:val="00A4185D"/>
    <w:rsid w:val="00A50FFB"/>
    <w:rsid w:val="00A52885"/>
    <w:rsid w:val="00A60426"/>
    <w:rsid w:val="00A80236"/>
    <w:rsid w:val="00A972A4"/>
    <w:rsid w:val="00A975FE"/>
    <w:rsid w:val="00A97D2C"/>
    <w:rsid w:val="00A97D3F"/>
    <w:rsid w:val="00AA3A2E"/>
    <w:rsid w:val="00AA3E88"/>
    <w:rsid w:val="00AA56E5"/>
    <w:rsid w:val="00AB3858"/>
    <w:rsid w:val="00AB4E72"/>
    <w:rsid w:val="00AC6366"/>
    <w:rsid w:val="00AE2E82"/>
    <w:rsid w:val="00AE5871"/>
    <w:rsid w:val="00B02CA1"/>
    <w:rsid w:val="00B13440"/>
    <w:rsid w:val="00B44FEB"/>
    <w:rsid w:val="00B466D2"/>
    <w:rsid w:val="00B473A4"/>
    <w:rsid w:val="00B6564E"/>
    <w:rsid w:val="00B704C8"/>
    <w:rsid w:val="00B722C1"/>
    <w:rsid w:val="00B777A5"/>
    <w:rsid w:val="00BA0135"/>
    <w:rsid w:val="00BA5826"/>
    <w:rsid w:val="00BB597D"/>
    <w:rsid w:val="00BB6FA8"/>
    <w:rsid w:val="00BC19CF"/>
    <w:rsid w:val="00BD362B"/>
    <w:rsid w:val="00BD64D4"/>
    <w:rsid w:val="00BD7E12"/>
    <w:rsid w:val="00BE0159"/>
    <w:rsid w:val="00BE57BC"/>
    <w:rsid w:val="00BF266D"/>
    <w:rsid w:val="00C030A7"/>
    <w:rsid w:val="00C050D1"/>
    <w:rsid w:val="00C11611"/>
    <w:rsid w:val="00C15E49"/>
    <w:rsid w:val="00C1750E"/>
    <w:rsid w:val="00C23FAE"/>
    <w:rsid w:val="00C328DC"/>
    <w:rsid w:val="00C35131"/>
    <w:rsid w:val="00C409A8"/>
    <w:rsid w:val="00C51C03"/>
    <w:rsid w:val="00C5725C"/>
    <w:rsid w:val="00C648FD"/>
    <w:rsid w:val="00C67434"/>
    <w:rsid w:val="00C73E44"/>
    <w:rsid w:val="00C81121"/>
    <w:rsid w:val="00C81668"/>
    <w:rsid w:val="00C870DE"/>
    <w:rsid w:val="00CA60A1"/>
    <w:rsid w:val="00CA7209"/>
    <w:rsid w:val="00CC6321"/>
    <w:rsid w:val="00CE088A"/>
    <w:rsid w:val="00CE1ADE"/>
    <w:rsid w:val="00CF71F5"/>
    <w:rsid w:val="00D0773C"/>
    <w:rsid w:val="00D14EDC"/>
    <w:rsid w:val="00D174AD"/>
    <w:rsid w:val="00D17CFD"/>
    <w:rsid w:val="00D24AAC"/>
    <w:rsid w:val="00D30499"/>
    <w:rsid w:val="00D31284"/>
    <w:rsid w:val="00D32BD1"/>
    <w:rsid w:val="00D45301"/>
    <w:rsid w:val="00D461A6"/>
    <w:rsid w:val="00D51D9D"/>
    <w:rsid w:val="00D52E1B"/>
    <w:rsid w:val="00D556EF"/>
    <w:rsid w:val="00D631DD"/>
    <w:rsid w:val="00D71808"/>
    <w:rsid w:val="00D76774"/>
    <w:rsid w:val="00D810BE"/>
    <w:rsid w:val="00D92DA0"/>
    <w:rsid w:val="00DA69B3"/>
    <w:rsid w:val="00DB03CC"/>
    <w:rsid w:val="00DB1A6E"/>
    <w:rsid w:val="00DB3DC8"/>
    <w:rsid w:val="00DB4E0E"/>
    <w:rsid w:val="00DB5AE1"/>
    <w:rsid w:val="00DB62FD"/>
    <w:rsid w:val="00DB6827"/>
    <w:rsid w:val="00DD19AF"/>
    <w:rsid w:val="00DD1D19"/>
    <w:rsid w:val="00DD6DEC"/>
    <w:rsid w:val="00DF1DF7"/>
    <w:rsid w:val="00DF6229"/>
    <w:rsid w:val="00E07C43"/>
    <w:rsid w:val="00E103F4"/>
    <w:rsid w:val="00E12B6C"/>
    <w:rsid w:val="00E12D5D"/>
    <w:rsid w:val="00E24DC7"/>
    <w:rsid w:val="00E35073"/>
    <w:rsid w:val="00E374E6"/>
    <w:rsid w:val="00E4142B"/>
    <w:rsid w:val="00E475CD"/>
    <w:rsid w:val="00E53165"/>
    <w:rsid w:val="00E57C07"/>
    <w:rsid w:val="00E60527"/>
    <w:rsid w:val="00E63F61"/>
    <w:rsid w:val="00E734AF"/>
    <w:rsid w:val="00E75DE6"/>
    <w:rsid w:val="00E839E7"/>
    <w:rsid w:val="00E92C87"/>
    <w:rsid w:val="00E93E17"/>
    <w:rsid w:val="00E96247"/>
    <w:rsid w:val="00E96D0C"/>
    <w:rsid w:val="00EA14B9"/>
    <w:rsid w:val="00EA1637"/>
    <w:rsid w:val="00EA5196"/>
    <w:rsid w:val="00EB37B1"/>
    <w:rsid w:val="00EB3DA4"/>
    <w:rsid w:val="00EB6F05"/>
    <w:rsid w:val="00EC283C"/>
    <w:rsid w:val="00ED084C"/>
    <w:rsid w:val="00EE6604"/>
    <w:rsid w:val="00EF59FC"/>
    <w:rsid w:val="00EF7EF7"/>
    <w:rsid w:val="00F03F0C"/>
    <w:rsid w:val="00F06AF1"/>
    <w:rsid w:val="00F20290"/>
    <w:rsid w:val="00F22826"/>
    <w:rsid w:val="00F23E94"/>
    <w:rsid w:val="00F30E27"/>
    <w:rsid w:val="00F444AD"/>
    <w:rsid w:val="00F45E46"/>
    <w:rsid w:val="00F46D64"/>
    <w:rsid w:val="00F5041A"/>
    <w:rsid w:val="00F50D49"/>
    <w:rsid w:val="00F51AE3"/>
    <w:rsid w:val="00F67005"/>
    <w:rsid w:val="00F725E7"/>
    <w:rsid w:val="00F8460D"/>
    <w:rsid w:val="00F8637F"/>
    <w:rsid w:val="00F966DE"/>
    <w:rsid w:val="00FA4B8C"/>
    <w:rsid w:val="00FA6933"/>
    <w:rsid w:val="00FB33A1"/>
    <w:rsid w:val="00FB433A"/>
    <w:rsid w:val="00FB45C5"/>
    <w:rsid w:val="00FB5514"/>
    <w:rsid w:val="00FB7E07"/>
    <w:rsid w:val="00FC2755"/>
    <w:rsid w:val="00FE6DDF"/>
    <w:rsid w:val="00FF378A"/>
    <w:rsid w:val="0724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B534"/>
  <w15:docId w15:val="{15A70D65-FD1A-4895-93EE-12A3B0C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Times New Roman" w:eastAsia="SimSun" w:hAnsi="Times New Roman" w:cs="Times New Roman"/>
      <w:color w:val="00000A"/>
      <w:lang w:val="en-GB" w:eastAsia="en-US"/>
    </w:rPr>
  </w:style>
  <w:style w:type="paragraph" w:styleId="1">
    <w:name w:val="heading 1"/>
    <w:basedOn w:val="Heading"/>
    <w:next w:val="a"/>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numPr>
        <w:ilvl w:val="2"/>
        <w:numId w:val="1"/>
      </w:numPr>
      <w:spacing w:before="120"/>
      <w:outlineLvl w:val="2"/>
    </w:pPr>
    <w:rPr>
      <w:sz w:val="28"/>
    </w:rPr>
  </w:style>
  <w:style w:type="paragraph" w:styleId="4">
    <w:name w:val="heading 4"/>
    <w:basedOn w:val="a"/>
    <w:next w:val="a"/>
    <w:qFormat/>
    <w:pPr>
      <w:keepNext/>
      <w:widowControl w:val="0"/>
      <w:spacing w:after="0"/>
      <w:jc w:val="center"/>
      <w:outlineLvl w:val="3"/>
    </w:pPr>
    <w:rPr>
      <w:rFonts w:eastAsia="바탕"/>
      <w:b/>
      <w:bCs/>
      <w:szCs w:val="24"/>
      <w:lang w:val="en-US" w:eastAsia="ko-KR"/>
    </w:rPr>
  </w:style>
  <w:style w:type="paragraph" w:styleId="5">
    <w:name w:val="heading 5"/>
    <w:basedOn w:val="a"/>
    <w:next w:val="a"/>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next w:val="a"/>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next w:val="a"/>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next w:val="a"/>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next w:val="a"/>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qFormat/>
    <w:pPr>
      <w:spacing w:after="0"/>
      <w:jc w:val="both"/>
    </w:pPr>
    <w:rPr>
      <w:rFonts w:eastAsia="바탕"/>
      <w:sz w:val="22"/>
      <w:lang w:val="en-US" w:eastAsia="ko-KR"/>
    </w:rPr>
  </w:style>
  <w:style w:type="paragraph" w:styleId="a4">
    <w:name w:val="caption"/>
    <w:basedOn w:val="a"/>
    <w:next w:val="a"/>
    <w:qFormat/>
    <w:pPr>
      <w:spacing w:before="120"/>
      <w:textAlignment w:val="baseline"/>
    </w:pPr>
    <w:rPr>
      <w:rFonts w:eastAsia="바탕"/>
      <w:b/>
    </w:rPr>
  </w:style>
  <w:style w:type="paragraph" w:styleId="a5">
    <w:name w:val="List Bullet"/>
    <w:basedOn w:val="a"/>
    <w:qFormat/>
    <w:pPr>
      <w:widowControl w:val="0"/>
      <w:spacing w:after="0"/>
      <w:ind w:hanging="200"/>
      <w:jc w:val="both"/>
    </w:pPr>
    <w:rPr>
      <w:rFonts w:eastAsia="MS Gothic"/>
      <w:lang w:val="en-US" w:eastAsia="ja-JP"/>
    </w:rPr>
  </w:style>
  <w:style w:type="paragraph" w:styleId="a6">
    <w:name w:val="Document Map"/>
    <w:basedOn w:val="a"/>
    <w:semiHidden/>
    <w:qFormat/>
    <w:pPr>
      <w:widowControl w:val="0"/>
      <w:shd w:val="clear" w:color="auto" w:fill="000080"/>
      <w:spacing w:after="0"/>
      <w:jc w:val="both"/>
    </w:pPr>
    <w:rPr>
      <w:rFonts w:ascii="Arial" w:eastAsia="돋움" w:hAnsi="Arial"/>
      <w:szCs w:val="24"/>
      <w:lang w:val="en-US" w:eastAsia="ko-KR"/>
    </w:rPr>
  </w:style>
  <w:style w:type="paragraph" w:styleId="a7">
    <w:name w:val="annotation text"/>
    <w:basedOn w:val="a"/>
    <w:semiHidden/>
    <w:qFormat/>
    <w:pPr>
      <w:widowControl w:val="0"/>
      <w:spacing w:after="0"/>
    </w:pPr>
    <w:rPr>
      <w:rFonts w:ascii="바탕" w:eastAsia="바탕" w:hAnsi="바탕"/>
      <w:szCs w:val="24"/>
      <w:lang w:val="en-US" w:eastAsia="ko-KR"/>
    </w:rPr>
  </w:style>
  <w:style w:type="paragraph" w:styleId="30">
    <w:name w:val="List Bullet 3"/>
    <w:basedOn w:val="a"/>
    <w:qFormat/>
    <w:pPr>
      <w:widowControl w:val="0"/>
      <w:spacing w:after="0"/>
      <w:ind w:left="100" w:hanging="200"/>
      <w:contextualSpacing/>
      <w:jc w:val="both"/>
    </w:pPr>
    <w:rPr>
      <w:rFonts w:ascii="바탕" w:eastAsia="바탕" w:hAnsi="바탕"/>
      <w:szCs w:val="24"/>
      <w:lang w:val="en-US" w:eastAsia="ko-KR"/>
    </w:rPr>
  </w:style>
  <w:style w:type="paragraph" w:styleId="a8">
    <w:name w:val="Balloon Text"/>
    <w:basedOn w:val="a"/>
    <w:semiHidden/>
    <w:qFormat/>
    <w:pPr>
      <w:widowControl w:val="0"/>
      <w:spacing w:after="0"/>
      <w:jc w:val="both"/>
    </w:pPr>
    <w:rPr>
      <w:rFonts w:ascii="Arial" w:eastAsia="돋움" w:hAnsi="Arial"/>
      <w:sz w:val="18"/>
      <w:szCs w:val="18"/>
      <w:lang w:val="en-US" w:eastAsia="ko-KR"/>
    </w:rPr>
  </w:style>
  <w:style w:type="paragraph" w:styleId="a9">
    <w:name w:val="footer"/>
    <w:basedOn w:val="a"/>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a">
    <w:name w:val="header"/>
    <w:basedOn w:val="a"/>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List"/>
    <w:basedOn w:val="a"/>
    <w:qFormat/>
    <w:pPr>
      <w:widowControl w:val="0"/>
      <w:spacing w:after="0"/>
      <w:ind w:left="100" w:hanging="200"/>
      <w:contextualSpacing/>
      <w:jc w:val="both"/>
    </w:pPr>
    <w:rPr>
      <w:rFonts w:ascii="바탕" w:eastAsia="바탕" w:hAnsi="바탕"/>
      <w:szCs w:val="24"/>
      <w:lang w:val="en-US" w:eastAsia="ko-KR"/>
    </w:rPr>
  </w:style>
  <w:style w:type="paragraph" w:styleId="ac">
    <w:name w:val="footnote text"/>
    <w:basedOn w:val="a"/>
    <w:qFormat/>
    <w:pPr>
      <w:widowControl w:val="0"/>
      <w:snapToGrid w:val="0"/>
      <w:spacing w:after="0"/>
    </w:pPr>
    <w:rPr>
      <w:rFonts w:ascii="바탕" w:eastAsia="바탕" w:hAnsi="바탕"/>
      <w:szCs w:val="24"/>
      <w:lang w:val="en-US" w:eastAsia="ko-KR"/>
    </w:rPr>
  </w:style>
  <w:style w:type="paragraph" w:styleId="ad">
    <w:name w:val="Normal (Web)"/>
    <w:basedOn w:val="a"/>
    <w:uiPriority w:val="99"/>
    <w:unhideWhenUsed/>
    <w:qFormat/>
    <w:pPr>
      <w:spacing w:beforeAutospacing="1" w:afterAutospacing="1"/>
    </w:pPr>
    <w:rPr>
      <w:rFonts w:ascii="굴림" w:eastAsia="굴림" w:hAnsi="굴림" w:cs="굴림"/>
      <w:sz w:val="24"/>
      <w:szCs w:val="24"/>
      <w:lang w:val="en-US" w:eastAsia="ko-KR"/>
    </w:r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21"/>
      <w:szCs w:val="21"/>
    </w:rPr>
  </w:style>
  <w:style w:type="character" w:customStyle="1" w:styleId="af5">
    <w:name w:val="批注框文本 字符"/>
    <w:basedOn w:val="a0"/>
    <w:semiHidden/>
    <w:qFormat/>
    <w:rPr>
      <w:rFonts w:ascii="Arial" w:eastAsia="돋움" w:hAnsi="Arial" w:cs="Times New Roman"/>
      <w:sz w:val="18"/>
      <w:szCs w:val="18"/>
    </w:rPr>
  </w:style>
  <w:style w:type="character" w:customStyle="1" w:styleId="af6">
    <w:name w:val="正文文本 字符"/>
    <w:basedOn w:val="a0"/>
    <w:qFormat/>
    <w:rPr>
      <w:rFonts w:ascii="Times New Roman" w:eastAsia="바탕" w:hAnsi="Times New Roman" w:cs="Times New Roman"/>
      <w:sz w:val="22"/>
      <w:szCs w:val="20"/>
    </w:rPr>
  </w:style>
  <w:style w:type="character" w:customStyle="1" w:styleId="10">
    <w:name w:val="标题 1 字符"/>
    <w:basedOn w:val="a0"/>
    <w:qFormat/>
    <w:rPr>
      <w:rFonts w:ascii="Arial" w:eastAsia="Noto Sans CJK SC Regular" w:hAnsi="Arial" w:cs="FreeSans"/>
      <w:sz w:val="36"/>
      <w:szCs w:val="28"/>
      <w:lang w:val="en-GB" w:eastAsia="en-US"/>
    </w:rPr>
  </w:style>
  <w:style w:type="character" w:customStyle="1" w:styleId="20">
    <w:name w:val="标题 2 字符"/>
    <w:basedOn w:val="a0"/>
    <w:qFormat/>
    <w:rPr>
      <w:rFonts w:ascii="Arial" w:eastAsia="Noto Sans CJK SC Regular" w:hAnsi="Arial" w:cs="FreeSans"/>
      <w:sz w:val="32"/>
      <w:szCs w:val="28"/>
      <w:lang w:val="en-GB" w:eastAsia="en-US"/>
    </w:rPr>
  </w:style>
  <w:style w:type="character" w:customStyle="1" w:styleId="31">
    <w:name w:val="标题 3 字符"/>
    <w:basedOn w:val="a0"/>
    <w:qFormat/>
    <w:rPr>
      <w:rFonts w:ascii="Arial" w:eastAsia="Noto Sans CJK SC Regular" w:hAnsi="Arial" w:cs="FreeSans"/>
      <w:sz w:val="28"/>
      <w:szCs w:val="28"/>
      <w:lang w:val="en-GB" w:eastAsia="en-US"/>
    </w:rPr>
  </w:style>
  <w:style w:type="character" w:customStyle="1" w:styleId="40">
    <w:name w:val="标题 4 字符"/>
    <w:basedOn w:val="a0"/>
    <w:qFormat/>
    <w:rPr>
      <w:rFonts w:ascii="Times New Roman" w:eastAsia="바탕" w:hAnsi="Times New Roman" w:cs="Times New Roman"/>
      <w:b/>
      <w:bCs/>
      <w:szCs w:val="24"/>
    </w:rPr>
  </w:style>
  <w:style w:type="character" w:customStyle="1" w:styleId="50">
    <w:name w:val="标题 5 字符"/>
    <w:basedOn w:val="a0"/>
    <w:qFormat/>
    <w:rPr>
      <w:rFonts w:ascii="Times New Roman" w:eastAsia="바탕" w:hAnsi="Times New Roman" w:cs="Times New Roman"/>
      <w:b/>
      <w:bCs/>
      <w:sz w:val="24"/>
      <w:szCs w:val="24"/>
    </w:rPr>
  </w:style>
  <w:style w:type="character" w:customStyle="1" w:styleId="60">
    <w:name w:val="标题 6 字符"/>
    <w:basedOn w:val="a0"/>
    <w:qFormat/>
    <w:rPr>
      <w:rFonts w:ascii="Times New Roman" w:eastAsia="SimSun" w:hAnsi="Times New Roman" w:cs="Times New Roman"/>
      <w:b/>
      <w:bCs/>
      <w:sz w:val="22"/>
      <w:lang w:eastAsia="en-US"/>
    </w:rPr>
  </w:style>
  <w:style w:type="character" w:customStyle="1" w:styleId="70">
    <w:name w:val="标题 7 字符"/>
    <w:basedOn w:val="a0"/>
    <w:qFormat/>
    <w:rPr>
      <w:rFonts w:ascii="Times New Roman" w:eastAsia="SimSun" w:hAnsi="Times New Roman" w:cs="Times New Roman"/>
      <w:sz w:val="24"/>
      <w:szCs w:val="24"/>
      <w:lang w:eastAsia="en-US"/>
    </w:rPr>
  </w:style>
  <w:style w:type="character" w:customStyle="1" w:styleId="80">
    <w:name w:val="标题 8 字符"/>
    <w:basedOn w:val="a0"/>
    <w:qFormat/>
    <w:rPr>
      <w:rFonts w:ascii="Times New Roman" w:eastAsia="SimSun" w:hAnsi="Times New Roman" w:cs="Times New Roman"/>
      <w:i/>
      <w:iCs/>
      <w:sz w:val="24"/>
      <w:szCs w:val="24"/>
      <w:lang w:eastAsia="en-US"/>
    </w:rPr>
  </w:style>
  <w:style w:type="character" w:customStyle="1" w:styleId="90">
    <w:name w:val="标题 9 字符"/>
    <w:basedOn w:val="a0"/>
    <w:qFormat/>
    <w:rPr>
      <w:rFonts w:ascii="Arial" w:eastAsia="SimSun" w:hAnsi="Arial" w:cs="Arial"/>
      <w:sz w:val="22"/>
      <w:lang w:eastAsia="en-US"/>
    </w:rPr>
  </w:style>
  <w:style w:type="character" w:customStyle="1" w:styleId="af7">
    <w:name w:val="列出段落 字符"/>
    <w:uiPriority w:val="34"/>
    <w:qFormat/>
    <w:rPr>
      <w:rFonts w:ascii="맑은 고딕" w:eastAsia="맑은 고딕" w:hAnsi="맑은 고딕" w:cs="Times New Roman"/>
    </w:rPr>
  </w:style>
  <w:style w:type="character" w:customStyle="1" w:styleId="af8">
    <w:name w:val="図表番号 (文字)"/>
    <w:qFormat/>
    <w:rPr>
      <w:b/>
      <w:lang w:val="en-GB" w:eastAsia="en-US" w:bidi="ar-SA"/>
    </w:rPr>
  </w:style>
  <w:style w:type="character" w:customStyle="1" w:styleId="af9">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0"/>
    <w:unhideWhenUsed/>
    <w:qFormat/>
    <w:rPr>
      <w:color w:val="0563C1" w:themeColor="hyperlink"/>
      <w:u w:val="single"/>
    </w:rPr>
  </w:style>
  <w:style w:type="character" w:customStyle="1" w:styleId="afa">
    <w:name w:val="ヘッダー (文字)"/>
    <w:qFormat/>
    <w:rPr>
      <w:rFonts w:ascii="바탕" w:eastAsia="바탕" w:hAnsi="바탕"/>
      <w:szCs w:val="24"/>
      <w:lang w:val="en-US" w:eastAsia="ko-KR" w:bidi="ar-SA"/>
    </w:rPr>
  </w:style>
  <w:style w:type="character" w:customStyle="1" w:styleId="afb">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c">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d">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
    <w:link w:val="EditorsNoteChar"/>
    <w:qFormat/>
    <w:pPr>
      <w:keepLines/>
      <w:spacing w:after="180"/>
      <w:ind w:left="1135" w:hanging="851"/>
    </w:pPr>
    <w:rPr>
      <w:rFonts w:asciiTheme="minorHAnsi" w:eastAsia="맑은 고딕"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0"/>
    <w:qFormat/>
  </w:style>
  <w:style w:type="character" w:customStyle="1" w:styleId="3GPPTextChar">
    <w:name w:val="3GPP Text Char"/>
    <w:link w:val="3GPPText"/>
    <w:qFormat/>
    <w:locked/>
    <w:rPr>
      <w:lang w:eastAsia="en-US"/>
    </w:rPr>
  </w:style>
  <w:style w:type="paragraph" w:customStyle="1" w:styleId="3GPPText">
    <w:name w:val="3GPP Text"/>
    <w:basedOn w:val="a"/>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e">
    <w:name w:val="页脚 字符"/>
    <w:basedOn w:val="a0"/>
    <w:uiPriority w:val="99"/>
    <w:qFormat/>
    <w:rPr>
      <w:rFonts w:ascii="바탕" w:eastAsia="바탕" w:hAnsi="바탕" w:cs="Times New Roman"/>
      <w:szCs w:val="24"/>
    </w:rPr>
  </w:style>
  <w:style w:type="character" w:customStyle="1" w:styleId="aff">
    <w:name w:val="文档结构图 字符"/>
    <w:basedOn w:val="a0"/>
    <w:semiHidden/>
    <w:qFormat/>
    <w:rPr>
      <w:rFonts w:ascii="Arial" w:eastAsia="돋움" w:hAnsi="Arial" w:cs="Times New Roman"/>
      <w:szCs w:val="24"/>
      <w:shd w:val="clear" w:color="auto" w:fill="000080"/>
    </w:rPr>
  </w:style>
  <w:style w:type="character" w:customStyle="1" w:styleId="aff0">
    <w:name w:val="页眉 字符"/>
    <w:basedOn w:val="a0"/>
    <w:qFormat/>
    <w:rPr>
      <w:rFonts w:ascii="바탕" w:eastAsia="바탕" w:hAnsi="바탕" w:cs="Times New Roman"/>
      <w:szCs w:val="24"/>
    </w:rPr>
  </w:style>
  <w:style w:type="character" w:customStyle="1" w:styleId="aff1">
    <w:name w:val="批注文字 字符"/>
    <w:basedOn w:val="a0"/>
    <w:semiHidden/>
    <w:qFormat/>
    <w:rPr>
      <w:rFonts w:ascii="바탕" w:eastAsia="바탕" w:hAnsi="바탕" w:cs="Times New Roman"/>
      <w:szCs w:val="24"/>
    </w:rPr>
  </w:style>
  <w:style w:type="character" w:customStyle="1" w:styleId="aff2">
    <w:name w:val="批注主题 字符"/>
    <w:basedOn w:val="aff1"/>
    <w:semiHidden/>
    <w:qFormat/>
    <w:rPr>
      <w:rFonts w:ascii="바탕" w:eastAsia="바탕" w:hAnsi="바탕" w:cs="Times New Roman"/>
      <w:b/>
      <w:bCs/>
      <w:szCs w:val="24"/>
    </w:rPr>
  </w:style>
  <w:style w:type="character" w:customStyle="1" w:styleId="aff3">
    <w:name w:val="脚注文本 字符"/>
    <w:basedOn w:val="a0"/>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4"/>
    <w:uiPriority w:val="34"/>
    <w:qFormat/>
    <w:rPr>
      <w:rFonts w:ascii="맑은 고딕" w:eastAsia="맑은 고딕" w:hAnsi="맑은 고딕" w:cs="Times New Roman"/>
      <w:color w:val="00000A"/>
    </w:rPr>
  </w:style>
  <w:style w:type="paragraph" w:styleId="af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列表段落"/>
    <w:basedOn w:val="a"/>
    <w:link w:val="Char"/>
    <w:uiPriority w:val="99"/>
    <w:qFormat/>
    <w:pPr>
      <w:widowControl w:val="0"/>
      <w:spacing w:before="120" w:after="360" w:line="264" w:lineRule="auto"/>
      <w:ind w:left="800" w:firstLine="425"/>
      <w:jc w:val="both"/>
    </w:pPr>
    <w:rPr>
      <w:rFonts w:ascii="맑은 고딕" w:eastAsia="맑은 고딕" w:hAnsi="맑은 고딕"/>
      <w:szCs w:val="22"/>
      <w:lang w:val="en-US" w:eastAsia="ko-KR"/>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Index">
    <w:name w:val="Index"/>
    <w:basedOn w:val="a"/>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
    <w:qFormat/>
    <w:pPr>
      <w:snapToGrid w:val="0"/>
      <w:spacing w:before="120" w:afterAutospacing="1"/>
      <w:jc w:val="both"/>
    </w:pPr>
    <w:rPr>
      <w:rFonts w:eastAsia="바탕"/>
      <w:b/>
      <w:sz w:val="28"/>
      <w:lang w:eastAsia="ko-KR"/>
    </w:rPr>
  </w:style>
  <w:style w:type="paragraph" w:customStyle="1" w:styleId="LGTdoc11">
    <w:name w:val="LGTdoc_제목1.1"/>
    <w:basedOn w:val="a"/>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paragraph" w:customStyle="1" w:styleId="12">
    <w:name w:val="랜1회의_본문"/>
    <w:basedOn w:val="a"/>
    <w:qFormat/>
    <w:pPr>
      <w:widowControl w:val="0"/>
      <w:tabs>
        <w:tab w:val="left" w:pos="720"/>
      </w:tabs>
      <w:spacing w:after="48"/>
      <w:ind w:left="720" w:hanging="181"/>
      <w:jc w:val="both"/>
    </w:pPr>
    <w:rPr>
      <w:rFonts w:ascii="Arial" w:eastAsia="굴림"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a"/>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B10">
    <w:name w:val="B1"/>
    <w:basedOn w:val="ab"/>
    <w:qFormat/>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pPr>
      <w:keepLines/>
      <w:spacing w:after="180"/>
    </w:pPr>
    <w:rPr>
      <w:rFonts w:eastAsia="MS Mincho"/>
    </w:rPr>
  </w:style>
  <w:style w:type="paragraph" w:customStyle="1" w:styleId="References">
    <w:name w:val="References"/>
    <w:basedOn w:val="a"/>
    <w:qFormat/>
    <w:pPr>
      <w:spacing w:before="60" w:after="60" w:line="360" w:lineRule="atLeast"/>
      <w:jc w:val="both"/>
    </w:pPr>
    <w:rPr>
      <w:sz w:val="22"/>
      <w:szCs w:val="16"/>
      <w:lang w:val="en-US"/>
    </w:rPr>
  </w:style>
  <w:style w:type="paragraph" w:customStyle="1" w:styleId="B2">
    <w:name w:val="B2"/>
    <w:qFormat/>
    <w:pPr>
      <w:spacing w:after="180"/>
      <w:ind w:left="851" w:hanging="284"/>
    </w:pPr>
    <w:rPr>
      <w:rFonts w:ascii="Times New Roman" w:eastAsia="맑은 고딕" w:hAnsi="Times New Roman" w:cs="Times New Roman"/>
      <w:color w:val="00000A"/>
      <w:lang w:val="en-GB" w:eastAsia="en-US"/>
    </w:rPr>
  </w:style>
  <w:style w:type="paragraph" w:customStyle="1" w:styleId="NO">
    <w:name w:val="NO"/>
    <w:basedOn w:val="a"/>
    <w:qFormat/>
    <w:pPr>
      <w:keepLines/>
      <w:spacing w:after="180"/>
      <w:ind w:left="1135" w:hanging="851"/>
    </w:pPr>
    <w:rPr>
      <w:rFonts w:eastAsia="맑은 고딕"/>
    </w:rPr>
  </w:style>
  <w:style w:type="paragraph" w:customStyle="1" w:styleId="RAN1bullet2">
    <w:name w:val="RAN1 bullet2"/>
    <w:basedOn w:val="a"/>
    <w:qFormat/>
    <w:pPr>
      <w:tabs>
        <w:tab w:val="left" w:pos="1440"/>
      </w:tabs>
      <w:spacing w:after="0"/>
    </w:pPr>
    <w:rPr>
      <w:rFonts w:ascii="Times" w:eastAsia="바탕" w:hAnsi="Times"/>
      <w:lang w:val="en-US"/>
    </w:rPr>
  </w:style>
  <w:style w:type="paragraph" w:customStyle="1" w:styleId="xmsonormal">
    <w:name w:val="xmsonormal"/>
    <w:basedOn w:val="a"/>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pPr>
      <w:widowControl w:val="0"/>
      <w:spacing w:after="0"/>
      <w:jc w:val="both"/>
    </w:pPr>
    <w:rPr>
      <w:rFonts w:ascii="바탕" w:eastAsia="바탕" w:hAnsi="바탕"/>
      <w:szCs w:val="24"/>
      <w:lang w:val="en-US" w:eastAsia="ko-KR"/>
    </w:rPr>
  </w:style>
  <w:style w:type="paragraph" w:customStyle="1" w:styleId="xmsonormal0">
    <w:name w:val="x_msonormal"/>
    <w:basedOn w:val="a"/>
    <w:qFormat/>
    <w:pPr>
      <w:spacing w:after="0"/>
    </w:pPr>
    <w:rPr>
      <w:rFonts w:ascii="Calibri" w:eastAsiaTheme="minorEastAsia" w:hAnsi="Calibri"/>
      <w:sz w:val="22"/>
      <w:szCs w:val="22"/>
      <w:lang w:val="en-US" w:eastAsia="zh-CN"/>
    </w:rPr>
  </w:style>
  <w:style w:type="paragraph" w:customStyle="1" w:styleId="xmsolistparagraph">
    <w:name w:val="x_msolistparagraph"/>
    <w:basedOn w:val="a"/>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character" w:customStyle="1" w:styleId="apple-converted-space">
    <w:name w:val="apple-converted-space"/>
    <w:qFormat/>
    <w:rsid w:val="0037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4174">
      <w:bodyDiv w:val="1"/>
      <w:marLeft w:val="0"/>
      <w:marRight w:val="0"/>
      <w:marTop w:val="0"/>
      <w:marBottom w:val="0"/>
      <w:divBdr>
        <w:top w:val="none" w:sz="0" w:space="0" w:color="auto"/>
        <w:left w:val="none" w:sz="0" w:space="0" w:color="auto"/>
        <w:bottom w:val="none" w:sz="0" w:space="0" w:color="auto"/>
        <w:right w:val="none" w:sz="0" w:space="0" w:color="auto"/>
      </w:divBdr>
    </w:div>
    <w:div w:id="184728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9D4E8145-F790-41BC-A10E-6F06E356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6806</Words>
  <Characters>38800</Characters>
  <Application>Microsoft Office Word</Application>
  <DocSecurity>0</DocSecurity>
  <Lines>323</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24</cp:revision>
  <dcterms:created xsi:type="dcterms:W3CDTF">2021-09-09T05:15:00Z</dcterms:created>
  <dcterms:modified xsi:type="dcterms:W3CDTF">2021-10-21T05:58:00Z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y fmtid="{D5CDD505-2E9C-101B-9397-08002B2CF9AE}" pid="13" name="KSOProductBuildVer">
    <vt:lpwstr>2052-11.8.2.9022</vt:lpwstr>
  </property>
</Properties>
</file>