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79F6" w14:textId="77777777"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FD24BC" w:rsidRPr="009F7F04">
        <w:rPr>
          <w:rFonts w:ascii="Arial" w:hAnsi="Arial" w:cs="Arial"/>
          <w:b/>
          <w:sz w:val="24"/>
          <w:lang w:val="de-DE"/>
        </w:rPr>
        <w:t>8</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sidelink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eSL</w:t>
      </w:r>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(e.g.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r w:rsidRPr="00B136E4">
        <w:rPr>
          <w:rFonts w:ascii="Calibri" w:hAnsi="Calibri" w:cs="Calibri"/>
          <w:i/>
          <w:iCs/>
          <w:color w:val="000000"/>
          <w:sz w:val="22"/>
          <w:szCs w:val="22"/>
        </w:rPr>
        <w:t>sl-MultiReserveResource</w:t>
      </w:r>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r w:rsidR="007C72A3">
        <w:rPr>
          <w:rFonts w:ascii="Calibri" w:hAnsi="Calibri" w:cs="Calibri"/>
          <w:color w:val="000000" w:themeColor="text1"/>
          <w:sz w:val="22"/>
        </w:rPr>
        <w:t xml:space="preserve">the majority of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r>
              <w:rPr>
                <w:rFonts w:ascii="Calibri" w:hAnsi="Calibri" w:cs="Calibri"/>
                <w:sz w:val="22"/>
              </w:rPr>
              <w:t>Futurewei</w:t>
            </w:r>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P_reserve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bullets, but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FutureWei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r w:rsidR="007E09F7" w:rsidRPr="007E09F7">
        <w:rPr>
          <w:rFonts w:asciiTheme="minorHAnsi" w:eastAsia="Malgun Gothic" w:hAnsiTheme="minorHAnsi" w:cstheme="minorHAnsi"/>
          <w:i/>
          <w:sz w:val="22"/>
          <w:szCs w:val="28"/>
          <w:lang w:eastAsia="ko-KR"/>
        </w:rPr>
        <w:t>sl-SensingWindow</w:t>
      </w:r>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full sensing based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provide inaccurate or even wrong information, e.g.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r w:rsidRPr="00426C5F">
              <w:rPr>
                <w:rFonts w:asciiTheme="minorHAnsi" w:eastAsia="Malgun Gothic" w:hAnsiTheme="minorHAnsi" w:cstheme="minorHAnsi"/>
                <w:i/>
                <w:color w:val="FF0000"/>
                <w:sz w:val="22"/>
                <w:szCs w:val="28"/>
                <w:lang w:eastAsia="ko-KR"/>
              </w:rPr>
              <w:t>sl-SensingWindow</w:t>
            </w:r>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At first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e.g.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sensing window defined for partial sensing procedure, and so far, the agreements are for partial sensing occasions are only based on PBPS occasions and CPS window. There is no need to define sensing window (which is used for full-sensing)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Given the discussions in earlier meetings, we think the existing agreement from RAN1#105-e stating that “the UE may additionally monitor occasions corresponding to P_RSVP_Tx”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Our evaluations in Rel-16 showed that P</w:t>
            </w:r>
            <w:r w:rsidRPr="00426C5F">
              <w:rPr>
                <w:rFonts w:ascii="Calibri" w:hAnsi="Calibri" w:cs="Calibri"/>
                <w:sz w:val="22"/>
                <w:vertAlign w:val="subscript"/>
              </w:rPr>
              <w:t xml:space="preserve">RSVP_Tx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Futurewei</w:t>
            </w:r>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color w:val="000000"/>
                <w:sz w:val="22"/>
                <w:szCs w:val="22"/>
              </w:rPr>
              <w:t xml:space="preserve"> based on its implementation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motivation/benefit for inter-UE coordination topic. It is not a good way to drop a simple method (perform sensing based on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r>
              <w:rPr>
                <w:rFonts w:ascii="Calibri" w:hAnsi="Calibri" w:cs="Calibri"/>
                <w:sz w:val="22"/>
              </w:rPr>
              <w:t>P</w:t>
            </w:r>
            <w:r w:rsidRPr="00426C5F">
              <w:rPr>
                <w:rFonts w:ascii="Calibri" w:hAnsi="Calibri" w:cs="Calibri"/>
                <w:sz w:val="22"/>
                <w:vertAlign w:val="subscript"/>
              </w:rPr>
              <w:t>RSVP_Tx</w:t>
            </w:r>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Also if regulator prefers to mandate UE to monitor it, possible P_RSVP_TX can be pre-configured in P_reserve.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if the configuration does not provide particular periodicity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lastRenderedPageBreak/>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bookmarkEnd w:id="5"/>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(i.e.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in principle. But do we need to make decision on the second FFS, which is not an extension of the WA but a clarification of WA itself ?</w:t>
            </w:r>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doesn’t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signaling overhead.  </w:t>
            </w:r>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Provide more flexibility. In anyway, the gNB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whether the additional monitoring is enabled for all reservation periodicities jointly or 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Spreadtrum, Sony, CMCC, NEC, Xiaomi, Panasonic, Intel (wording update), Huawei, HiSilicon, ZTE, Sanechips,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enovo, MotM, Apple, CATT, GOHIGH, IntelDigital,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Futurewei</w:t>
      </w:r>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uawei, HiSilicon, ZTE, Sanechips,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Lenovo, MotM, CATT, InterDigital, Futurewei</w:t>
      </w:r>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(e.g.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lastRenderedPageBreak/>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Spreadtrum, Sony, CMCC, NEC, Xiaomi, Panasonic, Intel, Huawei, HiSilicon, ZTE, Sanechips,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enovo, MotM, Apple, CATT, GOHIGH, 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Not support (2): vivo, Futurewei</w:t>
      </w:r>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we have already rejected the notion of optimizing or trying to limit the PSOs that the UE needs to monitored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ED037F">
        <w:rPr>
          <w:rFonts w:ascii="Calibri" w:hAnsi="Calibri" w:cs="Calibri"/>
          <w:b/>
          <w:bCs/>
          <w:color w:val="000000" w:themeColor="text1"/>
          <w:sz w:val="22"/>
          <w:highlight w:val="yellow"/>
        </w:rPr>
        <w:t>Proposal 1-2 (I):</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PSO(s) that a UE needs to additionally monitored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this is not our preference, we are fine with this proposal since now k definition is only most 2 occasion.</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“periodic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In addition, monitoring more than e.g.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1B307B7F"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Last point, the proposal is deviating the Rel.16 rule. It tries to push UE to monitor more than what is defined in Rel.16. So we support independent (pre-)configuration, which is aligned with Rel.16 rule.</w:t>
            </w:r>
          </w:p>
          <w:p w14:paraId="2DFE7C26" w14:textId="77777777" w:rsidR="003176C3" w:rsidRPr="00C83937" w:rsidRDefault="003176C3" w:rsidP="003176C3">
            <w:pPr>
              <w:autoSpaceDE w:val="0"/>
              <w:autoSpaceDN w:val="0"/>
              <w:jc w:val="both"/>
              <w:rPr>
                <w:rFonts w:ascii="Calibri" w:eastAsiaTheme="minorEastAsia" w:hAnsi="Calibri" w:cs="Calibri"/>
                <w:sz w:val="22"/>
                <w:lang w:eastAsia="zh-CN"/>
              </w:rPr>
            </w:pP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bl>
    <w:p w14:paraId="2B074937" w14:textId="77777777" w:rsidR="00ED037F" w:rsidRPr="0048639B" w:rsidRDefault="00ED037F"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T</w:t>
      </w:r>
      <w:r w:rsidRPr="00342F21">
        <w:rPr>
          <w:color w:val="000000" w:themeColor="text1"/>
          <w:vertAlign w:val="subscript"/>
        </w:rPr>
        <w:t>B</w:t>
      </w:r>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[n+T</w:t>
            </w:r>
            <w:r w:rsidRPr="001D309B">
              <w:rPr>
                <w:rFonts w:ascii="Times New Roman" w:hAnsi="Times New Roman"/>
                <w:color w:val="000000" w:themeColor="text1"/>
                <w:szCs w:val="20"/>
                <w:vertAlign w:val="subscript"/>
              </w:rPr>
              <w:t>A</w:t>
            </w:r>
            <w:r w:rsidRPr="001D309B">
              <w:rPr>
                <w:rFonts w:ascii="Times New Roman" w:hAnsi="Times New Roman"/>
                <w:color w:val="000000" w:themeColor="text1"/>
                <w:szCs w:val="20"/>
              </w:rPr>
              <w:t>, n+T</w:t>
            </w:r>
            <w:r w:rsidRPr="001D309B">
              <w:rPr>
                <w:rFonts w:ascii="Times New Roman" w:hAnsi="Times New Roman"/>
                <w:color w:val="000000" w:themeColor="text1"/>
                <w:szCs w:val="20"/>
                <w:vertAlign w:val="subscript"/>
              </w:rPr>
              <w:t>B</w:t>
            </w:r>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r w:rsidRPr="001D309B">
              <w:rPr>
                <w:rStyle w:val="Emphasis"/>
                <w:rFonts w:ascii="Times New Roman" w:hAnsi="Times New Roman"/>
                <w:color w:val="000000"/>
                <w:szCs w:val="20"/>
                <w:lang w:eastAsia="ko-KR"/>
              </w:rPr>
              <w:t>sl-MultiReserveResource</w:t>
            </w:r>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 xml:space="preserve">sufficient amount of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all of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is able to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lastRenderedPageBreak/>
              <w:t>When UE performs periodic-based and contiguous partial sensing schemes in a mode 2 Tx pool with periodic reservation for another TB (</w:t>
            </w:r>
            <w:r w:rsidRPr="00B30783">
              <w:rPr>
                <w:rStyle w:val="Emphasis"/>
                <w:rFonts w:ascii="Times New Roman" w:hAnsi="Times New Roman"/>
                <w:color w:val="000000"/>
                <w:szCs w:val="20"/>
                <w:lang w:eastAsia="ko-KR"/>
              </w:rPr>
              <w:t>sl-MultiReserveResource</w:t>
            </w:r>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r w:rsidRPr="00B30783">
              <w:rPr>
                <w:rStyle w:val="Emphasis"/>
                <w:rFonts w:ascii="Times New Roman" w:hAnsi="Times New Roman"/>
                <w:szCs w:val="20"/>
              </w:rPr>
              <w:t>P</w:t>
            </w:r>
            <w:r w:rsidRPr="00B30783">
              <w:rPr>
                <w:rFonts w:ascii="Times New Roman" w:hAnsi="Times New Roman"/>
                <w:szCs w:val="20"/>
              </w:rPr>
              <w:t>rsvp_TX</w:t>
            </w:r>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agreement reached in RAN1#106-e, </w:t>
      </w:r>
      <w:r w:rsidR="0027506F">
        <w:rPr>
          <w:rFonts w:ascii="Calibri" w:hAnsi="Calibri" w:cs="Calibri"/>
          <w:color w:val="000000" w:themeColor="text1"/>
          <w:sz w:val="22"/>
        </w:rPr>
        <w:t xml:space="preserve">there seems to be split of opinion of whether or not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6" w:name="_Hlk84954029"/>
            <w:r w:rsidRPr="003133A2">
              <w:rPr>
                <w:rStyle w:val="Strong"/>
                <w:rFonts w:ascii="Times New Roman" w:hAnsi="Times New Roman"/>
                <w:b w:val="0"/>
                <w:bCs w:val="0"/>
                <w:szCs w:val="20"/>
              </w:rPr>
              <w:t>When UE performs only contiguous partial sensing (CPS) in a mode 2 Tx pool with periodic reservation for another TB (</w:t>
            </w:r>
            <w:r w:rsidRPr="003133A2">
              <w:rPr>
                <w:rStyle w:val="Strong"/>
                <w:rFonts w:ascii="Times New Roman" w:hAnsi="Times New Roman"/>
                <w:b w:val="0"/>
                <w:bCs w:val="0"/>
                <w:i/>
                <w:iCs/>
                <w:szCs w:val="20"/>
              </w:rPr>
              <w:t>sl-MultiReserveResource</w:t>
            </w:r>
            <w:r w:rsidRPr="003133A2">
              <w:rPr>
                <w:rStyle w:val="Strong"/>
                <w:rFonts w:ascii="Times New Roman" w:hAnsi="Times New Roman"/>
                <w:b w:val="0"/>
                <w:bCs w:val="0"/>
                <w:szCs w:val="20"/>
              </w:rPr>
              <w:t>) disabled, and a resource (re)selection is triggered in slot n,</w:t>
            </w:r>
            <w:bookmarkEnd w:id="6"/>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r w:rsidRPr="003133A2">
              <w:rPr>
                <w:rStyle w:val="Strong"/>
                <w:rFonts w:ascii="Times New Roman" w:eastAsia="Times New Roman" w:hAnsi="Times New Roman"/>
                <w:b w:val="0"/>
                <w:bCs w:val="0"/>
                <w:i/>
                <w:iCs/>
                <w:szCs w:val="20"/>
              </w:rPr>
              <w:t>sl-MultiReserveResource</w:t>
            </w:r>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lastRenderedPageBreak/>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preadteum</w:t>
            </w:r>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and also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sparse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t</w:t>
            </w:r>
            <w:r w:rsidRPr="00AC5A68">
              <w:rPr>
                <w:rFonts w:ascii="Calibri" w:eastAsiaTheme="minorEastAsia" w:hAnsi="Calibri" w:cs="Calibri"/>
                <w:sz w:val="22"/>
                <w:vertAlign w:val="subscript"/>
                <w:lang w:val="en-US" w:eastAsia="zh-CN"/>
              </w:rPr>
              <w:t>Last</w:t>
            </w:r>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where t</w:t>
            </w:r>
            <w:r w:rsidRPr="00AC5A68">
              <w:rPr>
                <w:rFonts w:ascii="Calibri" w:eastAsiaTheme="minorEastAsia" w:hAnsi="Calibri" w:cs="Calibri"/>
                <w:sz w:val="22"/>
                <w:vertAlign w:val="subscript"/>
                <w:lang w:val="en-US" w:eastAsia="zh-CN"/>
              </w:rPr>
              <w:t>Last</w:t>
            </w:r>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why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Therefore,  Alt.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TE,Sanechips</w:t>
            </w:r>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where L can be pre-configured in order to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has to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For n+T</w:t>
            </w:r>
            <w:r w:rsidRPr="003301BC">
              <w:rPr>
                <w:rFonts w:ascii="Calibri" w:eastAsiaTheme="minorEastAsia" w:hAnsi="Calibri" w:cs="Calibri"/>
                <w:sz w:val="22"/>
                <w:vertAlign w:val="subscript"/>
                <w:lang w:val="en-US" w:eastAsia="zh-CN"/>
              </w:rPr>
              <w:t>B</w:t>
            </w:r>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So it should be up to UE implementation 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is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lastRenderedPageBreak/>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r w:rsidR="00B30783" w:rsidRPr="00B30783">
        <w:rPr>
          <w:rFonts w:asciiTheme="minorHAnsi" w:hAnsiTheme="minorHAnsi" w:cstheme="minorHAnsi"/>
          <w:i/>
          <w:iCs/>
          <w:color w:val="000000" w:themeColor="text1"/>
          <w:sz w:val="22"/>
          <w:szCs w:val="22"/>
        </w:rPr>
        <w:t>sl-MultiReserveResource</w:t>
      </w:r>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transmissions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Option 1: For the purpose of resource (re-)selection, the UE monitors slots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 xml:space="preserve">] and performs identification of candidate resources, in or after slot </w:t>
            </w:r>
            <w:r w:rsidRPr="00EB65A7">
              <w:rPr>
                <w:i/>
                <w:iCs/>
              </w:rPr>
              <w:t>n</w:t>
            </w:r>
            <w:r w:rsidRPr="00EB65A7">
              <w:t>+</w:t>
            </w:r>
            <w:r w:rsidRPr="00EB65A7">
              <w:rPr>
                <w:i/>
                <w:iCs/>
              </w:rPr>
              <w:t>T</w:t>
            </w:r>
            <w:r w:rsidRPr="00EB65A7">
              <w:rPr>
                <w:vertAlign w:val="subscript"/>
              </w:rPr>
              <w:t>B</w:t>
            </w:r>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lastRenderedPageBreak/>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is more in line with Approach 2, where the candidate resource set should be based on a set of Y candidate slots. We think that particular rules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could contain the  part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lastRenderedPageBreak/>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xml:space="preserve">’ in approach2 is a new Y-slot set determined for the CPS process regardless of if a new PBPS or existing PBPS is considered in the resource (re)selection </w:t>
            </w:r>
            <w:r>
              <w:rPr>
                <w:rFonts w:ascii="Calibri" w:eastAsiaTheme="minorEastAsia" w:hAnsi="Calibri" w:cs="Calibri"/>
                <w:sz w:val="22"/>
                <w:lang w:eastAsia="zh-CN"/>
              </w:rPr>
              <w:lastRenderedPageBreak/>
              <w:t>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C13B82" w:rsidP="001126BC">
            <w:pPr>
              <w:autoSpaceDE w:val="0"/>
              <w:autoSpaceDN w:val="0"/>
              <w:jc w:val="both"/>
              <w:rPr>
                <w:rFonts w:ascii="Calibri" w:eastAsiaTheme="minorEastAsia" w:hAnsi="Calibri" w:cs="Calibri"/>
                <w:sz w:val="22"/>
                <w:lang w:eastAsia="zh-CN"/>
              </w:rPr>
            </w:pPr>
            <w:r w:rsidRPr="00C13B82">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05pt;height:162.7pt;mso-width-percent:0;mso-height-percent:0;mso-width-percent:0;mso-height-percent:0" o:ole="">
                  <v:imagedata r:id="rId14" o:title=""/>
                </v:shape>
                <o:OLEObject Type="Embed" ProgID="Visio.Drawing.15" ShapeID="_x0000_i1025" DrawAspect="Content" ObjectID="_1695823160"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lastRenderedPageBreak/>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So the CPS window size 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Pr>
                <w:rFonts w:ascii="Calibri" w:eastAsiaTheme="minorEastAsia" w:hAnsi="Calibri" w:cs="Calibri"/>
                <w:sz w:val="22"/>
                <w:lang w:eastAsia="zh-CN"/>
              </w:rPr>
              <w:t xml:space="preserve">), but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lastRenderedPageBreak/>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strike/>
                  <w:color w:val="00B050"/>
                  <w:sz w:val="22"/>
                  <w:szCs w:val="22"/>
                  <w:lang w:eastAsia="zh-CN"/>
                </w:rPr>
                <m:t>, n+1)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First of all, a new set of Y slots is not quite helpful neither needed, given that the sensing occasion corresponding to the new candidate slots may locate before slot n and has passed. A new set of Y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window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lastRenderedPageBreak/>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as  described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alternative solve the issue ( alt1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We also support the details of when there are fewer than Ymin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Pr="002677D1">
              <w:rPr>
                <w:rFonts w:asciiTheme="minorHAnsi" w:hAnsiTheme="minorHAnsi" w:cstheme="minorHAnsi"/>
                <w:strike/>
                <w:color w:val="FF0000"/>
                <w:sz w:val="22"/>
                <w:szCs w:val="22"/>
                <w:lang w:val="en-US"/>
              </w:rPr>
              <w:t>Based on a minimum number of Y candidate slots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is initialized to all the slots of the set of 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r w:rsidRPr="00486312">
              <w:rPr>
                <w:rFonts w:asciiTheme="minorHAnsi" w:hAnsiTheme="minorHAnsi" w:cstheme="minorHAnsi"/>
                <w:i/>
                <w:iCs/>
                <w:strike/>
                <w:color w:val="FF0000"/>
                <w:sz w:val="22"/>
                <w:szCs w:val="22"/>
                <w:lang w:val="fr-FR"/>
              </w:rPr>
              <w:t>n</w:t>
            </w:r>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lastRenderedPageBreak/>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7"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7"/>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lastRenderedPageBreak/>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For TA/TB values in CPS-only case, it needs to be clarified that whether the two bullets in each approach correspond to definition 1&amp;2, respectively, and whether they will be down-selected. Since some bullets mentioned remaining RSW as shown in definition 1, and different steps are mixed together,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Similarly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Definition 2,  Approach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lastRenderedPageBreak/>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CATT,GOHIGH</w:t>
            </w:r>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is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Rel-16 definition of R1 assumes that UE already has sensing results, which isn’t always the case for Rel-17. If Definition 1 is used, the M_total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t>
            </w:r>
            <w:r>
              <w:rPr>
                <w:rFonts w:ascii="Calibri" w:eastAsiaTheme="minorEastAsia" w:hAnsi="Calibri" w:cs="Calibri"/>
                <w:sz w:val="22"/>
                <w:lang w:eastAsia="zh-CN"/>
              </w:rPr>
              <w:lastRenderedPageBreak/>
              <w:t xml:space="preserve">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of  Ymin. Since CPS only be effective for the next 31 slots, the minimum number of slots should be  equal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Also UE is 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etc).</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PDB-RSWmin</w:t>
            </w:r>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the CPS only case. Generally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Lenovo, MotM,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TE, Sanechips, Lenovo, MotM,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MotM,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MotM,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lastRenderedPageBreak/>
        <w:t xml:space="preserve">Alt.2: </w:t>
      </w:r>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2C0C6B9" w14:textId="77777777" w:rsidR="0078630D" w:rsidRPr="00B30783"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08945930" w14:textId="77777777" w:rsidR="0078630D" w:rsidRPr="00E5370E" w:rsidRDefault="0078630D" w:rsidP="0078630D">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3E2E3FD5"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F53AD77"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83274F7"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62BDED30"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2B4132E4" w14:textId="77777777" w:rsidR="0078630D" w:rsidRPr="009E1DBD"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4C34F9">
        <w:rPr>
          <w:rFonts w:asciiTheme="minorHAnsi" w:hAnsiTheme="minorHAnsi" w:cstheme="minorHAnsi"/>
          <w:color w:val="FF0000"/>
          <w:sz w:val="22"/>
          <w:szCs w:val="22"/>
        </w:rPr>
        <w:t>is determined by UE,</w:t>
      </w:r>
      <w:r>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Pr>
          <w:rFonts w:asciiTheme="minorHAnsi" w:hAnsiTheme="minorHAnsi" w:cstheme="minorHAnsi"/>
          <w:color w:val="FF0000"/>
          <w:sz w:val="22"/>
          <w:szCs w:val="22"/>
        </w:rPr>
        <w:t>,</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9E1DBD" w:rsidRDefault="0078630D" w:rsidP="0078630D">
      <w:pPr>
        <w:numPr>
          <w:ilvl w:val="5"/>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575E1C4C" w14:textId="77777777" w:rsidR="0078630D" w:rsidRPr="00D45A3A"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0708087" w14:textId="77777777" w:rsidR="0078630D" w:rsidRPr="00D45A3A" w:rsidRDefault="0078630D" w:rsidP="0078630D">
      <w:pPr>
        <w:numPr>
          <w:ilvl w:val="2"/>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06FF8A9F" w14:textId="77777777" w:rsidR="0078630D"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1475A57E"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7A282D"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FEAC83D"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5D1087A7"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lastRenderedPageBreak/>
        <w:t>FFS on X</w:t>
      </w:r>
    </w:p>
    <w:p w14:paraId="5E31026F"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19374454" w14:textId="77777777" w:rsidR="0078630D" w:rsidRPr="005E7198"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7845027C" w14:textId="77777777" w:rsidR="0078630D" w:rsidRPr="007A282D"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A7D4330" w14:textId="77777777" w:rsidR="0078630D" w:rsidRDefault="0078630D" w:rsidP="0078630D">
      <w:pPr>
        <w:numPr>
          <w:ilvl w:val="1"/>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28750E6" w14:textId="77777777" w:rsidR="0078630D" w:rsidRPr="005E7198" w:rsidRDefault="0078630D" w:rsidP="0078630D">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Y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In case the total number of slots is below a certain (pre-)defined threshold X:</w:t>
      </w:r>
    </w:p>
    <w:p w14:paraId="1C372D79" w14:textId="77777777" w:rsidR="0078630D" w:rsidRPr="005E7198" w:rsidRDefault="0078630D" w:rsidP="0078630D">
      <w:pPr>
        <w:numPr>
          <w:ilvl w:val="3"/>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are selected to fulfil the threshold X from</w:t>
      </w:r>
      <w:r w:rsidRPr="005E7198">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5E7198" w:rsidRDefault="0078630D" w:rsidP="0078630D">
      <w:pPr>
        <w:numPr>
          <w:ilvl w:val="2"/>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 1 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7EF606F2" w14:textId="77777777" w:rsidR="0078630D" w:rsidRPr="005E7198" w:rsidRDefault="0078630D" w:rsidP="0078630D">
      <w:pPr>
        <w:numPr>
          <w:ilvl w:val="3"/>
          <w:numId w:val="38"/>
        </w:numPr>
        <w:spacing w:after="60"/>
        <w:rPr>
          <w:rFonts w:asciiTheme="minorHAnsi" w:hAnsiTheme="minorHAnsi" w:cstheme="minorHAnsi"/>
          <w:color w:val="FF0000"/>
          <w:sz w:val="22"/>
          <w:szCs w:val="22"/>
        </w:rPr>
      </w:pP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9B5510" w:rsidRDefault="0078630D" w:rsidP="0078630D">
      <w:pPr>
        <w:numPr>
          <w:ilvl w:val="1"/>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 xml:space="preserve">Approach </w:t>
      </w:r>
      <w:r>
        <w:rPr>
          <w:rFonts w:asciiTheme="minorHAnsi" w:hAnsiTheme="minorHAnsi" w:cstheme="minorHAnsi"/>
          <w:color w:val="FF0000"/>
          <w:sz w:val="22"/>
          <w:szCs w:val="22"/>
          <w:lang w:val="en-US"/>
        </w:rPr>
        <w:t>4</w:t>
      </w:r>
      <w:r w:rsidRPr="009B5510">
        <w:rPr>
          <w:rFonts w:asciiTheme="minorHAnsi" w:hAnsiTheme="minorHAnsi" w:cstheme="minorHAnsi"/>
          <w:color w:val="FF0000"/>
          <w:sz w:val="22"/>
          <w:szCs w:val="22"/>
          <w:lang w:val="en-US"/>
        </w:rPr>
        <w:t>: Based on CPS-only</w:t>
      </w:r>
      <w:r>
        <w:rPr>
          <w:rFonts w:asciiTheme="minorHAnsi" w:hAnsiTheme="minorHAnsi" w:cstheme="minorHAnsi"/>
          <w:color w:val="FF0000"/>
          <w:sz w:val="22"/>
          <w:szCs w:val="22"/>
          <w:lang w:val="en-US"/>
        </w:rPr>
        <w:t xml:space="preserve"> + all available sensing results including PBPS</w:t>
      </w:r>
    </w:p>
    <w:p w14:paraId="15E46F07"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Candidate resource set (</w:t>
      </w: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9B5510">
        <w:rPr>
          <w:rFonts w:asciiTheme="minorHAnsi" w:hAnsiTheme="minorHAnsi" w:cstheme="minorHAnsi"/>
          <w:color w:val="FF0000"/>
          <w:sz w:val="22"/>
          <w:szCs w:val="22"/>
          <w:lang w:val="en-US"/>
        </w:rPr>
        <w:t xml:space="preserve">], where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hint="eastAsia"/>
          <w:color w:val="FF0000"/>
          <w:sz w:val="22"/>
          <w:szCs w:val="22"/>
          <w:lang w:val="en-US"/>
        </w:rPr>
        <w:t xml:space="preserve">length of remaining RSW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hint="eastAsia"/>
          <w:i/>
          <w:iCs/>
          <w:color w:val="FF0000"/>
          <w:sz w:val="22"/>
          <w:szCs w:val="22"/>
          <w:lang w:val="en-US"/>
        </w:rPr>
        <w:t>T</w:t>
      </w:r>
      <w:r w:rsidRPr="009B5510">
        <w:rPr>
          <w:rFonts w:asciiTheme="minorHAnsi" w:hAnsiTheme="minorHAnsi" w:cstheme="minorHAnsi" w:hint="eastAsia"/>
          <w:i/>
          <w:iCs/>
          <w:color w:val="FF0000"/>
          <w:sz w:val="22"/>
          <w:szCs w:val="22"/>
          <w:vertAlign w:val="subscript"/>
          <w:lang w:val="en-US"/>
        </w:rPr>
        <w:t>2min</w:t>
      </w:r>
      <w:r w:rsidRPr="009B5510">
        <w:rPr>
          <w:rFonts w:asciiTheme="minorHAnsi" w:hAnsiTheme="minorHAnsi" w:cstheme="minorHAnsi"/>
          <w:color w:val="FF0000"/>
          <w:sz w:val="22"/>
          <w:szCs w:val="22"/>
          <w:lang w:val="en-US"/>
        </w:rPr>
        <w:t>.</w:t>
      </w:r>
    </w:p>
    <w:p w14:paraId="77841B55" w14:textId="77777777" w:rsidR="0078630D" w:rsidRPr="009B5510" w:rsidRDefault="0078630D" w:rsidP="0078630D">
      <w:pPr>
        <w:numPr>
          <w:ilvl w:val="2"/>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 1 and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9B5510" w:rsidRDefault="0078630D" w:rsidP="0078630D">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my understanding, Approach 1 tries to use existing PBPS results as many as possible first but it will be a bit complicated to ensure 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 alt 1 means that the UE shall wait monitoring completion of many slots for transmission. It is not good for some traffic e.g.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34E3C32E"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3176C3">
            <w:pPr>
              <w:pStyle w:val="ListParagraph"/>
              <w:numPr>
                <w:ilvl w:val="0"/>
                <w:numId w:val="54"/>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19A38C2D"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3176C3">
            <w:pPr>
              <w:pStyle w:val="ListParagraph"/>
              <w:numPr>
                <w:ilvl w:val="0"/>
                <w:numId w:val="55"/>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Based on the above approach, and we’re aiming for unified approach, we suggest to add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Whether or not performing PBPS cannot be a condition for aperiodic transmission. We suggest to remove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lastRenderedPageBreak/>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f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r>
              <w:rPr>
                <w:rFonts w:ascii="Calibri" w:eastAsiaTheme="minorEastAsia" w:hAnsi="Calibri" w:cs="Calibri"/>
                <w:color w:val="000000" w:themeColor="text1"/>
                <w:sz w:val="22"/>
                <w:szCs w:val="22"/>
                <w:lang w:eastAsia="zh-CN"/>
              </w:rPr>
              <w:t>Thus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w:t>
            </w:r>
            <w:r>
              <w:rPr>
                <w:rFonts w:ascii="Calibri" w:eastAsiaTheme="minorEastAsia" w:hAnsi="Calibri" w:cs="Calibri"/>
                <w:sz w:val="22"/>
                <w:lang w:eastAsia="zh-CN"/>
              </w:rPr>
              <w:lastRenderedPageBreak/>
              <w:t>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r w:rsidRPr="002E6503">
              <w:rPr>
                <w:rFonts w:ascii="Calibri" w:eastAsiaTheme="minorEastAsia" w:hAnsi="Calibri" w:cs="Calibri"/>
                <w:b/>
                <w:bCs/>
                <w:color w:val="00B050"/>
                <w:sz w:val="22"/>
                <w:lang w:eastAsia="zh-CN"/>
              </w:rPr>
              <w:t>Zmin</w:t>
            </w:r>
            <w:r w:rsidRPr="002E6503">
              <w:rPr>
                <w:rFonts w:ascii="Calibri" w:eastAsiaTheme="minorEastAsia" w:hAnsi="Calibri" w:cs="Calibri"/>
                <w:b/>
                <w:bCs/>
                <w:sz w:val="22"/>
                <w:lang w:eastAsia="zh-CN"/>
              </w:rPr>
              <w:t xml:space="preserve">, the size of the set of 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Zmin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Ymin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002E6503">
              <w:rPr>
                <w:rFonts w:ascii="Calibri" w:eastAsiaTheme="minorEastAsia" w:hAnsi="Calibri" w:cs="Calibri"/>
                <w:sz w:val="22"/>
                <w:lang w:eastAsia="zh-CN"/>
              </w:rPr>
              <w:t>So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Z&lt;Zmin</w:t>
            </w:r>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ZTE,Sanechips</w:t>
            </w:r>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parameters provided by MAC layer such as the resource pool from which the resources are to be reported; L1 priority; the remaining packet delay budget; the number of sub-channels to be used for the PSSCH/PSCCH transmission in a slot ;optionally,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sensed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Ymin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and thus we do not think it is a complete solution</w:t>
            </w:r>
            <w:r>
              <w:rPr>
                <w:rFonts w:ascii="Calibri" w:eastAsiaTheme="minorEastAsia" w:hAnsi="Calibri" w:cs="Calibri"/>
                <w:sz w:val="22"/>
                <w:lang w:eastAsia="zh-CN"/>
              </w:rPr>
              <w:t>;</w:t>
            </w:r>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said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if the number of candidate slots from PBPS in remaining RSW is less than X, additional candidate resources will be fulfilled. However it is still not clear on how to fulfill the resources. A simple solution to fulfill the resource is to include all the single slot 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In our view Alt 4 can also include all the candidate slots from existing PBPS which is located in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Still our preference is same as first round. Approach 2 could contain the  part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Approach 3 since it includes a procedure where the selection window is selected in order to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r w:rsidR="00464F00" w14:paraId="712DDAA4" w14:textId="77777777" w:rsidTr="003D2A34">
        <w:tc>
          <w:tcPr>
            <w:tcW w:w="1393" w:type="dxa"/>
          </w:tcPr>
          <w:p w14:paraId="56FA0CDC" w14:textId="1B69733A"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2015" w:type="dxa"/>
          </w:tcPr>
          <w:p w14:paraId="51CC407E" w14:textId="3776272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 (from LG)</w:t>
            </w:r>
          </w:p>
        </w:tc>
        <w:tc>
          <w:tcPr>
            <w:tcW w:w="6226" w:type="dxa"/>
          </w:tcPr>
          <w:p w14:paraId="4AC7D329"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support LG’s Alt 4 for the CPS monitoring window since it is a common solution to the agreement made for PBPS+CPS for periodic transmissions.  The value of M can be based on priority, latency or measured CBR.</w:t>
            </w:r>
          </w:p>
          <w:p w14:paraId="6EFCB23E"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23D3032F" w14:textId="71368AF4"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lastRenderedPageBreak/>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Pr="007010E7">
        <w:rPr>
          <w:rFonts w:asciiTheme="minorHAnsi" w:hAnsiTheme="minorHAnsi" w:cstheme="minorHAnsi"/>
          <w:i/>
          <w:iCs/>
          <w:color w:val="000000" w:themeColor="text1"/>
          <w:sz w:val="22"/>
          <w:szCs w:val="22"/>
        </w:rPr>
        <w:t>sl-MultiReserveResource</w:t>
      </w:r>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lastRenderedPageBreak/>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1 means that the UE shall wait monitoring completion of many slots for transmission. It is not good for some traffic e.g.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for Approach 1, it’s not a unified approach in selecting the candidate resource sets, differently from the cases where periodic transmission is 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It turns out that UE actually prioritizes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difference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built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to have a (pre-)configured minimum sensing window in order to avoid packet collisions.</w:t>
            </w:r>
          </w:p>
          <w:p w14:paraId="0E5423F0" w14:textId="77777777" w:rsidR="008D65F2" w:rsidRDefault="008D65F2" w:rsidP="008D65F2">
            <w:pPr>
              <w:pStyle w:val="ListParagraph"/>
              <w:numPr>
                <w:ilvl w:val="1"/>
                <w:numId w:val="5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8D65F2">
            <w:pPr>
              <w:pStyle w:val="ListParagraph"/>
              <w:numPr>
                <w:ilvl w:val="0"/>
                <w:numId w:val="56"/>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also have a question for clarification, what is the intention of the parameter: </w:t>
            </w:r>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r w:rsidRPr="008D65F2">
              <w:rPr>
                <w:rFonts w:ascii="Calibri" w:eastAsiaTheme="minorEastAsia" w:hAnsi="Calibri" w:cs="Calibri"/>
                <w:sz w:val="22"/>
                <w:lang w:eastAsia="zh-CN"/>
              </w:rPr>
              <w:t xml:space="preserve"> </w:t>
            </w:r>
            <w:r w:rsidRPr="008D65F2">
              <w:rPr>
                <w:rFonts w:ascii="Calibri" w:eastAsiaTheme="minorEastAsia" w:hAnsi="Calibri" w:cs="Calibri"/>
                <w:sz w:val="22"/>
                <w:lang w:eastAsia="zh-CN"/>
              </w:rPr>
              <w:t>is the slot of the last retransmission of a TB or received HARQ feedback</w:t>
            </w:r>
          </w:p>
        </w:tc>
      </w:tr>
      <w:tr w:rsidR="00464F00" w14:paraId="03C827CA" w14:textId="77777777" w:rsidTr="00B774F7">
        <w:tc>
          <w:tcPr>
            <w:tcW w:w="1680" w:type="dxa"/>
          </w:tcPr>
          <w:p w14:paraId="1442AABE" w14:textId="520A8E8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5C9CF671" w14:textId="7A0AB43F"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w:t>
            </w:r>
          </w:p>
        </w:tc>
        <w:tc>
          <w:tcPr>
            <w:tcW w:w="6520" w:type="dxa"/>
          </w:tcPr>
          <w:p w14:paraId="07B1C19D"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CPS monitoring window, we think that the same solution for the previous 2 cases would work here as well, and prefer to maintain a common solution as much as possible. It also provides the option of a configurable sensing window.</w:t>
            </w:r>
          </w:p>
          <w:p w14:paraId="495D46BA"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0CA72877" w14:textId="4BD74319"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bl>
    <w:p w14:paraId="44A58387" w14:textId="77777777" w:rsidR="0078630D" w:rsidRPr="00AA7162" w:rsidRDefault="0078630D" w:rsidP="00C55A03"/>
    <w:p w14:paraId="1CB3A55E" w14:textId="7777777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lastRenderedPageBreak/>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w:t>
      </w:r>
      <w:r w:rsidR="003102A5">
        <w:rPr>
          <w:rFonts w:ascii="Calibri" w:hAnsi="Calibri" w:cs="Calibri"/>
          <w:color w:val="000000" w:themeColor="text1"/>
          <w:sz w:val="22"/>
        </w:rPr>
        <w:t>e</w:t>
      </w:r>
      <w:r w:rsidR="00732B74">
        <w:rPr>
          <w:rFonts w:ascii="Calibri" w:hAnsi="Calibri" w:cs="Calibri"/>
          <w:color w:val="000000" w:themeColor="text1"/>
          <w:sz w:val="22"/>
        </w:rPr>
        <w:t>s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366C3712" w14:textId="77777777"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70897FA8" w14:textId="77777777"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the information that the UE is performing</w:t>
            </w:r>
            <w:r>
              <w:rPr>
                <w:rFonts w:ascii="Calibri" w:hAnsi="Calibri" w:cs="Calibri"/>
                <w:sz w:val="22"/>
              </w:rPr>
              <w:t xml:space="preserve"> random resource selection so other U</w:t>
            </w:r>
            <w:r w:rsidR="003102A5">
              <w:rPr>
                <w:rFonts w:ascii="Calibri" w:hAnsi="Calibri" w:cs="Calibri"/>
                <w:sz w:val="22"/>
              </w:rPr>
              <w:t>e</w:t>
            </w:r>
            <w:r>
              <w:rPr>
                <w:rFonts w:ascii="Calibri" w:hAnsi="Calibri" w:cs="Calibri"/>
                <w:sz w:val="22"/>
              </w:rPr>
              <w:t>s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Rel-16 U</w:t>
            </w:r>
            <w:r w:rsidR="003102A5">
              <w:rPr>
                <w:rFonts w:ascii="Calibri" w:hAnsi="Calibri" w:cs="Calibri"/>
                <w:sz w:val="22"/>
              </w:rPr>
              <w:t>e</w:t>
            </w:r>
            <w:r>
              <w:rPr>
                <w:rFonts w:ascii="Calibri" w:hAnsi="Calibri" w:cs="Calibri"/>
                <w:sz w:val="22"/>
              </w:rPr>
              <w:t>s will simply ignore this new information. Rel-16 U</w:t>
            </w:r>
            <w:r w:rsidR="003102A5">
              <w:rPr>
                <w:rFonts w:ascii="Calibri" w:hAnsi="Calibri" w:cs="Calibri"/>
                <w:sz w:val="22"/>
              </w:rPr>
              <w:t>e</w:t>
            </w:r>
            <w:r>
              <w:rPr>
                <w:rFonts w:ascii="Calibri" w:hAnsi="Calibri" w:cs="Calibri"/>
                <w:sz w:val="22"/>
              </w:rPr>
              <w:t>s will be able to receive the SCI 1</w:t>
            </w:r>
            <w:r w:rsidRPr="003102A5">
              <w:rPr>
                <w:rFonts w:ascii="Calibri" w:hAnsi="Calibri" w:cs="Calibri"/>
                <w:sz w:val="22"/>
                <w:vertAlign w:val="superscript"/>
              </w:rPr>
              <w:t>st</w:t>
            </w:r>
            <w:r>
              <w:rPr>
                <w:rFonts w:ascii="Calibri" w:hAnsi="Calibri" w:cs="Calibri"/>
                <w:sz w:val="22"/>
              </w:rPr>
              <w:t xml:space="preserve"> stage from Rel-17 U</w:t>
            </w:r>
            <w:r w:rsidR="003102A5">
              <w:rPr>
                <w:rFonts w:ascii="Calibri" w:hAnsi="Calibri" w:cs="Calibri"/>
                <w:sz w:val="22"/>
              </w:rPr>
              <w:t>e</w:t>
            </w:r>
            <w:r>
              <w:rPr>
                <w:rFonts w:ascii="Calibri" w:hAnsi="Calibri" w:cs="Calibri"/>
                <w:sz w:val="22"/>
              </w:rPr>
              <w:t>s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lastRenderedPageBreak/>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w:t>
            </w:r>
            <w:r w:rsidR="003102A5">
              <w:rPr>
                <w:rFonts w:ascii="Calibri" w:hAnsi="Calibri" w:cs="Calibri"/>
                <w:sz w:val="22"/>
              </w:rPr>
              <w:t>e</w:t>
            </w:r>
            <w:r>
              <w:rPr>
                <w:rFonts w:ascii="Calibri" w:hAnsi="Calibri" w:cs="Calibri"/>
                <w:sz w:val="22"/>
              </w:rPr>
              <w:t xml:space="preserve">s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820FF3D"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74EC6E7F"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lastRenderedPageBreak/>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(e.g. UE1) with priority P1 which is higher than the priority threshold can use random resource selection in a RP, that will affect the performance of other U</w:t>
            </w:r>
            <w:r w:rsidR="003102A5">
              <w:rPr>
                <w:rFonts w:ascii="Calibri" w:eastAsiaTheme="minorEastAsia" w:hAnsi="Calibri" w:cs="Calibri"/>
                <w:sz w:val="22"/>
                <w:lang w:eastAsia="zh-CN"/>
              </w:rPr>
              <w:t>e</w:t>
            </w:r>
            <w:r>
              <w:rPr>
                <w:rFonts w:ascii="Calibri" w:eastAsiaTheme="minorEastAsia" w:hAnsi="Calibri" w:cs="Calibri"/>
                <w:sz w:val="22"/>
                <w:lang w:eastAsia="zh-CN"/>
              </w:rPr>
              <w:t>s which has higher priority than P1 since other UE cannot perform resource reselection based on re-evaluation/pre-emption checking to avoid collision with UE1.  Only U</w:t>
            </w:r>
            <w:r w:rsidR="003102A5">
              <w:rPr>
                <w:rFonts w:ascii="Calibri" w:eastAsiaTheme="minorEastAsia" w:hAnsi="Calibri" w:cs="Calibri"/>
                <w:sz w:val="22"/>
                <w:lang w:eastAsia="zh-CN"/>
              </w:rPr>
              <w:t>e</w:t>
            </w:r>
            <w:r>
              <w:rPr>
                <w:rFonts w:ascii="Calibri" w:eastAsiaTheme="minorEastAsia" w:hAnsi="Calibri" w:cs="Calibri"/>
                <w:sz w:val="22"/>
                <w:lang w:eastAsia="zh-CN"/>
              </w:rPr>
              <w:t>s with lower priority than P1 can avoid collision with UE1. That means UE1 (with priority P1) will only collides with other U</w:t>
            </w:r>
            <w:r w:rsidR="003102A5">
              <w:rPr>
                <w:rFonts w:ascii="Calibri" w:eastAsiaTheme="minorEastAsia" w:hAnsi="Calibri" w:cs="Calibri"/>
                <w:sz w:val="22"/>
                <w:lang w:eastAsia="zh-CN"/>
              </w:rPr>
              <w:t>e</w:t>
            </w:r>
            <w:r>
              <w:rPr>
                <w:rFonts w:ascii="Calibri" w:eastAsiaTheme="minorEastAsia" w:hAnsi="Calibri" w:cs="Calibri"/>
                <w:sz w:val="22"/>
                <w:lang w:eastAsia="zh-CN"/>
              </w:rPr>
              <w:t xml:space="preserve">s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w:t>
            </w:r>
            <w:r w:rsidR="003102A5">
              <w:rPr>
                <w:rFonts w:ascii="Calibri" w:hAnsi="Calibri" w:cs="Calibri"/>
                <w:sz w:val="22"/>
              </w:rPr>
              <w:t>e</w:t>
            </w:r>
            <w:r>
              <w:rPr>
                <w:rFonts w:ascii="Calibri" w:hAnsi="Calibri" w:cs="Calibri"/>
                <w:sz w:val="22"/>
              </w:rPr>
              <w:t>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Adding SCI bits to indicate sensing capability doesn’t work since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can’t identify newly added SCI bits. On the contrary, increasing PHY priority for a UE with random selection is a feasible choice for backward compatibility with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-stage SCI. This can increase the capability of a Rel-17 UE with random resource selection to protect itself from being pre-empted by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Accordingly, to retain proper operations between Rel-17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8"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8"/>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3DD04239"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798969DB" w14:textId="77777777"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27AEFF01"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7F799A5B"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49BD13C4"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75AC127A"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654DCF13" w14:textId="77777777"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6E5714BB"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DC33323" w14:textId="77777777"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9" w:name="OLE_LINK19"/>
            <w:r>
              <w:rPr>
                <w:rFonts w:ascii="Calibri" w:hAnsi="Calibri" w:cs="Calibri"/>
                <w:sz w:val="22"/>
              </w:rPr>
              <w:t>move forward</w:t>
            </w:r>
            <w:bookmarkEnd w:id="9"/>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w:t>
            </w:r>
            <w:r w:rsidR="003102A5">
              <w:rPr>
                <w:rFonts w:ascii="Calibri" w:eastAsiaTheme="minorEastAsia" w:hAnsi="Calibri" w:cs="Calibri"/>
                <w:sz w:val="22"/>
                <w:lang w:eastAsia="zh-CN"/>
              </w:rPr>
              <w:t>e</w:t>
            </w:r>
            <w:r>
              <w:rPr>
                <w:rFonts w:ascii="Calibri" w:eastAsiaTheme="minorEastAsia" w:hAnsi="Calibri" w:cs="Calibri"/>
                <w:sz w:val="22"/>
                <w:lang w:eastAsia="zh-CN"/>
              </w:rPr>
              <w:t>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All U</w:t>
            </w:r>
            <w:r w:rsidR="003102A5" w:rsidRPr="000473E2">
              <w:rPr>
                <w:rFonts w:asciiTheme="minorHAnsi" w:hAnsiTheme="minorHAnsi" w:cstheme="minorHAnsi"/>
                <w:szCs w:val="20"/>
              </w:rPr>
              <w:t>e</w:t>
            </w:r>
            <w:r w:rsidRPr="000473E2">
              <w:rPr>
                <w:rFonts w:asciiTheme="minorHAnsi" w:hAnsiTheme="minorHAnsi" w:cstheme="minorHAnsi"/>
                <w:szCs w:val="20"/>
              </w:rPr>
              <w:t xml:space="preserv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0"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0"/>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1"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1"/>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lastRenderedPageBreak/>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54F472F6"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40EB3D01"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We still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rel 16 and resource pool from Rel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6B249E" w:rsidRDefault="00F240F6" w:rsidP="00F240F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0401F6">
              <w:rPr>
                <w:rFonts w:ascii="Calibri" w:hAnsi="Calibri" w:cs="Calibri"/>
                <w:color w:val="FF0000"/>
                <w:sz w:val="22"/>
              </w:rPr>
              <w:t xml:space="preserve">a subset of </w:t>
            </w:r>
            <w:r w:rsidRPr="006B249E">
              <w:rPr>
                <w:rFonts w:ascii="Calibri" w:hAnsi="Calibri" w:cs="Calibri"/>
                <w:color w:val="000000" w:themeColor="text1"/>
                <w:sz w:val="22"/>
              </w:rPr>
              <w:t>the resource pool, below or within which random resource selection is allowed.</w:t>
            </w:r>
          </w:p>
          <w:p w14:paraId="387ADEB4" w14:textId="77777777" w:rsidR="00F240F6" w:rsidRDefault="00F240F6" w:rsidP="00F240F6">
            <w:pPr>
              <w:pStyle w:val="ListParagraph"/>
              <w:numPr>
                <w:ilvl w:val="1"/>
                <w:numId w:val="17"/>
              </w:numPr>
              <w:autoSpaceDE w:val="0"/>
              <w:autoSpaceDN w:val="0"/>
              <w:ind w:leftChars="0"/>
              <w:jc w:val="both"/>
              <w:rPr>
                <w:rFonts w:ascii="Calibri" w:hAnsi="Calibri" w:cs="Calibri"/>
                <w:color w:val="FF0000"/>
                <w:sz w:val="22"/>
              </w:rPr>
            </w:pPr>
            <w:r w:rsidRPr="000401F6">
              <w:rPr>
                <w:rFonts w:ascii="Calibri" w:hAnsi="Calibri" w:cs="Calibri"/>
                <w:color w:val="FF0000"/>
                <w:sz w:val="22"/>
              </w:rPr>
              <w:t>Multiple subsets are supported with independent configuration of the priority threshold or a range of priority level.</w:t>
            </w:r>
          </w:p>
          <w:p w14:paraId="5CBE752F" w14:textId="77777777" w:rsidR="00F240F6" w:rsidRPr="000401F6" w:rsidRDefault="00F240F6" w:rsidP="00F240F6">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FFS: whether must have a subset of resource pool without priority restriction.</w:t>
            </w:r>
          </w:p>
          <w:p w14:paraId="11A26518" w14:textId="77777777" w:rsidR="00F240F6"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E0CF51B" w14:textId="77777777" w:rsidR="00F240F6" w:rsidRPr="00225918"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We support Option 1; however, we still prefer to keep the FFS. We don’t believe that using the exceptional pool will be a solution nor a good idea. Exceptional pools are used by all U</w:t>
            </w:r>
            <w:r w:rsidR="003102A5">
              <w:rPr>
                <w:rFonts w:ascii="Calibri" w:hAnsi="Calibri" w:cs="Calibri"/>
                <w:sz w:val="22"/>
              </w:rPr>
              <w:t>e</w:t>
            </w:r>
            <w:r>
              <w:rPr>
                <w:rFonts w:ascii="Calibri" w:hAnsi="Calibri" w:cs="Calibri"/>
                <w:sz w:val="22"/>
              </w:rPr>
              <w:t xml:space="preserve">s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77777777" w:rsidR="00C8706A" w:rsidRDefault="00C8706A" w:rsidP="00C8706A">
      <w:pPr>
        <w:pStyle w:val="Heading3"/>
      </w:pPr>
      <w:r>
        <w:t>Proposals before 2</w:t>
      </w:r>
      <w:r w:rsidRPr="00530971">
        <w:rPr>
          <w:vertAlign w:val="superscript"/>
        </w:rPr>
        <w:t>nd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Default="00C8706A" w:rsidP="00C8706A">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(II),</w:t>
      </w:r>
    </w:p>
    <w:p w14:paraId="02BE3478"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Supportive/acceptable (</w:t>
      </w:r>
      <w:r w:rsidR="00A911E1">
        <w:rPr>
          <w:rFonts w:ascii="Calibri" w:hAnsi="Calibri" w:cs="Calibri"/>
          <w:sz w:val="22"/>
        </w:rPr>
        <w:t>20</w:t>
      </w:r>
      <w:r>
        <w:rPr>
          <w:rFonts w:ascii="Calibri" w:hAnsi="Calibri" w:cs="Calibri"/>
          <w:sz w:val="22"/>
        </w:rPr>
        <w:t xml:space="preserve">): DCM, LGE, Spreadtrum, Sony, CMCC, NEC, Xiaomi, </w:t>
      </w:r>
      <w:r w:rsidR="007E3E3E">
        <w:rPr>
          <w:rFonts w:ascii="Calibri" w:hAnsi="Calibri" w:cs="Calibri"/>
          <w:sz w:val="22"/>
        </w:rPr>
        <w:t xml:space="preserve">Panasonic, Intel, Samsung/Futurewei (resource subset), </w:t>
      </w:r>
      <w:r w:rsidR="007E3E3E">
        <w:rPr>
          <w:rFonts w:ascii="Calibri" w:eastAsiaTheme="minorEastAsia" w:hAnsi="Calibri" w:cs="Calibri" w:hint="eastAsia"/>
          <w:sz w:val="22"/>
          <w:lang w:eastAsia="zh-CN"/>
        </w:rPr>
        <w:t>H</w:t>
      </w:r>
      <w:r w:rsidR="007E3E3E">
        <w:rPr>
          <w:rFonts w:ascii="Calibri" w:eastAsiaTheme="minorEastAsia" w:hAnsi="Calibri" w:cs="Calibri"/>
          <w:sz w:val="22"/>
          <w:lang w:eastAsia="zh-CN"/>
        </w:rPr>
        <w:t xml:space="preserve">uawei, HiSilicon, </w:t>
      </w:r>
      <w:r w:rsidR="007E3E3E">
        <w:rPr>
          <w:rFonts w:ascii="Calibri" w:eastAsiaTheme="minorEastAsia" w:hAnsi="Calibri" w:cs="Calibri" w:hint="eastAsia"/>
          <w:sz w:val="22"/>
          <w:lang w:eastAsia="zh-CN"/>
        </w:rPr>
        <w:t>Z</w:t>
      </w:r>
      <w:r w:rsidR="007E3E3E">
        <w:rPr>
          <w:rFonts w:ascii="Calibri" w:eastAsiaTheme="minorEastAsia" w:hAnsi="Calibri" w:cs="Calibri"/>
          <w:sz w:val="22"/>
          <w:lang w:eastAsia="zh-CN"/>
        </w:rPr>
        <w:t>TE, Sanechips, Fraunhofer, CATT, GOHIGH, InterDigital</w:t>
      </w:r>
      <w:r w:rsidR="00A911E1">
        <w:rPr>
          <w:rFonts w:ascii="Calibri" w:eastAsiaTheme="minorEastAsia" w:hAnsi="Calibri" w:cs="Calibri"/>
          <w:sz w:val="22"/>
          <w:lang w:eastAsia="zh-CN"/>
        </w:rPr>
        <w:t>, Convida</w:t>
      </w:r>
    </w:p>
    <w:p w14:paraId="55EF8714"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(prefer either option 2, 2’ or 7) (</w:t>
      </w:r>
      <w:r w:rsidR="00A911E1">
        <w:rPr>
          <w:rFonts w:ascii="Calibri" w:hAnsi="Calibri" w:cs="Calibri"/>
          <w:sz w:val="22"/>
        </w:rPr>
        <w:t>9</w:t>
      </w:r>
      <w:r>
        <w:rPr>
          <w:rFonts w:ascii="Calibri" w:hAnsi="Calibri" w:cs="Calibri"/>
          <w:sz w:val="22"/>
        </w:rPr>
        <w:t xml:space="preserve">): Fujitsu, OPPO, vivo, </w:t>
      </w:r>
      <w:r w:rsidR="007E3E3E">
        <w:rPr>
          <w:rFonts w:ascii="Calibri" w:hAnsi="Calibri" w:cs="Calibri"/>
          <w:sz w:val="22"/>
        </w:rPr>
        <w:t>Ericsson, MediaTek, Apple, Qualcomm</w:t>
      </w:r>
      <w:r w:rsidR="00A911E1">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Pr>
          <w:rFonts w:ascii="Calibri" w:hAnsi="Calibri" w:cs="Calibri"/>
          <w:b/>
          <w:bCs/>
          <w:color w:val="000000" w:themeColor="text1"/>
          <w:sz w:val="22"/>
          <w:highlight w:val="yellow"/>
        </w:rPr>
        <w:t>II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6241FFC9" w14:textId="77777777" w:rsidR="00C8706A" w:rsidRPr="006B249E" w:rsidRDefault="00C8706A" w:rsidP="00C870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w:t>
      </w:r>
      <w:r w:rsidRPr="00C8706A">
        <w:rPr>
          <w:rFonts w:ascii="Calibri" w:hAnsi="Calibri" w:cs="Calibri"/>
          <w:strike/>
          <w:color w:val="FF0000"/>
          <w:sz w:val="22"/>
        </w:rPr>
        <w:t>or a range of priority levels</w:t>
      </w:r>
      <w:r w:rsidRPr="00C8706A">
        <w:rPr>
          <w:rFonts w:ascii="Calibri" w:hAnsi="Calibri" w:cs="Calibri"/>
          <w:color w:val="FF0000"/>
          <w:sz w:val="22"/>
        </w:rPr>
        <w:t xml:space="preserve"> </w:t>
      </w:r>
      <w:r w:rsidRPr="006B249E">
        <w:rPr>
          <w:rFonts w:ascii="Calibri" w:hAnsi="Calibri" w:cs="Calibri"/>
          <w:color w:val="000000" w:themeColor="text1"/>
          <w:sz w:val="22"/>
        </w:rPr>
        <w:t>is (pre-)configured for the resource pool</w:t>
      </w:r>
      <w:r w:rsidR="007E3E3E" w:rsidRPr="007E3E3E">
        <w:rPr>
          <w:rFonts w:ascii="Calibri" w:hAnsi="Calibri" w:cs="Calibri"/>
          <w:color w:val="FF0000"/>
          <w:sz w:val="22"/>
        </w:rPr>
        <w:t xml:space="preserve"> or a subset of resources</w:t>
      </w:r>
      <w:r w:rsidRPr="006B249E">
        <w:rPr>
          <w:rFonts w:ascii="Calibri" w:hAnsi="Calibri" w:cs="Calibri"/>
          <w:color w:val="000000" w:themeColor="text1"/>
          <w:sz w:val="22"/>
        </w:rPr>
        <w:t xml:space="preserve">, below </w:t>
      </w:r>
      <w:r w:rsidRPr="00C8706A">
        <w:rPr>
          <w:rFonts w:ascii="Calibri" w:hAnsi="Calibri" w:cs="Calibri"/>
          <w:strike/>
          <w:color w:val="FF0000"/>
          <w:sz w:val="22"/>
        </w:rPr>
        <w:t>or within</w:t>
      </w:r>
      <w:r w:rsidRPr="00C8706A">
        <w:rPr>
          <w:rFonts w:ascii="Calibri" w:hAnsi="Calibri" w:cs="Calibri"/>
          <w:color w:val="FF0000"/>
          <w:sz w:val="22"/>
        </w:rPr>
        <w:t xml:space="preserve"> </w:t>
      </w:r>
      <w:r w:rsidRPr="006B249E">
        <w:rPr>
          <w:rFonts w:ascii="Calibri" w:hAnsi="Calibri" w:cs="Calibri"/>
          <w:color w:val="000000" w:themeColor="text1"/>
          <w:sz w:val="22"/>
        </w:rPr>
        <w:t>which random resource selection is allowed.</w:t>
      </w:r>
    </w:p>
    <w:p w14:paraId="18FEB1E4" w14:textId="77777777" w:rsidR="00C8706A" w:rsidRPr="00687DE3"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7DFB3292" w14:textId="77777777" w:rsidR="00C8706A"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w:t>
      </w:r>
      <w:r w:rsidRPr="007E3E3E">
        <w:rPr>
          <w:rFonts w:ascii="Calibri" w:hAnsi="Calibri" w:cs="Calibri"/>
          <w:strike/>
          <w:color w:val="FF0000"/>
          <w:sz w:val="22"/>
        </w:rPr>
        <w:t xml:space="preserve"> or the range of priority values</w:t>
      </w:r>
      <w:r w:rsidRPr="00C8706A">
        <w:rPr>
          <w:rFonts w:ascii="Calibri" w:hAnsi="Calibri" w:cs="Calibri"/>
          <w:color w:val="FF0000"/>
          <w:sz w:val="22"/>
        </w:rPr>
        <w:t xml:space="preserve">, </w:t>
      </w:r>
      <w:r w:rsidRPr="00C8706A">
        <w:rPr>
          <w:rFonts w:ascii="Calibri" w:eastAsiaTheme="minorEastAsia" w:hAnsi="Calibri" w:cs="Calibri"/>
          <w:color w:val="FF0000"/>
          <w:sz w:val="22"/>
          <w:lang w:eastAsia="zh-CN"/>
        </w:rPr>
        <w:t>i</w:t>
      </w:r>
      <w:r w:rsidRPr="000F7860">
        <w:rPr>
          <w:rFonts w:ascii="Calibri" w:eastAsiaTheme="minorEastAsia" w:hAnsi="Calibri" w:cs="Calibri"/>
          <w:color w:val="FF0000"/>
          <w:sz w:val="22"/>
          <w:lang w:eastAsia="zh-CN"/>
        </w:rPr>
        <w:t xml:space="preserve">ncluding </w:t>
      </w:r>
      <w:r>
        <w:rPr>
          <w:rFonts w:ascii="Calibri" w:eastAsiaTheme="minorEastAsia" w:hAnsi="Calibri" w:cs="Calibri"/>
          <w:color w:val="FF0000"/>
          <w:sz w:val="22"/>
          <w:lang w:eastAsia="zh-CN"/>
        </w:rPr>
        <w:t>priority threshold value</w:t>
      </w:r>
      <w:r w:rsidR="007E3E3E">
        <w:rPr>
          <w:rFonts w:ascii="Calibri" w:eastAsiaTheme="minorEastAsia" w:hAnsi="Calibri" w:cs="Calibri"/>
          <w:color w:val="FF0000"/>
          <w:sz w:val="22"/>
          <w:lang w:eastAsia="zh-CN"/>
        </w:rPr>
        <w:t>s</w:t>
      </w:r>
      <w:r>
        <w:rPr>
          <w:rFonts w:ascii="Calibri" w:eastAsiaTheme="minorEastAsia" w:hAnsi="Calibri" w:cs="Calibri"/>
          <w:color w:val="FF0000"/>
          <w:sz w:val="22"/>
          <w:lang w:eastAsia="zh-CN"/>
        </w:rPr>
        <w:t xml:space="preserve"> 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Pr>
          <w:rFonts w:ascii="Calibri" w:hAnsi="Calibri" w:cs="Calibri"/>
          <w:color w:val="000000" w:themeColor="text1"/>
          <w:sz w:val="22"/>
        </w:rPr>
        <w:t>)</w:t>
      </w:r>
    </w:p>
    <w:p w14:paraId="28CFF477" w14:textId="77777777" w:rsidR="00483A43" w:rsidRDefault="00483A43"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lastRenderedPageBreak/>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For R17 power saving 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 xml:space="preserv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4BF0A306" w14:textId="77777777"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9AAF0CC" w14:textId="77777777"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5DE4B739"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F489F65" w14:textId="77777777"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5017EAEA" w14:textId="77777777"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6FB277A"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1C265BC6"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069B7680"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w:t>
            </w:r>
            <w:r w:rsidR="003102A5">
              <w:rPr>
                <w:rFonts w:ascii="Calibri" w:hAnsi="Calibri" w:cs="Calibri"/>
                <w:sz w:val="22"/>
              </w:rPr>
              <w:t>e</w:t>
            </w:r>
            <w:r>
              <w:rPr>
                <w:rFonts w:ascii="Calibri" w:hAnsi="Calibri" w:cs="Calibri"/>
                <w:sz w:val="22"/>
              </w:rPr>
              <w:t>s’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w:t>
            </w:r>
            <w:r>
              <w:rPr>
                <w:rFonts w:ascii="Calibri" w:hAnsi="Calibri" w:cs="Calibri"/>
                <w:color w:val="000000" w:themeColor="text1"/>
                <w:sz w:val="22"/>
              </w:rPr>
              <w:lastRenderedPageBreak/>
              <w:t>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w:t>
            </w:r>
            <w:r w:rsidR="003102A5">
              <w:rPr>
                <w:rFonts w:ascii="Calibri" w:eastAsiaTheme="minorEastAsia" w:hAnsi="Calibri" w:cs="Calibri"/>
                <w:sz w:val="22"/>
                <w:lang w:eastAsia="zh-CN"/>
              </w:rPr>
              <w:t>e</w:t>
            </w:r>
            <w:r>
              <w:rPr>
                <w:rFonts w:ascii="Calibri" w:eastAsiaTheme="minorEastAsia" w:hAnsi="Calibri" w:cs="Calibri"/>
                <w:sz w:val="22"/>
                <w:lang w:eastAsia="zh-CN"/>
              </w:rPr>
              <w:t>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r w:rsidR="003102A5">
              <w:rPr>
                <w:rFonts w:eastAsia="Gulim"/>
                <w:lang w:eastAsia="ko-KR"/>
              </w:rPr>
              <w:t>ehaviour</w:t>
            </w:r>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r w:rsidR="003102A5">
              <w:rPr>
                <w:rStyle w:val="CommentReference"/>
                <w:rFonts w:ascii="Times New Roman" w:hAnsi="Times New Roman"/>
              </w:rPr>
              <w:t>ehaviour</w:t>
            </w:r>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lastRenderedPageBreak/>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Lenovo&amp;MotM</w:t>
            </w:r>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670CB02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6CCF9333"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w:t>
            </w:r>
            <w:r>
              <w:rPr>
                <w:rFonts w:ascii="Calibri" w:hAnsi="Calibri" w:cs="Calibri"/>
                <w:sz w:val="22"/>
              </w:rPr>
              <w:lastRenderedPageBreak/>
              <w:t>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0F47F34"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159E98A"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160F812"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6391EE43" w14:textId="77777777"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706E71DB" w14:textId="77777777"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812BF84" w14:textId="77777777"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624A0697" w14:textId="77777777"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Comments:</w:t>
      </w:r>
    </w:p>
    <w:p w14:paraId="4CEBAE50" w14:textId="77777777"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88B1CA4" w14:textId="77777777"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5BD6706E" w14:textId="77777777"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4CA41649"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w:t>
      </w:r>
      <w:r w:rsidR="003102A5">
        <w:rPr>
          <w:rFonts w:ascii="Calibri" w:hAnsi="Calibri" w:cs="Calibri"/>
          <w:sz w:val="22"/>
        </w:rPr>
        <w:t>’</w:t>
      </w:r>
      <w:r w:rsidRPr="00895191">
        <w:rPr>
          <w:rFonts w:ascii="Calibri" w:hAnsi="Calibri" w:cs="Calibri"/>
          <w:sz w:val="22"/>
        </w:rPr>
        <w:t>,r_1^</w:t>
      </w:r>
      <w:r w:rsidR="003102A5">
        <w:rPr>
          <w:rFonts w:ascii="Calibri" w:hAnsi="Calibri" w:cs="Calibri"/>
          <w:sz w:val="22"/>
        </w:rPr>
        <w:t>’</w:t>
      </w:r>
      <w:r w:rsidRPr="00895191">
        <w:rPr>
          <w:rFonts w:ascii="Calibri" w:hAnsi="Calibri" w:cs="Calibri"/>
          <w:sz w:val="22"/>
        </w:rPr>
        <w:t>,r_2^</w:t>
      </w:r>
      <w:r w:rsidR="003102A5">
        <w:rPr>
          <w:rFonts w:ascii="Calibri" w:hAnsi="Calibri" w:cs="Calibri"/>
          <w:sz w:val="22"/>
        </w:rPr>
        <w:t>’</w:t>
      </w:r>
      <w:r w:rsidRPr="00895191">
        <w:rPr>
          <w:rFonts w:ascii="Calibri" w:hAnsi="Calibri" w:cs="Calibri"/>
          <w:sz w:val="22"/>
        </w:rPr>
        <w:t>,…).</w:t>
      </w:r>
    </w:p>
    <w:p w14:paraId="4DF7BEB1" w14:textId="77777777"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capturing our comment aiming for not deviating from Rel.16 rule. One comment is that it’s not wholly up to UE implementation whether or not to perform re-evaluation for non-initial transmission – it depends on the conditions. To be clear on this point, we suggest to replace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B774F7">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B774F7">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val="en-US"/>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case,  modify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B774F7">
            <w:pPr>
              <w:pStyle w:val="ListParagraph"/>
              <w:numPr>
                <w:ilvl w:val="0"/>
                <w:numId w:val="50"/>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B774F7">
            <w:pPr>
              <w:pStyle w:val="ListParagraph"/>
              <w:numPr>
                <w:ilvl w:val="1"/>
                <w:numId w:val="50"/>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0D341A49" w14:textId="77777777" w:rsidR="00513909" w:rsidRDefault="00513909" w:rsidP="00B774F7">
            <w:pPr>
              <w:pStyle w:val="ListParagraph"/>
              <w:numPr>
                <w:ilvl w:val="2"/>
                <w:numId w:val="50"/>
              </w:numPr>
              <w:ind w:leftChars="0"/>
              <w:contextualSpacing/>
              <w:rPr>
                <w:szCs w:val="20"/>
                <w:lang w:val="en-US"/>
              </w:rPr>
            </w:pPr>
            <w:r>
              <w:rPr>
                <w:lang w:val="en-US"/>
              </w:rPr>
              <w:t>Re-evaluations before the moment ‘m-T3’ or after ‘m-T3’ but before ‘m’ are not precluded and are up to UE implementation</w:t>
            </w:r>
          </w:p>
          <w:p w14:paraId="22E11878" w14:textId="77777777" w:rsidR="00513909" w:rsidRDefault="00513909" w:rsidP="00B774F7">
            <w:pPr>
              <w:pStyle w:val="ListParagraph"/>
              <w:numPr>
                <w:ilvl w:val="3"/>
                <w:numId w:val="50"/>
              </w:numPr>
              <w:ind w:leftChars="0"/>
              <w:contextualSpacing/>
              <w:rPr>
                <w:lang w:val="en-US"/>
              </w:rPr>
            </w:pPr>
            <w:r>
              <w:rPr>
                <w:lang w:val="en-US"/>
              </w:rPr>
              <w:t>FFS whether to mandate a UE to perform Step 1 checking every slot before ‘m-T3’</w:t>
            </w:r>
          </w:p>
          <w:p w14:paraId="3074850B" w14:textId="77777777" w:rsidR="00513909" w:rsidRDefault="00513909" w:rsidP="00B774F7">
            <w:pPr>
              <w:pStyle w:val="ListParagraph"/>
              <w:numPr>
                <w:ilvl w:val="2"/>
                <w:numId w:val="50"/>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B774F7">
            <w:pPr>
              <w:pStyle w:val="ListParagraph"/>
              <w:numPr>
                <w:ilvl w:val="0"/>
                <w:numId w:val="50"/>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B774F7">
            <w:pPr>
              <w:numPr>
                <w:ilvl w:val="0"/>
                <w:numId w:val="51"/>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B774F7">
            <w:pPr>
              <w:numPr>
                <w:ilvl w:val="1"/>
                <w:numId w:val="51"/>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B774F7">
            <w:pPr>
              <w:numPr>
                <w:ilvl w:val="1"/>
                <w:numId w:val="51"/>
              </w:numPr>
              <w:rPr>
                <w:rFonts w:eastAsia="Times New Roman"/>
                <w:highlight w:val="yellow"/>
                <w:lang w:eastAsia="ko-KR"/>
              </w:rPr>
            </w:pPr>
            <w:r>
              <w:rPr>
                <w:rFonts w:eastAsia="Times New Roman"/>
                <w:highlight w:val="yellow"/>
                <w:lang w:eastAsia="ko-KR"/>
              </w:rPr>
              <w:lastRenderedPageBreak/>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B774F7">
            <w:pPr>
              <w:numPr>
                <w:ilvl w:val="1"/>
                <w:numId w:val="51"/>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2" w:name="_Hlk85097452"/>
            <w:r>
              <w:rPr>
                <w:rFonts w:ascii="Calibri" w:eastAsiaTheme="minorEastAsia" w:hAnsi="Calibri" w:cs="Calibri"/>
                <w:sz w:val="22"/>
                <w:lang w:eastAsia="zh-CN"/>
              </w:rPr>
              <w:t>Lenovo&amp;MotM</w:t>
            </w:r>
            <w:bookmarkEnd w:id="12"/>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925B11">
            <w:pPr>
              <w:pStyle w:val="0Maintext"/>
              <w:numPr>
                <w:ilvl w:val="0"/>
                <w:numId w:val="17"/>
              </w:numPr>
              <w:spacing w:after="0" w:afterAutospacing="0"/>
              <w:ind w:left="1440"/>
            </w:pPr>
            <w:r>
              <w:rPr>
                <w:color w:val="FF0000"/>
                <w:sz w:val="22"/>
              </w:rPr>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at least the partial sensing UE shall be allowed to perform re-evaluation/pre-emption checking for the initial transmission. For retransmission, and also following Rel-16 UE, the partial sensing UE shall be allowed NOT to perform re-evaluation/pre-emption checking (up to UE implementation), at least for periodic traffic. The Rel-17 partial sensing is a power saving feature. The UE shall be allowed to save power by skipping re-evalution/pre-emption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we also have the same view as QC, Rel-16 is not relevant for the PS 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lastRenderedPageBreak/>
        <w:t>FL observations and comments based on inputs received in Sec. 3.4.2:</w:t>
      </w:r>
    </w:p>
    <w:p w14:paraId="262DEFD0" w14:textId="77777777" w:rsidR="002756F7" w:rsidRDefault="002756F7" w:rsidP="002756F7">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4-1 (II), </w:t>
      </w:r>
    </w:p>
    <w:p w14:paraId="4B55CEE3" w14:textId="77777777" w:rsidR="004A73D0"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Support/acceptable: DCM, [Sharp], LGE, </w:t>
      </w:r>
      <w:r w:rsidR="004F53F1">
        <w:rPr>
          <w:rFonts w:ascii="Calibri" w:hAnsi="Calibri" w:cs="Calibri"/>
          <w:sz w:val="22"/>
        </w:rPr>
        <w:t xml:space="preserve">OPPO, Sony, NEC, vivo, Xiaomi, Panasonic, Intel, Huawei, HiSilicon, ZTE, Sanechips, Ericsson, MediaTek, </w:t>
      </w:r>
      <w:r w:rsidR="004F53F1">
        <w:rPr>
          <w:rFonts w:ascii="Calibri" w:eastAsiaTheme="minorEastAsia" w:hAnsi="Calibri" w:cs="Calibri"/>
          <w:sz w:val="22"/>
          <w:lang w:eastAsia="zh-CN"/>
        </w:rPr>
        <w:t>Lenovo, MotM, Apple, CATT, GOHIGH, Qualcomm</w:t>
      </w:r>
      <w:r w:rsidR="00513909">
        <w:rPr>
          <w:rFonts w:ascii="Calibri" w:eastAsiaTheme="minorEastAsia" w:hAnsi="Calibri" w:cs="Calibri"/>
          <w:sz w:val="22"/>
          <w:lang w:eastAsia="zh-CN"/>
        </w:rPr>
        <w:t>, Futurewei</w:t>
      </w:r>
      <w:r w:rsidR="00925B11">
        <w:rPr>
          <w:rFonts w:ascii="Calibri" w:eastAsiaTheme="minorEastAsia" w:hAnsi="Calibri" w:cs="Calibri"/>
          <w:sz w:val="22"/>
          <w:lang w:eastAsia="zh-CN"/>
        </w:rPr>
        <w:t>, Convida, Nokia, NSB</w:t>
      </w:r>
    </w:p>
    <w:p w14:paraId="35EEA984" w14:textId="77777777" w:rsidR="004A73D0" w:rsidRPr="00A2470F"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Not support: </w:t>
      </w:r>
      <w:r w:rsidR="004F53F1">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756F7">
      <w:pPr>
        <w:pStyle w:val="0Maintext"/>
        <w:numPr>
          <w:ilvl w:val="0"/>
          <w:numId w:val="1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Some confusions were raised on what was the intended / specified behaviour for resource re-evaluation in R16 in an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sidR="00823126">
        <w:rPr>
          <w:rFonts w:ascii="Calibri" w:hAnsi="Calibri" w:cs="Calibri"/>
          <w:b/>
          <w:bCs/>
          <w:sz w:val="22"/>
          <w:szCs w:val="22"/>
          <w:highlight w:val="yellow"/>
        </w:rPr>
        <w:t>V</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823126">
      <w:pPr>
        <w:pStyle w:val="0Maintext"/>
        <w:numPr>
          <w:ilvl w:val="0"/>
          <w:numId w:val="1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p w14:paraId="6417353B" w14:textId="77777777" w:rsidR="005A5183" w:rsidRPr="005A5183" w:rsidRDefault="005A5183"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 xml:space="preserve">specified rules / conditions (e.g., total number of sensing slots in DRX inactive time is greater than a threshold, using different set of (pre-)configured settings for </w:t>
      </w:r>
      <w:r>
        <w:rPr>
          <w:rFonts w:ascii="Calibri" w:hAnsi="Calibri" w:cs="Calibri"/>
          <w:color w:val="000000" w:themeColor="text1"/>
          <w:sz w:val="22"/>
        </w:rPr>
        <w:lastRenderedPageBreak/>
        <w:t>sensing during SL DRX inactive time, only the most recent PSO is monitored, only after resource (re)selection trigger, etc.)</w:t>
      </w:r>
    </w:p>
    <w:p w14:paraId="7D4AA08E" w14:textId="77777777"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6FB05639" w14:textId="77777777"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w:t>
            </w:r>
            <w:r>
              <w:rPr>
                <w:rFonts w:ascii="Calibri" w:hAnsi="Calibri" w:cs="Calibri"/>
                <w:sz w:val="22"/>
              </w:rPr>
              <w:lastRenderedPageBreak/>
              <w:t xml:space="preserve">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lastRenderedPageBreak/>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w:t>
            </w:r>
            <w:r w:rsidR="003102A5" w:rsidRPr="00865F79">
              <w:rPr>
                <w:rFonts w:ascii="Calibri" w:hAnsi="Calibri" w:cs="Calibri"/>
                <w:sz w:val="22"/>
                <w:lang w:eastAsia="ko-KR"/>
              </w:rPr>
              <w:t>e</w:t>
            </w:r>
            <w:r w:rsidRPr="00865F79">
              <w:rPr>
                <w:rFonts w:ascii="Calibri" w:hAnsi="Calibri" w:cs="Calibri"/>
                <w:sz w:val="22"/>
                <w:lang w:eastAsia="ko-KR"/>
              </w:rPr>
              <w:t>s</w:t>
            </w:r>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prefer some simply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00415D5E">
        <w:rPr>
          <w:rFonts w:ascii="Calibri" w:hAnsi="Calibri" w:cs="Calibri"/>
          <w:sz w:val="22"/>
        </w:rPr>
        <w:t>Question</w:t>
      </w:r>
      <w:r>
        <w:rPr>
          <w:rFonts w:ascii="Calibri" w:hAnsi="Calibri" w:cs="Calibri"/>
          <w:sz w:val="22"/>
        </w:rPr>
        <w:t xml:space="preserve"> 5-1 (UE sensing during SL DRX inactive time), </w:t>
      </w:r>
    </w:p>
    <w:p w14:paraId="5252B76A" w14:textId="77777777"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A5344C2" w14:textId="77777777"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7781ABDA" w14:textId="77777777" w:rsidR="00E74DE5" w:rsidRPr="009F7F04" w:rsidRDefault="00E74DE5" w:rsidP="00E74DE5">
      <w:pPr>
        <w:pStyle w:val="ListParagraph"/>
        <w:numPr>
          <w:ilvl w:val="1"/>
          <w:numId w:val="17"/>
        </w:numPr>
        <w:autoSpaceDE w:val="0"/>
        <w:autoSpaceDN w:val="0"/>
        <w:spacing w:line="259" w:lineRule="auto"/>
        <w:ind w:leftChars="0"/>
        <w:jc w:val="both"/>
        <w:rPr>
          <w:rFonts w:ascii="Calibri" w:hAnsi="Calibri" w:cs="Calibri"/>
          <w:sz w:val="22"/>
          <w:lang w:val="de-DE"/>
        </w:rPr>
      </w:pPr>
      <w:r w:rsidRPr="009F7F04">
        <w:rPr>
          <w:rFonts w:ascii="Calibri" w:hAnsi="Calibri" w:cs="Calibri"/>
          <w:sz w:val="22"/>
          <w:lang w:val="de-DE"/>
        </w:rPr>
        <w:t>Option 3</w:t>
      </w:r>
      <w:r w:rsidR="006511DD" w:rsidRPr="009F7F04">
        <w:rPr>
          <w:rFonts w:ascii="Calibri" w:hAnsi="Calibri" w:cs="Calibri"/>
          <w:sz w:val="22"/>
          <w:lang w:val="de-DE"/>
        </w:rPr>
        <w:t xml:space="preserve"> (5)</w:t>
      </w:r>
      <w:r w:rsidRPr="009F7F04">
        <w:rPr>
          <w:rFonts w:ascii="Calibri" w:hAnsi="Calibri" w:cs="Calibri"/>
          <w:sz w:val="22"/>
          <w:lang w:val="de-DE"/>
        </w:rPr>
        <w:t xml:space="preserve">: Ericsson, QC, </w:t>
      </w:r>
      <w:r w:rsidRPr="009F7F04">
        <w:rPr>
          <w:rFonts w:ascii="Calibri" w:eastAsiaTheme="minorEastAsia" w:hAnsi="Calibri" w:cs="Calibri" w:hint="eastAsia"/>
          <w:sz w:val="22"/>
          <w:lang w:val="de-DE" w:eastAsia="zh-CN"/>
        </w:rPr>
        <w:t>S</w:t>
      </w:r>
      <w:r w:rsidRPr="009F7F04">
        <w:rPr>
          <w:rFonts w:ascii="Calibri" w:eastAsiaTheme="minorEastAsia" w:hAnsi="Calibri" w:cs="Calibri"/>
          <w:sz w:val="22"/>
          <w:lang w:val="de-DE" w:eastAsia="zh-CN"/>
        </w:rPr>
        <w:t xml:space="preserve">preadtrum, </w:t>
      </w:r>
      <w:r w:rsidRPr="009F7F04">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w:t>
            </w:r>
            <w:r w:rsidR="003102A5">
              <w:rPr>
                <w:rFonts w:ascii="Calibri" w:eastAsia="Malgun Gothic" w:hAnsi="Calibri" w:cs="Calibri"/>
                <w:sz w:val="22"/>
                <w:lang w:eastAsia="ko-KR"/>
              </w:rPr>
              <w:t>e</w:t>
            </w:r>
            <w:r>
              <w:rPr>
                <w:rFonts w:ascii="Calibri" w:eastAsia="Malgun Gothic" w:hAnsi="Calibri" w:cs="Calibri"/>
                <w:sz w:val="22"/>
                <w:lang w:eastAsia="ko-KR"/>
              </w:rPr>
              <w:t>s in generating interference. For example, SL-DRX UE can decide not to perform inactive-time partial sensing, while TX-only UE should perform the required partial sensing even though those two U</w:t>
            </w:r>
            <w:r w:rsidR="003102A5">
              <w:rPr>
                <w:rFonts w:ascii="Calibri" w:eastAsia="Malgun Gothic" w:hAnsi="Calibri" w:cs="Calibri"/>
                <w:sz w:val="22"/>
                <w:lang w:eastAsia="ko-KR"/>
              </w:rPr>
              <w:t>e</w:t>
            </w:r>
            <w:r>
              <w:rPr>
                <w:rFonts w:ascii="Calibri" w:eastAsia="Malgun Gothic" w:hAnsi="Calibri" w:cs="Calibri"/>
                <w:sz w:val="22"/>
                <w:lang w:eastAsia="ko-KR"/>
              </w:rPr>
              <w:t>s are related to the same service. In this case, TX-only UE consumes more power for sensing than SL-DRX UE that causes more interferences to the other U</w:t>
            </w:r>
            <w:r w:rsidR="003102A5">
              <w:rPr>
                <w:rFonts w:ascii="Calibri" w:eastAsia="Malgun Gothic" w:hAnsi="Calibri" w:cs="Calibri"/>
                <w:sz w:val="22"/>
                <w:lang w:eastAsia="ko-KR"/>
              </w:rPr>
              <w:t>e</w:t>
            </w:r>
            <w:r>
              <w:rPr>
                <w:rFonts w:ascii="Calibri" w:eastAsia="Malgun Gothic" w:hAnsi="Calibri" w:cs="Calibri"/>
                <w:sz w:val="22"/>
                <w:lang w:eastAsia="ko-KR"/>
              </w:rPr>
              <w:t>s.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A64E0A"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4A2EAE5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A911E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for sensing during its SL DRX inactive time according to one or more specified rules / </w:t>
            </w:r>
            <w:r w:rsidRPr="00A911E1">
              <w:rPr>
                <w:rFonts w:ascii="Calibri" w:hAnsi="Calibri" w:cs="Calibri"/>
                <w:color w:val="000000" w:themeColor="text1"/>
                <w:sz w:val="22"/>
              </w:rPr>
              <w:t>conditions.</w:t>
            </w:r>
          </w:p>
          <w:p w14:paraId="5C9A25C0"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sidRPr="00A911E1">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A911E1">
              <w:rPr>
                <w:rFonts w:ascii="Calibri" w:hAnsi="Calibri" w:cs="Calibri"/>
                <w:color w:val="FF0000"/>
                <w:sz w:val="22"/>
              </w:rPr>
              <w:t>total number of sensing slots in DRX inactive time is smaller than a threshold, CBR</w:t>
            </w:r>
            <w:r w:rsidRPr="00055F7B">
              <w:rPr>
                <w:rFonts w:ascii="Calibri" w:hAnsi="Calibri" w:cs="Calibri"/>
                <w:color w:val="FF0000"/>
                <w:sz w:val="22"/>
              </w:rPr>
              <w:t>/CR is higher than a threshold, the priority of the TB to be transmitted is higher than a threshold,</w:t>
            </w:r>
            <w:r w:rsidRPr="00055F7B">
              <w:rPr>
                <w:rFonts w:ascii="Calibri" w:hAnsi="Calibri" w:cs="Calibri"/>
                <w:color w:val="000000" w:themeColor="text1"/>
                <w:sz w:val="22"/>
              </w:rPr>
              <w:t xml:space="preserve"> etc.)</w:t>
            </w:r>
          </w:p>
          <w:p w14:paraId="20A72B6A"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Option 1 is a special case of option 2, e.g. when the condition is set to be “minus infinite”, all 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Thus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1B27E4">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Option-3 when the SL-DRX inactive time fully overlaps with the sensing window. It’s not clear what that would mean for UE behaviour. Would the UE be allowed to perform partial sensing without any sensing measurements.</w:t>
            </w:r>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For Alt2, the rule can be simple ,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Default="00415D5E" w:rsidP="00415D5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5-1 (I)</w:t>
      </w:r>
      <w:r w:rsidR="00C366D1">
        <w:rPr>
          <w:rFonts w:ascii="Calibri" w:hAnsi="Calibri" w:cs="Calibri"/>
          <w:sz w:val="22"/>
        </w:rPr>
        <w:t xml:space="preserve"> summary of inputs are captured below.</w:t>
      </w:r>
      <w:r>
        <w:rPr>
          <w:rFonts w:ascii="Calibri" w:hAnsi="Calibri" w:cs="Calibri"/>
          <w:sz w:val="22"/>
        </w:rPr>
        <w:t xml:space="preserve"> </w:t>
      </w:r>
    </w:p>
    <w:p w14:paraId="631D0B1F" w14:textId="77777777" w:rsidR="003E68E0"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1 (no pre-configurability at all)</w:t>
      </w:r>
      <w:r w:rsidR="003E68E0">
        <w:rPr>
          <w:rFonts w:ascii="Calibri" w:hAnsi="Calibri" w:cs="Calibri"/>
          <w:sz w:val="22"/>
        </w:rPr>
        <w:t xml:space="preserve">: LGE, </w:t>
      </w:r>
      <w:r>
        <w:rPr>
          <w:rFonts w:ascii="Calibri" w:hAnsi="Calibri" w:cs="Calibri"/>
          <w:sz w:val="22"/>
        </w:rPr>
        <w:t xml:space="preserve">Xiaomi, Intel, Samsung,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r w:rsidR="00B71F03">
        <w:rPr>
          <w:rFonts w:ascii="Calibri" w:eastAsiaTheme="minorEastAsia" w:hAnsi="Calibri" w:cs="Calibri"/>
          <w:sz w:val="22"/>
          <w:lang w:eastAsia="zh-CN"/>
        </w:rPr>
        <w:t>, Ericsson (min sensing window)</w:t>
      </w:r>
      <w:r w:rsidR="00D350E7">
        <w:rPr>
          <w:rFonts w:ascii="Calibri" w:eastAsiaTheme="minorEastAsia" w:hAnsi="Calibri" w:cs="Calibri"/>
          <w:sz w:val="22"/>
          <w:lang w:eastAsia="zh-CN"/>
        </w:rPr>
        <w:t xml:space="preserve"> (7)</w:t>
      </w:r>
    </w:p>
    <w:p w14:paraId="6C40976D"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2 (no pre-configurability at all): Huawei</w:t>
      </w:r>
      <w:r w:rsidR="00012453">
        <w:rPr>
          <w:rFonts w:ascii="Calibri" w:hAnsi="Calibri" w:cs="Calibri"/>
          <w:sz w:val="22"/>
        </w:rPr>
        <w:t>/</w:t>
      </w:r>
      <w:r>
        <w:rPr>
          <w:rFonts w:ascii="Calibri" w:hAnsi="Calibri" w:cs="Calibri"/>
          <w:sz w:val="22"/>
        </w:rPr>
        <w:t>HiSilicon</w:t>
      </w:r>
      <w:r w:rsidR="00012453">
        <w:rPr>
          <w:rFonts w:ascii="Calibri" w:hAnsi="Calibri" w:cs="Calibri"/>
          <w:sz w:val="22"/>
        </w:rPr>
        <w:t>/</w:t>
      </w:r>
      <w:r w:rsidR="00012453">
        <w:rPr>
          <w:rFonts w:ascii="Calibri" w:eastAsiaTheme="minorEastAsia" w:hAnsi="Calibri" w:cs="Calibri"/>
          <w:sz w:val="22"/>
          <w:lang w:eastAsia="zh-CN"/>
        </w:rPr>
        <w:t>Fraunhofer</w:t>
      </w:r>
      <w:r>
        <w:rPr>
          <w:rFonts w:ascii="Calibri" w:hAnsi="Calibri" w:cs="Calibri"/>
          <w:sz w:val="22"/>
        </w:rPr>
        <w:t xml:space="preserve"> (merged Option 1), </w:t>
      </w:r>
      <w:r w:rsidR="001C27DF">
        <w:rPr>
          <w:rFonts w:ascii="Calibri" w:hAnsi="Calibri" w:cs="Calibri"/>
          <w:sz w:val="22"/>
        </w:rPr>
        <w:t xml:space="preserve">vivo, </w:t>
      </w:r>
      <w:r w:rsidR="00012453">
        <w:rPr>
          <w:rFonts w:ascii="Calibri" w:eastAsiaTheme="minorEastAsia" w:hAnsi="Calibri" w:cs="Calibri"/>
          <w:sz w:val="22"/>
          <w:lang w:eastAsia="zh-CN"/>
        </w:rPr>
        <w:t>MediaTek</w:t>
      </w:r>
      <w:r w:rsidR="00D350E7">
        <w:rPr>
          <w:rFonts w:ascii="Calibri" w:eastAsiaTheme="minorEastAsia" w:hAnsi="Calibri" w:cs="Calibri"/>
          <w:sz w:val="22"/>
          <w:lang w:eastAsia="zh-CN"/>
        </w:rPr>
        <w:t>, Apple, CATT, GOHIGH, InterDigital, Futurewei (</w:t>
      </w:r>
      <w:r w:rsidR="001C27DF">
        <w:rPr>
          <w:rFonts w:ascii="Calibri" w:eastAsiaTheme="minorEastAsia" w:hAnsi="Calibri" w:cs="Calibri"/>
          <w:sz w:val="22"/>
          <w:lang w:eastAsia="zh-CN"/>
        </w:rPr>
        <w:t>10</w:t>
      </w:r>
      <w:r w:rsidR="00D350E7">
        <w:rPr>
          <w:rFonts w:ascii="Calibri" w:eastAsiaTheme="minorEastAsia" w:hAnsi="Calibri" w:cs="Calibri"/>
          <w:sz w:val="22"/>
          <w:lang w:eastAsia="zh-CN"/>
        </w:rPr>
        <w:t>)</w:t>
      </w:r>
    </w:p>
    <w:p w14:paraId="04FE1CDF"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Only Option 3 (no pre-configurability at all): </w:t>
      </w:r>
      <w:r w:rsidR="00D350E7">
        <w:rPr>
          <w:rFonts w:ascii="Calibri" w:eastAsiaTheme="minorEastAsia" w:hAnsi="Calibri" w:cs="Calibri"/>
          <w:sz w:val="22"/>
          <w:lang w:eastAsia="zh-CN"/>
        </w:rPr>
        <w:t>Qualcomm, Nokia, NSB (3)</w:t>
      </w:r>
    </w:p>
    <w:p w14:paraId="23A65C9F" w14:textId="77777777" w:rsidR="00C366D1" w:rsidRDefault="00C366D1"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2 and 3 (acceptable as a compromise</w:t>
      </w:r>
      <w:r w:rsidR="001C27DF">
        <w:rPr>
          <w:rFonts w:ascii="Calibri" w:hAnsi="Calibri" w:cs="Calibri"/>
          <w:sz w:val="22"/>
        </w:rPr>
        <w:t>)</w:t>
      </w:r>
      <w:r>
        <w:rPr>
          <w:rFonts w:ascii="Calibri" w:hAnsi="Calibri" w:cs="Calibri"/>
          <w:sz w:val="22"/>
        </w:rPr>
        <w:t xml:space="preserve">: DCM, </w:t>
      </w:r>
      <w:r w:rsidRPr="00C2496C">
        <w:rPr>
          <w:rFonts w:ascii="Calibri" w:hAnsi="Calibri" w:cs="Calibri" w:hint="eastAsia"/>
          <w:sz w:val="22"/>
        </w:rPr>
        <w:t>S</w:t>
      </w:r>
      <w:r w:rsidRPr="00C2496C">
        <w:rPr>
          <w:rFonts w:ascii="Calibri" w:hAnsi="Calibri" w:cs="Calibri"/>
          <w:sz w:val="22"/>
        </w:rPr>
        <w:t>preadtrum</w:t>
      </w:r>
      <w:r>
        <w:rPr>
          <w:rFonts w:ascii="Calibri" w:hAnsi="Calibri" w:cs="Calibri"/>
          <w:sz w:val="22"/>
        </w:rPr>
        <w:t>, NEC, Panasonic (4)</w:t>
      </w:r>
    </w:p>
    <w:p w14:paraId="403C0FC9" w14:textId="77777777" w:rsidR="003C42EE"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(Pre-)configurable between Option 1 and 2: Fujitsu, </w:t>
      </w:r>
      <w:r w:rsidR="00012453">
        <w:rPr>
          <w:rFonts w:ascii="Calibri" w:eastAsiaTheme="minorEastAsia" w:hAnsi="Calibri" w:cs="Calibri"/>
          <w:sz w:val="22"/>
          <w:lang w:eastAsia="zh-CN"/>
        </w:rPr>
        <w:t xml:space="preserve">Fraunhofer, </w:t>
      </w:r>
      <w:r w:rsidR="00B75A14">
        <w:rPr>
          <w:rFonts w:ascii="Calibri" w:eastAsiaTheme="minorEastAsia" w:hAnsi="Calibri" w:cs="Calibri"/>
          <w:sz w:val="22"/>
          <w:lang w:eastAsia="zh-CN"/>
        </w:rPr>
        <w:t>MediaTek</w:t>
      </w:r>
      <w:r w:rsidR="00D350E7">
        <w:rPr>
          <w:rFonts w:ascii="Calibri" w:eastAsiaTheme="minorEastAsia" w:hAnsi="Calibri" w:cs="Calibri"/>
          <w:sz w:val="22"/>
          <w:lang w:eastAsia="zh-CN"/>
        </w:rPr>
        <w:t>, InterDigital (4)</w:t>
      </w:r>
    </w:p>
    <w:p w14:paraId="5B366B8F"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and 3: OPPO</w:t>
      </w:r>
    </w:p>
    <w:p w14:paraId="51C9291C"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745E2" w:rsidRPr="00B745E2">
        <w:rPr>
          <w:rFonts w:ascii="Calibri" w:hAnsi="Calibri" w:cs="Calibri"/>
          <w:color w:val="000000" w:themeColor="text1"/>
          <w:sz w:val="22"/>
        </w:rPr>
        <w:t xml:space="preserve">Is the following rule/condition acceptable as a simple </w:t>
      </w:r>
      <w:r w:rsidR="001C27DF">
        <w:rPr>
          <w:rFonts w:ascii="Calibri" w:hAnsi="Calibri" w:cs="Calibri"/>
          <w:color w:val="000000" w:themeColor="text1"/>
          <w:sz w:val="22"/>
        </w:rPr>
        <w:t>solution</w:t>
      </w:r>
      <w:r w:rsidR="00B745E2" w:rsidRPr="00B745E2">
        <w:rPr>
          <w:rFonts w:ascii="Calibri" w:hAnsi="Calibri" w:cs="Calibri"/>
          <w:color w:val="000000" w:themeColor="text1"/>
          <w:sz w:val="22"/>
        </w:rPr>
        <w:t xml:space="preserve"> for Option 2</w:t>
      </w:r>
      <w:r w:rsidR="00B745E2">
        <w:rPr>
          <w:rFonts w:ascii="Calibri" w:hAnsi="Calibri" w:cs="Calibri"/>
          <w:color w:val="000000" w:themeColor="text1"/>
          <w:sz w:val="22"/>
        </w:rPr>
        <w:t xml:space="preserve"> </w:t>
      </w:r>
      <w:r w:rsidR="001C27DF">
        <w:rPr>
          <w:rFonts w:ascii="Calibri" w:hAnsi="Calibri" w:cs="Calibri"/>
          <w:color w:val="000000" w:themeColor="text1"/>
          <w:sz w:val="22"/>
        </w:rPr>
        <w:t xml:space="preserve">and as our final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B745E2">
      <w:pPr>
        <w:pStyle w:val="ListParagraph"/>
        <w:numPr>
          <w:ilvl w:val="0"/>
          <w:numId w:val="52"/>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012"/>
        <w:gridCol w:w="1211"/>
        <w:gridCol w:w="7408"/>
      </w:tblGrid>
      <w:tr w:rsidR="00B745E2" w14:paraId="4CE57C36" w14:textId="77777777" w:rsidTr="00B44BBD">
        <w:tc>
          <w:tcPr>
            <w:tcW w:w="485"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33"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882"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B44BBD">
        <w:tc>
          <w:tcPr>
            <w:tcW w:w="485"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633"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3" w:name="OLE_LINK3"/>
            <w:r w:rsidRPr="00120CD1">
              <w:rPr>
                <w:rFonts w:ascii="Calibri" w:eastAsiaTheme="minorEastAsia" w:hAnsi="Calibri" w:cs="Calibri"/>
                <w:sz w:val="22"/>
                <w:lang w:eastAsia="zh-CN"/>
              </w:rPr>
              <w:t>are overlapped with SL DRX inactive time</w:t>
            </w:r>
            <w:bookmarkEnd w:id="13"/>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bee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B44BBD">
        <w:tc>
          <w:tcPr>
            <w:tcW w:w="485"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633"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882"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B44BBD">
        <w:tc>
          <w:tcPr>
            <w:tcW w:w="485"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33"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882"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B44BBD">
        <w:tc>
          <w:tcPr>
            <w:tcW w:w="485"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33"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882"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to have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816B48">
            <w:pPr>
              <w:pStyle w:val="ListParagraph"/>
              <w:numPr>
                <w:ilvl w:val="0"/>
                <w:numId w:val="52"/>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816B48">
            <w:pPr>
              <w:pStyle w:val="ListParagraph"/>
              <w:numPr>
                <w:ilvl w:val="0"/>
                <w:numId w:val="52"/>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E73B5F">
            <w:pPr>
              <w:pStyle w:val="ListParagraph"/>
              <w:numPr>
                <w:ilvl w:val="1"/>
                <w:numId w:val="52"/>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B44BBD">
        <w:tc>
          <w:tcPr>
            <w:tcW w:w="485"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ZTE, Sanechips</w:t>
            </w:r>
          </w:p>
        </w:tc>
        <w:tc>
          <w:tcPr>
            <w:tcW w:w="633"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882"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Given the remaining time on this topic, overall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t>
            </w:r>
            <w:r w:rsidRPr="00531543">
              <w:rPr>
                <w:rFonts w:ascii="Times New Roman" w:hAnsi="Times New Roman"/>
                <w:color w:val="000000"/>
                <w:sz w:val="15"/>
                <w:szCs w:val="20"/>
              </w:rPr>
              <w:lastRenderedPageBreak/>
              <w:t xml:space="preserve">where a periodic sensing occasion is a set of slots according to </w:t>
            </w:r>
            <w:r w:rsidRPr="00531543">
              <w:rPr>
                <w:rFonts w:ascii="Times New Roman" w:hAnsi="Times New Roman"/>
                <w:noProof/>
                <w:sz w:val="15"/>
                <w:szCs w:val="20"/>
                <w:lang w:val="en-US"/>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B44BBD">
        <w:tc>
          <w:tcPr>
            <w:tcW w:w="485"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w:t>
            </w:r>
            <w:r>
              <w:rPr>
                <w:rFonts w:ascii="Calibri" w:eastAsiaTheme="minorEastAsia" w:hAnsi="Calibri" w:cs="Calibri"/>
                <w:sz w:val="22"/>
                <w:lang w:eastAsia="zh-CN"/>
              </w:rPr>
              <w:t>iaomi</w:t>
            </w:r>
          </w:p>
        </w:tc>
        <w:tc>
          <w:tcPr>
            <w:tcW w:w="633"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In our view the rationale to use the number of sensing slots in DRX inactive time to decide whether sensing should be performed is strange. On one hand, more sensing slots in DRX_inactive time means more power consumption; on the other hand, more sensing slots in DRX_inactive time implies more performance loss if sensing is not performed. Therefore, we do not think this is a good criteria to decide whether sensing in DRX_inactive time should be performed.</w:t>
            </w:r>
          </w:p>
        </w:tc>
      </w:tr>
      <w:tr w:rsidR="004D19CA" w14:paraId="160C3733" w14:textId="77777777" w:rsidTr="00B44BBD">
        <w:tc>
          <w:tcPr>
            <w:tcW w:w="485"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633"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82"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shows that the power increasing for sensing within inactive time is marginal, while the PRR performance can be improved by 3%. When we discuss number of k values for PBPS, one of the key argument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B44BBD">
        <w:tc>
          <w:tcPr>
            <w:tcW w:w="485"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33"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B44BBD">
        <w:tc>
          <w:tcPr>
            <w:tcW w:w="485"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33"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82"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have a mechanism that aims to avoid having insufficient sensing results, i.e., the UE will perform at least sensing for a certain number of slots. If the UE is not able to fulfill this minimum required sensing during its Active Time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8D65F2">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UE must do the required sensing, i.e., minimum sensing window</w:t>
            </w:r>
          </w:p>
          <w:p w14:paraId="4E479AD6" w14:textId="77777777" w:rsidR="008D65F2" w:rsidRDefault="008D65F2" w:rsidP="008D65F2">
            <w:pPr>
              <w:pStyle w:val="ListParagraph"/>
              <w:numPr>
                <w:ilvl w:val="1"/>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If</w:t>
            </w:r>
            <w:r>
              <w:rPr>
                <w:rFonts w:ascii="Calibri" w:eastAsiaTheme="minorEastAsia" w:hAnsi="Calibri" w:cs="Calibri"/>
                <w:sz w:val="22"/>
                <w:lang w:eastAsia="zh-CN"/>
              </w:rPr>
              <w:t xml:space="preserve">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w:t>
            </w:r>
            <w:r>
              <w:rPr>
                <w:rFonts w:ascii="Calibri" w:eastAsiaTheme="minorEastAsia" w:hAnsi="Calibri" w:cs="Calibri"/>
                <w:sz w:val="22"/>
                <w:lang w:eastAsia="zh-CN"/>
              </w:rPr>
              <w:t>,</w:t>
            </w:r>
            <w:r>
              <w:rPr>
                <w:rFonts w:ascii="Calibri" w:eastAsiaTheme="minorEastAsia" w:hAnsi="Calibri" w:cs="Calibri"/>
                <w:sz w:val="22"/>
                <w:lang w:eastAsia="zh-CN"/>
              </w:rPr>
              <w:t xml:space="preserve"> </w:t>
            </w:r>
            <w:r>
              <w:rPr>
                <w:rFonts w:ascii="Calibri" w:eastAsiaTheme="minorEastAsia" w:hAnsi="Calibri" w:cs="Calibri"/>
                <w:sz w:val="22"/>
                <w:lang w:eastAsia="zh-CN"/>
              </w:rPr>
              <w:t>a</w:t>
            </w:r>
            <w:r>
              <w:rPr>
                <w:rFonts w:ascii="Calibri" w:eastAsiaTheme="minorEastAsia" w:hAnsi="Calibri" w:cs="Calibri"/>
                <w:sz w:val="22"/>
                <w:lang w:eastAsia="zh-CN"/>
              </w:rPr>
              <w:t xml:space="preserve"> UE performs sensing during its Inactive time</w:t>
            </w:r>
            <w:r>
              <w:rPr>
                <w:rFonts w:ascii="Calibri" w:eastAsiaTheme="minorEastAsia" w:hAnsi="Calibri" w:cs="Calibri"/>
                <w:sz w:val="22"/>
                <w:lang w:eastAsia="zh-CN"/>
              </w:rPr>
              <w:t xml:space="preserve"> to fulfil the minimum sensing window</w:t>
            </w:r>
          </w:p>
          <w:p w14:paraId="2C0BDF02" w14:textId="77777777" w:rsidR="008D65F2" w:rsidRDefault="008D65F2" w:rsidP="008D65F2">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r w:rsidR="00464F00" w14:paraId="7F047674" w14:textId="77777777" w:rsidTr="00B44BBD">
        <w:tc>
          <w:tcPr>
            <w:tcW w:w="485" w:type="pct"/>
          </w:tcPr>
          <w:p w14:paraId="09323C7B" w14:textId="0C11F87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633" w:type="pct"/>
          </w:tcPr>
          <w:p w14:paraId="6746F0A1" w14:textId="28749AE9"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with comments</w:t>
            </w:r>
          </w:p>
        </w:tc>
        <w:tc>
          <w:tcPr>
            <w:tcW w:w="3882" w:type="pct"/>
          </w:tcPr>
          <w:p w14:paraId="278A484D" w14:textId="1C67954B"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but can accept this proposal as a compromise.</w:t>
            </w:r>
          </w:p>
        </w:tc>
      </w:tr>
    </w:tbl>
    <w:p w14:paraId="372B00AC" w14:textId="77777777" w:rsidR="003C42EE" w:rsidRDefault="003C42EE"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w:t>
      </w:r>
      <w:bookmarkStart w:id="14" w:name="_GoBack"/>
      <w:bookmarkEnd w:id="14"/>
      <w:r w:rsidR="009C11A8">
        <w:t>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lastRenderedPageBreak/>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C13B82"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1.7pt;height:97.25pt;mso-width-percent:0;mso-height-percent:0;mso-width-percent:0;mso-height-percent:0" o:ole="">
            <v:imagedata r:id="rId20" o:title=""/>
          </v:shape>
          <o:OLEObject Type="Embed" ProgID="Visio.Drawing.15" ShapeID="_x0000_i1026" DrawAspect="Content" ObjectID="_1695823161"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lastRenderedPageBreak/>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5"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5"/>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6"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6"/>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7"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7"/>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lastRenderedPageBreak/>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8"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8"/>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 new set of Y candidate slots, reuse existing Y candidate slots only [1/HW, HiSi],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lastRenderedPageBreak/>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r w:rsidRPr="002D07FB">
        <w:rPr>
          <w:rStyle w:val="Strong"/>
          <w:rFonts w:asciiTheme="minorHAnsi" w:eastAsia="Times New Roman" w:hAnsiTheme="minorHAnsi" w:cstheme="minorHAnsi"/>
          <w:b w:val="0"/>
          <w:bCs w:val="0"/>
          <w:sz w:val="22"/>
          <w:szCs w:val="22"/>
        </w:rPr>
        <w:t>Ymin,c: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B74604"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SimSun" w:hAnsiTheme="minorHAnsi" w:cstheme="minorHAnsi"/>
          <w:sz w:val="22"/>
          <w:szCs w:val="22"/>
          <w:lang w:eastAsia="zh-CN"/>
        </w:rPr>
        <w:t xml:space="preserve">min{31,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lastRenderedPageBreak/>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52193011" w14:textId="77777777" w:rsidR="005A6B97" w:rsidRPr="003D2A34" w:rsidRDefault="005A6B97" w:rsidP="005A6B97">
      <w:pPr>
        <w:ind w:left="2127"/>
        <w:jc w:val="both"/>
        <w:rPr>
          <w:rFonts w:asciiTheme="minorHAnsi" w:eastAsia="SimSun" w:hAnsiTheme="minorHAnsi" w:cstheme="minorHAnsi"/>
          <w:bCs/>
          <w:color w:val="000000"/>
          <w:sz w:val="22"/>
          <w:szCs w:val="22"/>
          <w:lang w:eastAsia="zh-CN"/>
        </w:rPr>
      </w:pPr>
      <w:r w:rsidRPr="003D2A34">
        <w:rPr>
          <w:rFonts w:asciiTheme="minorHAnsi" w:eastAsia="SimSun" w:hAnsiTheme="minorHAnsi" w:cstheme="minorHAnsi"/>
          <w:bCs/>
          <w:color w:val="000000"/>
          <w:sz w:val="22"/>
          <w:szCs w:val="22"/>
          <w:lang w:eastAsia="zh-CN"/>
        </w:rPr>
        <w:t>-</w:t>
      </w:r>
      <w:r w:rsidRPr="003D2A34">
        <w:rPr>
          <w:rFonts w:asciiTheme="minorHAnsi" w:eastAsia="SimSun" w:hAnsiTheme="minorHAnsi" w:cstheme="minorHAnsi"/>
          <w:bCs/>
          <w:color w:val="000000"/>
          <w:sz w:val="22"/>
          <w:szCs w:val="22"/>
          <w:lang w:eastAsia="zh-CN"/>
        </w:rPr>
        <w:tab/>
      </w:r>
      <w:r w:rsidRPr="003D2A34">
        <w:rPr>
          <w:rFonts w:asciiTheme="minorHAnsi" w:eastAsia="SimSun" w:hAnsiTheme="minorHAnsi" w:cstheme="minorHAnsi"/>
          <w:bCs/>
          <w:i/>
          <w:color w:val="000000"/>
          <w:sz w:val="22"/>
          <w:szCs w:val="22"/>
          <w:lang w:eastAsia="zh-CN"/>
        </w:rPr>
        <w:t>T1 = n +T</w:t>
      </w:r>
      <w:r w:rsidRPr="003D2A34">
        <w:rPr>
          <w:rFonts w:asciiTheme="minorHAnsi" w:eastAsia="SimSun" w:hAnsiTheme="minorHAnsi" w:cstheme="minorHAnsi"/>
          <w:bCs/>
          <w:i/>
          <w:color w:val="000000"/>
          <w:sz w:val="22"/>
          <w:szCs w:val="22"/>
          <w:vertAlign w:val="subscript"/>
          <w:lang w:eastAsia="zh-CN"/>
        </w:rPr>
        <w:t>A</w:t>
      </w:r>
      <w:r w:rsidRPr="003D2A34">
        <w:rPr>
          <w:rFonts w:asciiTheme="minorHAnsi" w:eastAsia="SimSun" w:hAnsiTheme="minorHAnsi" w:cstheme="minorHAnsi"/>
          <w:bCs/>
          <w:i/>
          <w:color w:val="000000"/>
          <w:sz w:val="22"/>
          <w:szCs w:val="22"/>
          <w:lang w:eastAsia="zh-CN"/>
        </w:rPr>
        <w:t xml:space="preserve"> + 31</w:t>
      </w:r>
      <w:r w:rsidRPr="003D2A34">
        <w:rPr>
          <w:rFonts w:asciiTheme="minorHAnsi" w:eastAsia="SimSun" w:hAnsiTheme="minorHAnsi" w:cstheme="minorHAnsi"/>
          <w:bCs/>
          <w:color w:val="000000"/>
          <w:sz w:val="22"/>
          <w:szCs w:val="22"/>
          <w:lang w:eastAsia="zh-CN"/>
        </w:rPr>
        <w:t>;</w:t>
      </w:r>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B74604"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B74604"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with resource partitioning: [1/HW, HiSi],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9"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9"/>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lastRenderedPageBreak/>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20"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20"/>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lastRenderedPageBreak/>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1F639C80" w14:textId="77777777" w:rsidR="003E7494" w:rsidRPr="00E43809" w:rsidRDefault="00B74604"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lastRenderedPageBreak/>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7401FD50" w14:textId="77777777" w:rsidR="006A1519" w:rsidRPr="00BB3FA0" w:rsidRDefault="006A1519" w:rsidP="00CF5D09">
      <w:pPr>
        <w:pStyle w:val="Heading2"/>
        <w:rPr>
          <w:color w:val="000000" w:themeColor="text1"/>
        </w:rPr>
      </w:pPr>
      <w:r w:rsidRPr="00BB3FA0">
        <w:rPr>
          <w:color w:val="000000" w:themeColor="text1"/>
        </w:rPr>
        <w:t>Congestion control for power saving RA</w:t>
      </w:r>
    </w:p>
    <w:p w14:paraId="0B5FD4E3" w14:textId="77777777"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7676AE73" w14:textId="77777777"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420F7580" w14:textId="7777777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661B95ED" w14:textId="77777777"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4B538A8D" w14:textId="77777777"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5EF71AD0" w14:textId="77777777"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48CC845D" w14:textId="77777777"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68FEC5B7" w14:textId="77777777"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0F3E6D5" w14:textId="77777777"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77EB3BB0" w14:textId="77777777"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65DC5A0" w14:textId="77777777"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26735A2D" w14:textId="77777777"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32573C07" w14:textId="77777777"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7A69D8D" w14:textId="77777777"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2DF70F3A"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A0FF836"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51B22F25" w14:textId="77777777"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3BC77E46" w14:textId="77777777"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F44297B"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4F83CA9"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623BE54D" w14:textId="77777777"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ED8A6DF" w14:textId="77777777"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48868211" w14:textId="77777777"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6B38A3D5"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lastRenderedPageBreak/>
        <w:t>Alt.1 CR past/future window are defined as the number of active slots in the resource pool during [n-a, n-1] and [n-a, n+b]</w:t>
      </w:r>
    </w:p>
    <w:p w14:paraId="76F22487"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2703C83" w14:textId="77777777"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66CE55F7" w14:textId="77777777"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lastRenderedPageBreak/>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The SL DRX active time is consisting of the semi-static active time and extended active time similar to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lastRenderedPageBreak/>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B74604"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B74604"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B74604"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B74604"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B74604"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B74604"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B74604"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B74604"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B74604"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B74604"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B74604"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B74604"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B74604"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B74604"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B74604"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B74604"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B74604"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B74604"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B74604"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B74604"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B74604"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B74604"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B74604"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B74604"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B74604"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B74604"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B74604"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t>Convida Wireless</w:t>
      </w:r>
    </w:p>
    <w:p w14:paraId="511C57DE" w14:textId="77777777" w:rsidR="00914546" w:rsidRPr="00516442" w:rsidRDefault="00B74604"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B74604"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B74604"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B74604"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B74604"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6D4CB8A4"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902512A"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78F089C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EE2891C"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3B2CDB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4CDC28E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519DAE5"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3BEF46C7"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57B13FC"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3DBAA6A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3C97408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1939DA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713563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0F9332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1CF9167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1AE04B9F"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29C1CB8F"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21" w:name="_Hlk69130885"/>
      <w:r w:rsidRPr="00E528F3">
        <w:rPr>
          <w:rFonts w:ascii="Calibri" w:hAnsi="Calibri" w:cs="Calibri"/>
          <w:color w:val="000000"/>
          <w:sz w:val="22"/>
        </w:rPr>
        <w:t>FFS how to determine the subset (e.g., by (pre-)configuration, UE determination)</w:t>
      </w:r>
      <w:bookmarkEnd w:id="21"/>
    </w:p>
    <w:p w14:paraId="0AAAFAA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5C5E9A01"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44701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23056CB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227D5D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D433F2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58C7EE1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09059A30"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6F8CEE6"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02260E86"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0907CA4E"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lastRenderedPageBreak/>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E43B97D"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FCBAA93"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EA360BC"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7CC2D30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9269F5D"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4324B11"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18767510"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1375AEE6"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24C356F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74ED12E8"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45FB36CE"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lastRenderedPageBreak/>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1BA19FF"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7C1A4A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6E6D807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FA290D2"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lastRenderedPageBreak/>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5A14223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2BE6363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9BBE2A8"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7F323B7"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45AE17C5"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2DA5BC8"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0DFFB52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25D4E360"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3239451"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lastRenderedPageBreak/>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lastRenderedPageBreak/>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9CCD" w14:textId="77777777" w:rsidR="00B74604" w:rsidRDefault="00B74604">
      <w:r>
        <w:separator/>
      </w:r>
    </w:p>
  </w:endnote>
  <w:endnote w:type="continuationSeparator" w:id="0">
    <w:p w14:paraId="6E227E2C" w14:textId="77777777" w:rsidR="00B74604" w:rsidRDefault="00B7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E6BC" w14:textId="77777777" w:rsidR="00B74604" w:rsidRDefault="00B74604">
      <w:r>
        <w:separator/>
      </w:r>
    </w:p>
  </w:footnote>
  <w:footnote w:type="continuationSeparator" w:id="0">
    <w:p w14:paraId="331C52E4" w14:textId="77777777" w:rsidR="00B74604" w:rsidRDefault="00B74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52"/>
  </w:num>
  <w:num w:numId="4">
    <w:abstractNumId w:val="51"/>
  </w:num>
  <w:num w:numId="5">
    <w:abstractNumId w:val="45"/>
  </w:num>
  <w:num w:numId="6">
    <w:abstractNumId w:val="30"/>
  </w:num>
  <w:num w:numId="7">
    <w:abstractNumId w:val="10"/>
  </w:num>
  <w:num w:numId="8">
    <w:abstractNumId w:val="55"/>
  </w:num>
  <w:num w:numId="9">
    <w:abstractNumId w:val="18"/>
  </w:num>
  <w:num w:numId="10">
    <w:abstractNumId w:val="46"/>
  </w:num>
  <w:num w:numId="11">
    <w:abstractNumId w:val="27"/>
  </w:num>
  <w:num w:numId="12">
    <w:abstractNumId w:val="5"/>
  </w:num>
  <w:num w:numId="13">
    <w:abstractNumId w:val="19"/>
  </w:num>
  <w:num w:numId="14">
    <w:abstractNumId w:val="17"/>
  </w:num>
  <w:num w:numId="15">
    <w:abstractNumId w:val="47"/>
  </w:num>
  <w:num w:numId="16">
    <w:abstractNumId w:val="2"/>
  </w:num>
  <w:num w:numId="17">
    <w:abstractNumId w:val="28"/>
  </w:num>
  <w:num w:numId="18">
    <w:abstractNumId w:val="6"/>
  </w:num>
  <w:num w:numId="19">
    <w:abstractNumId w:val="14"/>
  </w:num>
  <w:num w:numId="20">
    <w:abstractNumId w:val="42"/>
  </w:num>
  <w:num w:numId="21">
    <w:abstractNumId w:val="53"/>
  </w:num>
  <w:num w:numId="22">
    <w:abstractNumId w:val="31"/>
  </w:num>
  <w:num w:numId="23">
    <w:abstractNumId w:val="15"/>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3"/>
  </w:num>
  <w:num w:numId="27">
    <w:abstractNumId w:val="48"/>
  </w:num>
  <w:num w:numId="28">
    <w:abstractNumId w:val="9"/>
  </w:num>
  <w:num w:numId="29">
    <w:abstractNumId w:val="21"/>
  </w:num>
  <w:num w:numId="30">
    <w:abstractNumId w:val="29"/>
  </w:num>
  <w:num w:numId="31">
    <w:abstractNumId w:val="26"/>
  </w:num>
  <w:num w:numId="32">
    <w:abstractNumId w:val="50"/>
  </w:num>
  <w:num w:numId="33">
    <w:abstractNumId w:val="38"/>
  </w:num>
  <w:num w:numId="34">
    <w:abstractNumId w:val="35"/>
  </w:num>
  <w:num w:numId="35">
    <w:abstractNumId w:val="54"/>
  </w:num>
  <w:num w:numId="36">
    <w:abstractNumId w:val="24"/>
  </w:num>
  <w:num w:numId="37">
    <w:abstractNumId w:val="11"/>
  </w:num>
  <w:num w:numId="38">
    <w:abstractNumId w:val="16"/>
  </w:num>
  <w:num w:numId="39">
    <w:abstractNumId w:val="32"/>
  </w:num>
  <w:num w:numId="40">
    <w:abstractNumId w:val="41"/>
  </w:num>
  <w:num w:numId="41">
    <w:abstractNumId w:val="49"/>
  </w:num>
  <w:num w:numId="42">
    <w:abstractNumId w:val="36"/>
  </w:num>
  <w:num w:numId="43">
    <w:abstractNumId w:val="34"/>
  </w:num>
  <w:num w:numId="44">
    <w:abstractNumId w:val="20"/>
  </w:num>
  <w:num w:numId="45">
    <w:abstractNumId w:val="33"/>
  </w:num>
  <w:num w:numId="46">
    <w:abstractNumId w:val="44"/>
  </w:num>
  <w:num w:numId="47">
    <w:abstractNumId w:val="25"/>
  </w:num>
  <w:num w:numId="48">
    <w:abstractNumId w:val="23"/>
  </w:num>
  <w:num w:numId="49">
    <w:abstractNumId w:val="27"/>
  </w:num>
  <w:num w:numId="50">
    <w:abstractNumId w:val="39"/>
  </w:num>
  <w:num w:numId="51">
    <w:abstractNumId w:val="8"/>
  </w:num>
  <w:num w:numId="52">
    <w:abstractNumId w:val="40"/>
  </w:num>
  <w:num w:numId="53">
    <w:abstractNumId w:val="4"/>
  </w:num>
  <w:num w:numId="54">
    <w:abstractNumId w:val="22"/>
  </w:num>
  <w:num w:numId="55">
    <w:abstractNumId w:val="7"/>
  </w:num>
  <w:num w:numId="5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activeWritingStyle w:appName="MSWord"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4F00"/>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04"/>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Zeichnung1.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file:///C:\3GPP\RAN1_Meetings\Tdocs\2021\R1-2109129.zip" TargetMode="External"/><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5" Type="http://schemas.openxmlformats.org/officeDocument/2006/relationships/package" Target="embeddings/Microsoft_Visio-Zeichnung.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SRVZ567275SS-390135139-4229</_dlc_DocId>
    <_dlc_DocIdUrl xmlns="f55273f1-2627-41cc-a6fe-087c21777fed">
      <Url>https://qualcomm.sharepoint.com/teams/libra/_layouts/15/DocIdRedir.aspx?ID=SRVZ567275SS-390135139-4229</Url>
      <Description>SRVZ567275SS-390135139-4229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5.xml><?xml version="1.0" encoding="utf-8"?>
<ds:datastoreItem xmlns:ds="http://schemas.openxmlformats.org/officeDocument/2006/customXml" ds:itemID="{1569B01A-15DD-4969-9079-D1427C85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Pages>
  <Words>42964</Words>
  <Characters>244896</Characters>
  <Application>Microsoft Office Word</Application>
  <DocSecurity>0</DocSecurity>
  <Lines>2040</Lines>
  <Paragraphs>574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287286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Selvanesan, Sarun</cp:lastModifiedBy>
  <cp:revision>3</cp:revision>
  <cp:lastPrinted>2021-09-11T03:34:00Z</cp:lastPrinted>
  <dcterms:created xsi:type="dcterms:W3CDTF">2021-10-15T15:13:00Z</dcterms:created>
  <dcterms:modified xsi:type="dcterms:W3CDTF">2021-10-15T15:13:00Z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ac502d4b-cb4e-4e86-bbe2-77c667347248</vt:lpwstr>
  </property>
</Properties>
</file>